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1BA22C" w14:textId="77777777" w:rsidR="0057739E" w:rsidRPr="00013BF3" w:rsidRDefault="0057739E" w:rsidP="0057739E">
      <w:pPr>
        <w:spacing w:line="360" w:lineRule="auto"/>
        <w:jc w:val="center"/>
        <w:rPr>
          <w:rFonts w:ascii="Arial" w:eastAsia="Arial" w:hAnsi="Arial" w:cs="Arial"/>
          <w:b/>
          <w:bCs/>
          <w:color w:val="000000" w:themeColor="text1"/>
          <w:sz w:val="40"/>
          <w:szCs w:val="40"/>
        </w:rPr>
      </w:pPr>
      <w:r w:rsidRPr="00013BF3">
        <w:rPr>
          <w:rFonts w:ascii="Arial" w:eastAsia="Arial" w:hAnsi="Arial" w:cs="Arial"/>
          <w:b/>
          <w:bCs/>
          <w:color w:val="000000" w:themeColor="text1"/>
          <w:sz w:val="40"/>
          <w:szCs w:val="40"/>
        </w:rPr>
        <w:t xml:space="preserve">Student name: </w:t>
      </w:r>
      <w:r w:rsidRPr="00013BF3">
        <w:rPr>
          <w:rFonts w:ascii="Arial" w:eastAsia="Arial" w:hAnsi="Arial" w:cs="Arial"/>
          <w:color w:val="000000" w:themeColor="text1"/>
          <w:sz w:val="40"/>
          <w:szCs w:val="40"/>
        </w:rPr>
        <w:t>Agnieszka Janina Wilkosz</w:t>
      </w:r>
    </w:p>
    <w:p w14:paraId="53293FE9" w14:textId="77777777" w:rsidR="0057739E" w:rsidRPr="00013BF3" w:rsidRDefault="0057739E" w:rsidP="0057739E">
      <w:pPr>
        <w:spacing w:line="360" w:lineRule="auto"/>
        <w:jc w:val="center"/>
        <w:rPr>
          <w:rFonts w:ascii="Arial" w:eastAsia="Arial" w:hAnsi="Arial" w:cs="Arial"/>
          <w:b/>
          <w:bCs/>
          <w:color w:val="000000" w:themeColor="text1"/>
          <w:sz w:val="40"/>
          <w:szCs w:val="40"/>
        </w:rPr>
      </w:pPr>
    </w:p>
    <w:p w14:paraId="7085A3E2" w14:textId="77777777" w:rsidR="0057739E" w:rsidRPr="00013BF3" w:rsidRDefault="0057739E" w:rsidP="0057739E">
      <w:pPr>
        <w:spacing w:line="360" w:lineRule="auto"/>
        <w:jc w:val="center"/>
        <w:rPr>
          <w:rFonts w:ascii="Arial" w:eastAsia="Arial" w:hAnsi="Arial" w:cs="Arial"/>
          <w:b/>
          <w:bCs/>
          <w:color w:val="000000" w:themeColor="text1"/>
          <w:w w:val="98"/>
          <w:sz w:val="40"/>
          <w:szCs w:val="40"/>
        </w:rPr>
      </w:pPr>
      <w:r w:rsidRPr="00013BF3">
        <w:rPr>
          <w:rFonts w:ascii="Arial" w:eastAsia="Arial" w:hAnsi="Arial" w:cs="Arial"/>
          <w:b/>
          <w:bCs/>
          <w:color w:val="000000" w:themeColor="text1"/>
          <w:w w:val="98"/>
          <w:sz w:val="40"/>
          <w:szCs w:val="40"/>
        </w:rPr>
        <w:t xml:space="preserve">Student ID number: </w:t>
      </w:r>
      <w:r w:rsidRPr="00013BF3">
        <w:rPr>
          <w:rFonts w:ascii="Arial" w:eastAsia="Arial" w:hAnsi="Arial" w:cs="Arial"/>
          <w:color w:val="000000" w:themeColor="text1"/>
          <w:w w:val="98"/>
          <w:sz w:val="40"/>
          <w:szCs w:val="40"/>
        </w:rPr>
        <w:t>2115098</w:t>
      </w:r>
    </w:p>
    <w:p w14:paraId="51ED17ED" w14:textId="77777777" w:rsidR="0057739E" w:rsidRPr="00013BF3" w:rsidRDefault="0057739E" w:rsidP="0057739E">
      <w:pPr>
        <w:spacing w:line="360" w:lineRule="auto"/>
        <w:jc w:val="center"/>
        <w:rPr>
          <w:rFonts w:ascii="Arial" w:eastAsia="Arial" w:hAnsi="Arial" w:cs="Arial"/>
          <w:b/>
          <w:bCs/>
          <w:color w:val="000000" w:themeColor="text1"/>
          <w:w w:val="98"/>
          <w:sz w:val="40"/>
          <w:szCs w:val="40"/>
        </w:rPr>
      </w:pPr>
    </w:p>
    <w:p w14:paraId="0FBBBEA2" w14:textId="77777777" w:rsidR="0057739E" w:rsidRPr="00013BF3" w:rsidRDefault="0057739E" w:rsidP="0057739E">
      <w:pPr>
        <w:spacing w:line="360" w:lineRule="auto"/>
        <w:jc w:val="center"/>
        <w:rPr>
          <w:rFonts w:ascii="Arial" w:hAnsi="Arial" w:cs="Arial"/>
          <w:b/>
          <w:bCs/>
          <w:sz w:val="40"/>
          <w:szCs w:val="40"/>
        </w:rPr>
      </w:pPr>
      <w:r w:rsidRPr="00013BF3">
        <w:rPr>
          <w:rFonts w:ascii="Arial" w:eastAsia="Arial" w:hAnsi="Arial" w:cs="Arial"/>
          <w:b/>
          <w:bCs/>
          <w:color w:val="000000" w:themeColor="text1"/>
          <w:sz w:val="40"/>
          <w:szCs w:val="40"/>
        </w:rPr>
        <w:t xml:space="preserve">Programme: </w:t>
      </w:r>
      <w:r w:rsidRPr="00013BF3">
        <w:rPr>
          <w:rFonts w:ascii="Arial" w:hAnsi="Arial" w:cs="Arial"/>
          <w:sz w:val="40"/>
          <w:szCs w:val="40"/>
        </w:rPr>
        <w:t>BA (Hons) Management and Leadership – Skills for the Workplace</w:t>
      </w:r>
      <w:bookmarkStart w:id="0" w:name="_Toc110357953"/>
      <w:bookmarkStart w:id="1" w:name="_Toc110358107"/>
    </w:p>
    <w:bookmarkEnd w:id="0"/>
    <w:bookmarkEnd w:id="1"/>
    <w:p w14:paraId="308D1708" w14:textId="77777777" w:rsidR="0057739E" w:rsidRPr="00013BF3" w:rsidRDefault="0057739E" w:rsidP="0057739E">
      <w:pPr>
        <w:spacing w:line="360" w:lineRule="auto"/>
        <w:jc w:val="center"/>
        <w:rPr>
          <w:rFonts w:ascii="Arial" w:hAnsi="Arial" w:cs="Arial"/>
          <w:b/>
          <w:bCs/>
          <w:sz w:val="40"/>
          <w:szCs w:val="40"/>
        </w:rPr>
      </w:pPr>
    </w:p>
    <w:p w14:paraId="2FB96101" w14:textId="77777777" w:rsidR="0057739E" w:rsidRPr="00013BF3" w:rsidRDefault="0057739E" w:rsidP="0057739E">
      <w:pPr>
        <w:spacing w:before="120" w:after="120"/>
        <w:jc w:val="center"/>
        <w:rPr>
          <w:rFonts w:ascii="Arial" w:hAnsi="Arial" w:cs="Arial"/>
          <w:sz w:val="40"/>
          <w:szCs w:val="40"/>
        </w:rPr>
      </w:pPr>
      <w:r w:rsidRPr="00013BF3">
        <w:rPr>
          <w:rFonts w:ascii="Arial" w:hAnsi="Arial" w:cs="Arial"/>
          <w:b/>
          <w:bCs/>
          <w:spacing w:val="-2"/>
          <w:sz w:val="40"/>
          <w:szCs w:val="40"/>
        </w:rPr>
        <w:t xml:space="preserve">Module: </w:t>
      </w:r>
      <w:r w:rsidRPr="00013BF3">
        <w:rPr>
          <w:rFonts w:ascii="Arial" w:hAnsi="Arial" w:cs="Arial"/>
          <w:sz w:val="40"/>
          <w:szCs w:val="40"/>
        </w:rPr>
        <w:t>Coaching and Mentoring Skills for the Workplace</w:t>
      </w:r>
    </w:p>
    <w:p w14:paraId="75CB27B2" w14:textId="77777777" w:rsidR="0057739E" w:rsidRPr="00013BF3" w:rsidRDefault="0057739E" w:rsidP="0057739E">
      <w:pPr>
        <w:spacing w:before="120" w:after="120"/>
        <w:jc w:val="center"/>
        <w:rPr>
          <w:rFonts w:ascii="Arial" w:hAnsi="Arial" w:cs="Arial"/>
          <w:b/>
          <w:bCs/>
          <w:sz w:val="40"/>
          <w:szCs w:val="40"/>
        </w:rPr>
      </w:pPr>
    </w:p>
    <w:p w14:paraId="0DBECAAF" w14:textId="77777777" w:rsidR="0057739E" w:rsidRPr="00013BF3" w:rsidRDefault="0057739E" w:rsidP="0057739E">
      <w:pPr>
        <w:pStyle w:val="TableParagraph"/>
        <w:spacing w:before="120" w:line="360" w:lineRule="auto"/>
        <w:ind w:left="105"/>
        <w:jc w:val="center"/>
        <w:rPr>
          <w:b/>
          <w:bCs/>
          <w:spacing w:val="-2"/>
          <w:sz w:val="40"/>
          <w:szCs w:val="40"/>
        </w:rPr>
      </w:pPr>
      <w:r w:rsidRPr="00013BF3">
        <w:rPr>
          <w:b/>
          <w:bCs/>
          <w:color w:val="000000" w:themeColor="text1"/>
          <w:sz w:val="40"/>
          <w:szCs w:val="40"/>
        </w:rPr>
        <w:t xml:space="preserve">Module code: </w:t>
      </w:r>
      <w:r w:rsidRPr="00013BF3">
        <w:rPr>
          <w:sz w:val="40"/>
          <w:szCs w:val="40"/>
        </w:rPr>
        <w:t>BMSW6105</w:t>
      </w:r>
    </w:p>
    <w:p w14:paraId="6B724827" w14:textId="77777777" w:rsidR="0057739E" w:rsidRPr="00013BF3" w:rsidRDefault="0057739E" w:rsidP="0057739E">
      <w:pPr>
        <w:pStyle w:val="TableParagraph"/>
        <w:spacing w:before="120" w:line="360" w:lineRule="auto"/>
        <w:ind w:left="105"/>
        <w:jc w:val="center"/>
        <w:rPr>
          <w:b/>
          <w:bCs/>
          <w:sz w:val="40"/>
          <w:szCs w:val="40"/>
        </w:rPr>
      </w:pPr>
    </w:p>
    <w:p w14:paraId="1A47034C" w14:textId="77777777" w:rsidR="0057739E" w:rsidRPr="00013BF3" w:rsidRDefault="0057739E" w:rsidP="0057739E">
      <w:pPr>
        <w:spacing w:line="360" w:lineRule="auto"/>
        <w:jc w:val="center"/>
        <w:rPr>
          <w:rFonts w:ascii="Arial" w:hAnsi="Arial" w:cs="Arial"/>
          <w:b/>
          <w:bCs/>
          <w:sz w:val="40"/>
          <w:szCs w:val="40"/>
        </w:rPr>
      </w:pPr>
      <w:r w:rsidRPr="00013BF3">
        <w:rPr>
          <w:rFonts w:ascii="Arial" w:eastAsia="Arial" w:hAnsi="Arial" w:cs="Arial"/>
          <w:b/>
          <w:bCs/>
          <w:color w:val="000000" w:themeColor="text1"/>
          <w:sz w:val="40"/>
          <w:szCs w:val="40"/>
        </w:rPr>
        <w:t xml:space="preserve">Lecturer:  </w:t>
      </w:r>
      <w:r w:rsidRPr="00013BF3">
        <w:rPr>
          <w:rFonts w:ascii="Arial" w:hAnsi="Arial" w:cs="Arial"/>
          <w:color w:val="1D2125"/>
          <w:sz w:val="40"/>
          <w:szCs w:val="40"/>
        </w:rPr>
        <w:t xml:space="preserve">Dr </w:t>
      </w:r>
      <w:proofErr w:type="spellStart"/>
      <w:r w:rsidRPr="00013BF3">
        <w:rPr>
          <w:rFonts w:ascii="Arial" w:hAnsi="Arial" w:cs="Arial"/>
          <w:color w:val="242130"/>
          <w:sz w:val="40"/>
          <w:szCs w:val="40"/>
          <w:shd w:val="clear" w:color="auto" w:fill="FFFFFF"/>
        </w:rPr>
        <w:t>Ejike</w:t>
      </w:r>
      <w:proofErr w:type="spellEnd"/>
      <w:r w:rsidRPr="00013BF3">
        <w:rPr>
          <w:rFonts w:ascii="Arial" w:hAnsi="Arial" w:cs="Arial"/>
          <w:color w:val="242130"/>
          <w:sz w:val="40"/>
          <w:szCs w:val="40"/>
          <w:shd w:val="clear" w:color="auto" w:fill="FFFFFF"/>
        </w:rPr>
        <w:t xml:space="preserve"> </w:t>
      </w:r>
      <w:proofErr w:type="spellStart"/>
      <w:r w:rsidRPr="00013BF3">
        <w:rPr>
          <w:rFonts w:ascii="Arial" w:hAnsi="Arial" w:cs="Arial"/>
          <w:color w:val="242130"/>
          <w:sz w:val="40"/>
          <w:szCs w:val="40"/>
          <w:shd w:val="clear" w:color="auto" w:fill="FFFFFF"/>
        </w:rPr>
        <w:t>Udeogu</w:t>
      </w:r>
      <w:proofErr w:type="spellEnd"/>
    </w:p>
    <w:p w14:paraId="3156294A" w14:textId="77777777" w:rsidR="0057739E" w:rsidRPr="00013BF3" w:rsidRDefault="0057739E" w:rsidP="0057739E">
      <w:pPr>
        <w:spacing w:line="360" w:lineRule="auto"/>
        <w:jc w:val="center"/>
        <w:rPr>
          <w:rFonts w:ascii="Arial" w:hAnsi="Arial" w:cs="Arial"/>
          <w:b/>
          <w:bCs/>
          <w:sz w:val="40"/>
          <w:szCs w:val="40"/>
        </w:rPr>
      </w:pPr>
    </w:p>
    <w:p w14:paraId="517ADBF1" w14:textId="317E197D" w:rsidR="0057739E" w:rsidRPr="008B161F" w:rsidRDefault="0057739E" w:rsidP="0057739E">
      <w:pPr>
        <w:spacing w:before="120" w:after="120"/>
        <w:jc w:val="center"/>
        <w:rPr>
          <w:rFonts w:ascii="Arial" w:hAnsi="Arial" w:cs="Arial"/>
          <w:b/>
          <w:bCs/>
          <w:sz w:val="40"/>
          <w:szCs w:val="40"/>
        </w:rPr>
      </w:pPr>
      <w:r w:rsidRPr="008B161F">
        <w:rPr>
          <w:rFonts w:ascii="Arial" w:eastAsia="Arial" w:hAnsi="Arial" w:cs="Arial"/>
          <w:b/>
          <w:bCs/>
          <w:color w:val="000000" w:themeColor="text1"/>
          <w:sz w:val="40"/>
          <w:szCs w:val="40"/>
        </w:rPr>
        <w:t xml:space="preserve">Assignment Title: </w:t>
      </w:r>
      <w:r w:rsidR="000D30F4" w:rsidRPr="008B161F">
        <w:rPr>
          <w:rFonts w:ascii="Arial" w:hAnsi="Arial" w:cs="Arial"/>
          <w:b/>
          <w:sz w:val="40"/>
          <w:szCs w:val="40"/>
        </w:rPr>
        <w:t>Written Reflection</w:t>
      </w:r>
    </w:p>
    <w:p w14:paraId="10C859C8" w14:textId="77777777" w:rsidR="006244ED" w:rsidRDefault="006244ED"/>
    <w:p w14:paraId="0C55B6CE" w14:textId="77777777" w:rsidR="000D30F4" w:rsidRDefault="000D30F4"/>
    <w:p w14:paraId="31B02555" w14:textId="77777777" w:rsidR="000D30F4" w:rsidRDefault="000D30F4"/>
    <w:p w14:paraId="664532D2" w14:textId="77777777" w:rsidR="000D30F4" w:rsidRDefault="000D30F4"/>
    <w:p w14:paraId="40649AD7" w14:textId="77777777" w:rsidR="000D30F4" w:rsidRDefault="000D30F4"/>
    <w:p w14:paraId="6401E0E3" w14:textId="77777777" w:rsidR="000D30F4" w:rsidRDefault="000D30F4"/>
    <w:p w14:paraId="7CD70F5C" w14:textId="77777777" w:rsidR="000D30F4" w:rsidRDefault="000D30F4"/>
    <w:p w14:paraId="69479C02" w14:textId="77777777" w:rsidR="000D30F4" w:rsidRDefault="000D30F4"/>
    <w:p w14:paraId="5170CE20" w14:textId="77777777" w:rsidR="000D30F4" w:rsidRDefault="000D30F4"/>
    <w:p w14:paraId="7E05EF5C" w14:textId="77777777" w:rsidR="000D30F4" w:rsidRDefault="000D30F4"/>
    <w:p w14:paraId="12AEF96D" w14:textId="77777777" w:rsidR="000D30F4" w:rsidRDefault="000D30F4"/>
    <w:p w14:paraId="66CBF22E" w14:textId="77777777" w:rsidR="000D30F4" w:rsidRDefault="000D30F4"/>
    <w:p w14:paraId="1F31F526" w14:textId="77777777" w:rsidR="0001333B" w:rsidRDefault="0001333B" w:rsidP="0001333B">
      <w:pPr>
        <w:spacing w:line="360" w:lineRule="auto"/>
      </w:pPr>
    </w:p>
    <w:sdt>
      <w:sdtPr>
        <w:id w:val="1546177616"/>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4A371395" w14:textId="6B22B8B3" w:rsidR="00166D3A" w:rsidRDefault="00166D3A">
          <w:pPr>
            <w:pStyle w:val="TOCHeading"/>
          </w:pPr>
          <w:r>
            <w:t>Table of Contents</w:t>
          </w:r>
        </w:p>
        <w:p w14:paraId="78693560" w14:textId="43AD9948" w:rsidR="00166D3A" w:rsidRDefault="00166D3A">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73236693" w:history="1">
            <w:r w:rsidRPr="000979E8">
              <w:rPr>
                <w:rStyle w:val="Hyperlink"/>
                <w:noProof/>
              </w:rPr>
              <w:t>Introduction</w:t>
            </w:r>
            <w:r>
              <w:rPr>
                <w:noProof/>
                <w:webHidden/>
              </w:rPr>
              <w:tab/>
            </w:r>
            <w:r>
              <w:rPr>
                <w:noProof/>
                <w:webHidden/>
              </w:rPr>
              <w:fldChar w:fldCharType="begin"/>
            </w:r>
            <w:r>
              <w:rPr>
                <w:noProof/>
                <w:webHidden/>
              </w:rPr>
              <w:instrText xml:space="preserve"> PAGEREF _Toc173236693 \h </w:instrText>
            </w:r>
            <w:r>
              <w:rPr>
                <w:noProof/>
                <w:webHidden/>
              </w:rPr>
            </w:r>
            <w:r>
              <w:rPr>
                <w:noProof/>
                <w:webHidden/>
              </w:rPr>
              <w:fldChar w:fldCharType="separate"/>
            </w:r>
            <w:r>
              <w:rPr>
                <w:noProof/>
                <w:webHidden/>
              </w:rPr>
              <w:t>3</w:t>
            </w:r>
            <w:r>
              <w:rPr>
                <w:noProof/>
                <w:webHidden/>
              </w:rPr>
              <w:fldChar w:fldCharType="end"/>
            </w:r>
          </w:hyperlink>
        </w:p>
        <w:p w14:paraId="77319743" w14:textId="6A2ED571" w:rsidR="00166D3A" w:rsidRDefault="00166D3A">
          <w:pPr>
            <w:pStyle w:val="TOC1"/>
            <w:tabs>
              <w:tab w:val="right" w:leader="dot" w:pos="9016"/>
            </w:tabs>
            <w:rPr>
              <w:noProof/>
            </w:rPr>
          </w:pPr>
          <w:hyperlink w:anchor="_Toc173236694" w:history="1">
            <w:r w:rsidRPr="000979E8">
              <w:rPr>
                <w:rStyle w:val="Hyperlink"/>
                <w:noProof/>
              </w:rPr>
              <w:t>Critical evaluation of the purpose of coaching and mentoring within a workplace</w:t>
            </w:r>
            <w:r>
              <w:rPr>
                <w:noProof/>
                <w:webHidden/>
              </w:rPr>
              <w:tab/>
            </w:r>
            <w:r>
              <w:rPr>
                <w:noProof/>
                <w:webHidden/>
              </w:rPr>
              <w:fldChar w:fldCharType="begin"/>
            </w:r>
            <w:r>
              <w:rPr>
                <w:noProof/>
                <w:webHidden/>
              </w:rPr>
              <w:instrText xml:space="preserve"> PAGEREF _Toc173236694 \h </w:instrText>
            </w:r>
            <w:r>
              <w:rPr>
                <w:noProof/>
                <w:webHidden/>
              </w:rPr>
            </w:r>
            <w:r>
              <w:rPr>
                <w:noProof/>
                <w:webHidden/>
              </w:rPr>
              <w:fldChar w:fldCharType="separate"/>
            </w:r>
            <w:r>
              <w:rPr>
                <w:noProof/>
                <w:webHidden/>
              </w:rPr>
              <w:t>4</w:t>
            </w:r>
            <w:r>
              <w:rPr>
                <w:noProof/>
                <w:webHidden/>
              </w:rPr>
              <w:fldChar w:fldCharType="end"/>
            </w:r>
          </w:hyperlink>
        </w:p>
        <w:p w14:paraId="4484DB0D" w14:textId="4348A15B" w:rsidR="00166D3A" w:rsidRDefault="00166D3A">
          <w:pPr>
            <w:pStyle w:val="TOC1"/>
            <w:tabs>
              <w:tab w:val="right" w:leader="dot" w:pos="9016"/>
            </w:tabs>
            <w:rPr>
              <w:noProof/>
            </w:rPr>
          </w:pPr>
          <w:hyperlink w:anchor="_Toc173236695" w:history="1">
            <w:r w:rsidRPr="000979E8">
              <w:rPr>
                <w:rStyle w:val="Hyperlink"/>
                <w:noProof/>
              </w:rPr>
              <w:t>Critical analysis of a specific model of coaching</w:t>
            </w:r>
            <w:r>
              <w:rPr>
                <w:noProof/>
                <w:webHidden/>
              </w:rPr>
              <w:tab/>
            </w:r>
            <w:r>
              <w:rPr>
                <w:noProof/>
                <w:webHidden/>
              </w:rPr>
              <w:fldChar w:fldCharType="begin"/>
            </w:r>
            <w:r>
              <w:rPr>
                <w:noProof/>
                <w:webHidden/>
              </w:rPr>
              <w:instrText xml:space="preserve"> PAGEREF _Toc173236695 \h </w:instrText>
            </w:r>
            <w:r>
              <w:rPr>
                <w:noProof/>
                <w:webHidden/>
              </w:rPr>
            </w:r>
            <w:r>
              <w:rPr>
                <w:noProof/>
                <w:webHidden/>
              </w:rPr>
              <w:fldChar w:fldCharType="separate"/>
            </w:r>
            <w:r>
              <w:rPr>
                <w:noProof/>
                <w:webHidden/>
              </w:rPr>
              <w:t>7</w:t>
            </w:r>
            <w:r>
              <w:rPr>
                <w:noProof/>
                <w:webHidden/>
              </w:rPr>
              <w:fldChar w:fldCharType="end"/>
            </w:r>
          </w:hyperlink>
        </w:p>
        <w:p w14:paraId="37D46959" w14:textId="726A919F" w:rsidR="00166D3A" w:rsidRDefault="00166D3A">
          <w:pPr>
            <w:pStyle w:val="TOC1"/>
            <w:tabs>
              <w:tab w:val="right" w:leader="dot" w:pos="9016"/>
            </w:tabs>
            <w:rPr>
              <w:noProof/>
            </w:rPr>
          </w:pPr>
          <w:hyperlink w:anchor="_Toc173236696" w:history="1">
            <w:r w:rsidRPr="000979E8">
              <w:rPr>
                <w:rStyle w:val="Hyperlink"/>
                <w:noProof/>
              </w:rPr>
              <w:t>Reflection on Practical coaching and mentoring.</w:t>
            </w:r>
            <w:r>
              <w:rPr>
                <w:noProof/>
                <w:webHidden/>
              </w:rPr>
              <w:tab/>
            </w:r>
            <w:r>
              <w:rPr>
                <w:noProof/>
                <w:webHidden/>
              </w:rPr>
              <w:fldChar w:fldCharType="begin"/>
            </w:r>
            <w:r>
              <w:rPr>
                <w:noProof/>
                <w:webHidden/>
              </w:rPr>
              <w:instrText xml:space="preserve"> PAGEREF _Toc173236696 \h </w:instrText>
            </w:r>
            <w:r>
              <w:rPr>
                <w:noProof/>
                <w:webHidden/>
              </w:rPr>
            </w:r>
            <w:r>
              <w:rPr>
                <w:noProof/>
                <w:webHidden/>
              </w:rPr>
              <w:fldChar w:fldCharType="separate"/>
            </w:r>
            <w:r>
              <w:rPr>
                <w:noProof/>
                <w:webHidden/>
              </w:rPr>
              <w:t>10</w:t>
            </w:r>
            <w:r>
              <w:rPr>
                <w:noProof/>
                <w:webHidden/>
              </w:rPr>
              <w:fldChar w:fldCharType="end"/>
            </w:r>
          </w:hyperlink>
        </w:p>
        <w:p w14:paraId="6ADA5D30" w14:textId="2132CEC1" w:rsidR="00166D3A" w:rsidRDefault="00166D3A">
          <w:pPr>
            <w:pStyle w:val="TOC2"/>
            <w:tabs>
              <w:tab w:val="right" w:leader="dot" w:pos="9016"/>
            </w:tabs>
            <w:rPr>
              <w:noProof/>
            </w:rPr>
          </w:pPr>
          <w:hyperlink w:anchor="_Toc173236697" w:history="1">
            <w:r w:rsidRPr="000979E8">
              <w:rPr>
                <w:rStyle w:val="Hyperlink"/>
                <w:noProof/>
              </w:rPr>
              <w:t>Coaching</w:t>
            </w:r>
            <w:r>
              <w:rPr>
                <w:noProof/>
                <w:webHidden/>
              </w:rPr>
              <w:tab/>
            </w:r>
            <w:r>
              <w:rPr>
                <w:noProof/>
                <w:webHidden/>
              </w:rPr>
              <w:fldChar w:fldCharType="begin"/>
            </w:r>
            <w:r>
              <w:rPr>
                <w:noProof/>
                <w:webHidden/>
              </w:rPr>
              <w:instrText xml:space="preserve"> PAGEREF _Toc173236697 \h </w:instrText>
            </w:r>
            <w:r>
              <w:rPr>
                <w:noProof/>
                <w:webHidden/>
              </w:rPr>
            </w:r>
            <w:r>
              <w:rPr>
                <w:noProof/>
                <w:webHidden/>
              </w:rPr>
              <w:fldChar w:fldCharType="separate"/>
            </w:r>
            <w:r>
              <w:rPr>
                <w:noProof/>
                <w:webHidden/>
              </w:rPr>
              <w:t>10</w:t>
            </w:r>
            <w:r>
              <w:rPr>
                <w:noProof/>
                <w:webHidden/>
              </w:rPr>
              <w:fldChar w:fldCharType="end"/>
            </w:r>
          </w:hyperlink>
        </w:p>
        <w:p w14:paraId="5635DCD1" w14:textId="6F344CBA" w:rsidR="00166D3A" w:rsidRDefault="00166D3A">
          <w:pPr>
            <w:pStyle w:val="TOC2"/>
            <w:tabs>
              <w:tab w:val="right" w:leader="dot" w:pos="9016"/>
            </w:tabs>
            <w:rPr>
              <w:noProof/>
            </w:rPr>
          </w:pPr>
          <w:hyperlink w:anchor="_Toc173236698" w:history="1">
            <w:r w:rsidRPr="000979E8">
              <w:rPr>
                <w:rStyle w:val="Hyperlink"/>
                <w:noProof/>
              </w:rPr>
              <w:t>Mentoring</w:t>
            </w:r>
            <w:r>
              <w:rPr>
                <w:noProof/>
                <w:webHidden/>
              </w:rPr>
              <w:tab/>
            </w:r>
            <w:r>
              <w:rPr>
                <w:noProof/>
                <w:webHidden/>
              </w:rPr>
              <w:fldChar w:fldCharType="begin"/>
            </w:r>
            <w:r>
              <w:rPr>
                <w:noProof/>
                <w:webHidden/>
              </w:rPr>
              <w:instrText xml:space="preserve"> PAGEREF _Toc173236698 \h </w:instrText>
            </w:r>
            <w:r>
              <w:rPr>
                <w:noProof/>
                <w:webHidden/>
              </w:rPr>
            </w:r>
            <w:r>
              <w:rPr>
                <w:noProof/>
                <w:webHidden/>
              </w:rPr>
              <w:fldChar w:fldCharType="separate"/>
            </w:r>
            <w:r>
              <w:rPr>
                <w:noProof/>
                <w:webHidden/>
              </w:rPr>
              <w:t>12</w:t>
            </w:r>
            <w:r>
              <w:rPr>
                <w:noProof/>
                <w:webHidden/>
              </w:rPr>
              <w:fldChar w:fldCharType="end"/>
            </w:r>
          </w:hyperlink>
        </w:p>
        <w:p w14:paraId="6B652ACB" w14:textId="28EA7C75" w:rsidR="00166D3A" w:rsidRDefault="00166D3A">
          <w:pPr>
            <w:pStyle w:val="TOC1"/>
            <w:tabs>
              <w:tab w:val="right" w:leader="dot" w:pos="9016"/>
            </w:tabs>
            <w:rPr>
              <w:noProof/>
            </w:rPr>
          </w:pPr>
          <w:hyperlink w:anchor="_Toc173236699" w:history="1">
            <w:r w:rsidRPr="000979E8">
              <w:rPr>
                <w:rStyle w:val="Hyperlink"/>
                <w:noProof/>
              </w:rPr>
              <w:t>Conclusion</w:t>
            </w:r>
            <w:r>
              <w:rPr>
                <w:noProof/>
                <w:webHidden/>
              </w:rPr>
              <w:tab/>
            </w:r>
            <w:r>
              <w:rPr>
                <w:noProof/>
                <w:webHidden/>
              </w:rPr>
              <w:fldChar w:fldCharType="begin"/>
            </w:r>
            <w:r>
              <w:rPr>
                <w:noProof/>
                <w:webHidden/>
              </w:rPr>
              <w:instrText xml:space="preserve"> PAGEREF _Toc173236699 \h </w:instrText>
            </w:r>
            <w:r>
              <w:rPr>
                <w:noProof/>
                <w:webHidden/>
              </w:rPr>
            </w:r>
            <w:r>
              <w:rPr>
                <w:noProof/>
                <w:webHidden/>
              </w:rPr>
              <w:fldChar w:fldCharType="separate"/>
            </w:r>
            <w:r>
              <w:rPr>
                <w:noProof/>
                <w:webHidden/>
              </w:rPr>
              <w:t>13</w:t>
            </w:r>
            <w:r>
              <w:rPr>
                <w:noProof/>
                <w:webHidden/>
              </w:rPr>
              <w:fldChar w:fldCharType="end"/>
            </w:r>
          </w:hyperlink>
        </w:p>
        <w:p w14:paraId="2327AB07" w14:textId="352C879F" w:rsidR="00166D3A" w:rsidRDefault="00166D3A">
          <w:pPr>
            <w:pStyle w:val="TOC1"/>
            <w:tabs>
              <w:tab w:val="right" w:leader="dot" w:pos="9016"/>
            </w:tabs>
            <w:rPr>
              <w:noProof/>
            </w:rPr>
          </w:pPr>
          <w:hyperlink w:anchor="_Toc173236700" w:history="1">
            <w:r w:rsidRPr="000979E8">
              <w:rPr>
                <w:rStyle w:val="Hyperlink"/>
                <w:noProof/>
              </w:rPr>
              <w:t>Reference list</w:t>
            </w:r>
            <w:r>
              <w:rPr>
                <w:noProof/>
                <w:webHidden/>
              </w:rPr>
              <w:tab/>
            </w:r>
            <w:r>
              <w:rPr>
                <w:noProof/>
                <w:webHidden/>
              </w:rPr>
              <w:fldChar w:fldCharType="begin"/>
            </w:r>
            <w:r>
              <w:rPr>
                <w:noProof/>
                <w:webHidden/>
              </w:rPr>
              <w:instrText xml:space="preserve"> PAGEREF _Toc173236700 \h </w:instrText>
            </w:r>
            <w:r>
              <w:rPr>
                <w:noProof/>
                <w:webHidden/>
              </w:rPr>
            </w:r>
            <w:r>
              <w:rPr>
                <w:noProof/>
                <w:webHidden/>
              </w:rPr>
              <w:fldChar w:fldCharType="separate"/>
            </w:r>
            <w:r>
              <w:rPr>
                <w:noProof/>
                <w:webHidden/>
              </w:rPr>
              <w:t>14</w:t>
            </w:r>
            <w:r>
              <w:rPr>
                <w:noProof/>
                <w:webHidden/>
              </w:rPr>
              <w:fldChar w:fldCharType="end"/>
            </w:r>
          </w:hyperlink>
        </w:p>
        <w:p w14:paraId="3DF7054F" w14:textId="276BBC47" w:rsidR="00166D3A" w:rsidRDefault="00166D3A">
          <w:r>
            <w:rPr>
              <w:b/>
              <w:bCs/>
              <w:noProof/>
            </w:rPr>
            <w:fldChar w:fldCharType="end"/>
          </w:r>
        </w:p>
      </w:sdtContent>
    </w:sdt>
    <w:p w14:paraId="6A8F4F0F" w14:textId="77777777" w:rsidR="00924673" w:rsidRDefault="00924673" w:rsidP="00924673">
      <w:pPr>
        <w:pStyle w:val="Heading1"/>
      </w:pPr>
    </w:p>
    <w:p w14:paraId="18F38419" w14:textId="77777777" w:rsidR="00924673" w:rsidRDefault="00924673" w:rsidP="00924673">
      <w:pPr>
        <w:pStyle w:val="Heading1"/>
      </w:pPr>
    </w:p>
    <w:p w14:paraId="3CCC9DD0" w14:textId="77777777" w:rsidR="00166D3A" w:rsidRDefault="00166D3A" w:rsidP="00924673">
      <w:pPr>
        <w:pStyle w:val="Heading1"/>
      </w:pPr>
      <w:bookmarkStart w:id="2" w:name="_Toc173236693"/>
    </w:p>
    <w:p w14:paraId="132FC100" w14:textId="77777777" w:rsidR="00166D3A" w:rsidRDefault="00166D3A" w:rsidP="00924673">
      <w:pPr>
        <w:pStyle w:val="Heading1"/>
      </w:pPr>
    </w:p>
    <w:p w14:paraId="21247730" w14:textId="77777777" w:rsidR="00166D3A" w:rsidRDefault="00166D3A" w:rsidP="00924673">
      <w:pPr>
        <w:pStyle w:val="Heading1"/>
      </w:pPr>
    </w:p>
    <w:p w14:paraId="50FF0742" w14:textId="77777777" w:rsidR="00166D3A" w:rsidRDefault="00166D3A" w:rsidP="00924673">
      <w:pPr>
        <w:pStyle w:val="Heading1"/>
      </w:pPr>
    </w:p>
    <w:p w14:paraId="5BDE2A50" w14:textId="77777777" w:rsidR="00166D3A" w:rsidRDefault="00166D3A" w:rsidP="00166D3A"/>
    <w:p w14:paraId="21167453" w14:textId="77777777" w:rsidR="00166D3A" w:rsidRDefault="00166D3A" w:rsidP="00166D3A"/>
    <w:p w14:paraId="48A6BE32" w14:textId="77777777" w:rsidR="00166D3A" w:rsidRDefault="00166D3A" w:rsidP="00166D3A"/>
    <w:p w14:paraId="5CD7A7DD" w14:textId="77777777" w:rsidR="00166D3A" w:rsidRDefault="00166D3A" w:rsidP="00166D3A"/>
    <w:p w14:paraId="03120A37" w14:textId="77777777" w:rsidR="00166D3A" w:rsidRDefault="00166D3A" w:rsidP="00166D3A"/>
    <w:p w14:paraId="3BCCDB0B" w14:textId="77777777" w:rsidR="00166D3A" w:rsidRDefault="00166D3A" w:rsidP="00166D3A"/>
    <w:p w14:paraId="2D3C54A1" w14:textId="77777777" w:rsidR="00166D3A" w:rsidRDefault="00166D3A" w:rsidP="00166D3A"/>
    <w:p w14:paraId="2F1A4D49" w14:textId="77777777" w:rsidR="00166D3A" w:rsidRDefault="00166D3A" w:rsidP="00166D3A"/>
    <w:p w14:paraId="4FD96488" w14:textId="77777777" w:rsidR="00166D3A" w:rsidRDefault="00166D3A" w:rsidP="00166D3A"/>
    <w:p w14:paraId="30C1BD52" w14:textId="77777777" w:rsidR="00166D3A" w:rsidRDefault="00166D3A" w:rsidP="00166D3A"/>
    <w:p w14:paraId="7EDD73A9" w14:textId="77777777" w:rsidR="00166D3A" w:rsidRDefault="00166D3A" w:rsidP="00166D3A"/>
    <w:p w14:paraId="0FF72805" w14:textId="77777777" w:rsidR="00166D3A" w:rsidRDefault="00166D3A" w:rsidP="00166D3A"/>
    <w:p w14:paraId="4A244114" w14:textId="77777777" w:rsidR="00166D3A" w:rsidRPr="00166D3A" w:rsidRDefault="00166D3A" w:rsidP="00166D3A"/>
    <w:p w14:paraId="069021D7" w14:textId="5D7AF467" w:rsidR="0001333B" w:rsidRDefault="0001333B" w:rsidP="00924673">
      <w:pPr>
        <w:pStyle w:val="Heading1"/>
      </w:pPr>
      <w:r w:rsidRPr="001B6232">
        <w:lastRenderedPageBreak/>
        <w:t>Introduction</w:t>
      </w:r>
      <w:bookmarkEnd w:id="2"/>
      <w:r w:rsidRPr="001B6232">
        <w:t xml:space="preserve"> </w:t>
      </w:r>
    </w:p>
    <w:p w14:paraId="276D0DFF" w14:textId="77777777" w:rsidR="00924673" w:rsidRPr="001B6232" w:rsidRDefault="00924673" w:rsidP="001B6232">
      <w:pPr>
        <w:spacing w:line="360" w:lineRule="auto"/>
        <w:jc w:val="both"/>
        <w:rPr>
          <w:rFonts w:ascii="Arial" w:hAnsi="Arial" w:cs="Arial"/>
          <w:sz w:val="22"/>
          <w:szCs w:val="22"/>
        </w:rPr>
      </w:pPr>
    </w:p>
    <w:p w14:paraId="6D63CE89" w14:textId="77777777" w:rsidR="00D12D4D" w:rsidRPr="001B6232" w:rsidRDefault="00D12D4D" w:rsidP="001B6232">
      <w:pPr>
        <w:spacing w:line="360" w:lineRule="auto"/>
        <w:jc w:val="both"/>
        <w:rPr>
          <w:rFonts w:ascii="Arial" w:hAnsi="Arial" w:cs="Arial"/>
          <w:sz w:val="22"/>
          <w:szCs w:val="22"/>
        </w:rPr>
      </w:pPr>
      <w:r w:rsidRPr="001B6232">
        <w:rPr>
          <w:rFonts w:ascii="Arial" w:hAnsi="Arial" w:cs="Arial"/>
          <w:sz w:val="22"/>
          <w:szCs w:val="22"/>
        </w:rPr>
        <w:t>Coaching and mentoring are becoming increasingly common in the workplace because they are powerful development tools. An expansive and growing body of practical and academic literature on coaching and mentoring in many spheres, such as business, education, and health care, demonstrates their multidisciplinary nature (Ellinger, 2014).</w:t>
      </w:r>
    </w:p>
    <w:p w14:paraId="28F74A7E" w14:textId="1A9240E5" w:rsidR="00D12D4D" w:rsidRPr="001B6232" w:rsidRDefault="00D12D4D" w:rsidP="001B6232">
      <w:pPr>
        <w:spacing w:line="360" w:lineRule="auto"/>
        <w:jc w:val="both"/>
        <w:rPr>
          <w:rFonts w:ascii="Arial" w:hAnsi="Arial" w:cs="Arial"/>
          <w:sz w:val="22"/>
          <w:szCs w:val="22"/>
        </w:rPr>
      </w:pPr>
      <w:r w:rsidRPr="001B6232">
        <w:rPr>
          <w:rFonts w:ascii="Arial" w:hAnsi="Arial" w:cs="Arial"/>
          <w:sz w:val="22"/>
          <w:szCs w:val="22"/>
        </w:rPr>
        <w:t xml:space="preserve">Among the many training </w:t>
      </w:r>
      <w:r w:rsidR="00753686" w:rsidRPr="001B6232">
        <w:rPr>
          <w:rFonts w:ascii="Arial" w:hAnsi="Arial" w:cs="Arial"/>
          <w:sz w:val="22"/>
          <w:szCs w:val="22"/>
        </w:rPr>
        <w:t>exercises</w:t>
      </w:r>
      <w:r w:rsidRPr="001B6232">
        <w:rPr>
          <w:rFonts w:ascii="Arial" w:hAnsi="Arial" w:cs="Arial"/>
          <w:sz w:val="22"/>
          <w:szCs w:val="22"/>
        </w:rPr>
        <w:t xml:space="preserve">, coaching and mentoring are the best ways to </w:t>
      </w:r>
      <w:r w:rsidR="00795267" w:rsidRPr="001B6232">
        <w:rPr>
          <w:rFonts w:ascii="Arial" w:hAnsi="Arial" w:cs="Arial"/>
          <w:sz w:val="22"/>
          <w:szCs w:val="22"/>
        </w:rPr>
        <w:t>help</w:t>
      </w:r>
      <w:r w:rsidRPr="001B6232">
        <w:rPr>
          <w:rFonts w:ascii="Arial" w:hAnsi="Arial" w:cs="Arial"/>
          <w:sz w:val="22"/>
          <w:szCs w:val="22"/>
        </w:rPr>
        <w:t xml:space="preserve"> </w:t>
      </w:r>
      <w:r w:rsidR="00795267" w:rsidRPr="001B6232">
        <w:rPr>
          <w:rFonts w:ascii="Arial" w:hAnsi="Arial" w:cs="Arial"/>
          <w:sz w:val="22"/>
          <w:szCs w:val="22"/>
        </w:rPr>
        <w:t>people</w:t>
      </w:r>
      <w:r w:rsidRPr="001B6232">
        <w:rPr>
          <w:rFonts w:ascii="Arial" w:hAnsi="Arial" w:cs="Arial"/>
          <w:sz w:val="22"/>
          <w:szCs w:val="22"/>
        </w:rPr>
        <w:t xml:space="preserve"> in understanding what can be done, </w:t>
      </w:r>
      <w:r w:rsidR="0044143A" w:rsidRPr="001B6232">
        <w:rPr>
          <w:rFonts w:ascii="Arial" w:hAnsi="Arial" w:cs="Arial"/>
          <w:sz w:val="22"/>
          <w:szCs w:val="22"/>
        </w:rPr>
        <w:t>in what way</w:t>
      </w:r>
      <w:r w:rsidRPr="001B6232">
        <w:rPr>
          <w:rFonts w:ascii="Arial" w:hAnsi="Arial" w:cs="Arial"/>
          <w:sz w:val="22"/>
          <w:szCs w:val="22"/>
        </w:rPr>
        <w:t xml:space="preserve"> to </w:t>
      </w:r>
      <w:r w:rsidR="0044143A" w:rsidRPr="001B6232">
        <w:rPr>
          <w:rFonts w:ascii="Arial" w:hAnsi="Arial" w:cs="Arial"/>
          <w:sz w:val="22"/>
          <w:szCs w:val="22"/>
        </w:rPr>
        <w:t>accomplish</w:t>
      </w:r>
      <w:r w:rsidRPr="001B6232">
        <w:rPr>
          <w:rFonts w:ascii="Arial" w:hAnsi="Arial" w:cs="Arial"/>
          <w:sz w:val="22"/>
          <w:szCs w:val="22"/>
        </w:rPr>
        <w:t xml:space="preserve"> their goals, increase their potential, and how to use their strengths to improve performance or advance (</w:t>
      </w:r>
      <w:proofErr w:type="spellStart"/>
      <w:r w:rsidRPr="001B6232">
        <w:rPr>
          <w:rFonts w:ascii="Arial" w:hAnsi="Arial" w:cs="Arial"/>
          <w:sz w:val="22"/>
          <w:szCs w:val="22"/>
        </w:rPr>
        <w:t>Khakwani</w:t>
      </w:r>
      <w:proofErr w:type="spellEnd"/>
      <w:r w:rsidRPr="001B6232">
        <w:rPr>
          <w:rFonts w:ascii="Arial" w:hAnsi="Arial" w:cs="Arial"/>
          <w:sz w:val="22"/>
          <w:szCs w:val="22"/>
        </w:rPr>
        <w:t>, 2012).</w:t>
      </w:r>
    </w:p>
    <w:p w14:paraId="31F18CD4" w14:textId="7C452E3E" w:rsidR="00D12D4D" w:rsidRPr="001B6232" w:rsidRDefault="00D12D4D" w:rsidP="001B6232">
      <w:pPr>
        <w:spacing w:line="360" w:lineRule="auto"/>
        <w:jc w:val="both"/>
        <w:rPr>
          <w:rFonts w:ascii="Arial" w:hAnsi="Arial" w:cs="Arial"/>
          <w:sz w:val="22"/>
          <w:szCs w:val="22"/>
        </w:rPr>
      </w:pPr>
      <w:r w:rsidRPr="001B6232">
        <w:rPr>
          <w:rFonts w:ascii="Arial" w:hAnsi="Arial" w:cs="Arial"/>
          <w:sz w:val="22"/>
          <w:szCs w:val="22"/>
        </w:rPr>
        <w:t xml:space="preserve">Mentoring involves training employees, in which a more experienced person (mentor) is assigned as an advisor, counsellor, or guide. Coaching focuses on traditional training methods. </w:t>
      </w:r>
      <w:proofErr w:type="gramStart"/>
      <w:r w:rsidRPr="001B6232">
        <w:rPr>
          <w:rFonts w:ascii="Arial" w:hAnsi="Arial" w:cs="Arial"/>
          <w:sz w:val="22"/>
          <w:szCs w:val="22"/>
        </w:rPr>
        <w:t>Similar to</w:t>
      </w:r>
      <w:proofErr w:type="gramEnd"/>
      <w:r w:rsidRPr="001B6232">
        <w:rPr>
          <w:rFonts w:ascii="Arial" w:hAnsi="Arial" w:cs="Arial"/>
          <w:sz w:val="22"/>
          <w:szCs w:val="22"/>
        </w:rPr>
        <w:t xml:space="preserve"> mentoring, coaching often involves senior professionals who provide guidance to the individual who needs to </w:t>
      </w:r>
      <w:r w:rsidR="00B937B0" w:rsidRPr="001B6232">
        <w:rPr>
          <w:rFonts w:ascii="Arial" w:hAnsi="Arial" w:cs="Arial"/>
          <w:sz w:val="22"/>
          <w:szCs w:val="22"/>
        </w:rPr>
        <w:t>grow</w:t>
      </w:r>
      <w:r w:rsidRPr="001B6232">
        <w:rPr>
          <w:rFonts w:ascii="Arial" w:hAnsi="Arial" w:cs="Arial"/>
          <w:sz w:val="22"/>
          <w:szCs w:val="22"/>
        </w:rPr>
        <w:t xml:space="preserve"> (Hussey, 2021).</w:t>
      </w:r>
    </w:p>
    <w:p w14:paraId="1AB47EAE" w14:textId="6EB1F681" w:rsidR="00D12D4D" w:rsidRPr="001B6232" w:rsidRDefault="00D12D4D" w:rsidP="001B6232">
      <w:pPr>
        <w:spacing w:line="360" w:lineRule="auto"/>
        <w:jc w:val="both"/>
        <w:rPr>
          <w:rFonts w:ascii="Arial" w:hAnsi="Arial" w:cs="Arial"/>
          <w:sz w:val="22"/>
          <w:szCs w:val="22"/>
        </w:rPr>
      </w:pPr>
      <w:r w:rsidRPr="001B6232">
        <w:rPr>
          <w:rFonts w:ascii="Arial" w:hAnsi="Arial" w:cs="Arial"/>
          <w:sz w:val="22"/>
          <w:szCs w:val="22"/>
        </w:rPr>
        <w:t>"Coaching and mentoring are supportive, developmental, learning relationships where support and challenge are provided to achieve personal outcomes and to realize potential. Coaching and mentoring nurture professional and personal development by enhancing performance and work satisfaction. Coaching is often regarded as performance oriented and mentoring as career oriented." (Jones, 2022, P214).</w:t>
      </w:r>
      <w:r w:rsidR="004D068E">
        <w:rPr>
          <w:rFonts w:ascii="Arial" w:hAnsi="Arial" w:cs="Arial"/>
          <w:sz w:val="22"/>
          <w:szCs w:val="22"/>
        </w:rPr>
        <w:t xml:space="preserve"> </w:t>
      </w:r>
      <w:r w:rsidR="00FD7239">
        <w:rPr>
          <w:rFonts w:ascii="Arial" w:hAnsi="Arial" w:cs="Arial"/>
          <w:sz w:val="22"/>
          <w:szCs w:val="22"/>
        </w:rPr>
        <w:t>T</w:t>
      </w:r>
      <w:r w:rsidR="004D068E">
        <w:rPr>
          <w:rFonts w:ascii="Arial" w:hAnsi="Arial" w:cs="Arial"/>
          <w:sz w:val="22"/>
          <w:szCs w:val="22"/>
        </w:rPr>
        <w:t xml:space="preserve">hey also have </w:t>
      </w:r>
      <w:r w:rsidR="003B6819">
        <w:rPr>
          <w:rFonts w:ascii="Arial" w:hAnsi="Arial" w:cs="Arial"/>
          <w:sz w:val="22"/>
          <w:szCs w:val="22"/>
        </w:rPr>
        <w:t>a lot of</w:t>
      </w:r>
      <w:r w:rsidR="004D068E">
        <w:rPr>
          <w:rFonts w:ascii="Arial" w:hAnsi="Arial" w:cs="Arial"/>
          <w:sz w:val="22"/>
          <w:szCs w:val="22"/>
        </w:rPr>
        <w:t xml:space="preserve"> </w:t>
      </w:r>
      <w:r w:rsidR="00FD7239">
        <w:rPr>
          <w:rFonts w:ascii="Arial" w:hAnsi="Arial" w:cs="Arial"/>
          <w:sz w:val="22"/>
          <w:szCs w:val="22"/>
        </w:rPr>
        <w:t>differences</w:t>
      </w:r>
      <w:r w:rsidR="004D068E">
        <w:rPr>
          <w:rFonts w:ascii="Arial" w:hAnsi="Arial" w:cs="Arial"/>
          <w:sz w:val="22"/>
          <w:szCs w:val="22"/>
        </w:rPr>
        <w:t xml:space="preserve"> what present </w:t>
      </w:r>
      <w:r w:rsidR="00FD7239" w:rsidRPr="001B6232">
        <w:rPr>
          <w:rFonts w:ascii="Arial" w:hAnsi="Arial" w:cs="Arial"/>
          <w:sz w:val="22"/>
          <w:szCs w:val="22"/>
        </w:rPr>
        <w:t>Figure 1</w:t>
      </w:r>
      <w:r w:rsidR="00FD7239">
        <w:rPr>
          <w:rFonts w:ascii="Arial" w:hAnsi="Arial" w:cs="Arial"/>
          <w:sz w:val="22"/>
          <w:szCs w:val="22"/>
        </w:rPr>
        <w:t xml:space="preserve"> below. </w:t>
      </w:r>
      <w:r w:rsidRPr="001B6232">
        <w:rPr>
          <w:rFonts w:ascii="Arial" w:hAnsi="Arial" w:cs="Arial"/>
          <w:sz w:val="22"/>
          <w:szCs w:val="22"/>
        </w:rPr>
        <w:t>However, both require trust, open communication, listening skills, and a commitment to growth (Bradford, 2014)</w:t>
      </w:r>
      <w:r w:rsidR="004472B5" w:rsidRPr="001B6232">
        <w:rPr>
          <w:rFonts w:ascii="Arial" w:hAnsi="Arial" w:cs="Arial"/>
          <w:sz w:val="22"/>
          <w:szCs w:val="22"/>
        </w:rPr>
        <w:t>.</w:t>
      </w:r>
    </w:p>
    <w:p w14:paraId="7CB153F5" w14:textId="77777777" w:rsidR="004472B5" w:rsidRPr="001B6232" w:rsidRDefault="004472B5" w:rsidP="001B6232">
      <w:pPr>
        <w:spacing w:line="360" w:lineRule="auto"/>
        <w:jc w:val="both"/>
        <w:rPr>
          <w:rFonts w:ascii="Arial" w:hAnsi="Arial" w:cs="Arial"/>
          <w:sz w:val="22"/>
          <w:szCs w:val="22"/>
        </w:rPr>
      </w:pPr>
    </w:p>
    <w:p w14:paraId="1AF21309" w14:textId="53D10BA6" w:rsidR="004472B5" w:rsidRPr="001B6232" w:rsidRDefault="004472B5" w:rsidP="001B6232">
      <w:pPr>
        <w:spacing w:line="360" w:lineRule="auto"/>
        <w:jc w:val="both"/>
        <w:rPr>
          <w:rFonts w:ascii="Arial" w:hAnsi="Arial" w:cs="Arial"/>
          <w:sz w:val="22"/>
          <w:szCs w:val="22"/>
        </w:rPr>
      </w:pPr>
      <w:r w:rsidRPr="001B6232">
        <w:rPr>
          <w:rFonts w:ascii="Arial" w:hAnsi="Arial" w:cs="Arial"/>
          <w:kern w:val="0"/>
          <w:sz w:val="22"/>
          <w:szCs w:val="22"/>
          <w:lang w:val="pl-PL"/>
        </w:rPr>
        <w:lastRenderedPageBreak/>
        <w:drawing>
          <wp:inline distT="0" distB="0" distL="0" distR="0" wp14:anchorId="15B8AECE" wp14:editId="09847A98">
            <wp:extent cx="5731510" cy="3750310"/>
            <wp:effectExtent l="0" t="0" r="0" b="0"/>
            <wp:docPr id="1317813887" name="Picture 1" descr="A diagram of coaching and mentor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813887" name="Picture 1" descr="A diagram of coaching and mentoring&#10;&#10;Description automatically generated"/>
                    <pic:cNvPicPr/>
                  </pic:nvPicPr>
                  <pic:blipFill>
                    <a:blip r:embed="rId8"/>
                    <a:stretch>
                      <a:fillRect/>
                    </a:stretch>
                  </pic:blipFill>
                  <pic:spPr>
                    <a:xfrm>
                      <a:off x="0" y="0"/>
                      <a:ext cx="5731510" cy="3750310"/>
                    </a:xfrm>
                    <a:prstGeom prst="rect">
                      <a:avLst/>
                    </a:prstGeom>
                  </pic:spPr>
                </pic:pic>
              </a:graphicData>
            </a:graphic>
          </wp:inline>
        </w:drawing>
      </w:r>
    </w:p>
    <w:p w14:paraId="196C8EA3" w14:textId="4EE3AAF6" w:rsidR="00D12D4D" w:rsidRPr="001B6232" w:rsidRDefault="007D3511" w:rsidP="00924673">
      <w:pPr>
        <w:spacing w:line="360" w:lineRule="auto"/>
        <w:jc w:val="center"/>
        <w:rPr>
          <w:rFonts w:ascii="Arial" w:hAnsi="Arial" w:cs="Arial"/>
          <w:color w:val="222222"/>
          <w:sz w:val="22"/>
          <w:szCs w:val="22"/>
          <w:shd w:val="clear" w:color="auto" w:fill="FFFFFF"/>
        </w:rPr>
      </w:pPr>
      <w:r w:rsidRPr="001B6232">
        <w:rPr>
          <w:rFonts w:ascii="Arial" w:hAnsi="Arial" w:cs="Arial"/>
          <w:sz w:val="22"/>
          <w:szCs w:val="22"/>
        </w:rPr>
        <w:t xml:space="preserve">Figure 1 </w:t>
      </w:r>
      <w:r w:rsidR="00C23160" w:rsidRPr="001B6232">
        <w:rPr>
          <w:rFonts w:ascii="Arial" w:hAnsi="Arial" w:cs="Arial"/>
          <w:i/>
          <w:iCs/>
          <w:sz w:val="22"/>
          <w:szCs w:val="22"/>
        </w:rPr>
        <w:t>Differences</w:t>
      </w:r>
      <w:r w:rsidRPr="001B6232">
        <w:rPr>
          <w:rFonts w:ascii="Arial" w:hAnsi="Arial" w:cs="Arial"/>
          <w:i/>
          <w:iCs/>
          <w:sz w:val="22"/>
          <w:szCs w:val="22"/>
        </w:rPr>
        <w:t xml:space="preserve"> between coaching and mentoring </w:t>
      </w:r>
      <w:r w:rsidRPr="001B6232">
        <w:rPr>
          <w:rFonts w:ascii="Arial" w:hAnsi="Arial" w:cs="Arial"/>
          <w:sz w:val="22"/>
          <w:szCs w:val="22"/>
        </w:rPr>
        <w:t xml:space="preserve">(Source: </w:t>
      </w:r>
      <w:proofErr w:type="spellStart"/>
      <w:r w:rsidR="00C23160" w:rsidRPr="001B6232">
        <w:rPr>
          <w:rFonts w:ascii="Arial" w:hAnsi="Arial" w:cs="Arial"/>
          <w:color w:val="222222"/>
          <w:sz w:val="22"/>
          <w:szCs w:val="22"/>
          <w:shd w:val="clear" w:color="auto" w:fill="FFFFFF"/>
        </w:rPr>
        <w:t>Khakwani</w:t>
      </w:r>
      <w:proofErr w:type="spellEnd"/>
      <w:r w:rsidR="00C23160" w:rsidRPr="001B6232">
        <w:rPr>
          <w:rFonts w:ascii="Arial" w:hAnsi="Arial" w:cs="Arial"/>
          <w:color w:val="222222"/>
          <w:sz w:val="22"/>
          <w:szCs w:val="22"/>
          <w:shd w:val="clear" w:color="auto" w:fill="FFFFFF"/>
        </w:rPr>
        <w:t>, 2012</w:t>
      </w:r>
      <w:r w:rsidR="00C23160" w:rsidRPr="001B6232">
        <w:rPr>
          <w:rFonts w:ascii="Arial" w:hAnsi="Arial" w:cs="Arial"/>
          <w:color w:val="222222"/>
          <w:sz w:val="22"/>
          <w:szCs w:val="22"/>
          <w:shd w:val="clear" w:color="auto" w:fill="FFFFFF"/>
        </w:rPr>
        <w:t>).</w:t>
      </w:r>
    </w:p>
    <w:p w14:paraId="787C84E0" w14:textId="77777777" w:rsidR="00664448" w:rsidRPr="001B6232" w:rsidRDefault="00664448" w:rsidP="001B6232">
      <w:pPr>
        <w:spacing w:line="360" w:lineRule="auto"/>
        <w:jc w:val="both"/>
        <w:rPr>
          <w:rFonts w:ascii="Arial" w:hAnsi="Arial" w:cs="Arial"/>
          <w:sz w:val="22"/>
          <w:szCs w:val="22"/>
        </w:rPr>
      </w:pPr>
    </w:p>
    <w:p w14:paraId="74A8CA3E" w14:textId="50F92745" w:rsidR="00D12D4D" w:rsidRPr="001B6232" w:rsidRDefault="00D12D4D" w:rsidP="001B6232">
      <w:pPr>
        <w:spacing w:line="360" w:lineRule="auto"/>
        <w:jc w:val="both"/>
        <w:rPr>
          <w:rFonts w:ascii="Arial" w:hAnsi="Arial" w:cs="Arial"/>
          <w:sz w:val="22"/>
          <w:szCs w:val="22"/>
        </w:rPr>
      </w:pPr>
      <w:r w:rsidRPr="001B6232">
        <w:rPr>
          <w:rFonts w:ascii="Arial" w:hAnsi="Arial" w:cs="Arial"/>
          <w:sz w:val="22"/>
          <w:szCs w:val="22"/>
        </w:rPr>
        <w:t xml:space="preserve"> This report will discuss the definitions, goals and applications of coaching and mentoring, </w:t>
      </w:r>
      <w:r w:rsidR="00011537" w:rsidRPr="001B6232">
        <w:rPr>
          <w:rFonts w:ascii="Arial" w:hAnsi="Arial" w:cs="Arial"/>
          <w:sz w:val="22"/>
          <w:szCs w:val="22"/>
        </w:rPr>
        <w:t>comparing</w:t>
      </w:r>
      <w:r w:rsidRPr="001B6232">
        <w:rPr>
          <w:rFonts w:ascii="Arial" w:hAnsi="Arial" w:cs="Arial"/>
          <w:sz w:val="22"/>
          <w:szCs w:val="22"/>
        </w:rPr>
        <w:t xml:space="preserve"> these concepts with support from relevant literature. Additionally, it will include a critical analysis of the GROW model and a specific coaching model to highlight its strengths and limitations.</w:t>
      </w:r>
    </w:p>
    <w:p w14:paraId="40641B58" w14:textId="312704AB" w:rsidR="00CE1238" w:rsidRPr="001B6232" w:rsidRDefault="00D12D4D" w:rsidP="001B6232">
      <w:pPr>
        <w:spacing w:line="360" w:lineRule="auto"/>
        <w:jc w:val="both"/>
        <w:rPr>
          <w:rFonts w:ascii="Arial" w:hAnsi="Arial" w:cs="Arial"/>
          <w:sz w:val="22"/>
          <w:szCs w:val="22"/>
        </w:rPr>
      </w:pPr>
      <w:r w:rsidRPr="001B6232">
        <w:rPr>
          <w:rFonts w:ascii="Arial" w:hAnsi="Arial" w:cs="Arial"/>
          <w:sz w:val="22"/>
          <w:szCs w:val="22"/>
        </w:rPr>
        <w:t xml:space="preserve">This reflective report also delves into my experiences with coaching and mentoring, examining these practices through the lens of the reflection model - What" developed by John Driscoll. It </w:t>
      </w:r>
      <w:r w:rsidR="00166DA0" w:rsidRPr="001B6232">
        <w:rPr>
          <w:rFonts w:ascii="Arial" w:hAnsi="Arial" w:cs="Arial"/>
          <w:sz w:val="22"/>
          <w:szCs w:val="22"/>
        </w:rPr>
        <w:t>involves</w:t>
      </w:r>
      <w:r w:rsidRPr="001B6232">
        <w:rPr>
          <w:rFonts w:ascii="Arial" w:hAnsi="Arial" w:cs="Arial"/>
          <w:sz w:val="22"/>
          <w:szCs w:val="22"/>
        </w:rPr>
        <w:t xml:space="preserve"> of three questions: WHAT?</w:t>
      </w:r>
      <w:r w:rsidR="00C854AB">
        <w:rPr>
          <w:rFonts w:ascii="Arial" w:hAnsi="Arial" w:cs="Arial"/>
          <w:sz w:val="22"/>
          <w:szCs w:val="22"/>
        </w:rPr>
        <w:t xml:space="preserve">  </w:t>
      </w:r>
      <w:r w:rsidRPr="001B6232">
        <w:rPr>
          <w:rFonts w:ascii="Arial" w:hAnsi="Arial" w:cs="Arial"/>
          <w:sz w:val="22"/>
          <w:szCs w:val="22"/>
        </w:rPr>
        <w:t xml:space="preserve">SO WHAT? </w:t>
      </w:r>
      <w:r w:rsidR="00C854AB">
        <w:rPr>
          <w:rFonts w:ascii="Arial" w:hAnsi="Arial" w:cs="Arial"/>
          <w:sz w:val="22"/>
          <w:szCs w:val="22"/>
        </w:rPr>
        <w:t xml:space="preserve"> </w:t>
      </w:r>
      <w:r w:rsidRPr="001B6232">
        <w:rPr>
          <w:rFonts w:ascii="Arial" w:hAnsi="Arial" w:cs="Arial"/>
          <w:sz w:val="22"/>
          <w:szCs w:val="22"/>
        </w:rPr>
        <w:t>WHAT NOW? (</w:t>
      </w:r>
      <w:proofErr w:type="spellStart"/>
      <w:r w:rsidRPr="001B6232">
        <w:rPr>
          <w:rFonts w:ascii="Arial" w:hAnsi="Arial" w:cs="Arial"/>
          <w:sz w:val="22"/>
          <w:szCs w:val="22"/>
        </w:rPr>
        <w:t>Gladd</w:t>
      </w:r>
      <w:proofErr w:type="spellEnd"/>
      <w:r w:rsidRPr="001B6232">
        <w:rPr>
          <w:rFonts w:ascii="Arial" w:hAnsi="Arial" w:cs="Arial"/>
          <w:sz w:val="22"/>
          <w:szCs w:val="22"/>
        </w:rPr>
        <w:t>, 2020).</w:t>
      </w:r>
    </w:p>
    <w:p w14:paraId="7A1EEB75" w14:textId="77777777" w:rsidR="00B958C4" w:rsidRPr="001B6232" w:rsidRDefault="00B958C4" w:rsidP="001B6232">
      <w:pPr>
        <w:spacing w:line="360" w:lineRule="auto"/>
        <w:jc w:val="both"/>
        <w:rPr>
          <w:rFonts w:ascii="Arial" w:hAnsi="Arial" w:cs="Arial"/>
          <w:sz w:val="22"/>
          <w:szCs w:val="22"/>
        </w:rPr>
      </w:pPr>
    </w:p>
    <w:p w14:paraId="53B75511" w14:textId="77777777" w:rsidR="00551DC6" w:rsidRPr="001B6232" w:rsidRDefault="0001333B" w:rsidP="00924673">
      <w:pPr>
        <w:pStyle w:val="Heading1"/>
      </w:pPr>
      <w:bookmarkStart w:id="3" w:name="_Toc173236694"/>
      <w:r w:rsidRPr="001B6232">
        <w:rPr>
          <w:b/>
          <w:bCs/>
        </w:rPr>
        <w:t>Critical evaluation</w:t>
      </w:r>
      <w:r w:rsidRPr="001B6232">
        <w:t xml:space="preserve"> of the purpose of coaching and mentoring within a workplace</w:t>
      </w:r>
      <w:bookmarkEnd w:id="3"/>
    </w:p>
    <w:p w14:paraId="78D2A107" w14:textId="20CC2BC1" w:rsidR="0001333B" w:rsidRPr="001B6232" w:rsidRDefault="0001333B" w:rsidP="001B6232">
      <w:pPr>
        <w:spacing w:line="360" w:lineRule="auto"/>
        <w:jc w:val="both"/>
        <w:rPr>
          <w:rFonts w:ascii="Arial" w:hAnsi="Arial" w:cs="Arial"/>
          <w:sz w:val="22"/>
          <w:szCs w:val="22"/>
        </w:rPr>
      </w:pPr>
      <w:r w:rsidRPr="001B6232">
        <w:rPr>
          <w:rFonts w:ascii="Arial" w:hAnsi="Arial" w:cs="Arial"/>
          <w:sz w:val="22"/>
          <w:szCs w:val="22"/>
        </w:rPr>
        <w:t xml:space="preserve"> </w:t>
      </w:r>
    </w:p>
    <w:p w14:paraId="66AF9993" w14:textId="17C57290" w:rsidR="008B161F" w:rsidRDefault="00BA69B6" w:rsidP="001B6232">
      <w:pPr>
        <w:spacing w:line="360" w:lineRule="auto"/>
        <w:jc w:val="both"/>
        <w:rPr>
          <w:rFonts w:ascii="Arial" w:hAnsi="Arial" w:cs="Arial"/>
          <w:sz w:val="22"/>
          <w:szCs w:val="22"/>
        </w:rPr>
      </w:pPr>
      <w:r w:rsidRPr="001B6232">
        <w:rPr>
          <w:rFonts w:ascii="Arial" w:hAnsi="Arial" w:cs="Arial"/>
          <w:sz w:val="22"/>
          <w:szCs w:val="22"/>
        </w:rPr>
        <w:t xml:space="preserve">The 21st century is known for developing companies and management, while employees strive for self-fulfilment and personal development. Nowadays, every company wants to increase the efficiency of its organisation due to the increasing expectations and demands of customers. For this reason, organisations work hard to develop and retain employees to ensure the smooth and competitive functioning of the organisation. An organisation can achieve a competitive advantage only by supporting the development of its members through </w:t>
      </w:r>
      <w:r w:rsidRPr="001B6232">
        <w:rPr>
          <w:rFonts w:ascii="Arial" w:hAnsi="Arial" w:cs="Arial"/>
          <w:sz w:val="22"/>
          <w:szCs w:val="22"/>
        </w:rPr>
        <w:lastRenderedPageBreak/>
        <w:t>continuous learning mechanisms, of which coaching and mentoring are the elements, as they improve the personal skills of employees through an effective learning process. Coaching and mentoring have evolved significantly in recent decades (</w:t>
      </w:r>
      <w:proofErr w:type="spellStart"/>
      <w:r w:rsidRPr="001B6232">
        <w:rPr>
          <w:rFonts w:ascii="Arial" w:hAnsi="Arial" w:cs="Arial"/>
          <w:sz w:val="22"/>
          <w:szCs w:val="22"/>
        </w:rPr>
        <w:t>Khakwani</w:t>
      </w:r>
      <w:proofErr w:type="spellEnd"/>
      <w:r w:rsidRPr="001B6232">
        <w:rPr>
          <w:rFonts w:ascii="Arial" w:hAnsi="Arial" w:cs="Arial"/>
          <w:sz w:val="22"/>
          <w:szCs w:val="22"/>
        </w:rPr>
        <w:t xml:space="preserve">, 2012). </w:t>
      </w:r>
      <w:r w:rsidR="00DE4A60">
        <w:rPr>
          <w:rFonts w:ascii="Arial" w:hAnsi="Arial" w:cs="Arial"/>
          <w:sz w:val="22"/>
          <w:szCs w:val="22"/>
        </w:rPr>
        <w:t xml:space="preserve">They </w:t>
      </w:r>
      <w:r w:rsidRPr="001B6232">
        <w:rPr>
          <w:rFonts w:ascii="Arial" w:hAnsi="Arial" w:cs="Arial"/>
          <w:sz w:val="22"/>
          <w:szCs w:val="22"/>
        </w:rPr>
        <w:t xml:space="preserve">are related concepts that focus on professional development and have different goals and objectives (Hussey, 2021). </w:t>
      </w:r>
    </w:p>
    <w:p w14:paraId="7A4603DB" w14:textId="77777777" w:rsidR="00FD7239" w:rsidRPr="001B6232" w:rsidRDefault="00FD7239" w:rsidP="001B6232">
      <w:pPr>
        <w:spacing w:line="360" w:lineRule="auto"/>
        <w:jc w:val="both"/>
        <w:rPr>
          <w:rFonts w:ascii="Arial" w:hAnsi="Arial" w:cs="Arial"/>
          <w:sz w:val="22"/>
          <w:szCs w:val="22"/>
        </w:rPr>
      </w:pPr>
    </w:p>
    <w:p w14:paraId="60DD4D44" w14:textId="6AF57C54" w:rsidR="00BA69B6" w:rsidRPr="001B6232" w:rsidRDefault="00BA69B6" w:rsidP="001B6232">
      <w:pPr>
        <w:spacing w:line="360" w:lineRule="auto"/>
        <w:jc w:val="both"/>
        <w:rPr>
          <w:rFonts w:ascii="Arial" w:hAnsi="Arial" w:cs="Arial"/>
          <w:sz w:val="22"/>
          <w:szCs w:val="22"/>
        </w:rPr>
      </w:pPr>
      <w:r w:rsidRPr="001B6232">
        <w:rPr>
          <w:rFonts w:ascii="Arial" w:hAnsi="Arial" w:cs="Arial"/>
          <w:sz w:val="22"/>
          <w:szCs w:val="22"/>
        </w:rPr>
        <w:t>"Both coaching and mentoring assume core values and beliefs: that people can change; that they make the best choices available to them; that mentoring is not a quick fix: "it is a journey in which the learning process is as important as the knowledge and skills acquired" (Connor, 2017, p. 10).</w:t>
      </w:r>
    </w:p>
    <w:p w14:paraId="24EA1899" w14:textId="77777777" w:rsidR="00BA69B6" w:rsidRPr="001B6232" w:rsidRDefault="00BA69B6" w:rsidP="001B6232">
      <w:pPr>
        <w:spacing w:line="360" w:lineRule="auto"/>
        <w:jc w:val="both"/>
        <w:rPr>
          <w:rFonts w:ascii="Arial" w:hAnsi="Arial" w:cs="Arial"/>
          <w:sz w:val="22"/>
          <w:szCs w:val="22"/>
        </w:rPr>
      </w:pPr>
    </w:p>
    <w:p w14:paraId="43BE78D4" w14:textId="551B310F" w:rsidR="00BA69B6" w:rsidRPr="001B6232" w:rsidRDefault="00BA69B6" w:rsidP="001B6232">
      <w:pPr>
        <w:spacing w:line="360" w:lineRule="auto"/>
        <w:jc w:val="both"/>
        <w:rPr>
          <w:rFonts w:ascii="Arial" w:hAnsi="Arial" w:cs="Arial"/>
          <w:sz w:val="22"/>
          <w:szCs w:val="22"/>
        </w:rPr>
      </w:pPr>
      <w:r w:rsidRPr="001B6232">
        <w:rPr>
          <w:rFonts w:ascii="Arial" w:hAnsi="Arial" w:cs="Arial"/>
          <w:sz w:val="22"/>
          <w:szCs w:val="22"/>
        </w:rPr>
        <w:t xml:space="preserve">Mentoring is an interpersonal exchange between an experienced person (the mentor) and a less experienced person (the mentee), in which the mentor provides support, guidance, and feedback on career plans and personal development. Mentoring relationships involve frequent interactions between the mentor and the mentee, the purpose of which is to strengthen the mentee's competencies and help them develop their career. </w:t>
      </w:r>
      <w:r w:rsidR="00933AA7" w:rsidRPr="001B6232">
        <w:rPr>
          <w:rFonts w:ascii="Arial" w:hAnsi="Arial" w:cs="Arial"/>
          <w:sz w:val="22"/>
          <w:szCs w:val="22"/>
        </w:rPr>
        <w:t>M</w:t>
      </w:r>
      <w:r w:rsidRPr="001B6232">
        <w:rPr>
          <w:rFonts w:ascii="Arial" w:hAnsi="Arial" w:cs="Arial"/>
          <w:sz w:val="22"/>
          <w:szCs w:val="22"/>
        </w:rPr>
        <w:t>entoring is usually used to support broader professional and personal development. It helps mentees navigate career paths, develop new skills, build professional networks</w:t>
      </w:r>
      <w:r w:rsidR="0031211E">
        <w:rPr>
          <w:rFonts w:ascii="Arial" w:hAnsi="Arial" w:cs="Arial"/>
          <w:sz w:val="22"/>
          <w:szCs w:val="22"/>
        </w:rPr>
        <w:t xml:space="preserve">, </w:t>
      </w:r>
      <w:r w:rsidR="00C854AB">
        <w:rPr>
          <w:rFonts w:ascii="Arial" w:hAnsi="Arial" w:cs="Arial"/>
          <w:sz w:val="22"/>
          <w:szCs w:val="22"/>
        </w:rPr>
        <w:t>and can</w:t>
      </w:r>
      <w:r w:rsidRPr="001B6232">
        <w:rPr>
          <w:rFonts w:ascii="Arial" w:hAnsi="Arial" w:cs="Arial"/>
          <w:sz w:val="22"/>
          <w:szCs w:val="22"/>
        </w:rPr>
        <w:t xml:space="preserve"> be particularly valuable in developing organisational talent (Bradford, 2014).</w:t>
      </w:r>
    </w:p>
    <w:p w14:paraId="7D2E2F49" w14:textId="77777777" w:rsidR="00BA69B6" w:rsidRPr="001B6232" w:rsidRDefault="00BA69B6" w:rsidP="001B6232">
      <w:pPr>
        <w:spacing w:line="360" w:lineRule="auto"/>
        <w:jc w:val="both"/>
        <w:rPr>
          <w:rFonts w:ascii="Arial" w:hAnsi="Arial" w:cs="Arial"/>
          <w:sz w:val="22"/>
          <w:szCs w:val="22"/>
        </w:rPr>
      </w:pPr>
    </w:p>
    <w:p w14:paraId="6FD8EE4A" w14:textId="5E4D7836" w:rsidR="00BA69B6" w:rsidRPr="009434B2" w:rsidRDefault="00BA69B6" w:rsidP="001B6232">
      <w:pPr>
        <w:spacing w:line="360" w:lineRule="auto"/>
        <w:jc w:val="both"/>
        <w:rPr>
          <w:rFonts w:ascii="Arial" w:hAnsi="Arial" w:cs="Arial"/>
          <w:sz w:val="22"/>
          <w:szCs w:val="22"/>
        </w:rPr>
      </w:pPr>
      <w:r w:rsidRPr="001B6232">
        <w:rPr>
          <w:rFonts w:ascii="Arial" w:hAnsi="Arial" w:cs="Arial"/>
          <w:sz w:val="22"/>
          <w:szCs w:val="22"/>
        </w:rPr>
        <w:t>Coaching, on the other hand, is the process of improving performance by solving problems related to work. It is a process that enables employees to exceed established levels of performance</w:t>
      </w:r>
      <w:r w:rsidR="00A3713F" w:rsidRPr="001B6232">
        <w:rPr>
          <w:rFonts w:ascii="Arial" w:hAnsi="Arial" w:cs="Arial"/>
          <w:sz w:val="22"/>
          <w:szCs w:val="22"/>
        </w:rPr>
        <w:t xml:space="preserve"> </w:t>
      </w:r>
      <w:r w:rsidR="00A3713F" w:rsidRPr="001B6232">
        <w:rPr>
          <w:rFonts w:ascii="Arial" w:hAnsi="Arial" w:cs="Arial"/>
          <w:sz w:val="22"/>
          <w:szCs w:val="22"/>
        </w:rPr>
        <w:t>(Bradford, 2014)</w:t>
      </w:r>
      <w:r w:rsidR="009E544E" w:rsidRPr="001B6232">
        <w:rPr>
          <w:rFonts w:ascii="Arial" w:hAnsi="Arial" w:cs="Arial"/>
          <w:sz w:val="22"/>
          <w:szCs w:val="22"/>
        </w:rPr>
        <w:t>.</w:t>
      </w:r>
      <w:r w:rsidR="00E46155">
        <w:rPr>
          <w:rFonts w:ascii="Arial" w:hAnsi="Arial" w:cs="Arial"/>
          <w:sz w:val="22"/>
          <w:szCs w:val="22"/>
        </w:rPr>
        <w:t xml:space="preserve"> </w:t>
      </w:r>
      <w:r w:rsidR="009E544E" w:rsidRPr="001B6232">
        <w:rPr>
          <w:rFonts w:ascii="Arial" w:hAnsi="Arial" w:cs="Arial"/>
          <w:sz w:val="22"/>
          <w:szCs w:val="22"/>
        </w:rPr>
        <w:t>When good coaching is practiced, the entire organization learns new things faster and can therefore adapt to changes more effectively</w:t>
      </w:r>
      <w:r w:rsidR="00B778B9" w:rsidRPr="001B6232">
        <w:rPr>
          <w:rFonts w:ascii="Arial" w:hAnsi="Arial" w:cs="Arial"/>
          <w:sz w:val="22"/>
          <w:szCs w:val="22"/>
        </w:rPr>
        <w:t xml:space="preserve"> (</w:t>
      </w:r>
      <w:proofErr w:type="spellStart"/>
      <w:r w:rsidR="00B778B9" w:rsidRPr="001B6232">
        <w:rPr>
          <w:rFonts w:ascii="Arial" w:hAnsi="Arial" w:cs="Arial"/>
          <w:color w:val="222222"/>
          <w:sz w:val="22"/>
          <w:szCs w:val="22"/>
          <w:shd w:val="clear" w:color="auto" w:fill="FFFFFF"/>
        </w:rPr>
        <w:t>Mansor</w:t>
      </w:r>
      <w:proofErr w:type="spellEnd"/>
      <w:r w:rsidR="00B778B9" w:rsidRPr="001B6232">
        <w:rPr>
          <w:rFonts w:ascii="Arial" w:hAnsi="Arial" w:cs="Arial"/>
          <w:color w:val="222222"/>
          <w:sz w:val="22"/>
          <w:szCs w:val="22"/>
          <w:shd w:val="clear" w:color="auto" w:fill="FFFFFF"/>
        </w:rPr>
        <w:t>, 2012</w:t>
      </w:r>
      <w:r w:rsidR="00B778B9" w:rsidRPr="001B6232">
        <w:rPr>
          <w:rFonts w:ascii="Arial" w:hAnsi="Arial" w:cs="Arial"/>
          <w:color w:val="222222"/>
          <w:sz w:val="22"/>
          <w:szCs w:val="22"/>
          <w:shd w:val="clear" w:color="auto" w:fill="FFFFFF"/>
        </w:rPr>
        <w:t>)</w:t>
      </w:r>
      <w:r w:rsidR="00B778B9" w:rsidRPr="001B6232">
        <w:rPr>
          <w:rFonts w:ascii="Arial" w:hAnsi="Arial" w:cs="Arial"/>
          <w:color w:val="222222"/>
          <w:sz w:val="22"/>
          <w:szCs w:val="22"/>
          <w:shd w:val="clear" w:color="auto" w:fill="FFFFFF"/>
        </w:rPr>
        <w:t>.</w:t>
      </w:r>
      <w:r w:rsidR="00A3713F" w:rsidRPr="001B6232">
        <w:rPr>
          <w:rFonts w:ascii="Arial" w:hAnsi="Arial" w:cs="Arial"/>
          <w:sz w:val="22"/>
          <w:szCs w:val="22"/>
        </w:rPr>
        <w:t xml:space="preserve"> </w:t>
      </w:r>
      <w:r w:rsidRPr="001B6232">
        <w:rPr>
          <w:rFonts w:ascii="Arial" w:hAnsi="Arial" w:cs="Arial"/>
          <w:sz w:val="22"/>
          <w:szCs w:val="22"/>
        </w:rPr>
        <w:t>Coaching refers to teaching an employee the organisation's principles, goals, and policies. The main goals of coaching include improving individual performance, facilitating career development, and enhancing personal growth. It is often used in situations where targeted development and feedback can significantly improve performance and productivity. Although mentoring and coaching are closely related, mentoring is relational, involving a developmental relationship between the parties, whereas coaching is functional and exists because of the organisation's needs (Bradford, 2014).</w:t>
      </w:r>
      <w:r w:rsidR="009434B2">
        <w:rPr>
          <w:rFonts w:ascii="Arial" w:hAnsi="Arial" w:cs="Arial"/>
          <w:sz w:val="22"/>
          <w:szCs w:val="22"/>
        </w:rPr>
        <w:t xml:space="preserve"> </w:t>
      </w:r>
      <w:r w:rsidR="009434B2" w:rsidRPr="001B6232">
        <w:rPr>
          <w:rFonts w:ascii="Arial" w:hAnsi="Arial" w:cs="Arial"/>
          <w:sz w:val="22"/>
          <w:szCs w:val="22"/>
        </w:rPr>
        <w:t>Figure 2</w:t>
      </w:r>
      <w:r w:rsidR="009434B2">
        <w:rPr>
          <w:rFonts w:ascii="Arial" w:hAnsi="Arial" w:cs="Arial"/>
          <w:sz w:val="22"/>
          <w:szCs w:val="22"/>
        </w:rPr>
        <w:t xml:space="preserve"> below shows s</w:t>
      </w:r>
      <w:r w:rsidR="009434B2" w:rsidRPr="009434B2">
        <w:rPr>
          <w:rFonts w:ascii="Arial" w:hAnsi="Arial" w:cs="Arial"/>
          <w:color w:val="222222"/>
          <w:sz w:val="22"/>
          <w:szCs w:val="22"/>
          <w:shd w:val="clear" w:color="auto" w:fill="FFFFFF"/>
        </w:rPr>
        <w:t>ome differences between coaching and mentoring</w:t>
      </w:r>
      <w:r w:rsidR="009434B2">
        <w:rPr>
          <w:rFonts w:ascii="Arial" w:hAnsi="Arial" w:cs="Arial"/>
          <w:color w:val="222222"/>
          <w:sz w:val="22"/>
          <w:szCs w:val="22"/>
          <w:shd w:val="clear" w:color="auto" w:fill="FFFFFF"/>
        </w:rPr>
        <w:t xml:space="preserve">. </w:t>
      </w:r>
    </w:p>
    <w:p w14:paraId="447C6372" w14:textId="5E95B8C2" w:rsidR="004E4B7A" w:rsidRPr="001B6232" w:rsidRDefault="004E4B7A" w:rsidP="001B6232">
      <w:pPr>
        <w:spacing w:line="360" w:lineRule="auto"/>
        <w:jc w:val="both"/>
        <w:rPr>
          <w:rFonts w:ascii="Arial" w:hAnsi="Arial" w:cs="Arial"/>
          <w:sz w:val="22"/>
          <w:szCs w:val="22"/>
        </w:rPr>
      </w:pPr>
    </w:p>
    <w:p w14:paraId="481459D6" w14:textId="4FC74C92" w:rsidR="004E4B7A" w:rsidRPr="001B6232" w:rsidRDefault="004E4B7A" w:rsidP="001B6232">
      <w:pPr>
        <w:spacing w:line="360" w:lineRule="auto"/>
        <w:jc w:val="both"/>
        <w:rPr>
          <w:rFonts w:ascii="Arial" w:hAnsi="Arial" w:cs="Arial"/>
          <w:sz w:val="22"/>
          <w:szCs w:val="22"/>
        </w:rPr>
      </w:pPr>
      <w:r w:rsidRPr="001B6232">
        <w:rPr>
          <w:rFonts w:ascii="Arial" w:hAnsi="Arial" w:cs="Arial"/>
          <w:noProof/>
          <w:color w:val="222222"/>
          <w:sz w:val="22"/>
          <w:szCs w:val="22"/>
          <w:shd w:val="clear" w:color="auto" w:fill="FFFFFF"/>
        </w:rPr>
        <w:lastRenderedPageBreak/>
        <w:drawing>
          <wp:inline distT="0" distB="0" distL="0" distR="0" wp14:anchorId="2BD1511C" wp14:editId="1821715F">
            <wp:extent cx="5678170" cy="3811039"/>
            <wp:effectExtent l="0" t="0" r="0" b="0"/>
            <wp:docPr id="962041627" name="Picture 1" descr="A screenshot of a coach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041627" name="Picture 1" descr="A screenshot of a coaching&#10;&#10;Description automatically generated"/>
                    <pic:cNvPicPr/>
                  </pic:nvPicPr>
                  <pic:blipFill rotWithShape="1">
                    <a:blip r:embed="rId9"/>
                    <a:srcRect t="7453" r="2128" b="6580"/>
                    <a:stretch/>
                  </pic:blipFill>
                  <pic:spPr bwMode="auto">
                    <a:xfrm>
                      <a:off x="0" y="0"/>
                      <a:ext cx="5686295" cy="3816492"/>
                    </a:xfrm>
                    <a:prstGeom prst="rect">
                      <a:avLst/>
                    </a:prstGeom>
                    <a:ln>
                      <a:noFill/>
                    </a:ln>
                    <a:extLst>
                      <a:ext uri="{53640926-AAD7-44D8-BBD7-CCE9431645EC}">
                        <a14:shadowObscured xmlns:a14="http://schemas.microsoft.com/office/drawing/2010/main"/>
                      </a:ext>
                    </a:extLst>
                  </pic:spPr>
                </pic:pic>
              </a:graphicData>
            </a:graphic>
          </wp:inline>
        </w:drawing>
      </w:r>
    </w:p>
    <w:p w14:paraId="1FFDF1A3" w14:textId="0F228BB8" w:rsidR="00830A0D" w:rsidRPr="001B6232" w:rsidRDefault="00830A0D" w:rsidP="00924673">
      <w:pPr>
        <w:autoSpaceDE w:val="0"/>
        <w:autoSpaceDN w:val="0"/>
        <w:adjustRightInd w:val="0"/>
        <w:spacing w:line="360" w:lineRule="auto"/>
        <w:jc w:val="center"/>
        <w:rPr>
          <w:rFonts w:ascii="Arial" w:hAnsi="Arial" w:cs="Arial"/>
          <w:color w:val="222222"/>
          <w:sz w:val="22"/>
          <w:szCs w:val="22"/>
          <w:shd w:val="clear" w:color="auto" w:fill="FFFFFF"/>
        </w:rPr>
      </w:pPr>
      <w:r w:rsidRPr="001B6232">
        <w:rPr>
          <w:rFonts w:ascii="Arial" w:hAnsi="Arial" w:cs="Arial"/>
          <w:sz w:val="22"/>
          <w:szCs w:val="22"/>
        </w:rPr>
        <w:t xml:space="preserve">Figure </w:t>
      </w:r>
      <w:r w:rsidR="00C23160" w:rsidRPr="001B6232">
        <w:rPr>
          <w:rFonts w:ascii="Arial" w:hAnsi="Arial" w:cs="Arial"/>
          <w:sz w:val="22"/>
          <w:szCs w:val="22"/>
        </w:rPr>
        <w:t>2</w:t>
      </w:r>
      <w:r w:rsidRPr="001B6232">
        <w:rPr>
          <w:rFonts w:ascii="Arial" w:hAnsi="Arial" w:cs="Arial"/>
          <w:sz w:val="22"/>
          <w:szCs w:val="22"/>
        </w:rPr>
        <w:t xml:space="preserve"> </w:t>
      </w:r>
      <w:r w:rsidRPr="001B6232">
        <w:rPr>
          <w:rFonts w:ascii="Arial" w:hAnsi="Arial" w:cs="Arial"/>
          <w:i/>
          <w:iCs/>
          <w:color w:val="222222"/>
          <w:sz w:val="22"/>
          <w:szCs w:val="22"/>
          <w:shd w:val="clear" w:color="auto" w:fill="FFFFFF"/>
        </w:rPr>
        <w:t>Some differences between coaching and mentoring at workplace</w:t>
      </w:r>
      <w:r w:rsidRPr="001B6232">
        <w:rPr>
          <w:rFonts w:ascii="Arial" w:hAnsi="Arial" w:cs="Arial"/>
          <w:color w:val="222222"/>
          <w:sz w:val="22"/>
          <w:szCs w:val="22"/>
          <w:shd w:val="clear" w:color="auto" w:fill="FFFFFF"/>
        </w:rPr>
        <w:t xml:space="preserve"> </w:t>
      </w:r>
      <w:r w:rsidRPr="001B6232">
        <w:rPr>
          <w:rFonts w:ascii="Arial" w:hAnsi="Arial" w:cs="Arial"/>
          <w:color w:val="222222"/>
          <w:sz w:val="22"/>
          <w:szCs w:val="22"/>
          <w:shd w:val="clear" w:color="auto" w:fill="FFFFFF"/>
        </w:rPr>
        <w:t xml:space="preserve">(Source: </w:t>
      </w:r>
      <w:r w:rsidR="00E3339E" w:rsidRPr="001B6232">
        <w:rPr>
          <w:rFonts w:ascii="Arial" w:hAnsi="Arial" w:cs="Arial"/>
          <w:color w:val="222222"/>
          <w:sz w:val="22"/>
          <w:szCs w:val="22"/>
          <w:shd w:val="clear" w:color="auto" w:fill="FFFFFF"/>
        </w:rPr>
        <w:t>Connor, 2017</w:t>
      </w:r>
      <w:r w:rsidR="00597515" w:rsidRPr="001B6232">
        <w:rPr>
          <w:rFonts w:ascii="Arial" w:hAnsi="Arial" w:cs="Arial"/>
          <w:color w:val="222222"/>
          <w:sz w:val="22"/>
          <w:szCs w:val="22"/>
          <w:shd w:val="clear" w:color="auto" w:fill="FFFFFF"/>
        </w:rPr>
        <w:t>).</w:t>
      </w:r>
    </w:p>
    <w:p w14:paraId="739DFA66" w14:textId="6C2BB029" w:rsidR="004E4B7A" w:rsidRPr="001B6232" w:rsidRDefault="004E4B7A" w:rsidP="001B6232">
      <w:pPr>
        <w:spacing w:line="360" w:lineRule="auto"/>
        <w:jc w:val="both"/>
        <w:rPr>
          <w:rFonts w:ascii="Arial" w:hAnsi="Arial" w:cs="Arial"/>
          <w:sz w:val="22"/>
          <w:szCs w:val="22"/>
        </w:rPr>
      </w:pPr>
    </w:p>
    <w:p w14:paraId="703A86F0" w14:textId="77777777" w:rsidR="00BA69B6" w:rsidRPr="001B6232" w:rsidRDefault="00BA69B6" w:rsidP="001B6232">
      <w:pPr>
        <w:spacing w:line="360" w:lineRule="auto"/>
        <w:jc w:val="both"/>
        <w:rPr>
          <w:rFonts w:ascii="Arial" w:hAnsi="Arial" w:cs="Arial"/>
          <w:sz w:val="22"/>
          <w:szCs w:val="22"/>
        </w:rPr>
      </w:pPr>
    </w:p>
    <w:p w14:paraId="1057A159" w14:textId="5EAD7EDC" w:rsidR="00BA69B6" w:rsidRPr="001B6232" w:rsidRDefault="00BA69B6" w:rsidP="001B6232">
      <w:pPr>
        <w:spacing w:line="360" w:lineRule="auto"/>
        <w:jc w:val="both"/>
        <w:rPr>
          <w:rFonts w:ascii="Arial" w:hAnsi="Arial" w:cs="Arial"/>
          <w:sz w:val="22"/>
          <w:szCs w:val="22"/>
        </w:rPr>
      </w:pPr>
      <w:r w:rsidRPr="001B6232">
        <w:rPr>
          <w:rFonts w:ascii="Arial" w:hAnsi="Arial" w:cs="Arial"/>
          <w:sz w:val="22"/>
          <w:szCs w:val="22"/>
        </w:rPr>
        <w:t xml:space="preserve">The mentor is often a senior professional in a given field who has yet to receive specific training. The mentor advises employees on career </w:t>
      </w:r>
      <w:proofErr w:type="gramStart"/>
      <w:r w:rsidRPr="001B6232">
        <w:rPr>
          <w:rFonts w:ascii="Arial" w:hAnsi="Arial" w:cs="Arial"/>
          <w:sz w:val="22"/>
          <w:szCs w:val="22"/>
        </w:rPr>
        <w:t>paths</w:t>
      </w:r>
      <w:r w:rsidR="00E31340">
        <w:rPr>
          <w:rFonts w:ascii="Arial" w:hAnsi="Arial" w:cs="Arial"/>
          <w:sz w:val="22"/>
          <w:szCs w:val="22"/>
        </w:rPr>
        <w:t xml:space="preserve"> </w:t>
      </w:r>
      <w:r w:rsidRPr="001B6232">
        <w:rPr>
          <w:rFonts w:ascii="Arial" w:hAnsi="Arial" w:cs="Arial"/>
          <w:sz w:val="22"/>
          <w:szCs w:val="22"/>
        </w:rPr>
        <w:t xml:space="preserve"> (</w:t>
      </w:r>
      <w:proofErr w:type="spellStart"/>
      <w:proofErr w:type="gramEnd"/>
      <w:r w:rsidRPr="001B6232">
        <w:rPr>
          <w:rFonts w:ascii="Arial" w:hAnsi="Arial" w:cs="Arial"/>
          <w:sz w:val="22"/>
          <w:szCs w:val="22"/>
        </w:rPr>
        <w:t>Khakwani</w:t>
      </w:r>
      <w:proofErr w:type="spellEnd"/>
      <w:r w:rsidRPr="001B6232">
        <w:rPr>
          <w:rFonts w:ascii="Arial" w:hAnsi="Arial" w:cs="Arial"/>
          <w:sz w:val="22"/>
          <w:szCs w:val="22"/>
        </w:rPr>
        <w:t>, 2012).</w:t>
      </w:r>
    </w:p>
    <w:p w14:paraId="7684C629" w14:textId="157D9F24" w:rsidR="00BA69B6" w:rsidRPr="001B6232" w:rsidRDefault="00BA69B6" w:rsidP="001B6232">
      <w:pPr>
        <w:spacing w:line="360" w:lineRule="auto"/>
        <w:jc w:val="both"/>
        <w:rPr>
          <w:rFonts w:ascii="Arial" w:hAnsi="Arial" w:cs="Arial"/>
          <w:sz w:val="22"/>
          <w:szCs w:val="22"/>
        </w:rPr>
      </w:pPr>
      <w:r w:rsidRPr="001B6232">
        <w:rPr>
          <w:rFonts w:ascii="Arial" w:hAnsi="Arial" w:cs="Arial"/>
          <w:sz w:val="22"/>
          <w:szCs w:val="22"/>
        </w:rPr>
        <w:t>A coach is more than just an instructor who observes the employee's behaviour, develops an improvement plan, receives feedback, and recommends future actions. A person's potential can be unlocked through coaching to achieve better performance at work (</w:t>
      </w:r>
      <w:proofErr w:type="spellStart"/>
      <w:r w:rsidRPr="001B6232">
        <w:rPr>
          <w:rFonts w:ascii="Arial" w:hAnsi="Arial" w:cs="Arial"/>
          <w:sz w:val="22"/>
          <w:szCs w:val="22"/>
        </w:rPr>
        <w:t>Khakwani</w:t>
      </w:r>
      <w:proofErr w:type="spellEnd"/>
      <w:r w:rsidRPr="001B6232">
        <w:rPr>
          <w:rFonts w:ascii="Arial" w:hAnsi="Arial" w:cs="Arial"/>
          <w:sz w:val="22"/>
          <w:szCs w:val="22"/>
        </w:rPr>
        <w:t xml:space="preserve">, 2012). It is believed that a mentor can act as a coach, but a coach is not necessarily a mentor to </w:t>
      </w:r>
      <w:r w:rsidRPr="00E369C0">
        <w:rPr>
          <w:rFonts w:ascii="Arial" w:hAnsi="Arial" w:cs="Arial"/>
          <w:sz w:val="22"/>
          <w:szCs w:val="22"/>
        </w:rPr>
        <w:t>the employee (Bradford, 2014).</w:t>
      </w:r>
      <w:r w:rsidR="00E369C0" w:rsidRPr="00E369C0">
        <w:rPr>
          <w:rFonts w:ascii="Arial" w:hAnsi="Arial" w:cs="Arial"/>
          <w:sz w:val="22"/>
          <w:szCs w:val="22"/>
        </w:rPr>
        <w:t xml:space="preserve"> </w:t>
      </w:r>
      <w:r w:rsidR="00E369C0" w:rsidRPr="00E369C0">
        <w:rPr>
          <w:rFonts w:ascii="Arial" w:hAnsi="Arial" w:cs="Arial"/>
          <w:sz w:val="22"/>
          <w:szCs w:val="22"/>
        </w:rPr>
        <w:t xml:space="preserve">Figure 3 </w:t>
      </w:r>
      <w:r w:rsidR="00E369C0" w:rsidRPr="00E369C0">
        <w:rPr>
          <w:rFonts w:ascii="Arial" w:hAnsi="Arial" w:cs="Arial"/>
          <w:sz w:val="22"/>
          <w:szCs w:val="22"/>
        </w:rPr>
        <w:t xml:space="preserve">below present </w:t>
      </w:r>
      <w:r w:rsidR="00E369C0" w:rsidRPr="00E369C0">
        <w:rPr>
          <w:rFonts w:ascii="Arial" w:hAnsi="Arial" w:cs="Arial"/>
          <w:kern w:val="0"/>
          <w:sz w:val="22"/>
          <w:szCs w:val="22"/>
        </w:rPr>
        <w:t>Some similarities between coaching and mentoring</w:t>
      </w:r>
      <w:r w:rsidR="00E369C0" w:rsidRPr="00E369C0">
        <w:rPr>
          <w:rFonts w:ascii="Arial" w:hAnsi="Arial" w:cs="Arial"/>
          <w:kern w:val="0"/>
          <w:sz w:val="22"/>
          <w:szCs w:val="22"/>
        </w:rPr>
        <w:t>.</w:t>
      </w:r>
      <w:r w:rsidR="00E369C0">
        <w:rPr>
          <w:rFonts w:ascii="Arial" w:hAnsi="Arial" w:cs="Arial"/>
          <w:i/>
          <w:iCs/>
          <w:kern w:val="0"/>
          <w:sz w:val="22"/>
          <w:szCs w:val="22"/>
        </w:rPr>
        <w:t xml:space="preserve"> </w:t>
      </w:r>
    </w:p>
    <w:p w14:paraId="5EB3157E" w14:textId="2685A6D3" w:rsidR="00BA69B6" w:rsidRPr="001B6232" w:rsidRDefault="008B161F" w:rsidP="001B6232">
      <w:pPr>
        <w:spacing w:line="360" w:lineRule="auto"/>
        <w:jc w:val="both"/>
        <w:rPr>
          <w:rFonts w:ascii="Arial" w:hAnsi="Arial" w:cs="Arial"/>
          <w:sz w:val="22"/>
          <w:szCs w:val="22"/>
        </w:rPr>
      </w:pPr>
      <w:r w:rsidRPr="001B6232">
        <w:rPr>
          <w:rFonts w:ascii="Arial" w:hAnsi="Arial" w:cs="Arial"/>
          <w:kern w:val="0"/>
          <w:sz w:val="22"/>
          <w:szCs w:val="22"/>
        </w:rPr>
        <w:lastRenderedPageBreak/>
        <w:drawing>
          <wp:inline distT="0" distB="0" distL="0" distR="0" wp14:anchorId="705DA718" wp14:editId="53E037A2">
            <wp:extent cx="5632397" cy="3258030"/>
            <wp:effectExtent l="0" t="0" r="0" b="6350"/>
            <wp:docPr id="1263932520" name="Picture 1" descr="A white car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932520" name="Picture 1" descr="A white card with black text&#10;&#10;Description automatically generated"/>
                    <pic:cNvPicPr/>
                  </pic:nvPicPr>
                  <pic:blipFill rotWithShape="1">
                    <a:blip r:embed="rId10"/>
                    <a:srcRect r="1730" b="8802"/>
                    <a:stretch/>
                  </pic:blipFill>
                  <pic:spPr bwMode="auto">
                    <a:xfrm>
                      <a:off x="0" y="0"/>
                      <a:ext cx="5632397" cy="3258030"/>
                    </a:xfrm>
                    <a:prstGeom prst="rect">
                      <a:avLst/>
                    </a:prstGeom>
                    <a:ln>
                      <a:noFill/>
                    </a:ln>
                    <a:extLst>
                      <a:ext uri="{53640926-AAD7-44D8-BBD7-CCE9431645EC}">
                        <a14:shadowObscured xmlns:a14="http://schemas.microsoft.com/office/drawing/2010/main"/>
                      </a:ext>
                    </a:extLst>
                  </pic:spPr>
                </pic:pic>
              </a:graphicData>
            </a:graphic>
          </wp:inline>
        </w:drawing>
      </w:r>
    </w:p>
    <w:p w14:paraId="157FDBE2" w14:textId="3B56B7FC" w:rsidR="008B161F" w:rsidRPr="001B6232" w:rsidRDefault="008B161F" w:rsidP="00924673">
      <w:pPr>
        <w:autoSpaceDE w:val="0"/>
        <w:autoSpaceDN w:val="0"/>
        <w:adjustRightInd w:val="0"/>
        <w:spacing w:line="360" w:lineRule="auto"/>
        <w:jc w:val="center"/>
        <w:rPr>
          <w:rFonts w:ascii="Arial" w:hAnsi="Arial" w:cs="Arial"/>
          <w:kern w:val="0"/>
          <w:sz w:val="22"/>
          <w:szCs w:val="22"/>
        </w:rPr>
      </w:pPr>
      <w:r w:rsidRPr="001B6232">
        <w:rPr>
          <w:rFonts w:ascii="Arial" w:hAnsi="Arial" w:cs="Arial"/>
          <w:sz w:val="22"/>
          <w:szCs w:val="22"/>
        </w:rPr>
        <w:t xml:space="preserve">Figure </w:t>
      </w:r>
      <w:r w:rsidR="00C23160" w:rsidRPr="001B6232">
        <w:rPr>
          <w:rFonts w:ascii="Arial" w:hAnsi="Arial" w:cs="Arial"/>
          <w:sz w:val="22"/>
          <w:szCs w:val="22"/>
        </w:rPr>
        <w:t xml:space="preserve">3 </w:t>
      </w:r>
      <w:r w:rsidRPr="001B6232">
        <w:rPr>
          <w:rFonts w:ascii="Arial" w:hAnsi="Arial" w:cs="Arial"/>
          <w:i/>
          <w:iCs/>
          <w:kern w:val="0"/>
          <w:sz w:val="22"/>
          <w:szCs w:val="22"/>
        </w:rPr>
        <w:t>Some similarities between coaching and mentoring at workplace</w:t>
      </w:r>
      <w:r w:rsidRPr="001B6232">
        <w:rPr>
          <w:rFonts w:ascii="Arial" w:hAnsi="Arial" w:cs="Arial"/>
          <w:kern w:val="0"/>
          <w:sz w:val="22"/>
          <w:szCs w:val="22"/>
        </w:rPr>
        <w:t xml:space="preserve"> (Source: </w:t>
      </w:r>
      <w:r w:rsidRPr="001B6232">
        <w:rPr>
          <w:rFonts w:ascii="Arial" w:hAnsi="Arial" w:cs="Arial"/>
          <w:color w:val="222222"/>
          <w:sz w:val="22"/>
          <w:szCs w:val="22"/>
          <w:shd w:val="clear" w:color="auto" w:fill="FFFFFF"/>
        </w:rPr>
        <w:t>Connor, 2017).</w:t>
      </w:r>
    </w:p>
    <w:p w14:paraId="44D5D016" w14:textId="77777777" w:rsidR="008B161F" w:rsidRPr="001B6232" w:rsidRDefault="008B161F" w:rsidP="001B6232">
      <w:pPr>
        <w:spacing w:line="360" w:lineRule="auto"/>
        <w:jc w:val="both"/>
        <w:rPr>
          <w:rFonts w:ascii="Arial" w:hAnsi="Arial" w:cs="Arial"/>
          <w:sz w:val="22"/>
          <w:szCs w:val="22"/>
        </w:rPr>
      </w:pPr>
    </w:p>
    <w:p w14:paraId="06A419EC" w14:textId="24B89F91" w:rsidR="00551DC6" w:rsidRPr="001B6232" w:rsidRDefault="00BA69B6" w:rsidP="001B6232">
      <w:pPr>
        <w:spacing w:line="360" w:lineRule="auto"/>
        <w:jc w:val="both"/>
        <w:rPr>
          <w:rFonts w:ascii="Arial" w:hAnsi="Arial" w:cs="Arial"/>
          <w:sz w:val="22"/>
          <w:szCs w:val="22"/>
        </w:rPr>
      </w:pPr>
      <w:r w:rsidRPr="001B6232">
        <w:rPr>
          <w:rFonts w:ascii="Arial" w:hAnsi="Arial" w:cs="Arial"/>
          <w:sz w:val="22"/>
          <w:szCs w:val="22"/>
        </w:rPr>
        <w:t>Mentoring aims to develop careers and social networks (Bradford, 2014). Individual coaching has a broader scope. It can support improving leadership behaviours, effective self- and stress management, team communication, conflict resolution, better work-life balance, and, in some cases, career development (Greif, 2013).</w:t>
      </w:r>
    </w:p>
    <w:p w14:paraId="39EC96C7" w14:textId="77777777" w:rsidR="00D11356" w:rsidRPr="001B6232" w:rsidRDefault="00D11356" w:rsidP="001B6232">
      <w:pPr>
        <w:spacing w:line="360" w:lineRule="auto"/>
        <w:jc w:val="both"/>
        <w:rPr>
          <w:rFonts w:ascii="Arial" w:hAnsi="Arial" w:cs="Arial"/>
          <w:sz w:val="22"/>
          <w:szCs w:val="22"/>
        </w:rPr>
      </w:pPr>
    </w:p>
    <w:p w14:paraId="3830119B" w14:textId="71A53692" w:rsidR="002F7BF0" w:rsidRPr="001B6232" w:rsidRDefault="002F7BF0" w:rsidP="001B6232">
      <w:pPr>
        <w:spacing w:line="360" w:lineRule="auto"/>
        <w:jc w:val="both"/>
        <w:rPr>
          <w:rFonts w:ascii="Arial" w:hAnsi="Arial" w:cs="Arial"/>
          <w:sz w:val="22"/>
          <w:szCs w:val="22"/>
        </w:rPr>
      </w:pPr>
    </w:p>
    <w:p w14:paraId="7F6AE83A" w14:textId="00BA7CB4" w:rsidR="0001333B" w:rsidRPr="001B6232" w:rsidRDefault="0001333B" w:rsidP="00924673">
      <w:pPr>
        <w:pStyle w:val="Heading1"/>
      </w:pPr>
      <w:bookmarkStart w:id="4" w:name="_Toc173236695"/>
      <w:r w:rsidRPr="001B6232">
        <w:rPr>
          <w:b/>
          <w:bCs/>
        </w:rPr>
        <w:t>Critical analysis</w:t>
      </w:r>
      <w:r w:rsidRPr="001B6232">
        <w:t xml:space="preserve"> of a specific model of coaching</w:t>
      </w:r>
      <w:bookmarkEnd w:id="4"/>
      <w:r w:rsidR="001B0000">
        <w:t xml:space="preserve"> </w:t>
      </w:r>
      <w:r w:rsidRPr="001B6232">
        <w:t xml:space="preserve"> </w:t>
      </w:r>
    </w:p>
    <w:p w14:paraId="49DDDD48" w14:textId="77777777" w:rsidR="008C69E6" w:rsidRPr="001B6232" w:rsidRDefault="008C69E6" w:rsidP="001B6232">
      <w:pPr>
        <w:spacing w:line="360" w:lineRule="auto"/>
        <w:jc w:val="both"/>
        <w:rPr>
          <w:rFonts w:ascii="Arial" w:hAnsi="Arial" w:cs="Arial"/>
          <w:sz w:val="22"/>
          <w:szCs w:val="22"/>
        </w:rPr>
      </w:pPr>
    </w:p>
    <w:p w14:paraId="01E9B43A" w14:textId="2A6A1D3A" w:rsidR="00427C15" w:rsidRPr="001B6232" w:rsidRDefault="008C69E6" w:rsidP="001B6232">
      <w:pPr>
        <w:spacing w:line="360" w:lineRule="auto"/>
        <w:jc w:val="both"/>
        <w:rPr>
          <w:rFonts w:ascii="Arial" w:hAnsi="Arial" w:cs="Arial"/>
          <w:sz w:val="22"/>
          <w:szCs w:val="22"/>
        </w:rPr>
      </w:pPr>
      <w:r w:rsidRPr="001B6232">
        <w:rPr>
          <w:rFonts w:ascii="Arial" w:hAnsi="Arial" w:cs="Arial"/>
          <w:sz w:val="22"/>
          <w:szCs w:val="22"/>
        </w:rPr>
        <w:t xml:space="preserve">The GROW model was </w:t>
      </w:r>
      <w:r w:rsidR="00750F7E" w:rsidRPr="001B6232">
        <w:rPr>
          <w:rFonts w:ascii="Arial" w:hAnsi="Arial" w:cs="Arial"/>
          <w:sz w:val="22"/>
          <w:szCs w:val="22"/>
        </w:rPr>
        <w:t>established</w:t>
      </w:r>
      <w:r w:rsidRPr="001B6232">
        <w:rPr>
          <w:rFonts w:ascii="Arial" w:hAnsi="Arial" w:cs="Arial"/>
          <w:sz w:val="22"/>
          <w:szCs w:val="22"/>
        </w:rPr>
        <w:t xml:space="preserve"> by the coaching pioneer Sir John Whitmore (Othman, 2015) and has gained </w:t>
      </w:r>
      <w:r w:rsidR="00EE6705" w:rsidRPr="001B6232">
        <w:rPr>
          <w:rFonts w:ascii="Arial" w:hAnsi="Arial" w:cs="Arial"/>
          <w:sz w:val="22"/>
          <w:szCs w:val="22"/>
        </w:rPr>
        <w:t>attractiveness</w:t>
      </w:r>
      <w:r w:rsidRPr="001B6232">
        <w:rPr>
          <w:rFonts w:ascii="Arial" w:hAnsi="Arial" w:cs="Arial"/>
          <w:sz w:val="22"/>
          <w:szCs w:val="22"/>
        </w:rPr>
        <w:t xml:space="preserve"> since its introduction in the 1980s (</w:t>
      </w:r>
      <w:proofErr w:type="spellStart"/>
      <w:r w:rsidRPr="001B6232">
        <w:rPr>
          <w:rFonts w:ascii="Arial" w:hAnsi="Arial" w:cs="Arial"/>
          <w:sz w:val="22"/>
          <w:szCs w:val="22"/>
        </w:rPr>
        <w:t>Kamarudin</w:t>
      </w:r>
      <w:proofErr w:type="spellEnd"/>
      <w:r w:rsidRPr="001B6232">
        <w:rPr>
          <w:rFonts w:ascii="Arial" w:hAnsi="Arial" w:cs="Arial"/>
          <w:sz w:val="22"/>
          <w:szCs w:val="22"/>
        </w:rPr>
        <w:t>, 2020).</w:t>
      </w:r>
      <w:r w:rsidR="003D1855" w:rsidRPr="001B6232">
        <w:rPr>
          <w:rFonts w:ascii="Arial" w:hAnsi="Arial" w:cs="Arial"/>
          <w:sz w:val="22"/>
          <w:szCs w:val="22"/>
        </w:rPr>
        <w:t xml:space="preserve"> </w:t>
      </w:r>
      <w:r w:rsidR="00427C15" w:rsidRPr="001B6232">
        <w:rPr>
          <w:rFonts w:ascii="Arial" w:hAnsi="Arial" w:cs="Arial"/>
          <w:sz w:val="22"/>
          <w:szCs w:val="22"/>
        </w:rPr>
        <w:t>In 1992, John Whitmore published the model for the first time in the book "Coaching for Performance" in 30 countries and 23 languages (</w:t>
      </w:r>
      <w:proofErr w:type="spellStart"/>
      <w:r w:rsidR="00427C15" w:rsidRPr="001B6232">
        <w:rPr>
          <w:rFonts w:ascii="Arial" w:hAnsi="Arial" w:cs="Arial"/>
          <w:color w:val="222222"/>
          <w:sz w:val="22"/>
          <w:szCs w:val="22"/>
          <w:shd w:val="clear" w:color="auto" w:fill="FFFFFF"/>
        </w:rPr>
        <w:t>Kunos</w:t>
      </w:r>
      <w:proofErr w:type="spellEnd"/>
      <w:r w:rsidR="00427C15" w:rsidRPr="001B6232">
        <w:rPr>
          <w:rFonts w:ascii="Arial" w:hAnsi="Arial" w:cs="Arial"/>
          <w:color w:val="222222"/>
          <w:sz w:val="22"/>
          <w:szCs w:val="22"/>
          <w:shd w:val="clear" w:color="auto" w:fill="FFFFFF"/>
        </w:rPr>
        <w:t>, 2017)</w:t>
      </w:r>
    </w:p>
    <w:p w14:paraId="490B80F6" w14:textId="59CE483A" w:rsidR="008C69E6" w:rsidRDefault="00AF5926" w:rsidP="001B6232">
      <w:pPr>
        <w:spacing w:line="360" w:lineRule="auto"/>
        <w:jc w:val="both"/>
        <w:rPr>
          <w:rFonts w:ascii="Arial" w:hAnsi="Arial" w:cs="Arial"/>
          <w:sz w:val="22"/>
          <w:szCs w:val="22"/>
        </w:rPr>
      </w:pPr>
      <w:r w:rsidRPr="001B6232">
        <w:rPr>
          <w:rFonts w:ascii="Arial" w:hAnsi="Arial" w:cs="Arial"/>
          <w:sz w:val="22"/>
          <w:szCs w:val="22"/>
        </w:rPr>
        <w:t xml:space="preserve"> </w:t>
      </w:r>
      <w:r w:rsidR="008C69E6" w:rsidRPr="001B6232">
        <w:rPr>
          <w:rFonts w:ascii="Arial" w:hAnsi="Arial" w:cs="Arial"/>
          <w:sz w:val="22"/>
          <w:szCs w:val="22"/>
        </w:rPr>
        <w:t xml:space="preserve">This model is one of the most famous coaching models and is widely used (Othman, 2015) to help senior, middle and line managers create a </w:t>
      </w:r>
      <w:r w:rsidR="00A531A9" w:rsidRPr="001B6232">
        <w:rPr>
          <w:rFonts w:ascii="Arial" w:hAnsi="Arial" w:cs="Arial"/>
          <w:sz w:val="22"/>
          <w:szCs w:val="22"/>
        </w:rPr>
        <w:t>high-performance</w:t>
      </w:r>
      <w:r w:rsidR="008C69E6" w:rsidRPr="001B6232">
        <w:rPr>
          <w:rFonts w:ascii="Arial" w:hAnsi="Arial" w:cs="Arial"/>
          <w:sz w:val="22"/>
          <w:szCs w:val="22"/>
        </w:rPr>
        <w:t xml:space="preserve"> culture in organizations (</w:t>
      </w:r>
      <w:proofErr w:type="spellStart"/>
      <w:r w:rsidR="008C69E6" w:rsidRPr="001B6232">
        <w:rPr>
          <w:rFonts w:ascii="Arial" w:hAnsi="Arial" w:cs="Arial"/>
          <w:sz w:val="22"/>
          <w:szCs w:val="22"/>
        </w:rPr>
        <w:t>Dembkowski</w:t>
      </w:r>
      <w:proofErr w:type="spellEnd"/>
      <w:r w:rsidR="008C69E6" w:rsidRPr="001B6232">
        <w:rPr>
          <w:rFonts w:ascii="Arial" w:hAnsi="Arial" w:cs="Arial"/>
          <w:sz w:val="22"/>
          <w:szCs w:val="22"/>
        </w:rPr>
        <w:t>, 2004).</w:t>
      </w:r>
      <w:r w:rsidRPr="001B6232">
        <w:rPr>
          <w:rFonts w:ascii="Arial" w:hAnsi="Arial" w:cs="Arial"/>
          <w:sz w:val="22"/>
          <w:szCs w:val="22"/>
        </w:rPr>
        <w:t xml:space="preserve"> </w:t>
      </w:r>
      <w:r w:rsidRPr="001B6232">
        <w:rPr>
          <w:rFonts w:ascii="Arial" w:hAnsi="Arial" w:cs="Arial"/>
          <w:sz w:val="22"/>
          <w:szCs w:val="22"/>
        </w:rPr>
        <w:t xml:space="preserve">GROW model is simple, practical and </w:t>
      </w:r>
      <w:r w:rsidR="00A42D6C" w:rsidRPr="001B6232">
        <w:rPr>
          <w:rFonts w:ascii="Arial" w:hAnsi="Arial" w:cs="Arial"/>
          <w:sz w:val="22"/>
          <w:szCs w:val="22"/>
        </w:rPr>
        <w:t>easy-going</w:t>
      </w:r>
      <w:r w:rsidRPr="001B6232">
        <w:rPr>
          <w:rFonts w:ascii="Arial" w:hAnsi="Arial" w:cs="Arial"/>
          <w:sz w:val="22"/>
          <w:szCs w:val="22"/>
        </w:rPr>
        <w:t xml:space="preserve"> to understand and use in coaching sessions (Othman, 2015)</w:t>
      </w:r>
      <w:r w:rsidR="00727337">
        <w:rPr>
          <w:rFonts w:ascii="Arial" w:hAnsi="Arial" w:cs="Arial"/>
          <w:sz w:val="22"/>
          <w:szCs w:val="22"/>
        </w:rPr>
        <w:t xml:space="preserve">. </w:t>
      </w:r>
      <w:r w:rsidR="008C69E6" w:rsidRPr="001B6232">
        <w:rPr>
          <w:rFonts w:ascii="Arial" w:hAnsi="Arial" w:cs="Arial"/>
          <w:sz w:val="22"/>
          <w:szCs w:val="22"/>
        </w:rPr>
        <w:t xml:space="preserve">The structure of the GROW model is shown in the </w:t>
      </w:r>
      <w:r w:rsidR="008C69E6" w:rsidRPr="001B6232">
        <w:rPr>
          <w:rFonts w:ascii="Arial" w:hAnsi="Arial" w:cs="Arial"/>
          <w:sz w:val="22"/>
          <w:szCs w:val="22"/>
        </w:rPr>
        <w:t>Figure 4</w:t>
      </w:r>
      <w:r w:rsidR="008C69E6" w:rsidRPr="001B6232">
        <w:rPr>
          <w:rFonts w:ascii="Arial" w:hAnsi="Arial" w:cs="Arial"/>
          <w:sz w:val="22"/>
          <w:szCs w:val="22"/>
        </w:rPr>
        <w:t xml:space="preserve"> below</w:t>
      </w:r>
      <w:r w:rsidR="008C69E6" w:rsidRPr="001B6232">
        <w:rPr>
          <w:rFonts w:ascii="Arial" w:hAnsi="Arial" w:cs="Arial"/>
          <w:sz w:val="22"/>
          <w:szCs w:val="22"/>
        </w:rPr>
        <w:t>.</w:t>
      </w:r>
    </w:p>
    <w:p w14:paraId="14762D25" w14:textId="77777777" w:rsidR="00727337" w:rsidRPr="001B6232" w:rsidRDefault="00727337" w:rsidP="001B6232">
      <w:pPr>
        <w:spacing w:line="360" w:lineRule="auto"/>
        <w:jc w:val="both"/>
        <w:rPr>
          <w:rFonts w:ascii="Arial" w:hAnsi="Arial" w:cs="Arial"/>
          <w:sz w:val="22"/>
          <w:szCs w:val="22"/>
        </w:rPr>
      </w:pPr>
    </w:p>
    <w:p w14:paraId="2FDFF579" w14:textId="6A8C0876" w:rsidR="008C69E6" w:rsidRPr="001B6232" w:rsidRDefault="00454078" w:rsidP="001B6232">
      <w:pPr>
        <w:spacing w:line="360" w:lineRule="auto"/>
        <w:jc w:val="both"/>
        <w:rPr>
          <w:rFonts w:ascii="Arial" w:hAnsi="Arial" w:cs="Arial"/>
          <w:sz w:val="22"/>
          <w:szCs w:val="22"/>
        </w:rPr>
      </w:pPr>
      <w:r w:rsidRPr="001B6232">
        <w:rPr>
          <w:rFonts w:ascii="Arial" w:hAnsi="Arial" w:cs="Arial"/>
          <w:color w:val="222222"/>
          <w:sz w:val="22"/>
          <w:szCs w:val="22"/>
          <w:shd w:val="clear" w:color="auto" w:fill="FFFFFF"/>
          <w:lang w:val="pl-PL"/>
        </w:rPr>
        <w:lastRenderedPageBreak/>
        <w:drawing>
          <wp:inline distT="0" distB="0" distL="0" distR="0" wp14:anchorId="192D7C19" wp14:editId="00FE8DC6">
            <wp:extent cx="5003800" cy="3911600"/>
            <wp:effectExtent l="0" t="0" r="0" b="0"/>
            <wp:docPr id="909648014"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648014" name="Picture 1" descr="A diagram of a diagram&#10;&#10;Description automatically generated"/>
                    <pic:cNvPicPr/>
                  </pic:nvPicPr>
                  <pic:blipFill>
                    <a:blip r:embed="rId11"/>
                    <a:stretch>
                      <a:fillRect/>
                    </a:stretch>
                  </pic:blipFill>
                  <pic:spPr>
                    <a:xfrm>
                      <a:off x="0" y="0"/>
                      <a:ext cx="5003800" cy="3911600"/>
                    </a:xfrm>
                    <a:prstGeom prst="rect">
                      <a:avLst/>
                    </a:prstGeom>
                  </pic:spPr>
                </pic:pic>
              </a:graphicData>
            </a:graphic>
          </wp:inline>
        </w:drawing>
      </w:r>
    </w:p>
    <w:p w14:paraId="5452BE71" w14:textId="1F639DA6" w:rsidR="00BE2968" w:rsidRPr="001B6232" w:rsidRDefault="00BE2968" w:rsidP="00166D3A">
      <w:pPr>
        <w:autoSpaceDE w:val="0"/>
        <w:autoSpaceDN w:val="0"/>
        <w:adjustRightInd w:val="0"/>
        <w:spacing w:line="360" w:lineRule="auto"/>
        <w:jc w:val="center"/>
        <w:rPr>
          <w:rFonts w:ascii="Arial" w:hAnsi="Arial" w:cs="Arial"/>
          <w:color w:val="222222"/>
          <w:sz w:val="22"/>
          <w:szCs w:val="22"/>
          <w:shd w:val="clear" w:color="auto" w:fill="FFFFFF"/>
        </w:rPr>
      </w:pPr>
      <w:r w:rsidRPr="001B6232">
        <w:rPr>
          <w:rFonts w:ascii="Arial" w:hAnsi="Arial" w:cs="Arial"/>
          <w:sz w:val="22"/>
          <w:szCs w:val="22"/>
        </w:rPr>
        <w:t xml:space="preserve">Figure 4 </w:t>
      </w:r>
      <w:r w:rsidRPr="001B6232">
        <w:rPr>
          <w:rFonts w:ascii="Arial" w:hAnsi="Arial" w:cs="Arial"/>
          <w:i/>
          <w:iCs/>
          <w:color w:val="222222"/>
          <w:sz w:val="22"/>
          <w:szCs w:val="22"/>
          <w:shd w:val="clear" w:color="auto" w:fill="FFFFFF"/>
        </w:rPr>
        <w:t xml:space="preserve">The GROW model </w:t>
      </w:r>
      <w:r w:rsidRPr="001B6232">
        <w:rPr>
          <w:rFonts w:ascii="Arial" w:hAnsi="Arial" w:cs="Arial"/>
          <w:color w:val="222222"/>
          <w:sz w:val="22"/>
          <w:szCs w:val="22"/>
          <w:shd w:val="clear" w:color="auto" w:fill="FFFFFF"/>
        </w:rPr>
        <w:t>(So</w:t>
      </w:r>
      <w:r w:rsidR="00282CD8" w:rsidRPr="001B6232">
        <w:rPr>
          <w:rFonts w:ascii="Arial" w:hAnsi="Arial" w:cs="Arial"/>
          <w:color w:val="222222"/>
          <w:sz w:val="22"/>
          <w:szCs w:val="22"/>
          <w:shd w:val="clear" w:color="auto" w:fill="FFFFFF"/>
        </w:rPr>
        <w:t xml:space="preserve">urce: </w:t>
      </w:r>
      <w:proofErr w:type="spellStart"/>
      <w:r w:rsidR="0044552F" w:rsidRPr="001B6232">
        <w:rPr>
          <w:rFonts w:ascii="Arial" w:hAnsi="Arial" w:cs="Arial"/>
          <w:color w:val="222222"/>
          <w:sz w:val="22"/>
          <w:szCs w:val="22"/>
          <w:shd w:val="clear" w:color="auto" w:fill="FFFFFF"/>
        </w:rPr>
        <w:t>Kunos</w:t>
      </w:r>
      <w:proofErr w:type="spellEnd"/>
      <w:r w:rsidR="0044552F" w:rsidRPr="001B6232">
        <w:rPr>
          <w:rFonts w:ascii="Arial" w:hAnsi="Arial" w:cs="Arial"/>
          <w:color w:val="222222"/>
          <w:sz w:val="22"/>
          <w:szCs w:val="22"/>
          <w:shd w:val="clear" w:color="auto" w:fill="FFFFFF"/>
        </w:rPr>
        <w:t>,</w:t>
      </w:r>
      <w:r w:rsidR="0044552F" w:rsidRPr="001B6232">
        <w:rPr>
          <w:rFonts w:ascii="Arial" w:hAnsi="Arial" w:cs="Arial"/>
          <w:color w:val="222222"/>
          <w:sz w:val="22"/>
          <w:szCs w:val="22"/>
          <w:shd w:val="clear" w:color="auto" w:fill="FFFFFF"/>
        </w:rPr>
        <w:t xml:space="preserve"> </w:t>
      </w:r>
      <w:r w:rsidR="0044552F" w:rsidRPr="001B6232">
        <w:rPr>
          <w:rFonts w:ascii="Arial" w:hAnsi="Arial" w:cs="Arial"/>
          <w:color w:val="222222"/>
          <w:sz w:val="22"/>
          <w:szCs w:val="22"/>
          <w:shd w:val="clear" w:color="auto" w:fill="FFFFFF"/>
        </w:rPr>
        <w:t>2017</w:t>
      </w:r>
      <w:r w:rsidR="0044552F" w:rsidRPr="001B6232">
        <w:rPr>
          <w:rFonts w:ascii="Arial" w:hAnsi="Arial" w:cs="Arial"/>
          <w:color w:val="222222"/>
          <w:sz w:val="22"/>
          <w:szCs w:val="22"/>
          <w:shd w:val="clear" w:color="auto" w:fill="FFFFFF"/>
        </w:rPr>
        <w:t>).</w:t>
      </w:r>
    </w:p>
    <w:p w14:paraId="595F4B23" w14:textId="0560C9E0" w:rsidR="008C69E6" w:rsidRPr="001B6232" w:rsidRDefault="008C69E6" w:rsidP="001B6232">
      <w:pPr>
        <w:spacing w:line="360" w:lineRule="auto"/>
        <w:jc w:val="both"/>
        <w:rPr>
          <w:rFonts w:ascii="Arial" w:hAnsi="Arial" w:cs="Arial"/>
          <w:sz w:val="22"/>
          <w:szCs w:val="22"/>
        </w:rPr>
      </w:pPr>
    </w:p>
    <w:p w14:paraId="38539F88" w14:textId="40E8B0CA" w:rsidR="00A50524" w:rsidRPr="001B6232" w:rsidRDefault="00026B40" w:rsidP="001B6232">
      <w:pPr>
        <w:spacing w:line="360" w:lineRule="auto"/>
        <w:jc w:val="both"/>
        <w:rPr>
          <w:rFonts w:ascii="Arial" w:hAnsi="Arial" w:cs="Arial"/>
          <w:sz w:val="22"/>
          <w:szCs w:val="22"/>
        </w:rPr>
      </w:pPr>
      <w:r w:rsidRPr="00026B40">
        <w:rPr>
          <w:rFonts w:ascii="Arial" w:hAnsi="Arial" w:cs="Arial"/>
          <w:sz w:val="22"/>
          <w:szCs w:val="22"/>
        </w:rPr>
        <w:t xml:space="preserve">The GROW is a solution-focused model that helps solve difficulties and accomplish goals. This frame consists of four steps that require the coach to take an interest in the </w:t>
      </w:r>
      <w:r w:rsidR="00727337" w:rsidRPr="00026B40">
        <w:rPr>
          <w:rFonts w:ascii="Arial" w:hAnsi="Arial" w:cs="Arial"/>
          <w:sz w:val="22"/>
          <w:szCs w:val="22"/>
        </w:rPr>
        <w:t>coaches</w:t>
      </w:r>
      <w:r w:rsidRPr="00026B40">
        <w:rPr>
          <w:rFonts w:ascii="Arial" w:hAnsi="Arial" w:cs="Arial"/>
          <w:sz w:val="22"/>
          <w:szCs w:val="22"/>
        </w:rPr>
        <w:t>. Each of the four distinct steps is represented by a simple question to support the development of individuals and uncover their potential (Kamarudin,2020). The four steps of the GROW model are presented in Figure 5 below.</w:t>
      </w:r>
    </w:p>
    <w:p w14:paraId="51A9494F" w14:textId="666E4E7D" w:rsidR="00D6507A" w:rsidRPr="001B6232" w:rsidRDefault="00D6507A" w:rsidP="001B6232">
      <w:pPr>
        <w:spacing w:line="360" w:lineRule="auto"/>
        <w:jc w:val="both"/>
        <w:rPr>
          <w:rFonts w:ascii="Arial" w:hAnsi="Arial" w:cs="Arial"/>
          <w:sz w:val="22"/>
          <w:szCs w:val="22"/>
        </w:rPr>
      </w:pPr>
      <w:r w:rsidRPr="001B6232">
        <w:rPr>
          <w:rFonts w:ascii="Arial" w:hAnsi="Arial" w:cs="Arial"/>
          <w:kern w:val="0"/>
          <w:sz w:val="22"/>
          <w:szCs w:val="22"/>
        </w:rPr>
        <w:lastRenderedPageBreak/>
        <w:drawing>
          <wp:inline distT="0" distB="0" distL="0" distR="0" wp14:anchorId="30C5F5BE" wp14:editId="306F843C">
            <wp:extent cx="5731510" cy="3324860"/>
            <wp:effectExtent l="0" t="0" r="0" b="2540"/>
            <wp:docPr id="108133565" name="Picture 1" descr="A table of coaching ques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33565" name="Picture 1" descr="A table of coaching questions&#10;&#10;Description automatically generated"/>
                    <pic:cNvPicPr/>
                  </pic:nvPicPr>
                  <pic:blipFill rotWithShape="1">
                    <a:blip r:embed="rId12"/>
                    <a:srcRect t="5873"/>
                    <a:stretch/>
                  </pic:blipFill>
                  <pic:spPr bwMode="auto">
                    <a:xfrm>
                      <a:off x="0" y="0"/>
                      <a:ext cx="5731510" cy="3324860"/>
                    </a:xfrm>
                    <a:prstGeom prst="rect">
                      <a:avLst/>
                    </a:prstGeom>
                    <a:ln>
                      <a:noFill/>
                    </a:ln>
                    <a:extLst>
                      <a:ext uri="{53640926-AAD7-44D8-BBD7-CCE9431645EC}">
                        <a14:shadowObscured xmlns:a14="http://schemas.microsoft.com/office/drawing/2010/main"/>
                      </a:ext>
                    </a:extLst>
                  </pic:spPr>
                </pic:pic>
              </a:graphicData>
            </a:graphic>
          </wp:inline>
        </w:drawing>
      </w:r>
    </w:p>
    <w:p w14:paraId="1C0E0D68" w14:textId="4BA3A852" w:rsidR="008C69E6" w:rsidRPr="001B6232" w:rsidRDefault="00D6507A" w:rsidP="00166D3A">
      <w:pPr>
        <w:spacing w:line="360" w:lineRule="auto"/>
        <w:jc w:val="center"/>
        <w:rPr>
          <w:rFonts w:ascii="Arial" w:hAnsi="Arial" w:cs="Arial"/>
          <w:color w:val="222222"/>
          <w:sz w:val="22"/>
          <w:szCs w:val="22"/>
          <w:shd w:val="clear" w:color="auto" w:fill="FFFFFF"/>
        </w:rPr>
      </w:pPr>
      <w:r w:rsidRPr="001B6232">
        <w:rPr>
          <w:rFonts w:ascii="Arial" w:hAnsi="Arial" w:cs="Arial"/>
          <w:sz w:val="22"/>
          <w:szCs w:val="22"/>
        </w:rPr>
        <w:t xml:space="preserve">Figure 5 </w:t>
      </w:r>
      <w:r w:rsidRPr="001B6232">
        <w:rPr>
          <w:rFonts w:ascii="Arial" w:hAnsi="Arial" w:cs="Arial"/>
          <w:i/>
          <w:iCs/>
          <w:sz w:val="22"/>
          <w:szCs w:val="22"/>
        </w:rPr>
        <w:t xml:space="preserve">The GROW MODEL </w:t>
      </w:r>
      <w:r w:rsidRPr="001B6232">
        <w:rPr>
          <w:rFonts w:ascii="Arial" w:hAnsi="Arial" w:cs="Arial"/>
          <w:sz w:val="22"/>
          <w:szCs w:val="22"/>
        </w:rPr>
        <w:t xml:space="preserve">(Source: </w:t>
      </w:r>
      <w:r w:rsidR="00A05015" w:rsidRPr="001B6232">
        <w:rPr>
          <w:rFonts w:ascii="Arial" w:hAnsi="Arial" w:cs="Arial"/>
          <w:color w:val="222222"/>
          <w:sz w:val="22"/>
          <w:szCs w:val="22"/>
          <w:shd w:val="clear" w:color="auto" w:fill="FFFFFF"/>
        </w:rPr>
        <w:t>Grant,</w:t>
      </w:r>
      <w:r w:rsidR="00A05015" w:rsidRPr="001B6232">
        <w:rPr>
          <w:rFonts w:ascii="Arial" w:hAnsi="Arial" w:cs="Arial"/>
          <w:color w:val="222222"/>
          <w:sz w:val="22"/>
          <w:szCs w:val="22"/>
          <w:shd w:val="clear" w:color="auto" w:fill="FFFFFF"/>
        </w:rPr>
        <w:t xml:space="preserve"> </w:t>
      </w:r>
      <w:r w:rsidR="00A05015" w:rsidRPr="001B6232">
        <w:rPr>
          <w:rFonts w:ascii="Arial" w:hAnsi="Arial" w:cs="Arial"/>
          <w:color w:val="222222"/>
          <w:sz w:val="22"/>
          <w:szCs w:val="22"/>
          <w:shd w:val="clear" w:color="auto" w:fill="FFFFFF"/>
        </w:rPr>
        <w:t>2022</w:t>
      </w:r>
      <w:r w:rsidR="00A05015" w:rsidRPr="001B6232">
        <w:rPr>
          <w:rFonts w:ascii="Arial" w:hAnsi="Arial" w:cs="Arial"/>
          <w:color w:val="222222"/>
          <w:sz w:val="22"/>
          <w:szCs w:val="22"/>
          <w:shd w:val="clear" w:color="auto" w:fill="FFFFFF"/>
        </w:rPr>
        <w:t>).</w:t>
      </w:r>
    </w:p>
    <w:p w14:paraId="49CA0637" w14:textId="77777777" w:rsidR="00A05015" w:rsidRPr="001B6232" w:rsidRDefault="00A05015" w:rsidP="001B6232">
      <w:pPr>
        <w:spacing w:line="360" w:lineRule="auto"/>
        <w:jc w:val="both"/>
        <w:rPr>
          <w:rFonts w:ascii="Arial" w:hAnsi="Arial" w:cs="Arial"/>
          <w:sz w:val="22"/>
          <w:szCs w:val="22"/>
        </w:rPr>
      </w:pPr>
    </w:p>
    <w:p w14:paraId="25BFDC62" w14:textId="4C403237" w:rsidR="005769C3" w:rsidRDefault="005769C3" w:rsidP="00A2660B">
      <w:pPr>
        <w:spacing w:line="360" w:lineRule="auto"/>
        <w:jc w:val="both"/>
        <w:rPr>
          <w:rFonts w:ascii="Arial" w:hAnsi="Arial" w:cs="Arial"/>
          <w:sz w:val="22"/>
          <w:szCs w:val="22"/>
        </w:rPr>
      </w:pPr>
      <w:r w:rsidRPr="005769C3">
        <w:rPr>
          <w:rFonts w:ascii="Arial" w:hAnsi="Arial" w:cs="Arial"/>
          <w:sz w:val="22"/>
          <w:szCs w:val="22"/>
        </w:rPr>
        <w:t xml:space="preserve">The </w:t>
      </w:r>
      <w:r w:rsidR="001013D5" w:rsidRPr="005769C3">
        <w:rPr>
          <w:rFonts w:ascii="Arial" w:hAnsi="Arial" w:cs="Arial"/>
          <w:sz w:val="22"/>
          <w:szCs w:val="22"/>
        </w:rPr>
        <w:t>GROW is</w:t>
      </w:r>
      <w:r w:rsidRPr="005769C3">
        <w:rPr>
          <w:rFonts w:ascii="Arial" w:hAnsi="Arial" w:cs="Arial"/>
          <w:sz w:val="22"/>
          <w:szCs w:val="22"/>
        </w:rPr>
        <w:t xml:space="preserve"> one of the </w:t>
      </w:r>
      <w:r w:rsidR="000C18D2" w:rsidRPr="005769C3">
        <w:rPr>
          <w:rFonts w:ascii="Arial" w:hAnsi="Arial" w:cs="Arial"/>
          <w:sz w:val="22"/>
          <w:szCs w:val="22"/>
        </w:rPr>
        <w:t>most used</w:t>
      </w:r>
      <w:r w:rsidRPr="005769C3">
        <w:rPr>
          <w:rFonts w:ascii="Arial" w:hAnsi="Arial" w:cs="Arial"/>
          <w:sz w:val="22"/>
          <w:szCs w:val="22"/>
        </w:rPr>
        <w:t xml:space="preserve"> models in coaching training</w:t>
      </w:r>
      <w:r w:rsidR="001013D5">
        <w:rPr>
          <w:rFonts w:ascii="Arial" w:hAnsi="Arial" w:cs="Arial"/>
          <w:sz w:val="22"/>
          <w:szCs w:val="22"/>
        </w:rPr>
        <w:t xml:space="preserve"> </w:t>
      </w:r>
      <w:r w:rsidRPr="005769C3">
        <w:rPr>
          <w:rFonts w:ascii="Arial" w:hAnsi="Arial" w:cs="Arial"/>
          <w:sz w:val="22"/>
          <w:szCs w:val="22"/>
        </w:rPr>
        <w:t xml:space="preserve">(Panchal, 2020) because it is simple, practical and easy to understand and use (Othman, 2015). It is an ideal model for goal setting, problem-solving, and maintaining personal achievements and performance (Kamarudin,2020). The GROW model refers to the ability of an employee to make good choices that will be more beneficial for their career. It is an effective and reliable tool and technique for solving problems and better career development. It is the idea of using questions that help the employee formulate and organize their answers (Rahman, 2023). The </w:t>
      </w:r>
      <w:r w:rsidR="00DD4A7C">
        <w:rPr>
          <w:rFonts w:ascii="Arial" w:hAnsi="Arial" w:cs="Arial"/>
          <w:sz w:val="22"/>
          <w:szCs w:val="22"/>
        </w:rPr>
        <w:t>M</w:t>
      </w:r>
      <w:r w:rsidRPr="005769C3">
        <w:rPr>
          <w:rFonts w:ascii="Arial" w:hAnsi="Arial" w:cs="Arial"/>
          <w:sz w:val="22"/>
          <w:szCs w:val="22"/>
        </w:rPr>
        <w:t xml:space="preserve">odel promotes performance, learning, and enjoyment, increases self-motivation and self-confidence, and unleashes potential. The results are increased productivity, better communication and professional relationships, and a higher quality of life in the workplace (Whitmore, 2010). The GROW is a popular and practical framework that helps individuals set and achieve goals. This model gives the coach the flexibility to guide the client through the steps sequentially or jump to those steps that best serve the client at that moment. Despite the model’s strong influence on coaching progress, some shortcomings exist (Panchal, 2020). The GROW can be limiting for some individuals who may require a more flexible coaching approach. It may also not be suitable for complex problems. Because it was designed to help individuals set and achieve specific goals. However, for more complex problems that require deeper exploration, this model may not be </w:t>
      </w:r>
      <w:r w:rsidR="00772CCC" w:rsidRPr="005769C3">
        <w:rPr>
          <w:rFonts w:ascii="Arial" w:hAnsi="Arial" w:cs="Arial"/>
          <w:sz w:val="22"/>
          <w:szCs w:val="22"/>
        </w:rPr>
        <w:t>suitable (</w:t>
      </w:r>
      <w:proofErr w:type="spellStart"/>
      <w:r w:rsidRPr="005769C3">
        <w:rPr>
          <w:rFonts w:ascii="Arial" w:hAnsi="Arial" w:cs="Arial"/>
          <w:sz w:val="22"/>
          <w:szCs w:val="22"/>
        </w:rPr>
        <w:t>Patary</w:t>
      </w:r>
      <w:proofErr w:type="spellEnd"/>
      <w:r w:rsidRPr="005769C3">
        <w:rPr>
          <w:rFonts w:ascii="Arial" w:hAnsi="Arial" w:cs="Arial"/>
          <w:sz w:val="22"/>
          <w:szCs w:val="22"/>
        </w:rPr>
        <w:t xml:space="preserve">, 2023). The model also includes additional steps to engage the </w:t>
      </w:r>
      <w:r w:rsidR="00772CCC" w:rsidRPr="005769C3">
        <w:rPr>
          <w:rFonts w:ascii="Arial" w:hAnsi="Arial" w:cs="Arial"/>
          <w:sz w:val="22"/>
          <w:szCs w:val="22"/>
        </w:rPr>
        <w:t>coaches</w:t>
      </w:r>
      <w:r w:rsidRPr="005769C3">
        <w:rPr>
          <w:rFonts w:ascii="Arial" w:hAnsi="Arial" w:cs="Arial"/>
          <w:sz w:val="22"/>
          <w:szCs w:val="22"/>
        </w:rPr>
        <w:t xml:space="preserve"> in the coaching topic (the “T-GROW” model). It is also an advantage because it shows that the model can be improved as needs change (Panchal, </w:t>
      </w:r>
      <w:r w:rsidRPr="005769C3">
        <w:rPr>
          <w:rFonts w:ascii="Arial" w:hAnsi="Arial" w:cs="Arial"/>
          <w:sz w:val="22"/>
          <w:szCs w:val="22"/>
        </w:rPr>
        <w:lastRenderedPageBreak/>
        <w:t xml:space="preserve">2020). The </w:t>
      </w:r>
      <w:r w:rsidR="00924673" w:rsidRPr="005769C3">
        <w:rPr>
          <w:rFonts w:ascii="Arial" w:hAnsi="Arial" w:cs="Arial"/>
          <w:sz w:val="22"/>
          <w:szCs w:val="22"/>
        </w:rPr>
        <w:t>GROW model</w:t>
      </w:r>
      <w:r w:rsidRPr="005769C3">
        <w:rPr>
          <w:rFonts w:ascii="Arial" w:hAnsi="Arial" w:cs="Arial"/>
          <w:sz w:val="22"/>
          <w:szCs w:val="22"/>
        </w:rPr>
        <w:t xml:space="preserve"> focuses on goal setting and action planning, which may not address the underlying issues hindering an individual’s progress toward their goals. The model focuses on internal factors such as beliefs, values, and behaviours. However, external factors such as organizational culture, economic conditions, or social dynamics can also affect an individual’s ability to achieve their goals. GROW assumes that </w:t>
      </w:r>
      <w:r w:rsidR="00772CCC" w:rsidRPr="005769C3">
        <w:rPr>
          <w:rFonts w:ascii="Arial" w:hAnsi="Arial" w:cs="Arial"/>
          <w:sz w:val="22"/>
          <w:szCs w:val="22"/>
        </w:rPr>
        <w:t>coaches</w:t>
      </w:r>
      <w:r w:rsidRPr="005769C3">
        <w:rPr>
          <w:rFonts w:ascii="Arial" w:hAnsi="Arial" w:cs="Arial"/>
          <w:sz w:val="22"/>
          <w:szCs w:val="22"/>
        </w:rPr>
        <w:t xml:space="preserve"> have a certain level of self-awareness to set their goals and develop action plans. However, some clients may require additional support to increase their self-awareness. If the </w:t>
      </w:r>
      <w:r w:rsidR="00772CCC" w:rsidRPr="005769C3">
        <w:rPr>
          <w:rFonts w:ascii="Arial" w:hAnsi="Arial" w:cs="Arial"/>
          <w:sz w:val="22"/>
          <w:szCs w:val="22"/>
        </w:rPr>
        <w:t>coaches</w:t>
      </w:r>
      <w:r w:rsidRPr="005769C3">
        <w:rPr>
          <w:rFonts w:ascii="Arial" w:hAnsi="Arial" w:cs="Arial"/>
          <w:sz w:val="22"/>
          <w:szCs w:val="22"/>
        </w:rPr>
        <w:t xml:space="preserve"> </w:t>
      </w:r>
      <w:r w:rsidR="00C20B2F" w:rsidRPr="005769C3">
        <w:rPr>
          <w:rFonts w:ascii="Arial" w:hAnsi="Arial" w:cs="Arial"/>
          <w:sz w:val="22"/>
          <w:szCs w:val="22"/>
        </w:rPr>
        <w:t>are</w:t>
      </w:r>
      <w:r w:rsidRPr="005769C3">
        <w:rPr>
          <w:rFonts w:ascii="Arial" w:hAnsi="Arial" w:cs="Arial"/>
          <w:sz w:val="22"/>
          <w:szCs w:val="22"/>
        </w:rPr>
        <w:t xml:space="preserve"> not motivated or committed to making the change, the GROW coaching model may not be effective. This model relies on the client’s willingness to engage in the coaching process, set goals, and </w:t>
      </w:r>
      <w:r w:rsidR="00772CCC" w:rsidRPr="005769C3">
        <w:rPr>
          <w:rFonts w:ascii="Arial" w:hAnsi="Arial" w:cs="Arial"/>
          <w:sz w:val="22"/>
          <w:szCs w:val="22"/>
        </w:rPr>
        <w:t>act</w:t>
      </w:r>
      <w:r w:rsidRPr="005769C3">
        <w:rPr>
          <w:rFonts w:ascii="Arial" w:hAnsi="Arial" w:cs="Arial"/>
          <w:sz w:val="22"/>
          <w:szCs w:val="22"/>
        </w:rPr>
        <w:t xml:space="preserve">. If a </w:t>
      </w:r>
      <w:proofErr w:type="gramStart"/>
      <w:r w:rsidR="00E31340" w:rsidRPr="005769C3">
        <w:rPr>
          <w:rFonts w:ascii="Arial" w:hAnsi="Arial" w:cs="Arial"/>
          <w:sz w:val="22"/>
          <w:szCs w:val="22"/>
        </w:rPr>
        <w:t>coaches</w:t>
      </w:r>
      <w:proofErr w:type="gramEnd"/>
      <w:r w:rsidR="00E31340">
        <w:rPr>
          <w:rFonts w:ascii="Arial" w:hAnsi="Arial" w:cs="Arial"/>
          <w:sz w:val="22"/>
          <w:szCs w:val="22"/>
        </w:rPr>
        <w:t xml:space="preserve"> </w:t>
      </w:r>
      <w:r w:rsidR="00E31340" w:rsidRPr="005769C3">
        <w:rPr>
          <w:rFonts w:ascii="Arial" w:hAnsi="Arial" w:cs="Arial"/>
          <w:sz w:val="22"/>
          <w:szCs w:val="22"/>
        </w:rPr>
        <w:t>is</w:t>
      </w:r>
      <w:r w:rsidRPr="005769C3">
        <w:rPr>
          <w:rFonts w:ascii="Arial" w:hAnsi="Arial" w:cs="Arial"/>
          <w:sz w:val="22"/>
          <w:szCs w:val="22"/>
        </w:rPr>
        <w:t xml:space="preserve"> not motivated, they may not progress toward their goals (</w:t>
      </w:r>
      <w:proofErr w:type="spellStart"/>
      <w:r w:rsidRPr="005769C3">
        <w:rPr>
          <w:rFonts w:ascii="Arial" w:hAnsi="Arial" w:cs="Arial"/>
          <w:sz w:val="22"/>
          <w:szCs w:val="22"/>
        </w:rPr>
        <w:t>Patary</w:t>
      </w:r>
      <w:proofErr w:type="spellEnd"/>
      <w:r w:rsidRPr="005769C3">
        <w:rPr>
          <w:rFonts w:ascii="Arial" w:hAnsi="Arial" w:cs="Arial"/>
          <w:sz w:val="22"/>
          <w:szCs w:val="22"/>
        </w:rPr>
        <w:t>, 2023).</w:t>
      </w:r>
    </w:p>
    <w:p w14:paraId="3D892036" w14:textId="77777777" w:rsidR="005769C3" w:rsidRDefault="005769C3" w:rsidP="00A2660B">
      <w:pPr>
        <w:spacing w:line="360" w:lineRule="auto"/>
        <w:jc w:val="both"/>
        <w:rPr>
          <w:rFonts w:ascii="Arial" w:hAnsi="Arial" w:cs="Arial"/>
          <w:sz w:val="22"/>
          <w:szCs w:val="22"/>
        </w:rPr>
      </w:pPr>
    </w:p>
    <w:p w14:paraId="469B2833" w14:textId="640709ED" w:rsidR="00A2660B" w:rsidRDefault="00A2660B" w:rsidP="00924673">
      <w:pPr>
        <w:pStyle w:val="Heading1"/>
      </w:pPr>
      <w:bookmarkStart w:id="5" w:name="_Toc173236696"/>
      <w:r w:rsidRPr="00A2660B">
        <w:t xml:space="preserve">Reflection on Practical </w:t>
      </w:r>
      <w:r w:rsidR="00E31340">
        <w:t xml:space="preserve">coaching and </w:t>
      </w:r>
      <w:r w:rsidR="00CD4660">
        <w:t>mentoring.</w:t>
      </w:r>
      <w:bookmarkEnd w:id="5"/>
      <w:r w:rsidR="00CD4660">
        <w:t xml:space="preserve"> </w:t>
      </w:r>
    </w:p>
    <w:p w14:paraId="11359E21" w14:textId="77777777" w:rsidR="00E31340" w:rsidRPr="00A2660B" w:rsidRDefault="00E31340" w:rsidP="00A2660B">
      <w:pPr>
        <w:spacing w:line="360" w:lineRule="auto"/>
        <w:jc w:val="both"/>
        <w:rPr>
          <w:rFonts w:ascii="Arial" w:hAnsi="Arial" w:cs="Arial"/>
          <w:b/>
          <w:bCs/>
          <w:sz w:val="22"/>
          <w:szCs w:val="22"/>
        </w:rPr>
      </w:pPr>
    </w:p>
    <w:p w14:paraId="4FBDBFC7" w14:textId="1F12D612" w:rsidR="00A2660B" w:rsidRPr="00A2660B" w:rsidRDefault="00A2660B" w:rsidP="00A2660B">
      <w:pPr>
        <w:spacing w:line="360" w:lineRule="auto"/>
        <w:jc w:val="both"/>
        <w:rPr>
          <w:rFonts w:ascii="Arial" w:hAnsi="Arial" w:cs="Arial"/>
          <w:sz w:val="22"/>
          <w:szCs w:val="22"/>
        </w:rPr>
      </w:pPr>
      <w:r w:rsidRPr="00A2660B">
        <w:rPr>
          <w:rFonts w:ascii="Arial" w:hAnsi="Arial" w:cs="Arial"/>
          <w:sz w:val="22"/>
          <w:szCs w:val="22"/>
        </w:rPr>
        <w:t xml:space="preserve">In this reflection, I </w:t>
      </w:r>
      <w:r w:rsidR="005769C3" w:rsidRPr="00A2660B">
        <w:rPr>
          <w:rFonts w:ascii="Arial" w:hAnsi="Arial" w:cs="Arial"/>
          <w:sz w:val="22"/>
          <w:szCs w:val="22"/>
        </w:rPr>
        <w:t>analyse</w:t>
      </w:r>
      <w:r w:rsidRPr="00A2660B">
        <w:rPr>
          <w:rFonts w:ascii="Arial" w:hAnsi="Arial" w:cs="Arial"/>
          <w:sz w:val="22"/>
          <w:szCs w:val="22"/>
        </w:rPr>
        <w:t xml:space="preserve"> this experience and its meaning and plan further development of my coaching</w:t>
      </w:r>
      <w:r w:rsidR="00CD4660">
        <w:rPr>
          <w:rFonts w:ascii="Arial" w:hAnsi="Arial" w:cs="Arial"/>
          <w:sz w:val="22"/>
          <w:szCs w:val="22"/>
        </w:rPr>
        <w:t xml:space="preserve"> and </w:t>
      </w:r>
      <w:proofErr w:type="gramStart"/>
      <w:r w:rsidR="00CD4660">
        <w:rPr>
          <w:rFonts w:ascii="Arial" w:hAnsi="Arial" w:cs="Arial"/>
          <w:sz w:val="22"/>
          <w:szCs w:val="22"/>
        </w:rPr>
        <w:t xml:space="preserve">metering </w:t>
      </w:r>
      <w:r w:rsidRPr="00A2660B">
        <w:rPr>
          <w:rFonts w:ascii="Arial" w:hAnsi="Arial" w:cs="Arial"/>
          <w:sz w:val="22"/>
          <w:szCs w:val="22"/>
        </w:rPr>
        <w:t xml:space="preserve"> skills</w:t>
      </w:r>
      <w:proofErr w:type="gramEnd"/>
      <w:r w:rsidRPr="00A2660B">
        <w:rPr>
          <w:rFonts w:ascii="Arial" w:hAnsi="Arial" w:cs="Arial"/>
          <w:sz w:val="22"/>
          <w:szCs w:val="22"/>
        </w:rPr>
        <w:t xml:space="preserve"> using the reflection model - "What" developed by John Driscoll. It consists of three questions: WHAT? - SO WHAT? - WHAT NOW? (</w:t>
      </w:r>
      <w:proofErr w:type="spellStart"/>
      <w:r w:rsidRPr="00A2660B">
        <w:rPr>
          <w:rFonts w:ascii="Arial" w:hAnsi="Arial" w:cs="Arial"/>
          <w:sz w:val="22"/>
          <w:szCs w:val="22"/>
        </w:rPr>
        <w:t>Gladd</w:t>
      </w:r>
      <w:proofErr w:type="spellEnd"/>
      <w:r w:rsidRPr="00A2660B">
        <w:rPr>
          <w:rFonts w:ascii="Arial" w:hAnsi="Arial" w:cs="Arial"/>
          <w:sz w:val="22"/>
          <w:szCs w:val="22"/>
        </w:rPr>
        <w:t>, 2020).</w:t>
      </w:r>
    </w:p>
    <w:p w14:paraId="3D731919" w14:textId="77777777" w:rsidR="00A2660B" w:rsidRDefault="00A2660B" w:rsidP="00A2660B">
      <w:pPr>
        <w:spacing w:line="360" w:lineRule="auto"/>
        <w:jc w:val="both"/>
        <w:rPr>
          <w:rFonts w:ascii="Arial" w:hAnsi="Arial" w:cs="Arial"/>
          <w:sz w:val="22"/>
          <w:szCs w:val="22"/>
        </w:rPr>
      </w:pPr>
    </w:p>
    <w:p w14:paraId="33601ECB" w14:textId="4C89C803" w:rsidR="00CD4660" w:rsidRDefault="00CD4660" w:rsidP="00924673">
      <w:pPr>
        <w:pStyle w:val="Heading2"/>
      </w:pPr>
      <w:bookmarkStart w:id="6" w:name="_Toc173236697"/>
      <w:r>
        <w:t>Coaching</w:t>
      </w:r>
      <w:bookmarkEnd w:id="6"/>
      <w:r>
        <w:t xml:space="preserve"> </w:t>
      </w:r>
    </w:p>
    <w:p w14:paraId="726231C6" w14:textId="77777777" w:rsidR="00CD4660" w:rsidRPr="00A2660B" w:rsidRDefault="00CD4660" w:rsidP="00A2660B">
      <w:pPr>
        <w:spacing w:line="360" w:lineRule="auto"/>
        <w:jc w:val="both"/>
        <w:rPr>
          <w:rFonts w:ascii="Arial" w:hAnsi="Arial" w:cs="Arial"/>
          <w:sz w:val="22"/>
          <w:szCs w:val="22"/>
        </w:rPr>
      </w:pPr>
    </w:p>
    <w:p w14:paraId="0396ABD4" w14:textId="77777777" w:rsidR="00A2660B" w:rsidRPr="00A2660B" w:rsidRDefault="00A2660B" w:rsidP="00A2660B">
      <w:pPr>
        <w:spacing w:line="360" w:lineRule="auto"/>
        <w:jc w:val="both"/>
        <w:rPr>
          <w:rFonts w:ascii="Arial" w:hAnsi="Arial" w:cs="Arial"/>
          <w:sz w:val="22"/>
          <w:szCs w:val="22"/>
        </w:rPr>
      </w:pPr>
      <w:r w:rsidRPr="00A2660B">
        <w:rPr>
          <w:rFonts w:ascii="Arial" w:hAnsi="Arial" w:cs="Arial"/>
          <w:sz w:val="22"/>
          <w:szCs w:val="22"/>
        </w:rPr>
        <w:t>1. What?</w:t>
      </w:r>
    </w:p>
    <w:p w14:paraId="464A8C07" w14:textId="77777777" w:rsidR="00A2660B" w:rsidRPr="00A2660B" w:rsidRDefault="00A2660B" w:rsidP="00A2660B">
      <w:pPr>
        <w:spacing w:line="360" w:lineRule="auto"/>
        <w:jc w:val="both"/>
        <w:rPr>
          <w:rFonts w:ascii="Arial" w:hAnsi="Arial" w:cs="Arial"/>
          <w:sz w:val="22"/>
          <w:szCs w:val="22"/>
        </w:rPr>
      </w:pPr>
    </w:p>
    <w:p w14:paraId="34EAC23C" w14:textId="705C0022" w:rsidR="00A2660B" w:rsidRPr="00A2660B" w:rsidRDefault="00A2660B" w:rsidP="00A2660B">
      <w:pPr>
        <w:spacing w:line="360" w:lineRule="auto"/>
        <w:jc w:val="both"/>
        <w:rPr>
          <w:rFonts w:ascii="Arial" w:hAnsi="Arial" w:cs="Arial"/>
          <w:sz w:val="22"/>
          <w:szCs w:val="22"/>
        </w:rPr>
      </w:pPr>
      <w:r w:rsidRPr="00A2660B">
        <w:rPr>
          <w:rFonts w:ascii="Arial" w:hAnsi="Arial" w:cs="Arial"/>
          <w:sz w:val="22"/>
          <w:szCs w:val="22"/>
        </w:rPr>
        <w:t xml:space="preserve">My first experience with coaching and goal setting occurred in a Coaching and Mentoring Skills for the Workplace class, where I started without a clear distinction between coaching and mentoring. The teacher introduced us to various coaching models, but we mainly focused on the GROW and OSCAR models. Additionally, we discussed different goal-setting methods, such as MMM RAW and the SMART method, which I am well-known for. I applied the GROW model by conducting a coaching session with a classmate. This experience showed me how crucial active listening skills are and how important it is to ask the right questions. It also showed me from the </w:t>
      </w:r>
      <w:r w:rsidR="00C75C22" w:rsidRPr="00A2660B">
        <w:rPr>
          <w:rFonts w:ascii="Arial" w:hAnsi="Arial" w:cs="Arial"/>
          <w:sz w:val="22"/>
          <w:szCs w:val="22"/>
        </w:rPr>
        <w:t>cache’s</w:t>
      </w:r>
      <w:r w:rsidRPr="00A2660B">
        <w:rPr>
          <w:rFonts w:ascii="Arial" w:hAnsi="Arial" w:cs="Arial"/>
          <w:sz w:val="22"/>
          <w:szCs w:val="22"/>
        </w:rPr>
        <w:t xml:space="preserve"> role that coaching is beneficial. It teaches you by trying to find solutions and answer them yourself rather than giving you ready-made solutions you will forget about in a moment.</w:t>
      </w:r>
    </w:p>
    <w:p w14:paraId="2D2A3B89" w14:textId="77777777" w:rsidR="00A2660B" w:rsidRPr="00A2660B" w:rsidRDefault="00A2660B" w:rsidP="00A2660B">
      <w:pPr>
        <w:spacing w:line="360" w:lineRule="auto"/>
        <w:jc w:val="both"/>
        <w:rPr>
          <w:rFonts w:ascii="Arial" w:hAnsi="Arial" w:cs="Arial"/>
          <w:sz w:val="22"/>
          <w:szCs w:val="22"/>
        </w:rPr>
      </w:pPr>
    </w:p>
    <w:p w14:paraId="483AB20A" w14:textId="77777777" w:rsidR="00A2660B" w:rsidRPr="00A2660B" w:rsidRDefault="00A2660B" w:rsidP="00A2660B">
      <w:pPr>
        <w:spacing w:line="360" w:lineRule="auto"/>
        <w:jc w:val="both"/>
        <w:rPr>
          <w:rFonts w:ascii="Arial" w:hAnsi="Arial" w:cs="Arial"/>
          <w:sz w:val="22"/>
          <w:szCs w:val="22"/>
        </w:rPr>
      </w:pPr>
      <w:r w:rsidRPr="00A2660B">
        <w:rPr>
          <w:rFonts w:ascii="Arial" w:hAnsi="Arial" w:cs="Arial"/>
          <w:sz w:val="22"/>
          <w:szCs w:val="22"/>
        </w:rPr>
        <w:t>2. So What?</w:t>
      </w:r>
    </w:p>
    <w:p w14:paraId="0ECCF71D" w14:textId="77777777" w:rsidR="00A2660B" w:rsidRPr="00A2660B" w:rsidRDefault="00A2660B" w:rsidP="00A2660B">
      <w:pPr>
        <w:spacing w:line="360" w:lineRule="auto"/>
        <w:jc w:val="both"/>
        <w:rPr>
          <w:rFonts w:ascii="Arial" w:hAnsi="Arial" w:cs="Arial"/>
          <w:sz w:val="22"/>
          <w:szCs w:val="22"/>
        </w:rPr>
      </w:pPr>
    </w:p>
    <w:p w14:paraId="6830BFF7" w14:textId="41E5EF56" w:rsidR="00A2660B" w:rsidRPr="00A2660B" w:rsidRDefault="00A2660B" w:rsidP="00A2660B">
      <w:pPr>
        <w:spacing w:line="360" w:lineRule="auto"/>
        <w:jc w:val="both"/>
        <w:rPr>
          <w:rFonts w:ascii="Arial" w:hAnsi="Arial" w:cs="Arial"/>
          <w:sz w:val="22"/>
          <w:szCs w:val="22"/>
        </w:rPr>
      </w:pPr>
      <w:r w:rsidRPr="00A2660B">
        <w:rPr>
          <w:rFonts w:ascii="Arial" w:hAnsi="Arial" w:cs="Arial"/>
          <w:sz w:val="22"/>
          <w:szCs w:val="22"/>
        </w:rPr>
        <w:lastRenderedPageBreak/>
        <w:t xml:space="preserve">This experience was significant to me for several reasons. First, I understood the difference between coaching and mentoring, which is crucial for using these techniques effectively in the future. Second, learning about the GROW and OSCAR models and different goal-setting methods enriched my coaching tools. The practical application of the GROW model allowed me to understand how to effectively conduct a coaching session and how crucial active listening and the ability to ask questions are to helping the </w:t>
      </w:r>
      <w:r w:rsidR="00C75C22" w:rsidRPr="00A2660B">
        <w:rPr>
          <w:rFonts w:ascii="Arial" w:hAnsi="Arial" w:cs="Arial"/>
          <w:sz w:val="22"/>
          <w:szCs w:val="22"/>
        </w:rPr>
        <w:t>coaches</w:t>
      </w:r>
      <w:r w:rsidRPr="00A2660B">
        <w:rPr>
          <w:rFonts w:ascii="Arial" w:hAnsi="Arial" w:cs="Arial"/>
          <w:sz w:val="22"/>
          <w:szCs w:val="22"/>
        </w:rPr>
        <w:t xml:space="preserve"> discover their solutions. I chose the GROW model for several key reasons. Its simplicity and structure make it easy to understand and implement, even for beginner coaches. The model consists of four stages: Goal, Reality, Options, and Will, which allow for a systematic coaching conversation. In addition, during the classes, our teacher discussed the model in detail, which gave me a solid theoretical basis for its practical application. The teacher's support and the opportunity to observe what good coaching looks like using the GROW model helped me prepare for my first coaching session.</w:t>
      </w:r>
    </w:p>
    <w:p w14:paraId="31415BEB" w14:textId="77777777" w:rsidR="00A2660B" w:rsidRPr="00A2660B" w:rsidRDefault="00A2660B" w:rsidP="00A2660B">
      <w:pPr>
        <w:spacing w:line="360" w:lineRule="auto"/>
        <w:jc w:val="both"/>
        <w:rPr>
          <w:rFonts w:ascii="Arial" w:hAnsi="Arial" w:cs="Arial"/>
          <w:sz w:val="22"/>
          <w:szCs w:val="22"/>
        </w:rPr>
      </w:pPr>
    </w:p>
    <w:p w14:paraId="33702382" w14:textId="15FA613A" w:rsidR="00A2660B" w:rsidRPr="00A2660B" w:rsidRDefault="00A2660B" w:rsidP="00A2660B">
      <w:pPr>
        <w:spacing w:line="360" w:lineRule="auto"/>
        <w:jc w:val="both"/>
        <w:rPr>
          <w:rFonts w:ascii="Arial" w:hAnsi="Arial" w:cs="Arial"/>
          <w:sz w:val="22"/>
          <w:szCs w:val="22"/>
        </w:rPr>
      </w:pPr>
      <w:r w:rsidRPr="00A2660B">
        <w:rPr>
          <w:rFonts w:ascii="Arial" w:hAnsi="Arial" w:cs="Arial"/>
          <w:sz w:val="22"/>
          <w:szCs w:val="22"/>
        </w:rPr>
        <w:t xml:space="preserve">Finally, the practical application of the GROW model during a session with a classmate allowed me to gain valuable experience. Being a coach within this model allowed me to lead sessions effectively and taught me the importance of active listening skills and asking the right questions to support the </w:t>
      </w:r>
      <w:r w:rsidR="00C75C22" w:rsidRPr="00A2660B">
        <w:rPr>
          <w:rFonts w:ascii="Arial" w:hAnsi="Arial" w:cs="Arial"/>
          <w:sz w:val="22"/>
          <w:szCs w:val="22"/>
        </w:rPr>
        <w:t>coaches</w:t>
      </w:r>
      <w:r w:rsidRPr="00A2660B">
        <w:rPr>
          <w:rFonts w:ascii="Arial" w:hAnsi="Arial" w:cs="Arial"/>
          <w:sz w:val="22"/>
          <w:szCs w:val="22"/>
        </w:rPr>
        <w:t xml:space="preserve"> in discovering their solutions.</w:t>
      </w:r>
    </w:p>
    <w:p w14:paraId="700F0399" w14:textId="77777777" w:rsidR="00A2660B" w:rsidRPr="00A2660B" w:rsidRDefault="00A2660B" w:rsidP="00A2660B">
      <w:pPr>
        <w:spacing w:line="360" w:lineRule="auto"/>
        <w:jc w:val="both"/>
        <w:rPr>
          <w:rFonts w:ascii="Arial" w:hAnsi="Arial" w:cs="Arial"/>
          <w:sz w:val="22"/>
          <w:szCs w:val="22"/>
        </w:rPr>
      </w:pPr>
    </w:p>
    <w:p w14:paraId="0B09E877" w14:textId="77777777" w:rsidR="00A2660B" w:rsidRPr="00A2660B" w:rsidRDefault="00A2660B" w:rsidP="00A2660B">
      <w:pPr>
        <w:spacing w:line="360" w:lineRule="auto"/>
        <w:jc w:val="both"/>
        <w:rPr>
          <w:rFonts w:ascii="Arial" w:hAnsi="Arial" w:cs="Arial"/>
          <w:sz w:val="22"/>
          <w:szCs w:val="22"/>
        </w:rPr>
      </w:pPr>
      <w:r w:rsidRPr="00A2660B">
        <w:rPr>
          <w:rFonts w:ascii="Arial" w:hAnsi="Arial" w:cs="Arial"/>
          <w:sz w:val="22"/>
          <w:szCs w:val="22"/>
        </w:rPr>
        <w:t>During the classes, the teacher showed us what good and bad coaching look like, which made it much easier to prepare for the assessment. Thanks to the feedback from the teacher after the coaching session, I learned what I need to work on—primarily active listening and time management—because my coaching lasted a bit shorter than required. Also, thanks to the many exercises during classes, coaching has become a more understandable and clear form of development.</w:t>
      </w:r>
    </w:p>
    <w:p w14:paraId="1627D5A8" w14:textId="77777777" w:rsidR="00A2660B" w:rsidRPr="00A2660B" w:rsidRDefault="00A2660B" w:rsidP="00A2660B">
      <w:pPr>
        <w:spacing w:line="360" w:lineRule="auto"/>
        <w:jc w:val="both"/>
        <w:rPr>
          <w:rFonts w:ascii="Arial" w:hAnsi="Arial" w:cs="Arial"/>
          <w:sz w:val="22"/>
          <w:szCs w:val="22"/>
        </w:rPr>
      </w:pPr>
    </w:p>
    <w:p w14:paraId="113C38E5" w14:textId="77777777" w:rsidR="00A2660B" w:rsidRPr="00A2660B" w:rsidRDefault="00A2660B" w:rsidP="00A2660B">
      <w:pPr>
        <w:spacing w:line="360" w:lineRule="auto"/>
        <w:jc w:val="both"/>
        <w:rPr>
          <w:rFonts w:ascii="Arial" w:hAnsi="Arial" w:cs="Arial"/>
          <w:sz w:val="22"/>
          <w:szCs w:val="22"/>
        </w:rPr>
      </w:pPr>
      <w:r w:rsidRPr="00A2660B">
        <w:rPr>
          <w:rFonts w:ascii="Arial" w:hAnsi="Arial" w:cs="Arial"/>
          <w:sz w:val="22"/>
          <w:szCs w:val="22"/>
        </w:rPr>
        <w:t>3. Now What?</w:t>
      </w:r>
    </w:p>
    <w:p w14:paraId="4E5F58C5" w14:textId="77777777" w:rsidR="00A2660B" w:rsidRPr="00A2660B" w:rsidRDefault="00A2660B" w:rsidP="00A2660B">
      <w:pPr>
        <w:spacing w:line="360" w:lineRule="auto"/>
        <w:jc w:val="both"/>
        <w:rPr>
          <w:rFonts w:ascii="Arial" w:hAnsi="Arial" w:cs="Arial"/>
          <w:sz w:val="22"/>
          <w:szCs w:val="22"/>
        </w:rPr>
      </w:pPr>
    </w:p>
    <w:p w14:paraId="3ADD6485" w14:textId="77777777" w:rsidR="00A2660B" w:rsidRPr="00A2660B" w:rsidRDefault="00A2660B" w:rsidP="00A2660B">
      <w:pPr>
        <w:spacing w:line="360" w:lineRule="auto"/>
        <w:jc w:val="both"/>
        <w:rPr>
          <w:rFonts w:ascii="Arial" w:hAnsi="Arial" w:cs="Arial"/>
          <w:sz w:val="22"/>
          <w:szCs w:val="22"/>
        </w:rPr>
      </w:pPr>
      <w:r w:rsidRPr="00A2660B">
        <w:rPr>
          <w:rFonts w:ascii="Arial" w:hAnsi="Arial" w:cs="Arial"/>
          <w:sz w:val="22"/>
          <w:szCs w:val="22"/>
        </w:rPr>
        <w:t>Based on this experience, I plan to continue developing my coaching skills, deepen my knowledge of different coaching models and their practical applications, and participate in additional training to improve my skills. I will also return to many exciting courses on LinkedIn.</w:t>
      </w:r>
    </w:p>
    <w:p w14:paraId="5A660BD2" w14:textId="77777777" w:rsidR="00A2660B" w:rsidRPr="00A2660B" w:rsidRDefault="00A2660B" w:rsidP="00A2660B">
      <w:pPr>
        <w:spacing w:line="360" w:lineRule="auto"/>
        <w:jc w:val="both"/>
        <w:rPr>
          <w:rFonts w:ascii="Arial" w:hAnsi="Arial" w:cs="Arial"/>
          <w:sz w:val="22"/>
          <w:szCs w:val="22"/>
        </w:rPr>
      </w:pPr>
    </w:p>
    <w:p w14:paraId="17E05866" w14:textId="77777777" w:rsidR="00A2660B" w:rsidRPr="00A2660B" w:rsidRDefault="00A2660B" w:rsidP="00A2660B">
      <w:pPr>
        <w:spacing w:line="360" w:lineRule="auto"/>
        <w:jc w:val="both"/>
        <w:rPr>
          <w:rFonts w:ascii="Arial" w:hAnsi="Arial" w:cs="Arial"/>
          <w:sz w:val="22"/>
          <w:szCs w:val="22"/>
        </w:rPr>
      </w:pPr>
      <w:r w:rsidRPr="00A2660B">
        <w:rPr>
          <w:rFonts w:ascii="Arial" w:hAnsi="Arial" w:cs="Arial"/>
          <w:sz w:val="22"/>
          <w:szCs w:val="22"/>
        </w:rPr>
        <w:t>I would like to conduct coaching sessions to gain more practical experience if possible. I will focus on improving active listening and time management during coaching sessions.</w:t>
      </w:r>
    </w:p>
    <w:p w14:paraId="14AC041E" w14:textId="77777777" w:rsidR="00A2660B" w:rsidRPr="00A2660B" w:rsidRDefault="00A2660B" w:rsidP="00A2660B">
      <w:pPr>
        <w:spacing w:line="360" w:lineRule="auto"/>
        <w:jc w:val="both"/>
        <w:rPr>
          <w:rFonts w:ascii="Arial" w:hAnsi="Arial" w:cs="Arial"/>
          <w:sz w:val="22"/>
          <w:szCs w:val="22"/>
        </w:rPr>
      </w:pPr>
    </w:p>
    <w:p w14:paraId="370DFCEA" w14:textId="0BA6286D" w:rsidR="00A2660B" w:rsidRPr="00924673" w:rsidRDefault="00924673" w:rsidP="00924673">
      <w:pPr>
        <w:pStyle w:val="Heading2"/>
      </w:pPr>
      <w:bookmarkStart w:id="7" w:name="_Toc173236698"/>
      <w:r w:rsidRPr="00924673">
        <w:lastRenderedPageBreak/>
        <w:t>Mentoring</w:t>
      </w:r>
      <w:bookmarkEnd w:id="7"/>
      <w:r w:rsidRPr="00924673">
        <w:t xml:space="preserve"> </w:t>
      </w:r>
    </w:p>
    <w:p w14:paraId="27C8A67B" w14:textId="77777777" w:rsidR="00A2660B" w:rsidRPr="00A2660B" w:rsidRDefault="00A2660B" w:rsidP="00A2660B">
      <w:pPr>
        <w:spacing w:line="360" w:lineRule="auto"/>
        <w:jc w:val="both"/>
        <w:rPr>
          <w:rFonts w:ascii="Arial" w:hAnsi="Arial" w:cs="Arial"/>
          <w:sz w:val="22"/>
          <w:szCs w:val="22"/>
        </w:rPr>
      </w:pPr>
    </w:p>
    <w:p w14:paraId="57A79373" w14:textId="77777777" w:rsidR="00A2660B" w:rsidRPr="00A2660B" w:rsidRDefault="00A2660B" w:rsidP="00A2660B">
      <w:pPr>
        <w:spacing w:line="360" w:lineRule="auto"/>
        <w:jc w:val="both"/>
        <w:rPr>
          <w:rFonts w:ascii="Arial" w:hAnsi="Arial" w:cs="Arial"/>
          <w:sz w:val="22"/>
          <w:szCs w:val="22"/>
        </w:rPr>
      </w:pPr>
      <w:r w:rsidRPr="00A2660B">
        <w:rPr>
          <w:rFonts w:ascii="Arial" w:hAnsi="Arial" w:cs="Arial"/>
          <w:sz w:val="22"/>
          <w:szCs w:val="22"/>
        </w:rPr>
        <w:t xml:space="preserve">1. What? </w:t>
      </w:r>
    </w:p>
    <w:p w14:paraId="52D089A7" w14:textId="77777777" w:rsidR="00A2660B" w:rsidRPr="00A2660B" w:rsidRDefault="00A2660B" w:rsidP="00A2660B">
      <w:pPr>
        <w:spacing w:line="360" w:lineRule="auto"/>
        <w:jc w:val="both"/>
        <w:rPr>
          <w:rFonts w:ascii="Arial" w:hAnsi="Arial" w:cs="Arial"/>
          <w:sz w:val="22"/>
          <w:szCs w:val="22"/>
        </w:rPr>
      </w:pPr>
    </w:p>
    <w:p w14:paraId="253DB492" w14:textId="77777777" w:rsidR="00A2660B" w:rsidRPr="00A2660B" w:rsidRDefault="00A2660B" w:rsidP="00A2660B">
      <w:pPr>
        <w:spacing w:line="360" w:lineRule="auto"/>
        <w:jc w:val="both"/>
        <w:rPr>
          <w:rFonts w:ascii="Arial" w:hAnsi="Arial" w:cs="Arial"/>
          <w:sz w:val="22"/>
          <w:szCs w:val="22"/>
        </w:rPr>
      </w:pPr>
      <w:r w:rsidRPr="00A2660B">
        <w:rPr>
          <w:rFonts w:ascii="Arial" w:hAnsi="Arial" w:cs="Arial"/>
          <w:sz w:val="22"/>
          <w:szCs w:val="22"/>
        </w:rPr>
        <w:t>The following experience during the class was mentoring. After previously learning about coaching, this time, I had the opportunity to learn about and practice mentoring. Mentoring differs from coaching mainly because the mentor shares his knowledge and experience to help the mentee achieve their goals. During the class, the teacher introduced us to various aspects of mentoring and techniques that can be useful. Then, I conducted a mentoring session with a classmate, acting as a mentor. During the class, the teacher presented the Johari Window method for developing self-awareness and methods such as the Karpmann Triangle, Force Field Analysis and the CAN Model, which I was not familiar with before. For practical mentoring, I used the Johari Window method. However, due to the lack of specific examples, conducting a mentoring session was difficult. Then, I conducted a mentoring session with a classmate, acting as a mentor and a mentee. Together with my classmate, we conducted a session that was not entirely correct.</w:t>
      </w:r>
    </w:p>
    <w:p w14:paraId="4B4503E7" w14:textId="77777777" w:rsidR="00A2660B" w:rsidRPr="00A2660B" w:rsidRDefault="00A2660B" w:rsidP="00A2660B">
      <w:pPr>
        <w:spacing w:line="360" w:lineRule="auto"/>
        <w:jc w:val="both"/>
        <w:rPr>
          <w:rFonts w:ascii="Arial" w:hAnsi="Arial" w:cs="Arial"/>
          <w:sz w:val="22"/>
          <w:szCs w:val="22"/>
        </w:rPr>
      </w:pPr>
    </w:p>
    <w:p w14:paraId="31B39DF8" w14:textId="77777777" w:rsidR="00A2660B" w:rsidRPr="00A2660B" w:rsidRDefault="00A2660B" w:rsidP="00A2660B">
      <w:pPr>
        <w:spacing w:line="360" w:lineRule="auto"/>
        <w:jc w:val="both"/>
        <w:rPr>
          <w:rFonts w:ascii="Arial" w:hAnsi="Arial" w:cs="Arial"/>
          <w:sz w:val="22"/>
          <w:szCs w:val="22"/>
        </w:rPr>
      </w:pPr>
      <w:r w:rsidRPr="00A2660B">
        <w:rPr>
          <w:rFonts w:ascii="Arial" w:hAnsi="Arial" w:cs="Arial"/>
          <w:sz w:val="22"/>
          <w:szCs w:val="22"/>
        </w:rPr>
        <w:t xml:space="preserve">2. So What? </w:t>
      </w:r>
    </w:p>
    <w:p w14:paraId="52BFFFE5" w14:textId="77777777" w:rsidR="00A2660B" w:rsidRPr="00A2660B" w:rsidRDefault="00A2660B" w:rsidP="00A2660B">
      <w:pPr>
        <w:spacing w:line="360" w:lineRule="auto"/>
        <w:jc w:val="both"/>
        <w:rPr>
          <w:rFonts w:ascii="Arial" w:hAnsi="Arial" w:cs="Arial"/>
          <w:sz w:val="22"/>
          <w:szCs w:val="22"/>
        </w:rPr>
      </w:pPr>
    </w:p>
    <w:p w14:paraId="2AC8D500" w14:textId="33D1338E" w:rsidR="00A2660B" w:rsidRPr="00A2660B" w:rsidRDefault="00A2660B" w:rsidP="00A2660B">
      <w:pPr>
        <w:spacing w:line="360" w:lineRule="auto"/>
        <w:jc w:val="both"/>
        <w:rPr>
          <w:rFonts w:ascii="Arial" w:hAnsi="Arial" w:cs="Arial"/>
          <w:sz w:val="22"/>
          <w:szCs w:val="22"/>
        </w:rPr>
      </w:pPr>
      <w:r w:rsidRPr="00A2660B">
        <w:rPr>
          <w:rFonts w:ascii="Arial" w:hAnsi="Arial" w:cs="Arial"/>
          <w:sz w:val="22"/>
          <w:szCs w:val="22"/>
        </w:rPr>
        <w:t>This experience was significant because it allowed me to understand the differences and similarities between coaching and mentoring. Previously, I was unaware of how complementary these two methods can be and their benefits. Through the mentoring practice, I learned how important it is to share my experiences and provide specific advice and support to the mentee. This experience was important because it made me realize that I felt less confident in the role of a mentor than in the role of a coach. Although the Johari Window method was well known to me, other methods, such as the Karpmann Triangle and Force Field Analysis, were new to me, and I had not had the opportunity to apply them practically before the session.</w:t>
      </w:r>
    </w:p>
    <w:p w14:paraId="75A02E8C" w14:textId="77777777" w:rsidR="00A2660B" w:rsidRPr="00A2660B" w:rsidRDefault="00A2660B" w:rsidP="00A2660B">
      <w:pPr>
        <w:spacing w:line="360" w:lineRule="auto"/>
        <w:jc w:val="both"/>
        <w:rPr>
          <w:rFonts w:ascii="Arial" w:hAnsi="Arial" w:cs="Arial"/>
          <w:sz w:val="22"/>
          <w:szCs w:val="22"/>
        </w:rPr>
      </w:pPr>
    </w:p>
    <w:p w14:paraId="1D26B0FD" w14:textId="32D6175D" w:rsidR="00A2660B" w:rsidRPr="00A2660B" w:rsidRDefault="00A2660B" w:rsidP="00A2660B">
      <w:pPr>
        <w:spacing w:line="360" w:lineRule="auto"/>
        <w:jc w:val="both"/>
        <w:rPr>
          <w:rFonts w:ascii="Arial" w:hAnsi="Arial" w:cs="Arial"/>
          <w:sz w:val="22"/>
          <w:szCs w:val="22"/>
        </w:rPr>
      </w:pPr>
      <w:r w:rsidRPr="00A2660B">
        <w:rPr>
          <w:rFonts w:ascii="Arial" w:hAnsi="Arial" w:cs="Arial"/>
          <w:sz w:val="22"/>
          <w:szCs w:val="22"/>
        </w:rPr>
        <w:t xml:space="preserve">Conducting a mentoring session was a valuable experience that showed me how important it is to have a solid theoretical foundation and practical examples. The session with my colleague revealed areas I need to improve, such as effectively using new methods and building self-confidence as a mentor. The experience was enjoyable, but it was also stressful because I felt less </w:t>
      </w:r>
      <w:r w:rsidR="000A0215" w:rsidRPr="00A2660B">
        <w:rPr>
          <w:rFonts w:ascii="Arial" w:hAnsi="Arial" w:cs="Arial"/>
          <w:sz w:val="22"/>
          <w:szCs w:val="22"/>
        </w:rPr>
        <w:t>confident.</w:t>
      </w:r>
      <w:r w:rsidRPr="00A2660B">
        <w:rPr>
          <w:rFonts w:ascii="Arial" w:hAnsi="Arial" w:cs="Arial"/>
          <w:sz w:val="22"/>
          <w:szCs w:val="22"/>
        </w:rPr>
        <w:t xml:space="preserve"> Feedback from the teacher after the session indicated that I still need to work on my practical mentoring skills. However, thanks to the feedback from coaching, I had the opportunity to work on time management, and my mentoring lasted 15 minutes. Also, </w:t>
      </w:r>
      <w:r w:rsidRPr="00A2660B">
        <w:rPr>
          <w:rFonts w:ascii="Arial" w:hAnsi="Arial" w:cs="Arial"/>
          <w:sz w:val="22"/>
          <w:szCs w:val="22"/>
        </w:rPr>
        <w:lastRenderedPageBreak/>
        <w:t>mentoring was something new that I had not done before, and it was both stressful and exciting. Because I like learning new things.</w:t>
      </w:r>
    </w:p>
    <w:p w14:paraId="7060A4C3" w14:textId="77777777" w:rsidR="00A2660B" w:rsidRPr="00A2660B" w:rsidRDefault="00A2660B" w:rsidP="00A2660B">
      <w:pPr>
        <w:spacing w:line="360" w:lineRule="auto"/>
        <w:jc w:val="both"/>
        <w:rPr>
          <w:rFonts w:ascii="Arial" w:hAnsi="Arial" w:cs="Arial"/>
          <w:sz w:val="22"/>
          <w:szCs w:val="22"/>
        </w:rPr>
      </w:pPr>
    </w:p>
    <w:p w14:paraId="469DB849" w14:textId="77777777" w:rsidR="00A2660B" w:rsidRPr="00A2660B" w:rsidRDefault="00A2660B" w:rsidP="00A2660B">
      <w:pPr>
        <w:spacing w:line="360" w:lineRule="auto"/>
        <w:jc w:val="both"/>
        <w:rPr>
          <w:rFonts w:ascii="Arial" w:hAnsi="Arial" w:cs="Arial"/>
          <w:sz w:val="22"/>
          <w:szCs w:val="22"/>
        </w:rPr>
      </w:pPr>
      <w:r w:rsidRPr="00A2660B">
        <w:rPr>
          <w:rFonts w:ascii="Arial" w:hAnsi="Arial" w:cs="Arial"/>
          <w:sz w:val="22"/>
          <w:szCs w:val="22"/>
        </w:rPr>
        <w:t>3. Now What?</w:t>
      </w:r>
    </w:p>
    <w:p w14:paraId="2BB3B4A5" w14:textId="77777777" w:rsidR="00A2660B" w:rsidRPr="00A2660B" w:rsidRDefault="00A2660B" w:rsidP="00A2660B">
      <w:pPr>
        <w:spacing w:line="360" w:lineRule="auto"/>
        <w:jc w:val="both"/>
        <w:rPr>
          <w:rFonts w:ascii="Arial" w:hAnsi="Arial" w:cs="Arial"/>
          <w:sz w:val="22"/>
          <w:szCs w:val="22"/>
        </w:rPr>
      </w:pPr>
    </w:p>
    <w:p w14:paraId="2825D58A" w14:textId="77777777" w:rsidR="00A2660B" w:rsidRPr="00A2660B" w:rsidRDefault="00A2660B" w:rsidP="00A2660B">
      <w:pPr>
        <w:spacing w:line="360" w:lineRule="auto"/>
        <w:jc w:val="both"/>
        <w:rPr>
          <w:rFonts w:ascii="Arial" w:hAnsi="Arial" w:cs="Arial"/>
          <w:sz w:val="22"/>
          <w:szCs w:val="22"/>
        </w:rPr>
      </w:pPr>
      <w:r w:rsidRPr="00A2660B">
        <w:rPr>
          <w:rFonts w:ascii="Arial" w:hAnsi="Arial" w:cs="Arial"/>
          <w:sz w:val="22"/>
          <w:szCs w:val="22"/>
        </w:rPr>
        <w:t>Based on this experience, I plan to continue developing my mentoring skills. I intend to deepen my knowledge of methods such as the Karpmann Triangle, Force Field Analysis, and CAN Model to better understand them and effectively use them in practice.</w:t>
      </w:r>
    </w:p>
    <w:p w14:paraId="4E17B8DF" w14:textId="77777777" w:rsidR="00A2660B" w:rsidRPr="00A2660B" w:rsidRDefault="00A2660B" w:rsidP="00A2660B">
      <w:pPr>
        <w:spacing w:line="360" w:lineRule="auto"/>
        <w:jc w:val="both"/>
        <w:rPr>
          <w:rFonts w:ascii="Arial" w:hAnsi="Arial" w:cs="Arial"/>
          <w:sz w:val="22"/>
          <w:szCs w:val="22"/>
        </w:rPr>
      </w:pPr>
      <w:r w:rsidRPr="00A2660B">
        <w:rPr>
          <w:rFonts w:ascii="Arial" w:hAnsi="Arial" w:cs="Arial"/>
          <w:sz w:val="22"/>
          <w:szCs w:val="22"/>
        </w:rPr>
        <w:t>I also plan regular mentoring sessions to gain confidence and improve my skills. I will focus on improving my existing techniques and experimenting with new approaches.</w:t>
      </w:r>
    </w:p>
    <w:p w14:paraId="4AAD6CF3" w14:textId="77777777" w:rsidR="00FD6E0F" w:rsidRDefault="00FD6E0F" w:rsidP="00A2660B">
      <w:pPr>
        <w:spacing w:line="360" w:lineRule="auto"/>
        <w:jc w:val="both"/>
        <w:rPr>
          <w:rFonts w:ascii="Arial" w:hAnsi="Arial" w:cs="Arial"/>
          <w:sz w:val="22"/>
          <w:szCs w:val="22"/>
        </w:rPr>
      </w:pPr>
    </w:p>
    <w:p w14:paraId="08CA0989" w14:textId="77777777" w:rsidR="00FD6E0F" w:rsidRPr="00A2660B" w:rsidRDefault="00FD6E0F" w:rsidP="00A2660B">
      <w:pPr>
        <w:spacing w:line="360" w:lineRule="auto"/>
        <w:jc w:val="both"/>
        <w:rPr>
          <w:rFonts w:ascii="Arial" w:hAnsi="Arial" w:cs="Arial"/>
          <w:sz w:val="22"/>
          <w:szCs w:val="22"/>
        </w:rPr>
      </w:pPr>
    </w:p>
    <w:p w14:paraId="02297F49" w14:textId="0E1B77BA" w:rsidR="0001333B" w:rsidRDefault="0001333B" w:rsidP="00924673">
      <w:pPr>
        <w:pStyle w:val="Heading1"/>
      </w:pPr>
      <w:bookmarkStart w:id="8" w:name="_Toc173236699"/>
      <w:r w:rsidRPr="00A2660B">
        <w:t>Conclusion</w:t>
      </w:r>
      <w:bookmarkEnd w:id="8"/>
      <w:r w:rsidRPr="00A2660B">
        <w:t xml:space="preserve"> </w:t>
      </w:r>
    </w:p>
    <w:p w14:paraId="41543E30" w14:textId="77777777" w:rsidR="003B71D4" w:rsidRDefault="003B71D4" w:rsidP="001B6232">
      <w:pPr>
        <w:spacing w:line="360" w:lineRule="auto"/>
        <w:jc w:val="both"/>
        <w:rPr>
          <w:rFonts w:ascii="Arial" w:hAnsi="Arial" w:cs="Arial"/>
          <w:sz w:val="22"/>
          <w:szCs w:val="22"/>
        </w:rPr>
      </w:pPr>
    </w:p>
    <w:p w14:paraId="264AD8BB" w14:textId="77777777" w:rsidR="00D20695" w:rsidRPr="00D20695" w:rsidRDefault="00D20695" w:rsidP="00D20695">
      <w:pPr>
        <w:spacing w:line="360" w:lineRule="auto"/>
        <w:jc w:val="both"/>
        <w:rPr>
          <w:rFonts w:ascii="Arial" w:hAnsi="Arial" w:cs="Arial"/>
          <w:sz w:val="22"/>
          <w:szCs w:val="22"/>
        </w:rPr>
      </w:pPr>
      <w:r w:rsidRPr="00D20695">
        <w:rPr>
          <w:rFonts w:ascii="Arial" w:hAnsi="Arial" w:cs="Arial"/>
          <w:sz w:val="22"/>
          <w:szCs w:val="22"/>
        </w:rPr>
        <w:t>This report examines the roles and goals of coaching and mentoring in the workplace, critically examines the GROW coaching model and reflects on practical experiences using the reflection model - "What". Coaching and mentoring serve distinct but complementary purposes, with coaching focusing on immediate performance improvement and mentoring supporting long-term career development. The GROW model, while effective for specific, short-term goals, may need to be supplemented with other approaches for more complex development needs. It has many advantages but like any model it also has its limitations. Knowing these will help a coach to effectively coach.</w:t>
      </w:r>
    </w:p>
    <w:p w14:paraId="20695108" w14:textId="77777777" w:rsidR="00D20695" w:rsidRPr="00D20695" w:rsidRDefault="00D20695" w:rsidP="00D20695">
      <w:pPr>
        <w:spacing w:line="360" w:lineRule="auto"/>
        <w:jc w:val="both"/>
        <w:rPr>
          <w:rFonts w:ascii="Arial" w:hAnsi="Arial" w:cs="Arial"/>
          <w:sz w:val="22"/>
          <w:szCs w:val="22"/>
        </w:rPr>
      </w:pPr>
    </w:p>
    <w:p w14:paraId="2A661EEF" w14:textId="0356643F" w:rsidR="00D20695" w:rsidRDefault="00D20695" w:rsidP="00D20695">
      <w:pPr>
        <w:spacing w:line="360" w:lineRule="auto"/>
        <w:jc w:val="both"/>
        <w:rPr>
          <w:rFonts w:ascii="Arial" w:hAnsi="Arial" w:cs="Arial"/>
          <w:sz w:val="22"/>
          <w:szCs w:val="22"/>
        </w:rPr>
      </w:pPr>
      <w:r w:rsidRPr="00D20695">
        <w:rPr>
          <w:rFonts w:ascii="Arial" w:hAnsi="Arial" w:cs="Arial"/>
          <w:sz w:val="22"/>
          <w:szCs w:val="22"/>
        </w:rPr>
        <w:t>Reflecting on my practical mentoring experiences was challenging but enlightening. I felt less confident than I did as a coach. The mentoring session revealed that I needed to work on using new methods effectively and building my confidence. The feedback from the practical assessment gave me a sense of what to look out for and what to work on.</w:t>
      </w:r>
    </w:p>
    <w:p w14:paraId="1F873E25" w14:textId="77777777" w:rsidR="00D20695" w:rsidRDefault="00D20695" w:rsidP="00D20695">
      <w:pPr>
        <w:spacing w:line="360" w:lineRule="auto"/>
        <w:jc w:val="both"/>
        <w:rPr>
          <w:rFonts w:ascii="Arial" w:hAnsi="Arial" w:cs="Arial"/>
          <w:sz w:val="22"/>
          <w:szCs w:val="22"/>
        </w:rPr>
      </w:pPr>
    </w:p>
    <w:p w14:paraId="3B9E0111" w14:textId="77777777" w:rsidR="00166D3A" w:rsidRPr="00A2660B" w:rsidRDefault="00166D3A" w:rsidP="00D20695">
      <w:pPr>
        <w:spacing w:line="360" w:lineRule="auto"/>
        <w:jc w:val="both"/>
        <w:rPr>
          <w:rFonts w:ascii="Arial" w:hAnsi="Arial" w:cs="Arial"/>
          <w:sz w:val="22"/>
          <w:szCs w:val="22"/>
        </w:rPr>
      </w:pPr>
    </w:p>
    <w:p w14:paraId="2D9CD064" w14:textId="77777777" w:rsidR="0001333B" w:rsidRPr="00A2660B" w:rsidRDefault="0001333B" w:rsidP="0001333B">
      <w:pPr>
        <w:spacing w:line="360" w:lineRule="auto"/>
        <w:rPr>
          <w:rFonts w:ascii="Arial" w:hAnsi="Arial" w:cs="Arial"/>
          <w:sz w:val="22"/>
          <w:szCs w:val="22"/>
        </w:rPr>
      </w:pPr>
    </w:p>
    <w:p w14:paraId="2A4C6D3D" w14:textId="0C517FB4" w:rsidR="0001333B" w:rsidRPr="0001333B" w:rsidRDefault="0001333B" w:rsidP="00924673">
      <w:pPr>
        <w:pStyle w:val="Heading1"/>
      </w:pPr>
      <w:bookmarkStart w:id="9" w:name="_Toc173236700"/>
      <w:r w:rsidRPr="0001333B">
        <w:lastRenderedPageBreak/>
        <w:t>Reference list</w:t>
      </w:r>
      <w:bookmarkEnd w:id="9"/>
      <w:r w:rsidRPr="0001333B">
        <w:t xml:space="preserve"> </w:t>
      </w:r>
    </w:p>
    <w:p w14:paraId="4FACC4D5" w14:textId="77777777" w:rsidR="006F6F94" w:rsidRPr="006F6F94" w:rsidRDefault="006F6F94" w:rsidP="006F6F94">
      <w:pPr>
        <w:pStyle w:val="NormalWeb"/>
        <w:numPr>
          <w:ilvl w:val="0"/>
          <w:numId w:val="7"/>
        </w:numPr>
        <w:spacing w:line="360" w:lineRule="auto"/>
        <w:rPr>
          <w:rFonts w:ascii="Arial" w:hAnsi="Arial" w:cs="Arial"/>
          <w:sz w:val="22"/>
          <w:szCs w:val="22"/>
        </w:rPr>
      </w:pPr>
      <w:r w:rsidRPr="006F6F94">
        <w:rPr>
          <w:rFonts w:ascii="Arial" w:hAnsi="Arial" w:cs="Arial"/>
          <w:sz w:val="22"/>
          <w:szCs w:val="22"/>
          <w:lang w:val="pl-PL"/>
        </w:rPr>
        <w:t xml:space="preserve">Ali, Z. B. M., </w:t>
      </w:r>
      <w:proofErr w:type="spellStart"/>
      <w:r w:rsidRPr="006F6F94">
        <w:rPr>
          <w:rFonts w:ascii="Arial" w:hAnsi="Arial" w:cs="Arial"/>
          <w:sz w:val="22"/>
          <w:szCs w:val="22"/>
          <w:lang w:val="pl-PL"/>
        </w:rPr>
        <w:t>Wahi</w:t>
      </w:r>
      <w:proofErr w:type="spellEnd"/>
      <w:r w:rsidRPr="006F6F94">
        <w:rPr>
          <w:rFonts w:ascii="Arial" w:hAnsi="Arial" w:cs="Arial"/>
          <w:sz w:val="22"/>
          <w:szCs w:val="22"/>
          <w:lang w:val="pl-PL"/>
        </w:rPr>
        <w:t xml:space="preserve">, W., &amp; </w:t>
      </w:r>
      <w:proofErr w:type="spellStart"/>
      <w:r w:rsidRPr="006F6F94">
        <w:rPr>
          <w:rFonts w:ascii="Arial" w:hAnsi="Arial" w:cs="Arial"/>
          <w:sz w:val="22"/>
          <w:szCs w:val="22"/>
          <w:lang w:val="pl-PL"/>
        </w:rPr>
        <w:t>Yamat</w:t>
      </w:r>
      <w:proofErr w:type="spellEnd"/>
      <w:r w:rsidRPr="006F6F94">
        <w:rPr>
          <w:rFonts w:ascii="Arial" w:hAnsi="Arial" w:cs="Arial"/>
          <w:sz w:val="22"/>
          <w:szCs w:val="22"/>
          <w:lang w:val="pl-PL"/>
        </w:rPr>
        <w:t xml:space="preserve">, H. (2018). </w:t>
      </w:r>
      <w:r w:rsidRPr="006F6F94">
        <w:rPr>
          <w:rFonts w:ascii="Arial" w:hAnsi="Arial" w:cs="Arial"/>
          <w:sz w:val="22"/>
          <w:szCs w:val="22"/>
        </w:rPr>
        <w:t>A review of teacher coaching and mentoring approach.</w:t>
      </w:r>
      <w:r w:rsidRPr="006F6F94">
        <w:rPr>
          <w:rStyle w:val="apple-converted-space"/>
          <w:rFonts w:ascii="Arial" w:eastAsiaTheme="majorEastAsia" w:hAnsi="Arial" w:cs="Arial"/>
          <w:sz w:val="22"/>
          <w:szCs w:val="22"/>
        </w:rPr>
        <w:t> </w:t>
      </w:r>
      <w:r w:rsidRPr="006F6F94">
        <w:rPr>
          <w:rStyle w:val="Emphasis"/>
          <w:rFonts w:ascii="Arial" w:eastAsiaTheme="majorEastAsia" w:hAnsi="Arial" w:cs="Arial"/>
          <w:sz w:val="22"/>
          <w:szCs w:val="22"/>
        </w:rPr>
        <w:t>International Journal of Academic Research in Business and Social Sciences, 8</w:t>
      </w:r>
      <w:r w:rsidRPr="006F6F94">
        <w:rPr>
          <w:rFonts w:ascii="Arial" w:hAnsi="Arial" w:cs="Arial"/>
          <w:sz w:val="22"/>
          <w:szCs w:val="22"/>
        </w:rPr>
        <w:t>(8), 504-524.</w:t>
      </w:r>
    </w:p>
    <w:p w14:paraId="320811CC" w14:textId="77777777" w:rsidR="006F6F94" w:rsidRPr="006F6F94" w:rsidRDefault="006F6F94" w:rsidP="006F6F94">
      <w:pPr>
        <w:pStyle w:val="NormalWeb"/>
        <w:numPr>
          <w:ilvl w:val="0"/>
          <w:numId w:val="7"/>
        </w:numPr>
        <w:spacing w:line="360" w:lineRule="auto"/>
        <w:rPr>
          <w:rFonts w:ascii="Arial" w:hAnsi="Arial" w:cs="Arial"/>
          <w:sz w:val="22"/>
          <w:szCs w:val="22"/>
        </w:rPr>
      </w:pPr>
      <w:r w:rsidRPr="006F6F94">
        <w:rPr>
          <w:rFonts w:ascii="Arial" w:hAnsi="Arial" w:cs="Arial"/>
          <w:sz w:val="22"/>
          <w:szCs w:val="22"/>
        </w:rPr>
        <w:t>Bradford, S. K. (2014). A comparative analysis of training, mentoring and coaching in the sales environment: evaluating the impact of personal learning on role ambiguity and organizational commitment.</w:t>
      </w:r>
    </w:p>
    <w:p w14:paraId="7A9F8098" w14:textId="77777777" w:rsidR="006F6F94" w:rsidRPr="006F6F94" w:rsidRDefault="006F6F94" w:rsidP="006F6F94">
      <w:pPr>
        <w:pStyle w:val="NormalWeb"/>
        <w:numPr>
          <w:ilvl w:val="0"/>
          <w:numId w:val="7"/>
        </w:numPr>
        <w:spacing w:line="360" w:lineRule="auto"/>
        <w:rPr>
          <w:rFonts w:ascii="Arial" w:hAnsi="Arial" w:cs="Arial"/>
          <w:sz w:val="22"/>
          <w:szCs w:val="22"/>
        </w:rPr>
      </w:pPr>
      <w:r w:rsidRPr="006F6F94">
        <w:rPr>
          <w:rFonts w:ascii="Arial" w:hAnsi="Arial" w:cs="Arial"/>
          <w:sz w:val="22"/>
          <w:szCs w:val="22"/>
        </w:rPr>
        <w:t xml:space="preserve">Connor, M., &amp; </w:t>
      </w:r>
      <w:proofErr w:type="spellStart"/>
      <w:r w:rsidRPr="006F6F94">
        <w:rPr>
          <w:rFonts w:ascii="Arial" w:hAnsi="Arial" w:cs="Arial"/>
          <w:sz w:val="22"/>
          <w:szCs w:val="22"/>
        </w:rPr>
        <w:t>Pokora</w:t>
      </w:r>
      <w:proofErr w:type="spellEnd"/>
      <w:r w:rsidRPr="006F6F94">
        <w:rPr>
          <w:rFonts w:ascii="Arial" w:hAnsi="Arial" w:cs="Arial"/>
          <w:sz w:val="22"/>
          <w:szCs w:val="22"/>
        </w:rPr>
        <w:t>, J. (2017).</w:t>
      </w:r>
      <w:r w:rsidRPr="006F6F94">
        <w:rPr>
          <w:rStyle w:val="apple-converted-space"/>
          <w:rFonts w:ascii="Arial" w:eastAsiaTheme="majorEastAsia" w:hAnsi="Arial" w:cs="Arial"/>
          <w:sz w:val="22"/>
          <w:szCs w:val="22"/>
        </w:rPr>
        <w:t> </w:t>
      </w:r>
      <w:r w:rsidRPr="006F6F94">
        <w:rPr>
          <w:rStyle w:val="Emphasis"/>
          <w:rFonts w:ascii="Arial" w:eastAsiaTheme="majorEastAsia" w:hAnsi="Arial" w:cs="Arial"/>
          <w:sz w:val="22"/>
          <w:szCs w:val="22"/>
        </w:rPr>
        <w:t>Coaching and mentoring at work: Developing effective practice: Developing effective practice</w:t>
      </w:r>
      <w:r w:rsidRPr="006F6F94">
        <w:rPr>
          <w:rFonts w:ascii="Arial" w:hAnsi="Arial" w:cs="Arial"/>
          <w:sz w:val="22"/>
          <w:szCs w:val="22"/>
        </w:rPr>
        <w:t>. McGraw-Hill Education (UK).</w:t>
      </w:r>
    </w:p>
    <w:p w14:paraId="54153DFB" w14:textId="77777777" w:rsidR="006F6F94" w:rsidRPr="006F6F94" w:rsidRDefault="006F6F94" w:rsidP="006F6F94">
      <w:pPr>
        <w:pStyle w:val="NormalWeb"/>
        <w:numPr>
          <w:ilvl w:val="0"/>
          <w:numId w:val="7"/>
        </w:numPr>
        <w:spacing w:line="360" w:lineRule="auto"/>
        <w:rPr>
          <w:rFonts w:ascii="Arial" w:hAnsi="Arial" w:cs="Arial"/>
          <w:sz w:val="22"/>
          <w:szCs w:val="22"/>
        </w:rPr>
      </w:pPr>
      <w:proofErr w:type="spellStart"/>
      <w:r w:rsidRPr="006F6F94">
        <w:rPr>
          <w:rFonts w:ascii="Arial" w:hAnsi="Arial" w:cs="Arial"/>
          <w:sz w:val="22"/>
          <w:szCs w:val="22"/>
        </w:rPr>
        <w:t>Dembkowski</w:t>
      </w:r>
      <w:proofErr w:type="spellEnd"/>
      <w:r w:rsidRPr="006F6F94">
        <w:rPr>
          <w:rFonts w:ascii="Arial" w:hAnsi="Arial" w:cs="Arial"/>
          <w:sz w:val="22"/>
          <w:szCs w:val="22"/>
        </w:rPr>
        <w:t>, S., &amp; Eldridge, F. (2004). The Achieve Coaching Model©-dispelling the secrets of the most successful executive coaches.</w:t>
      </w:r>
      <w:r w:rsidRPr="006F6F94">
        <w:rPr>
          <w:rStyle w:val="apple-converted-space"/>
          <w:rFonts w:ascii="Arial" w:eastAsiaTheme="majorEastAsia" w:hAnsi="Arial" w:cs="Arial"/>
          <w:sz w:val="22"/>
          <w:szCs w:val="22"/>
        </w:rPr>
        <w:t> </w:t>
      </w:r>
      <w:r w:rsidRPr="006F6F94">
        <w:rPr>
          <w:rStyle w:val="Emphasis"/>
          <w:rFonts w:ascii="Arial" w:eastAsiaTheme="majorEastAsia" w:hAnsi="Arial" w:cs="Arial"/>
          <w:sz w:val="22"/>
          <w:szCs w:val="22"/>
        </w:rPr>
        <w:t>The Coaching and Mentoring Network</w:t>
      </w:r>
      <w:r w:rsidRPr="006F6F94">
        <w:rPr>
          <w:rFonts w:ascii="Arial" w:hAnsi="Arial" w:cs="Arial"/>
          <w:sz w:val="22"/>
          <w:szCs w:val="22"/>
        </w:rPr>
        <w:t>.</w:t>
      </w:r>
    </w:p>
    <w:p w14:paraId="4DF79C47" w14:textId="77777777" w:rsidR="006F6F94" w:rsidRPr="006F6F94" w:rsidRDefault="006F6F94" w:rsidP="006F6F94">
      <w:pPr>
        <w:pStyle w:val="NormalWeb"/>
        <w:numPr>
          <w:ilvl w:val="0"/>
          <w:numId w:val="7"/>
        </w:numPr>
        <w:spacing w:line="360" w:lineRule="auto"/>
        <w:rPr>
          <w:rFonts w:ascii="Arial" w:hAnsi="Arial" w:cs="Arial"/>
          <w:sz w:val="22"/>
          <w:szCs w:val="22"/>
        </w:rPr>
      </w:pPr>
      <w:r w:rsidRPr="006F6F94">
        <w:rPr>
          <w:rFonts w:ascii="Arial" w:hAnsi="Arial" w:cs="Arial"/>
          <w:sz w:val="22"/>
          <w:szCs w:val="22"/>
        </w:rPr>
        <w:t>Ellinger, A. D. (2014). Coaching and Mentoring 1. In</w:t>
      </w:r>
      <w:r w:rsidRPr="006F6F94">
        <w:rPr>
          <w:rStyle w:val="apple-converted-space"/>
          <w:rFonts w:ascii="Arial" w:eastAsiaTheme="majorEastAsia" w:hAnsi="Arial" w:cs="Arial"/>
          <w:sz w:val="22"/>
          <w:szCs w:val="22"/>
        </w:rPr>
        <w:t> </w:t>
      </w:r>
      <w:r w:rsidRPr="006F6F94">
        <w:rPr>
          <w:rStyle w:val="Emphasis"/>
          <w:rFonts w:ascii="Arial" w:eastAsiaTheme="majorEastAsia" w:hAnsi="Arial" w:cs="Arial"/>
          <w:sz w:val="22"/>
          <w:szCs w:val="22"/>
        </w:rPr>
        <w:t>The Routledge companion to human resource development</w:t>
      </w:r>
      <w:r w:rsidRPr="006F6F94">
        <w:rPr>
          <w:rStyle w:val="apple-converted-space"/>
          <w:rFonts w:ascii="Arial" w:eastAsiaTheme="majorEastAsia" w:hAnsi="Arial" w:cs="Arial"/>
          <w:sz w:val="22"/>
          <w:szCs w:val="22"/>
        </w:rPr>
        <w:t> </w:t>
      </w:r>
      <w:r w:rsidRPr="006F6F94">
        <w:rPr>
          <w:rFonts w:ascii="Arial" w:hAnsi="Arial" w:cs="Arial"/>
          <w:sz w:val="22"/>
          <w:szCs w:val="22"/>
        </w:rPr>
        <w:t>(pp. 258-271). Routledge.</w:t>
      </w:r>
    </w:p>
    <w:p w14:paraId="2F331E52" w14:textId="77777777" w:rsidR="006F6F94" w:rsidRPr="006F6F94" w:rsidRDefault="006F6F94" w:rsidP="006F6F94">
      <w:pPr>
        <w:pStyle w:val="NormalWeb"/>
        <w:numPr>
          <w:ilvl w:val="0"/>
          <w:numId w:val="7"/>
        </w:numPr>
        <w:spacing w:line="360" w:lineRule="auto"/>
        <w:rPr>
          <w:rFonts w:ascii="Arial" w:hAnsi="Arial" w:cs="Arial"/>
          <w:sz w:val="22"/>
          <w:szCs w:val="22"/>
        </w:rPr>
      </w:pPr>
      <w:proofErr w:type="spellStart"/>
      <w:r w:rsidRPr="006F6F94">
        <w:rPr>
          <w:rFonts w:ascii="Arial" w:hAnsi="Arial" w:cs="Arial"/>
          <w:sz w:val="22"/>
          <w:szCs w:val="22"/>
        </w:rPr>
        <w:t>Gladd</w:t>
      </w:r>
      <w:proofErr w:type="spellEnd"/>
      <w:r w:rsidRPr="006F6F94">
        <w:rPr>
          <w:rFonts w:ascii="Arial" w:hAnsi="Arial" w:cs="Arial"/>
          <w:sz w:val="22"/>
          <w:szCs w:val="22"/>
        </w:rPr>
        <w:t>, J. (2020). John Driscoll’s “What?” Cycle of Reflection.</w:t>
      </w:r>
      <w:r w:rsidRPr="006F6F94">
        <w:rPr>
          <w:rStyle w:val="apple-converted-space"/>
          <w:rFonts w:ascii="Arial" w:eastAsiaTheme="majorEastAsia" w:hAnsi="Arial" w:cs="Arial"/>
          <w:sz w:val="22"/>
          <w:szCs w:val="22"/>
        </w:rPr>
        <w:t> </w:t>
      </w:r>
      <w:r w:rsidRPr="006F6F94">
        <w:rPr>
          <w:rStyle w:val="Emphasis"/>
          <w:rFonts w:ascii="Arial" w:eastAsiaTheme="majorEastAsia" w:hAnsi="Arial" w:cs="Arial"/>
          <w:sz w:val="22"/>
          <w:szCs w:val="22"/>
        </w:rPr>
        <w:t>Write What Matters</w:t>
      </w:r>
      <w:r w:rsidRPr="006F6F94">
        <w:rPr>
          <w:rFonts w:ascii="Arial" w:hAnsi="Arial" w:cs="Arial"/>
          <w:sz w:val="22"/>
          <w:szCs w:val="22"/>
        </w:rPr>
        <w:t>.</w:t>
      </w:r>
    </w:p>
    <w:p w14:paraId="571EF10D" w14:textId="77777777" w:rsidR="006F6F94" w:rsidRPr="006F6F94" w:rsidRDefault="006F6F94" w:rsidP="006F6F94">
      <w:pPr>
        <w:pStyle w:val="NormalWeb"/>
        <w:numPr>
          <w:ilvl w:val="0"/>
          <w:numId w:val="7"/>
        </w:numPr>
        <w:spacing w:line="360" w:lineRule="auto"/>
        <w:rPr>
          <w:rFonts w:ascii="Arial" w:hAnsi="Arial" w:cs="Arial"/>
          <w:sz w:val="22"/>
          <w:szCs w:val="22"/>
        </w:rPr>
      </w:pPr>
      <w:r w:rsidRPr="006F6F94">
        <w:rPr>
          <w:rFonts w:ascii="Arial" w:hAnsi="Arial" w:cs="Arial"/>
          <w:sz w:val="22"/>
          <w:szCs w:val="22"/>
        </w:rPr>
        <w:t>Grant, A. M. (2022). Is it time to REGROW the GROW model? Issues related to teaching coaching session structures.</w:t>
      </w:r>
      <w:r w:rsidRPr="006F6F94">
        <w:rPr>
          <w:rStyle w:val="apple-converted-space"/>
          <w:rFonts w:ascii="Arial" w:eastAsiaTheme="majorEastAsia" w:hAnsi="Arial" w:cs="Arial"/>
          <w:sz w:val="22"/>
          <w:szCs w:val="22"/>
        </w:rPr>
        <w:t> </w:t>
      </w:r>
      <w:r w:rsidRPr="006F6F94">
        <w:rPr>
          <w:rStyle w:val="Emphasis"/>
          <w:rFonts w:ascii="Arial" w:eastAsiaTheme="majorEastAsia" w:hAnsi="Arial" w:cs="Arial"/>
          <w:sz w:val="22"/>
          <w:szCs w:val="22"/>
        </w:rPr>
        <w:t>Coaching Practiced</w:t>
      </w:r>
      <w:r w:rsidRPr="006F6F94">
        <w:rPr>
          <w:rFonts w:ascii="Arial" w:hAnsi="Arial" w:cs="Arial"/>
          <w:sz w:val="22"/>
          <w:szCs w:val="22"/>
        </w:rPr>
        <w:t>, 29-40.</w:t>
      </w:r>
    </w:p>
    <w:p w14:paraId="59126194" w14:textId="77777777" w:rsidR="006F6F94" w:rsidRPr="006F6F94" w:rsidRDefault="006F6F94" w:rsidP="006F6F94">
      <w:pPr>
        <w:pStyle w:val="NormalWeb"/>
        <w:numPr>
          <w:ilvl w:val="0"/>
          <w:numId w:val="7"/>
        </w:numPr>
        <w:spacing w:line="360" w:lineRule="auto"/>
        <w:rPr>
          <w:rFonts w:ascii="Arial" w:hAnsi="Arial" w:cs="Arial"/>
          <w:sz w:val="22"/>
          <w:szCs w:val="22"/>
        </w:rPr>
      </w:pPr>
      <w:r w:rsidRPr="006F6F94">
        <w:rPr>
          <w:rFonts w:ascii="Arial" w:hAnsi="Arial" w:cs="Arial"/>
          <w:sz w:val="22"/>
          <w:szCs w:val="22"/>
        </w:rPr>
        <w:t>Greif, S. (2013). Conducting organizational-based evaluations of coaching and mentoring programs.</w:t>
      </w:r>
      <w:r w:rsidRPr="006F6F94">
        <w:rPr>
          <w:rStyle w:val="apple-converted-space"/>
          <w:rFonts w:ascii="Arial" w:eastAsiaTheme="majorEastAsia" w:hAnsi="Arial" w:cs="Arial"/>
          <w:sz w:val="22"/>
          <w:szCs w:val="22"/>
        </w:rPr>
        <w:t> </w:t>
      </w:r>
      <w:r w:rsidRPr="006F6F94">
        <w:rPr>
          <w:rStyle w:val="Emphasis"/>
          <w:rFonts w:ascii="Arial" w:eastAsiaTheme="majorEastAsia" w:hAnsi="Arial" w:cs="Arial"/>
          <w:sz w:val="22"/>
          <w:szCs w:val="22"/>
        </w:rPr>
        <w:t>The Wiley-Blackwell handbook of the psychology of coaching and mentoring</w:t>
      </w:r>
      <w:r w:rsidRPr="006F6F94">
        <w:rPr>
          <w:rFonts w:ascii="Arial" w:hAnsi="Arial" w:cs="Arial"/>
          <w:sz w:val="22"/>
          <w:szCs w:val="22"/>
        </w:rPr>
        <w:t>, 445-470.</w:t>
      </w:r>
    </w:p>
    <w:p w14:paraId="31364D26" w14:textId="77777777" w:rsidR="006F6F94" w:rsidRPr="006F6F94" w:rsidRDefault="006F6F94" w:rsidP="006F6F94">
      <w:pPr>
        <w:pStyle w:val="NormalWeb"/>
        <w:numPr>
          <w:ilvl w:val="0"/>
          <w:numId w:val="7"/>
        </w:numPr>
        <w:spacing w:line="360" w:lineRule="auto"/>
        <w:rPr>
          <w:rFonts w:ascii="Arial" w:hAnsi="Arial" w:cs="Arial"/>
          <w:sz w:val="22"/>
          <w:szCs w:val="22"/>
        </w:rPr>
      </w:pPr>
      <w:r w:rsidRPr="006F6F94">
        <w:rPr>
          <w:rFonts w:ascii="Arial" w:hAnsi="Arial" w:cs="Arial"/>
          <w:sz w:val="22"/>
          <w:szCs w:val="22"/>
        </w:rPr>
        <w:t>Hussey, L., &amp; Campbell-Meier, J. (2021). Are you mentoring or coaching? Definitions matter.</w:t>
      </w:r>
      <w:r w:rsidRPr="006F6F94">
        <w:rPr>
          <w:rStyle w:val="apple-converted-space"/>
          <w:rFonts w:ascii="Arial" w:eastAsiaTheme="majorEastAsia" w:hAnsi="Arial" w:cs="Arial"/>
          <w:sz w:val="22"/>
          <w:szCs w:val="22"/>
        </w:rPr>
        <w:t> </w:t>
      </w:r>
      <w:r w:rsidRPr="006F6F94">
        <w:rPr>
          <w:rStyle w:val="Emphasis"/>
          <w:rFonts w:ascii="Arial" w:eastAsiaTheme="majorEastAsia" w:hAnsi="Arial" w:cs="Arial"/>
          <w:sz w:val="22"/>
          <w:szCs w:val="22"/>
        </w:rPr>
        <w:t>Journal of Librarianship and Information Science, 53</w:t>
      </w:r>
      <w:r w:rsidRPr="006F6F94">
        <w:rPr>
          <w:rFonts w:ascii="Arial" w:hAnsi="Arial" w:cs="Arial"/>
          <w:sz w:val="22"/>
          <w:szCs w:val="22"/>
        </w:rPr>
        <w:t>(3), 510-521.</w:t>
      </w:r>
    </w:p>
    <w:p w14:paraId="0B3A713E" w14:textId="77777777" w:rsidR="006F6F94" w:rsidRPr="006F6F94" w:rsidRDefault="006F6F94" w:rsidP="006F6F94">
      <w:pPr>
        <w:pStyle w:val="NormalWeb"/>
        <w:numPr>
          <w:ilvl w:val="0"/>
          <w:numId w:val="7"/>
        </w:numPr>
        <w:spacing w:line="360" w:lineRule="auto"/>
        <w:rPr>
          <w:rFonts w:ascii="Arial" w:hAnsi="Arial" w:cs="Arial"/>
          <w:sz w:val="22"/>
          <w:szCs w:val="22"/>
        </w:rPr>
      </w:pPr>
      <w:r w:rsidRPr="006F6F94">
        <w:rPr>
          <w:rFonts w:ascii="Arial" w:hAnsi="Arial" w:cs="Arial"/>
          <w:sz w:val="22"/>
          <w:szCs w:val="22"/>
        </w:rPr>
        <w:t>Jones, J., &amp; Smith, H. A. (2022). A comparative study of formal coaching and mentoring programmes in higher education.</w:t>
      </w:r>
      <w:r w:rsidRPr="006F6F94">
        <w:rPr>
          <w:rStyle w:val="apple-converted-space"/>
          <w:rFonts w:ascii="Arial" w:eastAsiaTheme="majorEastAsia" w:hAnsi="Arial" w:cs="Arial"/>
          <w:sz w:val="22"/>
          <w:szCs w:val="22"/>
        </w:rPr>
        <w:t> </w:t>
      </w:r>
      <w:r w:rsidRPr="006F6F94">
        <w:rPr>
          <w:rStyle w:val="Emphasis"/>
          <w:rFonts w:ascii="Arial" w:eastAsiaTheme="majorEastAsia" w:hAnsi="Arial" w:cs="Arial"/>
          <w:sz w:val="22"/>
          <w:szCs w:val="22"/>
        </w:rPr>
        <w:t>International Journal of Mentoring and Coaching in Education, 11</w:t>
      </w:r>
      <w:r w:rsidRPr="006F6F94">
        <w:rPr>
          <w:rFonts w:ascii="Arial" w:hAnsi="Arial" w:cs="Arial"/>
          <w:sz w:val="22"/>
          <w:szCs w:val="22"/>
        </w:rPr>
        <w:t>(2), 213-231.</w:t>
      </w:r>
    </w:p>
    <w:p w14:paraId="5C17011B" w14:textId="77777777" w:rsidR="006F6F94" w:rsidRPr="006F6F94" w:rsidRDefault="006F6F94" w:rsidP="006F6F94">
      <w:pPr>
        <w:pStyle w:val="NormalWeb"/>
        <w:numPr>
          <w:ilvl w:val="0"/>
          <w:numId w:val="7"/>
        </w:numPr>
        <w:spacing w:line="360" w:lineRule="auto"/>
        <w:rPr>
          <w:rFonts w:ascii="Arial" w:hAnsi="Arial" w:cs="Arial"/>
          <w:sz w:val="22"/>
          <w:szCs w:val="22"/>
        </w:rPr>
      </w:pPr>
      <w:proofErr w:type="spellStart"/>
      <w:r w:rsidRPr="006F6F94">
        <w:rPr>
          <w:rFonts w:ascii="Arial" w:hAnsi="Arial" w:cs="Arial"/>
          <w:sz w:val="22"/>
          <w:szCs w:val="22"/>
          <w:lang w:val="pl-PL"/>
        </w:rPr>
        <w:t>Kamarudin</w:t>
      </w:r>
      <w:proofErr w:type="spellEnd"/>
      <w:r w:rsidRPr="006F6F94">
        <w:rPr>
          <w:rFonts w:ascii="Arial" w:hAnsi="Arial" w:cs="Arial"/>
          <w:sz w:val="22"/>
          <w:szCs w:val="22"/>
          <w:lang w:val="pl-PL"/>
        </w:rPr>
        <w:t xml:space="preserve">, M., </w:t>
      </w:r>
      <w:proofErr w:type="spellStart"/>
      <w:r w:rsidRPr="006F6F94">
        <w:rPr>
          <w:rFonts w:ascii="Arial" w:hAnsi="Arial" w:cs="Arial"/>
          <w:sz w:val="22"/>
          <w:szCs w:val="22"/>
          <w:lang w:val="pl-PL"/>
        </w:rPr>
        <w:t>Kamarudin</w:t>
      </w:r>
      <w:proofErr w:type="spellEnd"/>
      <w:r w:rsidRPr="006F6F94">
        <w:rPr>
          <w:rFonts w:ascii="Arial" w:hAnsi="Arial" w:cs="Arial"/>
          <w:sz w:val="22"/>
          <w:szCs w:val="22"/>
          <w:lang w:val="pl-PL"/>
        </w:rPr>
        <w:t xml:space="preserve">, A. Y., &amp; </w:t>
      </w:r>
      <w:proofErr w:type="spellStart"/>
      <w:r w:rsidRPr="006F6F94">
        <w:rPr>
          <w:rFonts w:ascii="Arial" w:hAnsi="Arial" w:cs="Arial"/>
          <w:sz w:val="22"/>
          <w:szCs w:val="22"/>
          <w:lang w:val="pl-PL"/>
        </w:rPr>
        <w:t>Darmi</w:t>
      </w:r>
      <w:proofErr w:type="spellEnd"/>
      <w:r w:rsidRPr="006F6F94">
        <w:rPr>
          <w:rFonts w:ascii="Arial" w:hAnsi="Arial" w:cs="Arial"/>
          <w:sz w:val="22"/>
          <w:szCs w:val="22"/>
          <w:lang w:val="pl-PL"/>
        </w:rPr>
        <w:t xml:space="preserve">, R. (2020). </w:t>
      </w:r>
      <w:r w:rsidRPr="006F6F94">
        <w:rPr>
          <w:rFonts w:ascii="Arial" w:hAnsi="Arial" w:cs="Arial"/>
          <w:sz w:val="22"/>
          <w:szCs w:val="22"/>
        </w:rPr>
        <w:t>A review of coaching and mentoring theories and models.</w:t>
      </w:r>
      <w:r w:rsidRPr="006F6F94">
        <w:rPr>
          <w:rStyle w:val="apple-converted-space"/>
          <w:rFonts w:ascii="Arial" w:eastAsiaTheme="majorEastAsia" w:hAnsi="Arial" w:cs="Arial"/>
          <w:sz w:val="22"/>
          <w:szCs w:val="22"/>
        </w:rPr>
        <w:t> </w:t>
      </w:r>
      <w:r w:rsidRPr="006F6F94">
        <w:rPr>
          <w:rStyle w:val="Emphasis"/>
          <w:rFonts w:ascii="Arial" w:eastAsiaTheme="majorEastAsia" w:hAnsi="Arial" w:cs="Arial"/>
          <w:sz w:val="22"/>
          <w:szCs w:val="22"/>
        </w:rPr>
        <w:t>International Journal of Academic Research in Progressive Education and Development, 9</w:t>
      </w:r>
      <w:r w:rsidRPr="006F6F94">
        <w:rPr>
          <w:rFonts w:ascii="Arial" w:hAnsi="Arial" w:cs="Arial"/>
          <w:sz w:val="22"/>
          <w:szCs w:val="22"/>
        </w:rPr>
        <w:t>(2), 289-298.</w:t>
      </w:r>
    </w:p>
    <w:p w14:paraId="799261BD" w14:textId="77777777" w:rsidR="006F6F94" w:rsidRPr="006F6F94" w:rsidRDefault="006F6F94" w:rsidP="006F6F94">
      <w:pPr>
        <w:pStyle w:val="NormalWeb"/>
        <w:numPr>
          <w:ilvl w:val="0"/>
          <w:numId w:val="7"/>
        </w:numPr>
        <w:spacing w:line="360" w:lineRule="auto"/>
        <w:rPr>
          <w:rFonts w:ascii="Arial" w:hAnsi="Arial" w:cs="Arial"/>
          <w:sz w:val="22"/>
          <w:szCs w:val="22"/>
        </w:rPr>
      </w:pPr>
      <w:proofErr w:type="spellStart"/>
      <w:r w:rsidRPr="006F6F94">
        <w:rPr>
          <w:rFonts w:ascii="Arial" w:hAnsi="Arial" w:cs="Arial"/>
          <w:sz w:val="22"/>
          <w:szCs w:val="22"/>
        </w:rPr>
        <w:t>Khakwani</w:t>
      </w:r>
      <w:proofErr w:type="spellEnd"/>
      <w:r w:rsidRPr="006F6F94">
        <w:rPr>
          <w:rFonts w:ascii="Arial" w:hAnsi="Arial" w:cs="Arial"/>
          <w:sz w:val="22"/>
          <w:szCs w:val="22"/>
        </w:rPr>
        <w:t>, S., Aslam, H. D., Azhar, M. S., &amp; Mateen, M. M. (2012). Coaching and mentoring for enhanced learning of human resources in organizations: (Rapid multiplication of workplace learning to improve individual performance).</w:t>
      </w:r>
      <w:r w:rsidRPr="006F6F94">
        <w:rPr>
          <w:rStyle w:val="apple-converted-space"/>
          <w:rFonts w:ascii="Arial" w:eastAsiaTheme="majorEastAsia" w:hAnsi="Arial" w:cs="Arial"/>
          <w:sz w:val="22"/>
          <w:szCs w:val="22"/>
        </w:rPr>
        <w:t> </w:t>
      </w:r>
      <w:r w:rsidRPr="006F6F94">
        <w:rPr>
          <w:rStyle w:val="Emphasis"/>
          <w:rFonts w:ascii="Arial" w:eastAsiaTheme="majorEastAsia" w:hAnsi="Arial" w:cs="Arial"/>
          <w:sz w:val="22"/>
          <w:szCs w:val="22"/>
        </w:rPr>
        <w:t>Journal of Educational and Social Research, 2</w:t>
      </w:r>
      <w:r w:rsidRPr="006F6F94">
        <w:rPr>
          <w:rFonts w:ascii="Arial" w:hAnsi="Arial" w:cs="Arial"/>
          <w:sz w:val="22"/>
          <w:szCs w:val="22"/>
        </w:rPr>
        <w:t>(1), 257-266.</w:t>
      </w:r>
    </w:p>
    <w:p w14:paraId="7FBC964E" w14:textId="77777777" w:rsidR="006F6F94" w:rsidRPr="006F6F94" w:rsidRDefault="006F6F94" w:rsidP="006F6F94">
      <w:pPr>
        <w:pStyle w:val="NormalWeb"/>
        <w:numPr>
          <w:ilvl w:val="0"/>
          <w:numId w:val="7"/>
        </w:numPr>
        <w:spacing w:line="360" w:lineRule="auto"/>
        <w:rPr>
          <w:rFonts w:ascii="Arial" w:hAnsi="Arial" w:cs="Arial"/>
          <w:sz w:val="22"/>
          <w:szCs w:val="22"/>
        </w:rPr>
      </w:pPr>
      <w:proofErr w:type="spellStart"/>
      <w:r w:rsidRPr="006F6F94">
        <w:rPr>
          <w:rFonts w:ascii="Arial" w:hAnsi="Arial" w:cs="Arial"/>
          <w:sz w:val="22"/>
          <w:szCs w:val="22"/>
        </w:rPr>
        <w:t>Kunos</w:t>
      </w:r>
      <w:proofErr w:type="spellEnd"/>
      <w:r w:rsidRPr="006F6F94">
        <w:rPr>
          <w:rFonts w:ascii="Arial" w:hAnsi="Arial" w:cs="Arial"/>
          <w:sz w:val="22"/>
          <w:szCs w:val="22"/>
        </w:rPr>
        <w:t>, I. (2017). Role of coaching models.</w:t>
      </w:r>
      <w:r w:rsidRPr="006F6F94">
        <w:rPr>
          <w:rStyle w:val="apple-converted-space"/>
          <w:rFonts w:ascii="Arial" w:eastAsiaTheme="majorEastAsia" w:hAnsi="Arial" w:cs="Arial"/>
          <w:sz w:val="22"/>
          <w:szCs w:val="22"/>
        </w:rPr>
        <w:t> </w:t>
      </w:r>
      <w:r w:rsidRPr="006F6F94">
        <w:rPr>
          <w:rStyle w:val="Emphasis"/>
          <w:rFonts w:ascii="Arial" w:eastAsiaTheme="majorEastAsia" w:hAnsi="Arial" w:cs="Arial"/>
          <w:sz w:val="22"/>
          <w:szCs w:val="22"/>
        </w:rPr>
        <w:t>International Journal of Research in Business Studies and Management, 4</w:t>
      </w:r>
      <w:r w:rsidRPr="006F6F94">
        <w:rPr>
          <w:rFonts w:ascii="Arial" w:hAnsi="Arial" w:cs="Arial"/>
          <w:sz w:val="22"/>
          <w:szCs w:val="22"/>
        </w:rPr>
        <w:t>(9), 41-46.</w:t>
      </w:r>
    </w:p>
    <w:p w14:paraId="00DF17EA" w14:textId="77777777" w:rsidR="006F6F94" w:rsidRPr="006F6F94" w:rsidRDefault="006F6F94" w:rsidP="006F6F94">
      <w:pPr>
        <w:pStyle w:val="NormalWeb"/>
        <w:numPr>
          <w:ilvl w:val="0"/>
          <w:numId w:val="7"/>
        </w:numPr>
        <w:spacing w:line="360" w:lineRule="auto"/>
        <w:rPr>
          <w:rFonts w:ascii="Arial" w:hAnsi="Arial" w:cs="Arial"/>
          <w:sz w:val="22"/>
          <w:szCs w:val="22"/>
        </w:rPr>
      </w:pPr>
      <w:proofErr w:type="spellStart"/>
      <w:r w:rsidRPr="006F6F94">
        <w:rPr>
          <w:rFonts w:ascii="Arial" w:hAnsi="Arial" w:cs="Arial"/>
          <w:sz w:val="22"/>
          <w:szCs w:val="22"/>
        </w:rPr>
        <w:lastRenderedPageBreak/>
        <w:t>Mansor</w:t>
      </w:r>
      <w:proofErr w:type="spellEnd"/>
      <w:r w:rsidRPr="006F6F94">
        <w:rPr>
          <w:rFonts w:ascii="Arial" w:hAnsi="Arial" w:cs="Arial"/>
          <w:sz w:val="22"/>
          <w:szCs w:val="22"/>
        </w:rPr>
        <w:t>, N. A., Mohamed, A., &amp; Idris, N. (2012). Determinates of coaching culture development: A case study.</w:t>
      </w:r>
      <w:r w:rsidRPr="006F6F94">
        <w:rPr>
          <w:rStyle w:val="apple-converted-space"/>
          <w:rFonts w:ascii="Arial" w:eastAsiaTheme="majorEastAsia" w:hAnsi="Arial" w:cs="Arial"/>
          <w:sz w:val="22"/>
          <w:szCs w:val="22"/>
        </w:rPr>
        <w:t> </w:t>
      </w:r>
      <w:r w:rsidRPr="006F6F94">
        <w:rPr>
          <w:rStyle w:val="Emphasis"/>
          <w:rFonts w:ascii="Arial" w:eastAsiaTheme="majorEastAsia" w:hAnsi="Arial" w:cs="Arial"/>
          <w:sz w:val="22"/>
          <w:szCs w:val="22"/>
        </w:rPr>
        <w:t xml:space="preserve">Procedia-Social and </w:t>
      </w:r>
      <w:proofErr w:type="spellStart"/>
      <w:r w:rsidRPr="006F6F94">
        <w:rPr>
          <w:rStyle w:val="Emphasis"/>
          <w:rFonts w:ascii="Arial" w:eastAsiaTheme="majorEastAsia" w:hAnsi="Arial" w:cs="Arial"/>
          <w:sz w:val="22"/>
          <w:szCs w:val="22"/>
        </w:rPr>
        <w:t>Behavioral</w:t>
      </w:r>
      <w:proofErr w:type="spellEnd"/>
      <w:r w:rsidRPr="006F6F94">
        <w:rPr>
          <w:rStyle w:val="Emphasis"/>
          <w:rFonts w:ascii="Arial" w:eastAsiaTheme="majorEastAsia" w:hAnsi="Arial" w:cs="Arial"/>
          <w:sz w:val="22"/>
          <w:szCs w:val="22"/>
        </w:rPr>
        <w:t xml:space="preserve"> Sciences, 40</w:t>
      </w:r>
      <w:r w:rsidRPr="006F6F94">
        <w:rPr>
          <w:rFonts w:ascii="Arial" w:hAnsi="Arial" w:cs="Arial"/>
          <w:sz w:val="22"/>
          <w:szCs w:val="22"/>
        </w:rPr>
        <w:t>, 485-489.</w:t>
      </w:r>
    </w:p>
    <w:p w14:paraId="09A51CF1" w14:textId="77777777" w:rsidR="006F6F94" w:rsidRPr="006F6F94" w:rsidRDefault="006F6F94" w:rsidP="006F6F94">
      <w:pPr>
        <w:pStyle w:val="NormalWeb"/>
        <w:numPr>
          <w:ilvl w:val="0"/>
          <w:numId w:val="7"/>
        </w:numPr>
        <w:spacing w:line="360" w:lineRule="auto"/>
        <w:rPr>
          <w:rFonts w:ascii="Arial" w:hAnsi="Arial" w:cs="Arial"/>
          <w:sz w:val="22"/>
          <w:szCs w:val="22"/>
        </w:rPr>
      </w:pPr>
      <w:r w:rsidRPr="006F6F94">
        <w:rPr>
          <w:rFonts w:ascii="Arial" w:hAnsi="Arial" w:cs="Arial"/>
          <w:sz w:val="22"/>
          <w:szCs w:val="22"/>
        </w:rPr>
        <w:t>Othman, N., &amp; Yee, C. S. (2015). Empowering teaching, learning, and supervision through coaching in action research.</w:t>
      </w:r>
      <w:r w:rsidRPr="006F6F94">
        <w:rPr>
          <w:rStyle w:val="apple-converted-space"/>
          <w:rFonts w:ascii="Arial" w:eastAsiaTheme="majorEastAsia" w:hAnsi="Arial" w:cs="Arial"/>
          <w:sz w:val="22"/>
          <w:szCs w:val="22"/>
        </w:rPr>
        <w:t> </w:t>
      </w:r>
      <w:r w:rsidRPr="006F6F94">
        <w:rPr>
          <w:rStyle w:val="Emphasis"/>
          <w:rFonts w:ascii="Arial" w:eastAsiaTheme="majorEastAsia" w:hAnsi="Arial" w:cs="Arial"/>
          <w:sz w:val="22"/>
          <w:szCs w:val="22"/>
        </w:rPr>
        <w:t>Journal of Management Research, 7</w:t>
      </w:r>
      <w:r w:rsidRPr="006F6F94">
        <w:rPr>
          <w:rFonts w:ascii="Arial" w:hAnsi="Arial" w:cs="Arial"/>
          <w:sz w:val="22"/>
          <w:szCs w:val="22"/>
        </w:rPr>
        <w:t>(2), 98-108.</w:t>
      </w:r>
    </w:p>
    <w:p w14:paraId="1E53EE1F" w14:textId="77777777" w:rsidR="006F6F94" w:rsidRPr="006F6F94" w:rsidRDefault="006F6F94" w:rsidP="006F6F94">
      <w:pPr>
        <w:pStyle w:val="NormalWeb"/>
        <w:numPr>
          <w:ilvl w:val="0"/>
          <w:numId w:val="7"/>
        </w:numPr>
        <w:spacing w:before="0" w:beforeAutospacing="0" w:after="240" w:afterAutospacing="0" w:line="360" w:lineRule="auto"/>
        <w:rPr>
          <w:rFonts w:ascii="Arial" w:hAnsi="Arial" w:cs="Arial"/>
          <w:color w:val="000000"/>
          <w:sz w:val="22"/>
          <w:szCs w:val="22"/>
        </w:rPr>
      </w:pPr>
      <w:proofErr w:type="spellStart"/>
      <w:r w:rsidRPr="006F6F94">
        <w:rPr>
          <w:rFonts w:ascii="Arial" w:hAnsi="Arial" w:cs="Arial"/>
          <w:color w:val="000000"/>
          <w:sz w:val="22"/>
          <w:szCs w:val="22"/>
        </w:rPr>
        <w:t>Patary</w:t>
      </w:r>
      <w:proofErr w:type="spellEnd"/>
      <w:r w:rsidRPr="006F6F94">
        <w:rPr>
          <w:rFonts w:ascii="Arial" w:hAnsi="Arial" w:cs="Arial"/>
          <w:color w:val="000000"/>
          <w:sz w:val="22"/>
          <w:szCs w:val="22"/>
        </w:rPr>
        <w:t>, C.L. (2023).</w:t>
      </w:r>
      <w:r w:rsidRPr="006F6F94">
        <w:rPr>
          <w:rStyle w:val="apple-converted-space"/>
          <w:rFonts w:ascii="Arial" w:eastAsiaTheme="majorEastAsia" w:hAnsi="Arial" w:cs="Arial"/>
          <w:color w:val="000000"/>
          <w:sz w:val="22"/>
          <w:szCs w:val="22"/>
        </w:rPr>
        <w:t> </w:t>
      </w:r>
      <w:r w:rsidRPr="006F6F94">
        <w:rPr>
          <w:rFonts w:ascii="Arial" w:hAnsi="Arial" w:cs="Arial"/>
          <w:i/>
          <w:iCs/>
          <w:color w:val="000000"/>
          <w:sz w:val="22"/>
          <w:szCs w:val="22"/>
        </w:rPr>
        <w:t>Knowing the constraints of the Coaching context is an excellent Coaching tool!</w:t>
      </w:r>
      <w:r w:rsidRPr="006F6F94">
        <w:rPr>
          <w:rStyle w:val="apple-converted-space"/>
          <w:rFonts w:ascii="Arial" w:eastAsiaTheme="majorEastAsia" w:hAnsi="Arial" w:cs="Arial"/>
          <w:color w:val="000000"/>
          <w:sz w:val="22"/>
          <w:szCs w:val="22"/>
        </w:rPr>
        <w:t> </w:t>
      </w:r>
      <w:r w:rsidRPr="006F6F94">
        <w:rPr>
          <w:rFonts w:ascii="Arial" w:hAnsi="Arial" w:cs="Arial"/>
          <w:color w:val="000000"/>
          <w:sz w:val="22"/>
          <w:szCs w:val="22"/>
        </w:rPr>
        <w:t xml:space="preserve">[online] </w:t>
      </w:r>
      <w:proofErr w:type="spellStart"/>
      <w:proofErr w:type="gramStart"/>
      <w:r w:rsidRPr="006F6F94">
        <w:rPr>
          <w:rFonts w:ascii="Arial" w:hAnsi="Arial" w:cs="Arial"/>
          <w:color w:val="000000"/>
          <w:sz w:val="22"/>
          <w:szCs w:val="22"/>
        </w:rPr>
        <w:t>Linkedin</w:t>
      </w:r>
      <w:proofErr w:type="spellEnd"/>
      <w:r w:rsidRPr="006F6F94">
        <w:rPr>
          <w:rFonts w:ascii="Arial" w:hAnsi="Arial" w:cs="Arial"/>
          <w:color w:val="000000"/>
          <w:sz w:val="22"/>
          <w:szCs w:val="22"/>
        </w:rPr>
        <w:t xml:space="preserve"> .</w:t>
      </w:r>
      <w:proofErr w:type="gramEnd"/>
      <w:r w:rsidRPr="006F6F94">
        <w:rPr>
          <w:rFonts w:ascii="Arial" w:hAnsi="Arial" w:cs="Arial"/>
          <w:color w:val="000000"/>
          <w:sz w:val="22"/>
          <w:szCs w:val="22"/>
        </w:rPr>
        <w:t xml:space="preserve"> Available at: https://www.linkedin.com/pulse/knowing-constraints-coaching-context-excellent-tool-chandan-patary [Accessed 30 Jul. 2024].</w:t>
      </w:r>
    </w:p>
    <w:p w14:paraId="14E2CC75" w14:textId="77777777" w:rsidR="006F6F94" w:rsidRPr="006F6F94" w:rsidRDefault="006F6F94" w:rsidP="006F6F94">
      <w:pPr>
        <w:pStyle w:val="ListParagraph"/>
        <w:numPr>
          <w:ilvl w:val="0"/>
          <w:numId w:val="7"/>
        </w:numPr>
        <w:autoSpaceDE w:val="0"/>
        <w:autoSpaceDN w:val="0"/>
        <w:adjustRightInd w:val="0"/>
        <w:spacing w:line="360" w:lineRule="auto"/>
        <w:rPr>
          <w:rFonts w:ascii="Arial" w:hAnsi="Arial" w:cs="Arial"/>
          <w:color w:val="222222"/>
          <w:sz w:val="22"/>
          <w:szCs w:val="22"/>
          <w:shd w:val="clear" w:color="auto" w:fill="FFFFFF"/>
        </w:rPr>
      </w:pPr>
      <w:r w:rsidRPr="006F6F94">
        <w:rPr>
          <w:rFonts w:ascii="Arial" w:hAnsi="Arial" w:cs="Arial"/>
          <w:color w:val="222222"/>
          <w:sz w:val="22"/>
          <w:szCs w:val="22"/>
          <w:shd w:val="clear" w:color="auto" w:fill="FFFFFF"/>
        </w:rPr>
        <w:t>Rahman, M.A. (2023). Professional development in an institution through the GROW model.</w:t>
      </w:r>
      <w:r w:rsidRPr="006F6F94">
        <w:rPr>
          <w:rStyle w:val="apple-converted-space"/>
          <w:rFonts w:ascii="Arial" w:hAnsi="Arial" w:cs="Arial"/>
          <w:color w:val="222222"/>
          <w:sz w:val="22"/>
          <w:szCs w:val="22"/>
          <w:shd w:val="clear" w:color="auto" w:fill="FFFFFF"/>
        </w:rPr>
        <w:t> </w:t>
      </w:r>
      <w:proofErr w:type="spellStart"/>
      <w:r w:rsidRPr="006F6F94">
        <w:rPr>
          <w:rFonts w:ascii="Arial" w:hAnsi="Arial" w:cs="Arial"/>
          <w:i/>
          <w:iCs/>
          <w:color w:val="222222"/>
          <w:sz w:val="22"/>
          <w:szCs w:val="22"/>
        </w:rPr>
        <w:t>Assyfa</w:t>
      </w:r>
      <w:proofErr w:type="spellEnd"/>
      <w:r w:rsidRPr="006F6F94">
        <w:rPr>
          <w:rFonts w:ascii="Arial" w:hAnsi="Arial" w:cs="Arial"/>
          <w:i/>
          <w:iCs/>
          <w:color w:val="222222"/>
          <w:sz w:val="22"/>
          <w:szCs w:val="22"/>
        </w:rPr>
        <w:t xml:space="preserve"> Learning Journal</w:t>
      </w:r>
      <w:r w:rsidRPr="006F6F94">
        <w:rPr>
          <w:rFonts w:ascii="Arial" w:hAnsi="Arial" w:cs="Arial"/>
          <w:color w:val="222222"/>
          <w:sz w:val="22"/>
          <w:szCs w:val="22"/>
          <w:shd w:val="clear" w:color="auto" w:fill="FFFFFF"/>
        </w:rPr>
        <w:t>,</w:t>
      </w:r>
      <w:r w:rsidRPr="006F6F94">
        <w:rPr>
          <w:rStyle w:val="apple-converted-space"/>
          <w:rFonts w:ascii="Arial" w:hAnsi="Arial" w:cs="Arial"/>
          <w:color w:val="222222"/>
          <w:sz w:val="22"/>
          <w:szCs w:val="22"/>
          <w:shd w:val="clear" w:color="auto" w:fill="FFFFFF"/>
        </w:rPr>
        <w:t> </w:t>
      </w:r>
      <w:r w:rsidRPr="006F6F94">
        <w:rPr>
          <w:rFonts w:ascii="Arial" w:hAnsi="Arial" w:cs="Arial"/>
          <w:i/>
          <w:iCs/>
          <w:color w:val="222222"/>
          <w:sz w:val="22"/>
          <w:szCs w:val="22"/>
        </w:rPr>
        <w:t>1</w:t>
      </w:r>
      <w:r w:rsidRPr="006F6F94">
        <w:rPr>
          <w:rFonts w:ascii="Arial" w:hAnsi="Arial" w:cs="Arial"/>
          <w:color w:val="222222"/>
          <w:sz w:val="22"/>
          <w:szCs w:val="22"/>
          <w:shd w:val="clear" w:color="auto" w:fill="FFFFFF"/>
        </w:rPr>
        <w:t>(2), pp.112-121.</w:t>
      </w:r>
    </w:p>
    <w:p w14:paraId="5BCA4E46" w14:textId="77777777" w:rsidR="006F6F94" w:rsidRPr="006F6F94" w:rsidRDefault="006F6F94" w:rsidP="006F6F94">
      <w:pPr>
        <w:pStyle w:val="ListParagraph"/>
        <w:numPr>
          <w:ilvl w:val="0"/>
          <w:numId w:val="7"/>
        </w:numPr>
        <w:autoSpaceDE w:val="0"/>
        <w:autoSpaceDN w:val="0"/>
        <w:adjustRightInd w:val="0"/>
        <w:spacing w:line="360" w:lineRule="auto"/>
        <w:rPr>
          <w:rFonts w:ascii="Arial" w:hAnsi="Arial" w:cs="Arial"/>
          <w:color w:val="222222"/>
          <w:sz w:val="22"/>
          <w:szCs w:val="22"/>
          <w:shd w:val="clear" w:color="auto" w:fill="FFFFFF"/>
        </w:rPr>
      </w:pPr>
      <w:r w:rsidRPr="006F6F94">
        <w:rPr>
          <w:rFonts w:ascii="Arial" w:hAnsi="Arial" w:cs="Arial"/>
          <w:color w:val="222222"/>
          <w:sz w:val="22"/>
          <w:szCs w:val="22"/>
          <w:shd w:val="clear" w:color="auto" w:fill="FFFFFF"/>
        </w:rPr>
        <w:t>Whitmore, J. (2010). Coaching for performance-growing human potential and purpose.</w:t>
      </w:r>
    </w:p>
    <w:p w14:paraId="7782F7A8" w14:textId="77777777" w:rsidR="00E057EA" w:rsidRPr="007D2F22" w:rsidRDefault="00E057EA" w:rsidP="007D2F22">
      <w:pPr>
        <w:pStyle w:val="NormalWeb"/>
        <w:numPr>
          <w:ilvl w:val="0"/>
          <w:numId w:val="7"/>
        </w:numPr>
        <w:rPr>
          <w:rFonts w:ascii="Arial" w:hAnsi="Arial" w:cs="Arial"/>
        </w:rPr>
      </w:pPr>
    </w:p>
    <w:p w14:paraId="2C2C96EC" w14:textId="77777777" w:rsidR="00AF50A2" w:rsidRDefault="00AF50A2" w:rsidP="00A02663"/>
    <w:sectPr w:rsidR="00AF50A2">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4F8548" w14:textId="77777777" w:rsidR="00BA1399" w:rsidRDefault="00BA1399" w:rsidP="000D30F4">
      <w:r>
        <w:separator/>
      </w:r>
    </w:p>
  </w:endnote>
  <w:endnote w:type="continuationSeparator" w:id="0">
    <w:p w14:paraId="4FB228BE" w14:textId="77777777" w:rsidR="00BA1399" w:rsidRDefault="00BA1399" w:rsidP="000D30F4">
      <w:r>
        <w:continuationSeparator/>
      </w:r>
    </w:p>
  </w:endnote>
  <w:endnote w:type="continuationNotice" w:id="1">
    <w:p w14:paraId="10586458" w14:textId="77777777" w:rsidR="00BA1399" w:rsidRDefault="00BA139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43430257"/>
      <w:docPartObj>
        <w:docPartGallery w:val="Page Numbers (Bottom of Page)"/>
        <w:docPartUnique/>
      </w:docPartObj>
    </w:sdtPr>
    <w:sdtContent>
      <w:p w14:paraId="11F4DAD6" w14:textId="24CAA561" w:rsidR="000D30F4" w:rsidRDefault="000D30F4" w:rsidP="00FF532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BC82DB" w14:textId="77777777" w:rsidR="000D30F4" w:rsidRDefault="000D30F4" w:rsidP="000D30F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49289445"/>
      <w:docPartObj>
        <w:docPartGallery w:val="Page Numbers (Bottom of Page)"/>
        <w:docPartUnique/>
      </w:docPartObj>
    </w:sdtPr>
    <w:sdtContent>
      <w:p w14:paraId="172F3A9E" w14:textId="3B36C50E" w:rsidR="000D30F4" w:rsidRDefault="000D30F4" w:rsidP="00FF532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2B0796E" w14:textId="77777777" w:rsidR="000D30F4" w:rsidRDefault="000D30F4" w:rsidP="000D30F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DDC447" w14:textId="77777777" w:rsidR="00BA1399" w:rsidRDefault="00BA1399" w:rsidP="000D30F4">
      <w:r>
        <w:separator/>
      </w:r>
    </w:p>
  </w:footnote>
  <w:footnote w:type="continuationSeparator" w:id="0">
    <w:p w14:paraId="78D8A187" w14:textId="77777777" w:rsidR="00BA1399" w:rsidRDefault="00BA1399" w:rsidP="000D30F4">
      <w:r>
        <w:continuationSeparator/>
      </w:r>
    </w:p>
  </w:footnote>
  <w:footnote w:type="continuationNotice" w:id="1">
    <w:p w14:paraId="53E6E5C1" w14:textId="77777777" w:rsidR="00BA1399" w:rsidRDefault="00BA139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4C7606"/>
    <w:multiLevelType w:val="hybridMultilevel"/>
    <w:tmpl w:val="4C50F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015177"/>
    <w:multiLevelType w:val="hybridMultilevel"/>
    <w:tmpl w:val="2C841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7640C8"/>
    <w:multiLevelType w:val="hybridMultilevel"/>
    <w:tmpl w:val="3E9A2644"/>
    <w:lvl w:ilvl="0" w:tplc="FFFFFFFF">
      <w:start w:val="1"/>
      <w:numFmt w:val="bullet"/>
      <w:lvlText w:val=""/>
      <w:lvlJc w:val="left"/>
      <w:pPr>
        <w:ind w:left="216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08090003">
      <w:start w:val="1"/>
      <w:numFmt w:val="bullet"/>
      <w:lvlText w:val="o"/>
      <w:lvlJc w:val="left"/>
      <w:pPr>
        <w:ind w:left="2880" w:hanging="360"/>
      </w:pPr>
      <w:rPr>
        <w:rFonts w:ascii="Courier New" w:hAnsi="Courier New" w:cs="Courier New" w:hint="default"/>
      </w:rPr>
    </w:lvl>
    <w:lvl w:ilvl="4" w:tplc="FFFFFFFF">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52AD6DEA"/>
    <w:multiLevelType w:val="hybridMultilevel"/>
    <w:tmpl w:val="0C964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9A2541"/>
    <w:multiLevelType w:val="hybridMultilevel"/>
    <w:tmpl w:val="06682DE6"/>
    <w:lvl w:ilvl="0" w:tplc="478AE35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3060FE"/>
    <w:multiLevelType w:val="hybridMultilevel"/>
    <w:tmpl w:val="D8D4EA7A"/>
    <w:lvl w:ilvl="0" w:tplc="FFFFFFFF">
      <w:start w:val="1"/>
      <w:numFmt w:val="bullet"/>
      <w:lvlText w:val=""/>
      <w:lvlJc w:val="left"/>
      <w:pPr>
        <w:ind w:left="216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FFFFFFFF">
      <w:start w:val="1"/>
      <w:numFmt w:val="bullet"/>
      <w:lvlText w:val="o"/>
      <w:lvlJc w:val="left"/>
      <w:pPr>
        <w:ind w:left="2880" w:hanging="360"/>
      </w:pPr>
      <w:rPr>
        <w:rFonts w:ascii="Courier New" w:hAnsi="Courier New" w:cs="Courier New" w:hint="default"/>
      </w:rPr>
    </w:lvl>
    <w:lvl w:ilvl="3" w:tplc="08090003">
      <w:start w:val="1"/>
      <w:numFmt w:val="bullet"/>
      <w:lvlText w:val="o"/>
      <w:lvlJc w:val="left"/>
      <w:pPr>
        <w:ind w:left="2880" w:hanging="360"/>
      </w:pPr>
      <w:rPr>
        <w:rFonts w:ascii="Courier New" w:hAnsi="Courier New" w:cs="Courier New" w:hint="default"/>
      </w:rPr>
    </w:lvl>
    <w:lvl w:ilvl="4" w:tplc="FFFFFFFF">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7A933DE5"/>
    <w:multiLevelType w:val="hybridMultilevel"/>
    <w:tmpl w:val="747C3CAC"/>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7BCA4840"/>
    <w:multiLevelType w:val="hybridMultilevel"/>
    <w:tmpl w:val="3EC6A90E"/>
    <w:lvl w:ilvl="0" w:tplc="08090001">
      <w:start w:val="1"/>
      <w:numFmt w:val="bullet"/>
      <w:lvlText w:val=""/>
      <w:lvlJc w:val="left"/>
      <w:pPr>
        <w:ind w:left="216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3">
      <w:start w:val="1"/>
      <w:numFmt w:val="bullet"/>
      <w:lvlText w:val="o"/>
      <w:lvlJc w:val="left"/>
      <w:pPr>
        <w:ind w:left="2880" w:hanging="360"/>
      </w:pPr>
      <w:rPr>
        <w:rFonts w:ascii="Courier New" w:hAnsi="Courier New" w:cs="Courier New" w:hint="default"/>
      </w:rPr>
    </w:lvl>
    <w:lvl w:ilvl="3" w:tplc="08090003">
      <w:start w:val="1"/>
      <w:numFmt w:val="bullet"/>
      <w:lvlText w:val="o"/>
      <w:lvlJc w:val="left"/>
      <w:pPr>
        <w:ind w:left="2880" w:hanging="360"/>
      </w:pPr>
      <w:rPr>
        <w:rFonts w:ascii="Courier New" w:hAnsi="Courier New" w:cs="Courier New" w:hint="default"/>
      </w:rPr>
    </w:lvl>
    <w:lvl w:ilvl="4" w:tplc="FFFFFFFF">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004310812">
    <w:abstractNumId w:val="7"/>
  </w:num>
  <w:num w:numId="2" w16cid:durableId="1658068919">
    <w:abstractNumId w:val="6"/>
  </w:num>
  <w:num w:numId="3" w16cid:durableId="321157242">
    <w:abstractNumId w:val="2"/>
  </w:num>
  <w:num w:numId="4" w16cid:durableId="995305511">
    <w:abstractNumId w:val="5"/>
  </w:num>
  <w:num w:numId="5" w16cid:durableId="890657846">
    <w:abstractNumId w:val="3"/>
  </w:num>
  <w:num w:numId="6" w16cid:durableId="1703434879">
    <w:abstractNumId w:val="1"/>
  </w:num>
  <w:num w:numId="7" w16cid:durableId="103765968">
    <w:abstractNumId w:val="0"/>
  </w:num>
  <w:num w:numId="8" w16cid:durableId="16191420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5"/>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3825"/>
    <w:rsid w:val="00011537"/>
    <w:rsid w:val="0001333B"/>
    <w:rsid w:val="00025F00"/>
    <w:rsid w:val="00026B40"/>
    <w:rsid w:val="00083583"/>
    <w:rsid w:val="000A0215"/>
    <w:rsid w:val="000A7F8C"/>
    <w:rsid w:val="000C18D2"/>
    <w:rsid w:val="000D2D49"/>
    <w:rsid w:val="000D30F4"/>
    <w:rsid w:val="000D6B82"/>
    <w:rsid w:val="001013D5"/>
    <w:rsid w:val="00103FDD"/>
    <w:rsid w:val="00166D3A"/>
    <w:rsid w:val="00166DA0"/>
    <w:rsid w:val="00177AC4"/>
    <w:rsid w:val="001B0000"/>
    <w:rsid w:val="001B6232"/>
    <w:rsid w:val="001C70FA"/>
    <w:rsid w:val="002119B2"/>
    <w:rsid w:val="0026737C"/>
    <w:rsid w:val="00282CD8"/>
    <w:rsid w:val="002B7AC3"/>
    <w:rsid w:val="002D7DEC"/>
    <w:rsid w:val="002F7BF0"/>
    <w:rsid w:val="0031211E"/>
    <w:rsid w:val="0033246A"/>
    <w:rsid w:val="00370010"/>
    <w:rsid w:val="003A37FF"/>
    <w:rsid w:val="003B21FE"/>
    <w:rsid w:val="003B6819"/>
    <w:rsid w:val="003B71D4"/>
    <w:rsid w:val="003D1855"/>
    <w:rsid w:val="003D2EFE"/>
    <w:rsid w:val="004158ED"/>
    <w:rsid w:val="00420412"/>
    <w:rsid w:val="00427C15"/>
    <w:rsid w:val="0044143A"/>
    <w:rsid w:val="0044552F"/>
    <w:rsid w:val="004472B5"/>
    <w:rsid w:val="00454078"/>
    <w:rsid w:val="004914CE"/>
    <w:rsid w:val="00492016"/>
    <w:rsid w:val="004937BC"/>
    <w:rsid w:val="004C08F1"/>
    <w:rsid w:val="004D068E"/>
    <w:rsid w:val="004E4B7A"/>
    <w:rsid w:val="00551DC6"/>
    <w:rsid w:val="0055480B"/>
    <w:rsid w:val="005769C3"/>
    <w:rsid w:val="0057739E"/>
    <w:rsid w:val="00597515"/>
    <w:rsid w:val="005E3ED7"/>
    <w:rsid w:val="005E5C57"/>
    <w:rsid w:val="005F58D8"/>
    <w:rsid w:val="006244ED"/>
    <w:rsid w:val="00652C3F"/>
    <w:rsid w:val="00664448"/>
    <w:rsid w:val="00671B50"/>
    <w:rsid w:val="006F6F94"/>
    <w:rsid w:val="00727337"/>
    <w:rsid w:val="00732DBE"/>
    <w:rsid w:val="00750F7E"/>
    <w:rsid w:val="00753686"/>
    <w:rsid w:val="00772CCC"/>
    <w:rsid w:val="00791AF8"/>
    <w:rsid w:val="00795267"/>
    <w:rsid w:val="007A3954"/>
    <w:rsid w:val="007D2F22"/>
    <w:rsid w:val="007D3511"/>
    <w:rsid w:val="00804FE1"/>
    <w:rsid w:val="00812A2B"/>
    <w:rsid w:val="00825F32"/>
    <w:rsid w:val="00830A0D"/>
    <w:rsid w:val="008362EA"/>
    <w:rsid w:val="0086376E"/>
    <w:rsid w:val="008670C2"/>
    <w:rsid w:val="0088340F"/>
    <w:rsid w:val="008B161F"/>
    <w:rsid w:val="008B681D"/>
    <w:rsid w:val="008C55C5"/>
    <w:rsid w:val="008C69E6"/>
    <w:rsid w:val="008D308E"/>
    <w:rsid w:val="008D4D12"/>
    <w:rsid w:val="008F2342"/>
    <w:rsid w:val="00910456"/>
    <w:rsid w:val="00917737"/>
    <w:rsid w:val="00924673"/>
    <w:rsid w:val="00933AA7"/>
    <w:rsid w:val="00942EC1"/>
    <w:rsid w:val="009434B2"/>
    <w:rsid w:val="00957ADD"/>
    <w:rsid w:val="00957CE1"/>
    <w:rsid w:val="009A0BD5"/>
    <w:rsid w:val="009E544E"/>
    <w:rsid w:val="009F3C80"/>
    <w:rsid w:val="00A02663"/>
    <w:rsid w:val="00A05015"/>
    <w:rsid w:val="00A065A1"/>
    <w:rsid w:val="00A2660B"/>
    <w:rsid w:val="00A3713F"/>
    <w:rsid w:val="00A42D6C"/>
    <w:rsid w:val="00A50524"/>
    <w:rsid w:val="00A531A9"/>
    <w:rsid w:val="00A64899"/>
    <w:rsid w:val="00AA1BE3"/>
    <w:rsid w:val="00AF3B93"/>
    <w:rsid w:val="00AF50A2"/>
    <w:rsid w:val="00AF5926"/>
    <w:rsid w:val="00B45EB7"/>
    <w:rsid w:val="00B54A11"/>
    <w:rsid w:val="00B67A70"/>
    <w:rsid w:val="00B778B9"/>
    <w:rsid w:val="00B937B0"/>
    <w:rsid w:val="00B958C4"/>
    <w:rsid w:val="00BA1399"/>
    <w:rsid w:val="00BA1686"/>
    <w:rsid w:val="00BA69B6"/>
    <w:rsid w:val="00BC602C"/>
    <w:rsid w:val="00BE2968"/>
    <w:rsid w:val="00BE44D5"/>
    <w:rsid w:val="00C125D6"/>
    <w:rsid w:val="00C20B2F"/>
    <w:rsid w:val="00C21653"/>
    <w:rsid w:val="00C23160"/>
    <w:rsid w:val="00C25652"/>
    <w:rsid w:val="00C444DA"/>
    <w:rsid w:val="00C45A82"/>
    <w:rsid w:val="00C75C22"/>
    <w:rsid w:val="00C854AB"/>
    <w:rsid w:val="00CD4660"/>
    <w:rsid w:val="00CE1238"/>
    <w:rsid w:val="00CF3F5C"/>
    <w:rsid w:val="00CF66D0"/>
    <w:rsid w:val="00D0284F"/>
    <w:rsid w:val="00D04811"/>
    <w:rsid w:val="00D11356"/>
    <w:rsid w:val="00D12D4D"/>
    <w:rsid w:val="00D20695"/>
    <w:rsid w:val="00D23825"/>
    <w:rsid w:val="00D40531"/>
    <w:rsid w:val="00D6507A"/>
    <w:rsid w:val="00DB032F"/>
    <w:rsid w:val="00DD4A7C"/>
    <w:rsid w:val="00DE4A60"/>
    <w:rsid w:val="00E057EA"/>
    <w:rsid w:val="00E15094"/>
    <w:rsid w:val="00E31340"/>
    <w:rsid w:val="00E3339E"/>
    <w:rsid w:val="00E369C0"/>
    <w:rsid w:val="00E46155"/>
    <w:rsid w:val="00E55498"/>
    <w:rsid w:val="00E6249C"/>
    <w:rsid w:val="00E66984"/>
    <w:rsid w:val="00E94144"/>
    <w:rsid w:val="00EA4462"/>
    <w:rsid w:val="00EE5444"/>
    <w:rsid w:val="00EE6705"/>
    <w:rsid w:val="00F35585"/>
    <w:rsid w:val="00FA4231"/>
    <w:rsid w:val="00FD6E0F"/>
    <w:rsid w:val="00FD72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BBCB8"/>
  <w15:chartTrackingRefBased/>
  <w15:docId w15:val="{914530B5-BD56-044D-8D4C-B09AC2FB4F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739E"/>
  </w:style>
  <w:style w:type="paragraph" w:styleId="Heading1">
    <w:name w:val="heading 1"/>
    <w:basedOn w:val="Normal"/>
    <w:next w:val="Normal"/>
    <w:link w:val="Heading1Char"/>
    <w:uiPriority w:val="9"/>
    <w:qFormat/>
    <w:rsid w:val="00D238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238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38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38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38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382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382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382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382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38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238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38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38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38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38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38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38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3825"/>
    <w:rPr>
      <w:rFonts w:eastAsiaTheme="majorEastAsia" w:cstheme="majorBidi"/>
      <w:color w:val="272727" w:themeColor="text1" w:themeTint="D8"/>
    </w:rPr>
  </w:style>
  <w:style w:type="paragraph" w:styleId="Title">
    <w:name w:val="Title"/>
    <w:basedOn w:val="Normal"/>
    <w:next w:val="Normal"/>
    <w:link w:val="TitleChar"/>
    <w:uiPriority w:val="10"/>
    <w:qFormat/>
    <w:rsid w:val="00D2382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38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382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38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382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23825"/>
    <w:rPr>
      <w:i/>
      <w:iCs/>
      <w:color w:val="404040" w:themeColor="text1" w:themeTint="BF"/>
    </w:rPr>
  </w:style>
  <w:style w:type="paragraph" w:styleId="ListParagraph">
    <w:name w:val="List Paragraph"/>
    <w:basedOn w:val="Normal"/>
    <w:uiPriority w:val="34"/>
    <w:qFormat/>
    <w:rsid w:val="00D23825"/>
    <w:pPr>
      <w:ind w:left="720"/>
      <w:contextualSpacing/>
    </w:pPr>
  </w:style>
  <w:style w:type="character" w:styleId="IntenseEmphasis">
    <w:name w:val="Intense Emphasis"/>
    <w:basedOn w:val="DefaultParagraphFont"/>
    <w:uiPriority w:val="21"/>
    <w:qFormat/>
    <w:rsid w:val="00D23825"/>
    <w:rPr>
      <w:i/>
      <w:iCs/>
      <w:color w:val="0F4761" w:themeColor="accent1" w:themeShade="BF"/>
    </w:rPr>
  </w:style>
  <w:style w:type="paragraph" w:styleId="IntenseQuote">
    <w:name w:val="Intense Quote"/>
    <w:basedOn w:val="Normal"/>
    <w:next w:val="Normal"/>
    <w:link w:val="IntenseQuoteChar"/>
    <w:uiPriority w:val="30"/>
    <w:qFormat/>
    <w:rsid w:val="00D238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3825"/>
    <w:rPr>
      <w:i/>
      <w:iCs/>
      <w:color w:val="0F4761" w:themeColor="accent1" w:themeShade="BF"/>
    </w:rPr>
  </w:style>
  <w:style w:type="character" w:styleId="IntenseReference">
    <w:name w:val="Intense Reference"/>
    <w:basedOn w:val="DefaultParagraphFont"/>
    <w:uiPriority w:val="32"/>
    <w:qFormat/>
    <w:rsid w:val="00D23825"/>
    <w:rPr>
      <w:b/>
      <w:bCs/>
      <w:smallCaps/>
      <w:color w:val="0F4761" w:themeColor="accent1" w:themeShade="BF"/>
      <w:spacing w:val="5"/>
    </w:rPr>
  </w:style>
  <w:style w:type="paragraph" w:customStyle="1" w:styleId="TableParagraph">
    <w:name w:val="Table Paragraph"/>
    <w:basedOn w:val="Normal"/>
    <w:uiPriority w:val="1"/>
    <w:qFormat/>
    <w:rsid w:val="0057739E"/>
    <w:pPr>
      <w:widowControl w:val="0"/>
      <w:autoSpaceDE w:val="0"/>
      <w:autoSpaceDN w:val="0"/>
      <w:ind w:left="107"/>
    </w:pPr>
    <w:rPr>
      <w:rFonts w:ascii="Arial" w:eastAsia="Arial" w:hAnsi="Arial" w:cs="Arial"/>
      <w:kern w:val="0"/>
      <w:sz w:val="22"/>
      <w:szCs w:val="22"/>
      <w:lang w:val="en-US"/>
      <w14:ligatures w14:val="none"/>
    </w:rPr>
  </w:style>
  <w:style w:type="paragraph" w:styleId="Footer">
    <w:name w:val="footer"/>
    <w:basedOn w:val="Normal"/>
    <w:link w:val="FooterChar"/>
    <w:uiPriority w:val="99"/>
    <w:unhideWhenUsed/>
    <w:rsid w:val="000D30F4"/>
    <w:pPr>
      <w:tabs>
        <w:tab w:val="center" w:pos="4513"/>
        <w:tab w:val="right" w:pos="9026"/>
      </w:tabs>
    </w:pPr>
  </w:style>
  <w:style w:type="character" w:customStyle="1" w:styleId="FooterChar">
    <w:name w:val="Footer Char"/>
    <w:basedOn w:val="DefaultParagraphFont"/>
    <w:link w:val="Footer"/>
    <w:uiPriority w:val="99"/>
    <w:rsid w:val="000D30F4"/>
  </w:style>
  <w:style w:type="character" w:styleId="PageNumber">
    <w:name w:val="page number"/>
    <w:basedOn w:val="DefaultParagraphFont"/>
    <w:uiPriority w:val="99"/>
    <w:semiHidden/>
    <w:unhideWhenUsed/>
    <w:rsid w:val="000D30F4"/>
  </w:style>
  <w:style w:type="character" w:customStyle="1" w:styleId="apple-converted-space">
    <w:name w:val="apple-converted-space"/>
    <w:basedOn w:val="DefaultParagraphFont"/>
    <w:rsid w:val="00D04811"/>
  </w:style>
  <w:style w:type="paragraph" w:styleId="Header">
    <w:name w:val="header"/>
    <w:basedOn w:val="Normal"/>
    <w:link w:val="HeaderChar"/>
    <w:uiPriority w:val="99"/>
    <w:semiHidden/>
    <w:unhideWhenUsed/>
    <w:rsid w:val="001C70FA"/>
    <w:pPr>
      <w:tabs>
        <w:tab w:val="center" w:pos="4513"/>
        <w:tab w:val="right" w:pos="9026"/>
      </w:tabs>
    </w:pPr>
  </w:style>
  <w:style w:type="character" w:customStyle="1" w:styleId="HeaderChar">
    <w:name w:val="Header Char"/>
    <w:basedOn w:val="DefaultParagraphFont"/>
    <w:link w:val="Header"/>
    <w:uiPriority w:val="99"/>
    <w:semiHidden/>
    <w:rsid w:val="001C70FA"/>
  </w:style>
  <w:style w:type="paragraph" w:styleId="NormalWeb">
    <w:name w:val="Normal (Web)"/>
    <w:basedOn w:val="Normal"/>
    <w:uiPriority w:val="99"/>
    <w:semiHidden/>
    <w:unhideWhenUsed/>
    <w:rsid w:val="007D2F22"/>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7D2F22"/>
    <w:rPr>
      <w:i/>
      <w:iCs/>
    </w:rPr>
  </w:style>
  <w:style w:type="paragraph" w:styleId="TOCHeading">
    <w:name w:val="TOC Heading"/>
    <w:basedOn w:val="Heading1"/>
    <w:next w:val="Normal"/>
    <w:uiPriority w:val="39"/>
    <w:unhideWhenUsed/>
    <w:qFormat/>
    <w:rsid w:val="00166D3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166D3A"/>
    <w:pPr>
      <w:spacing w:before="120"/>
    </w:pPr>
    <w:rPr>
      <w:b/>
      <w:bCs/>
      <w:i/>
      <w:iCs/>
    </w:rPr>
  </w:style>
  <w:style w:type="paragraph" w:styleId="TOC2">
    <w:name w:val="toc 2"/>
    <w:basedOn w:val="Normal"/>
    <w:next w:val="Normal"/>
    <w:autoRedefine/>
    <w:uiPriority w:val="39"/>
    <w:unhideWhenUsed/>
    <w:rsid w:val="00166D3A"/>
    <w:pPr>
      <w:spacing w:before="120"/>
      <w:ind w:left="240"/>
    </w:pPr>
    <w:rPr>
      <w:b/>
      <w:bCs/>
      <w:sz w:val="22"/>
      <w:szCs w:val="22"/>
    </w:rPr>
  </w:style>
  <w:style w:type="character" w:styleId="Hyperlink">
    <w:name w:val="Hyperlink"/>
    <w:basedOn w:val="DefaultParagraphFont"/>
    <w:uiPriority w:val="99"/>
    <w:unhideWhenUsed/>
    <w:rsid w:val="00166D3A"/>
    <w:rPr>
      <w:color w:val="467886" w:themeColor="hyperlink"/>
      <w:u w:val="single"/>
    </w:rPr>
  </w:style>
  <w:style w:type="paragraph" w:styleId="TOC3">
    <w:name w:val="toc 3"/>
    <w:basedOn w:val="Normal"/>
    <w:next w:val="Normal"/>
    <w:autoRedefine/>
    <w:uiPriority w:val="39"/>
    <w:semiHidden/>
    <w:unhideWhenUsed/>
    <w:rsid w:val="00166D3A"/>
    <w:pPr>
      <w:ind w:left="480"/>
    </w:pPr>
    <w:rPr>
      <w:sz w:val="20"/>
      <w:szCs w:val="20"/>
    </w:rPr>
  </w:style>
  <w:style w:type="paragraph" w:styleId="TOC4">
    <w:name w:val="toc 4"/>
    <w:basedOn w:val="Normal"/>
    <w:next w:val="Normal"/>
    <w:autoRedefine/>
    <w:uiPriority w:val="39"/>
    <w:semiHidden/>
    <w:unhideWhenUsed/>
    <w:rsid w:val="00166D3A"/>
    <w:pPr>
      <w:ind w:left="720"/>
    </w:pPr>
    <w:rPr>
      <w:sz w:val="20"/>
      <w:szCs w:val="20"/>
    </w:rPr>
  </w:style>
  <w:style w:type="paragraph" w:styleId="TOC5">
    <w:name w:val="toc 5"/>
    <w:basedOn w:val="Normal"/>
    <w:next w:val="Normal"/>
    <w:autoRedefine/>
    <w:uiPriority w:val="39"/>
    <w:semiHidden/>
    <w:unhideWhenUsed/>
    <w:rsid w:val="00166D3A"/>
    <w:pPr>
      <w:ind w:left="960"/>
    </w:pPr>
    <w:rPr>
      <w:sz w:val="20"/>
      <w:szCs w:val="20"/>
    </w:rPr>
  </w:style>
  <w:style w:type="paragraph" w:styleId="TOC6">
    <w:name w:val="toc 6"/>
    <w:basedOn w:val="Normal"/>
    <w:next w:val="Normal"/>
    <w:autoRedefine/>
    <w:uiPriority w:val="39"/>
    <w:semiHidden/>
    <w:unhideWhenUsed/>
    <w:rsid w:val="00166D3A"/>
    <w:pPr>
      <w:ind w:left="1200"/>
    </w:pPr>
    <w:rPr>
      <w:sz w:val="20"/>
      <w:szCs w:val="20"/>
    </w:rPr>
  </w:style>
  <w:style w:type="paragraph" w:styleId="TOC7">
    <w:name w:val="toc 7"/>
    <w:basedOn w:val="Normal"/>
    <w:next w:val="Normal"/>
    <w:autoRedefine/>
    <w:uiPriority w:val="39"/>
    <w:semiHidden/>
    <w:unhideWhenUsed/>
    <w:rsid w:val="00166D3A"/>
    <w:pPr>
      <w:ind w:left="1440"/>
    </w:pPr>
    <w:rPr>
      <w:sz w:val="20"/>
      <w:szCs w:val="20"/>
    </w:rPr>
  </w:style>
  <w:style w:type="paragraph" w:styleId="TOC8">
    <w:name w:val="toc 8"/>
    <w:basedOn w:val="Normal"/>
    <w:next w:val="Normal"/>
    <w:autoRedefine/>
    <w:uiPriority w:val="39"/>
    <w:semiHidden/>
    <w:unhideWhenUsed/>
    <w:rsid w:val="00166D3A"/>
    <w:pPr>
      <w:ind w:left="1680"/>
    </w:pPr>
    <w:rPr>
      <w:sz w:val="20"/>
      <w:szCs w:val="20"/>
    </w:rPr>
  </w:style>
  <w:style w:type="paragraph" w:styleId="TOC9">
    <w:name w:val="toc 9"/>
    <w:basedOn w:val="Normal"/>
    <w:next w:val="Normal"/>
    <w:autoRedefine/>
    <w:uiPriority w:val="39"/>
    <w:semiHidden/>
    <w:unhideWhenUsed/>
    <w:rsid w:val="00166D3A"/>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56092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EB9EE7-F54C-A547-86E6-CED109C327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146</TotalTime>
  <Pages>15</Pages>
  <Words>3288</Words>
  <Characters>18743</Characters>
  <Application>Microsoft Office Word</Application>
  <DocSecurity>0</DocSecurity>
  <Lines>156</Lines>
  <Paragraphs>43</Paragraphs>
  <ScaleCrop>false</ScaleCrop>
  <Company/>
  <LinksUpToDate>false</LinksUpToDate>
  <CharactersWithSpaces>21988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Agnieszka Janina Wilkosz (2115098)</dc:creator>
  <cp:keywords/>
  <dc:description/>
  <cp:lastModifiedBy>Agnieszka Janina Wilkosz (2115098)</cp:lastModifiedBy>
  <cp:revision>152</cp:revision>
  <dcterms:created xsi:type="dcterms:W3CDTF">2024-06-20T20:18:00Z</dcterms:created>
  <dcterms:modified xsi:type="dcterms:W3CDTF">2024-07-30T11:59:00Z</dcterms:modified>
</cp:coreProperties>
</file>