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40115" w14:textId="2F8FD626" w:rsidR="00546FA1" w:rsidRPr="00F225C0" w:rsidRDefault="00F225C0" w:rsidP="00F225C0">
      <w:pPr>
        <w:pBdr>
          <w:bottom w:val="single" w:sz="4" w:space="1" w:color="auto"/>
        </w:pBdr>
        <w:jc w:val="center"/>
        <w:rPr>
          <w:rFonts w:cs="Arial"/>
          <w:b/>
          <w:bCs/>
          <w:sz w:val="32"/>
          <w:szCs w:val="32"/>
        </w:rPr>
      </w:pPr>
      <w:r>
        <w:rPr>
          <w:rFonts w:cs="Arial"/>
          <w:sz w:val="32"/>
          <w:szCs w:val="32"/>
        </w:rPr>
        <w:br/>
      </w:r>
      <w:r>
        <w:rPr>
          <w:rFonts w:cs="Arial"/>
          <w:sz w:val="32"/>
          <w:szCs w:val="32"/>
        </w:rPr>
        <w:br/>
      </w:r>
      <w:r>
        <w:rPr>
          <w:rFonts w:cs="Arial"/>
          <w:sz w:val="32"/>
          <w:szCs w:val="32"/>
        </w:rPr>
        <w:br/>
      </w:r>
      <w:r>
        <w:rPr>
          <w:rFonts w:cs="Arial"/>
          <w:sz w:val="32"/>
          <w:szCs w:val="32"/>
        </w:rPr>
        <w:br/>
      </w:r>
      <w:r>
        <w:rPr>
          <w:rFonts w:cs="Arial"/>
          <w:sz w:val="32"/>
          <w:szCs w:val="32"/>
        </w:rPr>
        <w:br/>
      </w:r>
      <w:r w:rsidRPr="00941230">
        <w:rPr>
          <w:rFonts w:cs="Arial"/>
          <w:sz w:val="32"/>
          <w:szCs w:val="32"/>
        </w:rPr>
        <w:t xml:space="preserve">MODULE TITLE: </w:t>
      </w:r>
      <w:r w:rsidRPr="00941230">
        <w:rPr>
          <w:rFonts w:cs="Arial"/>
          <w:b/>
          <w:bCs/>
          <w:sz w:val="32"/>
          <w:szCs w:val="32"/>
        </w:rPr>
        <w:t xml:space="preserve">Sustainable Hospitality &amp; </w:t>
      </w:r>
      <w:proofErr w:type="gramStart"/>
      <w:r w:rsidRPr="00941230">
        <w:rPr>
          <w:rFonts w:cs="Arial"/>
          <w:b/>
          <w:bCs/>
          <w:sz w:val="32"/>
          <w:szCs w:val="32"/>
        </w:rPr>
        <w:t>Tourism</w:t>
      </w:r>
      <w:r>
        <w:rPr>
          <w:rFonts w:cs="Arial"/>
          <w:b/>
          <w:bCs/>
          <w:sz w:val="32"/>
          <w:szCs w:val="32"/>
        </w:rPr>
        <w:t xml:space="preserve">  </w:t>
      </w:r>
      <w:r w:rsidRPr="00941230">
        <w:rPr>
          <w:rFonts w:cs="Arial"/>
          <w:b/>
          <w:bCs/>
          <w:sz w:val="32"/>
          <w:szCs w:val="32"/>
        </w:rPr>
        <w:t>Management</w:t>
      </w:r>
      <w:proofErr w:type="gramEnd"/>
      <w:r w:rsidRPr="00941230">
        <w:rPr>
          <w:rFonts w:cs="Arial"/>
          <w:b/>
          <w:bCs/>
          <w:sz w:val="32"/>
          <w:szCs w:val="32"/>
        </w:rPr>
        <w:cr/>
      </w:r>
      <w:r w:rsidRPr="00941230">
        <w:rPr>
          <w:rFonts w:cs="Arial"/>
          <w:sz w:val="32"/>
          <w:szCs w:val="32"/>
        </w:rPr>
        <w:t>MODEUL CODE: BMIH5006</w:t>
      </w:r>
      <w:r w:rsidRPr="00941230">
        <w:rPr>
          <w:rFonts w:cs="Arial"/>
          <w:sz w:val="32"/>
          <w:szCs w:val="32"/>
        </w:rPr>
        <w:br/>
        <w:t>STUDENT NR:2127529</w:t>
      </w:r>
      <w:r w:rsidRPr="00941230">
        <w:rPr>
          <w:rFonts w:cs="Arial"/>
          <w:sz w:val="32"/>
          <w:szCs w:val="32"/>
        </w:rPr>
        <w:br/>
        <w:t>STUDENT NAME: IULIA DASCAL</w:t>
      </w:r>
      <w:r w:rsidRPr="00941230">
        <w:rPr>
          <w:rFonts w:cs="Arial"/>
          <w:sz w:val="32"/>
          <w:szCs w:val="32"/>
        </w:rPr>
        <w:br/>
        <w:t xml:space="preserve">LECTURER: </w:t>
      </w:r>
      <w:r w:rsidRPr="00941230">
        <w:rPr>
          <w:rFonts w:cs="Arial"/>
          <w:b/>
          <w:bCs/>
          <w:sz w:val="32"/>
          <w:szCs w:val="32"/>
        </w:rPr>
        <w:t>DR HUW THOMAS</w:t>
      </w:r>
    </w:p>
    <w:p w14:paraId="7031300E" w14:textId="2A0D6F24" w:rsidR="00436181" w:rsidRDefault="00436181">
      <w:pPr>
        <w:spacing w:line="259" w:lineRule="auto"/>
        <w:jc w:val="left"/>
      </w:pPr>
      <w:r>
        <w:br w:type="page"/>
      </w:r>
    </w:p>
    <w:sdt>
      <w:sdtPr>
        <w:rPr>
          <w:rFonts w:ascii="Arial" w:eastAsiaTheme="minorHAnsi" w:hAnsi="Arial" w:cstheme="minorBidi"/>
          <w:color w:val="auto"/>
          <w:sz w:val="24"/>
          <w:szCs w:val="22"/>
        </w:rPr>
        <w:id w:val="480666653"/>
        <w:docPartObj>
          <w:docPartGallery w:val="Table of Contents"/>
          <w:docPartUnique/>
        </w:docPartObj>
      </w:sdtPr>
      <w:sdtEndPr>
        <w:rPr>
          <w:b/>
          <w:bCs/>
          <w:noProof/>
        </w:rPr>
      </w:sdtEndPr>
      <w:sdtContent>
        <w:p w14:paraId="17172CC1" w14:textId="11F74BB8" w:rsidR="0000267D" w:rsidRDefault="0000267D">
          <w:pPr>
            <w:pStyle w:val="TOCHeading"/>
          </w:pPr>
          <w:r>
            <w:t>Contents</w:t>
          </w:r>
        </w:p>
        <w:p w14:paraId="0B824C5B" w14:textId="3288DA8A" w:rsidR="0000267D" w:rsidRDefault="0000267D">
          <w:pPr>
            <w:pStyle w:val="TOC1"/>
            <w:tabs>
              <w:tab w:val="right" w:leader="dot" w:pos="9350"/>
            </w:tabs>
            <w:rPr>
              <w:noProof/>
            </w:rPr>
          </w:pPr>
          <w:r>
            <w:fldChar w:fldCharType="begin"/>
          </w:r>
          <w:r>
            <w:instrText xml:space="preserve"> TOC \o "1-3" \h \z \u </w:instrText>
          </w:r>
          <w:r>
            <w:fldChar w:fldCharType="separate"/>
          </w:r>
          <w:hyperlink w:anchor="_Toc157607954" w:history="1">
            <w:r w:rsidRPr="00674DE9">
              <w:rPr>
                <w:rStyle w:val="Hyperlink"/>
                <w:noProof/>
              </w:rPr>
              <w:t>Introduction</w:t>
            </w:r>
            <w:r>
              <w:rPr>
                <w:noProof/>
                <w:webHidden/>
              </w:rPr>
              <w:tab/>
            </w:r>
            <w:r>
              <w:rPr>
                <w:noProof/>
                <w:webHidden/>
              </w:rPr>
              <w:fldChar w:fldCharType="begin"/>
            </w:r>
            <w:r>
              <w:rPr>
                <w:noProof/>
                <w:webHidden/>
              </w:rPr>
              <w:instrText xml:space="preserve"> PAGEREF _Toc157607954 \h </w:instrText>
            </w:r>
            <w:r>
              <w:rPr>
                <w:noProof/>
                <w:webHidden/>
              </w:rPr>
            </w:r>
            <w:r>
              <w:rPr>
                <w:noProof/>
                <w:webHidden/>
              </w:rPr>
              <w:fldChar w:fldCharType="separate"/>
            </w:r>
            <w:r>
              <w:rPr>
                <w:noProof/>
                <w:webHidden/>
              </w:rPr>
              <w:t>2</w:t>
            </w:r>
            <w:r>
              <w:rPr>
                <w:noProof/>
                <w:webHidden/>
              </w:rPr>
              <w:fldChar w:fldCharType="end"/>
            </w:r>
          </w:hyperlink>
        </w:p>
        <w:p w14:paraId="20B808A4" w14:textId="6912E793" w:rsidR="0000267D" w:rsidRDefault="00000000">
          <w:pPr>
            <w:pStyle w:val="TOC1"/>
            <w:tabs>
              <w:tab w:val="right" w:leader="dot" w:pos="9350"/>
            </w:tabs>
            <w:rPr>
              <w:noProof/>
            </w:rPr>
          </w:pPr>
          <w:hyperlink w:anchor="_Toc157607955" w:history="1">
            <w:r w:rsidR="0000267D" w:rsidRPr="00674DE9">
              <w:rPr>
                <w:rStyle w:val="Hyperlink"/>
                <w:noProof/>
              </w:rPr>
              <w:t>Has the hotel been accused of greenwashing?</w:t>
            </w:r>
            <w:r w:rsidR="0000267D">
              <w:rPr>
                <w:noProof/>
                <w:webHidden/>
              </w:rPr>
              <w:tab/>
            </w:r>
            <w:r w:rsidR="0000267D">
              <w:rPr>
                <w:noProof/>
                <w:webHidden/>
              </w:rPr>
              <w:fldChar w:fldCharType="begin"/>
            </w:r>
            <w:r w:rsidR="0000267D">
              <w:rPr>
                <w:noProof/>
                <w:webHidden/>
              </w:rPr>
              <w:instrText xml:space="preserve"> PAGEREF _Toc157607955 \h </w:instrText>
            </w:r>
            <w:r w:rsidR="0000267D">
              <w:rPr>
                <w:noProof/>
                <w:webHidden/>
              </w:rPr>
            </w:r>
            <w:r w:rsidR="0000267D">
              <w:rPr>
                <w:noProof/>
                <w:webHidden/>
              </w:rPr>
              <w:fldChar w:fldCharType="separate"/>
            </w:r>
            <w:r w:rsidR="0000267D">
              <w:rPr>
                <w:noProof/>
                <w:webHidden/>
              </w:rPr>
              <w:t>2</w:t>
            </w:r>
            <w:r w:rsidR="0000267D">
              <w:rPr>
                <w:noProof/>
                <w:webHidden/>
              </w:rPr>
              <w:fldChar w:fldCharType="end"/>
            </w:r>
          </w:hyperlink>
        </w:p>
        <w:p w14:paraId="4F303D4A" w14:textId="5276A887" w:rsidR="0000267D" w:rsidRDefault="00000000">
          <w:pPr>
            <w:pStyle w:val="TOC1"/>
            <w:tabs>
              <w:tab w:val="right" w:leader="dot" w:pos="9350"/>
            </w:tabs>
            <w:rPr>
              <w:noProof/>
            </w:rPr>
          </w:pPr>
          <w:hyperlink w:anchor="_Toc157607956" w:history="1">
            <w:r w:rsidR="0000267D" w:rsidRPr="00674DE9">
              <w:rPr>
                <w:rStyle w:val="Hyperlink"/>
                <w:noProof/>
              </w:rPr>
              <w:t>Are there areas where it could be construed that they are greenwashing?</w:t>
            </w:r>
            <w:r w:rsidR="0000267D">
              <w:rPr>
                <w:noProof/>
                <w:webHidden/>
              </w:rPr>
              <w:tab/>
            </w:r>
            <w:r w:rsidR="0000267D">
              <w:rPr>
                <w:noProof/>
                <w:webHidden/>
              </w:rPr>
              <w:fldChar w:fldCharType="begin"/>
            </w:r>
            <w:r w:rsidR="0000267D">
              <w:rPr>
                <w:noProof/>
                <w:webHidden/>
              </w:rPr>
              <w:instrText xml:space="preserve"> PAGEREF _Toc157607956 \h </w:instrText>
            </w:r>
            <w:r w:rsidR="0000267D">
              <w:rPr>
                <w:noProof/>
                <w:webHidden/>
              </w:rPr>
            </w:r>
            <w:r w:rsidR="0000267D">
              <w:rPr>
                <w:noProof/>
                <w:webHidden/>
              </w:rPr>
              <w:fldChar w:fldCharType="separate"/>
            </w:r>
            <w:r w:rsidR="0000267D">
              <w:rPr>
                <w:noProof/>
                <w:webHidden/>
              </w:rPr>
              <w:t>3</w:t>
            </w:r>
            <w:r w:rsidR="0000267D">
              <w:rPr>
                <w:noProof/>
                <w:webHidden/>
              </w:rPr>
              <w:fldChar w:fldCharType="end"/>
            </w:r>
          </w:hyperlink>
        </w:p>
        <w:p w14:paraId="08AC2531" w14:textId="35847604" w:rsidR="0000267D" w:rsidRDefault="00000000">
          <w:pPr>
            <w:pStyle w:val="TOC1"/>
            <w:tabs>
              <w:tab w:val="right" w:leader="dot" w:pos="9350"/>
            </w:tabs>
            <w:rPr>
              <w:noProof/>
            </w:rPr>
          </w:pPr>
          <w:hyperlink w:anchor="_Toc157607957" w:history="1">
            <w:r w:rsidR="0000267D" w:rsidRPr="00674DE9">
              <w:rPr>
                <w:rStyle w:val="Hyperlink"/>
                <w:noProof/>
              </w:rPr>
              <w:t>Do they self evaluate?</w:t>
            </w:r>
            <w:r w:rsidR="0000267D">
              <w:rPr>
                <w:noProof/>
                <w:webHidden/>
              </w:rPr>
              <w:tab/>
            </w:r>
            <w:r w:rsidR="0000267D">
              <w:rPr>
                <w:noProof/>
                <w:webHidden/>
              </w:rPr>
              <w:fldChar w:fldCharType="begin"/>
            </w:r>
            <w:r w:rsidR="0000267D">
              <w:rPr>
                <w:noProof/>
                <w:webHidden/>
              </w:rPr>
              <w:instrText xml:space="preserve"> PAGEREF _Toc157607957 \h </w:instrText>
            </w:r>
            <w:r w:rsidR="0000267D">
              <w:rPr>
                <w:noProof/>
                <w:webHidden/>
              </w:rPr>
            </w:r>
            <w:r w:rsidR="0000267D">
              <w:rPr>
                <w:noProof/>
                <w:webHidden/>
              </w:rPr>
              <w:fldChar w:fldCharType="separate"/>
            </w:r>
            <w:r w:rsidR="0000267D">
              <w:rPr>
                <w:noProof/>
                <w:webHidden/>
              </w:rPr>
              <w:t>4</w:t>
            </w:r>
            <w:r w:rsidR="0000267D">
              <w:rPr>
                <w:noProof/>
                <w:webHidden/>
              </w:rPr>
              <w:fldChar w:fldCharType="end"/>
            </w:r>
          </w:hyperlink>
        </w:p>
        <w:p w14:paraId="4F1B6C17" w14:textId="4981FB25" w:rsidR="0000267D" w:rsidRDefault="00000000">
          <w:pPr>
            <w:pStyle w:val="TOC1"/>
            <w:tabs>
              <w:tab w:val="right" w:leader="dot" w:pos="9350"/>
            </w:tabs>
            <w:rPr>
              <w:noProof/>
            </w:rPr>
          </w:pPr>
          <w:hyperlink w:anchor="_Toc157607958" w:history="1">
            <w:r w:rsidR="0000267D" w:rsidRPr="00674DE9">
              <w:rPr>
                <w:rStyle w:val="Hyperlink"/>
                <w:rFonts w:ascii="Times New Roman" w:hAnsi="Times New Roman"/>
                <w:noProof/>
              </w:rPr>
              <w:t>Why do companies self evaluate?</w:t>
            </w:r>
            <w:r w:rsidR="0000267D">
              <w:rPr>
                <w:noProof/>
                <w:webHidden/>
              </w:rPr>
              <w:tab/>
            </w:r>
            <w:r w:rsidR="0000267D">
              <w:rPr>
                <w:noProof/>
                <w:webHidden/>
              </w:rPr>
              <w:fldChar w:fldCharType="begin"/>
            </w:r>
            <w:r w:rsidR="0000267D">
              <w:rPr>
                <w:noProof/>
                <w:webHidden/>
              </w:rPr>
              <w:instrText xml:space="preserve"> PAGEREF _Toc157607958 \h </w:instrText>
            </w:r>
            <w:r w:rsidR="0000267D">
              <w:rPr>
                <w:noProof/>
                <w:webHidden/>
              </w:rPr>
            </w:r>
            <w:r w:rsidR="0000267D">
              <w:rPr>
                <w:noProof/>
                <w:webHidden/>
              </w:rPr>
              <w:fldChar w:fldCharType="separate"/>
            </w:r>
            <w:r w:rsidR="0000267D">
              <w:rPr>
                <w:noProof/>
                <w:webHidden/>
              </w:rPr>
              <w:t>6</w:t>
            </w:r>
            <w:r w:rsidR="0000267D">
              <w:rPr>
                <w:noProof/>
                <w:webHidden/>
              </w:rPr>
              <w:fldChar w:fldCharType="end"/>
            </w:r>
          </w:hyperlink>
        </w:p>
        <w:p w14:paraId="6A0E9D66" w14:textId="61C0BD50" w:rsidR="0000267D" w:rsidRDefault="00000000">
          <w:pPr>
            <w:pStyle w:val="TOC1"/>
            <w:tabs>
              <w:tab w:val="right" w:leader="dot" w:pos="9350"/>
            </w:tabs>
            <w:rPr>
              <w:noProof/>
            </w:rPr>
          </w:pPr>
          <w:hyperlink w:anchor="_Toc157607959" w:history="1">
            <w:r w:rsidR="0000267D" w:rsidRPr="00674DE9">
              <w:rPr>
                <w:rStyle w:val="Hyperlink"/>
                <w:rFonts w:eastAsia="Times New Roman"/>
                <w:noProof/>
              </w:rPr>
              <w:t>Is ‘Green’ technology being used and is it more sustainable?</w:t>
            </w:r>
            <w:r w:rsidR="0000267D">
              <w:rPr>
                <w:noProof/>
                <w:webHidden/>
              </w:rPr>
              <w:tab/>
            </w:r>
            <w:r w:rsidR="0000267D">
              <w:rPr>
                <w:noProof/>
                <w:webHidden/>
              </w:rPr>
              <w:fldChar w:fldCharType="begin"/>
            </w:r>
            <w:r w:rsidR="0000267D">
              <w:rPr>
                <w:noProof/>
                <w:webHidden/>
              </w:rPr>
              <w:instrText xml:space="preserve"> PAGEREF _Toc157607959 \h </w:instrText>
            </w:r>
            <w:r w:rsidR="0000267D">
              <w:rPr>
                <w:noProof/>
                <w:webHidden/>
              </w:rPr>
            </w:r>
            <w:r w:rsidR="0000267D">
              <w:rPr>
                <w:noProof/>
                <w:webHidden/>
              </w:rPr>
              <w:fldChar w:fldCharType="separate"/>
            </w:r>
            <w:r w:rsidR="0000267D">
              <w:rPr>
                <w:noProof/>
                <w:webHidden/>
              </w:rPr>
              <w:t>7</w:t>
            </w:r>
            <w:r w:rsidR="0000267D">
              <w:rPr>
                <w:noProof/>
                <w:webHidden/>
              </w:rPr>
              <w:fldChar w:fldCharType="end"/>
            </w:r>
          </w:hyperlink>
        </w:p>
        <w:p w14:paraId="4DB9333C" w14:textId="2CE572BD" w:rsidR="0000267D" w:rsidRDefault="00000000">
          <w:pPr>
            <w:pStyle w:val="TOC1"/>
            <w:tabs>
              <w:tab w:val="right" w:leader="dot" w:pos="9350"/>
            </w:tabs>
            <w:rPr>
              <w:noProof/>
            </w:rPr>
          </w:pPr>
          <w:hyperlink w:anchor="_Toc157607960" w:history="1">
            <w:r w:rsidR="0000267D" w:rsidRPr="00674DE9">
              <w:rPr>
                <w:rStyle w:val="Hyperlink"/>
                <w:rFonts w:ascii="Times New Roman" w:hAnsi="Times New Roman"/>
                <w:noProof/>
              </w:rPr>
              <w:t>What could they do instead of self evaluating?</w:t>
            </w:r>
            <w:r w:rsidR="0000267D">
              <w:rPr>
                <w:noProof/>
                <w:webHidden/>
              </w:rPr>
              <w:tab/>
            </w:r>
            <w:r w:rsidR="0000267D">
              <w:rPr>
                <w:noProof/>
                <w:webHidden/>
              </w:rPr>
              <w:fldChar w:fldCharType="begin"/>
            </w:r>
            <w:r w:rsidR="0000267D">
              <w:rPr>
                <w:noProof/>
                <w:webHidden/>
              </w:rPr>
              <w:instrText xml:space="preserve"> PAGEREF _Toc157607960 \h </w:instrText>
            </w:r>
            <w:r w:rsidR="0000267D">
              <w:rPr>
                <w:noProof/>
                <w:webHidden/>
              </w:rPr>
            </w:r>
            <w:r w:rsidR="0000267D">
              <w:rPr>
                <w:noProof/>
                <w:webHidden/>
              </w:rPr>
              <w:fldChar w:fldCharType="separate"/>
            </w:r>
            <w:r w:rsidR="0000267D">
              <w:rPr>
                <w:noProof/>
                <w:webHidden/>
              </w:rPr>
              <w:t>8</w:t>
            </w:r>
            <w:r w:rsidR="0000267D">
              <w:rPr>
                <w:noProof/>
                <w:webHidden/>
              </w:rPr>
              <w:fldChar w:fldCharType="end"/>
            </w:r>
          </w:hyperlink>
        </w:p>
        <w:p w14:paraId="54EF7530" w14:textId="0D7332E6" w:rsidR="0000267D" w:rsidRDefault="00000000">
          <w:pPr>
            <w:pStyle w:val="TOC1"/>
            <w:tabs>
              <w:tab w:val="right" w:leader="dot" w:pos="9350"/>
            </w:tabs>
            <w:rPr>
              <w:noProof/>
            </w:rPr>
          </w:pPr>
          <w:hyperlink w:anchor="_Toc157607961" w:history="1">
            <w:r w:rsidR="0000267D" w:rsidRPr="00674DE9">
              <w:rPr>
                <w:rStyle w:val="Hyperlink"/>
                <w:noProof/>
              </w:rPr>
              <w:t>Conclusion</w:t>
            </w:r>
            <w:r w:rsidR="0000267D">
              <w:rPr>
                <w:noProof/>
                <w:webHidden/>
              </w:rPr>
              <w:tab/>
            </w:r>
            <w:r w:rsidR="0000267D">
              <w:rPr>
                <w:noProof/>
                <w:webHidden/>
              </w:rPr>
              <w:fldChar w:fldCharType="begin"/>
            </w:r>
            <w:r w:rsidR="0000267D">
              <w:rPr>
                <w:noProof/>
                <w:webHidden/>
              </w:rPr>
              <w:instrText xml:space="preserve"> PAGEREF _Toc157607961 \h </w:instrText>
            </w:r>
            <w:r w:rsidR="0000267D">
              <w:rPr>
                <w:noProof/>
                <w:webHidden/>
              </w:rPr>
            </w:r>
            <w:r w:rsidR="0000267D">
              <w:rPr>
                <w:noProof/>
                <w:webHidden/>
              </w:rPr>
              <w:fldChar w:fldCharType="separate"/>
            </w:r>
            <w:r w:rsidR="0000267D">
              <w:rPr>
                <w:noProof/>
                <w:webHidden/>
              </w:rPr>
              <w:t>10</w:t>
            </w:r>
            <w:r w:rsidR="0000267D">
              <w:rPr>
                <w:noProof/>
                <w:webHidden/>
              </w:rPr>
              <w:fldChar w:fldCharType="end"/>
            </w:r>
          </w:hyperlink>
        </w:p>
        <w:p w14:paraId="016F9DF7" w14:textId="243DBBA4" w:rsidR="0000267D" w:rsidRDefault="00000000">
          <w:pPr>
            <w:pStyle w:val="TOC1"/>
            <w:tabs>
              <w:tab w:val="right" w:leader="dot" w:pos="9350"/>
            </w:tabs>
            <w:rPr>
              <w:noProof/>
            </w:rPr>
          </w:pPr>
          <w:hyperlink w:anchor="_Toc157607962" w:history="1">
            <w:r w:rsidR="0000267D" w:rsidRPr="00674DE9">
              <w:rPr>
                <w:rStyle w:val="Hyperlink"/>
                <w:noProof/>
              </w:rPr>
              <w:t>References</w:t>
            </w:r>
            <w:r w:rsidR="0000267D">
              <w:rPr>
                <w:noProof/>
                <w:webHidden/>
              </w:rPr>
              <w:tab/>
            </w:r>
            <w:r w:rsidR="0000267D">
              <w:rPr>
                <w:noProof/>
                <w:webHidden/>
              </w:rPr>
              <w:fldChar w:fldCharType="begin"/>
            </w:r>
            <w:r w:rsidR="0000267D">
              <w:rPr>
                <w:noProof/>
                <w:webHidden/>
              </w:rPr>
              <w:instrText xml:space="preserve"> PAGEREF _Toc157607962 \h </w:instrText>
            </w:r>
            <w:r w:rsidR="0000267D">
              <w:rPr>
                <w:noProof/>
                <w:webHidden/>
              </w:rPr>
            </w:r>
            <w:r w:rsidR="0000267D">
              <w:rPr>
                <w:noProof/>
                <w:webHidden/>
              </w:rPr>
              <w:fldChar w:fldCharType="separate"/>
            </w:r>
            <w:r w:rsidR="0000267D">
              <w:rPr>
                <w:noProof/>
                <w:webHidden/>
              </w:rPr>
              <w:t>10</w:t>
            </w:r>
            <w:r w:rsidR="0000267D">
              <w:rPr>
                <w:noProof/>
                <w:webHidden/>
              </w:rPr>
              <w:fldChar w:fldCharType="end"/>
            </w:r>
          </w:hyperlink>
        </w:p>
        <w:p w14:paraId="6F1CABFF" w14:textId="6F54596B" w:rsidR="0000267D" w:rsidRDefault="0000267D">
          <w:r>
            <w:rPr>
              <w:b/>
              <w:bCs/>
              <w:noProof/>
            </w:rPr>
            <w:fldChar w:fldCharType="end"/>
          </w:r>
        </w:p>
      </w:sdtContent>
    </w:sdt>
    <w:p w14:paraId="46931193" w14:textId="77777777" w:rsidR="0000267D" w:rsidRDefault="0000267D">
      <w:pPr>
        <w:spacing w:line="259" w:lineRule="auto"/>
        <w:jc w:val="left"/>
        <w:rPr>
          <w:rFonts w:eastAsiaTheme="majorEastAsia" w:cstheme="majorBidi"/>
          <w:b/>
          <w:bCs/>
          <w:color w:val="538135" w:themeColor="accent6" w:themeShade="BF"/>
          <w:sz w:val="32"/>
          <w:szCs w:val="28"/>
        </w:rPr>
      </w:pPr>
      <w:bookmarkStart w:id="0" w:name="_Toc157607954"/>
      <w:r>
        <w:br w:type="page"/>
      </w:r>
    </w:p>
    <w:p w14:paraId="48942163" w14:textId="05130AD4" w:rsidR="00BC779F" w:rsidRDefault="00BC779F" w:rsidP="00BC779F">
      <w:pPr>
        <w:pStyle w:val="Heading1"/>
      </w:pPr>
      <w:r>
        <w:lastRenderedPageBreak/>
        <w:t>Introduction</w:t>
      </w:r>
      <w:bookmarkEnd w:id="0"/>
      <w:r>
        <w:t xml:space="preserve"> </w:t>
      </w:r>
    </w:p>
    <w:p w14:paraId="6B4EBDF9" w14:textId="74B8A882" w:rsidR="00BC779F" w:rsidRDefault="00BC779F" w:rsidP="00436181">
      <w:r w:rsidRPr="00BC779F">
        <w:t xml:space="preserve">In the present progressively ecologically cognizant world, supportability has turned into a fundamental thought for organizations across all areas, especially in the friendliness business. Organizations like Marriott are feeling the squeeze to show their obligation to natural stewardship through reasonable practices. In any case, </w:t>
      </w:r>
      <w:proofErr w:type="gramStart"/>
      <w:r w:rsidRPr="00BC779F">
        <w:t>in the midst of</w:t>
      </w:r>
      <w:proofErr w:type="gramEnd"/>
      <w:r w:rsidRPr="00BC779F">
        <w:t xml:space="preserve"> the expansion of green drives, the issue of greenwashing — where supportability claims are overstated or misdirected — has arisen as a critical concern. This report centers around looking at whether Marriott, a main player in the cordiality area, has been blamed for greenwashing, with a specific accentuation on assessing its manageability practices and confirmations considering industry examination</w:t>
      </w:r>
      <w:r w:rsidR="00FF6765">
        <w:t xml:space="preserve"> (</w:t>
      </w:r>
      <w:proofErr w:type="spellStart"/>
      <w:r w:rsidR="00FF6765" w:rsidRPr="003040E5">
        <w:rPr>
          <w:rFonts w:cs="Arial"/>
          <w:shd w:val="clear" w:color="auto" w:fill="FFFFFF"/>
        </w:rPr>
        <w:t>Hernik</w:t>
      </w:r>
      <w:proofErr w:type="spellEnd"/>
      <w:r w:rsidR="00FF6765" w:rsidRPr="003040E5">
        <w:rPr>
          <w:rFonts w:cs="Arial"/>
          <w:shd w:val="clear" w:color="auto" w:fill="FFFFFF"/>
        </w:rPr>
        <w:t>, 2017</w:t>
      </w:r>
      <w:r w:rsidR="00FF6765">
        <w:rPr>
          <w:rFonts w:cs="Arial"/>
          <w:shd w:val="clear" w:color="auto" w:fill="FFFFFF"/>
        </w:rPr>
        <w:t>)</w:t>
      </w:r>
      <w:r w:rsidRPr="00BC779F">
        <w:t>.</w:t>
      </w:r>
    </w:p>
    <w:p w14:paraId="0771F16D" w14:textId="77777777" w:rsidR="00BC779F" w:rsidRDefault="00BC779F" w:rsidP="00436181"/>
    <w:p w14:paraId="606D7AD6" w14:textId="45199F19" w:rsidR="00436181" w:rsidRDefault="00BC779F" w:rsidP="00BC779F">
      <w:pPr>
        <w:pStyle w:val="Heading1"/>
      </w:pPr>
      <w:bookmarkStart w:id="1" w:name="_Toc157607955"/>
      <w:r w:rsidRPr="00345C97">
        <w:t>Has</w:t>
      </w:r>
      <w:r w:rsidR="00345C97" w:rsidRPr="00345C97">
        <w:t xml:space="preserve"> the hotel been accused of greenwashing?</w:t>
      </w:r>
      <w:bookmarkEnd w:id="1"/>
    </w:p>
    <w:p w14:paraId="64831DFB" w14:textId="39752C88" w:rsidR="00BC779F" w:rsidRDefault="00BC779F" w:rsidP="00BC779F">
      <w:r>
        <w:t>In surveying the peculiarity of greenwashing inside the accommodation business, it's basic to examine the cases and practices of lodgings, especially those promoting green certificates. One unmistakable lodging network that has confronted examination in such manner is Marriott Worldwide</w:t>
      </w:r>
      <w:r w:rsidR="00FF6765">
        <w:t xml:space="preserve"> (</w:t>
      </w:r>
      <w:proofErr w:type="spellStart"/>
      <w:r w:rsidR="00FF6765" w:rsidRPr="003040E5">
        <w:rPr>
          <w:rFonts w:cs="Arial"/>
          <w:shd w:val="clear" w:color="auto" w:fill="FFFFFF"/>
        </w:rPr>
        <w:t>Hernik</w:t>
      </w:r>
      <w:proofErr w:type="spellEnd"/>
      <w:r w:rsidR="00FF6765" w:rsidRPr="003040E5">
        <w:rPr>
          <w:rFonts w:cs="Arial"/>
          <w:shd w:val="clear" w:color="auto" w:fill="FFFFFF"/>
        </w:rPr>
        <w:t>, 2017</w:t>
      </w:r>
      <w:r w:rsidR="00FF6765">
        <w:rPr>
          <w:rFonts w:cs="Arial"/>
          <w:shd w:val="clear" w:color="auto" w:fill="FFFFFF"/>
        </w:rPr>
        <w:t>)</w:t>
      </w:r>
      <w:r>
        <w:t>.</w:t>
      </w:r>
    </w:p>
    <w:p w14:paraId="15220618" w14:textId="7F3AE793" w:rsidR="00BC779F" w:rsidRDefault="00BC779F" w:rsidP="00BC779F">
      <w:r>
        <w:t xml:space="preserve">Marriott, with its worldwide presence and broad arrangement of properties, has situated itself as a forerunner in maintainability inside the friendliness area. The organization has presented different drives and projects pointed toward diminishing its ecological effect, like energy preservation, squander decrease, and water stewardship. Besides, Marriott has looked for certificates like LEED (Initiative in Energy and Ecological Plan) for </w:t>
      </w:r>
      <w:proofErr w:type="gramStart"/>
      <w:r>
        <w:t>the overwhelming majority of</w:t>
      </w:r>
      <w:proofErr w:type="gramEnd"/>
      <w:r>
        <w:t xml:space="preserve"> its properties, flagging a guarantee to economical practices</w:t>
      </w:r>
      <w:r w:rsidR="00FF6765">
        <w:t xml:space="preserve"> (</w:t>
      </w:r>
      <w:r w:rsidR="00FF6765" w:rsidRPr="003040E5">
        <w:rPr>
          <w:rFonts w:cs="Arial"/>
          <w:shd w:val="clear" w:color="auto" w:fill="FFFFFF"/>
        </w:rPr>
        <w:t>Nicolau, 2022</w:t>
      </w:r>
      <w:r w:rsidR="00FF6765">
        <w:rPr>
          <w:rFonts w:cs="Arial"/>
          <w:shd w:val="clear" w:color="auto" w:fill="FFFFFF"/>
        </w:rPr>
        <w:t>)</w:t>
      </w:r>
      <w:r>
        <w:t>.</w:t>
      </w:r>
    </w:p>
    <w:p w14:paraId="55508D60" w14:textId="0EA11162" w:rsidR="00BC779F" w:rsidRDefault="00BC779F" w:rsidP="00BC779F">
      <w:r>
        <w:t xml:space="preserve">Be that as it may, regardless of these endeavors, Marriott has not been safe </w:t>
      </w:r>
      <w:proofErr w:type="gramStart"/>
      <w:r>
        <w:t>to</w:t>
      </w:r>
      <w:proofErr w:type="gramEnd"/>
      <w:r>
        <w:t xml:space="preserve"> allegations of greenwashing. Pundits contend that a portion of Marriott's maintainability claims are exaggerated or need meaningful proof. One normal analysis is the dependence on self-</w:t>
      </w:r>
      <w:r>
        <w:lastRenderedPageBreak/>
        <w:t>announced information for its manageability measurements, bringing up issues about the straightforwardness and precision of its ecological exhibition</w:t>
      </w:r>
      <w:r w:rsidR="00FF6765">
        <w:t xml:space="preserve"> (</w:t>
      </w:r>
      <w:r w:rsidR="00FF6765" w:rsidRPr="003040E5">
        <w:rPr>
          <w:rFonts w:cs="Arial"/>
          <w:shd w:val="clear" w:color="auto" w:fill="FFFFFF"/>
        </w:rPr>
        <w:t>Nicolau, 2022</w:t>
      </w:r>
      <w:r w:rsidR="00FF6765">
        <w:rPr>
          <w:rFonts w:cs="Arial"/>
          <w:shd w:val="clear" w:color="auto" w:fill="FFFFFF"/>
        </w:rPr>
        <w:t>)</w:t>
      </w:r>
      <w:r>
        <w:t>.</w:t>
      </w:r>
    </w:p>
    <w:p w14:paraId="0E4C80BB" w14:textId="4FE9AE8E" w:rsidR="00BC779F" w:rsidRDefault="00BC779F" w:rsidP="00BC779F">
      <w:r>
        <w:t>Also, while Marriott advances its LEED-confirmed properties as harmless to the ecosystem, there have been examples where these affirmations have been addressed for their thoroughness. A few pundits contend that accomplishing LEED confirmation doesn't be guaranteed to liken to huge ecological effect decrease, as the models for certificate may not necessarily in all cases line up with the most squeezing maintainability challenges</w:t>
      </w:r>
      <w:r w:rsidR="00FF6765">
        <w:t xml:space="preserve"> (</w:t>
      </w:r>
      <w:r w:rsidR="00FF6765" w:rsidRPr="003040E5">
        <w:rPr>
          <w:rFonts w:cs="Arial"/>
          <w:shd w:val="clear" w:color="auto" w:fill="FFFFFF"/>
        </w:rPr>
        <w:t>Nicolau, 2022</w:t>
      </w:r>
      <w:r w:rsidR="00FF6765">
        <w:rPr>
          <w:rFonts w:cs="Arial"/>
          <w:shd w:val="clear" w:color="auto" w:fill="FFFFFF"/>
        </w:rPr>
        <w:t>)</w:t>
      </w:r>
      <w:r>
        <w:t>.</w:t>
      </w:r>
    </w:p>
    <w:p w14:paraId="27F34C25" w14:textId="1F064D26" w:rsidR="00BC779F" w:rsidRDefault="00BC779F" w:rsidP="00BC779F">
      <w:r>
        <w:t>Besides, Marriott's broad worldwide impression raises worries about the consistency of its manageability rehearses across various districts. Rehearses considered earth mindful in one area may not be attainable or carried out consistently somewhere else, prompting errors in natural execution</w:t>
      </w:r>
      <w:r w:rsidR="00FF6765">
        <w:t xml:space="preserve"> (</w:t>
      </w:r>
      <w:r w:rsidR="00FF6765" w:rsidRPr="003040E5">
        <w:rPr>
          <w:rFonts w:cs="Arial"/>
          <w:shd w:val="clear" w:color="auto" w:fill="FFFFFF"/>
        </w:rPr>
        <w:t>Nicolau, 2022</w:t>
      </w:r>
      <w:r w:rsidR="00FF6765">
        <w:rPr>
          <w:rFonts w:cs="Arial"/>
          <w:shd w:val="clear" w:color="auto" w:fill="FFFFFF"/>
        </w:rPr>
        <w:t>)</w:t>
      </w:r>
      <w:r>
        <w:t>.</w:t>
      </w:r>
    </w:p>
    <w:p w14:paraId="0019D5A9" w14:textId="2DE2E7B5" w:rsidR="00345C97" w:rsidRDefault="00FF6765" w:rsidP="00BC779F">
      <w:r>
        <w:t>W</w:t>
      </w:r>
      <w:r w:rsidR="00BC779F">
        <w:t xml:space="preserve">hile Marriott has made progress in advancing maintainability inside the friendliness business, it has confronted allegations of greenwashing because of </w:t>
      </w:r>
      <w:proofErr w:type="spellStart"/>
      <w:r w:rsidR="00BC779F">
        <w:t>seen</w:t>
      </w:r>
      <w:proofErr w:type="spellEnd"/>
      <w:r w:rsidR="00BC779F">
        <w:t xml:space="preserve"> errors between its manageability claims and real practices. Pushing ahead, Marriott and other industry players should focus on straightforwardness, responsibility, and thorough norms in their supportability endeavors to alleviate the gamble of greenwashing and maintain their obligation to natural stewardship</w:t>
      </w:r>
      <w:r>
        <w:t xml:space="preserve"> (</w:t>
      </w:r>
      <w:r w:rsidRPr="003040E5">
        <w:rPr>
          <w:rFonts w:cs="Arial"/>
          <w:shd w:val="clear" w:color="auto" w:fill="FFFFFF"/>
        </w:rPr>
        <w:t>Nicolau, 2022</w:t>
      </w:r>
      <w:r>
        <w:rPr>
          <w:rFonts w:cs="Arial"/>
          <w:shd w:val="clear" w:color="auto" w:fill="FFFFFF"/>
        </w:rPr>
        <w:t>)</w:t>
      </w:r>
      <w:r w:rsidR="00BC779F">
        <w:t>.</w:t>
      </w:r>
    </w:p>
    <w:p w14:paraId="6CF0172E" w14:textId="18D8B558" w:rsidR="00345C97" w:rsidRDefault="00345C97" w:rsidP="00BC779F">
      <w:pPr>
        <w:pStyle w:val="Heading1"/>
      </w:pPr>
      <w:bookmarkStart w:id="2" w:name="_Toc157607956"/>
      <w:r w:rsidRPr="00345C97">
        <w:t>Are there areas where it could be construed that they are greenwashing</w:t>
      </w:r>
      <w:r>
        <w:t>?</w:t>
      </w:r>
      <w:bookmarkEnd w:id="2"/>
    </w:p>
    <w:p w14:paraId="1F714BB9" w14:textId="1C7AAB79" w:rsidR="00BC779F" w:rsidRDefault="00BC779F" w:rsidP="00BC779F">
      <w:r>
        <w:t xml:space="preserve">One region where Marriott, in the same way as other different lodgings, has confronted examination </w:t>
      </w:r>
      <w:proofErr w:type="gramStart"/>
      <w:r w:rsidR="00FF6765">
        <w:t>in regard to</w:t>
      </w:r>
      <w:proofErr w:type="gramEnd"/>
      <w:r>
        <w:t xml:space="preserve"> potential greenwashing is its material and towel reuse programs. While carrying out arrangements to lessen the recurrence of washing towels and cloths can for sure add to water and energy preservation, pundits contend that such drives might be more about cost-saving measures as opposed to certified ecological stewardship</w:t>
      </w:r>
      <w:r w:rsidR="00FF6765">
        <w:t xml:space="preserve"> (</w:t>
      </w:r>
      <w:r w:rsidR="00FF6765" w:rsidRPr="003040E5">
        <w:rPr>
          <w:rFonts w:cs="Arial"/>
          <w:shd w:val="clear" w:color="auto" w:fill="FFFFFF"/>
        </w:rPr>
        <w:t>Geerts, 2014</w:t>
      </w:r>
      <w:r w:rsidR="00FF6765">
        <w:rPr>
          <w:rFonts w:cs="Arial"/>
          <w:shd w:val="clear" w:color="auto" w:fill="FFFFFF"/>
        </w:rPr>
        <w:t>)</w:t>
      </w:r>
      <w:r>
        <w:t>.</w:t>
      </w:r>
    </w:p>
    <w:p w14:paraId="5872B041" w14:textId="0170EE19" w:rsidR="00BC779F" w:rsidRDefault="00BC779F" w:rsidP="00BC779F">
      <w:r>
        <w:lastRenderedPageBreak/>
        <w:t>Marriott, alongside other inn networks, frequently urges visitors to partake in material and towel reuse programs by showing notices in rooms or restrooms elevating the choice to "save water" by reusing towels. While this training lines up with manageability standards by diminishing water and energy utilization related with washing, pundits question the genuine natural effect of these projects contrasted with other, more considerable maintainability drives</w:t>
      </w:r>
      <w:r w:rsidR="00FF6765">
        <w:t xml:space="preserve"> (</w:t>
      </w:r>
      <w:r w:rsidR="00FF6765" w:rsidRPr="003040E5">
        <w:rPr>
          <w:rFonts w:cs="Arial"/>
          <w:shd w:val="clear" w:color="auto" w:fill="FFFFFF"/>
        </w:rPr>
        <w:t>Geerts, 2014</w:t>
      </w:r>
      <w:r w:rsidR="00FF6765">
        <w:rPr>
          <w:rFonts w:cs="Arial"/>
          <w:shd w:val="clear" w:color="auto" w:fill="FFFFFF"/>
        </w:rPr>
        <w:t>)</w:t>
      </w:r>
      <w:r>
        <w:t>.</w:t>
      </w:r>
    </w:p>
    <w:p w14:paraId="42E0825B" w14:textId="345FE45F" w:rsidR="00BC779F" w:rsidRDefault="00BC779F" w:rsidP="00BC779F">
      <w:r>
        <w:t>Some contend that the accentuation on towel reuse fills in as a helpful manner for lodgings to show up ecologically cognizant without resolving more critical natural issues inside their tasks, like energy proficiency, squander the executives, or obtaining maintainable materials. Moreover, pundits propose that the natural advantages of towel reuse projects might be exaggerated, especially assuming inns keep on utilizing unforgiving synthetic substances or unreasonable water during washing processes</w:t>
      </w:r>
      <w:r w:rsidR="00FF6765">
        <w:t xml:space="preserve"> (</w:t>
      </w:r>
      <w:r w:rsidR="00FF6765" w:rsidRPr="003040E5">
        <w:rPr>
          <w:rFonts w:cs="Arial"/>
          <w:shd w:val="clear" w:color="auto" w:fill="FFFFFF"/>
        </w:rPr>
        <w:t>Geerts, 2014</w:t>
      </w:r>
      <w:r w:rsidR="00FF6765">
        <w:rPr>
          <w:rFonts w:cs="Arial"/>
          <w:shd w:val="clear" w:color="auto" w:fill="FFFFFF"/>
        </w:rPr>
        <w:t>)</w:t>
      </w:r>
      <w:r>
        <w:t>.</w:t>
      </w:r>
    </w:p>
    <w:p w14:paraId="39F5C79B" w14:textId="0273152A" w:rsidR="00BC779F" w:rsidRDefault="00BC779F" w:rsidP="00BC779F">
      <w:r>
        <w:t xml:space="preserve">Besides, there's a discussion about the degree to which visitors' way of behaving really changes because of these projects. While certain visitors might decide to take part in towel reuse programs, others might like to have their towels washed </w:t>
      </w:r>
      <w:proofErr w:type="spellStart"/>
      <w:r>
        <w:t>everyday</w:t>
      </w:r>
      <w:proofErr w:type="spellEnd"/>
      <w:r>
        <w:t xml:space="preserve"> for individual cleanliness reasons, subsequently subverting the adequacy of these drives</w:t>
      </w:r>
      <w:r w:rsidR="00FF6765">
        <w:t xml:space="preserve"> (</w:t>
      </w:r>
      <w:r w:rsidR="00FF6765" w:rsidRPr="003040E5">
        <w:rPr>
          <w:rFonts w:cs="Arial"/>
          <w:shd w:val="clear" w:color="auto" w:fill="FFFFFF"/>
        </w:rPr>
        <w:t>Geerts, 2014</w:t>
      </w:r>
      <w:r w:rsidR="00FF6765">
        <w:rPr>
          <w:rFonts w:cs="Arial"/>
          <w:shd w:val="clear" w:color="auto" w:fill="FFFFFF"/>
        </w:rPr>
        <w:t>)</w:t>
      </w:r>
      <w:r>
        <w:t>.</w:t>
      </w:r>
    </w:p>
    <w:p w14:paraId="421F803A" w14:textId="165E7776" w:rsidR="00345C97" w:rsidRDefault="00BC779F" w:rsidP="00BC779F">
      <w:r>
        <w:t>Fundamentally, while Marriott's towel reuse projects might be introduced as harmless to the ecosystem rehearses, pundits contend that they could be interpreted as greenwashing assuming they eclipse more significant manageability endeavors or on the other hand assuming their natural advantages are overstated for the purpose of promoting</w:t>
      </w:r>
      <w:r w:rsidR="00FF6765">
        <w:t xml:space="preserve"> (</w:t>
      </w:r>
      <w:r w:rsidR="00FF6765" w:rsidRPr="003040E5">
        <w:rPr>
          <w:rFonts w:cs="Arial"/>
          <w:shd w:val="clear" w:color="auto" w:fill="FFFFFF"/>
        </w:rPr>
        <w:t>Geerts, 2014</w:t>
      </w:r>
      <w:r w:rsidR="00FF6765">
        <w:rPr>
          <w:rFonts w:cs="Arial"/>
          <w:shd w:val="clear" w:color="auto" w:fill="FFFFFF"/>
        </w:rPr>
        <w:t>)</w:t>
      </w:r>
      <w:r>
        <w:t>.</w:t>
      </w:r>
    </w:p>
    <w:p w14:paraId="0383E220" w14:textId="4927BB0C" w:rsidR="00345C97" w:rsidRDefault="00345C97" w:rsidP="00BC779F">
      <w:pPr>
        <w:pStyle w:val="Heading1"/>
      </w:pPr>
      <w:bookmarkStart w:id="3" w:name="_Toc157607957"/>
      <w:r w:rsidRPr="00345C97">
        <w:t xml:space="preserve">Do they </w:t>
      </w:r>
      <w:proofErr w:type="spellStart"/>
      <w:r w:rsidRPr="00345C97">
        <w:t>self evaluate</w:t>
      </w:r>
      <w:proofErr w:type="spellEnd"/>
      <w:r w:rsidRPr="00345C97">
        <w:t>?</w:t>
      </w:r>
      <w:bookmarkEnd w:id="3"/>
    </w:p>
    <w:p w14:paraId="5355C1F2" w14:textId="628612DC" w:rsidR="00FF6765" w:rsidRDefault="00FF6765" w:rsidP="00FF6765">
      <w:r>
        <w:t>Marriott, in the same way as other huge inn networks, participates in self-assessment and observing of its manageability drives and practices. This self-appraisal fills different needs, including following advancement towards manageability objectives, distinguishing regions for development, and showing responsibility to partners (</w:t>
      </w:r>
      <w:r w:rsidRPr="003040E5">
        <w:rPr>
          <w:rFonts w:cs="Arial"/>
          <w:shd w:val="clear" w:color="auto" w:fill="FFFFFF"/>
        </w:rPr>
        <w:t>Seele, 2021</w:t>
      </w:r>
      <w:r>
        <w:rPr>
          <w:rFonts w:cs="Arial"/>
          <w:shd w:val="clear" w:color="auto" w:fill="FFFFFF"/>
        </w:rPr>
        <w:t>)</w:t>
      </w:r>
      <w:r>
        <w:t>.</w:t>
      </w:r>
    </w:p>
    <w:p w14:paraId="1BFE33DD" w14:textId="12B67580" w:rsidR="00FF6765" w:rsidRDefault="00FF6765" w:rsidP="00FF6765">
      <w:r>
        <w:lastRenderedPageBreak/>
        <w:t>One essential way Marriott conducts self-assessment is through the estimation and detailing of key manageability measurements. The organization sets explicit targets connected with energy productivity, water protection, squander decrease, and other ecological pointers, which are followed over the long haul. These measurements are many times remembered for Marriott's yearly maintainability reports, giving straightforwardness with respect to its ecological presentation (</w:t>
      </w:r>
      <w:r w:rsidRPr="003040E5">
        <w:rPr>
          <w:rFonts w:cs="Arial"/>
          <w:shd w:val="clear" w:color="auto" w:fill="FFFFFF"/>
        </w:rPr>
        <w:t>Gustavsson, 2020</w:t>
      </w:r>
      <w:r>
        <w:rPr>
          <w:rFonts w:cs="Arial"/>
          <w:shd w:val="clear" w:color="auto" w:fill="FFFFFF"/>
        </w:rPr>
        <w:t>)</w:t>
      </w:r>
      <w:r>
        <w:t>.</w:t>
      </w:r>
    </w:p>
    <w:p w14:paraId="02185BB0" w14:textId="3C17880C" w:rsidR="00FF6765" w:rsidRDefault="00FF6765" w:rsidP="00FF6765">
      <w:r>
        <w:t xml:space="preserve">Additionally, Marriott might use inside examining cycles to assess </w:t>
      </w:r>
      <w:proofErr w:type="gramStart"/>
      <w:r>
        <w:t>consistence</w:t>
      </w:r>
      <w:proofErr w:type="gramEnd"/>
      <w:r>
        <w:t xml:space="preserve"> with supportability principles and approaches across its properties. This could include leading site visits, auditing functional practices, and surveying adherence to laid out maintainability rules. Inward reviews assist with recognizing holes or disparities in maintainability execution and illuminate remedial activities (</w:t>
      </w:r>
      <w:r w:rsidRPr="003040E5">
        <w:rPr>
          <w:rFonts w:cs="Arial"/>
          <w:shd w:val="clear" w:color="auto" w:fill="FFFFFF"/>
        </w:rPr>
        <w:t>Gustavsson, 2020</w:t>
      </w:r>
      <w:r>
        <w:rPr>
          <w:rFonts w:cs="Arial"/>
          <w:shd w:val="clear" w:color="auto" w:fill="FFFFFF"/>
        </w:rPr>
        <w:t>)</w:t>
      </w:r>
      <w:r>
        <w:t>.</w:t>
      </w:r>
    </w:p>
    <w:p w14:paraId="7B821D77" w14:textId="0ADE728A" w:rsidR="00FF6765" w:rsidRDefault="00FF6765" w:rsidP="00FF6765">
      <w:r>
        <w:t xml:space="preserve">Also, Marriott might utilize outsider check or certificate projects to approve its supportability claims and practices. While the organization might participate in self-evaluation, outsider certificate adds believability and affirmation to its manageability endeavors. For instance, Marriott properties looking for LEED confirmation go through thorough appraisals by free evaluators to check </w:t>
      </w:r>
      <w:proofErr w:type="gramStart"/>
      <w:r>
        <w:t>consistence</w:t>
      </w:r>
      <w:proofErr w:type="gramEnd"/>
      <w:r>
        <w:t xml:space="preserve"> with green structure norms (</w:t>
      </w:r>
      <w:proofErr w:type="gramStart"/>
      <w:r w:rsidRPr="003040E5">
        <w:rPr>
          <w:rFonts w:cs="Arial"/>
          <w:shd w:val="clear" w:color="auto" w:fill="FFFFFF"/>
        </w:rPr>
        <w:t>Griffin,  2012</w:t>
      </w:r>
      <w:proofErr w:type="gramEnd"/>
      <w:r>
        <w:rPr>
          <w:rFonts w:cs="Arial"/>
          <w:shd w:val="clear" w:color="auto" w:fill="FFFFFF"/>
        </w:rPr>
        <w:t>)</w:t>
      </w:r>
      <w:r>
        <w:t>.</w:t>
      </w:r>
    </w:p>
    <w:p w14:paraId="49B156B8" w14:textId="0E045F3B" w:rsidR="00FF6765" w:rsidRDefault="00FF6765" w:rsidP="00FF6765">
      <w:r>
        <w:t>Besides, Marriott effectively looks for input from visitors, representatives, and different partners with respect to its manageability drives. This criticism can give significant experiences into the adequacy and view of maintainability programs, directing future systems and upgrades. Visitor studies, representative commitment drives, and partner conferences are normal techniques used to request criticism on maintainability rehearses (</w:t>
      </w:r>
      <w:r w:rsidRPr="003040E5">
        <w:rPr>
          <w:rFonts w:cs="Arial"/>
          <w:shd w:val="clear" w:color="auto" w:fill="FFFFFF"/>
        </w:rPr>
        <w:t>Griffin, 2012</w:t>
      </w:r>
      <w:r>
        <w:rPr>
          <w:rFonts w:cs="Arial"/>
          <w:shd w:val="clear" w:color="auto" w:fill="FFFFFF"/>
        </w:rPr>
        <w:t>)</w:t>
      </w:r>
      <w:r>
        <w:t>.</w:t>
      </w:r>
    </w:p>
    <w:p w14:paraId="6537A39D" w14:textId="7343E064" w:rsidR="00345C97" w:rsidRDefault="00FF6765" w:rsidP="00FF6765">
      <w:r>
        <w:t>In general, Marriott perceives the significance of self-assessment in driving nonstop improvement and responsibility in its maintainability endeavors. By consistently evaluating its presentation, looking for outside approval, and consolidating partner criticism, Marriott means to improve its ecological stewardship and keep up with validity in its supportability responsibilities (</w:t>
      </w:r>
      <w:r w:rsidRPr="003040E5">
        <w:rPr>
          <w:rFonts w:cs="Arial"/>
          <w:shd w:val="clear" w:color="auto" w:fill="FFFFFF"/>
        </w:rPr>
        <w:t>Griffin, 2012</w:t>
      </w:r>
      <w:r>
        <w:rPr>
          <w:rFonts w:cs="Arial"/>
          <w:shd w:val="clear" w:color="auto" w:fill="FFFFFF"/>
        </w:rPr>
        <w:t>)</w:t>
      </w:r>
      <w:r>
        <w:t>.</w:t>
      </w:r>
    </w:p>
    <w:p w14:paraId="71BBD468" w14:textId="7C732B15" w:rsidR="00FF6765" w:rsidRDefault="00345C97" w:rsidP="00FF6765">
      <w:bookmarkStart w:id="4" w:name="_Toc157607958"/>
      <w:r w:rsidRPr="00FF6765">
        <w:rPr>
          <w:rStyle w:val="Heading1Char"/>
        </w:rPr>
        <w:lastRenderedPageBreak/>
        <w:t xml:space="preserve">Why do </w:t>
      </w:r>
      <w:proofErr w:type="gramStart"/>
      <w:r w:rsidRPr="00FF6765">
        <w:rPr>
          <w:rStyle w:val="Heading1Char"/>
        </w:rPr>
        <w:t>companies</w:t>
      </w:r>
      <w:proofErr w:type="gramEnd"/>
      <w:r w:rsidRPr="00FF6765">
        <w:rPr>
          <w:rStyle w:val="Heading1Char"/>
        </w:rPr>
        <w:t xml:space="preserve"> </w:t>
      </w:r>
      <w:proofErr w:type="spellStart"/>
      <w:r w:rsidRPr="00FF6765">
        <w:rPr>
          <w:rStyle w:val="Heading1Char"/>
        </w:rPr>
        <w:t>self evaluate</w:t>
      </w:r>
      <w:proofErr w:type="spellEnd"/>
      <w:r w:rsidRPr="00FF6765">
        <w:rPr>
          <w:rStyle w:val="Heading1Char"/>
        </w:rPr>
        <w:t>?</w:t>
      </w:r>
      <w:bookmarkEnd w:id="4"/>
      <w:r w:rsidRPr="00FF6765">
        <w:rPr>
          <w:rStyle w:val="Heading1Char"/>
        </w:rPr>
        <w:cr/>
      </w:r>
      <w:r w:rsidR="00FF6765">
        <w:t>Organizations participate in self-assessment for various reasons, each adding to the general improvement and supportability of their activities. Here are a few critical inspirations driving why organizations, remembering those for the cordiality business like Marriott, lead self-evaluation (</w:t>
      </w:r>
      <w:r w:rsidR="00FF6765" w:rsidRPr="003040E5">
        <w:rPr>
          <w:rFonts w:cs="Arial"/>
          <w:shd w:val="clear" w:color="auto" w:fill="FFFFFF"/>
        </w:rPr>
        <w:t>Liu, 2003</w:t>
      </w:r>
      <w:r w:rsidR="00FF6765">
        <w:rPr>
          <w:rFonts w:cs="Arial"/>
          <w:shd w:val="clear" w:color="auto" w:fill="FFFFFF"/>
        </w:rPr>
        <w:t>)</w:t>
      </w:r>
      <w:r w:rsidR="00FF6765">
        <w:t>:</w:t>
      </w:r>
    </w:p>
    <w:p w14:paraId="4DD08CDF" w14:textId="272EC76A" w:rsidR="00FF6765" w:rsidRDefault="00FF6765" w:rsidP="00FF6765">
      <w:r>
        <w:t>Execution Observing: Self-assessment permits organizations to screen their exhibition across different parts of their tasks, including monetary, functional, and ecological measurements. By following key execution pointers (KPIs), organizations can survey their advancement towards key objectives and goals (</w:t>
      </w:r>
      <w:r w:rsidRPr="003040E5">
        <w:rPr>
          <w:rFonts w:cs="Arial"/>
          <w:shd w:val="clear" w:color="auto" w:fill="FFFFFF"/>
        </w:rPr>
        <w:t>Weaver, 2007</w:t>
      </w:r>
      <w:r>
        <w:t>).</w:t>
      </w:r>
    </w:p>
    <w:p w14:paraId="54B937ED" w14:textId="583B6009" w:rsidR="00FF6765" w:rsidRDefault="00FF6765" w:rsidP="00FF6765">
      <w:r>
        <w:t xml:space="preserve">Distinguishing Qualities and Shortcomings: Through self-assessment, organizations can recognize solid areas and </w:t>
      </w:r>
      <w:proofErr w:type="gramStart"/>
      <w:r>
        <w:t>shortcoming</w:t>
      </w:r>
      <w:proofErr w:type="gramEnd"/>
      <w:r>
        <w:t xml:space="preserve"> inside their tasks. This interaction assists the executives with understanding what parts of their business are performing great and where upgrades are required. For instance, Marriott might survey its manageability practices to distinguish regions where it succeeds, like energy productivity, as well as regions for development, like waste administration (</w:t>
      </w:r>
      <w:r w:rsidRPr="003040E5">
        <w:rPr>
          <w:rFonts w:cs="Arial"/>
          <w:shd w:val="clear" w:color="auto" w:fill="FFFFFF"/>
        </w:rPr>
        <w:t>Pearson, 2002</w:t>
      </w:r>
      <w:r>
        <w:t>).</w:t>
      </w:r>
    </w:p>
    <w:p w14:paraId="60A37508" w14:textId="27B13433" w:rsidR="00FF6765" w:rsidRDefault="00FF6765" w:rsidP="00FF6765">
      <w:r>
        <w:t xml:space="preserve">Risk The board: Self-assessment assists organizations with distinguishing expected dangers and weaknesses inside their activities. By leading careful appraisals, organizations can proactively address issues before they grow into huge issues. For example, Marriott might assess the natural effect of its store network to recognize and alleviate </w:t>
      </w:r>
      <w:proofErr w:type="gramStart"/>
      <w:r>
        <w:t>gambles with</w:t>
      </w:r>
      <w:proofErr w:type="gramEnd"/>
      <w:r>
        <w:t xml:space="preserve"> connected with asset shortage or administrative consistence (</w:t>
      </w:r>
      <w:r w:rsidRPr="003040E5">
        <w:rPr>
          <w:rFonts w:cs="Arial"/>
          <w:shd w:val="clear" w:color="auto" w:fill="FFFFFF"/>
        </w:rPr>
        <w:t>Aronsson, 2000</w:t>
      </w:r>
      <w:r>
        <w:rPr>
          <w:rFonts w:cs="Arial"/>
          <w:shd w:val="clear" w:color="auto" w:fill="FFFFFF"/>
        </w:rPr>
        <w:t>)</w:t>
      </w:r>
      <w:r>
        <w:t>.</w:t>
      </w:r>
    </w:p>
    <w:p w14:paraId="79CDB05C" w14:textId="2A5F4E43" w:rsidR="00FF6765" w:rsidRDefault="00FF6765" w:rsidP="00FF6765">
      <w:r>
        <w:t>Consistence and Responsibility: Organizations frequently direct self-assessment to guarantee consistence with administrative necessities, industry principles, and inner strategies. By routinely surveying their practices, organizations can show responsibility to partners, including financial backers, clients, representatives, and controllers. Marriott, for instance, may lead self-appraisals to guarantee its properties stick to supportability principles and affirmations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62F3AE4F" w14:textId="7ED4EEC0" w:rsidR="00FF6765" w:rsidRDefault="00FF6765" w:rsidP="00FF6765">
      <w:r>
        <w:t xml:space="preserve">Consistent Improvement: Self-assessment encourages a culture of nonstop improvement inside associations. By recognizing regions for improvement, organizations can execute </w:t>
      </w:r>
      <w:r>
        <w:lastRenderedPageBreak/>
        <w:t>designated procedures to streamline their presentation and accomplish more noteworthy productivity and viability. Marriott might involve self-assessment as a device to drive development and progression in its maintainability rehearses, constantly increasing present expectations for natural stewardship inside the friendliness business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4EF1FEF4" w14:textId="2CF2A20A" w:rsidR="00345C97" w:rsidRDefault="00FF6765" w:rsidP="00FF6765">
      <w:r>
        <w:t>In outline, organizations self-</w:t>
      </w:r>
      <w:proofErr w:type="gramStart"/>
      <w:r>
        <w:t>assess to</w:t>
      </w:r>
      <w:proofErr w:type="gramEnd"/>
      <w:r>
        <w:t xml:space="preserve"> screen execution, recognize qualities and shortcomings, oversee gambles, guarantee consistence and responsibility, and drive constant improvement across their tasks. These inspirations line up with more extensive goals of supportability, productivity, and long-haul achievement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0C365B17" w14:textId="77777777" w:rsidR="00BC779F" w:rsidRPr="00BC779F" w:rsidRDefault="00BC779F" w:rsidP="00FF6765">
      <w:pPr>
        <w:pStyle w:val="Heading1"/>
        <w:rPr>
          <w:rFonts w:eastAsia="Times New Roman"/>
        </w:rPr>
      </w:pPr>
      <w:bookmarkStart w:id="5" w:name="_Toc157607959"/>
      <w:r w:rsidRPr="00BC779F">
        <w:rPr>
          <w:rFonts w:eastAsia="Times New Roman"/>
        </w:rPr>
        <w:t>Is ‘Green’ technology being used and is it more sustainable?</w:t>
      </w:r>
      <w:bookmarkEnd w:id="5"/>
    </w:p>
    <w:p w14:paraId="20FC6724" w14:textId="595BE980" w:rsidR="00FF6765" w:rsidRDefault="00FF6765" w:rsidP="00FF6765">
      <w:r>
        <w:t>As of late, the cordiality business, including organizations like Marriott, has progressively embraced green innovation as a component of their maintainability drives. Green innovation envelops a great many developments pointed toward lessening natural effect, further developing asset productivity, and advancing maintainability. This is the way green innovation is being utilized in the accommodation area and its effect on supportability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0E0D8C79" w14:textId="14159D85" w:rsidR="00FF6765" w:rsidRDefault="00FF6765" w:rsidP="00FF6765">
      <w:r>
        <w:t xml:space="preserve">Energy Effectiveness: Lodgings are putting resources into energy-productive advances to lessen their carbon impression and lower working expenses. This incorporates Drove lighting frameworks, savvy indoor regulators, and energy the </w:t>
      </w:r>
      <w:proofErr w:type="gramStart"/>
      <w:r>
        <w:t>executives</w:t>
      </w:r>
      <w:proofErr w:type="gramEnd"/>
      <w:r>
        <w:t xml:space="preserve"> frameworks that streamline warming, cooling, and lighting in view of inhabitance and utilization designs. By utilizing these innovations, lodgings like Marriott can fundamentally diminish energy utilization and ozone depleting substance outflows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38D2C0DE" w14:textId="7CDD5214" w:rsidR="00FF6765" w:rsidRDefault="00FF6765" w:rsidP="00FF6765">
      <w:r>
        <w:t xml:space="preserve">Sustainable power: Numerous lodgings are changing to environmentally friendly power sources, for example, sun oriented, wind, and geothermal ability to meet their power needs. Introducing </w:t>
      </w:r>
      <w:proofErr w:type="gramStart"/>
      <w:r>
        <w:t>sunlight based</w:t>
      </w:r>
      <w:proofErr w:type="gramEnd"/>
      <w:r>
        <w:t xml:space="preserve"> chargers on housetops or using wind turbines on inn properties permits organizations to create clean energy on location, decreasing dependence on petroleum derivatives and alleviating ecological effect. Marriott has </w:t>
      </w:r>
      <w:r>
        <w:lastRenderedPageBreak/>
        <w:t>started sun-based energy projects at a few of its properties, showing a guarantee to environmentally friendly power reception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083DE65C" w14:textId="3FF39DB8" w:rsidR="00FF6765" w:rsidRDefault="00FF6765" w:rsidP="00FF6765">
      <w:r>
        <w:t>Water Preservation: Water shortage is a developing concern universally, provoking inns to carry out water-saving innovations and practices. Low-stream apparatuses, water-productive machines, and greywater reusing frameworks are instances of green advances used to limit water utilization in cordial activities. By preserving water, inns like Marriott decrease their ecological impression as well as add to neighborhood water security and manageability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49BB0581" w14:textId="4A935B0A" w:rsidR="00FF6765" w:rsidRDefault="00FF6765" w:rsidP="00FF6765">
      <w:r>
        <w:t>Squander The board: Green innovation assumes a vital part in squander decrease and reusing endeavors inside the neighborliness business. Lodgings use treating the soil frameworks, squander to-energy innovations, and high-level reusing projects to redirect squander from landfills and advance circularity. By carrying out imaginative waste administration arrangements, inns like Marriott can limit ecological contamination and monitor significant assets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0F123B0D" w14:textId="502A1C13" w:rsidR="00BC779F" w:rsidRDefault="00FF6765" w:rsidP="00FF6765">
      <w:r>
        <w:t>By and large, the combination of green innovation in the accommodation business, including organizations like Marriott, has added to upgraded supportability by lessening energy utilization, advancing environmentally friendly power reception, moderating water assets, and further developing waste administration rehearses. As innovation keeps on developing, lodgings will have expanding potential chances to additionally improve their tasks and limit their ecological impression, driving towards a more practical future for the friendliness area (</w:t>
      </w:r>
      <w:r w:rsidRPr="003040E5">
        <w:rPr>
          <w:rFonts w:cs="Arial"/>
          <w:shd w:val="clear" w:color="auto" w:fill="FFFFFF"/>
        </w:rPr>
        <w:t>Higgins-</w:t>
      </w:r>
      <w:proofErr w:type="spellStart"/>
      <w:r w:rsidRPr="003040E5">
        <w:rPr>
          <w:rFonts w:cs="Arial"/>
          <w:shd w:val="clear" w:color="auto" w:fill="FFFFFF"/>
        </w:rPr>
        <w:t>Desbiolles</w:t>
      </w:r>
      <w:proofErr w:type="spellEnd"/>
      <w:r w:rsidRPr="003040E5">
        <w:rPr>
          <w:rFonts w:cs="Arial"/>
          <w:shd w:val="clear" w:color="auto" w:fill="FFFFFF"/>
        </w:rPr>
        <w:t>, 2018</w:t>
      </w:r>
      <w:r>
        <w:rPr>
          <w:rFonts w:cs="Arial"/>
          <w:shd w:val="clear" w:color="auto" w:fill="FFFFFF"/>
        </w:rPr>
        <w:t>)</w:t>
      </w:r>
      <w:r>
        <w:t>.</w:t>
      </w:r>
    </w:p>
    <w:p w14:paraId="149F55FD" w14:textId="3A2C7875" w:rsidR="00FF6765" w:rsidRDefault="00BC779F" w:rsidP="00FF6765">
      <w:bookmarkStart w:id="6" w:name="_Toc157607960"/>
      <w:r w:rsidRPr="00FF6765">
        <w:rPr>
          <w:rStyle w:val="Heading1Char"/>
        </w:rPr>
        <w:t xml:space="preserve">What could they do instead of </w:t>
      </w:r>
      <w:proofErr w:type="spellStart"/>
      <w:proofErr w:type="gramStart"/>
      <w:r w:rsidRPr="00FF6765">
        <w:rPr>
          <w:rStyle w:val="Heading1Char"/>
        </w:rPr>
        <w:t>self evaluating</w:t>
      </w:r>
      <w:proofErr w:type="spellEnd"/>
      <w:proofErr w:type="gramEnd"/>
      <w:r w:rsidRPr="00FF6765">
        <w:rPr>
          <w:rStyle w:val="Heading1Char"/>
        </w:rPr>
        <w:t>?</w:t>
      </w:r>
      <w:bookmarkEnd w:id="6"/>
      <w:r w:rsidRPr="00FF6765">
        <w:rPr>
          <w:rStyle w:val="Heading1Char"/>
        </w:rPr>
        <w:cr/>
      </w:r>
      <w:r w:rsidR="00FF6765">
        <w:t>While self-assessment is a significant instrument for surveying execution and distinguishing regions for development, organizations like Marriott can likewise profit from supplementing this methodology with outer assessments and coordinated efforts to improve their supportability endeavors. Here are a few elective procedures Marriott could consider (</w:t>
      </w:r>
      <w:r w:rsidR="00FF6765" w:rsidRPr="003040E5">
        <w:rPr>
          <w:rFonts w:cs="Arial"/>
          <w:shd w:val="clear" w:color="auto" w:fill="FFFFFF"/>
        </w:rPr>
        <w:t>Ooi, 2016</w:t>
      </w:r>
      <w:r w:rsidR="00FF6765">
        <w:rPr>
          <w:rFonts w:cs="Arial"/>
          <w:shd w:val="clear" w:color="auto" w:fill="FFFFFF"/>
        </w:rPr>
        <w:t>)</w:t>
      </w:r>
      <w:r w:rsidR="00FF6765">
        <w:t>:</w:t>
      </w:r>
    </w:p>
    <w:p w14:paraId="3FB27445" w14:textId="102F2501" w:rsidR="00FF6765" w:rsidRDefault="00FF6765" w:rsidP="00FF6765">
      <w:r>
        <w:t xml:space="preserve">Autonomous Reviews: Rather than depending entirely on inside evaluations, Marriott could connect with free evaluators or outsider associations represent considerable </w:t>
      </w:r>
      <w:r>
        <w:lastRenderedPageBreak/>
        <w:t>authority in supportability certificates to lead extensive reviews of its activities. These reviews would give a fair-minded assessment of Marriott's maintainability works on, guaranteeing straightforwardness and responsibility (</w:t>
      </w:r>
      <w:r w:rsidRPr="003040E5">
        <w:rPr>
          <w:rFonts w:cs="Arial"/>
          <w:shd w:val="clear" w:color="auto" w:fill="FFFFFF"/>
        </w:rPr>
        <w:t>Ooi, 2016</w:t>
      </w:r>
      <w:r>
        <w:rPr>
          <w:rFonts w:cs="Arial"/>
          <w:shd w:val="clear" w:color="auto" w:fill="FFFFFF"/>
        </w:rPr>
        <w:t>)</w:t>
      </w:r>
      <w:r>
        <w:t>.</w:t>
      </w:r>
    </w:p>
    <w:p w14:paraId="3C235F19" w14:textId="73A27FF3" w:rsidR="00FF6765" w:rsidRDefault="00FF6765" w:rsidP="00FF6765">
      <w:r>
        <w:t>Partner Commitment: Marriott could lay out proper instruments for drawing in with partners, including visitors, workers, providers, neighborhood networks, and ecological associations, to accumulate criticism and bits of knowledge on its supportability drives. By requesting input according to different points of view, Marriott can acquire important experiences into the adequacy and effect of its manageability programs (</w:t>
      </w:r>
      <w:r w:rsidRPr="003040E5">
        <w:rPr>
          <w:rFonts w:cs="Arial"/>
          <w:shd w:val="clear" w:color="auto" w:fill="FFFFFF"/>
        </w:rPr>
        <w:t>Ooi, 2016</w:t>
      </w:r>
      <w:r>
        <w:rPr>
          <w:rFonts w:cs="Arial"/>
          <w:shd w:val="clear" w:color="auto" w:fill="FFFFFF"/>
        </w:rPr>
        <w:t>)</w:t>
      </w:r>
      <w:r>
        <w:t>.</w:t>
      </w:r>
    </w:p>
    <w:p w14:paraId="3404085E" w14:textId="53B789FC" w:rsidR="00FF6765" w:rsidRDefault="00FF6765" w:rsidP="00FF6765">
      <w:r>
        <w:t xml:space="preserve">Associations and Joint efforts: Marriott could fashion vital associations with industry peers, scholarly foundations, non-benefit associations, and government offices to use aggregate skill and assets in propelling manageability objectives. Cooperative drives could incorporate joint examination projects, information sharing stages, and aggregate effect drives zeroed in on tending to </w:t>
      </w:r>
      <w:proofErr w:type="gramStart"/>
      <w:r>
        <w:t>shared</w:t>
      </w:r>
      <w:proofErr w:type="gramEnd"/>
      <w:r>
        <w:t xml:space="preserve"> maintainability challenges (</w:t>
      </w:r>
      <w:r w:rsidRPr="003040E5">
        <w:rPr>
          <w:rFonts w:cs="Arial"/>
          <w:shd w:val="clear" w:color="auto" w:fill="FFFFFF"/>
        </w:rPr>
        <w:t>Ooi, 2016</w:t>
      </w:r>
      <w:r>
        <w:rPr>
          <w:rFonts w:cs="Arial"/>
          <w:shd w:val="clear" w:color="auto" w:fill="FFFFFF"/>
        </w:rPr>
        <w:t>)</w:t>
      </w:r>
      <w:r>
        <w:t>.</w:t>
      </w:r>
    </w:p>
    <w:p w14:paraId="19C1C02A" w14:textId="719666F0" w:rsidR="00FF6765" w:rsidRDefault="00FF6765" w:rsidP="00FF6765">
      <w:r>
        <w:t xml:space="preserve">Benchmarking and Best Works on Sharing: Marriott could take part in far reaching benchmarking activities and best works on sharing discussions to analyze its supportability execution against peers and recognize driving practices for imitating. Benchmarking empowers Marriott to set aggressive yet feasible manageability targets </w:t>
      </w:r>
      <w:proofErr w:type="gramStart"/>
      <w:r>
        <w:t>in light of</w:t>
      </w:r>
      <w:proofErr w:type="gramEnd"/>
      <w:r>
        <w:t xml:space="preserve"> industry norms and execution benchmarks (</w:t>
      </w:r>
      <w:r w:rsidRPr="003040E5">
        <w:rPr>
          <w:rFonts w:cs="Arial"/>
          <w:shd w:val="clear" w:color="auto" w:fill="FFFFFF"/>
        </w:rPr>
        <w:t>Ooi, 2016</w:t>
      </w:r>
      <w:r>
        <w:rPr>
          <w:rFonts w:cs="Arial"/>
          <w:shd w:val="clear" w:color="auto" w:fill="FFFFFF"/>
        </w:rPr>
        <w:t>)</w:t>
      </w:r>
      <w:r>
        <w:t>.</w:t>
      </w:r>
    </w:p>
    <w:p w14:paraId="38F5BFB5" w14:textId="0F75A739" w:rsidR="00FF6765" w:rsidRDefault="00FF6765" w:rsidP="00FF6765">
      <w:r>
        <w:t xml:space="preserve">Outer Certificates and Guidelines: Marriott could </w:t>
      </w:r>
      <w:proofErr w:type="gramStart"/>
      <w:r>
        <w:t>seek after</w:t>
      </w:r>
      <w:proofErr w:type="gramEnd"/>
      <w:r>
        <w:t xml:space="preserve"> outside confirmations and comply to around the world perceived maintainability principles to approve its obligation to natural stewardship. Confirmations like LEED (Administration in Energy and Natural Plan), ISO 14001 (Ecological Administration Framework), and Green Key give free check of Marriott's supportability accomplishments and upgrade believability with partners (</w:t>
      </w:r>
      <w:r w:rsidRPr="003040E5">
        <w:rPr>
          <w:rFonts w:cs="Arial"/>
          <w:shd w:val="clear" w:color="auto" w:fill="FFFFFF"/>
        </w:rPr>
        <w:t>Ooi, 2016</w:t>
      </w:r>
      <w:r>
        <w:rPr>
          <w:rFonts w:cs="Arial"/>
          <w:shd w:val="clear" w:color="auto" w:fill="FFFFFF"/>
        </w:rPr>
        <w:t>)</w:t>
      </w:r>
      <w:r>
        <w:t>.</w:t>
      </w:r>
    </w:p>
    <w:p w14:paraId="3EB92CEF" w14:textId="33F2077E" w:rsidR="00BC779F" w:rsidRDefault="00FF6765" w:rsidP="00FF6765">
      <w:r>
        <w:t>By embracing these elective methodologies notwithstanding self-assessment, Marriott can upgrade the meticulousness, believability, and viability of its manageability endeavors, driving positive natural and social effect while reinforcing its standing as a mindful corporate resident in the cordiality business (</w:t>
      </w:r>
      <w:r w:rsidRPr="003040E5">
        <w:rPr>
          <w:rFonts w:cs="Arial"/>
          <w:shd w:val="clear" w:color="auto" w:fill="FFFFFF"/>
        </w:rPr>
        <w:t>Ooi, 2016</w:t>
      </w:r>
      <w:r>
        <w:rPr>
          <w:rFonts w:cs="Arial"/>
          <w:shd w:val="clear" w:color="auto" w:fill="FFFFFF"/>
        </w:rPr>
        <w:t>)</w:t>
      </w:r>
      <w:r>
        <w:t>.</w:t>
      </w:r>
    </w:p>
    <w:p w14:paraId="0C810405" w14:textId="77777777" w:rsidR="00BC779F" w:rsidRDefault="00BC779F" w:rsidP="00436181"/>
    <w:p w14:paraId="793931D7" w14:textId="7DA4889A" w:rsidR="00BC779F" w:rsidRDefault="00BC779F" w:rsidP="00FF6765">
      <w:pPr>
        <w:pStyle w:val="Heading1"/>
      </w:pPr>
      <w:bookmarkStart w:id="7" w:name="_Toc157607961"/>
      <w:r>
        <w:lastRenderedPageBreak/>
        <w:t>Conclusion</w:t>
      </w:r>
      <w:bookmarkEnd w:id="7"/>
      <w:r>
        <w:t xml:space="preserve"> </w:t>
      </w:r>
    </w:p>
    <w:p w14:paraId="0F56EC2A" w14:textId="0BA90421" w:rsidR="00BC779F" w:rsidRDefault="00FF6765" w:rsidP="00436181">
      <w:r w:rsidRPr="00FF6765">
        <w:t xml:space="preserve">While self-assessment </w:t>
      </w:r>
      <w:proofErr w:type="gramStart"/>
      <w:r w:rsidRPr="00FF6765">
        <w:t>stays</w:t>
      </w:r>
      <w:proofErr w:type="gramEnd"/>
      <w:r w:rsidRPr="00FF6765">
        <w:t xml:space="preserve"> an important instrument for surveying maintainability execution, Marriott can upgrade its methodology by incorporating outside assessments, partner commitment, organizations, benchmarking, and certificates. By taking on a multi-layered way to deal with supportability assessment, Marriott can guarantee more prominent straightforwardness, responsibility, and believability in its natural stewardship endeavors. Embracing these elective procedures won't just fortify Marriott's maintainability rehearses yet additionally add to positive ecological effect and support its situation as a forerunner in dependable neighborliness inside the business.</w:t>
      </w:r>
      <w:r>
        <w:t xml:space="preserve"> </w:t>
      </w:r>
    </w:p>
    <w:p w14:paraId="79E764D3" w14:textId="7AA1ADB1" w:rsidR="00FF6765" w:rsidRDefault="00FF6765" w:rsidP="00FF6765">
      <w:pPr>
        <w:pStyle w:val="Heading1"/>
      </w:pPr>
      <w:bookmarkStart w:id="8" w:name="_Toc157607962"/>
      <w:r>
        <w:t>References</w:t>
      </w:r>
      <w:bookmarkEnd w:id="8"/>
      <w:r>
        <w:t xml:space="preserve"> </w:t>
      </w:r>
    </w:p>
    <w:p w14:paraId="1239021B" w14:textId="77777777" w:rsidR="0000267D" w:rsidRPr="003040E5" w:rsidRDefault="0000267D" w:rsidP="0000267D">
      <w:pPr>
        <w:rPr>
          <w:rFonts w:cs="Arial"/>
          <w:shd w:val="clear" w:color="auto" w:fill="FFFFFF"/>
        </w:rPr>
      </w:pPr>
      <w:r w:rsidRPr="003040E5">
        <w:rPr>
          <w:rFonts w:cs="Arial"/>
          <w:shd w:val="clear" w:color="auto" w:fill="FFFFFF"/>
        </w:rPr>
        <w:t>Aronsson, L., 2000. </w:t>
      </w:r>
      <w:r w:rsidRPr="003040E5">
        <w:rPr>
          <w:rFonts w:cs="Arial"/>
          <w:i/>
          <w:iCs/>
          <w:shd w:val="clear" w:color="auto" w:fill="FFFFFF"/>
        </w:rPr>
        <w:t>The development of sustainable tourism</w:t>
      </w:r>
      <w:r w:rsidRPr="003040E5">
        <w:rPr>
          <w:rFonts w:cs="Arial"/>
          <w:shd w:val="clear" w:color="auto" w:fill="FFFFFF"/>
        </w:rPr>
        <w:t>. Continuum.</w:t>
      </w:r>
    </w:p>
    <w:p w14:paraId="30128187" w14:textId="77777777" w:rsidR="0000267D" w:rsidRPr="003040E5" w:rsidRDefault="0000267D" w:rsidP="0000267D">
      <w:pPr>
        <w:rPr>
          <w:rFonts w:cs="Arial"/>
          <w:shd w:val="clear" w:color="auto" w:fill="FFFFFF"/>
        </w:rPr>
      </w:pPr>
      <w:r w:rsidRPr="003040E5">
        <w:rPr>
          <w:rFonts w:cs="Arial"/>
          <w:shd w:val="clear" w:color="auto" w:fill="FFFFFF"/>
        </w:rPr>
        <w:t>Bernard, S. and Nicolau, J.L., 2022. Environmental certification and hotel market value. </w:t>
      </w:r>
      <w:r w:rsidRPr="003040E5">
        <w:rPr>
          <w:rFonts w:cs="Arial"/>
          <w:i/>
          <w:iCs/>
          <w:shd w:val="clear" w:color="auto" w:fill="FFFFFF"/>
        </w:rPr>
        <w:t>International Journal of Hospitality Management</w:t>
      </w:r>
      <w:r w:rsidRPr="003040E5">
        <w:rPr>
          <w:rFonts w:cs="Arial"/>
          <w:shd w:val="clear" w:color="auto" w:fill="FFFFFF"/>
        </w:rPr>
        <w:t>, </w:t>
      </w:r>
      <w:r w:rsidRPr="003040E5">
        <w:rPr>
          <w:rFonts w:cs="Arial"/>
          <w:i/>
          <w:iCs/>
          <w:shd w:val="clear" w:color="auto" w:fill="FFFFFF"/>
        </w:rPr>
        <w:t>101</w:t>
      </w:r>
      <w:r w:rsidRPr="003040E5">
        <w:rPr>
          <w:rFonts w:cs="Arial"/>
          <w:shd w:val="clear" w:color="auto" w:fill="FFFFFF"/>
        </w:rPr>
        <w:t>, p.103129.</w:t>
      </w:r>
    </w:p>
    <w:p w14:paraId="50FFE8F7" w14:textId="77777777" w:rsidR="0000267D" w:rsidRPr="003040E5" w:rsidRDefault="0000267D" w:rsidP="0000267D">
      <w:pPr>
        <w:rPr>
          <w:rFonts w:cs="Arial"/>
        </w:rPr>
      </w:pPr>
      <w:r w:rsidRPr="003040E5">
        <w:rPr>
          <w:rFonts w:cs="Arial"/>
          <w:shd w:val="clear" w:color="auto" w:fill="FFFFFF"/>
        </w:rPr>
        <w:t xml:space="preserve">Budeanu, A., Miller, G., </w:t>
      </w:r>
      <w:proofErr w:type="spellStart"/>
      <w:r w:rsidRPr="003040E5">
        <w:rPr>
          <w:rFonts w:cs="Arial"/>
          <w:shd w:val="clear" w:color="auto" w:fill="FFFFFF"/>
        </w:rPr>
        <w:t>Moscardo</w:t>
      </w:r>
      <w:proofErr w:type="spellEnd"/>
      <w:r w:rsidRPr="003040E5">
        <w:rPr>
          <w:rFonts w:cs="Arial"/>
          <w:shd w:val="clear" w:color="auto" w:fill="FFFFFF"/>
        </w:rPr>
        <w:t>, G. and Ooi, C.S., 2016. Sustainable tourism, progress, challenges and opportunities: an introduction. </w:t>
      </w:r>
      <w:r w:rsidRPr="003040E5">
        <w:rPr>
          <w:rFonts w:cs="Arial"/>
          <w:i/>
          <w:iCs/>
          <w:shd w:val="clear" w:color="auto" w:fill="FFFFFF"/>
        </w:rPr>
        <w:t>Journal of cleaner production</w:t>
      </w:r>
      <w:r w:rsidRPr="003040E5">
        <w:rPr>
          <w:rFonts w:cs="Arial"/>
          <w:shd w:val="clear" w:color="auto" w:fill="FFFFFF"/>
        </w:rPr>
        <w:t>, </w:t>
      </w:r>
      <w:r w:rsidRPr="003040E5">
        <w:rPr>
          <w:rFonts w:cs="Arial"/>
          <w:i/>
          <w:iCs/>
          <w:shd w:val="clear" w:color="auto" w:fill="FFFFFF"/>
        </w:rPr>
        <w:t>111</w:t>
      </w:r>
      <w:r w:rsidRPr="003040E5">
        <w:rPr>
          <w:rFonts w:cs="Arial"/>
          <w:shd w:val="clear" w:color="auto" w:fill="FFFFFF"/>
        </w:rPr>
        <w:t>, pp.285-294.</w:t>
      </w:r>
    </w:p>
    <w:p w14:paraId="04992C2B" w14:textId="77777777" w:rsidR="0000267D" w:rsidRDefault="0000267D" w:rsidP="0000267D">
      <w:pPr>
        <w:rPr>
          <w:rFonts w:cs="Arial"/>
          <w:shd w:val="clear" w:color="auto" w:fill="FFFFFF"/>
        </w:rPr>
      </w:pPr>
      <w:r w:rsidRPr="003040E5">
        <w:rPr>
          <w:rFonts w:cs="Arial"/>
          <w:shd w:val="clear" w:color="auto" w:fill="FFFFFF"/>
        </w:rPr>
        <w:t>Geerts, W., 2014. Environmental certification schemes: Hotel managers’ views and perceptions. </w:t>
      </w:r>
      <w:r w:rsidRPr="003040E5">
        <w:rPr>
          <w:rFonts w:cs="Arial"/>
          <w:i/>
          <w:iCs/>
          <w:shd w:val="clear" w:color="auto" w:fill="FFFFFF"/>
        </w:rPr>
        <w:t>International Journal of Hospitality Management</w:t>
      </w:r>
      <w:r w:rsidRPr="003040E5">
        <w:rPr>
          <w:rFonts w:cs="Arial"/>
          <w:shd w:val="clear" w:color="auto" w:fill="FFFFFF"/>
        </w:rPr>
        <w:t>, </w:t>
      </w:r>
      <w:r w:rsidRPr="003040E5">
        <w:rPr>
          <w:rFonts w:cs="Arial"/>
          <w:i/>
          <w:iCs/>
          <w:shd w:val="clear" w:color="auto" w:fill="FFFFFF"/>
        </w:rPr>
        <w:t>39</w:t>
      </w:r>
      <w:r w:rsidRPr="003040E5">
        <w:rPr>
          <w:rFonts w:cs="Arial"/>
          <w:shd w:val="clear" w:color="auto" w:fill="FFFFFF"/>
        </w:rPr>
        <w:t>, pp.87-96.</w:t>
      </w:r>
    </w:p>
    <w:p w14:paraId="03401856" w14:textId="77777777" w:rsidR="0000267D" w:rsidRPr="003040E5" w:rsidRDefault="0000267D" w:rsidP="0000267D">
      <w:pPr>
        <w:rPr>
          <w:rFonts w:cs="Arial"/>
          <w:shd w:val="clear" w:color="auto" w:fill="FFFFFF"/>
        </w:rPr>
      </w:pPr>
      <w:proofErr w:type="spellStart"/>
      <w:r w:rsidRPr="003040E5">
        <w:rPr>
          <w:rFonts w:cs="Arial"/>
          <w:shd w:val="clear" w:color="auto" w:fill="FFFFFF"/>
        </w:rPr>
        <w:t>Hernik</w:t>
      </w:r>
      <w:proofErr w:type="spellEnd"/>
      <w:r w:rsidRPr="003040E5">
        <w:rPr>
          <w:rFonts w:cs="Arial"/>
          <w:shd w:val="clear" w:color="auto" w:fill="FFFFFF"/>
        </w:rPr>
        <w:t>, J., 2017. GREENWASHING IN TOURISM, SO HOW COMPANIES SHOULD NOT CREATE AN IMAGE. </w:t>
      </w:r>
      <w:r w:rsidRPr="003040E5">
        <w:rPr>
          <w:rFonts w:cs="Arial"/>
          <w:i/>
          <w:iCs/>
          <w:shd w:val="clear" w:color="auto" w:fill="FFFFFF"/>
        </w:rPr>
        <w:t>Challenges of Tourism and Business Logistics in the 21st Century</w:t>
      </w:r>
      <w:r w:rsidRPr="003040E5">
        <w:rPr>
          <w:rFonts w:cs="Arial"/>
          <w:shd w:val="clear" w:color="auto" w:fill="FFFFFF"/>
        </w:rPr>
        <w:t>, </w:t>
      </w:r>
      <w:r w:rsidRPr="003040E5">
        <w:rPr>
          <w:rFonts w:cs="Arial"/>
          <w:i/>
          <w:iCs/>
          <w:shd w:val="clear" w:color="auto" w:fill="FFFFFF"/>
        </w:rPr>
        <w:t>1</w:t>
      </w:r>
      <w:r w:rsidRPr="003040E5">
        <w:rPr>
          <w:rFonts w:cs="Arial"/>
          <w:shd w:val="clear" w:color="auto" w:fill="FFFFFF"/>
        </w:rPr>
        <w:t>(1), pp.13-17.</w:t>
      </w:r>
    </w:p>
    <w:p w14:paraId="4CF23CE2" w14:textId="77777777" w:rsidR="0000267D" w:rsidRPr="003040E5" w:rsidRDefault="0000267D" w:rsidP="0000267D">
      <w:pPr>
        <w:rPr>
          <w:rFonts w:cs="Arial"/>
          <w:shd w:val="clear" w:color="auto" w:fill="FFFFFF"/>
        </w:rPr>
      </w:pPr>
      <w:r w:rsidRPr="003040E5">
        <w:rPr>
          <w:rFonts w:cs="Arial"/>
          <w:shd w:val="clear" w:color="auto" w:fill="FFFFFF"/>
        </w:rPr>
        <w:t>Harris, R., Williams, P. and Griffin, T. eds., 2012. </w:t>
      </w:r>
      <w:r w:rsidRPr="003040E5">
        <w:rPr>
          <w:rFonts w:cs="Arial"/>
          <w:i/>
          <w:iCs/>
          <w:shd w:val="clear" w:color="auto" w:fill="FFFFFF"/>
        </w:rPr>
        <w:t>Sustainable tourism</w:t>
      </w:r>
      <w:r w:rsidRPr="003040E5">
        <w:rPr>
          <w:rFonts w:cs="Arial"/>
          <w:shd w:val="clear" w:color="auto" w:fill="FFFFFF"/>
        </w:rPr>
        <w:t>. Routledge.</w:t>
      </w:r>
    </w:p>
    <w:p w14:paraId="0416994D" w14:textId="77777777" w:rsidR="0000267D" w:rsidRPr="003040E5" w:rsidRDefault="0000267D" w:rsidP="0000267D">
      <w:pPr>
        <w:rPr>
          <w:rFonts w:cs="Arial"/>
          <w:shd w:val="clear" w:color="auto" w:fill="FFFFFF"/>
        </w:rPr>
      </w:pPr>
      <w:r w:rsidRPr="003040E5">
        <w:rPr>
          <w:rFonts w:cs="Arial"/>
          <w:shd w:val="clear" w:color="auto" w:fill="FFFFFF"/>
        </w:rPr>
        <w:t xml:space="preserve">Hardy, A., Beeton, R.J. and Pearson, L., 2002. Sustainable tourism: An overview of the concept and its position in relation to </w:t>
      </w:r>
      <w:proofErr w:type="spellStart"/>
      <w:r w:rsidRPr="003040E5">
        <w:rPr>
          <w:rFonts w:cs="Arial"/>
          <w:shd w:val="clear" w:color="auto" w:fill="FFFFFF"/>
        </w:rPr>
        <w:t>conceptualisations</w:t>
      </w:r>
      <w:proofErr w:type="spellEnd"/>
      <w:r w:rsidRPr="003040E5">
        <w:rPr>
          <w:rFonts w:cs="Arial"/>
          <w:shd w:val="clear" w:color="auto" w:fill="FFFFFF"/>
        </w:rPr>
        <w:t xml:space="preserve"> of tourism. </w:t>
      </w:r>
      <w:r w:rsidRPr="003040E5">
        <w:rPr>
          <w:rFonts w:cs="Arial"/>
          <w:i/>
          <w:iCs/>
          <w:shd w:val="clear" w:color="auto" w:fill="FFFFFF"/>
        </w:rPr>
        <w:t>Journal of sustainable tourism</w:t>
      </w:r>
      <w:r w:rsidRPr="003040E5">
        <w:rPr>
          <w:rFonts w:cs="Arial"/>
          <w:shd w:val="clear" w:color="auto" w:fill="FFFFFF"/>
        </w:rPr>
        <w:t>, </w:t>
      </w:r>
      <w:r w:rsidRPr="003040E5">
        <w:rPr>
          <w:rFonts w:cs="Arial"/>
          <w:i/>
          <w:iCs/>
          <w:shd w:val="clear" w:color="auto" w:fill="FFFFFF"/>
        </w:rPr>
        <w:t>10</w:t>
      </w:r>
      <w:r w:rsidRPr="003040E5">
        <w:rPr>
          <w:rFonts w:cs="Arial"/>
          <w:shd w:val="clear" w:color="auto" w:fill="FFFFFF"/>
        </w:rPr>
        <w:t>(6), pp.475-496.</w:t>
      </w:r>
    </w:p>
    <w:p w14:paraId="7203D85D" w14:textId="77777777" w:rsidR="0000267D" w:rsidRPr="003040E5" w:rsidRDefault="0000267D" w:rsidP="0000267D">
      <w:pPr>
        <w:rPr>
          <w:rFonts w:cs="Arial"/>
          <w:shd w:val="clear" w:color="auto" w:fill="FFFFFF"/>
        </w:rPr>
      </w:pPr>
      <w:r w:rsidRPr="003040E5">
        <w:rPr>
          <w:rFonts w:cs="Arial"/>
          <w:shd w:val="clear" w:color="auto" w:fill="FFFFFF"/>
        </w:rPr>
        <w:lastRenderedPageBreak/>
        <w:t>Higgins-</w:t>
      </w:r>
      <w:proofErr w:type="spellStart"/>
      <w:r w:rsidRPr="003040E5">
        <w:rPr>
          <w:rFonts w:cs="Arial"/>
          <w:shd w:val="clear" w:color="auto" w:fill="FFFFFF"/>
        </w:rPr>
        <w:t>Desbiolles</w:t>
      </w:r>
      <w:proofErr w:type="spellEnd"/>
      <w:r w:rsidRPr="003040E5">
        <w:rPr>
          <w:rFonts w:cs="Arial"/>
          <w:shd w:val="clear" w:color="auto" w:fill="FFFFFF"/>
        </w:rPr>
        <w:t xml:space="preserve">, F., 2018. Sustainable tourism: Sustaining tourism or something </w:t>
      </w:r>
      <w:proofErr w:type="gramStart"/>
      <w:r w:rsidRPr="003040E5">
        <w:rPr>
          <w:rFonts w:cs="Arial"/>
          <w:shd w:val="clear" w:color="auto" w:fill="FFFFFF"/>
        </w:rPr>
        <w:t>more?.</w:t>
      </w:r>
      <w:proofErr w:type="gramEnd"/>
      <w:r w:rsidRPr="003040E5">
        <w:rPr>
          <w:rFonts w:cs="Arial"/>
          <w:shd w:val="clear" w:color="auto" w:fill="FFFFFF"/>
        </w:rPr>
        <w:t> </w:t>
      </w:r>
      <w:r w:rsidRPr="003040E5">
        <w:rPr>
          <w:rFonts w:cs="Arial"/>
          <w:i/>
          <w:iCs/>
          <w:shd w:val="clear" w:color="auto" w:fill="FFFFFF"/>
        </w:rPr>
        <w:t>Tourism management perspectives</w:t>
      </w:r>
      <w:r w:rsidRPr="003040E5">
        <w:rPr>
          <w:rFonts w:cs="Arial"/>
          <w:shd w:val="clear" w:color="auto" w:fill="FFFFFF"/>
        </w:rPr>
        <w:t>, </w:t>
      </w:r>
      <w:r w:rsidRPr="003040E5">
        <w:rPr>
          <w:rFonts w:cs="Arial"/>
          <w:i/>
          <w:iCs/>
          <w:shd w:val="clear" w:color="auto" w:fill="FFFFFF"/>
        </w:rPr>
        <w:t>25</w:t>
      </w:r>
      <w:r w:rsidRPr="003040E5">
        <w:rPr>
          <w:rFonts w:cs="Arial"/>
          <w:shd w:val="clear" w:color="auto" w:fill="FFFFFF"/>
        </w:rPr>
        <w:t>, pp.157-160.</w:t>
      </w:r>
    </w:p>
    <w:p w14:paraId="18906D3C" w14:textId="77777777" w:rsidR="0000267D" w:rsidRPr="003040E5" w:rsidRDefault="0000267D" w:rsidP="0000267D">
      <w:pPr>
        <w:rPr>
          <w:rFonts w:cs="Arial"/>
          <w:shd w:val="clear" w:color="auto" w:fill="FFFFFF"/>
        </w:rPr>
      </w:pPr>
      <w:r w:rsidRPr="003040E5">
        <w:rPr>
          <w:rFonts w:cs="Arial"/>
          <w:shd w:val="clear" w:color="auto" w:fill="FFFFFF"/>
        </w:rPr>
        <w:t xml:space="preserve">Johnsson, F., Karlsson, I., </w:t>
      </w:r>
      <w:proofErr w:type="spellStart"/>
      <w:r w:rsidRPr="003040E5">
        <w:rPr>
          <w:rFonts w:cs="Arial"/>
          <w:shd w:val="clear" w:color="auto" w:fill="FFFFFF"/>
        </w:rPr>
        <w:t>Rootzén</w:t>
      </w:r>
      <w:proofErr w:type="spellEnd"/>
      <w:r w:rsidRPr="003040E5">
        <w:rPr>
          <w:rFonts w:cs="Arial"/>
          <w:shd w:val="clear" w:color="auto" w:fill="FFFFFF"/>
        </w:rPr>
        <w:t xml:space="preserve">, J., </w:t>
      </w:r>
      <w:proofErr w:type="spellStart"/>
      <w:r w:rsidRPr="003040E5">
        <w:rPr>
          <w:rFonts w:cs="Arial"/>
          <w:shd w:val="clear" w:color="auto" w:fill="FFFFFF"/>
        </w:rPr>
        <w:t>Ahlbäck</w:t>
      </w:r>
      <w:proofErr w:type="spellEnd"/>
      <w:r w:rsidRPr="003040E5">
        <w:rPr>
          <w:rFonts w:cs="Arial"/>
          <w:shd w:val="clear" w:color="auto" w:fill="FFFFFF"/>
        </w:rPr>
        <w:t>, A. and Gustavsson, M., 2020. The framing of a sustainable development goals assessment in decarbonizing the construction industry–Avoiding “Greenwashing”. </w:t>
      </w:r>
      <w:r w:rsidRPr="003040E5">
        <w:rPr>
          <w:rFonts w:cs="Arial"/>
          <w:i/>
          <w:iCs/>
          <w:shd w:val="clear" w:color="auto" w:fill="FFFFFF"/>
        </w:rPr>
        <w:t>Renewable and sustainable energy reviews</w:t>
      </w:r>
      <w:r w:rsidRPr="003040E5">
        <w:rPr>
          <w:rFonts w:cs="Arial"/>
          <w:shd w:val="clear" w:color="auto" w:fill="FFFFFF"/>
        </w:rPr>
        <w:t>, </w:t>
      </w:r>
      <w:r w:rsidRPr="003040E5">
        <w:rPr>
          <w:rFonts w:cs="Arial"/>
          <w:i/>
          <w:iCs/>
          <w:shd w:val="clear" w:color="auto" w:fill="FFFFFF"/>
        </w:rPr>
        <w:t>131</w:t>
      </w:r>
      <w:r w:rsidRPr="003040E5">
        <w:rPr>
          <w:rFonts w:cs="Arial"/>
          <w:shd w:val="clear" w:color="auto" w:fill="FFFFFF"/>
        </w:rPr>
        <w:t>, p.110029.</w:t>
      </w:r>
    </w:p>
    <w:p w14:paraId="77BB5D9A" w14:textId="77777777" w:rsidR="0000267D" w:rsidRPr="003040E5" w:rsidRDefault="0000267D" w:rsidP="0000267D">
      <w:pPr>
        <w:rPr>
          <w:rFonts w:cs="Arial"/>
          <w:shd w:val="clear" w:color="auto" w:fill="FFFFFF"/>
        </w:rPr>
      </w:pPr>
      <w:r w:rsidRPr="003040E5">
        <w:rPr>
          <w:rFonts w:cs="Arial"/>
          <w:shd w:val="clear" w:color="auto" w:fill="FFFFFF"/>
        </w:rPr>
        <w:t>Lu, J. and Nepal, S.K., 2009. Sustainable tourism research: An analysis of papers published in the Journal of Sustainable Tourism. </w:t>
      </w:r>
      <w:r w:rsidRPr="003040E5">
        <w:rPr>
          <w:rFonts w:cs="Arial"/>
          <w:i/>
          <w:iCs/>
          <w:shd w:val="clear" w:color="auto" w:fill="FFFFFF"/>
        </w:rPr>
        <w:t>Journal of sustainable Tourism</w:t>
      </w:r>
      <w:r w:rsidRPr="003040E5">
        <w:rPr>
          <w:rFonts w:cs="Arial"/>
          <w:shd w:val="clear" w:color="auto" w:fill="FFFFFF"/>
        </w:rPr>
        <w:t>, </w:t>
      </w:r>
      <w:r w:rsidRPr="003040E5">
        <w:rPr>
          <w:rFonts w:cs="Arial"/>
          <w:i/>
          <w:iCs/>
          <w:shd w:val="clear" w:color="auto" w:fill="FFFFFF"/>
        </w:rPr>
        <w:t>17</w:t>
      </w:r>
      <w:r w:rsidRPr="003040E5">
        <w:rPr>
          <w:rFonts w:cs="Arial"/>
          <w:shd w:val="clear" w:color="auto" w:fill="FFFFFF"/>
        </w:rPr>
        <w:t>(1), pp.5-16.</w:t>
      </w:r>
    </w:p>
    <w:p w14:paraId="6A02CFBC" w14:textId="77777777" w:rsidR="0000267D" w:rsidRDefault="0000267D" w:rsidP="0000267D">
      <w:pPr>
        <w:rPr>
          <w:rFonts w:cs="Arial"/>
          <w:shd w:val="clear" w:color="auto" w:fill="FFFFFF"/>
        </w:rPr>
      </w:pPr>
      <w:r w:rsidRPr="003040E5">
        <w:rPr>
          <w:rFonts w:cs="Arial"/>
          <w:shd w:val="clear" w:color="auto" w:fill="FFFFFF"/>
        </w:rPr>
        <w:t>Liu, Z., 2003. Sustainable tourism development: A critique. </w:t>
      </w:r>
      <w:r w:rsidRPr="003040E5">
        <w:rPr>
          <w:rFonts w:cs="Arial"/>
          <w:i/>
          <w:iCs/>
          <w:shd w:val="clear" w:color="auto" w:fill="FFFFFF"/>
        </w:rPr>
        <w:t>Journal of sustainable tourism</w:t>
      </w:r>
      <w:r w:rsidRPr="003040E5">
        <w:rPr>
          <w:rFonts w:cs="Arial"/>
          <w:shd w:val="clear" w:color="auto" w:fill="FFFFFF"/>
        </w:rPr>
        <w:t>, </w:t>
      </w:r>
      <w:r w:rsidRPr="003040E5">
        <w:rPr>
          <w:rFonts w:cs="Arial"/>
          <w:i/>
          <w:iCs/>
          <w:shd w:val="clear" w:color="auto" w:fill="FFFFFF"/>
        </w:rPr>
        <w:t>11</w:t>
      </w:r>
      <w:r w:rsidRPr="003040E5">
        <w:rPr>
          <w:rFonts w:cs="Arial"/>
          <w:shd w:val="clear" w:color="auto" w:fill="FFFFFF"/>
        </w:rPr>
        <w:t>(6), pp.459-475.</w:t>
      </w:r>
    </w:p>
    <w:p w14:paraId="08E843A1" w14:textId="77777777" w:rsidR="0000267D" w:rsidRPr="003040E5" w:rsidRDefault="0000267D" w:rsidP="0000267D">
      <w:pPr>
        <w:rPr>
          <w:rFonts w:cs="Arial"/>
          <w:shd w:val="clear" w:color="auto" w:fill="FFFFFF"/>
        </w:rPr>
      </w:pPr>
    </w:p>
    <w:p w14:paraId="51773348" w14:textId="77777777" w:rsidR="0000267D" w:rsidRPr="003040E5" w:rsidRDefault="0000267D" w:rsidP="0000267D">
      <w:pPr>
        <w:rPr>
          <w:rFonts w:cs="Arial"/>
          <w:shd w:val="clear" w:color="auto" w:fill="FFFFFF"/>
        </w:rPr>
      </w:pPr>
      <w:proofErr w:type="spellStart"/>
      <w:r w:rsidRPr="003040E5">
        <w:rPr>
          <w:rFonts w:cs="Arial"/>
          <w:shd w:val="clear" w:color="auto" w:fill="FFFFFF"/>
        </w:rPr>
        <w:t>Pizzetti</w:t>
      </w:r>
      <w:proofErr w:type="spellEnd"/>
      <w:r w:rsidRPr="003040E5">
        <w:rPr>
          <w:rFonts w:cs="Arial"/>
          <w:shd w:val="clear" w:color="auto" w:fill="FFFFFF"/>
        </w:rPr>
        <w:t>, M., Gatti, L. and Seele, P., 2021. Firms talk, suppliers walk: Analyzing the locus of greenwashing in the blame game and introducing ‘vicarious greenwashing’. </w:t>
      </w:r>
      <w:r w:rsidRPr="003040E5">
        <w:rPr>
          <w:rFonts w:cs="Arial"/>
          <w:i/>
          <w:iCs/>
          <w:shd w:val="clear" w:color="auto" w:fill="FFFFFF"/>
        </w:rPr>
        <w:t>Journal of Business Ethics</w:t>
      </w:r>
      <w:r w:rsidRPr="003040E5">
        <w:rPr>
          <w:rFonts w:cs="Arial"/>
          <w:shd w:val="clear" w:color="auto" w:fill="FFFFFF"/>
        </w:rPr>
        <w:t>, </w:t>
      </w:r>
      <w:r w:rsidRPr="003040E5">
        <w:rPr>
          <w:rFonts w:cs="Arial"/>
          <w:i/>
          <w:iCs/>
          <w:shd w:val="clear" w:color="auto" w:fill="FFFFFF"/>
        </w:rPr>
        <w:t>170</w:t>
      </w:r>
      <w:r w:rsidRPr="003040E5">
        <w:rPr>
          <w:rFonts w:cs="Arial"/>
          <w:shd w:val="clear" w:color="auto" w:fill="FFFFFF"/>
        </w:rPr>
        <w:t>, pp.21-38.</w:t>
      </w:r>
    </w:p>
    <w:p w14:paraId="64F7290C" w14:textId="77777777" w:rsidR="0000267D" w:rsidRPr="003040E5" w:rsidRDefault="0000267D" w:rsidP="0000267D">
      <w:pPr>
        <w:rPr>
          <w:rFonts w:cs="Arial"/>
          <w:shd w:val="clear" w:color="auto" w:fill="FFFFFF"/>
        </w:rPr>
      </w:pPr>
      <w:r w:rsidRPr="003040E5">
        <w:rPr>
          <w:rFonts w:cs="Arial"/>
          <w:shd w:val="clear" w:color="auto" w:fill="FFFFFF"/>
        </w:rPr>
        <w:t>Weaver, D., 2007. </w:t>
      </w:r>
      <w:r w:rsidRPr="003040E5">
        <w:rPr>
          <w:rFonts w:cs="Arial"/>
          <w:i/>
          <w:iCs/>
          <w:shd w:val="clear" w:color="auto" w:fill="FFFFFF"/>
        </w:rPr>
        <w:t>Sustainable tourism</w:t>
      </w:r>
      <w:r w:rsidRPr="003040E5">
        <w:rPr>
          <w:rFonts w:cs="Arial"/>
          <w:shd w:val="clear" w:color="auto" w:fill="FFFFFF"/>
        </w:rPr>
        <w:t>. Routledge.</w:t>
      </w:r>
    </w:p>
    <w:p w14:paraId="6A32876C" w14:textId="77777777" w:rsidR="00FF6765" w:rsidRPr="00FF6765" w:rsidRDefault="00FF6765" w:rsidP="00FF6765"/>
    <w:p w14:paraId="0CBF43FF" w14:textId="77777777" w:rsidR="00FF6765" w:rsidRDefault="00FF6765" w:rsidP="00436181"/>
    <w:p w14:paraId="024B6FAF" w14:textId="77777777" w:rsidR="00345C97" w:rsidRDefault="00345C97" w:rsidP="00436181"/>
    <w:p w14:paraId="4746A74E" w14:textId="77777777" w:rsidR="00436181" w:rsidRPr="00546FA1" w:rsidRDefault="00436181" w:rsidP="00546FA1">
      <w:pPr>
        <w:rPr>
          <w:rFonts w:cs="Arial"/>
          <w:szCs w:val="24"/>
        </w:rPr>
      </w:pPr>
    </w:p>
    <w:sectPr w:rsidR="00436181" w:rsidRPr="00546F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74A9"/>
    <w:multiLevelType w:val="multilevel"/>
    <w:tmpl w:val="7B02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23060A"/>
    <w:multiLevelType w:val="multilevel"/>
    <w:tmpl w:val="BAEA1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C33F3"/>
    <w:multiLevelType w:val="multilevel"/>
    <w:tmpl w:val="5ABA2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9475941">
    <w:abstractNumId w:val="2"/>
  </w:num>
  <w:num w:numId="2" w16cid:durableId="1492714936">
    <w:abstractNumId w:val="1"/>
  </w:num>
  <w:num w:numId="3" w16cid:durableId="9005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FA1"/>
    <w:rsid w:val="0000267D"/>
    <w:rsid w:val="000F6C0D"/>
    <w:rsid w:val="001E423E"/>
    <w:rsid w:val="00276226"/>
    <w:rsid w:val="002841FE"/>
    <w:rsid w:val="002C3654"/>
    <w:rsid w:val="00342342"/>
    <w:rsid w:val="00345C97"/>
    <w:rsid w:val="00346C85"/>
    <w:rsid w:val="00421E43"/>
    <w:rsid w:val="00436181"/>
    <w:rsid w:val="00546FA1"/>
    <w:rsid w:val="006925B4"/>
    <w:rsid w:val="007C2E93"/>
    <w:rsid w:val="00956768"/>
    <w:rsid w:val="00A15736"/>
    <w:rsid w:val="00A9207F"/>
    <w:rsid w:val="00B15302"/>
    <w:rsid w:val="00BC779F"/>
    <w:rsid w:val="00C54D8F"/>
    <w:rsid w:val="00E26C16"/>
    <w:rsid w:val="00E65E13"/>
    <w:rsid w:val="00F225C0"/>
    <w:rsid w:val="00F478FC"/>
    <w:rsid w:val="00FF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82265"/>
  <w15:chartTrackingRefBased/>
  <w15:docId w15:val="{CFE00856-06A7-4A91-8EDB-AD82B590A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A1"/>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A15736"/>
    <w:pPr>
      <w:keepNext/>
      <w:keepLines/>
      <w:spacing w:before="480"/>
      <w:outlineLvl w:val="0"/>
    </w:pPr>
    <w:rPr>
      <w:rFonts w:eastAsiaTheme="majorEastAsia" w:cstheme="majorBidi"/>
      <w:b/>
      <w:bCs/>
      <w:color w:val="538135" w:themeColor="accent6" w:themeShade="BF"/>
      <w:sz w:val="32"/>
      <w:szCs w:val="28"/>
    </w:rPr>
  </w:style>
  <w:style w:type="paragraph" w:styleId="Heading2">
    <w:name w:val="heading 2"/>
    <w:basedOn w:val="Normal"/>
    <w:next w:val="Normal"/>
    <w:link w:val="Heading2Char"/>
    <w:uiPriority w:val="9"/>
    <w:unhideWhenUsed/>
    <w:qFormat/>
    <w:rsid w:val="000F6C0D"/>
    <w:pPr>
      <w:keepNext/>
      <w:keepLines/>
      <w:spacing w:before="40"/>
      <w:outlineLvl w:val="1"/>
    </w:pPr>
    <w:rPr>
      <w:rFonts w:eastAsiaTheme="majorEastAsia" w:cstheme="majorBidi"/>
      <w:b/>
      <w:color w:val="2F5496" w:themeColor="accent1" w:themeShade="BF"/>
      <w:kern w:val="2"/>
      <w:sz w:val="28"/>
      <w:szCs w:val="26"/>
      <w:u w:val="single"/>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736"/>
    <w:rPr>
      <w:rFonts w:ascii="Times New Roman" w:eastAsiaTheme="majorEastAsia" w:hAnsi="Times New Roman" w:cstheme="majorBidi"/>
      <w:b/>
      <w:bCs/>
      <w:color w:val="538135" w:themeColor="accent6" w:themeShade="BF"/>
      <w:kern w:val="0"/>
      <w:sz w:val="32"/>
      <w:szCs w:val="28"/>
      <w14:ligatures w14:val="none"/>
    </w:rPr>
  </w:style>
  <w:style w:type="character" w:customStyle="1" w:styleId="Heading2Char">
    <w:name w:val="Heading 2 Char"/>
    <w:basedOn w:val="DefaultParagraphFont"/>
    <w:link w:val="Heading2"/>
    <w:uiPriority w:val="9"/>
    <w:rsid w:val="000F6C0D"/>
    <w:rPr>
      <w:rFonts w:ascii="Times New Roman" w:eastAsiaTheme="majorEastAsia" w:hAnsi="Times New Roman" w:cstheme="majorBidi"/>
      <w:b/>
      <w:color w:val="2F5496" w:themeColor="accent1" w:themeShade="BF"/>
      <w:sz w:val="28"/>
      <w:szCs w:val="26"/>
      <w:u w:val="single"/>
      <w:lang w:val="en-GB"/>
    </w:rPr>
  </w:style>
  <w:style w:type="paragraph" w:styleId="BodyText">
    <w:name w:val="Body Text"/>
    <w:basedOn w:val="Normal"/>
    <w:link w:val="BodyTextChar"/>
    <w:uiPriority w:val="1"/>
    <w:qFormat/>
    <w:rsid w:val="00276226"/>
    <w:pPr>
      <w:widowControl w:val="0"/>
      <w:autoSpaceDE w:val="0"/>
      <w:autoSpaceDN w:val="0"/>
    </w:pPr>
    <w:rPr>
      <w:iCs/>
    </w:rPr>
  </w:style>
  <w:style w:type="character" w:customStyle="1" w:styleId="BodyTextChar">
    <w:name w:val="Body Text Char"/>
    <w:basedOn w:val="DefaultParagraphFont"/>
    <w:link w:val="BodyText"/>
    <w:uiPriority w:val="1"/>
    <w:rsid w:val="00276226"/>
    <w:rPr>
      <w:rFonts w:ascii="Times New Roman" w:eastAsia="Times New Roman" w:hAnsi="Times New Roman" w:cs="Times New Roman"/>
      <w:iCs/>
      <w:sz w:val="24"/>
      <w:szCs w:val="24"/>
    </w:rPr>
  </w:style>
  <w:style w:type="paragraph" w:styleId="NormalWeb">
    <w:name w:val="Normal (Web)"/>
    <w:basedOn w:val="Normal"/>
    <w:uiPriority w:val="99"/>
    <w:semiHidden/>
    <w:unhideWhenUsed/>
    <w:rsid w:val="00345C97"/>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BC779F"/>
    <w:rPr>
      <w:b/>
      <w:bCs/>
    </w:rPr>
  </w:style>
  <w:style w:type="paragraph" w:styleId="NoSpacing">
    <w:name w:val="No Spacing"/>
    <w:uiPriority w:val="1"/>
    <w:qFormat/>
    <w:rsid w:val="00FF6765"/>
    <w:pPr>
      <w:spacing w:after="0" w:line="240" w:lineRule="auto"/>
      <w:jc w:val="both"/>
    </w:pPr>
    <w:rPr>
      <w:rFonts w:ascii="Arial" w:hAnsi="Arial"/>
      <w:kern w:val="0"/>
      <w:sz w:val="24"/>
      <w14:ligatures w14:val="none"/>
    </w:rPr>
  </w:style>
  <w:style w:type="paragraph" w:styleId="TOCHeading">
    <w:name w:val="TOC Heading"/>
    <w:basedOn w:val="Heading1"/>
    <w:next w:val="Normal"/>
    <w:uiPriority w:val="39"/>
    <w:unhideWhenUsed/>
    <w:qFormat/>
    <w:rsid w:val="0000267D"/>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00267D"/>
    <w:pPr>
      <w:spacing w:after="100"/>
    </w:pPr>
  </w:style>
  <w:style w:type="character" w:styleId="Hyperlink">
    <w:name w:val="Hyperlink"/>
    <w:basedOn w:val="DefaultParagraphFont"/>
    <w:uiPriority w:val="99"/>
    <w:unhideWhenUsed/>
    <w:rsid w:val="000026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4431">
      <w:bodyDiv w:val="1"/>
      <w:marLeft w:val="0"/>
      <w:marRight w:val="0"/>
      <w:marTop w:val="0"/>
      <w:marBottom w:val="0"/>
      <w:divBdr>
        <w:top w:val="none" w:sz="0" w:space="0" w:color="auto"/>
        <w:left w:val="none" w:sz="0" w:space="0" w:color="auto"/>
        <w:bottom w:val="none" w:sz="0" w:space="0" w:color="auto"/>
        <w:right w:val="none" w:sz="0" w:space="0" w:color="auto"/>
      </w:divBdr>
    </w:div>
    <w:div w:id="449131240">
      <w:bodyDiv w:val="1"/>
      <w:marLeft w:val="0"/>
      <w:marRight w:val="0"/>
      <w:marTop w:val="0"/>
      <w:marBottom w:val="0"/>
      <w:divBdr>
        <w:top w:val="none" w:sz="0" w:space="0" w:color="auto"/>
        <w:left w:val="none" w:sz="0" w:space="0" w:color="auto"/>
        <w:bottom w:val="none" w:sz="0" w:space="0" w:color="auto"/>
        <w:right w:val="none" w:sz="0" w:space="0" w:color="auto"/>
      </w:divBdr>
    </w:div>
    <w:div w:id="810438375">
      <w:bodyDiv w:val="1"/>
      <w:marLeft w:val="0"/>
      <w:marRight w:val="0"/>
      <w:marTop w:val="0"/>
      <w:marBottom w:val="0"/>
      <w:divBdr>
        <w:top w:val="none" w:sz="0" w:space="0" w:color="auto"/>
        <w:left w:val="none" w:sz="0" w:space="0" w:color="auto"/>
        <w:bottom w:val="none" w:sz="0" w:space="0" w:color="auto"/>
        <w:right w:val="none" w:sz="0" w:space="0" w:color="auto"/>
      </w:divBdr>
    </w:div>
    <w:div w:id="1221788444">
      <w:bodyDiv w:val="1"/>
      <w:marLeft w:val="0"/>
      <w:marRight w:val="0"/>
      <w:marTop w:val="0"/>
      <w:marBottom w:val="0"/>
      <w:divBdr>
        <w:top w:val="none" w:sz="0" w:space="0" w:color="auto"/>
        <w:left w:val="none" w:sz="0" w:space="0" w:color="auto"/>
        <w:bottom w:val="none" w:sz="0" w:space="0" w:color="auto"/>
        <w:right w:val="none" w:sz="0" w:space="0" w:color="auto"/>
      </w:divBdr>
    </w:div>
    <w:div w:id="1240289087">
      <w:bodyDiv w:val="1"/>
      <w:marLeft w:val="0"/>
      <w:marRight w:val="0"/>
      <w:marTop w:val="0"/>
      <w:marBottom w:val="0"/>
      <w:divBdr>
        <w:top w:val="none" w:sz="0" w:space="0" w:color="auto"/>
        <w:left w:val="none" w:sz="0" w:space="0" w:color="auto"/>
        <w:bottom w:val="none" w:sz="0" w:space="0" w:color="auto"/>
        <w:right w:val="none" w:sz="0" w:space="0" w:color="auto"/>
      </w:divBdr>
    </w:div>
    <w:div w:id="1240865252">
      <w:bodyDiv w:val="1"/>
      <w:marLeft w:val="0"/>
      <w:marRight w:val="0"/>
      <w:marTop w:val="0"/>
      <w:marBottom w:val="0"/>
      <w:divBdr>
        <w:top w:val="none" w:sz="0" w:space="0" w:color="auto"/>
        <w:left w:val="none" w:sz="0" w:space="0" w:color="auto"/>
        <w:bottom w:val="none" w:sz="0" w:space="0" w:color="auto"/>
        <w:right w:val="none" w:sz="0" w:space="0" w:color="auto"/>
      </w:divBdr>
    </w:div>
    <w:div w:id="1640189385">
      <w:bodyDiv w:val="1"/>
      <w:marLeft w:val="0"/>
      <w:marRight w:val="0"/>
      <w:marTop w:val="0"/>
      <w:marBottom w:val="0"/>
      <w:divBdr>
        <w:top w:val="none" w:sz="0" w:space="0" w:color="auto"/>
        <w:left w:val="none" w:sz="0" w:space="0" w:color="auto"/>
        <w:bottom w:val="none" w:sz="0" w:space="0" w:color="auto"/>
        <w:right w:val="none" w:sz="0" w:space="0" w:color="auto"/>
      </w:divBdr>
    </w:div>
    <w:div w:id="1901136319">
      <w:bodyDiv w:val="1"/>
      <w:marLeft w:val="0"/>
      <w:marRight w:val="0"/>
      <w:marTop w:val="0"/>
      <w:marBottom w:val="0"/>
      <w:divBdr>
        <w:top w:val="none" w:sz="0" w:space="0" w:color="auto"/>
        <w:left w:val="none" w:sz="0" w:space="0" w:color="auto"/>
        <w:bottom w:val="none" w:sz="0" w:space="0" w:color="auto"/>
        <w:right w:val="none" w:sz="0" w:space="0" w:color="auto"/>
      </w:divBdr>
    </w:div>
    <w:div w:id="1974603731">
      <w:bodyDiv w:val="1"/>
      <w:marLeft w:val="0"/>
      <w:marRight w:val="0"/>
      <w:marTop w:val="0"/>
      <w:marBottom w:val="0"/>
      <w:divBdr>
        <w:top w:val="none" w:sz="0" w:space="0" w:color="auto"/>
        <w:left w:val="none" w:sz="0" w:space="0" w:color="auto"/>
        <w:bottom w:val="none" w:sz="0" w:space="0" w:color="auto"/>
        <w:right w:val="none" w:sz="0" w:space="0" w:color="auto"/>
      </w:divBdr>
    </w:div>
    <w:div w:id="2044017797">
      <w:bodyDiv w:val="1"/>
      <w:marLeft w:val="0"/>
      <w:marRight w:val="0"/>
      <w:marTop w:val="0"/>
      <w:marBottom w:val="0"/>
      <w:divBdr>
        <w:top w:val="none" w:sz="0" w:space="0" w:color="auto"/>
        <w:left w:val="none" w:sz="0" w:space="0" w:color="auto"/>
        <w:bottom w:val="none" w:sz="0" w:space="0" w:color="auto"/>
        <w:right w:val="none" w:sz="0" w:space="0" w:color="auto"/>
      </w:divBdr>
      <w:divsChild>
        <w:div w:id="475997106">
          <w:marLeft w:val="0"/>
          <w:marRight w:val="0"/>
          <w:marTop w:val="0"/>
          <w:marBottom w:val="0"/>
          <w:divBdr>
            <w:top w:val="single" w:sz="2" w:space="0" w:color="D9D9E3"/>
            <w:left w:val="single" w:sz="2" w:space="0" w:color="D9D9E3"/>
            <w:bottom w:val="single" w:sz="2" w:space="0" w:color="D9D9E3"/>
            <w:right w:val="single" w:sz="2" w:space="0" w:color="D9D9E3"/>
          </w:divBdr>
          <w:divsChild>
            <w:div w:id="2116900414">
              <w:marLeft w:val="0"/>
              <w:marRight w:val="0"/>
              <w:marTop w:val="0"/>
              <w:marBottom w:val="0"/>
              <w:divBdr>
                <w:top w:val="single" w:sz="2" w:space="0" w:color="D9D9E3"/>
                <w:left w:val="single" w:sz="2" w:space="0" w:color="D9D9E3"/>
                <w:bottom w:val="single" w:sz="2" w:space="0" w:color="D9D9E3"/>
                <w:right w:val="single" w:sz="2" w:space="0" w:color="D9D9E3"/>
              </w:divBdr>
              <w:divsChild>
                <w:div w:id="1952203634">
                  <w:marLeft w:val="0"/>
                  <w:marRight w:val="0"/>
                  <w:marTop w:val="0"/>
                  <w:marBottom w:val="0"/>
                  <w:divBdr>
                    <w:top w:val="single" w:sz="2" w:space="0" w:color="D9D9E3"/>
                    <w:left w:val="single" w:sz="2" w:space="0" w:color="D9D9E3"/>
                    <w:bottom w:val="single" w:sz="2" w:space="0" w:color="D9D9E3"/>
                    <w:right w:val="single" w:sz="2" w:space="0" w:color="D9D9E3"/>
                  </w:divBdr>
                  <w:divsChild>
                    <w:div w:id="708535893">
                      <w:marLeft w:val="0"/>
                      <w:marRight w:val="0"/>
                      <w:marTop w:val="0"/>
                      <w:marBottom w:val="0"/>
                      <w:divBdr>
                        <w:top w:val="single" w:sz="2" w:space="0" w:color="D9D9E3"/>
                        <w:left w:val="single" w:sz="2" w:space="0" w:color="D9D9E3"/>
                        <w:bottom w:val="single" w:sz="2" w:space="0" w:color="D9D9E3"/>
                        <w:right w:val="single" w:sz="2" w:space="0" w:color="D9D9E3"/>
                      </w:divBdr>
                      <w:divsChild>
                        <w:div w:id="655960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03547164">
          <w:marLeft w:val="0"/>
          <w:marRight w:val="0"/>
          <w:marTop w:val="0"/>
          <w:marBottom w:val="0"/>
          <w:divBdr>
            <w:top w:val="single" w:sz="2" w:space="0" w:color="D9D9E3"/>
            <w:left w:val="single" w:sz="2" w:space="0" w:color="D9D9E3"/>
            <w:bottom w:val="single" w:sz="2" w:space="0" w:color="D9D9E3"/>
            <w:right w:val="single" w:sz="2" w:space="0" w:color="D9D9E3"/>
          </w:divBdr>
          <w:divsChild>
            <w:div w:id="2063168002">
              <w:marLeft w:val="0"/>
              <w:marRight w:val="0"/>
              <w:marTop w:val="0"/>
              <w:marBottom w:val="0"/>
              <w:divBdr>
                <w:top w:val="single" w:sz="2" w:space="0" w:color="D9D9E3"/>
                <w:left w:val="single" w:sz="2" w:space="0" w:color="D9D9E3"/>
                <w:bottom w:val="single" w:sz="2" w:space="0" w:color="D9D9E3"/>
                <w:right w:val="single" w:sz="2" w:space="0" w:color="D9D9E3"/>
              </w:divBdr>
            </w:div>
            <w:div w:id="1496606346">
              <w:marLeft w:val="0"/>
              <w:marRight w:val="0"/>
              <w:marTop w:val="0"/>
              <w:marBottom w:val="0"/>
              <w:divBdr>
                <w:top w:val="single" w:sz="2" w:space="0" w:color="D9D9E3"/>
                <w:left w:val="single" w:sz="2" w:space="0" w:color="D9D9E3"/>
                <w:bottom w:val="single" w:sz="2" w:space="0" w:color="D9D9E3"/>
                <w:right w:val="single" w:sz="2" w:space="0" w:color="D9D9E3"/>
              </w:divBdr>
              <w:divsChild>
                <w:div w:id="1860504833">
                  <w:marLeft w:val="0"/>
                  <w:marRight w:val="0"/>
                  <w:marTop w:val="0"/>
                  <w:marBottom w:val="0"/>
                  <w:divBdr>
                    <w:top w:val="single" w:sz="2" w:space="0" w:color="D9D9E3"/>
                    <w:left w:val="single" w:sz="2" w:space="0" w:color="D9D9E3"/>
                    <w:bottom w:val="single" w:sz="2" w:space="0" w:color="D9D9E3"/>
                    <w:right w:val="single" w:sz="2" w:space="0" w:color="D9D9E3"/>
                  </w:divBdr>
                  <w:divsChild>
                    <w:div w:id="1537238193">
                      <w:marLeft w:val="0"/>
                      <w:marRight w:val="0"/>
                      <w:marTop w:val="0"/>
                      <w:marBottom w:val="0"/>
                      <w:divBdr>
                        <w:top w:val="single" w:sz="2" w:space="0" w:color="D9D9E3"/>
                        <w:left w:val="single" w:sz="2" w:space="0" w:color="D9D9E3"/>
                        <w:bottom w:val="single" w:sz="2" w:space="0" w:color="D9D9E3"/>
                        <w:right w:val="single" w:sz="2" w:space="0" w:color="D9D9E3"/>
                      </w:divBdr>
                      <w:divsChild>
                        <w:div w:id="16964684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279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499F9-520F-46CE-8FEA-0CC4406C9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3122</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dascal</cp:lastModifiedBy>
  <cp:revision>2</cp:revision>
  <dcterms:created xsi:type="dcterms:W3CDTF">2024-01-31T08:28:00Z</dcterms:created>
  <dcterms:modified xsi:type="dcterms:W3CDTF">2024-02-28T15:40:00Z</dcterms:modified>
</cp:coreProperties>
</file>