
<file path=[Content_Types].xml><?xml version="1.0" encoding="utf-8"?>
<Types xmlns="http://schemas.openxmlformats.org/package/2006/content-types">
  <Default Extension="bin" ContentType="application/vnd.openxmlformats-officedocument.oleObject"/>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theme/themeOverride7.xml" ContentType="application/vnd.openxmlformats-officedocument.themeOverride+xml"/>
  <Override PartName="/word/charts/chart8.xml" ContentType="application/vnd.openxmlformats-officedocument.drawingml.chart+xml"/>
  <Override PartName="/word/theme/themeOverride8.xml" ContentType="application/vnd.openxmlformats-officedocument.themeOverrid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761275" w14:textId="77777777" w:rsidR="001628CA" w:rsidRPr="00B93422" w:rsidRDefault="001628CA" w:rsidP="00183563">
      <w:pPr>
        <w:spacing w:after="0" w:line="360" w:lineRule="auto"/>
        <w:jc w:val="center"/>
        <w:rPr>
          <w:rFonts w:ascii="Times New Roman" w:eastAsia="Times New Roman" w:hAnsi="Times New Roman" w:cs="Times New Roman"/>
          <w:color w:val="000000" w:themeColor="text1"/>
          <w:sz w:val="24"/>
          <w:szCs w:val="24"/>
        </w:rPr>
      </w:pPr>
    </w:p>
    <w:p w14:paraId="0AAEF484" w14:textId="77777777" w:rsidR="001628CA" w:rsidRPr="00B93422" w:rsidRDefault="001628CA" w:rsidP="00183563">
      <w:pPr>
        <w:spacing w:after="0" w:line="360" w:lineRule="auto"/>
        <w:jc w:val="center"/>
        <w:rPr>
          <w:rFonts w:ascii="Times New Roman" w:eastAsia="Times New Roman" w:hAnsi="Times New Roman" w:cs="Times New Roman"/>
          <w:color w:val="000000" w:themeColor="text1"/>
          <w:sz w:val="24"/>
          <w:szCs w:val="24"/>
        </w:rPr>
      </w:pPr>
    </w:p>
    <w:p w14:paraId="74E70F8B" w14:textId="77777777" w:rsidR="001628CA" w:rsidRPr="00B93422" w:rsidRDefault="001628CA" w:rsidP="00183563">
      <w:pPr>
        <w:spacing w:after="0" w:line="360" w:lineRule="auto"/>
        <w:jc w:val="center"/>
        <w:rPr>
          <w:rFonts w:ascii="Times New Roman" w:eastAsia="Times New Roman" w:hAnsi="Times New Roman" w:cs="Times New Roman"/>
          <w:color w:val="000000" w:themeColor="text1"/>
          <w:sz w:val="24"/>
          <w:szCs w:val="24"/>
        </w:rPr>
      </w:pPr>
    </w:p>
    <w:p w14:paraId="5F4C2C0C" w14:textId="77777777" w:rsidR="001628CA" w:rsidRPr="00B93422" w:rsidRDefault="001628CA" w:rsidP="00183563">
      <w:pPr>
        <w:spacing w:after="0" w:line="360" w:lineRule="auto"/>
        <w:jc w:val="center"/>
        <w:rPr>
          <w:rFonts w:ascii="Times New Roman" w:eastAsia="Times New Roman" w:hAnsi="Times New Roman" w:cs="Times New Roman"/>
          <w:color w:val="000000" w:themeColor="text1"/>
          <w:sz w:val="24"/>
          <w:szCs w:val="24"/>
        </w:rPr>
      </w:pPr>
    </w:p>
    <w:p w14:paraId="0842BF93" w14:textId="77777777" w:rsidR="00C04E3D" w:rsidRPr="00B93422" w:rsidRDefault="00C04E3D" w:rsidP="005F6615">
      <w:pPr>
        <w:spacing w:after="0" w:line="360" w:lineRule="auto"/>
        <w:rPr>
          <w:rFonts w:ascii="Times New Roman" w:eastAsia="Times New Roman" w:hAnsi="Times New Roman" w:cs="Times New Roman"/>
          <w:b/>
          <w:color w:val="000000" w:themeColor="text1"/>
          <w:sz w:val="24"/>
          <w:szCs w:val="24"/>
        </w:rPr>
      </w:pPr>
    </w:p>
    <w:p w14:paraId="03BC1D82" w14:textId="77777777" w:rsidR="00D80381" w:rsidRDefault="005F6615" w:rsidP="005F6615">
      <w:pPr>
        <w:tabs>
          <w:tab w:val="left" w:pos="3975"/>
        </w:tabs>
        <w:spacing w:line="360" w:lineRule="auto"/>
        <w:rPr>
          <w:noProof/>
          <w:color w:val="000000" w:themeColor="text1"/>
        </w:rPr>
      </w:pPr>
      <w:r w:rsidRPr="005F6615">
        <w:rPr>
          <w:rFonts w:ascii="Times New Roman" w:hAnsi="Times New Roman" w:cs="Times New Roman"/>
          <w:noProof/>
          <w:color w:val="000000" w:themeColor="text1"/>
          <w:sz w:val="24"/>
          <w:szCs w:val="24"/>
        </w:rPr>
        <w:drawing>
          <wp:inline distT="0" distB="0" distL="0" distR="0" wp14:anchorId="68CF1441" wp14:editId="6B48ED0F">
            <wp:extent cx="3474720" cy="1318187"/>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7409" cy="1357144"/>
                    </a:xfrm>
                    <a:prstGeom prst="rect">
                      <a:avLst/>
                    </a:prstGeom>
                    <a:noFill/>
                    <a:ln>
                      <a:noFill/>
                    </a:ln>
                  </pic:spPr>
                </pic:pic>
              </a:graphicData>
            </a:graphic>
          </wp:inline>
        </w:drawing>
      </w:r>
    </w:p>
    <w:p w14:paraId="62C4B30E" w14:textId="77777777" w:rsidR="005F6615" w:rsidRDefault="005F6615" w:rsidP="005F6615">
      <w:pPr>
        <w:tabs>
          <w:tab w:val="left" w:pos="3975"/>
        </w:tabs>
        <w:spacing w:line="360" w:lineRule="auto"/>
        <w:rPr>
          <w:noProof/>
          <w:color w:val="000000" w:themeColor="text1"/>
        </w:rPr>
      </w:pPr>
    </w:p>
    <w:p w14:paraId="2F160E15"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Name          :      Francisco Mojica</w:t>
      </w:r>
    </w:p>
    <w:p w14:paraId="7C2707FA"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Student #    :      1817539</w:t>
      </w:r>
    </w:p>
    <w:p w14:paraId="006A058C" w14:textId="70E10B1D"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Module       :    Digital Skills</w:t>
      </w:r>
      <w:r w:rsidR="00B05FEF">
        <w:rPr>
          <w:noProof/>
          <w:color w:val="000000" w:themeColor="text1"/>
          <w:sz w:val="36"/>
          <w:szCs w:val="36"/>
        </w:rPr>
        <w:t xml:space="preserve"> and Research</w:t>
      </w:r>
      <w:r w:rsidR="00CE3D13">
        <w:rPr>
          <w:noProof/>
          <w:color w:val="000000" w:themeColor="text1"/>
          <w:sz w:val="36"/>
          <w:szCs w:val="36"/>
        </w:rPr>
        <w:t xml:space="preserve"> Methods</w:t>
      </w:r>
      <w:bookmarkStart w:id="0" w:name="_GoBack"/>
      <w:bookmarkEnd w:id="0"/>
    </w:p>
    <w:p w14:paraId="7E638BEB"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Module #    :    BMSW4003</w:t>
      </w:r>
    </w:p>
    <w:p w14:paraId="4BFBC230"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 xml:space="preserve">Title             :  The Impact of (VLE)Moodle on Student’s  Learning          </w:t>
      </w:r>
    </w:p>
    <w:p w14:paraId="1455916B"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 xml:space="preserve">                           Experience in the University Of Wales Trinity </w:t>
      </w:r>
    </w:p>
    <w:p w14:paraId="31B87184" w14:textId="77777777" w:rsidR="005F6615" w:rsidRDefault="005F6615" w:rsidP="005F6615">
      <w:pPr>
        <w:tabs>
          <w:tab w:val="left" w:pos="3975"/>
        </w:tabs>
        <w:spacing w:line="360" w:lineRule="auto"/>
        <w:rPr>
          <w:noProof/>
          <w:color w:val="000000" w:themeColor="text1"/>
          <w:sz w:val="36"/>
          <w:szCs w:val="36"/>
        </w:rPr>
      </w:pPr>
      <w:r>
        <w:rPr>
          <w:noProof/>
          <w:color w:val="000000" w:themeColor="text1"/>
          <w:sz w:val="36"/>
          <w:szCs w:val="36"/>
        </w:rPr>
        <w:t xml:space="preserve">                          Saint David- London Campus</w:t>
      </w:r>
    </w:p>
    <w:p w14:paraId="0BE79EE9" w14:textId="77777777" w:rsidR="005F6615" w:rsidRPr="005F6615" w:rsidRDefault="005F6615" w:rsidP="005F6615">
      <w:pPr>
        <w:tabs>
          <w:tab w:val="left" w:pos="3975"/>
        </w:tabs>
        <w:spacing w:line="360" w:lineRule="auto"/>
        <w:rPr>
          <w:rFonts w:cstheme="minorHAnsi"/>
          <w:color w:val="000000" w:themeColor="text1"/>
          <w:sz w:val="36"/>
          <w:szCs w:val="36"/>
        </w:rPr>
      </w:pPr>
      <w:r>
        <w:rPr>
          <w:noProof/>
          <w:color w:val="000000" w:themeColor="text1"/>
          <w:sz w:val="36"/>
          <w:szCs w:val="36"/>
        </w:rPr>
        <w:t>Lecturer      :    Amitave Banik</w:t>
      </w:r>
    </w:p>
    <w:p w14:paraId="4FC80ED6" w14:textId="77777777" w:rsidR="00D80381" w:rsidRPr="00B93422" w:rsidRDefault="00D80381">
      <w:pPr>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br w:type="page"/>
      </w:r>
    </w:p>
    <w:p w14:paraId="48EDF871" w14:textId="77777777" w:rsidR="001628CA" w:rsidRPr="00B93422" w:rsidRDefault="001628CA" w:rsidP="00D80381">
      <w:pPr>
        <w:tabs>
          <w:tab w:val="left" w:pos="3975"/>
        </w:tabs>
        <w:spacing w:line="360" w:lineRule="auto"/>
        <w:jc w:val="center"/>
        <w:rPr>
          <w:rFonts w:ascii="Times New Roman" w:hAnsi="Times New Roman" w:cs="Times New Roman"/>
          <w:color w:val="000000" w:themeColor="text1"/>
          <w:sz w:val="24"/>
          <w:szCs w:val="24"/>
        </w:rPr>
      </w:pPr>
    </w:p>
    <w:p w14:paraId="6C60D293" w14:textId="111AF115" w:rsidR="00A81565" w:rsidRPr="00C461E1" w:rsidRDefault="00A81565" w:rsidP="00A81565">
      <w:pPr>
        <w:spacing w:after="0" w:line="480" w:lineRule="auto"/>
        <w:jc w:val="center"/>
        <w:rPr>
          <w:rFonts w:eastAsia="Times New Roman" w:cstheme="minorHAnsi"/>
          <w:b/>
          <w:bCs/>
          <w:color w:val="000000" w:themeColor="text1"/>
          <w:sz w:val="32"/>
          <w:szCs w:val="32"/>
          <w:bdr w:val="none" w:sz="0" w:space="0" w:color="auto" w:frame="1"/>
        </w:rPr>
      </w:pPr>
      <w:r w:rsidRPr="00C461E1">
        <w:rPr>
          <w:rFonts w:eastAsia="Times New Roman" w:cstheme="minorHAnsi"/>
          <w:b/>
          <w:bCs/>
          <w:color w:val="000000" w:themeColor="text1"/>
          <w:sz w:val="32"/>
          <w:szCs w:val="32"/>
          <w:bdr w:val="none" w:sz="0" w:space="0" w:color="auto" w:frame="1"/>
        </w:rPr>
        <w:t>Table of Content</w:t>
      </w:r>
      <w:r w:rsidR="00C461E1">
        <w:rPr>
          <w:rFonts w:eastAsia="Times New Roman" w:cstheme="minorHAnsi"/>
          <w:b/>
          <w:bCs/>
          <w:color w:val="000000" w:themeColor="text1"/>
          <w:sz w:val="32"/>
          <w:szCs w:val="32"/>
          <w:bdr w:val="none" w:sz="0" w:space="0" w:color="auto" w:frame="1"/>
        </w:rPr>
        <w:t>s</w:t>
      </w:r>
    </w:p>
    <w:p w14:paraId="597B5533" w14:textId="25AB2559" w:rsidR="00046B95" w:rsidRPr="00FA31B0" w:rsidRDefault="00A81565"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sidRPr="00FA31B0">
        <w:rPr>
          <w:rFonts w:ascii="Times New Roman" w:eastAsia="Times New Roman" w:hAnsi="Times New Roman"/>
          <w:b/>
          <w:color w:val="000000" w:themeColor="text1"/>
          <w:sz w:val="28"/>
          <w:szCs w:val="28"/>
          <w:bdr w:val="none" w:sz="0" w:space="0" w:color="auto" w:frame="1"/>
          <w:lang w:val="en-US"/>
        </w:rPr>
        <w:fldChar w:fldCharType="begin"/>
      </w:r>
      <w:r w:rsidRPr="00FA31B0">
        <w:rPr>
          <w:rFonts w:ascii="Times New Roman" w:eastAsia="Times New Roman" w:hAnsi="Times New Roman"/>
          <w:b/>
          <w:color w:val="000000" w:themeColor="text1"/>
          <w:sz w:val="28"/>
          <w:szCs w:val="28"/>
          <w:bdr w:val="none" w:sz="0" w:space="0" w:color="auto" w:frame="1"/>
          <w:lang w:val="en-US"/>
        </w:rPr>
        <w:instrText xml:space="preserve"> TOC \o "1-3" \h \z \u </w:instrText>
      </w:r>
      <w:r w:rsidRPr="00FA31B0">
        <w:rPr>
          <w:rFonts w:ascii="Times New Roman" w:eastAsia="Times New Roman" w:hAnsi="Times New Roman"/>
          <w:b/>
          <w:color w:val="000000" w:themeColor="text1"/>
          <w:sz w:val="28"/>
          <w:szCs w:val="28"/>
          <w:bdr w:val="none" w:sz="0" w:space="0" w:color="auto" w:frame="1"/>
          <w:lang w:val="en-US"/>
        </w:rPr>
        <w:fldChar w:fldCharType="separate"/>
      </w:r>
      <w:r w:rsidR="00C461E1">
        <w:rPr>
          <w:b/>
          <w:sz w:val="28"/>
          <w:szCs w:val="28"/>
        </w:rPr>
        <w:t>INTRODUCTION</w:t>
      </w:r>
    </w:p>
    <w:p w14:paraId="6B8072D8" w14:textId="1FD18DE6" w:rsidR="00046B95" w:rsidRPr="00FA31B0" w:rsidRDefault="00C461E1"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LITERATURE REVIEW</w:t>
      </w:r>
    </w:p>
    <w:p w14:paraId="39C2C932" w14:textId="145AED06" w:rsidR="00046B95" w:rsidRPr="00FA31B0" w:rsidRDefault="00C461E1" w:rsidP="00C461E1">
      <w:pPr>
        <w:pStyle w:val="TOC2"/>
        <w:tabs>
          <w:tab w:val="right" w:leader="dot" w:pos="9350"/>
        </w:tabs>
        <w:spacing w:line="360" w:lineRule="auto"/>
        <w:ind w:left="0"/>
        <w:jc w:val="both"/>
        <w:rPr>
          <w:rFonts w:ascii="Times New Roman" w:eastAsiaTheme="minorEastAsia" w:hAnsi="Times New Roman"/>
          <w:b/>
          <w:noProof/>
          <w:sz w:val="28"/>
          <w:szCs w:val="28"/>
          <w:lang w:eastAsia="en-GB"/>
        </w:rPr>
      </w:pPr>
      <w:r>
        <w:rPr>
          <w:b/>
          <w:sz w:val="28"/>
          <w:szCs w:val="28"/>
        </w:rPr>
        <w:t>RESEARCH RATIONALE</w:t>
      </w:r>
    </w:p>
    <w:p w14:paraId="00AD5F68" w14:textId="5A0E0FAE" w:rsidR="00046B95" w:rsidRPr="00C461E1" w:rsidRDefault="00C461E1" w:rsidP="00C461E1">
      <w:pPr>
        <w:pStyle w:val="TOC2"/>
        <w:tabs>
          <w:tab w:val="right" w:leader="dot" w:pos="9350"/>
        </w:tabs>
        <w:spacing w:line="360" w:lineRule="auto"/>
        <w:ind w:left="0"/>
        <w:jc w:val="both"/>
        <w:rPr>
          <w:rFonts w:asciiTheme="minorHAnsi" w:eastAsiaTheme="minorEastAsia" w:hAnsiTheme="minorHAnsi" w:cstheme="minorHAnsi"/>
          <w:b/>
          <w:noProof/>
          <w:sz w:val="28"/>
          <w:szCs w:val="28"/>
          <w:lang w:eastAsia="en-GB"/>
        </w:rPr>
      </w:pPr>
      <w:r>
        <w:rPr>
          <w:rFonts w:asciiTheme="minorHAnsi" w:eastAsiaTheme="minorEastAsia" w:hAnsiTheme="minorHAnsi" w:cstheme="minorHAnsi"/>
          <w:b/>
          <w:noProof/>
          <w:sz w:val="28"/>
          <w:szCs w:val="28"/>
          <w:lang w:eastAsia="en-GB"/>
        </w:rPr>
        <w:t>OBJECTIVES</w:t>
      </w:r>
    </w:p>
    <w:p w14:paraId="1631BCE6" w14:textId="788E43FE" w:rsidR="00046B95" w:rsidRPr="00FA31B0" w:rsidRDefault="00C461E1"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RESEARCH METHODOLOGY</w:t>
      </w:r>
    </w:p>
    <w:p w14:paraId="0D288C2A" w14:textId="62029438" w:rsidR="00046B95" w:rsidRPr="00FA31B0" w:rsidRDefault="00C461E1" w:rsidP="00046B95">
      <w:pPr>
        <w:pStyle w:val="TOC2"/>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Qualitative Analysis</w:t>
      </w:r>
    </w:p>
    <w:p w14:paraId="6795E69C" w14:textId="65AB280D" w:rsidR="00046B95" w:rsidRPr="00FA31B0" w:rsidRDefault="00C461E1" w:rsidP="00046B95">
      <w:pPr>
        <w:pStyle w:val="TOC2"/>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Quantitative Analysis</w:t>
      </w:r>
    </w:p>
    <w:p w14:paraId="7CBCCB78" w14:textId="4FABB287" w:rsidR="00046B95" w:rsidRPr="00FA31B0" w:rsidRDefault="00C461E1" w:rsidP="00046B95">
      <w:pPr>
        <w:pStyle w:val="TOC2"/>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Sample and Sample Size</w:t>
      </w:r>
    </w:p>
    <w:p w14:paraId="71D6A630" w14:textId="14959D0B" w:rsidR="00046B95" w:rsidRPr="00FA31B0" w:rsidRDefault="00C461E1" w:rsidP="00046B95">
      <w:pPr>
        <w:pStyle w:val="TOC2"/>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Data Collection Process</w:t>
      </w:r>
    </w:p>
    <w:p w14:paraId="52B27958" w14:textId="16EF5D37" w:rsidR="00046B95" w:rsidRPr="00FA31B0" w:rsidRDefault="00C461E1" w:rsidP="00046B95">
      <w:pPr>
        <w:pStyle w:val="TOC2"/>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Ethics in Data Collection</w:t>
      </w:r>
    </w:p>
    <w:p w14:paraId="23E61331" w14:textId="71AAA683" w:rsidR="00046B95" w:rsidRPr="00FA31B0" w:rsidRDefault="00C461E1"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FINDINGS</w:t>
      </w:r>
    </w:p>
    <w:p w14:paraId="4C7AF9B2" w14:textId="06EDD795" w:rsidR="00046B95" w:rsidRPr="00FA31B0" w:rsidRDefault="00C461E1"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ANALYSIS</w:t>
      </w:r>
    </w:p>
    <w:p w14:paraId="24C9F2AA" w14:textId="49F83CCE" w:rsidR="00046B95" w:rsidRPr="00FA31B0" w:rsidRDefault="00C461E1" w:rsidP="00046B95">
      <w:pPr>
        <w:pStyle w:val="TOC1"/>
        <w:tabs>
          <w:tab w:val="right" w:leader="dot" w:pos="9350"/>
        </w:tabs>
        <w:spacing w:line="360" w:lineRule="auto"/>
        <w:jc w:val="both"/>
        <w:rPr>
          <w:rFonts w:ascii="Times New Roman" w:eastAsiaTheme="minorEastAsia" w:hAnsi="Times New Roman"/>
          <w:b/>
          <w:noProof/>
          <w:sz w:val="28"/>
          <w:szCs w:val="28"/>
          <w:lang w:eastAsia="en-GB"/>
        </w:rPr>
      </w:pPr>
      <w:r>
        <w:rPr>
          <w:b/>
          <w:sz w:val="28"/>
          <w:szCs w:val="28"/>
        </w:rPr>
        <w:t>CONCLUSION</w:t>
      </w:r>
    </w:p>
    <w:p w14:paraId="726F24CB" w14:textId="3523694F" w:rsidR="00046B95" w:rsidRPr="00FA31B0" w:rsidRDefault="00C461E1">
      <w:pPr>
        <w:pStyle w:val="TOC1"/>
        <w:tabs>
          <w:tab w:val="right" w:leader="dot" w:pos="9350"/>
        </w:tabs>
        <w:rPr>
          <w:rFonts w:asciiTheme="minorHAnsi" w:eastAsiaTheme="minorEastAsia" w:hAnsiTheme="minorHAnsi" w:cstheme="minorBidi"/>
          <w:b/>
          <w:noProof/>
          <w:sz w:val="28"/>
          <w:szCs w:val="28"/>
          <w:lang w:eastAsia="en-GB"/>
        </w:rPr>
      </w:pPr>
      <w:r>
        <w:rPr>
          <w:b/>
          <w:sz w:val="28"/>
          <w:szCs w:val="28"/>
        </w:rPr>
        <w:t>REFERENCES</w:t>
      </w:r>
    </w:p>
    <w:p w14:paraId="2CE37310" w14:textId="59654A33" w:rsidR="00046B95" w:rsidRPr="00FA31B0" w:rsidRDefault="00C461E1">
      <w:pPr>
        <w:pStyle w:val="TOC1"/>
        <w:tabs>
          <w:tab w:val="right" w:leader="dot" w:pos="9350"/>
        </w:tabs>
        <w:rPr>
          <w:rFonts w:asciiTheme="minorHAnsi" w:eastAsiaTheme="minorEastAsia" w:hAnsiTheme="minorHAnsi" w:cstheme="minorBidi"/>
          <w:b/>
          <w:noProof/>
          <w:sz w:val="28"/>
          <w:szCs w:val="28"/>
          <w:lang w:eastAsia="en-GB"/>
        </w:rPr>
      </w:pPr>
      <w:r>
        <w:rPr>
          <w:b/>
          <w:sz w:val="28"/>
          <w:szCs w:val="28"/>
        </w:rPr>
        <w:t>APPENDICES</w:t>
      </w:r>
    </w:p>
    <w:p w14:paraId="2CC1F545" w14:textId="39112699" w:rsidR="00046B95" w:rsidRPr="00FA31B0" w:rsidRDefault="00C461E1">
      <w:pPr>
        <w:pStyle w:val="TOC2"/>
        <w:tabs>
          <w:tab w:val="right" w:leader="dot" w:pos="9350"/>
        </w:tabs>
        <w:rPr>
          <w:rFonts w:asciiTheme="minorHAnsi" w:eastAsiaTheme="minorEastAsia" w:hAnsiTheme="minorHAnsi" w:cstheme="minorBidi"/>
          <w:b/>
          <w:noProof/>
          <w:sz w:val="28"/>
          <w:szCs w:val="28"/>
          <w:lang w:eastAsia="en-GB"/>
        </w:rPr>
      </w:pPr>
      <w:r>
        <w:rPr>
          <w:b/>
          <w:sz w:val="28"/>
          <w:szCs w:val="28"/>
        </w:rPr>
        <w:t>Questionnaires</w:t>
      </w:r>
    </w:p>
    <w:p w14:paraId="27EB2458" w14:textId="77777777" w:rsidR="00A81565" w:rsidRPr="00FA31B0" w:rsidRDefault="00A81565" w:rsidP="00A81565">
      <w:pPr>
        <w:rPr>
          <w:rFonts w:ascii="Times New Roman" w:eastAsia="Times New Roman" w:hAnsi="Times New Roman" w:cs="Times New Roman"/>
          <w:b/>
          <w:color w:val="000000" w:themeColor="text1"/>
          <w:sz w:val="28"/>
          <w:szCs w:val="28"/>
        </w:rPr>
      </w:pPr>
      <w:r w:rsidRPr="00FA31B0">
        <w:rPr>
          <w:rFonts w:ascii="Times New Roman" w:eastAsia="Times New Roman" w:hAnsi="Times New Roman" w:cs="Times New Roman"/>
          <w:b/>
          <w:color w:val="000000" w:themeColor="text1"/>
          <w:sz w:val="28"/>
          <w:szCs w:val="28"/>
          <w:bdr w:val="none" w:sz="0" w:space="0" w:color="auto" w:frame="1"/>
        </w:rPr>
        <w:fldChar w:fldCharType="end"/>
      </w:r>
      <w:r w:rsidRPr="00FA31B0">
        <w:rPr>
          <w:rFonts w:ascii="Times New Roman" w:eastAsia="Times New Roman" w:hAnsi="Times New Roman" w:cs="Times New Roman"/>
          <w:b/>
          <w:color w:val="000000" w:themeColor="text1"/>
          <w:sz w:val="28"/>
          <w:szCs w:val="28"/>
        </w:rPr>
        <w:br w:type="page"/>
      </w:r>
    </w:p>
    <w:p w14:paraId="02DE1A5D" w14:textId="77777777" w:rsidR="00FB09EF" w:rsidRPr="00B93422" w:rsidRDefault="001628CA" w:rsidP="00183563">
      <w:pPr>
        <w:pStyle w:val="Heading1"/>
        <w:numPr>
          <w:ilvl w:val="0"/>
          <w:numId w:val="0"/>
        </w:numPr>
        <w:spacing w:line="360" w:lineRule="auto"/>
        <w:ind w:left="432" w:hanging="432"/>
        <w:jc w:val="both"/>
        <w:rPr>
          <w:rFonts w:ascii="Times New Roman" w:eastAsia="Times New Roman" w:hAnsi="Times New Roman" w:cs="Times New Roman"/>
          <w:color w:val="000000" w:themeColor="text1"/>
          <w:sz w:val="24"/>
          <w:szCs w:val="24"/>
        </w:rPr>
      </w:pPr>
      <w:bookmarkStart w:id="1" w:name="_Toc29246921"/>
      <w:r w:rsidRPr="00B93422">
        <w:rPr>
          <w:rFonts w:ascii="Times New Roman" w:eastAsia="Times New Roman" w:hAnsi="Times New Roman" w:cs="Times New Roman"/>
          <w:color w:val="000000" w:themeColor="text1"/>
          <w:sz w:val="24"/>
          <w:szCs w:val="24"/>
        </w:rPr>
        <w:lastRenderedPageBreak/>
        <w:t>Introduction</w:t>
      </w:r>
      <w:bookmarkEnd w:id="1"/>
    </w:p>
    <w:p w14:paraId="1DA625D3" w14:textId="77777777" w:rsidR="000F3036" w:rsidRPr="00B93422" w:rsidRDefault="00FB09EF"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This report discusses the </w:t>
      </w:r>
      <w:r w:rsidR="005F6615">
        <w:rPr>
          <w:rFonts w:ascii="Times New Roman" w:eastAsia="Times New Roman" w:hAnsi="Times New Roman" w:cs="Times New Roman"/>
          <w:color w:val="000000" w:themeColor="text1"/>
          <w:sz w:val="24"/>
          <w:szCs w:val="24"/>
        </w:rPr>
        <w:t>intended results</w:t>
      </w:r>
      <w:r w:rsidRPr="00B93422">
        <w:rPr>
          <w:rFonts w:ascii="Times New Roman" w:eastAsia="Times New Roman" w:hAnsi="Times New Roman" w:cs="Times New Roman"/>
          <w:color w:val="000000" w:themeColor="text1"/>
          <w:sz w:val="24"/>
          <w:szCs w:val="24"/>
        </w:rPr>
        <w:t xml:space="preserve"> of virtual learning environment for </w:t>
      </w:r>
      <w:r w:rsidR="005F6615">
        <w:rPr>
          <w:rFonts w:ascii="Times New Roman" w:eastAsia="Times New Roman" w:hAnsi="Times New Roman" w:cs="Times New Roman"/>
          <w:color w:val="000000" w:themeColor="text1"/>
          <w:sz w:val="24"/>
          <w:szCs w:val="24"/>
        </w:rPr>
        <w:t>students</w:t>
      </w:r>
      <w:r w:rsidRPr="00B93422">
        <w:rPr>
          <w:rFonts w:ascii="Times New Roman" w:eastAsia="Times New Roman" w:hAnsi="Times New Roman" w:cs="Times New Roman"/>
          <w:color w:val="000000" w:themeColor="text1"/>
          <w:sz w:val="24"/>
          <w:szCs w:val="24"/>
        </w:rPr>
        <w:t xml:space="preserve"> who cannot receive formal education by attending regular university classes. The report looks at a survey carried out to answer </w:t>
      </w:r>
      <w:r w:rsidR="00D46A3E">
        <w:rPr>
          <w:rFonts w:ascii="Times New Roman" w:eastAsia="Times New Roman" w:hAnsi="Times New Roman" w:cs="Times New Roman"/>
          <w:color w:val="000000" w:themeColor="text1"/>
          <w:sz w:val="24"/>
          <w:szCs w:val="24"/>
        </w:rPr>
        <w:t xml:space="preserve">the </w:t>
      </w:r>
      <w:r w:rsidRPr="00B93422">
        <w:rPr>
          <w:rFonts w:ascii="Times New Roman" w:eastAsia="Times New Roman" w:hAnsi="Times New Roman" w:cs="Times New Roman"/>
          <w:color w:val="000000" w:themeColor="text1"/>
          <w:sz w:val="24"/>
          <w:szCs w:val="24"/>
        </w:rPr>
        <w:t>question to determine</w:t>
      </w:r>
      <w:r w:rsidR="00183563" w:rsidRPr="00B93422">
        <w:rPr>
          <w:rFonts w:ascii="Times New Roman" w:eastAsia="Times New Roman" w:hAnsi="Times New Roman" w:cs="Times New Roman"/>
          <w:color w:val="000000" w:themeColor="text1"/>
          <w:sz w:val="24"/>
          <w:szCs w:val="24"/>
        </w:rPr>
        <w:t xml:space="preserve"> t</w:t>
      </w:r>
      <w:r w:rsidR="000F3036" w:rsidRPr="00B93422">
        <w:rPr>
          <w:rFonts w:ascii="Times New Roman" w:eastAsia="Times New Roman" w:hAnsi="Times New Roman" w:cs="Times New Roman"/>
          <w:color w:val="000000" w:themeColor="text1"/>
          <w:sz w:val="24"/>
          <w:szCs w:val="24"/>
        </w:rPr>
        <w:t xml:space="preserve">he </w:t>
      </w:r>
      <w:r w:rsidR="005F6615">
        <w:rPr>
          <w:rFonts w:ascii="Times New Roman" w:eastAsia="Times New Roman" w:hAnsi="Times New Roman" w:cs="Times New Roman"/>
          <w:color w:val="000000" w:themeColor="text1"/>
          <w:sz w:val="24"/>
          <w:szCs w:val="24"/>
        </w:rPr>
        <w:t>results</w:t>
      </w:r>
      <w:r w:rsidRPr="00B93422">
        <w:rPr>
          <w:rFonts w:ascii="Times New Roman" w:eastAsia="Times New Roman" w:hAnsi="Times New Roman" w:cs="Times New Roman"/>
          <w:color w:val="000000" w:themeColor="text1"/>
          <w:sz w:val="24"/>
          <w:szCs w:val="24"/>
        </w:rPr>
        <w:t xml:space="preserve"> of virtual learning systems</w:t>
      </w:r>
      <w:r w:rsidR="005F6615">
        <w:rPr>
          <w:rFonts w:ascii="Times New Roman" w:eastAsia="Times New Roman" w:hAnsi="Times New Roman" w:cs="Times New Roman"/>
          <w:color w:val="000000" w:themeColor="text1"/>
          <w:sz w:val="24"/>
          <w:szCs w:val="24"/>
        </w:rPr>
        <w:t xml:space="preserve"> in the UWTSD</w:t>
      </w:r>
      <w:r w:rsidR="00183563" w:rsidRPr="00B93422">
        <w:rPr>
          <w:rFonts w:ascii="Times New Roman" w:eastAsia="Times New Roman" w:hAnsi="Times New Roman" w:cs="Times New Roman"/>
          <w:color w:val="000000" w:themeColor="text1"/>
          <w:sz w:val="24"/>
          <w:szCs w:val="24"/>
        </w:rPr>
        <w:t>, h</w:t>
      </w:r>
      <w:r w:rsidR="000F3036" w:rsidRPr="00B93422">
        <w:rPr>
          <w:rFonts w:ascii="Times New Roman" w:eastAsia="Times New Roman" w:hAnsi="Times New Roman" w:cs="Times New Roman"/>
          <w:color w:val="000000" w:themeColor="text1"/>
          <w:sz w:val="24"/>
          <w:szCs w:val="24"/>
        </w:rPr>
        <w:t xml:space="preserve">ow </w:t>
      </w:r>
      <w:r w:rsidRPr="00B93422">
        <w:rPr>
          <w:rFonts w:ascii="Times New Roman" w:eastAsia="Times New Roman" w:hAnsi="Times New Roman" w:cs="Times New Roman"/>
          <w:color w:val="000000" w:themeColor="text1"/>
          <w:sz w:val="24"/>
          <w:szCs w:val="24"/>
        </w:rPr>
        <w:t>students who use it find it valuable</w:t>
      </w:r>
      <w:r w:rsidR="00183563" w:rsidRPr="00B93422">
        <w:rPr>
          <w:rFonts w:ascii="Times New Roman" w:eastAsia="Times New Roman" w:hAnsi="Times New Roman" w:cs="Times New Roman"/>
          <w:color w:val="000000" w:themeColor="text1"/>
          <w:sz w:val="24"/>
          <w:szCs w:val="24"/>
        </w:rPr>
        <w:t xml:space="preserve"> and s</w:t>
      </w:r>
      <w:r w:rsidR="000F3036" w:rsidRPr="00B93422">
        <w:rPr>
          <w:rFonts w:ascii="Times New Roman" w:eastAsia="Times New Roman" w:hAnsi="Times New Roman" w:cs="Times New Roman"/>
          <w:color w:val="000000" w:themeColor="text1"/>
          <w:sz w:val="24"/>
          <w:szCs w:val="24"/>
        </w:rPr>
        <w:t xml:space="preserve">tudents’ preference to use and recommend Moodle as a virtual learning content management system. </w:t>
      </w:r>
      <w:r w:rsidR="00183563" w:rsidRPr="00B93422">
        <w:rPr>
          <w:rFonts w:ascii="Times New Roman" w:eastAsia="Times New Roman" w:hAnsi="Times New Roman" w:cs="Times New Roman"/>
          <w:color w:val="000000" w:themeColor="text1"/>
          <w:sz w:val="24"/>
          <w:szCs w:val="24"/>
        </w:rPr>
        <w:t xml:space="preserve"> In addition</w:t>
      </w:r>
      <w:r w:rsidR="00D46A3E">
        <w:rPr>
          <w:rFonts w:ascii="Times New Roman" w:eastAsia="Times New Roman" w:hAnsi="Times New Roman" w:cs="Times New Roman"/>
          <w:color w:val="000000" w:themeColor="text1"/>
          <w:sz w:val="24"/>
          <w:szCs w:val="24"/>
        </w:rPr>
        <w:t>,</w:t>
      </w:r>
      <w:r w:rsidR="00183563" w:rsidRPr="00B93422">
        <w:rPr>
          <w:rFonts w:ascii="Times New Roman" w:eastAsia="Times New Roman" w:hAnsi="Times New Roman" w:cs="Times New Roman"/>
          <w:color w:val="000000" w:themeColor="text1"/>
          <w:sz w:val="24"/>
          <w:szCs w:val="24"/>
        </w:rPr>
        <w:t xml:space="preserve"> t</w:t>
      </w:r>
      <w:r w:rsidR="000F3036" w:rsidRPr="00B93422">
        <w:rPr>
          <w:rFonts w:ascii="Times New Roman" w:eastAsia="Times New Roman" w:hAnsi="Times New Roman" w:cs="Times New Roman"/>
          <w:color w:val="000000" w:themeColor="text1"/>
          <w:sz w:val="24"/>
          <w:szCs w:val="24"/>
        </w:rPr>
        <w:t xml:space="preserve">he </w:t>
      </w:r>
      <w:r w:rsidR="00041ADA" w:rsidRPr="00B93422">
        <w:rPr>
          <w:rFonts w:ascii="Times New Roman" w:eastAsia="Times New Roman" w:hAnsi="Times New Roman" w:cs="Times New Roman"/>
          <w:color w:val="000000" w:themeColor="text1"/>
          <w:sz w:val="24"/>
          <w:szCs w:val="24"/>
        </w:rPr>
        <w:t xml:space="preserve">survey </w:t>
      </w:r>
      <w:r w:rsidR="00895972" w:rsidRPr="00B93422">
        <w:rPr>
          <w:rFonts w:ascii="Times New Roman" w:eastAsia="Times New Roman" w:hAnsi="Times New Roman" w:cs="Times New Roman"/>
          <w:color w:val="000000" w:themeColor="text1"/>
          <w:sz w:val="24"/>
          <w:szCs w:val="24"/>
        </w:rPr>
        <w:t>results are</w:t>
      </w:r>
      <w:r w:rsidR="00041ADA" w:rsidRPr="00B93422">
        <w:rPr>
          <w:rFonts w:ascii="Times New Roman" w:eastAsia="Times New Roman" w:hAnsi="Times New Roman" w:cs="Times New Roman"/>
          <w:color w:val="000000" w:themeColor="text1"/>
          <w:sz w:val="24"/>
          <w:szCs w:val="24"/>
        </w:rPr>
        <w:t xml:space="preserve"> judged </w:t>
      </w:r>
      <w:r w:rsidR="000F3036" w:rsidRPr="00B93422">
        <w:rPr>
          <w:rFonts w:ascii="Times New Roman" w:eastAsia="Times New Roman" w:hAnsi="Times New Roman" w:cs="Times New Roman"/>
          <w:color w:val="000000" w:themeColor="text1"/>
          <w:sz w:val="24"/>
          <w:szCs w:val="24"/>
        </w:rPr>
        <w:t xml:space="preserve">through quantitative analysis </w:t>
      </w:r>
      <w:r w:rsidR="00041ADA" w:rsidRPr="00B93422">
        <w:rPr>
          <w:rFonts w:ascii="Times New Roman" w:eastAsia="Times New Roman" w:hAnsi="Times New Roman" w:cs="Times New Roman"/>
          <w:color w:val="000000" w:themeColor="text1"/>
          <w:sz w:val="24"/>
          <w:szCs w:val="24"/>
        </w:rPr>
        <w:t>over</w:t>
      </w:r>
      <w:r w:rsidR="000F3036" w:rsidRPr="00B93422">
        <w:rPr>
          <w:rFonts w:ascii="Times New Roman" w:eastAsia="Times New Roman" w:hAnsi="Times New Roman" w:cs="Times New Roman"/>
          <w:color w:val="000000" w:themeColor="text1"/>
          <w:sz w:val="24"/>
          <w:szCs w:val="24"/>
        </w:rPr>
        <w:t xml:space="preserve"> responses collected using a questionnaire using a sample of 10 individuals. </w:t>
      </w:r>
      <w:r w:rsidR="0059162F" w:rsidRPr="00B93422">
        <w:rPr>
          <w:rFonts w:ascii="Times New Roman" w:eastAsia="Times New Roman" w:hAnsi="Times New Roman" w:cs="Times New Roman"/>
          <w:color w:val="000000" w:themeColor="text1"/>
          <w:sz w:val="24"/>
          <w:szCs w:val="24"/>
        </w:rPr>
        <w:t xml:space="preserve">  </w:t>
      </w:r>
      <w:r w:rsidR="00E662D9" w:rsidRPr="00B93422">
        <w:rPr>
          <w:rFonts w:ascii="Times New Roman" w:eastAsia="Times New Roman" w:hAnsi="Times New Roman" w:cs="Times New Roman"/>
          <w:color w:val="000000" w:themeColor="text1"/>
          <w:sz w:val="24"/>
          <w:szCs w:val="24"/>
        </w:rPr>
        <w:t xml:space="preserve"> </w:t>
      </w:r>
    </w:p>
    <w:p w14:paraId="0A05C070" w14:textId="77777777" w:rsidR="00FB09EF" w:rsidRPr="00B93422" w:rsidRDefault="00895972" w:rsidP="00183563">
      <w:pPr>
        <w:pStyle w:val="Heading1"/>
        <w:numPr>
          <w:ilvl w:val="0"/>
          <w:numId w:val="0"/>
        </w:numPr>
        <w:spacing w:line="360" w:lineRule="auto"/>
        <w:ind w:left="432" w:hanging="432"/>
        <w:jc w:val="both"/>
        <w:rPr>
          <w:rFonts w:ascii="Times New Roman" w:eastAsia="Times New Roman" w:hAnsi="Times New Roman" w:cs="Times New Roman"/>
          <w:color w:val="000000" w:themeColor="text1"/>
          <w:sz w:val="24"/>
          <w:szCs w:val="24"/>
        </w:rPr>
      </w:pPr>
      <w:bookmarkStart w:id="2" w:name="_Toc29246922"/>
      <w:r w:rsidRPr="00B93422">
        <w:rPr>
          <w:rFonts w:ascii="Times New Roman" w:eastAsia="Times New Roman" w:hAnsi="Times New Roman" w:cs="Times New Roman"/>
          <w:color w:val="000000" w:themeColor="text1"/>
          <w:sz w:val="24"/>
          <w:szCs w:val="24"/>
        </w:rPr>
        <w:t>Literature review</w:t>
      </w:r>
      <w:bookmarkEnd w:id="2"/>
    </w:p>
    <w:p w14:paraId="19B43652" w14:textId="77777777" w:rsidR="00895972" w:rsidRPr="00F1774A" w:rsidRDefault="00895972" w:rsidP="008A749B">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Virtual Learning Environment refers to learning acquired through a customi</w:t>
      </w:r>
      <w:r w:rsidR="005F6615">
        <w:rPr>
          <w:rFonts w:ascii="Times New Roman" w:eastAsia="Times New Roman" w:hAnsi="Times New Roman" w:cs="Times New Roman"/>
          <w:color w:val="000000" w:themeColor="text1"/>
          <w:sz w:val="24"/>
          <w:szCs w:val="24"/>
        </w:rPr>
        <w:t>z</w:t>
      </w:r>
      <w:r w:rsidRPr="00B93422">
        <w:rPr>
          <w:rFonts w:ascii="Times New Roman" w:eastAsia="Times New Roman" w:hAnsi="Times New Roman" w:cs="Times New Roman"/>
          <w:color w:val="000000" w:themeColor="text1"/>
          <w:sz w:val="24"/>
          <w:szCs w:val="24"/>
        </w:rPr>
        <w:t xml:space="preserve">ed information and communication system. The system is shared between the </w:t>
      </w:r>
      <w:r w:rsidR="005F6615">
        <w:rPr>
          <w:rFonts w:ascii="Times New Roman" w:eastAsia="Times New Roman" w:hAnsi="Times New Roman" w:cs="Times New Roman"/>
          <w:color w:val="000000" w:themeColor="text1"/>
          <w:sz w:val="24"/>
          <w:szCs w:val="24"/>
        </w:rPr>
        <w:t>university</w:t>
      </w:r>
      <w:r w:rsidRPr="00B93422">
        <w:rPr>
          <w:rFonts w:ascii="Times New Roman" w:eastAsia="Times New Roman" w:hAnsi="Times New Roman" w:cs="Times New Roman"/>
          <w:color w:val="000000" w:themeColor="text1"/>
          <w:sz w:val="24"/>
          <w:szCs w:val="24"/>
        </w:rPr>
        <w:t xml:space="preserve"> and student with the consent of both and serves as a medium of sharing information, exchanging ideas, delivering lessons and results of </w:t>
      </w:r>
      <w:r w:rsidR="00D46A3E">
        <w:rPr>
          <w:rFonts w:ascii="Times New Roman" w:eastAsia="Times New Roman" w:hAnsi="Times New Roman" w:cs="Times New Roman"/>
          <w:color w:val="000000" w:themeColor="text1"/>
          <w:sz w:val="24"/>
          <w:szCs w:val="24"/>
        </w:rPr>
        <w:t xml:space="preserve">the </w:t>
      </w:r>
      <w:r w:rsidRPr="00B93422">
        <w:rPr>
          <w:rFonts w:ascii="Times New Roman" w:eastAsia="Times New Roman" w:hAnsi="Times New Roman" w:cs="Times New Roman"/>
          <w:color w:val="000000" w:themeColor="text1"/>
          <w:sz w:val="24"/>
          <w:szCs w:val="24"/>
        </w:rPr>
        <w:t>evaluation</w:t>
      </w:r>
      <w:r w:rsidR="008A749B">
        <w:rPr>
          <w:rFonts w:ascii="Times New Roman" w:eastAsia="Times New Roman" w:hAnsi="Times New Roman" w:cs="Times New Roman"/>
          <w:color w:val="000000" w:themeColor="text1"/>
          <w:sz w:val="24"/>
          <w:szCs w:val="24"/>
        </w:rPr>
        <w:t xml:space="preserve"> (</w:t>
      </w:r>
      <w:r w:rsidR="008A749B" w:rsidRPr="008A749B">
        <w:rPr>
          <w:rFonts w:ascii="Times New Roman" w:eastAsia="Times New Roman" w:hAnsi="Times New Roman" w:cs="Times New Roman"/>
          <w:color w:val="000000" w:themeColor="text1"/>
          <w:sz w:val="24"/>
          <w:szCs w:val="24"/>
        </w:rPr>
        <w:t>Johnston</w:t>
      </w:r>
      <w:r w:rsidR="00587391">
        <w:rPr>
          <w:rFonts w:ascii="Times New Roman" w:eastAsia="Times New Roman" w:hAnsi="Times New Roman" w:cs="Times New Roman"/>
          <w:color w:val="000000" w:themeColor="text1"/>
          <w:sz w:val="24"/>
          <w:szCs w:val="24"/>
        </w:rPr>
        <w:t xml:space="preserve"> et al.</w:t>
      </w:r>
      <w:r w:rsidR="00F1774A">
        <w:rPr>
          <w:rFonts w:ascii="Times New Roman" w:eastAsia="Times New Roman" w:hAnsi="Times New Roman" w:cs="Times New Roman"/>
          <w:color w:val="000000" w:themeColor="text1"/>
          <w:sz w:val="24"/>
          <w:szCs w:val="24"/>
        </w:rPr>
        <w:t xml:space="preserve">, </w:t>
      </w:r>
      <w:r w:rsidR="008A749B" w:rsidRPr="008A749B">
        <w:rPr>
          <w:rFonts w:ascii="Times New Roman" w:eastAsia="Times New Roman" w:hAnsi="Times New Roman" w:cs="Times New Roman"/>
          <w:color w:val="000000" w:themeColor="text1"/>
          <w:sz w:val="24"/>
          <w:szCs w:val="24"/>
        </w:rPr>
        <w:t>2019</w:t>
      </w:r>
      <w:r w:rsidR="008A749B">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 </w:t>
      </w:r>
      <w:r w:rsidR="00A6673F" w:rsidRPr="00B93422">
        <w:rPr>
          <w:rFonts w:ascii="Times New Roman" w:eastAsia="Times New Roman" w:hAnsi="Times New Roman" w:cs="Times New Roman"/>
          <w:color w:val="000000" w:themeColor="text1"/>
          <w:sz w:val="24"/>
          <w:szCs w:val="24"/>
        </w:rPr>
        <w:t>This is the advance</w:t>
      </w:r>
      <w:r w:rsidR="00D46A3E">
        <w:rPr>
          <w:rFonts w:ascii="Times New Roman" w:eastAsia="Times New Roman" w:hAnsi="Times New Roman" w:cs="Times New Roman"/>
          <w:color w:val="000000" w:themeColor="text1"/>
          <w:sz w:val="24"/>
          <w:szCs w:val="24"/>
        </w:rPr>
        <w:t>d</w:t>
      </w:r>
      <w:r w:rsidR="00A6673F" w:rsidRPr="00B93422">
        <w:rPr>
          <w:rFonts w:ascii="Times New Roman" w:eastAsia="Times New Roman" w:hAnsi="Times New Roman" w:cs="Times New Roman"/>
          <w:color w:val="000000" w:themeColor="text1"/>
          <w:sz w:val="24"/>
          <w:szCs w:val="24"/>
        </w:rPr>
        <w:t xml:space="preserve"> form of distant learning system which previously used to be achieved through course books and regional assessment exams. </w:t>
      </w:r>
      <w:r w:rsidR="00FC184E" w:rsidRPr="00B93422">
        <w:rPr>
          <w:rFonts w:ascii="Times New Roman" w:eastAsia="Times New Roman" w:hAnsi="Times New Roman" w:cs="Times New Roman"/>
          <w:color w:val="000000" w:themeColor="text1"/>
          <w:sz w:val="24"/>
          <w:szCs w:val="24"/>
        </w:rPr>
        <w:t>Virtual learning systems have made it possible</w:t>
      </w:r>
      <w:r w:rsidR="005F6615">
        <w:rPr>
          <w:rFonts w:ascii="Times New Roman" w:eastAsia="Times New Roman" w:hAnsi="Times New Roman" w:cs="Times New Roman"/>
          <w:color w:val="000000" w:themeColor="text1"/>
          <w:sz w:val="24"/>
          <w:szCs w:val="24"/>
        </w:rPr>
        <w:t xml:space="preserve"> to UWTSD students</w:t>
      </w:r>
      <w:r w:rsidR="00FC184E" w:rsidRPr="00B93422">
        <w:rPr>
          <w:rFonts w:ascii="Times New Roman" w:eastAsia="Times New Roman" w:hAnsi="Times New Roman" w:cs="Times New Roman"/>
          <w:color w:val="000000" w:themeColor="text1"/>
          <w:sz w:val="24"/>
          <w:szCs w:val="24"/>
        </w:rPr>
        <w:t xml:space="preserve"> to acquire learning independent of geographical limitations. </w:t>
      </w:r>
      <w:r w:rsidR="00E662D9" w:rsidRPr="00B93422">
        <w:rPr>
          <w:rFonts w:ascii="Times New Roman" w:eastAsia="Times New Roman" w:hAnsi="Times New Roman" w:cs="Times New Roman"/>
          <w:color w:val="000000" w:themeColor="text1"/>
          <w:sz w:val="24"/>
          <w:szCs w:val="24"/>
        </w:rPr>
        <w:t>The only necessity is an internet connection for both teacher and students</w:t>
      </w:r>
      <w:r w:rsidR="006E34F1" w:rsidRPr="00B93422">
        <w:rPr>
          <w:rFonts w:ascii="Times New Roman" w:eastAsia="Times New Roman" w:hAnsi="Times New Roman" w:cs="Times New Roman"/>
          <w:color w:val="000000" w:themeColor="text1"/>
          <w:sz w:val="24"/>
          <w:szCs w:val="24"/>
        </w:rPr>
        <w:t xml:space="preserve"> </w:t>
      </w:r>
      <w:r w:rsidR="006E34F1" w:rsidRPr="00B93422">
        <w:rPr>
          <w:rFonts w:ascii="Times New Roman" w:hAnsi="Times New Roman" w:cs="Times New Roman"/>
          <w:color w:val="000000" w:themeColor="text1"/>
          <w:sz w:val="24"/>
          <w:szCs w:val="24"/>
          <w:shd w:val="clear" w:color="auto" w:fill="FFFFFF"/>
        </w:rPr>
        <w:t>(Gustafson-Pearce and Grant, 2020)</w:t>
      </w:r>
      <w:r w:rsidR="00E662D9" w:rsidRPr="00B93422">
        <w:rPr>
          <w:rFonts w:ascii="Times New Roman" w:eastAsia="Times New Roman" w:hAnsi="Times New Roman" w:cs="Times New Roman"/>
          <w:color w:val="000000" w:themeColor="text1"/>
          <w:sz w:val="24"/>
          <w:szCs w:val="24"/>
        </w:rPr>
        <w:t>. Online content management systems have made it possible to perform both teaching and assessment remotely. The system is in practice by many universities. And it is</w:t>
      </w:r>
      <w:r w:rsidR="00D46A3E">
        <w:rPr>
          <w:rFonts w:ascii="Times New Roman" w:eastAsia="Times New Roman" w:hAnsi="Times New Roman" w:cs="Times New Roman"/>
          <w:color w:val="000000" w:themeColor="text1"/>
          <w:sz w:val="24"/>
          <w:szCs w:val="24"/>
        </w:rPr>
        <w:t>, in fact,</w:t>
      </w:r>
      <w:r w:rsidR="00E662D9" w:rsidRPr="00B93422">
        <w:rPr>
          <w:rFonts w:ascii="Times New Roman" w:eastAsia="Times New Roman" w:hAnsi="Times New Roman" w:cs="Times New Roman"/>
          <w:color w:val="000000" w:themeColor="text1"/>
          <w:sz w:val="24"/>
          <w:szCs w:val="24"/>
        </w:rPr>
        <w:t xml:space="preserve"> becoming more popular among students than the traditional pattern of attending university classes. </w:t>
      </w:r>
    </w:p>
    <w:p w14:paraId="3194B305" w14:textId="5E09C49D" w:rsidR="00E662D9" w:rsidRPr="00B93422" w:rsidRDefault="00E662D9"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There are many tools that are employed in these systems. Some of them are however found to be more effective than other</w:t>
      </w:r>
      <w:r w:rsidR="00D46A3E">
        <w:rPr>
          <w:rFonts w:ascii="Times New Roman" w:eastAsia="Times New Roman" w:hAnsi="Times New Roman" w:cs="Times New Roman"/>
          <w:color w:val="000000" w:themeColor="text1"/>
          <w:sz w:val="24"/>
          <w:szCs w:val="24"/>
        </w:rPr>
        <w:t>s</w:t>
      </w:r>
      <w:r w:rsidRPr="00B93422">
        <w:rPr>
          <w:rFonts w:ascii="Times New Roman" w:eastAsia="Times New Roman" w:hAnsi="Times New Roman" w:cs="Times New Roman"/>
          <w:color w:val="000000" w:themeColor="text1"/>
          <w:sz w:val="24"/>
          <w:szCs w:val="24"/>
        </w:rPr>
        <w:t>. They include different applications and utilities that run content as texts, graphical presentations of information, informatics, animations, targeted videos</w:t>
      </w:r>
      <w:r w:rsidR="00054BE0" w:rsidRPr="00B93422">
        <w:rPr>
          <w:rFonts w:ascii="Times New Roman" w:eastAsia="Times New Roman" w:hAnsi="Times New Roman" w:cs="Times New Roman"/>
          <w:color w:val="000000" w:themeColor="text1"/>
          <w:sz w:val="24"/>
          <w:szCs w:val="24"/>
        </w:rPr>
        <w:t xml:space="preserve">, </w:t>
      </w:r>
      <w:r w:rsidR="00FA31B0" w:rsidRPr="00B93422">
        <w:rPr>
          <w:rFonts w:ascii="Times New Roman" w:eastAsia="Times New Roman" w:hAnsi="Times New Roman" w:cs="Times New Roman"/>
          <w:color w:val="000000" w:themeColor="text1"/>
          <w:sz w:val="24"/>
          <w:szCs w:val="24"/>
        </w:rPr>
        <w:t>etc.</w:t>
      </w:r>
      <w:r w:rsidR="0091679A">
        <w:rPr>
          <w:rFonts w:ascii="Times New Roman" w:eastAsia="Times New Roman" w:hAnsi="Times New Roman" w:cs="Times New Roman"/>
          <w:color w:val="000000" w:themeColor="text1"/>
          <w:sz w:val="24"/>
          <w:szCs w:val="24"/>
        </w:rPr>
        <w:t xml:space="preserve"> (</w:t>
      </w:r>
      <w:r w:rsidR="0091679A" w:rsidRPr="0091679A">
        <w:rPr>
          <w:rFonts w:ascii="Times New Roman" w:hAnsi="Times New Roman" w:cs="Times New Roman"/>
          <w:color w:val="222222"/>
          <w:sz w:val="24"/>
          <w:szCs w:val="24"/>
          <w:shd w:val="clear" w:color="auto" w:fill="FFFFFF"/>
        </w:rPr>
        <w:t xml:space="preserve">Van Laar, </w:t>
      </w:r>
      <w:r w:rsidR="0091679A">
        <w:rPr>
          <w:rFonts w:ascii="Times New Roman" w:hAnsi="Times New Roman" w:cs="Times New Roman"/>
          <w:color w:val="222222"/>
          <w:sz w:val="24"/>
          <w:szCs w:val="24"/>
          <w:shd w:val="clear" w:color="auto" w:fill="FFFFFF"/>
        </w:rPr>
        <w:t>et al.,</w:t>
      </w:r>
      <w:r w:rsidR="0091679A" w:rsidRPr="0091679A">
        <w:rPr>
          <w:rFonts w:ascii="Times New Roman" w:hAnsi="Times New Roman" w:cs="Times New Roman"/>
          <w:color w:val="222222"/>
          <w:sz w:val="24"/>
          <w:szCs w:val="24"/>
          <w:shd w:val="clear" w:color="auto" w:fill="FFFFFF"/>
        </w:rPr>
        <w:t xml:space="preserve"> 2017</w:t>
      </w:r>
      <w:r w:rsidR="0091679A">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 </w:t>
      </w:r>
      <w:r w:rsidR="002256B3" w:rsidRPr="00B93422">
        <w:rPr>
          <w:rFonts w:ascii="Times New Roman" w:eastAsia="Times New Roman" w:hAnsi="Times New Roman" w:cs="Times New Roman"/>
          <w:color w:val="000000" w:themeColor="text1"/>
          <w:sz w:val="24"/>
          <w:szCs w:val="24"/>
        </w:rPr>
        <w:t xml:space="preserve">For enhancing </w:t>
      </w:r>
      <w:r w:rsidR="00D46A3E">
        <w:rPr>
          <w:rFonts w:ascii="Times New Roman" w:eastAsia="Times New Roman" w:hAnsi="Times New Roman" w:cs="Times New Roman"/>
          <w:color w:val="000000" w:themeColor="text1"/>
          <w:sz w:val="24"/>
          <w:szCs w:val="24"/>
        </w:rPr>
        <w:t xml:space="preserve">the </w:t>
      </w:r>
      <w:r w:rsidR="002256B3" w:rsidRPr="00B93422">
        <w:rPr>
          <w:rFonts w:ascii="Times New Roman" w:eastAsia="Times New Roman" w:hAnsi="Times New Roman" w:cs="Times New Roman"/>
          <w:color w:val="000000" w:themeColor="text1"/>
          <w:sz w:val="24"/>
          <w:szCs w:val="24"/>
        </w:rPr>
        <w:t xml:space="preserve">exchange of information and communication between students and teachers, there are several synchronous and asynchronous tools available. They are chat, </w:t>
      </w:r>
      <w:r w:rsidR="009E7F74" w:rsidRPr="00B93422">
        <w:rPr>
          <w:rFonts w:ascii="Times New Roman" w:eastAsia="Times New Roman" w:hAnsi="Times New Roman" w:cs="Times New Roman"/>
          <w:color w:val="000000" w:themeColor="text1"/>
          <w:sz w:val="24"/>
          <w:szCs w:val="24"/>
        </w:rPr>
        <w:t>blogs,</w:t>
      </w:r>
      <w:r w:rsidR="002256B3" w:rsidRPr="00B93422">
        <w:rPr>
          <w:rFonts w:ascii="Times New Roman" w:eastAsia="Times New Roman" w:hAnsi="Times New Roman" w:cs="Times New Roman"/>
          <w:color w:val="000000" w:themeColor="text1"/>
          <w:sz w:val="24"/>
          <w:szCs w:val="24"/>
        </w:rPr>
        <w:t xml:space="preserve"> email, forums, etc.  </w:t>
      </w:r>
      <w:r w:rsidR="009E7F74" w:rsidRPr="00B93422">
        <w:rPr>
          <w:rFonts w:ascii="Times New Roman" w:eastAsia="Times New Roman" w:hAnsi="Times New Roman" w:cs="Times New Roman"/>
          <w:color w:val="000000" w:themeColor="text1"/>
          <w:sz w:val="24"/>
          <w:szCs w:val="24"/>
        </w:rPr>
        <w:t>A learning content management system is designed on three basic components:</w:t>
      </w:r>
    </w:p>
    <w:p w14:paraId="30A48861" w14:textId="77777777" w:rsidR="009E7F74" w:rsidRPr="00B93422" w:rsidRDefault="009E7F74" w:rsidP="00183563">
      <w:pPr>
        <w:pStyle w:val="ListParagraph"/>
        <w:numPr>
          <w:ilvl w:val="0"/>
          <w:numId w:val="3"/>
        </w:numPr>
        <w:spacing w:line="360" w:lineRule="auto"/>
        <w:ind w:left="0" w:firstLine="0"/>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Platform</w:t>
      </w:r>
    </w:p>
    <w:p w14:paraId="3310C89B" w14:textId="77777777" w:rsidR="009E7F74" w:rsidRPr="00B93422" w:rsidRDefault="009E7F74" w:rsidP="00183563">
      <w:pPr>
        <w:pStyle w:val="ListParagraph"/>
        <w:numPr>
          <w:ilvl w:val="0"/>
          <w:numId w:val="3"/>
        </w:numPr>
        <w:spacing w:line="360" w:lineRule="auto"/>
        <w:ind w:left="0" w:firstLine="0"/>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Content </w:t>
      </w:r>
    </w:p>
    <w:p w14:paraId="25ECB435" w14:textId="77777777" w:rsidR="009E7F74" w:rsidRPr="00B93422" w:rsidRDefault="009E7F74" w:rsidP="00183563">
      <w:pPr>
        <w:pStyle w:val="ListParagraph"/>
        <w:numPr>
          <w:ilvl w:val="0"/>
          <w:numId w:val="3"/>
        </w:numPr>
        <w:spacing w:line="360" w:lineRule="auto"/>
        <w:ind w:left="0" w:firstLine="0"/>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lastRenderedPageBreak/>
        <w:t>Applications or tools</w:t>
      </w:r>
    </w:p>
    <w:p w14:paraId="04CA1D30" w14:textId="77777777" w:rsidR="004F5263" w:rsidRDefault="00370796" w:rsidP="00183563">
      <w:pPr>
        <w:spacing w:line="360" w:lineRule="auto"/>
        <w:jc w:val="both"/>
        <w:rPr>
          <w:rFonts w:ascii="Times New Roman" w:hAnsi="Times New Roman" w:cs="Times New Roman"/>
          <w:color w:val="000000" w:themeColor="text1"/>
          <w:sz w:val="24"/>
          <w:szCs w:val="24"/>
          <w:shd w:val="clear" w:color="auto" w:fill="FFFFFF"/>
        </w:rPr>
      </w:pPr>
      <w:r w:rsidRPr="00B93422">
        <w:rPr>
          <w:rFonts w:ascii="Times New Roman" w:eastAsia="Times New Roman" w:hAnsi="Times New Roman" w:cs="Times New Roman"/>
          <w:color w:val="000000" w:themeColor="text1"/>
          <w:sz w:val="24"/>
          <w:szCs w:val="24"/>
        </w:rPr>
        <w:t xml:space="preserve">The platform comprises hardware and </w:t>
      </w:r>
      <w:r w:rsidR="00A23779" w:rsidRPr="00B93422">
        <w:rPr>
          <w:rFonts w:ascii="Times New Roman" w:eastAsia="Times New Roman" w:hAnsi="Times New Roman" w:cs="Times New Roman"/>
          <w:color w:val="000000" w:themeColor="text1"/>
          <w:sz w:val="24"/>
          <w:szCs w:val="24"/>
        </w:rPr>
        <w:t>soft wares</w:t>
      </w:r>
      <w:r w:rsidRPr="00B93422">
        <w:rPr>
          <w:rFonts w:ascii="Times New Roman" w:eastAsia="Times New Roman" w:hAnsi="Times New Roman" w:cs="Times New Roman"/>
          <w:color w:val="000000" w:themeColor="text1"/>
          <w:sz w:val="24"/>
          <w:szCs w:val="24"/>
        </w:rPr>
        <w:t xml:space="preserve"> designed to facilitate users at different ends through </w:t>
      </w:r>
      <w:r w:rsidR="00D46A3E">
        <w:rPr>
          <w:rFonts w:ascii="Times New Roman" w:eastAsia="Times New Roman" w:hAnsi="Times New Roman" w:cs="Times New Roman"/>
          <w:color w:val="000000" w:themeColor="text1"/>
          <w:sz w:val="24"/>
          <w:szCs w:val="24"/>
        </w:rPr>
        <w:t xml:space="preserve">the </w:t>
      </w:r>
      <w:r w:rsidRPr="00B93422">
        <w:rPr>
          <w:rFonts w:ascii="Times New Roman" w:eastAsia="Times New Roman" w:hAnsi="Times New Roman" w:cs="Times New Roman"/>
          <w:color w:val="000000" w:themeColor="text1"/>
          <w:sz w:val="24"/>
          <w:szCs w:val="24"/>
        </w:rPr>
        <w:t xml:space="preserve">internet. </w:t>
      </w:r>
      <w:r w:rsidR="00900AB1" w:rsidRPr="00B93422">
        <w:rPr>
          <w:rFonts w:ascii="Times New Roman" w:eastAsia="Times New Roman" w:hAnsi="Times New Roman" w:cs="Times New Roman"/>
          <w:color w:val="000000" w:themeColor="text1"/>
          <w:sz w:val="24"/>
          <w:szCs w:val="24"/>
        </w:rPr>
        <w:t>They help in managing distant academic activities. The systems are generally classified as Learning Management Systems</w:t>
      </w:r>
      <w:r w:rsidR="00836F05" w:rsidRPr="00B93422">
        <w:rPr>
          <w:rFonts w:ascii="Times New Roman" w:eastAsia="Times New Roman" w:hAnsi="Times New Roman" w:cs="Times New Roman"/>
          <w:color w:val="000000" w:themeColor="text1"/>
          <w:sz w:val="24"/>
          <w:szCs w:val="24"/>
        </w:rPr>
        <w:t xml:space="preserve"> (LMS)</w:t>
      </w:r>
      <w:r w:rsidR="00900AB1" w:rsidRPr="00B93422">
        <w:rPr>
          <w:rFonts w:ascii="Times New Roman" w:eastAsia="Times New Roman" w:hAnsi="Times New Roman" w:cs="Times New Roman"/>
          <w:color w:val="000000" w:themeColor="text1"/>
          <w:sz w:val="24"/>
          <w:szCs w:val="24"/>
        </w:rPr>
        <w:t xml:space="preserve">. </w:t>
      </w:r>
      <w:r w:rsidR="00836F05" w:rsidRPr="00B93422">
        <w:rPr>
          <w:rFonts w:ascii="Times New Roman" w:eastAsia="Times New Roman" w:hAnsi="Times New Roman" w:cs="Times New Roman"/>
          <w:color w:val="000000" w:themeColor="text1"/>
          <w:sz w:val="24"/>
          <w:szCs w:val="24"/>
        </w:rPr>
        <w:t xml:space="preserve">An LMS is a software program. </w:t>
      </w:r>
      <w:r w:rsidR="00C5346E" w:rsidRPr="00B93422">
        <w:rPr>
          <w:rFonts w:ascii="Times New Roman" w:eastAsia="Times New Roman" w:hAnsi="Times New Roman" w:cs="Times New Roman"/>
          <w:color w:val="000000" w:themeColor="text1"/>
          <w:sz w:val="24"/>
          <w:szCs w:val="24"/>
        </w:rPr>
        <w:t xml:space="preserve">It is installed in a server through it is administrated by the institution.  The primary function of such a system is to control, manage and monitor the learning process, evaluations, communication. These systems enable users to communicate through chats, video links, teleconference among others.  An LMS is not supposed to generate </w:t>
      </w:r>
      <w:r w:rsidR="00D46A3E">
        <w:rPr>
          <w:rFonts w:ascii="Times New Roman" w:eastAsia="Times New Roman" w:hAnsi="Times New Roman" w:cs="Times New Roman"/>
          <w:color w:val="000000" w:themeColor="text1"/>
          <w:sz w:val="24"/>
          <w:szCs w:val="24"/>
        </w:rPr>
        <w:t xml:space="preserve">the </w:t>
      </w:r>
      <w:r w:rsidR="00C5346E" w:rsidRPr="00B93422">
        <w:rPr>
          <w:rFonts w:ascii="Times New Roman" w:eastAsia="Times New Roman" w:hAnsi="Times New Roman" w:cs="Times New Roman"/>
          <w:color w:val="000000" w:themeColor="text1"/>
          <w:sz w:val="24"/>
          <w:szCs w:val="24"/>
        </w:rPr>
        <w:t xml:space="preserve">content of its </w:t>
      </w:r>
      <w:r w:rsidR="00E835F8" w:rsidRPr="00B93422">
        <w:rPr>
          <w:rFonts w:ascii="Times New Roman" w:eastAsia="Times New Roman" w:hAnsi="Times New Roman" w:cs="Times New Roman"/>
          <w:color w:val="000000" w:themeColor="text1"/>
          <w:sz w:val="24"/>
          <w:szCs w:val="24"/>
        </w:rPr>
        <w:t xml:space="preserve">own </w:t>
      </w:r>
      <w:r w:rsidR="00E835F8" w:rsidRPr="00B93422">
        <w:rPr>
          <w:rFonts w:ascii="Times New Roman" w:hAnsi="Times New Roman" w:cs="Times New Roman"/>
          <w:color w:val="000000" w:themeColor="text1"/>
          <w:sz w:val="24"/>
          <w:szCs w:val="24"/>
          <w:shd w:val="clear" w:color="auto" w:fill="FFFFFF"/>
        </w:rPr>
        <w:t>(Pakanen, et al., 2020)</w:t>
      </w:r>
      <w:r w:rsidR="00C5346E" w:rsidRPr="00B93422">
        <w:rPr>
          <w:rFonts w:ascii="Times New Roman" w:eastAsia="Times New Roman" w:hAnsi="Times New Roman" w:cs="Times New Roman"/>
          <w:color w:val="000000" w:themeColor="text1"/>
          <w:sz w:val="24"/>
          <w:szCs w:val="24"/>
        </w:rPr>
        <w:t xml:space="preserve">. It controls and administrates content created by different sources. </w:t>
      </w:r>
      <w:r w:rsidR="007E51BB" w:rsidRPr="00B93422">
        <w:rPr>
          <w:rFonts w:ascii="Times New Roman" w:eastAsia="Times New Roman" w:hAnsi="Times New Roman" w:cs="Times New Roman"/>
          <w:color w:val="000000" w:themeColor="text1"/>
          <w:sz w:val="24"/>
          <w:szCs w:val="24"/>
        </w:rPr>
        <w:t xml:space="preserve"> </w:t>
      </w:r>
    </w:p>
    <w:p w14:paraId="58CE7C4C" w14:textId="26E9F131" w:rsidR="009C26B9" w:rsidRPr="00C957D4" w:rsidRDefault="000C0A3E" w:rsidP="00183563">
      <w:pPr>
        <w:spacing w:line="360" w:lineRule="auto"/>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rPr>
        <w:t xml:space="preserve">Virtual Learning System has enabled many individuals who are unable to receive formal education at the universities. </w:t>
      </w:r>
      <w:r w:rsidR="00F253A7" w:rsidRPr="00B93422">
        <w:rPr>
          <w:rFonts w:ascii="Times New Roman" w:hAnsi="Times New Roman" w:cs="Times New Roman"/>
          <w:color w:val="000000" w:themeColor="text1"/>
          <w:sz w:val="24"/>
          <w:szCs w:val="24"/>
        </w:rPr>
        <w:t>It allows students to manage their learning process according to their pace and affordability</w:t>
      </w:r>
      <w:r w:rsidR="0091679A">
        <w:rPr>
          <w:rFonts w:ascii="Times New Roman" w:hAnsi="Times New Roman" w:cs="Times New Roman"/>
          <w:color w:val="000000" w:themeColor="text1"/>
          <w:sz w:val="24"/>
          <w:szCs w:val="24"/>
        </w:rPr>
        <w:t xml:space="preserve"> (</w:t>
      </w:r>
      <w:r w:rsidR="0091679A" w:rsidRPr="0091679A">
        <w:rPr>
          <w:rFonts w:ascii="Times New Roman" w:hAnsi="Times New Roman" w:cs="Times New Roman"/>
          <w:color w:val="222222"/>
          <w:sz w:val="24"/>
          <w:szCs w:val="24"/>
          <w:shd w:val="clear" w:color="auto" w:fill="FFFFFF"/>
        </w:rPr>
        <w:t>Cirilli, and Nicolini, 2019</w:t>
      </w:r>
      <w:r w:rsidR="0091679A">
        <w:rPr>
          <w:rFonts w:ascii="Times New Roman" w:hAnsi="Times New Roman" w:cs="Times New Roman"/>
          <w:color w:val="000000" w:themeColor="text1"/>
          <w:sz w:val="24"/>
          <w:szCs w:val="24"/>
        </w:rPr>
        <w:t>)</w:t>
      </w:r>
      <w:r w:rsidR="00F253A7" w:rsidRPr="00B93422">
        <w:rPr>
          <w:rFonts w:ascii="Times New Roman" w:hAnsi="Times New Roman" w:cs="Times New Roman"/>
          <w:color w:val="000000" w:themeColor="text1"/>
          <w:sz w:val="24"/>
          <w:szCs w:val="24"/>
        </w:rPr>
        <w:t xml:space="preserve">. The virtual learning process is economical, could be shorter and highly </w:t>
      </w:r>
      <w:r w:rsidR="00FA31B0" w:rsidRPr="00B93422">
        <w:rPr>
          <w:rFonts w:ascii="Times New Roman" w:hAnsi="Times New Roman" w:cs="Times New Roman"/>
          <w:color w:val="000000" w:themeColor="text1"/>
          <w:sz w:val="24"/>
          <w:szCs w:val="24"/>
        </w:rPr>
        <w:t>personalized</w:t>
      </w:r>
      <w:r w:rsidR="00F253A7" w:rsidRPr="00B93422">
        <w:rPr>
          <w:rFonts w:ascii="Times New Roman" w:hAnsi="Times New Roman" w:cs="Times New Roman"/>
          <w:color w:val="000000" w:themeColor="text1"/>
          <w:sz w:val="24"/>
          <w:szCs w:val="24"/>
        </w:rPr>
        <w:t xml:space="preserve">. </w:t>
      </w:r>
      <w:r w:rsidR="00CA4386" w:rsidRPr="00B93422">
        <w:rPr>
          <w:rFonts w:ascii="Times New Roman" w:hAnsi="Times New Roman" w:cs="Times New Roman"/>
          <w:color w:val="000000" w:themeColor="text1"/>
          <w:sz w:val="24"/>
          <w:szCs w:val="24"/>
        </w:rPr>
        <w:t>The virtual learning platforms are organi</w:t>
      </w:r>
      <w:r w:rsidR="005F6615">
        <w:rPr>
          <w:rFonts w:ascii="Times New Roman" w:hAnsi="Times New Roman" w:cs="Times New Roman"/>
          <w:color w:val="000000" w:themeColor="text1"/>
          <w:sz w:val="24"/>
          <w:szCs w:val="24"/>
        </w:rPr>
        <w:t>z</w:t>
      </w:r>
      <w:r w:rsidR="00CA4386" w:rsidRPr="00B93422">
        <w:rPr>
          <w:rFonts w:ascii="Times New Roman" w:hAnsi="Times New Roman" w:cs="Times New Roman"/>
          <w:color w:val="000000" w:themeColor="text1"/>
          <w:sz w:val="24"/>
          <w:szCs w:val="24"/>
        </w:rPr>
        <w:t xml:space="preserve">ed, fast and inclusive. They make information easily accessible and learning process more streamlined. </w:t>
      </w:r>
    </w:p>
    <w:p w14:paraId="048362DA" w14:textId="77777777" w:rsidR="00C75C85" w:rsidRPr="00B93422" w:rsidRDefault="00A81565" w:rsidP="00183563">
      <w:pPr>
        <w:pStyle w:val="Heading2"/>
        <w:spacing w:line="360" w:lineRule="auto"/>
        <w:ind w:left="576" w:hanging="576"/>
        <w:jc w:val="both"/>
        <w:rPr>
          <w:rFonts w:cs="Times New Roman"/>
          <w:szCs w:val="24"/>
        </w:rPr>
      </w:pPr>
      <w:bookmarkStart w:id="3" w:name="_Toc29246923"/>
      <w:r w:rsidRPr="00B93422">
        <w:rPr>
          <w:rFonts w:cs="Times New Roman"/>
          <w:szCs w:val="24"/>
        </w:rPr>
        <w:t>Research</w:t>
      </w:r>
      <w:r w:rsidR="00A23779" w:rsidRPr="00B93422">
        <w:rPr>
          <w:rFonts w:cs="Times New Roman"/>
          <w:szCs w:val="24"/>
        </w:rPr>
        <w:t xml:space="preserve"> </w:t>
      </w:r>
      <w:r w:rsidR="00C75C85" w:rsidRPr="00B93422">
        <w:rPr>
          <w:rFonts w:cs="Times New Roman"/>
          <w:szCs w:val="24"/>
        </w:rPr>
        <w:t>Rationale</w:t>
      </w:r>
      <w:bookmarkEnd w:id="3"/>
      <w:r w:rsidR="00C75C85" w:rsidRPr="00B93422">
        <w:rPr>
          <w:rFonts w:cs="Times New Roman"/>
          <w:szCs w:val="24"/>
        </w:rPr>
        <w:t xml:space="preserve"> </w:t>
      </w:r>
    </w:p>
    <w:p w14:paraId="3F74069C" w14:textId="77777777" w:rsidR="00467F47" w:rsidRPr="00B93422" w:rsidRDefault="00C75C85" w:rsidP="00183563">
      <w:pPr>
        <w:spacing w:line="360" w:lineRule="auto"/>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rPr>
        <w:t xml:space="preserve">The rationale of </w:t>
      </w:r>
      <w:r w:rsidR="00D46A3E">
        <w:rPr>
          <w:rFonts w:ascii="Times New Roman" w:hAnsi="Times New Roman" w:cs="Times New Roman"/>
          <w:color w:val="000000" w:themeColor="text1"/>
          <w:sz w:val="24"/>
          <w:szCs w:val="24"/>
        </w:rPr>
        <w:t xml:space="preserve">the </w:t>
      </w:r>
      <w:r w:rsidRPr="00B93422">
        <w:rPr>
          <w:rFonts w:ascii="Times New Roman" w:hAnsi="Times New Roman" w:cs="Times New Roman"/>
          <w:color w:val="000000" w:themeColor="text1"/>
          <w:sz w:val="24"/>
          <w:szCs w:val="24"/>
        </w:rPr>
        <w:t xml:space="preserve">virtual learning environment is to determine </w:t>
      </w:r>
      <w:r w:rsidR="00D46A3E">
        <w:rPr>
          <w:rFonts w:ascii="Times New Roman" w:hAnsi="Times New Roman" w:cs="Times New Roman"/>
          <w:color w:val="000000" w:themeColor="text1"/>
          <w:sz w:val="24"/>
          <w:szCs w:val="24"/>
        </w:rPr>
        <w:t>i</w:t>
      </w:r>
      <w:r w:rsidRPr="00B93422">
        <w:rPr>
          <w:rFonts w:ascii="Times New Roman" w:hAnsi="Times New Roman" w:cs="Times New Roman"/>
          <w:color w:val="000000" w:themeColor="text1"/>
          <w:sz w:val="24"/>
          <w:szCs w:val="24"/>
        </w:rPr>
        <w:t>f the self-</w:t>
      </w:r>
      <w:r w:rsidR="005F6615">
        <w:rPr>
          <w:rFonts w:ascii="Times New Roman" w:hAnsi="Times New Roman" w:cs="Times New Roman"/>
          <w:color w:val="000000" w:themeColor="text1"/>
          <w:sz w:val="24"/>
          <w:szCs w:val="24"/>
        </w:rPr>
        <w:t>interest</w:t>
      </w:r>
      <w:r w:rsidRPr="00B93422">
        <w:rPr>
          <w:rFonts w:ascii="Times New Roman" w:hAnsi="Times New Roman" w:cs="Times New Roman"/>
          <w:color w:val="000000" w:themeColor="text1"/>
          <w:sz w:val="24"/>
          <w:szCs w:val="24"/>
        </w:rPr>
        <w:t xml:space="preserve"> of the student in such a learning process is established</w:t>
      </w:r>
      <w:r w:rsidR="008F5104" w:rsidRPr="00B93422">
        <w:rPr>
          <w:rFonts w:ascii="Times New Roman" w:hAnsi="Times New Roman" w:cs="Times New Roman"/>
          <w:color w:val="000000" w:themeColor="text1"/>
          <w:sz w:val="24"/>
          <w:szCs w:val="24"/>
        </w:rPr>
        <w:t xml:space="preserve"> </w:t>
      </w:r>
      <w:r w:rsidR="008F5104" w:rsidRPr="00B93422">
        <w:rPr>
          <w:rFonts w:ascii="Times New Roman" w:hAnsi="Times New Roman" w:cs="Times New Roman"/>
          <w:color w:val="000000" w:themeColor="text1"/>
          <w:sz w:val="24"/>
          <w:szCs w:val="24"/>
          <w:shd w:val="clear" w:color="auto" w:fill="FFFFFF"/>
        </w:rPr>
        <w:t>(Raes, et al., 2020)</w:t>
      </w:r>
      <w:r w:rsidRPr="00B93422">
        <w:rPr>
          <w:rFonts w:ascii="Times New Roman" w:hAnsi="Times New Roman" w:cs="Times New Roman"/>
          <w:color w:val="000000" w:themeColor="text1"/>
          <w:sz w:val="24"/>
          <w:szCs w:val="24"/>
        </w:rPr>
        <w:t xml:space="preserve">. </w:t>
      </w:r>
      <w:r w:rsidR="00467F47" w:rsidRPr="00B93422">
        <w:rPr>
          <w:rFonts w:ascii="Times New Roman" w:hAnsi="Times New Roman" w:cs="Times New Roman"/>
          <w:color w:val="000000" w:themeColor="text1"/>
          <w:sz w:val="24"/>
          <w:szCs w:val="24"/>
        </w:rPr>
        <w:t xml:space="preserve">The management systems of VLE are capable of identifying the earning needs, progress, evaluation and achievements of learners. </w:t>
      </w:r>
      <w:r w:rsidR="00DB5461" w:rsidRPr="00B93422">
        <w:rPr>
          <w:rFonts w:ascii="Times New Roman" w:hAnsi="Times New Roman" w:cs="Times New Roman"/>
          <w:color w:val="000000" w:themeColor="text1"/>
          <w:sz w:val="24"/>
          <w:szCs w:val="24"/>
        </w:rPr>
        <w:t xml:space="preserve">For many </w:t>
      </w:r>
      <w:r w:rsidR="00E84E4D" w:rsidRPr="00B93422">
        <w:rPr>
          <w:rFonts w:ascii="Times New Roman" w:hAnsi="Times New Roman" w:cs="Times New Roman"/>
          <w:color w:val="000000" w:themeColor="text1"/>
          <w:sz w:val="24"/>
          <w:szCs w:val="24"/>
        </w:rPr>
        <w:t>students</w:t>
      </w:r>
      <w:r w:rsidR="00DB5461" w:rsidRPr="00B93422">
        <w:rPr>
          <w:rFonts w:ascii="Times New Roman" w:hAnsi="Times New Roman" w:cs="Times New Roman"/>
          <w:color w:val="000000" w:themeColor="text1"/>
          <w:sz w:val="24"/>
          <w:szCs w:val="24"/>
        </w:rPr>
        <w:t xml:space="preserve"> who go to study abroad, the primary challenge is to adapt to the study culture of that particular country. </w:t>
      </w:r>
      <w:r w:rsidR="0061632D" w:rsidRPr="00B93422">
        <w:rPr>
          <w:rFonts w:ascii="Times New Roman" w:hAnsi="Times New Roman" w:cs="Times New Roman"/>
          <w:color w:val="000000" w:themeColor="text1"/>
          <w:sz w:val="24"/>
          <w:szCs w:val="24"/>
        </w:rPr>
        <w:t xml:space="preserve">They have language barrier issues and need more time </w:t>
      </w:r>
      <w:r w:rsidR="00D46A3E">
        <w:rPr>
          <w:rFonts w:ascii="Times New Roman" w:hAnsi="Times New Roman" w:cs="Times New Roman"/>
          <w:color w:val="000000" w:themeColor="text1"/>
          <w:sz w:val="24"/>
          <w:szCs w:val="24"/>
        </w:rPr>
        <w:t>for</w:t>
      </w:r>
      <w:r w:rsidR="0061632D" w:rsidRPr="00B93422">
        <w:rPr>
          <w:rFonts w:ascii="Times New Roman" w:hAnsi="Times New Roman" w:cs="Times New Roman"/>
          <w:color w:val="000000" w:themeColor="text1"/>
          <w:sz w:val="24"/>
          <w:szCs w:val="24"/>
        </w:rPr>
        <w:t xml:space="preserve"> teacher</w:t>
      </w:r>
      <w:r w:rsidR="00D46A3E">
        <w:rPr>
          <w:rFonts w:ascii="Times New Roman" w:hAnsi="Times New Roman" w:cs="Times New Roman"/>
          <w:color w:val="000000" w:themeColor="text1"/>
          <w:sz w:val="24"/>
          <w:szCs w:val="24"/>
        </w:rPr>
        <w:t>-</w:t>
      </w:r>
      <w:r w:rsidR="0061632D" w:rsidRPr="00B93422">
        <w:rPr>
          <w:rFonts w:ascii="Times New Roman" w:hAnsi="Times New Roman" w:cs="Times New Roman"/>
          <w:color w:val="000000" w:themeColor="text1"/>
          <w:sz w:val="24"/>
          <w:szCs w:val="24"/>
        </w:rPr>
        <w:t xml:space="preserve">student contact. </w:t>
      </w:r>
      <w:r w:rsidR="004B1B09" w:rsidRPr="00B93422">
        <w:rPr>
          <w:rFonts w:ascii="Times New Roman" w:hAnsi="Times New Roman" w:cs="Times New Roman"/>
          <w:color w:val="000000" w:themeColor="text1"/>
          <w:sz w:val="24"/>
          <w:szCs w:val="24"/>
        </w:rPr>
        <w:t>However, classroom session</w:t>
      </w:r>
      <w:r w:rsidR="008E56B5" w:rsidRPr="00B93422">
        <w:rPr>
          <w:rFonts w:ascii="Times New Roman" w:hAnsi="Times New Roman" w:cs="Times New Roman"/>
          <w:color w:val="000000" w:themeColor="text1"/>
          <w:sz w:val="24"/>
          <w:szCs w:val="24"/>
        </w:rPr>
        <w:t>s</w:t>
      </w:r>
      <w:r w:rsidR="004B1B09" w:rsidRPr="00B93422">
        <w:rPr>
          <w:rFonts w:ascii="Times New Roman" w:hAnsi="Times New Roman" w:cs="Times New Roman"/>
          <w:color w:val="000000" w:themeColor="text1"/>
          <w:sz w:val="24"/>
          <w:szCs w:val="24"/>
        </w:rPr>
        <w:t xml:space="preserve"> are pre-timed and must end within that parameter. The virtual learning intervention encourages students to become actively participating, independent learners. </w:t>
      </w:r>
      <w:r w:rsidR="00D01EAC" w:rsidRPr="00B93422">
        <w:rPr>
          <w:rFonts w:ascii="Times New Roman" w:hAnsi="Times New Roman" w:cs="Times New Roman"/>
          <w:color w:val="000000" w:themeColor="text1"/>
          <w:sz w:val="24"/>
          <w:szCs w:val="24"/>
        </w:rPr>
        <w:t xml:space="preserve">The UK’s higher education institutes have adopted the virtual learning environment rapidly over the past few years. </w:t>
      </w:r>
      <w:r w:rsidR="00DB7649" w:rsidRPr="00B93422">
        <w:rPr>
          <w:rFonts w:ascii="Times New Roman" w:hAnsi="Times New Roman" w:cs="Times New Roman"/>
          <w:color w:val="000000" w:themeColor="text1"/>
          <w:sz w:val="24"/>
          <w:szCs w:val="24"/>
        </w:rPr>
        <w:t xml:space="preserve">The rationale behind this transition is to enable more and more individuals to receive education of their preference. </w:t>
      </w:r>
    </w:p>
    <w:p w14:paraId="612E581A" w14:textId="77777777" w:rsidR="00467F47" w:rsidRPr="00B93422" w:rsidRDefault="00183563" w:rsidP="00183563">
      <w:pPr>
        <w:pStyle w:val="Heading2"/>
        <w:spacing w:line="360" w:lineRule="auto"/>
        <w:ind w:left="576" w:hanging="576"/>
        <w:jc w:val="both"/>
        <w:rPr>
          <w:rFonts w:cs="Times New Roman"/>
          <w:szCs w:val="24"/>
        </w:rPr>
      </w:pPr>
      <w:bookmarkStart w:id="4" w:name="_Toc29246924"/>
      <w:r w:rsidRPr="00B93422">
        <w:rPr>
          <w:rFonts w:cs="Times New Roman"/>
          <w:szCs w:val="24"/>
        </w:rPr>
        <w:t>O</w:t>
      </w:r>
      <w:r w:rsidR="00E25A74" w:rsidRPr="00B93422">
        <w:rPr>
          <w:rFonts w:cs="Times New Roman"/>
          <w:szCs w:val="24"/>
        </w:rPr>
        <w:t>bjectives</w:t>
      </w:r>
      <w:bookmarkEnd w:id="4"/>
    </w:p>
    <w:p w14:paraId="49F6B795" w14:textId="77777777" w:rsidR="00E25A74" w:rsidRPr="00B93422" w:rsidRDefault="0049457E" w:rsidP="00183563">
      <w:pPr>
        <w:spacing w:line="360" w:lineRule="auto"/>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rPr>
        <w:t xml:space="preserve">The </w:t>
      </w:r>
      <w:r w:rsidR="009B6378" w:rsidRPr="00B93422">
        <w:rPr>
          <w:rFonts w:ascii="Times New Roman" w:hAnsi="Times New Roman" w:cs="Times New Roman"/>
          <w:color w:val="000000" w:themeColor="text1"/>
          <w:sz w:val="24"/>
          <w:szCs w:val="24"/>
        </w:rPr>
        <w:t xml:space="preserve">primary objective </w:t>
      </w:r>
      <w:r w:rsidRPr="00B93422">
        <w:rPr>
          <w:rFonts w:ascii="Times New Roman" w:hAnsi="Times New Roman" w:cs="Times New Roman"/>
          <w:color w:val="000000" w:themeColor="text1"/>
          <w:sz w:val="24"/>
          <w:szCs w:val="24"/>
        </w:rPr>
        <w:t>of VLE is to ensure an increasing number of people can enro</w:t>
      </w:r>
      <w:r w:rsidR="005F6615">
        <w:rPr>
          <w:rFonts w:ascii="Times New Roman" w:hAnsi="Times New Roman" w:cs="Times New Roman"/>
          <w:color w:val="000000" w:themeColor="text1"/>
          <w:sz w:val="24"/>
          <w:szCs w:val="24"/>
        </w:rPr>
        <w:t>l</w:t>
      </w:r>
      <w:r w:rsidRPr="00B93422">
        <w:rPr>
          <w:rFonts w:ascii="Times New Roman" w:hAnsi="Times New Roman" w:cs="Times New Roman"/>
          <w:color w:val="000000" w:themeColor="text1"/>
          <w:sz w:val="24"/>
          <w:szCs w:val="24"/>
        </w:rPr>
        <w:t xml:space="preserve">l into </w:t>
      </w:r>
      <w:r w:rsidR="00D46A3E">
        <w:rPr>
          <w:rFonts w:ascii="Times New Roman" w:hAnsi="Times New Roman" w:cs="Times New Roman"/>
          <w:color w:val="000000" w:themeColor="text1"/>
          <w:sz w:val="24"/>
          <w:szCs w:val="24"/>
        </w:rPr>
        <w:t xml:space="preserve">the </w:t>
      </w:r>
      <w:r w:rsidRPr="00B93422">
        <w:rPr>
          <w:rFonts w:ascii="Times New Roman" w:hAnsi="Times New Roman" w:cs="Times New Roman"/>
          <w:color w:val="000000" w:themeColor="text1"/>
          <w:sz w:val="24"/>
          <w:szCs w:val="24"/>
        </w:rPr>
        <w:t>educational stream</w:t>
      </w:r>
      <w:r w:rsidR="005F6615">
        <w:rPr>
          <w:rFonts w:ascii="Times New Roman" w:hAnsi="Times New Roman" w:cs="Times New Roman"/>
          <w:color w:val="000000" w:themeColor="text1"/>
          <w:sz w:val="24"/>
          <w:szCs w:val="24"/>
        </w:rPr>
        <w:t xml:space="preserve"> of the UWTSD</w:t>
      </w:r>
      <w:r w:rsidRPr="00B93422">
        <w:rPr>
          <w:rFonts w:ascii="Times New Roman" w:hAnsi="Times New Roman" w:cs="Times New Roman"/>
          <w:color w:val="000000" w:themeColor="text1"/>
          <w:sz w:val="24"/>
          <w:szCs w:val="24"/>
        </w:rPr>
        <w:t xml:space="preserve">. To </w:t>
      </w:r>
      <w:r w:rsidR="009B6378" w:rsidRPr="00B93422">
        <w:rPr>
          <w:rFonts w:ascii="Times New Roman" w:hAnsi="Times New Roman" w:cs="Times New Roman"/>
          <w:color w:val="000000" w:themeColor="text1"/>
          <w:sz w:val="24"/>
          <w:szCs w:val="24"/>
        </w:rPr>
        <w:t xml:space="preserve">eliminate the obstacle of distance, </w:t>
      </w:r>
      <w:r w:rsidR="00D46A3E">
        <w:rPr>
          <w:rFonts w:ascii="Times New Roman" w:hAnsi="Times New Roman" w:cs="Times New Roman"/>
          <w:color w:val="000000" w:themeColor="text1"/>
          <w:sz w:val="24"/>
          <w:szCs w:val="24"/>
        </w:rPr>
        <w:t xml:space="preserve">the </w:t>
      </w:r>
      <w:r w:rsidR="009B6378" w:rsidRPr="00B93422">
        <w:rPr>
          <w:rFonts w:ascii="Times New Roman" w:hAnsi="Times New Roman" w:cs="Times New Roman"/>
          <w:color w:val="000000" w:themeColor="text1"/>
          <w:sz w:val="24"/>
          <w:szCs w:val="24"/>
        </w:rPr>
        <w:t xml:space="preserve">internet becomes the medium of </w:t>
      </w:r>
      <w:r w:rsidR="00D46A3E">
        <w:rPr>
          <w:rFonts w:ascii="Times New Roman" w:hAnsi="Times New Roman" w:cs="Times New Roman"/>
          <w:color w:val="000000" w:themeColor="text1"/>
          <w:sz w:val="24"/>
          <w:szCs w:val="24"/>
        </w:rPr>
        <w:t xml:space="preserve">a </w:t>
      </w:r>
      <w:r w:rsidR="009B6378" w:rsidRPr="00B93422">
        <w:rPr>
          <w:rFonts w:ascii="Times New Roman" w:hAnsi="Times New Roman" w:cs="Times New Roman"/>
          <w:color w:val="000000" w:themeColor="text1"/>
          <w:sz w:val="24"/>
          <w:szCs w:val="24"/>
        </w:rPr>
        <w:t>virtual</w:t>
      </w:r>
      <w:r w:rsidR="00B749E0" w:rsidRPr="00B93422">
        <w:rPr>
          <w:rFonts w:ascii="Times New Roman" w:hAnsi="Times New Roman" w:cs="Times New Roman"/>
          <w:color w:val="000000" w:themeColor="text1"/>
          <w:sz w:val="24"/>
          <w:szCs w:val="24"/>
        </w:rPr>
        <w:t xml:space="preserve"> learning environment. The success of </w:t>
      </w:r>
      <w:r w:rsidR="00C06179" w:rsidRPr="00B93422">
        <w:rPr>
          <w:rFonts w:ascii="Times New Roman" w:hAnsi="Times New Roman" w:cs="Times New Roman"/>
          <w:color w:val="000000" w:themeColor="text1"/>
          <w:sz w:val="24"/>
          <w:szCs w:val="24"/>
        </w:rPr>
        <w:t>virtual</w:t>
      </w:r>
      <w:r w:rsidR="00B749E0" w:rsidRPr="00B93422">
        <w:rPr>
          <w:rFonts w:ascii="Times New Roman" w:hAnsi="Times New Roman" w:cs="Times New Roman"/>
          <w:color w:val="000000" w:themeColor="text1"/>
          <w:sz w:val="24"/>
          <w:szCs w:val="24"/>
        </w:rPr>
        <w:t xml:space="preserve"> </w:t>
      </w:r>
      <w:r w:rsidR="00C06179" w:rsidRPr="00B93422">
        <w:rPr>
          <w:rFonts w:ascii="Times New Roman" w:hAnsi="Times New Roman" w:cs="Times New Roman"/>
          <w:color w:val="000000" w:themeColor="text1"/>
          <w:sz w:val="24"/>
          <w:szCs w:val="24"/>
        </w:rPr>
        <w:t>learning</w:t>
      </w:r>
      <w:r w:rsidR="00B749E0" w:rsidRPr="00B93422">
        <w:rPr>
          <w:rFonts w:ascii="Times New Roman" w:hAnsi="Times New Roman" w:cs="Times New Roman"/>
          <w:color w:val="000000" w:themeColor="text1"/>
          <w:sz w:val="24"/>
          <w:szCs w:val="24"/>
        </w:rPr>
        <w:t xml:space="preserve"> is largely owing to the </w:t>
      </w:r>
      <w:r w:rsidR="00B749E0" w:rsidRPr="00B93422">
        <w:rPr>
          <w:rFonts w:ascii="Times New Roman" w:hAnsi="Times New Roman" w:cs="Times New Roman"/>
          <w:color w:val="000000" w:themeColor="text1"/>
          <w:sz w:val="24"/>
          <w:szCs w:val="24"/>
        </w:rPr>
        <w:lastRenderedPageBreak/>
        <w:t>successful and ever</w:t>
      </w:r>
      <w:r w:rsidR="00D46A3E">
        <w:rPr>
          <w:rFonts w:ascii="Times New Roman" w:hAnsi="Times New Roman" w:cs="Times New Roman"/>
          <w:color w:val="000000" w:themeColor="text1"/>
          <w:sz w:val="24"/>
          <w:szCs w:val="24"/>
        </w:rPr>
        <w:t>-</w:t>
      </w:r>
      <w:r w:rsidR="00B749E0" w:rsidRPr="00B93422">
        <w:rPr>
          <w:rFonts w:ascii="Times New Roman" w:hAnsi="Times New Roman" w:cs="Times New Roman"/>
          <w:color w:val="000000" w:themeColor="text1"/>
          <w:sz w:val="24"/>
          <w:szCs w:val="24"/>
        </w:rPr>
        <w:t xml:space="preserve">growing penetration of </w:t>
      </w:r>
      <w:r w:rsidR="00C06179" w:rsidRPr="00B93422">
        <w:rPr>
          <w:rFonts w:ascii="Times New Roman" w:hAnsi="Times New Roman" w:cs="Times New Roman"/>
          <w:color w:val="000000" w:themeColor="text1"/>
          <w:sz w:val="24"/>
          <w:szCs w:val="24"/>
        </w:rPr>
        <w:t>the internet. This has enabled people from across the borders to receive degrees and certifications from their preferred institutions. Housewi</w:t>
      </w:r>
      <w:r w:rsidR="008F5104" w:rsidRPr="00B93422">
        <w:rPr>
          <w:rFonts w:ascii="Times New Roman" w:hAnsi="Times New Roman" w:cs="Times New Roman"/>
          <w:color w:val="000000" w:themeColor="text1"/>
          <w:sz w:val="24"/>
          <w:szCs w:val="24"/>
        </w:rPr>
        <w:t>ves</w:t>
      </w:r>
      <w:r w:rsidR="00C06179" w:rsidRPr="00B93422">
        <w:rPr>
          <w:rFonts w:ascii="Times New Roman" w:hAnsi="Times New Roman" w:cs="Times New Roman"/>
          <w:color w:val="000000" w:themeColor="text1"/>
          <w:sz w:val="24"/>
          <w:szCs w:val="24"/>
        </w:rPr>
        <w:t xml:space="preserve"> and physically </w:t>
      </w:r>
      <w:r w:rsidR="008F5104" w:rsidRPr="00B93422">
        <w:rPr>
          <w:rFonts w:ascii="Times New Roman" w:hAnsi="Times New Roman" w:cs="Times New Roman"/>
          <w:color w:val="000000" w:themeColor="text1"/>
          <w:sz w:val="24"/>
          <w:szCs w:val="24"/>
        </w:rPr>
        <w:t>disabled</w:t>
      </w:r>
      <w:r w:rsidR="00C06179" w:rsidRPr="00B93422">
        <w:rPr>
          <w:rFonts w:ascii="Times New Roman" w:hAnsi="Times New Roman" w:cs="Times New Roman"/>
          <w:color w:val="000000" w:themeColor="text1"/>
          <w:sz w:val="24"/>
          <w:szCs w:val="24"/>
        </w:rPr>
        <w:t xml:space="preserve"> individuals can also easily attend courses through learning management systems. </w:t>
      </w:r>
      <w:r w:rsidR="00D46A3E">
        <w:rPr>
          <w:rFonts w:ascii="Times New Roman" w:hAnsi="Times New Roman" w:cs="Times New Roman"/>
          <w:color w:val="000000" w:themeColor="text1"/>
          <w:sz w:val="24"/>
          <w:szCs w:val="24"/>
        </w:rPr>
        <w:t>The v</w:t>
      </w:r>
      <w:r w:rsidR="00BE7B5F" w:rsidRPr="00B93422">
        <w:rPr>
          <w:rFonts w:ascii="Times New Roman" w:hAnsi="Times New Roman" w:cs="Times New Roman"/>
          <w:color w:val="000000" w:themeColor="text1"/>
          <w:sz w:val="24"/>
          <w:szCs w:val="24"/>
        </w:rPr>
        <w:t xml:space="preserve">irtual learning </w:t>
      </w:r>
      <w:r w:rsidR="00965889" w:rsidRPr="00B93422">
        <w:rPr>
          <w:rFonts w:ascii="Times New Roman" w:hAnsi="Times New Roman" w:cs="Times New Roman"/>
          <w:color w:val="000000" w:themeColor="text1"/>
          <w:sz w:val="24"/>
          <w:szCs w:val="24"/>
        </w:rPr>
        <w:t>system</w:t>
      </w:r>
      <w:r w:rsidR="00BE7B5F" w:rsidRPr="00B93422">
        <w:rPr>
          <w:rFonts w:ascii="Times New Roman" w:hAnsi="Times New Roman" w:cs="Times New Roman"/>
          <w:color w:val="000000" w:themeColor="text1"/>
          <w:sz w:val="24"/>
          <w:szCs w:val="24"/>
        </w:rPr>
        <w:t xml:space="preserve"> is a paradigm </w:t>
      </w:r>
      <w:r w:rsidR="00965889" w:rsidRPr="00B93422">
        <w:rPr>
          <w:rFonts w:ascii="Times New Roman" w:hAnsi="Times New Roman" w:cs="Times New Roman"/>
          <w:color w:val="000000" w:themeColor="text1"/>
          <w:sz w:val="24"/>
          <w:szCs w:val="24"/>
        </w:rPr>
        <w:t>shift</w:t>
      </w:r>
      <w:r w:rsidR="00BE7B5F" w:rsidRPr="00B93422">
        <w:rPr>
          <w:rFonts w:ascii="Times New Roman" w:hAnsi="Times New Roman" w:cs="Times New Roman"/>
          <w:color w:val="000000" w:themeColor="text1"/>
          <w:sz w:val="24"/>
          <w:szCs w:val="24"/>
        </w:rPr>
        <w:t xml:space="preserve"> in education. The new and innovative approach to imparting education provides a highly cost-effective, flexible and convenient learning environment. </w:t>
      </w:r>
      <w:r w:rsidR="00965889" w:rsidRPr="00B93422">
        <w:rPr>
          <w:rFonts w:ascii="Times New Roman" w:hAnsi="Times New Roman" w:cs="Times New Roman"/>
          <w:color w:val="000000" w:themeColor="text1"/>
          <w:sz w:val="24"/>
          <w:szCs w:val="24"/>
        </w:rPr>
        <w:t xml:space="preserve"> The exchange of information is quite speedy. Teachers and students can exchange feedback about performance and course design on a regular </w:t>
      </w:r>
      <w:r w:rsidR="008F5104" w:rsidRPr="00B93422">
        <w:rPr>
          <w:rFonts w:ascii="Times New Roman" w:hAnsi="Times New Roman" w:cs="Times New Roman"/>
          <w:color w:val="000000" w:themeColor="text1"/>
          <w:sz w:val="24"/>
          <w:szCs w:val="24"/>
        </w:rPr>
        <w:t xml:space="preserve">basis </w:t>
      </w:r>
      <w:r w:rsidR="008F5104" w:rsidRPr="00B93422">
        <w:rPr>
          <w:rFonts w:ascii="Times New Roman" w:hAnsi="Times New Roman" w:cs="Times New Roman"/>
          <w:color w:val="000000" w:themeColor="text1"/>
          <w:sz w:val="24"/>
          <w:szCs w:val="24"/>
          <w:shd w:val="clear" w:color="auto" w:fill="FFFFFF"/>
        </w:rPr>
        <w:t>(Moiz, 2020)</w:t>
      </w:r>
      <w:r w:rsidR="00965889" w:rsidRPr="00B93422">
        <w:rPr>
          <w:rFonts w:ascii="Times New Roman" w:hAnsi="Times New Roman" w:cs="Times New Roman"/>
          <w:color w:val="000000" w:themeColor="text1"/>
          <w:sz w:val="24"/>
          <w:szCs w:val="24"/>
        </w:rPr>
        <w:t xml:space="preserve">. Moreover, it helps in keeping a track of </w:t>
      </w:r>
      <w:r w:rsidR="00D46A3E">
        <w:rPr>
          <w:rFonts w:ascii="Times New Roman" w:hAnsi="Times New Roman" w:cs="Times New Roman"/>
          <w:color w:val="000000" w:themeColor="text1"/>
          <w:sz w:val="24"/>
          <w:szCs w:val="24"/>
        </w:rPr>
        <w:t xml:space="preserve">the </w:t>
      </w:r>
      <w:r w:rsidR="00965889" w:rsidRPr="00B93422">
        <w:rPr>
          <w:rFonts w:ascii="Times New Roman" w:hAnsi="Times New Roman" w:cs="Times New Roman"/>
          <w:color w:val="000000" w:themeColor="text1"/>
          <w:sz w:val="24"/>
          <w:szCs w:val="24"/>
        </w:rPr>
        <w:t xml:space="preserve">activity of both. In general, the objectives of </w:t>
      </w:r>
      <w:r w:rsidR="00D46A3E">
        <w:rPr>
          <w:rFonts w:ascii="Times New Roman" w:hAnsi="Times New Roman" w:cs="Times New Roman"/>
          <w:color w:val="000000" w:themeColor="text1"/>
          <w:sz w:val="24"/>
          <w:szCs w:val="24"/>
        </w:rPr>
        <w:t xml:space="preserve">the </w:t>
      </w:r>
      <w:r w:rsidR="00F14A51" w:rsidRPr="00B93422">
        <w:rPr>
          <w:rFonts w:ascii="Times New Roman" w:hAnsi="Times New Roman" w:cs="Times New Roman"/>
          <w:color w:val="000000" w:themeColor="text1"/>
          <w:sz w:val="24"/>
          <w:szCs w:val="24"/>
        </w:rPr>
        <w:t>virtual earning system can be summed up as:</w:t>
      </w:r>
    </w:p>
    <w:p w14:paraId="18EDBCAD" w14:textId="77777777" w:rsidR="005E5875" w:rsidRPr="00B93422" w:rsidRDefault="00F14A51"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 xml:space="preserve">To provide an opportunity </w:t>
      </w:r>
      <w:r w:rsidR="00D46A3E">
        <w:rPr>
          <w:rFonts w:ascii="Times New Roman" w:hAnsi="Times New Roman" w:cs="Times New Roman"/>
          <w:color w:val="000000" w:themeColor="text1"/>
          <w:sz w:val="24"/>
          <w:szCs w:val="24"/>
        </w:rPr>
        <w:t>for</w:t>
      </w:r>
      <w:r w:rsidRPr="00B93422">
        <w:rPr>
          <w:rFonts w:ascii="Times New Roman" w:hAnsi="Times New Roman" w:cs="Times New Roman"/>
          <w:color w:val="000000" w:themeColor="text1"/>
          <w:sz w:val="24"/>
          <w:szCs w:val="24"/>
        </w:rPr>
        <w:t xml:space="preserve"> students </w:t>
      </w:r>
      <w:r w:rsidR="005E5875" w:rsidRPr="00B93422">
        <w:rPr>
          <w:rFonts w:ascii="Times New Roman" w:hAnsi="Times New Roman" w:cs="Times New Roman"/>
          <w:color w:val="000000" w:themeColor="text1"/>
          <w:sz w:val="24"/>
          <w:szCs w:val="24"/>
        </w:rPr>
        <w:t>so they can receive education from remote locations at any time.</w:t>
      </w:r>
    </w:p>
    <w:p w14:paraId="736C01C0" w14:textId="77777777" w:rsidR="005E5875" w:rsidRPr="00B93422" w:rsidRDefault="00DB5C2B"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To ensure that s</w:t>
      </w:r>
      <w:r w:rsidR="005E5875" w:rsidRPr="00B93422">
        <w:rPr>
          <w:rFonts w:ascii="Times New Roman" w:hAnsi="Times New Roman" w:cs="Times New Roman"/>
          <w:color w:val="000000" w:themeColor="text1"/>
          <w:sz w:val="24"/>
          <w:szCs w:val="24"/>
        </w:rPr>
        <w:t xml:space="preserve">tudents with special needs are not left out from participation in </w:t>
      </w:r>
      <w:r w:rsidR="00D46A3E">
        <w:rPr>
          <w:rFonts w:ascii="Times New Roman" w:hAnsi="Times New Roman" w:cs="Times New Roman"/>
          <w:color w:val="000000" w:themeColor="text1"/>
          <w:sz w:val="24"/>
          <w:szCs w:val="24"/>
        </w:rPr>
        <w:t xml:space="preserve">the </w:t>
      </w:r>
      <w:r w:rsidR="005E5875" w:rsidRPr="00B93422">
        <w:rPr>
          <w:rFonts w:ascii="Times New Roman" w:hAnsi="Times New Roman" w:cs="Times New Roman"/>
          <w:color w:val="000000" w:themeColor="text1"/>
          <w:sz w:val="24"/>
          <w:szCs w:val="24"/>
        </w:rPr>
        <w:t xml:space="preserve">learning environment. </w:t>
      </w:r>
    </w:p>
    <w:p w14:paraId="118C18D7" w14:textId="77777777" w:rsidR="005E5875" w:rsidRPr="00B93422" w:rsidRDefault="00DB5C2B"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Provide global access to education.</w:t>
      </w:r>
    </w:p>
    <w:p w14:paraId="46A1ADC5" w14:textId="77777777" w:rsidR="00DB5C2B" w:rsidRPr="00B93422" w:rsidRDefault="00A67478"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 xml:space="preserve">To </w:t>
      </w:r>
      <w:r w:rsidR="005F6615" w:rsidRPr="00B93422">
        <w:rPr>
          <w:rFonts w:ascii="Times New Roman" w:hAnsi="Times New Roman" w:cs="Times New Roman"/>
          <w:color w:val="000000" w:themeColor="text1"/>
          <w:sz w:val="24"/>
          <w:szCs w:val="24"/>
        </w:rPr>
        <w:t>maximize</w:t>
      </w:r>
      <w:r w:rsidRPr="00B93422">
        <w:rPr>
          <w:rFonts w:ascii="Times New Roman" w:hAnsi="Times New Roman" w:cs="Times New Roman"/>
          <w:color w:val="000000" w:themeColor="text1"/>
          <w:sz w:val="24"/>
          <w:szCs w:val="24"/>
        </w:rPr>
        <w:t xml:space="preserve"> the advantage of having </w:t>
      </w:r>
      <w:r w:rsidR="00D46A3E">
        <w:rPr>
          <w:rFonts w:ascii="Times New Roman" w:hAnsi="Times New Roman" w:cs="Times New Roman"/>
          <w:color w:val="000000" w:themeColor="text1"/>
          <w:sz w:val="24"/>
          <w:szCs w:val="24"/>
        </w:rPr>
        <w:t xml:space="preserve">the </w:t>
      </w:r>
      <w:r w:rsidRPr="00B93422">
        <w:rPr>
          <w:rFonts w:ascii="Times New Roman" w:hAnsi="Times New Roman" w:cs="Times New Roman"/>
          <w:color w:val="000000" w:themeColor="text1"/>
          <w:sz w:val="24"/>
          <w:szCs w:val="24"/>
        </w:rPr>
        <w:t>internet as a facility</w:t>
      </w:r>
    </w:p>
    <w:p w14:paraId="43944B36" w14:textId="77777777" w:rsidR="00A67478" w:rsidRPr="00B93422" w:rsidRDefault="00A67478"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To enable students to progress at their own pace.</w:t>
      </w:r>
    </w:p>
    <w:p w14:paraId="2B163EFE" w14:textId="77777777" w:rsidR="00D02879" w:rsidRPr="00B93422" w:rsidRDefault="00EE0859" w:rsidP="00183563">
      <w:pPr>
        <w:pStyle w:val="ListParagraph"/>
        <w:numPr>
          <w:ilvl w:val="0"/>
          <w:numId w:val="6"/>
        </w:num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 xml:space="preserve">To enable universities to </w:t>
      </w:r>
      <w:r w:rsidR="00D02879" w:rsidRPr="00B93422">
        <w:rPr>
          <w:rFonts w:ascii="Times New Roman" w:hAnsi="Times New Roman" w:cs="Times New Roman"/>
          <w:color w:val="000000" w:themeColor="text1"/>
          <w:sz w:val="24"/>
          <w:szCs w:val="24"/>
        </w:rPr>
        <w:t>enhance their enrolment volume.</w:t>
      </w:r>
    </w:p>
    <w:p w14:paraId="0F7B7117" w14:textId="77777777" w:rsidR="0026471F" w:rsidRPr="00B93422" w:rsidRDefault="00D02879" w:rsidP="00183563">
      <w:pPr>
        <w:pStyle w:val="ListParagraph"/>
        <w:numPr>
          <w:ilvl w:val="0"/>
          <w:numId w:val="6"/>
        </w:numPr>
        <w:spacing w:line="360" w:lineRule="auto"/>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rPr>
        <w:t>To franchise courses to universities which do not have the capacity to offer various elective and special courses by signing an agreement with the registered virtual learning system</w:t>
      </w:r>
      <w:r w:rsidR="0026471F" w:rsidRPr="00B93422">
        <w:rPr>
          <w:rFonts w:ascii="Times New Roman" w:hAnsi="Times New Roman" w:cs="Times New Roman"/>
          <w:color w:val="000000" w:themeColor="text1"/>
          <w:sz w:val="24"/>
          <w:szCs w:val="24"/>
        </w:rPr>
        <w:t xml:space="preserve"> </w:t>
      </w:r>
      <w:r w:rsidR="0026471F" w:rsidRPr="00B93422">
        <w:rPr>
          <w:rFonts w:ascii="Times New Roman" w:hAnsi="Times New Roman" w:cs="Times New Roman"/>
          <w:color w:val="000000" w:themeColor="text1"/>
          <w:sz w:val="24"/>
          <w:szCs w:val="24"/>
          <w:shd w:val="clear" w:color="auto" w:fill="FFFFFF"/>
        </w:rPr>
        <w:t>(Edwards and Lampotang, 2020).</w:t>
      </w:r>
    </w:p>
    <w:p w14:paraId="0DAE3887" w14:textId="77777777" w:rsidR="007640BF" w:rsidRPr="00B93422" w:rsidRDefault="007640BF" w:rsidP="00183563">
      <w:pPr>
        <w:pStyle w:val="Heading1"/>
        <w:numPr>
          <w:ilvl w:val="0"/>
          <w:numId w:val="0"/>
        </w:numPr>
        <w:spacing w:line="360" w:lineRule="auto"/>
        <w:ind w:left="432" w:hanging="432"/>
        <w:jc w:val="both"/>
        <w:rPr>
          <w:rFonts w:ascii="Times New Roman" w:hAnsi="Times New Roman" w:cs="Times New Roman"/>
          <w:color w:val="000000" w:themeColor="text1"/>
          <w:sz w:val="24"/>
          <w:szCs w:val="24"/>
        </w:rPr>
      </w:pPr>
      <w:bookmarkStart w:id="5" w:name="_Toc29246925"/>
      <w:r w:rsidRPr="00B93422">
        <w:rPr>
          <w:rFonts w:ascii="Times New Roman" w:hAnsi="Times New Roman" w:cs="Times New Roman"/>
          <w:color w:val="000000" w:themeColor="text1"/>
          <w:sz w:val="24"/>
          <w:szCs w:val="24"/>
        </w:rPr>
        <w:t>Research</w:t>
      </w:r>
      <w:r w:rsidR="00A52360" w:rsidRPr="00B93422">
        <w:rPr>
          <w:rFonts w:ascii="Times New Roman" w:hAnsi="Times New Roman" w:cs="Times New Roman"/>
          <w:color w:val="000000" w:themeColor="text1"/>
          <w:sz w:val="24"/>
          <w:szCs w:val="24"/>
        </w:rPr>
        <w:t xml:space="preserve"> methodology</w:t>
      </w:r>
      <w:bookmarkEnd w:id="5"/>
    </w:p>
    <w:p w14:paraId="6FBB5D38" w14:textId="77777777" w:rsidR="00100378" w:rsidRPr="00B93422" w:rsidRDefault="00100378" w:rsidP="00183563">
      <w:pPr>
        <w:spacing w:line="360" w:lineRule="auto"/>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rPr>
        <w:t xml:space="preserve">To identify </w:t>
      </w:r>
      <w:r w:rsidR="00356787" w:rsidRPr="00B93422">
        <w:rPr>
          <w:rFonts w:ascii="Times New Roman" w:hAnsi="Times New Roman" w:cs="Times New Roman"/>
          <w:color w:val="000000" w:themeColor="text1"/>
          <w:sz w:val="24"/>
          <w:szCs w:val="24"/>
        </w:rPr>
        <w:t xml:space="preserve">the popularity and utility of virtual learning system and </w:t>
      </w:r>
      <w:r w:rsidR="00FD3808" w:rsidRPr="00B93422">
        <w:rPr>
          <w:rFonts w:ascii="Times New Roman" w:hAnsi="Times New Roman" w:cs="Times New Roman"/>
          <w:color w:val="000000" w:themeColor="text1"/>
          <w:sz w:val="24"/>
          <w:szCs w:val="24"/>
        </w:rPr>
        <w:t>students’ interest in using the Moodle, a research survey was conducted. The survey included responses collected through filling out a questionnaire</w:t>
      </w:r>
      <w:r w:rsidR="0091679A">
        <w:rPr>
          <w:rFonts w:ascii="Times New Roman" w:hAnsi="Times New Roman" w:cs="Times New Roman"/>
          <w:color w:val="000000" w:themeColor="text1"/>
          <w:sz w:val="24"/>
          <w:szCs w:val="24"/>
        </w:rPr>
        <w:t xml:space="preserve"> (</w:t>
      </w:r>
      <w:r w:rsidR="0091679A" w:rsidRPr="0091679A">
        <w:rPr>
          <w:rFonts w:ascii="Times New Roman" w:hAnsi="Times New Roman" w:cs="Times New Roman"/>
          <w:color w:val="222222"/>
          <w:sz w:val="24"/>
          <w:szCs w:val="24"/>
          <w:shd w:val="clear" w:color="auto" w:fill="FFFFFF"/>
        </w:rPr>
        <w:t xml:space="preserve">Ilomäki, </w:t>
      </w:r>
      <w:r w:rsidR="0091679A">
        <w:rPr>
          <w:rFonts w:ascii="Times New Roman" w:hAnsi="Times New Roman" w:cs="Times New Roman"/>
          <w:color w:val="222222"/>
          <w:sz w:val="24"/>
          <w:szCs w:val="24"/>
          <w:shd w:val="clear" w:color="auto" w:fill="FFFFFF"/>
        </w:rPr>
        <w:t>et al.,</w:t>
      </w:r>
      <w:r w:rsidR="0091679A" w:rsidRPr="0091679A">
        <w:rPr>
          <w:rFonts w:ascii="Times New Roman" w:hAnsi="Times New Roman" w:cs="Times New Roman"/>
          <w:color w:val="222222"/>
          <w:sz w:val="24"/>
          <w:szCs w:val="24"/>
          <w:shd w:val="clear" w:color="auto" w:fill="FFFFFF"/>
        </w:rPr>
        <w:t xml:space="preserve"> 2016</w:t>
      </w:r>
      <w:r w:rsidR="0091679A">
        <w:rPr>
          <w:rFonts w:ascii="Times New Roman" w:hAnsi="Times New Roman" w:cs="Times New Roman"/>
          <w:color w:val="000000" w:themeColor="text1"/>
          <w:sz w:val="24"/>
          <w:szCs w:val="24"/>
        </w:rPr>
        <w:t>)</w:t>
      </w:r>
      <w:r w:rsidR="00FD3808" w:rsidRPr="00B93422">
        <w:rPr>
          <w:rFonts w:ascii="Times New Roman" w:hAnsi="Times New Roman" w:cs="Times New Roman"/>
          <w:color w:val="000000" w:themeColor="text1"/>
          <w:sz w:val="24"/>
          <w:szCs w:val="24"/>
        </w:rPr>
        <w:t xml:space="preserve">. </w:t>
      </w:r>
      <w:r w:rsidR="0022499B" w:rsidRPr="00B93422">
        <w:rPr>
          <w:rFonts w:ascii="Times New Roman" w:hAnsi="Times New Roman" w:cs="Times New Roman"/>
          <w:color w:val="000000" w:themeColor="text1"/>
          <w:sz w:val="24"/>
          <w:szCs w:val="24"/>
        </w:rPr>
        <w:t xml:space="preserve">The survey </w:t>
      </w:r>
      <w:r w:rsidR="00FC3D00" w:rsidRPr="00B93422">
        <w:rPr>
          <w:rFonts w:ascii="Times New Roman" w:hAnsi="Times New Roman" w:cs="Times New Roman"/>
          <w:color w:val="000000" w:themeColor="text1"/>
          <w:sz w:val="24"/>
          <w:szCs w:val="24"/>
        </w:rPr>
        <w:t>questionnaires have</w:t>
      </w:r>
      <w:r w:rsidR="0022499B" w:rsidRPr="00B93422">
        <w:rPr>
          <w:rFonts w:ascii="Times New Roman" w:hAnsi="Times New Roman" w:cs="Times New Roman"/>
          <w:color w:val="000000" w:themeColor="text1"/>
          <w:sz w:val="24"/>
          <w:szCs w:val="24"/>
        </w:rPr>
        <w:t xml:space="preserve"> ten questions related to various aspects of VLE. </w:t>
      </w:r>
      <w:r w:rsidR="00FC3D00" w:rsidRPr="00B93422">
        <w:rPr>
          <w:rFonts w:ascii="Times New Roman" w:hAnsi="Times New Roman" w:cs="Times New Roman"/>
          <w:color w:val="000000" w:themeColor="text1"/>
          <w:sz w:val="24"/>
          <w:szCs w:val="24"/>
        </w:rPr>
        <w:t xml:space="preserve">Eight questions are open-ended while two are closed-ended questions. </w:t>
      </w:r>
      <w:r w:rsidR="00E11B0C" w:rsidRPr="00B93422">
        <w:rPr>
          <w:rFonts w:ascii="Times New Roman" w:hAnsi="Times New Roman" w:cs="Times New Roman"/>
          <w:color w:val="000000" w:themeColor="text1"/>
          <w:sz w:val="24"/>
          <w:szCs w:val="24"/>
        </w:rPr>
        <w:t xml:space="preserve">The questionnaire used for </w:t>
      </w:r>
      <w:r w:rsidR="00D46A3E">
        <w:rPr>
          <w:rFonts w:ascii="Times New Roman" w:hAnsi="Times New Roman" w:cs="Times New Roman"/>
          <w:color w:val="000000" w:themeColor="text1"/>
          <w:sz w:val="24"/>
          <w:szCs w:val="24"/>
        </w:rPr>
        <w:t xml:space="preserve">the </w:t>
      </w:r>
      <w:r w:rsidR="00E11B0C" w:rsidRPr="00B93422">
        <w:rPr>
          <w:rFonts w:ascii="Times New Roman" w:hAnsi="Times New Roman" w:cs="Times New Roman"/>
          <w:color w:val="000000" w:themeColor="text1"/>
          <w:sz w:val="24"/>
          <w:szCs w:val="24"/>
        </w:rPr>
        <w:t>survey is:</w:t>
      </w:r>
    </w:p>
    <w:p w14:paraId="01F426CE" w14:textId="77777777" w:rsidR="001A51CD" w:rsidRPr="00B93422" w:rsidRDefault="001A51CD"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The survey is conducted over university student who ha</w:t>
      </w:r>
      <w:r w:rsidR="00D46A3E">
        <w:rPr>
          <w:rFonts w:ascii="Times New Roman" w:eastAsia="Times New Roman" w:hAnsi="Times New Roman" w:cs="Times New Roman"/>
          <w:color w:val="000000" w:themeColor="text1"/>
          <w:sz w:val="24"/>
          <w:szCs w:val="24"/>
        </w:rPr>
        <w:t>s</w:t>
      </w:r>
      <w:r w:rsidRPr="00B93422">
        <w:rPr>
          <w:rFonts w:ascii="Times New Roman" w:eastAsia="Times New Roman" w:hAnsi="Times New Roman" w:cs="Times New Roman"/>
          <w:color w:val="000000" w:themeColor="text1"/>
          <w:sz w:val="24"/>
          <w:szCs w:val="24"/>
        </w:rPr>
        <w:t xml:space="preserve"> signed up virtual learning programs. A mix of male and female respondents was approached. The analysis is a combination of open</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ended and closed</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ended responses. </w:t>
      </w:r>
      <w:r w:rsidR="00D46A3E">
        <w:rPr>
          <w:rFonts w:ascii="Times New Roman" w:eastAsia="Times New Roman" w:hAnsi="Times New Roman" w:cs="Times New Roman"/>
          <w:color w:val="000000" w:themeColor="text1"/>
          <w:sz w:val="24"/>
          <w:szCs w:val="24"/>
        </w:rPr>
        <w:t>The a</w:t>
      </w:r>
      <w:r w:rsidRPr="00B93422">
        <w:rPr>
          <w:rFonts w:ascii="Times New Roman" w:eastAsia="Times New Roman" w:hAnsi="Times New Roman" w:cs="Times New Roman"/>
          <w:color w:val="000000" w:themeColor="text1"/>
          <w:sz w:val="24"/>
          <w:szCs w:val="24"/>
        </w:rPr>
        <w:t xml:space="preserve">nalysis is drawn from </w:t>
      </w:r>
      <w:r w:rsidR="00D46A3E">
        <w:rPr>
          <w:rFonts w:ascii="Times New Roman" w:eastAsia="Times New Roman" w:hAnsi="Times New Roman" w:cs="Times New Roman"/>
          <w:color w:val="000000" w:themeColor="text1"/>
          <w:sz w:val="24"/>
          <w:szCs w:val="24"/>
        </w:rPr>
        <w:t xml:space="preserve">the </w:t>
      </w:r>
      <w:r w:rsidRPr="00B93422">
        <w:rPr>
          <w:rFonts w:ascii="Times New Roman" w:eastAsia="Times New Roman" w:hAnsi="Times New Roman" w:cs="Times New Roman"/>
          <w:color w:val="000000" w:themeColor="text1"/>
          <w:sz w:val="24"/>
          <w:szCs w:val="24"/>
        </w:rPr>
        <w:t>open</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ended response. </w:t>
      </w:r>
    </w:p>
    <w:p w14:paraId="0E817140" w14:textId="77777777" w:rsidR="001A51CD" w:rsidRPr="00B93422" w:rsidRDefault="001A51CD" w:rsidP="00CC0899">
      <w:pPr>
        <w:pStyle w:val="Heading2"/>
        <w:rPr>
          <w:rFonts w:eastAsia="Times New Roman"/>
        </w:rPr>
      </w:pPr>
      <w:bookmarkStart w:id="6" w:name="_Toc29246926"/>
      <w:r w:rsidRPr="00B93422">
        <w:rPr>
          <w:rFonts w:eastAsia="Times New Roman"/>
        </w:rPr>
        <w:lastRenderedPageBreak/>
        <w:t>Qualitative analysis</w:t>
      </w:r>
      <w:bookmarkEnd w:id="6"/>
    </w:p>
    <w:p w14:paraId="16E25183" w14:textId="77777777" w:rsidR="001A51CD" w:rsidRPr="00B93422" w:rsidRDefault="001A51CD"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For qualitative analysis, </w:t>
      </w:r>
      <w:r w:rsidR="00D46A3E">
        <w:rPr>
          <w:rFonts w:ascii="Times New Roman" w:eastAsia="Times New Roman" w:hAnsi="Times New Roman" w:cs="Times New Roman"/>
          <w:color w:val="000000" w:themeColor="text1"/>
          <w:sz w:val="24"/>
          <w:szCs w:val="24"/>
        </w:rPr>
        <w:t xml:space="preserve">a </w:t>
      </w:r>
      <w:r w:rsidRPr="00B93422">
        <w:rPr>
          <w:rFonts w:ascii="Times New Roman" w:eastAsia="Times New Roman" w:hAnsi="Times New Roman" w:cs="Times New Roman"/>
          <w:color w:val="000000" w:themeColor="text1"/>
          <w:sz w:val="24"/>
          <w:szCs w:val="24"/>
        </w:rPr>
        <w:t>literature review was carried out over previously conducted researches and journals. Materials were obtained through the internet as well as local libraries. A wide range of journals ha</w:t>
      </w:r>
      <w:r w:rsidR="00D46A3E">
        <w:rPr>
          <w:rFonts w:ascii="Times New Roman" w:eastAsia="Times New Roman" w:hAnsi="Times New Roman" w:cs="Times New Roman"/>
          <w:color w:val="000000" w:themeColor="text1"/>
          <w:sz w:val="24"/>
          <w:szCs w:val="24"/>
        </w:rPr>
        <w:t>s</w:t>
      </w:r>
      <w:r w:rsidRPr="00B93422">
        <w:rPr>
          <w:rFonts w:ascii="Times New Roman" w:eastAsia="Times New Roman" w:hAnsi="Times New Roman" w:cs="Times New Roman"/>
          <w:color w:val="000000" w:themeColor="text1"/>
          <w:sz w:val="24"/>
          <w:szCs w:val="24"/>
        </w:rPr>
        <w:t xml:space="preserve"> revealed that virtual learning system is being widely adopted by prominent universities for a multitude of reasons. These include:</w:t>
      </w:r>
    </w:p>
    <w:p w14:paraId="035DCDFC" w14:textId="77777777" w:rsidR="001A51CD" w:rsidRPr="00B93422" w:rsidRDefault="001A51CD"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Cost</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effectiveness</w:t>
      </w:r>
    </w:p>
    <w:p w14:paraId="40B3E349" w14:textId="77777777" w:rsidR="001A51CD" w:rsidRPr="00B93422" w:rsidRDefault="001A51CD"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Remote access to quality education</w:t>
      </w:r>
    </w:p>
    <w:p w14:paraId="50233DD6" w14:textId="77777777" w:rsidR="001A51CD" w:rsidRPr="00B93422" w:rsidRDefault="001A51CD"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Time constraints</w:t>
      </w:r>
    </w:p>
    <w:p w14:paraId="73081E2B" w14:textId="77777777" w:rsidR="001A51CD" w:rsidRPr="00B93422" w:rsidRDefault="001A51CD"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Students’ individual learning capabilities and associated constraints</w:t>
      </w:r>
    </w:p>
    <w:p w14:paraId="197A5940" w14:textId="77777777" w:rsidR="002F01EB" w:rsidRPr="00B93422" w:rsidRDefault="002F01EB"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Environmental factors</w:t>
      </w:r>
    </w:p>
    <w:p w14:paraId="05BEA905" w14:textId="77777777" w:rsidR="002F01EB" w:rsidRPr="00B93422" w:rsidRDefault="002F01EB"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Technology penetration</w:t>
      </w:r>
    </w:p>
    <w:p w14:paraId="7E66E434" w14:textId="77777777" w:rsidR="002F01EB" w:rsidRPr="00B93422" w:rsidRDefault="002F01EB" w:rsidP="00183563">
      <w:pPr>
        <w:pStyle w:val="ListParagraph"/>
        <w:numPr>
          <w:ilvl w:val="0"/>
          <w:numId w:val="11"/>
        </w:num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Business aspect for universities</w:t>
      </w:r>
    </w:p>
    <w:p w14:paraId="4C4D925B" w14:textId="77777777" w:rsidR="00FC2F6D" w:rsidRPr="00B93422" w:rsidRDefault="001E20C5"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Modern education approaches try to eliminate the limitations of adjusting to time and location requirement that must match with a couple</w:t>
      </w:r>
      <w:r w:rsidR="00D46A3E">
        <w:rPr>
          <w:rFonts w:ascii="Times New Roman" w:eastAsia="Times New Roman" w:hAnsi="Times New Roman" w:cs="Times New Roman"/>
          <w:color w:val="000000" w:themeColor="text1"/>
          <w:sz w:val="24"/>
          <w:szCs w:val="24"/>
        </w:rPr>
        <w:t xml:space="preserve"> of</w:t>
      </w:r>
      <w:r w:rsidRPr="00B93422">
        <w:rPr>
          <w:rFonts w:ascii="Times New Roman" w:eastAsia="Times New Roman" w:hAnsi="Times New Roman" w:cs="Times New Roman"/>
          <w:color w:val="000000" w:themeColor="text1"/>
          <w:sz w:val="24"/>
          <w:szCs w:val="24"/>
        </w:rPr>
        <w:t xml:space="preserve"> other individuals. </w:t>
      </w:r>
      <w:r w:rsidR="0038393C" w:rsidRPr="00B93422">
        <w:rPr>
          <w:rFonts w:ascii="Times New Roman" w:eastAsia="Times New Roman" w:hAnsi="Times New Roman" w:cs="Times New Roman"/>
          <w:color w:val="000000" w:themeColor="text1"/>
          <w:sz w:val="24"/>
          <w:szCs w:val="24"/>
        </w:rPr>
        <w:t xml:space="preserve">Distant learning tries to involve technology to overcome these restraints. </w:t>
      </w:r>
      <w:r w:rsidR="00D07C5D" w:rsidRPr="00B93422">
        <w:rPr>
          <w:rFonts w:ascii="Times New Roman" w:eastAsia="Times New Roman" w:hAnsi="Times New Roman" w:cs="Times New Roman"/>
          <w:color w:val="000000" w:themeColor="text1"/>
          <w:sz w:val="24"/>
          <w:szCs w:val="24"/>
        </w:rPr>
        <w:t xml:space="preserve">Lessons once delivered are rarely repeated in traditional classrooms. Some of the students may not be able to grasp the essence of such </w:t>
      </w:r>
      <w:r w:rsidR="00D46A3E">
        <w:rPr>
          <w:rFonts w:ascii="Times New Roman" w:eastAsia="Times New Roman" w:hAnsi="Times New Roman" w:cs="Times New Roman"/>
          <w:color w:val="000000" w:themeColor="text1"/>
          <w:sz w:val="24"/>
          <w:szCs w:val="24"/>
        </w:rPr>
        <w:t xml:space="preserve">a </w:t>
      </w:r>
      <w:r w:rsidR="00D07C5D" w:rsidRPr="00B93422">
        <w:rPr>
          <w:rFonts w:ascii="Times New Roman" w:eastAsia="Times New Roman" w:hAnsi="Times New Roman" w:cs="Times New Roman"/>
          <w:color w:val="000000" w:themeColor="text1"/>
          <w:sz w:val="24"/>
          <w:szCs w:val="24"/>
        </w:rPr>
        <w:t>learning process. With virtual learning, students are able to access course content over and over again and at any time and location</w:t>
      </w:r>
      <w:r w:rsidR="0091679A">
        <w:rPr>
          <w:rFonts w:ascii="Times New Roman" w:eastAsia="Times New Roman" w:hAnsi="Times New Roman" w:cs="Times New Roman"/>
          <w:color w:val="000000" w:themeColor="text1"/>
          <w:sz w:val="24"/>
          <w:szCs w:val="24"/>
        </w:rPr>
        <w:t xml:space="preserve"> (</w:t>
      </w:r>
      <w:r w:rsidR="0091679A" w:rsidRPr="0091679A">
        <w:rPr>
          <w:rFonts w:ascii="Times New Roman" w:hAnsi="Times New Roman" w:cs="Times New Roman"/>
          <w:color w:val="222222"/>
          <w:sz w:val="24"/>
          <w:szCs w:val="24"/>
          <w:shd w:val="clear" w:color="auto" w:fill="FFFFFF"/>
        </w:rPr>
        <w:t xml:space="preserve">van Deursen, </w:t>
      </w:r>
      <w:r w:rsidR="0091679A">
        <w:rPr>
          <w:rFonts w:ascii="Times New Roman" w:hAnsi="Times New Roman" w:cs="Times New Roman"/>
          <w:color w:val="222222"/>
          <w:sz w:val="24"/>
          <w:szCs w:val="24"/>
          <w:shd w:val="clear" w:color="auto" w:fill="FFFFFF"/>
        </w:rPr>
        <w:t>et al.,</w:t>
      </w:r>
      <w:r w:rsidR="0091679A" w:rsidRPr="0091679A">
        <w:rPr>
          <w:rFonts w:ascii="Times New Roman" w:hAnsi="Times New Roman" w:cs="Times New Roman"/>
          <w:color w:val="222222"/>
          <w:sz w:val="24"/>
          <w:szCs w:val="24"/>
          <w:shd w:val="clear" w:color="auto" w:fill="FFFFFF"/>
        </w:rPr>
        <w:t xml:space="preserve"> 2016</w:t>
      </w:r>
      <w:r w:rsidR="0091679A">
        <w:rPr>
          <w:rFonts w:ascii="Times New Roman" w:eastAsia="Times New Roman" w:hAnsi="Times New Roman" w:cs="Times New Roman"/>
          <w:color w:val="000000" w:themeColor="text1"/>
          <w:sz w:val="24"/>
          <w:szCs w:val="24"/>
        </w:rPr>
        <w:t>)</w:t>
      </w:r>
      <w:r w:rsidR="00D07C5D" w:rsidRPr="00B93422">
        <w:rPr>
          <w:rFonts w:ascii="Times New Roman" w:eastAsia="Times New Roman" w:hAnsi="Times New Roman" w:cs="Times New Roman"/>
          <w:color w:val="000000" w:themeColor="text1"/>
          <w:sz w:val="24"/>
          <w:szCs w:val="24"/>
        </w:rPr>
        <w:t xml:space="preserve">. The paradigm of virtual learning system is undergoing continuous transition and improvement. There are many aspects that can still be explored. Universities are trying to benefit from the approach to its maximum potential. Ultimately the benefits also trickle down to students. There no patronage from the government in developing the system as yet. However, if it is achieved it will prove to be </w:t>
      </w:r>
      <w:r w:rsidR="00D46A3E">
        <w:rPr>
          <w:rFonts w:ascii="Times New Roman" w:eastAsia="Times New Roman" w:hAnsi="Times New Roman" w:cs="Times New Roman"/>
          <w:color w:val="000000" w:themeColor="text1"/>
          <w:sz w:val="24"/>
          <w:szCs w:val="24"/>
        </w:rPr>
        <w:t xml:space="preserve">a </w:t>
      </w:r>
      <w:r w:rsidR="00D07C5D" w:rsidRPr="00B93422">
        <w:rPr>
          <w:rFonts w:ascii="Times New Roman" w:eastAsia="Times New Roman" w:hAnsi="Times New Roman" w:cs="Times New Roman"/>
          <w:color w:val="000000" w:themeColor="text1"/>
          <w:sz w:val="24"/>
          <w:szCs w:val="24"/>
        </w:rPr>
        <w:t xml:space="preserve">great milestone in the global education sector. </w:t>
      </w:r>
    </w:p>
    <w:p w14:paraId="56F48373" w14:textId="77777777" w:rsidR="003753C1" w:rsidRPr="00B93422" w:rsidRDefault="003753C1" w:rsidP="00CC0899">
      <w:pPr>
        <w:pStyle w:val="Heading2"/>
        <w:rPr>
          <w:rFonts w:eastAsia="Times New Roman"/>
        </w:rPr>
      </w:pPr>
      <w:bookmarkStart w:id="7" w:name="_Toc29246927"/>
      <w:r w:rsidRPr="00B93422">
        <w:rPr>
          <w:rFonts w:eastAsia="Times New Roman"/>
        </w:rPr>
        <w:t>Quantitative analysis</w:t>
      </w:r>
      <w:bookmarkEnd w:id="7"/>
    </w:p>
    <w:p w14:paraId="7D63BD2C" w14:textId="77777777" w:rsidR="003753C1" w:rsidRPr="00B93422" w:rsidRDefault="003753C1"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For quantitative analysis</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 the questionnaire responses are weighed and </w:t>
      </w:r>
      <w:r w:rsidR="005F6615" w:rsidRPr="00B93422">
        <w:rPr>
          <w:rFonts w:ascii="Times New Roman" w:eastAsia="Times New Roman" w:hAnsi="Times New Roman" w:cs="Times New Roman"/>
          <w:color w:val="000000" w:themeColor="text1"/>
          <w:sz w:val="24"/>
          <w:szCs w:val="24"/>
        </w:rPr>
        <w:t>analyzed</w:t>
      </w:r>
      <w:r w:rsidRPr="00B93422">
        <w:rPr>
          <w:rFonts w:ascii="Times New Roman" w:eastAsia="Times New Roman" w:hAnsi="Times New Roman" w:cs="Times New Roman"/>
          <w:color w:val="000000" w:themeColor="text1"/>
          <w:sz w:val="24"/>
          <w:szCs w:val="24"/>
        </w:rPr>
        <w:t xml:space="preserve">. </w:t>
      </w:r>
    </w:p>
    <w:p w14:paraId="765D3E7C" w14:textId="77777777" w:rsidR="00BD7BE9" w:rsidRPr="00B93422" w:rsidRDefault="00BD7BE9" w:rsidP="00CC0899">
      <w:pPr>
        <w:pStyle w:val="Heading2"/>
        <w:rPr>
          <w:rFonts w:eastAsia="Times New Roman"/>
        </w:rPr>
      </w:pPr>
      <w:bookmarkStart w:id="8" w:name="_Toc29246928"/>
      <w:r w:rsidRPr="00B93422">
        <w:rPr>
          <w:rFonts w:eastAsia="Times New Roman"/>
        </w:rPr>
        <w:t>Sample and sample size</w:t>
      </w:r>
      <w:bookmarkEnd w:id="8"/>
    </w:p>
    <w:p w14:paraId="723324D6" w14:textId="1BD19825" w:rsidR="00C80644" w:rsidRDefault="00BD7BE9"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A sample size of ten respondents was selected for analysis which included five male and five female respondents. All are </w:t>
      </w:r>
      <w:r w:rsidR="00D46A3E">
        <w:rPr>
          <w:rFonts w:ascii="Times New Roman" w:eastAsia="Times New Roman" w:hAnsi="Times New Roman" w:cs="Times New Roman"/>
          <w:color w:val="000000" w:themeColor="text1"/>
          <w:sz w:val="24"/>
          <w:szCs w:val="24"/>
        </w:rPr>
        <w:t xml:space="preserve">a </w:t>
      </w:r>
      <w:r w:rsidRPr="00B93422">
        <w:rPr>
          <w:rFonts w:ascii="Times New Roman" w:eastAsia="Times New Roman" w:hAnsi="Times New Roman" w:cs="Times New Roman"/>
          <w:color w:val="000000" w:themeColor="text1"/>
          <w:sz w:val="24"/>
          <w:szCs w:val="24"/>
        </w:rPr>
        <w:t xml:space="preserve">student of virtual learning with different </w:t>
      </w:r>
      <w:r w:rsidR="00C461E1">
        <w:rPr>
          <w:rFonts w:ascii="Times New Roman" w:eastAsia="Times New Roman" w:hAnsi="Times New Roman" w:cs="Times New Roman"/>
          <w:color w:val="000000" w:themeColor="text1"/>
          <w:sz w:val="24"/>
          <w:szCs w:val="24"/>
        </w:rPr>
        <w:t>department</w:t>
      </w:r>
      <w:r w:rsidRPr="00B93422">
        <w:rPr>
          <w:rFonts w:ascii="Times New Roman" w:eastAsia="Times New Roman" w:hAnsi="Times New Roman" w:cs="Times New Roman"/>
          <w:color w:val="000000" w:themeColor="text1"/>
          <w:sz w:val="24"/>
          <w:szCs w:val="24"/>
        </w:rPr>
        <w:t>. The studen</w:t>
      </w:r>
      <w:r w:rsidR="00C461E1">
        <w:rPr>
          <w:rFonts w:ascii="Times New Roman" w:eastAsia="Times New Roman" w:hAnsi="Times New Roman" w:cs="Times New Roman"/>
          <w:color w:val="000000" w:themeColor="text1"/>
          <w:sz w:val="24"/>
          <w:szCs w:val="24"/>
        </w:rPr>
        <w:t>ts were all from the UWTSD.</w:t>
      </w:r>
    </w:p>
    <w:p w14:paraId="2F192772" w14:textId="77777777" w:rsidR="00153D28" w:rsidRPr="00153D28" w:rsidRDefault="00153D28" w:rsidP="00CC0899">
      <w:pPr>
        <w:pStyle w:val="Heading2"/>
        <w:rPr>
          <w:rFonts w:eastAsia="Times New Roman"/>
        </w:rPr>
      </w:pPr>
      <w:bookmarkStart w:id="9" w:name="_Toc29246929"/>
      <w:r w:rsidRPr="00153D28">
        <w:rPr>
          <w:rFonts w:eastAsia="Times New Roman"/>
        </w:rPr>
        <w:lastRenderedPageBreak/>
        <w:t>Data collection process</w:t>
      </w:r>
      <w:bookmarkEnd w:id="9"/>
      <w:r w:rsidRPr="00153D28">
        <w:rPr>
          <w:rFonts w:eastAsia="Times New Roman"/>
        </w:rPr>
        <w:t xml:space="preserve"> </w:t>
      </w:r>
    </w:p>
    <w:p w14:paraId="730B0412" w14:textId="77777777" w:rsidR="00D93C6F" w:rsidRPr="00897B1C" w:rsidRDefault="00D93C6F" w:rsidP="00183563">
      <w:pPr>
        <w:spacing w:line="360" w:lineRule="auto"/>
        <w:jc w:val="both"/>
        <w:rPr>
          <w:rFonts w:ascii="Times New Roman" w:eastAsia="Times New Roman" w:hAnsi="Times New Roman" w:cs="Times New Roman"/>
          <w:bCs/>
          <w:color w:val="000000" w:themeColor="text1"/>
          <w:sz w:val="24"/>
          <w:szCs w:val="24"/>
        </w:rPr>
      </w:pPr>
      <w:r w:rsidRPr="00897B1C">
        <w:rPr>
          <w:rFonts w:ascii="Times New Roman" w:eastAsia="Times New Roman" w:hAnsi="Times New Roman" w:cs="Times New Roman"/>
          <w:bCs/>
          <w:color w:val="000000" w:themeColor="text1"/>
          <w:sz w:val="24"/>
          <w:szCs w:val="24"/>
        </w:rPr>
        <w:t>Consequently, the information assortment for this examination study</w:t>
      </w:r>
      <w:r w:rsidR="00506FE2">
        <w:rPr>
          <w:rFonts w:ascii="Times New Roman" w:eastAsia="Times New Roman" w:hAnsi="Times New Roman" w:cs="Times New Roman"/>
          <w:bCs/>
          <w:color w:val="000000" w:themeColor="text1"/>
          <w:sz w:val="24"/>
          <w:szCs w:val="24"/>
        </w:rPr>
        <w:t xml:space="preserve"> is collected through primary and secondary data collection</w:t>
      </w:r>
      <w:r w:rsidRPr="00897B1C">
        <w:rPr>
          <w:rFonts w:ascii="Times New Roman" w:eastAsia="Times New Roman" w:hAnsi="Times New Roman" w:cs="Times New Roman"/>
          <w:bCs/>
          <w:color w:val="000000" w:themeColor="text1"/>
          <w:sz w:val="24"/>
          <w:szCs w:val="24"/>
        </w:rPr>
        <w:t>.</w:t>
      </w:r>
      <w:r w:rsidR="009C198C">
        <w:rPr>
          <w:rFonts w:ascii="Times New Roman" w:eastAsia="Times New Roman" w:hAnsi="Times New Roman" w:cs="Times New Roman"/>
          <w:bCs/>
          <w:color w:val="000000" w:themeColor="text1"/>
          <w:sz w:val="24"/>
          <w:szCs w:val="24"/>
        </w:rPr>
        <w:t xml:space="preserve"> The primary data is collected through </w:t>
      </w:r>
      <w:r w:rsidR="00D46A3E">
        <w:rPr>
          <w:rFonts w:ascii="Times New Roman" w:eastAsia="Times New Roman" w:hAnsi="Times New Roman" w:cs="Times New Roman"/>
          <w:bCs/>
          <w:color w:val="000000" w:themeColor="text1"/>
          <w:sz w:val="24"/>
          <w:szCs w:val="24"/>
        </w:rPr>
        <w:t xml:space="preserve">a </w:t>
      </w:r>
      <w:r w:rsidR="009C198C">
        <w:rPr>
          <w:rFonts w:ascii="Times New Roman" w:eastAsia="Times New Roman" w:hAnsi="Times New Roman" w:cs="Times New Roman"/>
          <w:bCs/>
          <w:color w:val="000000" w:themeColor="text1"/>
          <w:sz w:val="24"/>
          <w:szCs w:val="24"/>
        </w:rPr>
        <w:t>questionnaire</w:t>
      </w:r>
      <w:r w:rsidR="005F6615">
        <w:rPr>
          <w:rFonts w:ascii="Times New Roman" w:eastAsia="Times New Roman" w:hAnsi="Times New Roman" w:cs="Times New Roman"/>
          <w:bCs/>
          <w:color w:val="000000" w:themeColor="text1"/>
          <w:sz w:val="24"/>
          <w:szCs w:val="24"/>
        </w:rPr>
        <w:t xml:space="preserve"> within the UWTSD-London campus</w:t>
      </w:r>
      <w:r w:rsidR="009C198C">
        <w:rPr>
          <w:rFonts w:ascii="Times New Roman" w:eastAsia="Times New Roman" w:hAnsi="Times New Roman" w:cs="Times New Roman"/>
          <w:bCs/>
          <w:color w:val="000000" w:themeColor="text1"/>
          <w:sz w:val="24"/>
          <w:szCs w:val="24"/>
        </w:rPr>
        <w:t>. While, secondary are collected through previous literature such as books, research journals, research articles, etc</w:t>
      </w:r>
      <w:r w:rsidRPr="00897B1C">
        <w:rPr>
          <w:rFonts w:ascii="Times New Roman" w:eastAsia="Times New Roman" w:hAnsi="Times New Roman" w:cs="Times New Roman"/>
          <w:bCs/>
          <w:color w:val="000000" w:themeColor="text1"/>
          <w:sz w:val="24"/>
          <w:szCs w:val="24"/>
        </w:rPr>
        <w:t xml:space="preserve">. </w:t>
      </w:r>
    </w:p>
    <w:p w14:paraId="08A82792" w14:textId="77777777" w:rsidR="00C826DE" w:rsidRDefault="00811CD9" w:rsidP="00CC0899">
      <w:pPr>
        <w:pStyle w:val="Heading2"/>
        <w:rPr>
          <w:rFonts w:eastAsia="Times New Roman"/>
        </w:rPr>
      </w:pPr>
      <w:bookmarkStart w:id="10" w:name="_Toc29246930"/>
      <w:r w:rsidRPr="00C826DE">
        <w:rPr>
          <w:rFonts w:eastAsia="Times New Roman"/>
        </w:rPr>
        <w:t xml:space="preserve">Ethics </w:t>
      </w:r>
      <w:r w:rsidR="00C826DE" w:rsidRPr="00C826DE">
        <w:rPr>
          <w:rFonts w:eastAsia="Times New Roman"/>
        </w:rPr>
        <w:t>in data collection</w:t>
      </w:r>
      <w:bookmarkEnd w:id="10"/>
    </w:p>
    <w:p w14:paraId="3602B76C" w14:textId="77777777" w:rsidR="005A6F6B" w:rsidRPr="005A6F6B" w:rsidRDefault="005A6F6B" w:rsidP="005A6F6B">
      <w:pPr>
        <w:spacing w:line="360" w:lineRule="auto"/>
        <w:jc w:val="both"/>
        <w:rPr>
          <w:rFonts w:ascii="Times New Roman" w:eastAsia="Times New Roman" w:hAnsi="Times New Roman" w:cs="Times New Roman"/>
          <w:color w:val="000000" w:themeColor="text1"/>
          <w:sz w:val="24"/>
          <w:szCs w:val="24"/>
        </w:rPr>
      </w:pPr>
      <w:r w:rsidRPr="005A6F6B">
        <w:rPr>
          <w:rFonts w:ascii="Times New Roman" w:eastAsia="Times New Roman" w:hAnsi="Times New Roman" w:cs="Times New Roman"/>
          <w:color w:val="000000" w:themeColor="text1"/>
          <w:sz w:val="24"/>
          <w:szCs w:val="24"/>
        </w:rPr>
        <w:t>• Before receiving any data from the respondent, the consent and purpose of the study were clearly indicated.</w:t>
      </w:r>
    </w:p>
    <w:p w14:paraId="21438A98" w14:textId="77777777" w:rsidR="005A6F6B" w:rsidRPr="005A6F6B" w:rsidRDefault="005A6F6B" w:rsidP="005A6F6B">
      <w:pPr>
        <w:spacing w:line="360" w:lineRule="auto"/>
        <w:jc w:val="both"/>
        <w:rPr>
          <w:rFonts w:ascii="Times New Roman" w:eastAsia="Times New Roman" w:hAnsi="Times New Roman" w:cs="Times New Roman"/>
          <w:color w:val="000000" w:themeColor="text1"/>
          <w:sz w:val="24"/>
          <w:szCs w:val="24"/>
        </w:rPr>
      </w:pPr>
      <w:r w:rsidRPr="005A6F6B">
        <w:rPr>
          <w:rFonts w:ascii="Times New Roman" w:eastAsia="Times New Roman" w:hAnsi="Times New Roman" w:cs="Times New Roman"/>
          <w:color w:val="000000" w:themeColor="text1"/>
          <w:sz w:val="24"/>
          <w:szCs w:val="24"/>
        </w:rPr>
        <w:t>• The protection of respondents should not be disclosed to anyone, and individual data should be kept safe.</w:t>
      </w:r>
    </w:p>
    <w:p w14:paraId="3728B353" w14:textId="77777777" w:rsidR="005A6F6B" w:rsidRPr="005A6F6B" w:rsidRDefault="005A6F6B" w:rsidP="005A6F6B">
      <w:pPr>
        <w:spacing w:line="360" w:lineRule="auto"/>
        <w:jc w:val="both"/>
        <w:rPr>
          <w:rFonts w:ascii="Times New Roman" w:eastAsia="Times New Roman" w:hAnsi="Times New Roman" w:cs="Times New Roman"/>
          <w:color w:val="000000" w:themeColor="text1"/>
          <w:sz w:val="24"/>
          <w:szCs w:val="24"/>
        </w:rPr>
      </w:pPr>
      <w:r w:rsidRPr="005A6F6B">
        <w:rPr>
          <w:rFonts w:ascii="Times New Roman" w:eastAsia="Times New Roman" w:hAnsi="Times New Roman" w:cs="Times New Roman"/>
          <w:color w:val="000000" w:themeColor="text1"/>
          <w:sz w:val="24"/>
          <w:szCs w:val="24"/>
        </w:rPr>
        <w:t>• The directions and motivation behind the examination study should not be misrepresented to the respondent.</w:t>
      </w:r>
    </w:p>
    <w:p w14:paraId="2F744348" w14:textId="77777777" w:rsidR="005A6F6B" w:rsidRPr="005A6F6B" w:rsidRDefault="005A6F6B" w:rsidP="005A6F6B">
      <w:pPr>
        <w:spacing w:line="360" w:lineRule="auto"/>
        <w:jc w:val="both"/>
        <w:rPr>
          <w:rFonts w:ascii="Times New Roman" w:eastAsia="Times New Roman" w:hAnsi="Times New Roman" w:cs="Times New Roman"/>
          <w:color w:val="000000" w:themeColor="text1"/>
          <w:sz w:val="24"/>
          <w:szCs w:val="24"/>
        </w:rPr>
      </w:pPr>
      <w:r w:rsidRPr="005A6F6B">
        <w:rPr>
          <w:rFonts w:ascii="Times New Roman" w:eastAsia="Times New Roman" w:hAnsi="Times New Roman" w:cs="Times New Roman"/>
          <w:color w:val="000000" w:themeColor="text1"/>
          <w:sz w:val="24"/>
          <w:szCs w:val="24"/>
        </w:rPr>
        <w:t>• The respondent should not be injured or injured during the study.</w:t>
      </w:r>
    </w:p>
    <w:p w14:paraId="1A45E99D" w14:textId="77777777" w:rsidR="00183563" w:rsidRPr="00B93422" w:rsidRDefault="00C80644" w:rsidP="00183563">
      <w:pPr>
        <w:pStyle w:val="Heading1"/>
        <w:numPr>
          <w:ilvl w:val="0"/>
          <w:numId w:val="0"/>
        </w:numPr>
        <w:spacing w:line="360" w:lineRule="auto"/>
        <w:ind w:left="432"/>
        <w:rPr>
          <w:rFonts w:ascii="Times New Roman" w:eastAsia="Times New Roman" w:hAnsi="Times New Roman" w:cs="Times New Roman"/>
          <w:color w:val="000000" w:themeColor="text1"/>
          <w:sz w:val="24"/>
          <w:szCs w:val="24"/>
        </w:rPr>
      </w:pPr>
      <w:bookmarkStart w:id="11" w:name="_Toc29246931"/>
      <w:r w:rsidRPr="00B93422">
        <w:rPr>
          <w:rFonts w:ascii="Times New Roman" w:eastAsia="Times New Roman" w:hAnsi="Times New Roman" w:cs="Times New Roman"/>
          <w:color w:val="000000" w:themeColor="text1"/>
          <w:sz w:val="24"/>
          <w:szCs w:val="24"/>
        </w:rPr>
        <w:t>Findings</w:t>
      </w:r>
      <w:bookmarkEnd w:id="11"/>
      <w:r w:rsidR="00183563" w:rsidRPr="00B93422">
        <w:rPr>
          <w:rFonts w:ascii="Times New Roman" w:eastAsia="Times New Roman" w:hAnsi="Times New Roman" w:cs="Times New Roman"/>
          <w:color w:val="000000" w:themeColor="text1"/>
          <w:sz w:val="24"/>
          <w:szCs w:val="24"/>
        </w:rPr>
        <w:t xml:space="preserve"> </w:t>
      </w:r>
    </w:p>
    <w:p w14:paraId="071FF851" w14:textId="77777777" w:rsidR="00183563" w:rsidRPr="00B93422" w:rsidRDefault="00183563" w:rsidP="00A81565">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How do you access VLE?</w:t>
      </w:r>
    </w:p>
    <w:p w14:paraId="7085EB74" w14:textId="6D4A6CB9" w:rsidR="00183563" w:rsidRDefault="00FA31B0" w:rsidP="00183563">
      <w:pPr>
        <w:spacing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67456" behindDoc="1" locked="0" layoutInCell="1" allowOverlap="1" wp14:anchorId="16839DC5" wp14:editId="0373B7F2">
            <wp:simplePos x="0" y="0"/>
            <wp:positionH relativeFrom="column">
              <wp:posOffset>65405</wp:posOffset>
            </wp:positionH>
            <wp:positionV relativeFrom="paragraph">
              <wp:posOffset>999490</wp:posOffset>
            </wp:positionV>
            <wp:extent cx="4057015" cy="2112645"/>
            <wp:effectExtent l="0" t="0" r="635" b="1905"/>
            <wp:wrapTight wrapText="bothSides">
              <wp:wrapPolygon edited="0">
                <wp:start x="0" y="0"/>
                <wp:lineTo x="0" y="21425"/>
                <wp:lineTo x="21502" y="21425"/>
                <wp:lineTo x="21502" y="0"/>
                <wp:lineTo x="0" y="0"/>
              </wp:wrapPolygon>
            </wp:wrapTight>
            <wp:docPr id="6"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183563" w:rsidRPr="00B93422">
        <w:rPr>
          <w:rFonts w:ascii="Times New Roman" w:eastAsia="Times New Roman" w:hAnsi="Times New Roman" w:cs="Times New Roman"/>
          <w:color w:val="000000" w:themeColor="text1"/>
          <w:sz w:val="24"/>
          <w:szCs w:val="24"/>
        </w:rPr>
        <w:t xml:space="preserve">All respondents confirmed using a personal internet connection. 3 male said they use their mobile device, while 2 use their computer or laptop. 4 females said they prefer to use their computer or laptop while 1 said she uses her mobile phone as she is mostly mobile </w:t>
      </w:r>
      <w:r>
        <w:rPr>
          <w:rFonts w:ascii="Times New Roman" w:eastAsia="Times New Roman" w:hAnsi="Times New Roman" w:cs="Times New Roman"/>
          <w:color w:val="000000" w:themeColor="text1"/>
          <w:sz w:val="24"/>
          <w:szCs w:val="24"/>
        </w:rPr>
        <w:t>depending on mobile at</w:t>
      </w:r>
      <w:r w:rsidR="00183563" w:rsidRPr="00B93422">
        <w:rPr>
          <w:rFonts w:ascii="Times New Roman" w:eastAsia="Times New Roman" w:hAnsi="Times New Roman" w:cs="Times New Roman"/>
          <w:color w:val="000000" w:themeColor="text1"/>
          <w:sz w:val="24"/>
          <w:szCs w:val="24"/>
        </w:rPr>
        <w:t xml:space="preserve"> her work responsibilities</w:t>
      </w:r>
      <w:r>
        <w:rPr>
          <w:rFonts w:ascii="Times New Roman" w:eastAsia="Times New Roman" w:hAnsi="Times New Roman" w:cs="Times New Roman"/>
          <w:color w:val="000000" w:themeColor="text1"/>
          <w:sz w:val="24"/>
          <w:szCs w:val="24"/>
        </w:rPr>
        <w:t>, another one said very rare, and no idea.</w:t>
      </w:r>
    </w:p>
    <w:p w14:paraId="3E3F8594" w14:textId="296DC359"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2C25AAE5" w14:textId="5985F32A"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44C1D5F7" w14:textId="2701A642"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637C8459" w14:textId="2916F713"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60B45233" w14:textId="20BEEB26"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574FD06B" w14:textId="1F34CF42"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47FFE281" w14:textId="3EA14C4D"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0ACB50DA" w14:textId="15BAEA63" w:rsidR="00FA31B0" w:rsidRPr="00B93422" w:rsidRDefault="00FA31B0" w:rsidP="00183563">
      <w:pPr>
        <w:spacing w:line="360" w:lineRule="auto"/>
        <w:jc w:val="both"/>
        <w:rPr>
          <w:rFonts w:ascii="Times New Roman" w:eastAsia="Times New Roman" w:hAnsi="Times New Roman" w:cs="Times New Roman"/>
          <w:color w:val="000000" w:themeColor="text1"/>
          <w:sz w:val="24"/>
          <w:szCs w:val="24"/>
        </w:rPr>
      </w:pPr>
      <w:r>
        <w:rPr>
          <w:noProof/>
        </w:rPr>
        <w:lastRenderedPageBreak/>
        <w:drawing>
          <wp:inline distT="0" distB="0" distL="114300" distR="114300" wp14:anchorId="66E0E5F6" wp14:editId="49305066">
            <wp:extent cx="4100830" cy="2468245"/>
            <wp:effectExtent l="0" t="0" r="0" b="8255"/>
            <wp:docPr id="24" name="Chart 2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CA6AB8A" w14:textId="77777777" w:rsidR="00183563" w:rsidRPr="00B93422" w:rsidRDefault="00183563" w:rsidP="00A81565">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What do you think of VLE?</w:t>
      </w:r>
    </w:p>
    <w:p w14:paraId="010FA447" w14:textId="77777777" w:rsidR="00183563" w:rsidRPr="00B93422" w:rsidRDefault="00183563"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All respondents agreed that they think it is </w:t>
      </w:r>
      <w:r w:rsidR="00D46A3E">
        <w:rPr>
          <w:rFonts w:ascii="Times New Roman" w:eastAsia="Times New Roman" w:hAnsi="Times New Roman" w:cs="Times New Roman"/>
          <w:color w:val="000000" w:themeColor="text1"/>
          <w:sz w:val="24"/>
          <w:szCs w:val="24"/>
        </w:rPr>
        <w:t xml:space="preserve">a </w:t>
      </w:r>
      <w:r w:rsidRPr="00B93422">
        <w:rPr>
          <w:rFonts w:ascii="Times New Roman" w:eastAsia="Times New Roman" w:hAnsi="Times New Roman" w:cs="Times New Roman"/>
          <w:color w:val="000000" w:themeColor="text1"/>
          <w:sz w:val="24"/>
          <w:szCs w:val="24"/>
        </w:rPr>
        <w:t xml:space="preserve">great revolutionary approach to providing higher formal education. </w:t>
      </w:r>
    </w:p>
    <w:p w14:paraId="501DF4C9" w14:textId="77777777" w:rsidR="00183563" w:rsidRPr="00B93422" w:rsidRDefault="00183563" w:rsidP="00A81565">
      <w:pPr>
        <w:pStyle w:val="ListParagraph"/>
        <w:numPr>
          <w:ilvl w:val="0"/>
          <w:numId w:val="22"/>
        </w:numPr>
        <w:rPr>
          <w:rFonts w:ascii="Times New Roman" w:hAnsi="Times New Roman" w:cs="Times New Roman"/>
          <w:b/>
          <w:i/>
          <w:color w:val="000000" w:themeColor="text1"/>
          <w:sz w:val="24"/>
          <w:szCs w:val="24"/>
        </w:rPr>
      </w:pPr>
      <w:r w:rsidRPr="00B93422">
        <w:rPr>
          <w:rFonts w:ascii="Times New Roman" w:hAnsi="Times New Roman" w:cs="Times New Roman"/>
          <w:b/>
          <w:color w:val="000000" w:themeColor="text1"/>
          <w:sz w:val="24"/>
          <w:szCs w:val="24"/>
        </w:rPr>
        <w:t>How does VLE help with your learning</w:t>
      </w:r>
      <w:r w:rsidRPr="00B93422">
        <w:rPr>
          <w:rFonts w:ascii="Times New Roman" w:hAnsi="Times New Roman" w:cs="Times New Roman"/>
          <w:b/>
          <w:i/>
          <w:color w:val="000000" w:themeColor="text1"/>
          <w:sz w:val="24"/>
          <w:szCs w:val="24"/>
        </w:rPr>
        <w:t>?</w:t>
      </w:r>
    </w:p>
    <w:p w14:paraId="28449751" w14:textId="77777777" w:rsidR="00183563" w:rsidRPr="00B93422" w:rsidRDefault="00183563"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All respondents confirmed that they could not afford to go their preferred university as they reside in cities other than where the university is located. </w:t>
      </w:r>
    </w:p>
    <w:p w14:paraId="37B95CB9" w14:textId="53A1EA41" w:rsidR="00FA31B0" w:rsidRPr="00FA31B0" w:rsidRDefault="00183563" w:rsidP="00FA31B0">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What are the effects of VLE?</w:t>
      </w:r>
    </w:p>
    <w:p w14:paraId="110351EA" w14:textId="760BF1C1" w:rsidR="00183563" w:rsidRDefault="00FA31B0" w:rsidP="00183563">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Nine of the</w:t>
      </w:r>
      <w:r w:rsidR="00183563" w:rsidRPr="00B93422">
        <w:rPr>
          <w:rFonts w:ascii="Times New Roman" w:eastAsia="Times New Roman" w:hAnsi="Times New Roman" w:cs="Times New Roman"/>
          <w:color w:val="000000" w:themeColor="text1"/>
          <w:sz w:val="24"/>
          <w:szCs w:val="24"/>
        </w:rPr>
        <w:t xml:space="preserve"> respondents confirmed that VLE has supported their dream of higher formal education and enhanced their academic profile in a convenient manner. </w:t>
      </w:r>
    </w:p>
    <w:p w14:paraId="2C396B1E" w14:textId="6D992ADA" w:rsidR="00FA31B0" w:rsidRDefault="00FA31B0" w:rsidP="00183563">
      <w:pPr>
        <w:spacing w:line="360" w:lineRule="auto"/>
        <w:jc w:val="both"/>
        <w:rPr>
          <w:rFonts w:ascii="Times New Roman" w:eastAsia="Times New Roman" w:hAnsi="Times New Roman" w:cs="Times New Roman"/>
          <w:color w:val="000000" w:themeColor="text1"/>
          <w:sz w:val="24"/>
          <w:szCs w:val="24"/>
        </w:rPr>
      </w:pPr>
      <w:r w:rsidRPr="00CE0A30">
        <w:rPr>
          <w:rFonts w:ascii="Times New Roman" w:hAnsi="Times New Roman" w:cs="Times New Roman"/>
          <w:noProof/>
          <w:color w:val="000000" w:themeColor="text1"/>
        </w:rPr>
        <w:drawing>
          <wp:anchor distT="0" distB="0" distL="114300" distR="114300" simplePos="0" relativeHeight="251673600" behindDoc="1" locked="0" layoutInCell="1" allowOverlap="1" wp14:anchorId="5EC2EF3C" wp14:editId="7C618950">
            <wp:simplePos x="0" y="0"/>
            <wp:positionH relativeFrom="column">
              <wp:posOffset>152400</wp:posOffset>
            </wp:positionH>
            <wp:positionV relativeFrom="paragraph">
              <wp:posOffset>74295</wp:posOffset>
            </wp:positionV>
            <wp:extent cx="4595192" cy="2727049"/>
            <wp:effectExtent l="0" t="0" r="0" b="0"/>
            <wp:wrapTight wrapText="bothSides">
              <wp:wrapPolygon edited="0">
                <wp:start x="0" y="0"/>
                <wp:lineTo x="0" y="21429"/>
                <wp:lineTo x="21493" y="21429"/>
                <wp:lineTo x="21493"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p>
    <w:p w14:paraId="718F4DE3" w14:textId="4CDDA1E8"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5C3B315F" w14:textId="248FBFAE"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39B94DE1" w14:textId="14ED7826"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75270140" w14:textId="7467DDF9"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4FBB7EAF" w14:textId="66F7E8B2"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46E163C7" w14:textId="4FBD9E1C"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041450A0" w14:textId="09DC4000" w:rsidR="00FA31B0" w:rsidRPr="00B93422" w:rsidRDefault="00FA31B0" w:rsidP="00183563">
      <w:pPr>
        <w:spacing w:line="360" w:lineRule="auto"/>
        <w:jc w:val="both"/>
        <w:rPr>
          <w:rFonts w:ascii="Times New Roman" w:eastAsia="Times New Roman" w:hAnsi="Times New Roman" w:cs="Times New Roman"/>
          <w:color w:val="000000" w:themeColor="text1"/>
          <w:sz w:val="24"/>
          <w:szCs w:val="24"/>
        </w:rPr>
      </w:pPr>
      <w:r w:rsidRPr="00CE0A30">
        <w:rPr>
          <w:rFonts w:ascii="Times New Roman" w:hAnsi="Times New Roman" w:cs="Times New Roman"/>
          <w:noProof/>
          <w:color w:val="000000" w:themeColor="text1"/>
        </w:rPr>
        <w:lastRenderedPageBreak/>
        <w:drawing>
          <wp:inline distT="0" distB="0" distL="0" distR="0" wp14:anchorId="0A68EB56" wp14:editId="4B0D50FD">
            <wp:extent cx="4572000" cy="27432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6A462A" w14:textId="77777777" w:rsidR="00183563" w:rsidRPr="00B93422" w:rsidRDefault="00183563" w:rsidP="00A81565">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How can you convince students to use VLE?</w:t>
      </w:r>
    </w:p>
    <w:p w14:paraId="53129006" w14:textId="090AB746" w:rsidR="00183563" w:rsidRPr="00B93422" w:rsidRDefault="00183563"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Respondents said that other individuals interested in receiving remote education will look at the experience of previously enrolled students. Since this is how they chose for virtual learning systems. So they feel that sharing their experience on forums is very important to convince new students to choose the system.</w:t>
      </w:r>
    </w:p>
    <w:p w14:paraId="0A2C1D0F" w14:textId="77777777" w:rsidR="00183563" w:rsidRPr="00B93422" w:rsidRDefault="00183563" w:rsidP="00A81565">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What are the advantages of VLE?</w:t>
      </w:r>
    </w:p>
    <w:p w14:paraId="59638AFC" w14:textId="77777777" w:rsidR="00183563" w:rsidRPr="00B93422" w:rsidRDefault="00183563"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3 males said they work nights and are unable to attend morning classes. 1 male was physically disabled to travel on his own. 1 male said he is retired and likes to stay home more. All 5 females said they are able to overcome the time constraint factor juggling between housework, kids and profession.</w:t>
      </w:r>
    </w:p>
    <w:p w14:paraId="5AD7CAC6" w14:textId="7BB84F71" w:rsidR="00183563" w:rsidRDefault="00183563" w:rsidP="00A81565">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What are the disadvantages of VLE?</w:t>
      </w:r>
    </w:p>
    <w:p w14:paraId="5995DD9E" w14:textId="5C6ED158" w:rsidR="00FA31B0" w:rsidRPr="00B93422" w:rsidRDefault="00183563" w:rsidP="00183563">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All respondents agreed that attending classes’ in traditional settings increases social interaction and sharing of ideas face to face. They consider it immensely helpful in refreshing in </w:t>
      </w:r>
      <w:r w:rsidR="00D46A3E">
        <w:rPr>
          <w:rFonts w:ascii="Times New Roman" w:eastAsia="Times New Roman" w:hAnsi="Times New Roman" w:cs="Times New Roman"/>
          <w:color w:val="000000" w:themeColor="text1"/>
          <w:sz w:val="24"/>
          <w:szCs w:val="24"/>
        </w:rPr>
        <w:t xml:space="preserve">the </w:t>
      </w:r>
      <w:r w:rsidRPr="00B93422">
        <w:rPr>
          <w:rFonts w:ascii="Times New Roman" w:eastAsia="Times New Roman" w:hAnsi="Times New Roman" w:cs="Times New Roman"/>
          <w:color w:val="000000" w:themeColor="text1"/>
          <w:sz w:val="24"/>
          <w:szCs w:val="24"/>
        </w:rPr>
        <w:t>educational experience.  However, they said that due to their other responsibilities they cannot afford to receive education in that way.  1 male said he is not tech</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xml:space="preserve">savvy. 4 females said it is sometimes difficult to establish an attention span necessary to consume the course contents </w:t>
      </w:r>
      <w:proofErr w:type="gramStart"/>
      <w:r w:rsidRPr="00B93422">
        <w:rPr>
          <w:rFonts w:ascii="Times New Roman" w:eastAsia="Times New Roman" w:hAnsi="Times New Roman" w:cs="Times New Roman"/>
          <w:color w:val="000000" w:themeColor="text1"/>
          <w:sz w:val="24"/>
          <w:szCs w:val="24"/>
        </w:rPr>
        <w:t>on a daily basis</w:t>
      </w:r>
      <w:proofErr w:type="gramEnd"/>
      <w:r w:rsidRPr="00B93422">
        <w:rPr>
          <w:rFonts w:ascii="Times New Roman" w:eastAsia="Times New Roman" w:hAnsi="Times New Roman" w:cs="Times New Roman"/>
          <w:color w:val="000000" w:themeColor="text1"/>
          <w:sz w:val="24"/>
          <w:szCs w:val="24"/>
        </w:rPr>
        <w:t xml:space="preserve">. </w:t>
      </w:r>
    </w:p>
    <w:p w14:paraId="094C5E8E" w14:textId="77777777" w:rsidR="00FA31B0" w:rsidRPr="00FA31B0" w:rsidRDefault="00183563" w:rsidP="00FA31B0">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How often do you open the Moodle?</w:t>
      </w:r>
    </w:p>
    <w:p w14:paraId="5667CE0B" w14:textId="22EB2CCC" w:rsidR="00FA31B0" w:rsidRDefault="00FA31B0" w:rsidP="00FA31B0">
      <w:pPr>
        <w:pStyle w:val="ListParagraph"/>
        <w:rPr>
          <w:rFonts w:ascii="Times New Roman" w:eastAsia="Times New Roman" w:hAnsi="Times New Roman" w:cs="Times New Roman"/>
          <w:color w:val="000000" w:themeColor="text1"/>
          <w:sz w:val="24"/>
          <w:szCs w:val="24"/>
        </w:rPr>
      </w:pPr>
      <w:r>
        <w:lastRenderedPageBreak/>
        <w:t xml:space="preserve">Most </w:t>
      </w:r>
      <w:r w:rsidR="00183563" w:rsidRPr="00FA31B0">
        <w:rPr>
          <w:rFonts w:ascii="Times New Roman" w:eastAsia="Times New Roman" w:hAnsi="Times New Roman" w:cs="Times New Roman"/>
          <w:color w:val="000000" w:themeColor="text1"/>
          <w:sz w:val="24"/>
          <w:szCs w:val="24"/>
        </w:rPr>
        <w:t xml:space="preserve">respondents said they use the Moodle and open it </w:t>
      </w:r>
      <w:r>
        <w:rPr>
          <w:rFonts w:ascii="Times New Roman" w:eastAsia="Times New Roman" w:hAnsi="Times New Roman" w:cs="Times New Roman"/>
          <w:color w:val="000000" w:themeColor="text1"/>
          <w:sz w:val="24"/>
          <w:szCs w:val="24"/>
        </w:rPr>
        <w:t xml:space="preserve">weekly, some said they use Moodle daily or whenever at school. Just one person </w:t>
      </w:r>
      <w:proofErr w:type="gramStart"/>
      <w:r>
        <w:rPr>
          <w:rFonts w:ascii="Times New Roman" w:eastAsia="Times New Roman" w:hAnsi="Times New Roman" w:cs="Times New Roman"/>
          <w:color w:val="000000" w:themeColor="text1"/>
          <w:sz w:val="24"/>
          <w:szCs w:val="24"/>
        </w:rPr>
        <w:t>open</w:t>
      </w:r>
      <w:proofErr w:type="gramEnd"/>
      <w:r>
        <w:rPr>
          <w:rFonts w:ascii="Times New Roman" w:eastAsia="Times New Roman" w:hAnsi="Times New Roman" w:cs="Times New Roman"/>
          <w:color w:val="000000" w:themeColor="text1"/>
          <w:sz w:val="24"/>
          <w:szCs w:val="24"/>
        </w:rPr>
        <w:t xml:space="preserve"> it monthly.</w:t>
      </w:r>
    </w:p>
    <w:p w14:paraId="4599651E" w14:textId="77777777" w:rsidR="00FA31B0" w:rsidRDefault="00FA31B0" w:rsidP="00FA31B0">
      <w:pPr>
        <w:pStyle w:val="ListParagraph"/>
        <w:rPr>
          <w:noProof/>
        </w:rPr>
      </w:pPr>
    </w:p>
    <w:p w14:paraId="75D8F20F" w14:textId="675867F7" w:rsidR="00FA31B0" w:rsidRPr="00FA31B0" w:rsidRDefault="00FA31B0" w:rsidP="00FA31B0">
      <w:pPr>
        <w:pStyle w:val="ListParagraph"/>
        <w:rPr>
          <w:rFonts w:ascii="Times New Roman" w:hAnsi="Times New Roman" w:cs="Times New Roman"/>
          <w:b/>
          <w:color w:val="000000" w:themeColor="text1"/>
          <w:sz w:val="24"/>
          <w:szCs w:val="24"/>
        </w:rPr>
      </w:pPr>
      <w:r>
        <w:rPr>
          <w:noProof/>
        </w:rPr>
        <w:drawing>
          <wp:anchor distT="0" distB="0" distL="114300" distR="114300" simplePos="0" relativeHeight="251653120" behindDoc="0" locked="0" layoutInCell="1" allowOverlap="1" wp14:anchorId="0A88CB90" wp14:editId="788E8B9B">
            <wp:simplePos x="0" y="0"/>
            <wp:positionH relativeFrom="column">
              <wp:posOffset>342900</wp:posOffset>
            </wp:positionH>
            <wp:positionV relativeFrom="paragraph">
              <wp:posOffset>8255</wp:posOffset>
            </wp:positionV>
            <wp:extent cx="4366260" cy="2338070"/>
            <wp:effectExtent l="0" t="0" r="0" b="5080"/>
            <wp:wrapNone/>
            <wp:docPr id="32" name="Chart 3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p w14:paraId="73C494EE" w14:textId="433D8C85"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2B44928D" w14:textId="00B6E299"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031FC3FA" w14:textId="1D667446"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54C4C323" w14:textId="0E26018E"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736D8194" w14:textId="09F84BAD"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65383C5C" w14:textId="21E6A675"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27B4E131" w14:textId="288C9E4A" w:rsidR="00FA31B0" w:rsidRDefault="00C461E1" w:rsidP="00183563">
      <w:pPr>
        <w:spacing w:line="360" w:lineRule="auto"/>
        <w:jc w:val="both"/>
        <w:rPr>
          <w:rFonts w:ascii="Times New Roman" w:eastAsia="Times New Roman" w:hAnsi="Times New Roman" w:cs="Times New Roman"/>
          <w:color w:val="000000" w:themeColor="text1"/>
          <w:sz w:val="24"/>
          <w:szCs w:val="24"/>
        </w:rPr>
      </w:pPr>
      <w:r>
        <w:rPr>
          <w:noProof/>
        </w:rPr>
        <w:drawing>
          <wp:anchor distT="0" distB="0" distL="114300" distR="114300" simplePos="0" relativeHeight="251665408" behindDoc="0" locked="0" layoutInCell="1" allowOverlap="1" wp14:anchorId="258F5477" wp14:editId="22CA545F">
            <wp:simplePos x="0" y="0"/>
            <wp:positionH relativeFrom="column">
              <wp:posOffset>408305</wp:posOffset>
            </wp:positionH>
            <wp:positionV relativeFrom="paragraph">
              <wp:posOffset>139065</wp:posOffset>
            </wp:positionV>
            <wp:extent cx="4233545" cy="2030095"/>
            <wp:effectExtent l="0" t="0" r="14605" b="8255"/>
            <wp:wrapNone/>
            <wp:docPr id="10"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p>
    <w:p w14:paraId="196E7EB5" w14:textId="7C706938"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776C8B9F" w14:textId="54A425C0" w:rsidR="00FA31B0" w:rsidRDefault="00FA31B0" w:rsidP="00183563">
      <w:pPr>
        <w:spacing w:line="360" w:lineRule="auto"/>
        <w:jc w:val="both"/>
        <w:rPr>
          <w:rFonts w:ascii="Times New Roman" w:eastAsia="Times New Roman" w:hAnsi="Times New Roman" w:cs="Times New Roman"/>
          <w:color w:val="000000" w:themeColor="text1"/>
          <w:sz w:val="24"/>
          <w:szCs w:val="24"/>
        </w:rPr>
      </w:pPr>
    </w:p>
    <w:p w14:paraId="384924E5" w14:textId="69193F7A" w:rsidR="00C461E1" w:rsidRDefault="00C461E1" w:rsidP="00183563">
      <w:pPr>
        <w:spacing w:line="360" w:lineRule="auto"/>
        <w:jc w:val="both"/>
        <w:rPr>
          <w:rFonts w:ascii="Times New Roman" w:eastAsia="Times New Roman" w:hAnsi="Times New Roman" w:cs="Times New Roman"/>
          <w:color w:val="000000" w:themeColor="text1"/>
          <w:sz w:val="24"/>
          <w:szCs w:val="24"/>
        </w:rPr>
      </w:pPr>
    </w:p>
    <w:p w14:paraId="08A526CE" w14:textId="42CE6D80" w:rsidR="00C461E1" w:rsidRDefault="00C461E1" w:rsidP="00183563">
      <w:pPr>
        <w:spacing w:line="360" w:lineRule="auto"/>
        <w:jc w:val="both"/>
        <w:rPr>
          <w:rFonts w:ascii="Times New Roman" w:eastAsia="Times New Roman" w:hAnsi="Times New Roman" w:cs="Times New Roman"/>
          <w:color w:val="000000" w:themeColor="text1"/>
          <w:sz w:val="24"/>
          <w:szCs w:val="24"/>
        </w:rPr>
      </w:pPr>
    </w:p>
    <w:p w14:paraId="044B97FA" w14:textId="63120871" w:rsidR="00C461E1" w:rsidRDefault="00C461E1" w:rsidP="00183563">
      <w:pPr>
        <w:spacing w:line="360" w:lineRule="auto"/>
        <w:jc w:val="both"/>
        <w:rPr>
          <w:rFonts w:ascii="Times New Roman" w:eastAsia="Times New Roman" w:hAnsi="Times New Roman" w:cs="Times New Roman"/>
          <w:color w:val="000000" w:themeColor="text1"/>
          <w:sz w:val="24"/>
          <w:szCs w:val="24"/>
        </w:rPr>
      </w:pPr>
    </w:p>
    <w:p w14:paraId="45DAC0D9" w14:textId="77777777" w:rsidR="00C461E1" w:rsidRPr="00B93422" w:rsidRDefault="00C461E1" w:rsidP="00183563">
      <w:pPr>
        <w:spacing w:line="360" w:lineRule="auto"/>
        <w:jc w:val="both"/>
        <w:rPr>
          <w:rFonts w:ascii="Times New Roman" w:eastAsia="Times New Roman" w:hAnsi="Times New Roman" w:cs="Times New Roman"/>
          <w:color w:val="000000" w:themeColor="text1"/>
          <w:sz w:val="24"/>
          <w:szCs w:val="24"/>
        </w:rPr>
      </w:pPr>
    </w:p>
    <w:p w14:paraId="6DD8439B" w14:textId="7AAC2B36" w:rsidR="00183563" w:rsidRDefault="00183563" w:rsidP="00FA31B0">
      <w:pPr>
        <w:pStyle w:val="ListParagraph"/>
        <w:numPr>
          <w:ilvl w:val="0"/>
          <w:numId w:val="22"/>
        </w:numPr>
        <w:rPr>
          <w:rFonts w:ascii="Times New Roman" w:hAnsi="Times New Roman" w:cs="Times New Roman"/>
          <w:b/>
          <w:color w:val="000000" w:themeColor="text1"/>
          <w:sz w:val="24"/>
          <w:szCs w:val="24"/>
        </w:rPr>
      </w:pPr>
      <w:r w:rsidRPr="00FA31B0">
        <w:rPr>
          <w:rFonts w:ascii="Times New Roman" w:hAnsi="Times New Roman" w:cs="Times New Roman"/>
          <w:b/>
          <w:color w:val="000000" w:themeColor="text1"/>
          <w:sz w:val="24"/>
          <w:szCs w:val="24"/>
        </w:rPr>
        <w:t>Do you think using VLE for learning is appropriate?</w:t>
      </w:r>
    </w:p>
    <w:p w14:paraId="3A02A789" w14:textId="5C15E8BA" w:rsidR="00FA31B0" w:rsidRPr="00FA31B0" w:rsidRDefault="00FA31B0" w:rsidP="00FA31B0">
      <w:pPr>
        <w:pStyle w:val="ListParagrap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All the respondents find using VLE as appropriate as it is easier and </w:t>
      </w:r>
      <w:proofErr w:type="gramStart"/>
      <w:r>
        <w:rPr>
          <w:rFonts w:ascii="Times New Roman" w:hAnsi="Times New Roman" w:cs="Times New Roman"/>
          <w:b/>
          <w:color w:val="000000" w:themeColor="text1"/>
          <w:sz w:val="24"/>
          <w:szCs w:val="24"/>
        </w:rPr>
        <w:t>more handy</w:t>
      </w:r>
      <w:proofErr w:type="gramEnd"/>
      <w:r>
        <w:rPr>
          <w:rFonts w:ascii="Times New Roman" w:hAnsi="Times New Roman" w:cs="Times New Roman"/>
          <w:b/>
          <w:color w:val="000000" w:themeColor="text1"/>
          <w:sz w:val="24"/>
          <w:szCs w:val="24"/>
        </w:rPr>
        <w:t xml:space="preserve"> compared to the old way of learning. Learning is way too advanced </w:t>
      </w:r>
      <w:proofErr w:type="gramStart"/>
      <w:r>
        <w:rPr>
          <w:rFonts w:ascii="Times New Roman" w:hAnsi="Times New Roman" w:cs="Times New Roman"/>
          <w:b/>
          <w:color w:val="000000" w:themeColor="text1"/>
          <w:sz w:val="24"/>
          <w:szCs w:val="24"/>
        </w:rPr>
        <w:t>through the use of</w:t>
      </w:r>
      <w:proofErr w:type="gramEnd"/>
      <w:r>
        <w:rPr>
          <w:rFonts w:ascii="Times New Roman" w:hAnsi="Times New Roman" w:cs="Times New Roman"/>
          <w:b/>
          <w:color w:val="000000" w:themeColor="text1"/>
          <w:sz w:val="24"/>
          <w:szCs w:val="24"/>
        </w:rPr>
        <w:t xml:space="preserve"> virtual learning environment.</w:t>
      </w:r>
    </w:p>
    <w:tbl>
      <w:tblPr>
        <w:tblStyle w:val="TableGrid"/>
        <w:tblpPr w:leftFromText="180" w:rightFromText="180" w:vertAnchor="text" w:horzAnchor="page" w:tblpX="2186" w:tblpY="199"/>
        <w:tblW w:w="0" w:type="auto"/>
        <w:tblLook w:val="04A0" w:firstRow="1" w:lastRow="0" w:firstColumn="1" w:lastColumn="0" w:noHBand="0" w:noVBand="1"/>
      </w:tblPr>
      <w:tblGrid>
        <w:gridCol w:w="1098"/>
        <w:gridCol w:w="900"/>
        <w:gridCol w:w="990"/>
        <w:gridCol w:w="1170"/>
      </w:tblGrid>
      <w:tr w:rsidR="00B93422" w:rsidRPr="00B93422" w14:paraId="1193D108" w14:textId="77777777" w:rsidTr="0084057C">
        <w:trPr>
          <w:trHeight w:val="263"/>
        </w:trPr>
        <w:tc>
          <w:tcPr>
            <w:tcW w:w="1098" w:type="dxa"/>
          </w:tcPr>
          <w:p w14:paraId="1CA69171" w14:textId="77777777" w:rsidR="00183563" w:rsidRPr="00B93422" w:rsidRDefault="00183563" w:rsidP="00183563">
            <w:pPr>
              <w:spacing w:line="360" w:lineRule="auto"/>
              <w:jc w:val="both"/>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Yes</w:t>
            </w:r>
          </w:p>
        </w:tc>
        <w:tc>
          <w:tcPr>
            <w:tcW w:w="900" w:type="dxa"/>
          </w:tcPr>
          <w:p w14:paraId="3D265778" w14:textId="77777777" w:rsidR="00183563" w:rsidRPr="00B93422" w:rsidRDefault="00183563" w:rsidP="00183563">
            <w:pPr>
              <w:spacing w:line="360" w:lineRule="auto"/>
              <w:jc w:val="both"/>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10</w:t>
            </w:r>
          </w:p>
        </w:tc>
        <w:tc>
          <w:tcPr>
            <w:tcW w:w="990" w:type="dxa"/>
          </w:tcPr>
          <w:p w14:paraId="02F67203" w14:textId="77777777" w:rsidR="00183563" w:rsidRPr="00B93422" w:rsidRDefault="00183563" w:rsidP="00183563">
            <w:pPr>
              <w:spacing w:line="360" w:lineRule="auto"/>
              <w:jc w:val="both"/>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No</w:t>
            </w:r>
          </w:p>
          <w:p w14:paraId="43808148" w14:textId="77777777" w:rsidR="00183563" w:rsidRPr="00B93422" w:rsidRDefault="00183563" w:rsidP="00183563">
            <w:pPr>
              <w:spacing w:line="360" w:lineRule="auto"/>
              <w:jc w:val="both"/>
              <w:rPr>
                <w:rFonts w:ascii="Times New Roman" w:hAnsi="Times New Roman" w:cs="Times New Roman"/>
                <w:b/>
                <w:color w:val="000000" w:themeColor="text1"/>
                <w:sz w:val="24"/>
                <w:szCs w:val="24"/>
              </w:rPr>
            </w:pPr>
          </w:p>
        </w:tc>
        <w:tc>
          <w:tcPr>
            <w:tcW w:w="1170" w:type="dxa"/>
          </w:tcPr>
          <w:p w14:paraId="33EC76BC" w14:textId="77777777" w:rsidR="00183563" w:rsidRPr="00B93422" w:rsidRDefault="00183563" w:rsidP="00183563">
            <w:pPr>
              <w:spacing w:line="360" w:lineRule="auto"/>
              <w:jc w:val="both"/>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0</w:t>
            </w:r>
          </w:p>
        </w:tc>
      </w:tr>
    </w:tbl>
    <w:p w14:paraId="6EC6E55D" w14:textId="66D63009" w:rsidR="00183563" w:rsidRPr="00B93422" w:rsidRDefault="00183563" w:rsidP="00183563">
      <w:pPr>
        <w:spacing w:after="0" w:line="360" w:lineRule="auto"/>
        <w:ind w:firstLine="450"/>
        <w:jc w:val="both"/>
        <w:rPr>
          <w:rFonts w:ascii="Times New Roman" w:hAnsi="Times New Roman" w:cs="Times New Roman"/>
          <w:b/>
          <w:color w:val="000000" w:themeColor="text1"/>
          <w:sz w:val="24"/>
          <w:szCs w:val="24"/>
        </w:rPr>
      </w:pPr>
    </w:p>
    <w:p w14:paraId="5F5A093C" w14:textId="77777777" w:rsidR="00183563" w:rsidRPr="00B93422" w:rsidRDefault="00183563" w:rsidP="00183563">
      <w:pPr>
        <w:spacing w:after="0" w:line="360" w:lineRule="auto"/>
        <w:ind w:firstLine="450"/>
        <w:jc w:val="both"/>
        <w:rPr>
          <w:rFonts w:ascii="Times New Roman" w:hAnsi="Times New Roman" w:cs="Times New Roman"/>
          <w:b/>
          <w:color w:val="000000" w:themeColor="text1"/>
          <w:sz w:val="24"/>
          <w:szCs w:val="24"/>
        </w:rPr>
      </w:pPr>
    </w:p>
    <w:p w14:paraId="1C2124BB" w14:textId="77777777" w:rsidR="00183563" w:rsidRPr="00B93422" w:rsidRDefault="00EE7D33" w:rsidP="00183563">
      <w:pPr>
        <w:spacing w:after="0" w:line="360" w:lineRule="auto"/>
        <w:ind w:firstLine="450"/>
        <w:jc w:val="both"/>
        <w:rPr>
          <w:rFonts w:ascii="Times New Roman" w:hAnsi="Times New Roman" w:cs="Times New Roman"/>
          <w:b/>
          <w:color w:val="000000" w:themeColor="text1"/>
          <w:sz w:val="24"/>
          <w:szCs w:val="24"/>
        </w:rPr>
      </w:pPr>
      <w:r w:rsidRPr="00B93422">
        <w:rPr>
          <w:rFonts w:ascii="Times New Roman" w:hAnsi="Times New Roman" w:cs="Times New Roman"/>
          <w:b/>
          <w:noProof/>
          <w:color w:val="000000" w:themeColor="text1"/>
          <w:sz w:val="24"/>
          <w:szCs w:val="24"/>
        </w:rPr>
        <w:drawing>
          <wp:anchor distT="0" distB="0" distL="114300" distR="114300" simplePos="0" relativeHeight="251643904" behindDoc="1" locked="0" layoutInCell="1" allowOverlap="1" wp14:anchorId="67BB446B" wp14:editId="163CB356">
            <wp:simplePos x="0" y="0"/>
            <wp:positionH relativeFrom="column">
              <wp:posOffset>560070</wp:posOffset>
            </wp:positionH>
            <wp:positionV relativeFrom="paragraph">
              <wp:posOffset>180340</wp:posOffset>
            </wp:positionV>
            <wp:extent cx="2980055" cy="1952625"/>
            <wp:effectExtent l="19050" t="0" r="10668" b="8992"/>
            <wp:wrapNone/>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3E8ADCEB" w14:textId="12E42089" w:rsidR="00183563" w:rsidRPr="00B93422" w:rsidRDefault="00183563" w:rsidP="00183563">
      <w:pPr>
        <w:spacing w:after="0" w:line="360" w:lineRule="auto"/>
        <w:ind w:firstLine="450"/>
        <w:jc w:val="both"/>
        <w:rPr>
          <w:rFonts w:ascii="Times New Roman" w:hAnsi="Times New Roman" w:cs="Times New Roman"/>
          <w:b/>
          <w:color w:val="000000" w:themeColor="text1"/>
          <w:sz w:val="24"/>
          <w:szCs w:val="24"/>
        </w:rPr>
      </w:pPr>
    </w:p>
    <w:p w14:paraId="704A0C0B" w14:textId="77777777" w:rsidR="00183563" w:rsidRPr="00B93422" w:rsidRDefault="00183563" w:rsidP="00183563">
      <w:pPr>
        <w:spacing w:after="0" w:line="360" w:lineRule="auto"/>
        <w:ind w:firstLine="450"/>
        <w:jc w:val="both"/>
        <w:rPr>
          <w:rFonts w:ascii="Times New Roman" w:hAnsi="Times New Roman" w:cs="Times New Roman"/>
          <w:b/>
          <w:color w:val="000000" w:themeColor="text1"/>
          <w:sz w:val="24"/>
          <w:szCs w:val="24"/>
        </w:rPr>
      </w:pPr>
    </w:p>
    <w:p w14:paraId="63BCF8AE" w14:textId="77777777" w:rsidR="00183563" w:rsidRPr="00B93422" w:rsidRDefault="00183563" w:rsidP="00183563">
      <w:pPr>
        <w:spacing w:after="0" w:line="360" w:lineRule="auto"/>
        <w:ind w:firstLine="450"/>
        <w:jc w:val="both"/>
        <w:rPr>
          <w:rFonts w:ascii="Times New Roman" w:hAnsi="Times New Roman" w:cs="Times New Roman"/>
          <w:b/>
          <w:color w:val="000000" w:themeColor="text1"/>
          <w:sz w:val="24"/>
          <w:szCs w:val="24"/>
        </w:rPr>
      </w:pPr>
    </w:p>
    <w:p w14:paraId="3F3E9B4F" w14:textId="77777777" w:rsidR="00FA31B0" w:rsidRDefault="00FA31B0" w:rsidP="00FA31B0">
      <w:pPr>
        <w:pStyle w:val="ListParagraph"/>
        <w:rPr>
          <w:rFonts w:ascii="Times New Roman" w:hAnsi="Times New Roman" w:cs="Times New Roman"/>
          <w:b/>
          <w:color w:val="000000" w:themeColor="text1"/>
          <w:sz w:val="24"/>
          <w:szCs w:val="24"/>
        </w:rPr>
      </w:pPr>
    </w:p>
    <w:p w14:paraId="779AC778" w14:textId="4F8E03CE" w:rsidR="00183563" w:rsidRDefault="00183563" w:rsidP="00FA31B0">
      <w:pPr>
        <w:pStyle w:val="ListParagraph"/>
        <w:numPr>
          <w:ilvl w:val="0"/>
          <w:numId w:val="22"/>
        </w:numPr>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lastRenderedPageBreak/>
        <w:t>Can you recommend Moodle to be used by your university?</w:t>
      </w:r>
    </w:p>
    <w:p w14:paraId="1634E6AE" w14:textId="450F477E" w:rsidR="00FA31B0" w:rsidRPr="00FA31B0" w:rsidRDefault="00FA31B0" w:rsidP="00FA31B0">
      <w:pPr>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As virtual learning environment or the so</w:t>
      </w:r>
      <w:r w:rsidR="00C461E1">
        <w:rPr>
          <w:rFonts w:ascii="Times New Roman" w:hAnsi="Times New Roman" w:cs="Times New Roman"/>
          <w:b/>
          <w:color w:val="000000" w:themeColor="text1"/>
          <w:sz w:val="24"/>
          <w:szCs w:val="24"/>
        </w:rPr>
        <w:t>-</w:t>
      </w:r>
      <w:r>
        <w:rPr>
          <w:rFonts w:ascii="Times New Roman" w:hAnsi="Times New Roman" w:cs="Times New Roman"/>
          <w:b/>
          <w:color w:val="000000" w:themeColor="text1"/>
          <w:sz w:val="24"/>
          <w:szCs w:val="24"/>
        </w:rPr>
        <w:t>called e-learning is popular and high technical, most participants recommend VLE to be used in all the universities, to make learning more interesting and engaging.</w:t>
      </w:r>
    </w:p>
    <w:tbl>
      <w:tblPr>
        <w:tblStyle w:val="TableGrid"/>
        <w:tblpPr w:leftFromText="180" w:rightFromText="180" w:vertAnchor="text" w:horzAnchor="page" w:tblpX="2186" w:tblpY="91"/>
        <w:tblW w:w="0" w:type="auto"/>
        <w:tblLook w:val="04A0" w:firstRow="1" w:lastRow="0" w:firstColumn="1" w:lastColumn="0" w:noHBand="0" w:noVBand="1"/>
      </w:tblPr>
      <w:tblGrid>
        <w:gridCol w:w="1098"/>
        <w:gridCol w:w="900"/>
        <w:gridCol w:w="990"/>
        <w:gridCol w:w="1170"/>
      </w:tblGrid>
      <w:tr w:rsidR="00B93422" w:rsidRPr="00B93422" w14:paraId="05AF4A59" w14:textId="77777777" w:rsidTr="0084057C">
        <w:trPr>
          <w:trHeight w:val="263"/>
        </w:trPr>
        <w:tc>
          <w:tcPr>
            <w:tcW w:w="1098" w:type="dxa"/>
          </w:tcPr>
          <w:p w14:paraId="07E3411B" w14:textId="77777777" w:rsidR="00183563" w:rsidRPr="00B93422" w:rsidRDefault="00183563" w:rsidP="00183563">
            <w:pPr>
              <w:spacing w:line="360" w:lineRule="auto"/>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Yes</w:t>
            </w:r>
          </w:p>
        </w:tc>
        <w:tc>
          <w:tcPr>
            <w:tcW w:w="900" w:type="dxa"/>
          </w:tcPr>
          <w:p w14:paraId="34455BB0" w14:textId="77777777" w:rsidR="00183563" w:rsidRPr="00B93422" w:rsidRDefault="00183563" w:rsidP="00183563">
            <w:pPr>
              <w:spacing w:line="360" w:lineRule="auto"/>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8</w:t>
            </w:r>
          </w:p>
        </w:tc>
        <w:tc>
          <w:tcPr>
            <w:tcW w:w="990" w:type="dxa"/>
          </w:tcPr>
          <w:p w14:paraId="63DB2F39" w14:textId="77777777" w:rsidR="00183563" w:rsidRPr="00B93422" w:rsidRDefault="00183563" w:rsidP="00183563">
            <w:pPr>
              <w:spacing w:line="360" w:lineRule="auto"/>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No</w:t>
            </w:r>
          </w:p>
          <w:p w14:paraId="6AAF9810" w14:textId="77777777" w:rsidR="00183563" w:rsidRPr="00B93422" w:rsidRDefault="00183563" w:rsidP="00183563">
            <w:pPr>
              <w:spacing w:line="360" w:lineRule="auto"/>
              <w:rPr>
                <w:rFonts w:ascii="Times New Roman" w:hAnsi="Times New Roman" w:cs="Times New Roman"/>
                <w:b/>
                <w:color w:val="000000" w:themeColor="text1"/>
                <w:sz w:val="24"/>
                <w:szCs w:val="24"/>
              </w:rPr>
            </w:pPr>
          </w:p>
        </w:tc>
        <w:tc>
          <w:tcPr>
            <w:tcW w:w="1170" w:type="dxa"/>
          </w:tcPr>
          <w:p w14:paraId="6D698F67" w14:textId="77777777" w:rsidR="00183563" w:rsidRPr="00B93422" w:rsidRDefault="00183563" w:rsidP="00183563">
            <w:pPr>
              <w:spacing w:line="360" w:lineRule="auto"/>
              <w:rPr>
                <w:rFonts w:ascii="Times New Roman" w:hAnsi="Times New Roman" w:cs="Times New Roman"/>
                <w:b/>
                <w:color w:val="000000" w:themeColor="text1"/>
                <w:sz w:val="24"/>
                <w:szCs w:val="24"/>
              </w:rPr>
            </w:pPr>
            <w:r w:rsidRPr="00B93422">
              <w:rPr>
                <w:rFonts w:ascii="Times New Roman" w:hAnsi="Times New Roman" w:cs="Times New Roman"/>
                <w:b/>
                <w:color w:val="000000" w:themeColor="text1"/>
                <w:sz w:val="24"/>
                <w:szCs w:val="24"/>
              </w:rPr>
              <w:t>2</w:t>
            </w:r>
          </w:p>
        </w:tc>
      </w:tr>
    </w:tbl>
    <w:p w14:paraId="30C3E969"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66DE3A02"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766448E6"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noProof/>
          <w:color w:val="000000" w:themeColor="text1"/>
          <w:sz w:val="24"/>
          <w:szCs w:val="24"/>
        </w:rPr>
        <w:drawing>
          <wp:anchor distT="0" distB="0" distL="114300" distR="114300" simplePos="0" relativeHeight="251668992" behindDoc="1" locked="0" layoutInCell="1" allowOverlap="1" wp14:anchorId="31B8A463" wp14:editId="13874202">
            <wp:simplePos x="0" y="0"/>
            <wp:positionH relativeFrom="column">
              <wp:posOffset>465277</wp:posOffset>
            </wp:positionH>
            <wp:positionV relativeFrom="paragraph">
              <wp:posOffset>90322</wp:posOffset>
            </wp:positionV>
            <wp:extent cx="2958237" cy="1689812"/>
            <wp:effectExtent l="19050" t="0" r="13563" b="5638"/>
            <wp:wrapNone/>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p>
    <w:p w14:paraId="004D8829" w14:textId="763690F3" w:rsidR="00183563" w:rsidRPr="00B93422" w:rsidRDefault="00C461E1" w:rsidP="00C461E1">
      <w:pPr>
        <w:tabs>
          <w:tab w:val="left" w:pos="8100"/>
        </w:tabs>
        <w:spacing w:line="360" w:lineRule="auto"/>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ab/>
      </w:r>
    </w:p>
    <w:p w14:paraId="396D2FE3"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2CD2EAA3"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328048E8"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7E79B003"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1D626B16"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p>
    <w:p w14:paraId="63B2F88B" w14:textId="77777777" w:rsidR="00183563" w:rsidRPr="00B93422" w:rsidRDefault="00183563" w:rsidP="00183563">
      <w:pPr>
        <w:spacing w:line="360" w:lineRule="auto"/>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Questionnaires were sent out to respondents via email and they returned their responses also through email. </w:t>
      </w:r>
    </w:p>
    <w:p w14:paraId="1FDCB419" w14:textId="77777777" w:rsidR="00C461E1" w:rsidRDefault="00C461E1" w:rsidP="002E538D">
      <w:pPr>
        <w:spacing w:line="360" w:lineRule="auto"/>
        <w:jc w:val="both"/>
        <w:rPr>
          <w:rFonts w:ascii="Times New Roman" w:eastAsia="Times New Roman" w:hAnsi="Times New Roman" w:cs="Times New Roman"/>
          <w:b/>
          <w:bCs/>
          <w:color w:val="000000" w:themeColor="text1"/>
          <w:sz w:val="24"/>
          <w:szCs w:val="24"/>
        </w:rPr>
      </w:pPr>
      <w:r>
        <w:rPr>
          <w:rFonts w:ascii="Times New Roman" w:eastAsia="Times New Roman" w:hAnsi="Times New Roman" w:cs="Times New Roman"/>
          <w:b/>
          <w:bCs/>
          <w:color w:val="000000" w:themeColor="text1"/>
          <w:sz w:val="24"/>
          <w:szCs w:val="24"/>
        </w:rPr>
        <w:t>Analysis</w:t>
      </w:r>
    </w:p>
    <w:p w14:paraId="7F1E5A81" w14:textId="5DD718BB" w:rsidR="00183563" w:rsidRPr="00B93422" w:rsidRDefault="00183563" w:rsidP="002E538D">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Virtual lea</w:t>
      </w:r>
      <w:r w:rsidR="00D46A3E">
        <w:rPr>
          <w:rFonts w:ascii="Times New Roman" w:eastAsia="Times New Roman" w:hAnsi="Times New Roman" w:cs="Times New Roman"/>
          <w:color w:val="000000" w:themeColor="text1"/>
          <w:sz w:val="24"/>
          <w:szCs w:val="24"/>
        </w:rPr>
        <w:t>r</w:t>
      </w:r>
      <w:r w:rsidRPr="00B93422">
        <w:rPr>
          <w:rFonts w:ascii="Times New Roman" w:eastAsia="Times New Roman" w:hAnsi="Times New Roman" w:cs="Times New Roman"/>
          <w:color w:val="000000" w:themeColor="text1"/>
          <w:sz w:val="24"/>
          <w:szCs w:val="24"/>
        </w:rPr>
        <w:t>ning is gaining popularity among students. The content management systems are becoming more user</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friendly as time is passing, universities are making sure that their content is managed and made available to students with all kinds of learning abilities and limitations</w:t>
      </w:r>
      <w:r w:rsidR="002E538D">
        <w:rPr>
          <w:rFonts w:ascii="Times New Roman" w:eastAsia="Times New Roman" w:hAnsi="Times New Roman" w:cs="Times New Roman"/>
          <w:color w:val="000000" w:themeColor="text1"/>
          <w:sz w:val="24"/>
          <w:szCs w:val="24"/>
        </w:rPr>
        <w:t xml:space="preserve"> (</w:t>
      </w:r>
      <w:r w:rsidR="002E538D" w:rsidRPr="002E538D">
        <w:rPr>
          <w:rFonts w:ascii="Times New Roman" w:eastAsia="Times New Roman" w:hAnsi="Times New Roman" w:cs="Times New Roman"/>
          <w:color w:val="000000" w:themeColor="text1"/>
          <w:sz w:val="24"/>
          <w:szCs w:val="24"/>
        </w:rPr>
        <w:t>Weller</w:t>
      </w:r>
      <w:r w:rsidR="004908CF">
        <w:rPr>
          <w:rFonts w:ascii="Times New Roman" w:eastAsia="Times New Roman" w:hAnsi="Times New Roman" w:cs="Times New Roman"/>
          <w:color w:val="000000" w:themeColor="text1"/>
          <w:sz w:val="24"/>
          <w:szCs w:val="24"/>
        </w:rPr>
        <w:t xml:space="preserve">, </w:t>
      </w:r>
      <w:r w:rsidR="002E538D" w:rsidRPr="002E538D">
        <w:rPr>
          <w:rFonts w:ascii="Times New Roman" w:eastAsia="Times New Roman" w:hAnsi="Times New Roman" w:cs="Times New Roman"/>
          <w:color w:val="000000" w:themeColor="text1"/>
          <w:sz w:val="24"/>
          <w:szCs w:val="24"/>
        </w:rPr>
        <w:t>2007</w:t>
      </w:r>
      <w:r w:rsidR="002E538D">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Some content management platforms are more user</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friendly than others, there is a need to develop them further to enhance their usability and attract more users who may or may not be technology savvy</w:t>
      </w:r>
      <w:r w:rsidR="0091679A">
        <w:rPr>
          <w:rFonts w:ascii="Times New Roman" w:eastAsia="Times New Roman" w:hAnsi="Times New Roman" w:cs="Times New Roman"/>
          <w:color w:val="000000" w:themeColor="text1"/>
          <w:sz w:val="24"/>
          <w:szCs w:val="24"/>
        </w:rPr>
        <w:t xml:space="preserve"> (</w:t>
      </w:r>
      <w:r w:rsidR="0091679A" w:rsidRPr="0091679A">
        <w:rPr>
          <w:rFonts w:ascii="Times New Roman" w:hAnsi="Times New Roman" w:cs="Times New Roman"/>
          <w:color w:val="222222"/>
          <w:sz w:val="24"/>
          <w:szCs w:val="24"/>
          <w:shd w:val="clear" w:color="auto" w:fill="FFFFFF"/>
        </w:rPr>
        <w:t xml:space="preserve">van Deursen, </w:t>
      </w:r>
      <w:r w:rsidR="0091679A">
        <w:rPr>
          <w:rFonts w:ascii="Times New Roman" w:hAnsi="Times New Roman" w:cs="Times New Roman"/>
          <w:color w:val="222222"/>
          <w:sz w:val="24"/>
          <w:szCs w:val="24"/>
          <w:shd w:val="clear" w:color="auto" w:fill="FFFFFF"/>
        </w:rPr>
        <w:t>et al.,</w:t>
      </w:r>
      <w:r w:rsidR="0091679A" w:rsidRPr="0091679A">
        <w:rPr>
          <w:rFonts w:ascii="Times New Roman" w:hAnsi="Times New Roman" w:cs="Times New Roman"/>
          <w:color w:val="222222"/>
          <w:sz w:val="24"/>
          <w:szCs w:val="24"/>
          <w:shd w:val="clear" w:color="auto" w:fill="FFFFFF"/>
        </w:rPr>
        <w:t xml:space="preserve"> 2016</w:t>
      </w:r>
      <w:r w:rsidR="0091679A">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 One good way to include user</w:t>
      </w:r>
      <w:r w:rsidR="00D46A3E">
        <w:rPr>
          <w:rFonts w:ascii="Times New Roman" w:eastAsia="Times New Roman" w:hAnsi="Times New Roman" w:cs="Times New Roman"/>
          <w:color w:val="000000" w:themeColor="text1"/>
          <w:sz w:val="24"/>
          <w:szCs w:val="24"/>
        </w:rPr>
        <w:t>-</w:t>
      </w:r>
      <w:r w:rsidRPr="00B93422">
        <w:rPr>
          <w:rFonts w:ascii="Times New Roman" w:eastAsia="Times New Roman" w:hAnsi="Times New Roman" w:cs="Times New Roman"/>
          <w:color w:val="000000" w:themeColor="text1"/>
          <w:sz w:val="24"/>
          <w:szCs w:val="24"/>
        </w:rPr>
        <w:t>friendly features is to integrate certain tolls with social media platforms. More common social media platforms include Facebook and Twitter. These social media platform</w:t>
      </w:r>
      <w:r w:rsidR="00D46A3E">
        <w:rPr>
          <w:rFonts w:ascii="Times New Roman" w:eastAsia="Times New Roman" w:hAnsi="Times New Roman" w:cs="Times New Roman"/>
          <w:color w:val="000000" w:themeColor="text1"/>
          <w:sz w:val="24"/>
          <w:szCs w:val="24"/>
        </w:rPr>
        <w:t>s</w:t>
      </w:r>
      <w:r w:rsidRPr="00B93422">
        <w:rPr>
          <w:rFonts w:ascii="Times New Roman" w:eastAsia="Times New Roman" w:hAnsi="Times New Roman" w:cs="Times New Roman"/>
          <w:color w:val="000000" w:themeColor="text1"/>
          <w:sz w:val="24"/>
          <w:szCs w:val="24"/>
        </w:rPr>
        <w:t xml:space="preserve"> are designed in a way that they are easy to use by the most technology shy people. </w:t>
      </w:r>
    </w:p>
    <w:p w14:paraId="4A82FB14" w14:textId="77777777" w:rsidR="00183563" w:rsidRPr="00B93422" w:rsidRDefault="00183563" w:rsidP="00183563">
      <w:pPr>
        <w:pStyle w:val="Heading1"/>
        <w:numPr>
          <w:ilvl w:val="0"/>
          <w:numId w:val="0"/>
        </w:numPr>
        <w:spacing w:line="360" w:lineRule="auto"/>
        <w:ind w:left="432" w:hanging="432"/>
        <w:jc w:val="both"/>
        <w:rPr>
          <w:rFonts w:ascii="Times New Roman" w:eastAsia="Times New Roman" w:hAnsi="Times New Roman" w:cs="Times New Roman"/>
          <w:color w:val="000000" w:themeColor="text1"/>
          <w:sz w:val="24"/>
          <w:szCs w:val="24"/>
        </w:rPr>
      </w:pPr>
      <w:bookmarkStart w:id="12" w:name="_Toc29246933"/>
      <w:r w:rsidRPr="00B93422">
        <w:rPr>
          <w:rFonts w:ascii="Times New Roman" w:eastAsia="Times New Roman" w:hAnsi="Times New Roman" w:cs="Times New Roman"/>
          <w:color w:val="000000" w:themeColor="text1"/>
          <w:sz w:val="24"/>
          <w:szCs w:val="24"/>
        </w:rPr>
        <w:lastRenderedPageBreak/>
        <w:t>Conclusion</w:t>
      </w:r>
      <w:bookmarkEnd w:id="12"/>
    </w:p>
    <w:p w14:paraId="26A55609" w14:textId="77777777" w:rsidR="00C461E1" w:rsidRDefault="00183563" w:rsidP="00C461E1">
      <w:pPr>
        <w:spacing w:line="360" w:lineRule="auto"/>
        <w:jc w:val="both"/>
        <w:rPr>
          <w:rFonts w:ascii="Times New Roman" w:eastAsia="Times New Roman" w:hAnsi="Times New Roman" w:cs="Times New Roman"/>
          <w:color w:val="000000" w:themeColor="text1"/>
          <w:sz w:val="24"/>
          <w:szCs w:val="24"/>
        </w:rPr>
      </w:pPr>
      <w:r w:rsidRPr="00B93422">
        <w:rPr>
          <w:rFonts w:ascii="Times New Roman" w:eastAsia="Times New Roman" w:hAnsi="Times New Roman" w:cs="Times New Roman"/>
          <w:color w:val="000000" w:themeColor="text1"/>
          <w:sz w:val="24"/>
          <w:szCs w:val="24"/>
        </w:rPr>
        <w:t xml:space="preserve">Virtual learning system has a lot of scope among people who usually do not apply </w:t>
      </w:r>
      <w:r w:rsidR="00D46A3E">
        <w:rPr>
          <w:rFonts w:ascii="Times New Roman" w:eastAsia="Times New Roman" w:hAnsi="Times New Roman" w:cs="Times New Roman"/>
          <w:color w:val="000000" w:themeColor="text1"/>
          <w:sz w:val="24"/>
          <w:szCs w:val="24"/>
        </w:rPr>
        <w:t>to</w:t>
      </w:r>
      <w:r w:rsidRPr="00B93422">
        <w:rPr>
          <w:rFonts w:ascii="Times New Roman" w:eastAsia="Times New Roman" w:hAnsi="Times New Roman" w:cs="Times New Roman"/>
          <w:color w:val="000000" w:themeColor="text1"/>
          <w:sz w:val="24"/>
          <w:szCs w:val="24"/>
        </w:rPr>
        <w:t xml:space="preserve"> their local or foreign universities. Universities can identify ways to target individuals who aspire to receive </w:t>
      </w:r>
      <w:r w:rsidR="00D46A3E">
        <w:rPr>
          <w:rFonts w:ascii="Times New Roman" w:eastAsia="Times New Roman" w:hAnsi="Times New Roman" w:cs="Times New Roman"/>
          <w:color w:val="000000" w:themeColor="text1"/>
          <w:sz w:val="24"/>
          <w:szCs w:val="24"/>
        </w:rPr>
        <w:t xml:space="preserve">an </w:t>
      </w:r>
      <w:r w:rsidRPr="00B93422">
        <w:rPr>
          <w:rFonts w:ascii="Times New Roman" w:eastAsia="Times New Roman" w:hAnsi="Times New Roman" w:cs="Times New Roman"/>
          <w:color w:val="000000" w:themeColor="text1"/>
          <w:sz w:val="24"/>
          <w:szCs w:val="24"/>
        </w:rPr>
        <w:t xml:space="preserve">education but have limitations in doing so. There are many age groups who can become potential virtual students. Universities may consider improving and simplifying their content management platforms. They could be designed in a way to encourage more people to feel encouraged to learn and use them. Universities can also include interactive seminars and conferences into the content support through video link. Moodle </w:t>
      </w:r>
      <w:r w:rsidR="00D46A3E">
        <w:rPr>
          <w:rFonts w:ascii="Times New Roman" w:eastAsia="Times New Roman" w:hAnsi="Times New Roman" w:cs="Times New Roman"/>
          <w:color w:val="000000" w:themeColor="text1"/>
          <w:sz w:val="24"/>
          <w:szCs w:val="24"/>
        </w:rPr>
        <w:t>is</w:t>
      </w:r>
      <w:r w:rsidRPr="00B93422">
        <w:rPr>
          <w:rFonts w:ascii="Times New Roman" w:eastAsia="Times New Roman" w:hAnsi="Times New Roman" w:cs="Times New Roman"/>
          <w:color w:val="000000" w:themeColor="text1"/>
          <w:sz w:val="24"/>
          <w:szCs w:val="24"/>
        </w:rPr>
        <w:t xml:space="preserve"> the most commonly employed learning management system by universities may do with some improvements. </w:t>
      </w:r>
      <w:r w:rsidR="005F6615">
        <w:rPr>
          <w:rFonts w:ascii="Times New Roman" w:eastAsia="Times New Roman" w:hAnsi="Times New Roman" w:cs="Times New Roman"/>
          <w:color w:val="000000" w:themeColor="text1"/>
          <w:sz w:val="24"/>
          <w:szCs w:val="24"/>
        </w:rPr>
        <w:t>M</w:t>
      </w:r>
      <w:r w:rsidRPr="00B93422">
        <w:rPr>
          <w:rFonts w:ascii="Times New Roman" w:eastAsia="Times New Roman" w:hAnsi="Times New Roman" w:cs="Times New Roman"/>
          <w:color w:val="000000" w:themeColor="text1"/>
          <w:sz w:val="24"/>
          <w:szCs w:val="24"/>
        </w:rPr>
        <w:t xml:space="preserve">ost students </w:t>
      </w:r>
      <w:r w:rsidR="005F6615">
        <w:rPr>
          <w:rFonts w:ascii="Times New Roman" w:eastAsia="Times New Roman" w:hAnsi="Times New Roman" w:cs="Times New Roman"/>
          <w:color w:val="000000" w:themeColor="text1"/>
          <w:sz w:val="24"/>
          <w:szCs w:val="24"/>
        </w:rPr>
        <w:t xml:space="preserve">of UWTSD </w:t>
      </w:r>
      <w:r w:rsidRPr="00B93422">
        <w:rPr>
          <w:rFonts w:ascii="Times New Roman" w:eastAsia="Times New Roman" w:hAnsi="Times New Roman" w:cs="Times New Roman"/>
          <w:color w:val="000000" w:themeColor="text1"/>
          <w:sz w:val="24"/>
          <w:szCs w:val="24"/>
        </w:rPr>
        <w:t xml:space="preserve">today are technology aware, </w:t>
      </w:r>
      <w:r w:rsidR="005F6615">
        <w:rPr>
          <w:rFonts w:ascii="Times New Roman" w:eastAsia="Times New Roman" w:hAnsi="Times New Roman" w:cs="Times New Roman"/>
          <w:color w:val="000000" w:themeColor="text1"/>
          <w:sz w:val="24"/>
          <w:szCs w:val="24"/>
        </w:rPr>
        <w:t xml:space="preserve">but </w:t>
      </w:r>
      <w:r w:rsidRPr="00B93422">
        <w:rPr>
          <w:rFonts w:ascii="Times New Roman" w:eastAsia="Times New Roman" w:hAnsi="Times New Roman" w:cs="Times New Roman"/>
          <w:color w:val="000000" w:themeColor="text1"/>
          <w:sz w:val="24"/>
          <w:szCs w:val="24"/>
        </w:rPr>
        <w:t>some still shy away. Universities who plan to employ the system may carry out user survey and communicate their reservations to the Moodle service providers</w:t>
      </w:r>
      <w:bookmarkStart w:id="13" w:name="_Toc29246934"/>
    </w:p>
    <w:p w14:paraId="419C5796" w14:textId="1494AC5E" w:rsidR="00D80381" w:rsidRPr="00C461E1" w:rsidRDefault="00D80381" w:rsidP="00C461E1">
      <w:pPr>
        <w:spacing w:line="360" w:lineRule="auto"/>
        <w:jc w:val="both"/>
        <w:rPr>
          <w:rFonts w:ascii="Times New Roman" w:eastAsia="Times New Roman" w:hAnsi="Times New Roman" w:cs="Times New Roman"/>
          <w:b/>
          <w:bCs/>
          <w:color w:val="000000" w:themeColor="text1"/>
          <w:sz w:val="24"/>
          <w:szCs w:val="24"/>
        </w:rPr>
      </w:pPr>
      <w:r w:rsidRPr="00C461E1">
        <w:rPr>
          <w:rFonts w:ascii="Times New Roman" w:eastAsia="Times New Roman" w:hAnsi="Times New Roman" w:cs="Times New Roman"/>
          <w:b/>
          <w:bCs/>
          <w:color w:val="000000" w:themeColor="text1"/>
          <w:sz w:val="24"/>
          <w:szCs w:val="24"/>
        </w:rPr>
        <w:t>References</w:t>
      </w:r>
      <w:bookmarkEnd w:id="13"/>
    </w:p>
    <w:p w14:paraId="25D8F062" w14:textId="77777777" w:rsidR="00807777" w:rsidRPr="0091679A" w:rsidRDefault="00807777" w:rsidP="0091679A">
      <w:pPr>
        <w:spacing w:line="360" w:lineRule="auto"/>
        <w:ind w:left="720" w:hanging="720"/>
        <w:jc w:val="both"/>
        <w:rPr>
          <w:rFonts w:ascii="Times New Roman" w:hAnsi="Times New Roman" w:cs="Times New Roman"/>
          <w:color w:val="222222"/>
          <w:sz w:val="24"/>
          <w:szCs w:val="24"/>
          <w:shd w:val="clear" w:color="auto" w:fill="FFFFFF"/>
        </w:rPr>
      </w:pPr>
      <w:r w:rsidRPr="0091679A">
        <w:rPr>
          <w:rFonts w:ascii="Times New Roman" w:hAnsi="Times New Roman" w:cs="Times New Roman"/>
          <w:color w:val="222222"/>
          <w:sz w:val="24"/>
          <w:szCs w:val="24"/>
          <w:shd w:val="clear" w:color="auto" w:fill="FFFFFF"/>
        </w:rPr>
        <w:t>Cirilli, E. and Nicolini, P., 2019. Digital skills and profile of each generation: a review. </w:t>
      </w:r>
      <w:r w:rsidRPr="0091679A">
        <w:rPr>
          <w:rFonts w:ascii="Times New Roman" w:hAnsi="Times New Roman" w:cs="Times New Roman"/>
          <w:i/>
          <w:iCs/>
          <w:color w:val="222222"/>
          <w:sz w:val="24"/>
          <w:szCs w:val="24"/>
          <w:shd w:val="clear" w:color="auto" w:fill="FFFFFF"/>
        </w:rPr>
        <w:t>International Journal of Developmental and Educational Psychology. Revista INFAD de Psicología.</w:t>
      </w:r>
      <w:r w:rsidRPr="0091679A">
        <w:rPr>
          <w:rFonts w:ascii="Times New Roman" w:hAnsi="Times New Roman" w:cs="Times New Roman"/>
          <w:color w:val="222222"/>
          <w:sz w:val="24"/>
          <w:szCs w:val="24"/>
          <w:shd w:val="clear" w:color="auto" w:fill="FFFFFF"/>
        </w:rPr>
        <w:t>, </w:t>
      </w:r>
      <w:r w:rsidRPr="0091679A">
        <w:rPr>
          <w:rFonts w:ascii="Times New Roman" w:hAnsi="Times New Roman" w:cs="Times New Roman"/>
          <w:i/>
          <w:iCs/>
          <w:color w:val="222222"/>
          <w:sz w:val="24"/>
          <w:szCs w:val="24"/>
          <w:shd w:val="clear" w:color="auto" w:fill="FFFFFF"/>
        </w:rPr>
        <w:t>3</w:t>
      </w:r>
      <w:r w:rsidRPr="0091679A">
        <w:rPr>
          <w:rFonts w:ascii="Times New Roman" w:hAnsi="Times New Roman" w:cs="Times New Roman"/>
          <w:color w:val="222222"/>
          <w:sz w:val="24"/>
          <w:szCs w:val="24"/>
          <w:shd w:val="clear" w:color="auto" w:fill="FFFFFF"/>
        </w:rPr>
        <w:t>(1), pp.487-496.</w:t>
      </w:r>
    </w:p>
    <w:p w14:paraId="0E8A9FBE" w14:textId="77777777" w:rsidR="00807777" w:rsidRPr="00B93422" w:rsidRDefault="00807777" w:rsidP="00D80381">
      <w:pPr>
        <w:spacing w:line="360" w:lineRule="auto"/>
        <w:ind w:left="720" w:hanging="720"/>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shd w:val="clear" w:color="auto" w:fill="FFFFFF"/>
        </w:rPr>
        <w:t>Edwards, D.A. and Lampotang, S., 2020. Computer-and Web-Based Simulators and Virtual Environments. In </w:t>
      </w:r>
      <w:r w:rsidRPr="00B93422">
        <w:rPr>
          <w:rFonts w:ascii="Times New Roman" w:hAnsi="Times New Roman" w:cs="Times New Roman"/>
          <w:i/>
          <w:iCs/>
          <w:color w:val="000000" w:themeColor="text1"/>
          <w:sz w:val="24"/>
          <w:szCs w:val="24"/>
          <w:shd w:val="clear" w:color="auto" w:fill="FFFFFF"/>
        </w:rPr>
        <w:t>Comprehensive Healthcare Simulation: Anesthesiology</w:t>
      </w:r>
      <w:r w:rsidRPr="00B93422">
        <w:rPr>
          <w:rFonts w:ascii="Times New Roman" w:hAnsi="Times New Roman" w:cs="Times New Roman"/>
          <w:color w:val="000000" w:themeColor="text1"/>
          <w:sz w:val="24"/>
          <w:szCs w:val="24"/>
          <w:shd w:val="clear" w:color="auto" w:fill="FFFFFF"/>
        </w:rPr>
        <w:t> (pp. 117-125). Springer, Cham.</w:t>
      </w:r>
    </w:p>
    <w:p w14:paraId="771F0214" w14:textId="77777777" w:rsidR="00807777" w:rsidRDefault="00807777" w:rsidP="00D80381">
      <w:pPr>
        <w:spacing w:line="360" w:lineRule="auto"/>
        <w:ind w:left="720" w:hanging="720"/>
        <w:jc w:val="both"/>
        <w:rPr>
          <w:rFonts w:ascii="Times New Roman" w:eastAsia="Times New Roman" w:hAnsi="Times New Roman" w:cs="Times New Roman"/>
          <w:b/>
          <w:color w:val="000000" w:themeColor="text1"/>
          <w:sz w:val="24"/>
          <w:szCs w:val="24"/>
        </w:rPr>
      </w:pPr>
      <w:r w:rsidRPr="00B93422">
        <w:rPr>
          <w:rFonts w:ascii="Times New Roman" w:hAnsi="Times New Roman" w:cs="Times New Roman"/>
          <w:color w:val="000000" w:themeColor="text1"/>
          <w:sz w:val="24"/>
          <w:szCs w:val="24"/>
          <w:shd w:val="clear" w:color="auto" w:fill="FFFFFF"/>
        </w:rPr>
        <w:t>Gustafson-Pearce, O. and Grant, S.B., 2020. The use of virtual environments for knowledge sharing in distance learning education, with a view to informing industry. In </w:t>
      </w:r>
      <w:r w:rsidRPr="00B93422">
        <w:rPr>
          <w:rFonts w:ascii="Times New Roman" w:hAnsi="Times New Roman" w:cs="Times New Roman"/>
          <w:i/>
          <w:iCs/>
          <w:color w:val="000000" w:themeColor="text1"/>
          <w:sz w:val="24"/>
          <w:szCs w:val="24"/>
          <w:shd w:val="clear" w:color="auto" w:fill="FFFFFF"/>
        </w:rPr>
        <w:t>Information Diffusion Management and Knowledge Sharing: Breakthroughs in Research and Practice</w:t>
      </w:r>
      <w:r w:rsidRPr="00B93422">
        <w:rPr>
          <w:rFonts w:ascii="Times New Roman" w:hAnsi="Times New Roman" w:cs="Times New Roman"/>
          <w:color w:val="000000" w:themeColor="text1"/>
          <w:sz w:val="24"/>
          <w:szCs w:val="24"/>
          <w:shd w:val="clear" w:color="auto" w:fill="FFFFFF"/>
        </w:rPr>
        <w:t> (pp. 588-602). IGI Global.</w:t>
      </w:r>
      <w:r w:rsidRPr="00B93422">
        <w:rPr>
          <w:rFonts w:ascii="Times New Roman" w:eastAsia="Times New Roman" w:hAnsi="Times New Roman" w:cs="Times New Roman"/>
          <w:b/>
          <w:color w:val="000000" w:themeColor="text1"/>
          <w:sz w:val="24"/>
          <w:szCs w:val="24"/>
        </w:rPr>
        <w:t xml:space="preserve"> </w:t>
      </w:r>
    </w:p>
    <w:p w14:paraId="7B9FB319" w14:textId="77777777" w:rsidR="00807777" w:rsidRDefault="00807777" w:rsidP="0091679A">
      <w:pPr>
        <w:spacing w:line="360" w:lineRule="auto"/>
        <w:ind w:left="720" w:hanging="720"/>
        <w:jc w:val="both"/>
        <w:rPr>
          <w:rFonts w:ascii="Times New Roman" w:hAnsi="Times New Roman" w:cs="Times New Roman"/>
          <w:color w:val="222222"/>
          <w:sz w:val="24"/>
          <w:szCs w:val="24"/>
          <w:shd w:val="clear" w:color="auto" w:fill="FFFFFF"/>
        </w:rPr>
      </w:pPr>
      <w:r w:rsidRPr="0091679A">
        <w:rPr>
          <w:rFonts w:ascii="Times New Roman" w:hAnsi="Times New Roman" w:cs="Times New Roman"/>
          <w:color w:val="222222"/>
          <w:sz w:val="24"/>
          <w:szCs w:val="24"/>
          <w:shd w:val="clear" w:color="auto" w:fill="FFFFFF"/>
        </w:rPr>
        <w:t>Ilomäki, L., Paavola, S., Lakkala, M. and Kantosalo, A., 2016. Digital competence–an emergent boundary concept for policy and educational research. </w:t>
      </w:r>
      <w:r w:rsidRPr="0091679A">
        <w:rPr>
          <w:rFonts w:ascii="Times New Roman" w:hAnsi="Times New Roman" w:cs="Times New Roman"/>
          <w:i/>
          <w:iCs/>
          <w:color w:val="222222"/>
          <w:sz w:val="24"/>
          <w:szCs w:val="24"/>
          <w:shd w:val="clear" w:color="auto" w:fill="FFFFFF"/>
        </w:rPr>
        <w:t>Education and Information Technologies</w:t>
      </w:r>
      <w:r w:rsidRPr="0091679A">
        <w:rPr>
          <w:rFonts w:ascii="Times New Roman" w:hAnsi="Times New Roman" w:cs="Times New Roman"/>
          <w:color w:val="222222"/>
          <w:sz w:val="24"/>
          <w:szCs w:val="24"/>
          <w:shd w:val="clear" w:color="auto" w:fill="FFFFFF"/>
        </w:rPr>
        <w:t>, </w:t>
      </w:r>
      <w:r w:rsidRPr="0091679A">
        <w:rPr>
          <w:rFonts w:ascii="Times New Roman" w:hAnsi="Times New Roman" w:cs="Times New Roman"/>
          <w:i/>
          <w:iCs/>
          <w:color w:val="222222"/>
          <w:sz w:val="24"/>
          <w:szCs w:val="24"/>
          <w:shd w:val="clear" w:color="auto" w:fill="FFFFFF"/>
        </w:rPr>
        <w:t>21</w:t>
      </w:r>
      <w:r w:rsidRPr="0091679A">
        <w:rPr>
          <w:rFonts w:ascii="Times New Roman" w:hAnsi="Times New Roman" w:cs="Times New Roman"/>
          <w:color w:val="222222"/>
          <w:sz w:val="24"/>
          <w:szCs w:val="24"/>
          <w:shd w:val="clear" w:color="auto" w:fill="FFFFFF"/>
        </w:rPr>
        <w:t>(3), pp.655-679.</w:t>
      </w:r>
    </w:p>
    <w:p w14:paraId="38A6AD69" w14:textId="77777777" w:rsidR="00807777" w:rsidRPr="0091679A" w:rsidRDefault="00807777" w:rsidP="0091679A">
      <w:pPr>
        <w:spacing w:line="360" w:lineRule="auto"/>
        <w:ind w:left="720" w:hanging="720"/>
        <w:jc w:val="both"/>
        <w:rPr>
          <w:rFonts w:ascii="Times New Roman" w:hAnsi="Times New Roman" w:cs="Times New Roman"/>
          <w:color w:val="222222"/>
          <w:sz w:val="24"/>
          <w:szCs w:val="24"/>
          <w:shd w:val="clear" w:color="auto" w:fill="FFFFFF"/>
        </w:rPr>
      </w:pPr>
      <w:r w:rsidRPr="0043432F">
        <w:rPr>
          <w:rFonts w:ascii="Times New Roman" w:hAnsi="Times New Roman" w:cs="Times New Roman"/>
          <w:color w:val="222222"/>
          <w:sz w:val="24"/>
          <w:szCs w:val="24"/>
          <w:shd w:val="clear" w:color="auto" w:fill="FFFFFF"/>
        </w:rPr>
        <w:t>Johnston, E.A., Olivas, G.W., Steele, P., Smith, C. and Bailey, L.W., 2019. Virtual Reality Pedagogical Considerations in Learning Environments. In </w:t>
      </w:r>
      <w:r w:rsidRPr="0043432F">
        <w:rPr>
          <w:rFonts w:ascii="Times New Roman" w:hAnsi="Times New Roman" w:cs="Times New Roman"/>
          <w:i/>
          <w:iCs/>
          <w:color w:val="222222"/>
          <w:sz w:val="24"/>
          <w:szCs w:val="24"/>
          <w:shd w:val="clear" w:color="auto" w:fill="FFFFFF"/>
        </w:rPr>
        <w:t>Student-Centered Virtual Learning Environments in Higher Education</w:t>
      </w:r>
      <w:r w:rsidRPr="0043432F">
        <w:rPr>
          <w:rFonts w:ascii="Times New Roman" w:hAnsi="Times New Roman" w:cs="Times New Roman"/>
          <w:color w:val="222222"/>
          <w:sz w:val="24"/>
          <w:szCs w:val="24"/>
          <w:shd w:val="clear" w:color="auto" w:fill="FFFFFF"/>
        </w:rPr>
        <w:t> (pp. 21-39). IGI Global.</w:t>
      </w:r>
    </w:p>
    <w:p w14:paraId="6D575B33" w14:textId="77777777" w:rsidR="00807777" w:rsidRPr="00B93422" w:rsidRDefault="00807777" w:rsidP="00D80381">
      <w:pPr>
        <w:spacing w:line="360" w:lineRule="auto"/>
        <w:ind w:left="720" w:hanging="720"/>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shd w:val="clear" w:color="auto" w:fill="FFFFFF"/>
        </w:rPr>
        <w:lastRenderedPageBreak/>
        <w:t>Moiz, S.A., 2020. Impact of Human Interaction in Agile-Oriented Content Delivery in Learning Environments. In </w:t>
      </w:r>
      <w:r w:rsidRPr="00B93422">
        <w:rPr>
          <w:rFonts w:ascii="Times New Roman" w:hAnsi="Times New Roman" w:cs="Times New Roman"/>
          <w:i/>
          <w:iCs/>
          <w:color w:val="000000" w:themeColor="text1"/>
          <w:sz w:val="24"/>
          <w:szCs w:val="24"/>
          <w:shd w:val="clear" w:color="auto" w:fill="FFFFFF"/>
        </w:rPr>
        <w:t>Handbook of Research on the Role of Human Factors in IT Project Management</w:t>
      </w:r>
      <w:r w:rsidRPr="00B93422">
        <w:rPr>
          <w:rFonts w:ascii="Times New Roman" w:hAnsi="Times New Roman" w:cs="Times New Roman"/>
          <w:color w:val="000000" w:themeColor="text1"/>
          <w:sz w:val="24"/>
          <w:szCs w:val="24"/>
          <w:shd w:val="clear" w:color="auto" w:fill="FFFFFF"/>
        </w:rPr>
        <w:t> (pp. 243-259). IGI Global.</w:t>
      </w:r>
    </w:p>
    <w:p w14:paraId="4B52AD5C" w14:textId="77777777" w:rsidR="00807777" w:rsidRPr="0091679A" w:rsidRDefault="00807777" w:rsidP="0091679A">
      <w:pPr>
        <w:spacing w:line="360" w:lineRule="auto"/>
        <w:ind w:left="720" w:hanging="720"/>
        <w:jc w:val="both"/>
        <w:rPr>
          <w:rFonts w:ascii="Times New Roman" w:hAnsi="Times New Roman" w:cs="Times New Roman"/>
          <w:color w:val="000000" w:themeColor="text1"/>
          <w:sz w:val="24"/>
          <w:szCs w:val="24"/>
        </w:rPr>
      </w:pPr>
      <w:r w:rsidRPr="00B93422">
        <w:rPr>
          <w:rFonts w:ascii="Times New Roman" w:hAnsi="Times New Roman" w:cs="Times New Roman"/>
          <w:color w:val="000000" w:themeColor="text1"/>
          <w:sz w:val="24"/>
          <w:szCs w:val="24"/>
          <w:shd w:val="clear" w:color="auto" w:fill="FFFFFF"/>
        </w:rPr>
        <w:t>Pakanen, M., Alavesa, P., Arhippainen, L. and Ojala, T., 2020. Stepping out of the classroom: Anticipated user experiences of web-based mirror world like virtual campus. </w:t>
      </w:r>
      <w:r w:rsidRPr="00B93422">
        <w:rPr>
          <w:rFonts w:ascii="Times New Roman" w:hAnsi="Times New Roman" w:cs="Times New Roman"/>
          <w:i/>
          <w:iCs/>
          <w:color w:val="000000" w:themeColor="text1"/>
          <w:sz w:val="24"/>
          <w:szCs w:val="24"/>
          <w:shd w:val="clear" w:color="auto" w:fill="FFFFFF"/>
        </w:rPr>
        <w:t>International Journal of Virtual and Personal Learning Environments (IJVPLE)</w:t>
      </w:r>
      <w:r w:rsidRPr="00B93422">
        <w:rPr>
          <w:rFonts w:ascii="Times New Roman" w:hAnsi="Times New Roman" w:cs="Times New Roman"/>
          <w:color w:val="000000" w:themeColor="text1"/>
          <w:sz w:val="24"/>
          <w:szCs w:val="24"/>
          <w:shd w:val="clear" w:color="auto" w:fill="FFFFFF"/>
        </w:rPr>
        <w:t>, </w:t>
      </w:r>
      <w:r w:rsidRPr="00B93422">
        <w:rPr>
          <w:rFonts w:ascii="Times New Roman" w:hAnsi="Times New Roman" w:cs="Times New Roman"/>
          <w:i/>
          <w:iCs/>
          <w:color w:val="000000" w:themeColor="text1"/>
          <w:sz w:val="24"/>
          <w:szCs w:val="24"/>
          <w:shd w:val="clear" w:color="auto" w:fill="FFFFFF"/>
        </w:rPr>
        <w:t>10</w:t>
      </w:r>
      <w:r w:rsidRPr="00B93422">
        <w:rPr>
          <w:rFonts w:ascii="Times New Roman" w:hAnsi="Times New Roman" w:cs="Times New Roman"/>
          <w:color w:val="000000" w:themeColor="text1"/>
          <w:sz w:val="24"/>
          <w:szCs w:val="24"/>
          <w:shd w:val="clear" w:color="auto" w:fill="FFFFFF"/>
        </w:rPr>
        <w:t>(1), pp.1-23.</w:t>
      </w:r>
    </w:p>
    <w:p w14:paraId="3DD189C0" w14:textId="77777777" w:rsidR="00807777" w:rsidRPr="00B93422" w:rsidRDefault="00807777" w:rsidP="00D80381">
      <w:pPr>
        <w:spacing w:line="360" w:lineRule="auto"/>
        <w:ind w:left="720" w:hanging="720"/>
        <w:jc w:val="both"/>
        <w:rPr>
          <w:rFonts w:ascii="Times New Roman" w:hAnsi="Times New Roman" w:cs="Times New Roman"/>
          <w:color w:val="000000" w:themeColor="text1"/>
          <w:sz w:val="24"/>
          <w:szCs w:val="24"/>
          <w:shd w:val="clear" w:color="auto" w:fill="FFFFFF"/>
        </w:rPr>
      </w:pPr>
      <w:r w:rsidRPr="00B93422">
        <w:rPr>
          <w:rFonts w:ascii="Times New Roman" w:hAnsi="Times New Roman" w:cs="Times New Roman"/>
          <w:color w:val="000000" w:themeColor="text1"/>
          <w:sz w:val="24"/>
          <w:szCs w:val="24"/>
          <w:shd w:val="clear" w:color="auto" w:fill="FFFFFF"/>
        </w:rPr>
        <w:t>Raes, A., Vanneste, P., Pieters, M., Windey, I., Van Den Noortgate, W. and Depaepe, F., 2020. Learning and instruction in the hybrid virtual classroom: An investigation of students’ engagement and the effect of quizzes. </w:t>
      </w:r>
      <w:r w:rsidRPr="00B93422">
        <w:rPr>
          <w:rFonts w:ascii="Times New Roman" w:hAnsi="Times New Roman" w:cs="Times New Roman"/>
          <w:i/>
          <w:iCs/>
          <w:color w:val="000000" w:themeColor="text1"/>
          <w:sz w:val="24"/>
          <w:szCs w:val="24"/>
          <w:shd w:val="clear" w:color="auto" w:fill="FFFFFF"/>
        </w:rPr>
        <w:t>Computers &amp; Education</w:t>
      </w:r>
      <w:r w:rsidRPr="00B93422">
        <w:rPr>
          <w:rFonts w:ascii="Times New Roman" w:hAnsi="Times New Roman" w:cs="Times New Roman"/>
          <w:color w:val="000000" w:themeColor="text1"/>
          <w:sz w:val="24"/>
          <w:szCs w:val="24"/>
          <w:shd w:val="clear" w:color="auto" w:fill="FFFFFF"/>
        </w:rPr>
        <w:t>, </w:t>
      </w:r>
      <w:r w:rsidRPr="00B93422">
        <w:rPr>
          <w:rFonts w:ascii="Times New Roman" w:hAnsi="Times New Roman" w:cs="Times New Roman"/>
          <w:i/>
          <w:iCs/>
          <w:color w:val="000000" w:themeColor="text1"/>
          <w:sz w:val="24"/>
          <w:szCs w:val="24"/>
          <w:shd w:val="clear" w:color="auto" w:fill="FFFFFF"/>
        </w:rPr>
        <w:t>143</w:t>
      </w:r>
      <w:r w:rsidRPr="00B93422">
        <w:rPr>
          <w:rFonts w:ascii="Times New Roman" w:hAnsi="Times New Roman" w:cs="Times New Roman"/>
          <w:color w:val="000000" w:themeColor="text1"/>
          <w:sz w:val="24"/>
          <w:szCs w:val="24"/>
          <w:shd w:val="clear" w:color="auto" w:fill="FFFFFF"/>
        </w:rPr>
        <w:t>, p.103682.</w:t>
      </w:r>
    </w:p>
    <w:p w14:paraId="316EF670" w14:textId="77777777" w:rsidR="00C461E1" w:rsidRDefault="00807777" w:rsidP="00C461E1">
      <w:pPr>
        <w:spacing w:line="360" w:lineRule="auto"/>
        <w:ind w:left="720" w:hanging="720"/>
        <w:jc w:val="both"/>
        <w:rPr>
          <w:rFonts w:ascii="Times New Roman" w:eastAsia="Times New Roman" w:hAnsi="Times New Roman" w:cs="Times New Roman"/>
          <w:color w:val="000000" w:themeColor="text1"/>
          <w:sz w:val="24"/>
          <w:szCs w:val="24"/>
        </w:rPr>
      </w:pPr>
      <w:r w:rsidRPr="0091679A">
        <w:rPr>
          <w:rFonts w:ascii="Times New Roman" w:hAnsi="Times New Roman" w:cs="Times New Roman"/>
          <w:color w:val="222222"/>
          <w:sz w:val="24"/>
          <w:szCs w:val="24"/>
          <w:shd w:val="clear" w:color="auto" w:fill="FFFFFF"/>
        </w:rPr>
        <w:t>van Deursen, A.J.A.M., Helsper, E., Eynon, R. and van Dijk, J.A., 2016, June. Compound and Sequential Digital Exclusion: Internet Skills, Uses, and Outcomes. In </w:t>
      </w:r>
      <w:r w:rsidRPr="0091679A">
        <w:rPr>
          <w:rFonts w:ascii="Times New Roman" w:hAnsi="Times New Roman" w:cs="Times New Roman"/>
          <w:i/>
          <w:iCs/>
          <w:color w:val="222222"/>
          <w:sz w:val="24"/>
          <w:szCs w:val="24"/>
          <w:shd w:val="clear" w:color="auto" w:fill="FFFFFF"/>
        </w:rPr>
        <w:t>66th Annual Conference of the International Communication Association, ICA 2016: Communication with Power</w:t>
      </w:r>
      <w:r w:rsidRPr="0091679A">
        <w:rPr>
          <w:rFonts w:ascii="Times New Roman" w:hAnsi="Times New Roman" w:cs="Times New Roman"/>
          <w:color w:val="222222"/>
          <w:sz w:val="24"/>
          <w:szCs w:val="24"/>
          <w:shd w:val="clear" w:color="auto" w:fill="FFFFFF"/>
        </w:rPr>
        <w:t>.</w:t>
      </w:r>
    </w:p>
    <w:p w14:paraId="168C08CD" w14:textId="65BA26CA" w:rsidR="00807777" w:rsidRPr="00C461E1" w:rsidRDefault="00807777" w:rsidP="00C461E1">
      <w:pPr>
        <w:spacing w:line="360" w:lineRule="auto"/>
        <w:ind w:left="720" w:hanging="720"/>
        <w:jc w:val="both"/>
        <w:rPr>
          <w:rFonts w:ascii="Times New Roman" w:eastAsia="Times New Roman" w:hAnsi="Times New Roman" w:cs="Times New Roman"/>
          <w:color w:val="000000" w:themeColor="text1"/>
          <w:sz w:val="24"/>
          <w:szCs w:val="24"/>
        </w:rPr>
      </w:pPr>
      <w:r w:rsidRPr="0091679A">
        <w:rPr>
          <w:rFonts w:ascii="Times New Roman" w:hAnsi="Times New Roman" w:cs="Times New Roman"/>
          <w:color w:val="222222"/>
          <w:sz w:val="24"/>
          <w:szCs w:val="24"/>
          <w:shd w:val="clear" w:color="auto" w:fill="FFFFFF"/>
        </w:rPr>
        <w:t xml:space="preserve">Van </w:t>
      </w:r>
      <w:proofErr w:type="spellStart"/>
      <w:r w:rsidRPr="0091679A">
        <w:rPr>
          <w:rFonts w:ascii="Times New Roman" w:hAnsi="Times New Roman" w:cs="Times New Roman"/>
          <w:color w:val="222222"/>
          <w:sz w:val="24"/>
          <w:szCs w:val="24"/>
          <w:shd w:val="clear" w:color="auto" w:fill="FFFFFF"/>
        </w:rPr>
        <w:t>Laar</w:t>
      </w:r>
      <w:proofErr w:type="spellEnd"/>
      <w:r w:rsidRPr="0091679A">
        <w:rPr>
          <w:rFonts w:ascii="Times New Roman" w:hAnsi="Times New Roman" w:cs="Times New Roman"/>
          <w:color w:val="222222"/>
          <w:sz w:val="24"/>
          <w:szCs w:val="24"/>
          <w:shd w:val="clear" w:color="auto" w:fill="FFFFFF"/>
        </w:rPr>
        <w:t>, E., Van Deursen, A.J., Van Dijk, J.A. and De Haan, J., 2017. The relation between 21st-century skills and digital skills: A systematic literature review. </w:t>
      </w:r>
      <w:r w:rsidRPr="0091679A">
        <w:rPr>
          <w:rFonts w:ascii="Times New Roman" w:hAnsi="Times New Roman" w:cs="Times New Roman"/>
          <w:i/>
          <w:iCs/>
          <w:color w:val="222222"/>
          <w:sz w:val="24"/>
          <w:szCs w:val="24"/>
          <w:shd w:val="clear" w:color="auto" w:fill="FFFFFF"/>
        </w:rPr>
        <w:t>Computers in human behavior</w:t>
      </w:r>
      <w:r w:rsidRPr="0091679A">
        <w:rPr>
          <w:rFonts w:ascii="Times New Roman" w:hAnsi="Times New Roman" w:cs="Times New Roman"/>
          <w:color w:val="222222"/>
          <w:sz w:val="24"/>
          <w:szCs w:val="24"/>
          <w:shd w:val="clear" w:color="auto" w:fill="FFFFFF"/>
        </w:rPr>
        <w:t>, </w:t>
      </w:r>
      <w:r w:rsidRPr="0091679A">
        <w:rPr>
          <w:rFonts w:ascii="Times New Roman" w:hAnsi="Times New Roman" w:cs="Times New Roman"/>
          <w:i/>
          <w:iCs/>
          <w:color w:val="222222"/>
          <w:sz w:val="24"/>
          <w:szCs w:val="24"/>
          <w:shd w:val="clear" w:color="auto" w:fill="FFFFFF"/>
        </w:rPr>
        <w:t>72</w:t>
      </w:r>
      <w:r w:rsidRPr="0091679A">
        <w:rPr>
          <w:rFonts w:ascii="Times New Roman" w:hAnsi="Times New Roman" w:cs="Times New Roman"/>
          <w:color w:val="222222"/>
          <w:sz w:val="24"/>
          <w:szCs w:val="24"/>
          <w:shd w:val="clear" w:color="auto" w:fill="FFFFFF"/>
        </w:rPr>
        <w:t>, pp.577-588.</w:t>
      </w:r>
    </w:p>
    <w:p w14:paraId="28F453B5" w14:textId="77777777" w:rsidR="00C461E1" w:rsidRDefault="00807777" w:rsidP="00C461E1">
      <w:pPr>
        <w:spacing w:line="360" w:lineRule="auto"/>
        <w:ind w:left="720" w:hanging="720"/>
        <w:jc w:val="both"/>
        <w:rPr>
          <w:rFonts w:ascii="Times New Roman" w:eastAsia="Times New Roman" w:hAnsi="Times New Roman" w:cs="Times New Roman"/>
          <w:bCs/>
          <w:color w:val="000000" w:themeColor="text1"/>
          <w:sz w:val="24"/>
          <w:szCs w:val="24"/>
        </w:rPr>
      </w:pPr>
      <w:r w:rsidRPr="00E310B2">
        <w:rPr>
          <w:rFonts w:ascii="Times New Roman" w:eastAsia="Times New Roman" w:hAnsi="Times New Roman" w:cs="Times New Roman"/>
          <w:bCs/>
          <w:color w:val="000000" w:themeColor="text1"/>
          <w:sz w:val="24"/>
          <w:szCs w:val="24"/>
        </w:rPr>
        <w:t>Weller, M., 2007. </w:t>
      </w:r>
      <w:r w:rsidRPr="00E310B2">
        <w:rPr>
          <w:rFonts w:ascii="Times New Roman" w:eastAsia="Times New Roman" w:hAnsi="Times New Roman" w:cs="Times New Roman"/>
          <w:bCs/>
          <w:i/>
          <w:iCs/>
          <w:color w:val="000000" w:themeColor="text1"/>
          <w:sz w:val="24"/>
          <w:szCs w:val="24"/>
        </w:rPr>
        <w:t>Virtual learning environments: Using, choosing and developing your VLE</w:t>
      </w:r>
      <w:r w:rsidRPr="00E310B2">
        <w:rPr>
          <w:rFonts w:ascii="Times New Roman" w:eastAsia="Times New Roman" w:hAnsi="Times New Roman" w:cs="Times New Roman"/>
          <w:bCs/>
          <w:color w:val="000000" w:themeColor="text1"/>
          <w:sz w:val="24"/>
          <w:szCs w:val="24"/>
        </w:rPr>
        <w:t>. Routledge.</w:t>
      </w:r>
      <w:bookmarkStart w:id="14" w:name="_Toc29246935"/>
    </w:p>
    <w:p w14:paraId="4FFE3E31" w14:textId="403C1A60" w:rsidR="00C80644" w:rsidRPr="00C461E1" w:rsidRDefault="00183563" w:rsidP="00C461E1">
      <w:pPr>
        <w:spacing w:line="360" w:lineRule="auto"/>
        <w:ind w:left="720" w:hanging="720"/>
        <w:jc w:val="both"/>
        <w:rPr>
          <w:rFonts w:ascii="Times New Roman" w:eastAsia="Times New Roman" w:hAnsi="Times New Roman" w:cs="Times New Roman"/>
          <w:b/>
          <w:bCs/>
          <w:color w:val="000000" w:themeColor="text1"/>
          <w:sz w:val="24"/>
          <w:szCs w:val="24"/>
        </w:rPr>
      </w:pPr>
      <w:r w:rsidRPr="00C461E1">
        <w:rPr>
          <w:rFonts w:ascii="Times New Roman" w:eastAsia="Times New Roman" w:hAnsi="Times New Roman" w:cs="Times New Roman"/>
          <w:b/>
          <w:bCs/>
          <w:color w:val="000000" w:themeColor="text1"/>
          <w:sz w:val="24"/>
          <w:szCs w:val="24"/>
        </w:rPr>
        <w:t>Appendices</w:t>
      </w:r>
      <w:bookmarkEnd w:id="14"/>
      <w:r w:rsidR="00C461E1">
        <w:rPr>
          <w:rFonts w:ascii="Times New Roman" w:eastAsia="Times New Roman" w:hAnsi="Times New Roman" w:cs="Times New Roman"/>
          <w:b/>
          <w:bCs/>
          <w:color w:val="000000" w:themeColor="text1"/>
          <w:sz w:val="24"/>
          <w:szCs w:val="24"/>
        </w:rPr>
        <w:t>:</w:t>
      </w:r>
    </w:p>
    <w:p w14:paraId="67A4B6BD" w14:textId="3B623F2A" w:rsidR="00183563" w:rsidRPr="00B93422" w:rsidRDefault="00183563" w:rsidP="00183563">
      <w:pPr>
        <w:pStyle w:val="Heading2"/>
        <w:spacing w:line="360" w:lineRule="auto"/>
        <w:ind w:left="576"/>
        <w:jc w:val="center"/>
        <w:rPr>
          <w:rFonts w:cs="Times New Roman"/>
          <w:szCs w:val="24"/>
        </w:rPr>
      </w:pPr>
      <w:bookmarkStart w:id="15" w:name="_Toc29246936"/>
      <w:r w:rsidRPr="00B93422">
        <w:rPr>
          <w:rFonts w:cs="Times New Roman"/>
          <w:szCs w:val="24"/>
        </w:rPr>
        <w:t>Questionnair</w:t>
      </w:r>
      <w:bookmarkEnd w:id="15"/>
      <w:r w:rsidR="00C461E1">
        <w:rPr>
          <w:rFonts w:cs="Times New Roman"/>
          <w:szCs w:val="24"/>
        </w:rPr>
        <w:t>e</w:t>
      </w:r>
    </w:p>
    <w:p w14:paraId="350361CE" w14:textId="77777777" w:rsidR="00183563" w:rsidRPr="00B93422" w:rsidRDefault="00183563" w:rsidP="00D80381">
      <w:pPr>
        <w:pStyle w:val="ListParagraph"/>
        <w:numPr>
          <w:ilvl w:val="0"/>
          <w:numId w:val="24"/>
        </w:numPr>
        <w:rPr>
          <w:b/>
          <w:color w:val="000000" w:themeColor="text1"/>
        </w:rPr>
      </w:pPr>
      <w:bookmarkStart w:id="16" w:name="_Toc29224937"/>
      <w:r w:rsidRPr="00B93422">
        <w:rPr>
          <w:color w:val="000000" w:themeColor="text1"/>
        </w:rPr>
        <w:t>How do you access VLE?</w:t>
      </w:r>
      <w:bookmarkEnd w:id="16"/>
    </w:p>
    <w:p w14:paraId="5DCBD9F3" w14:textId="77777777" w:rsidR="00183563" w:rsidRPr="00B93422" w:rsidRDefault="00183563" w:rsidP="00D80381">
      <w:pPr>
        <w:pStyle w:val="ListParagraph"/>
        <w:numPr>
          <w:ilvl w:val="0"/>
          <w:numId w:val="24"/>
        </w:numPr>
        <w:rPr>
          <w:b/>
          <w:color w:val="000000" w:themeColor="text1"/>
        </w:rPr>
      </w:pPr>
      <w:bookmarkStart w:id="17" w:name="_Toc29224938"/>
      <w:r w:rsidRPr="00B93422">
        <w:rPr>
          <w:color w:val="000000" w:themeColor="text1"/>
        </w:rPr>
        <w:t>What do you think of VLE?</w:t>
      </w:r>
      <w:bookmarkEnd w:id="17"/>
    </w:p>
    <w:p w14:paraId="70752F5E" w14:textId="77777777" w:rsidR="00183563" w:rsidRPr="00B93422" w:rsidRDefault="00183563" w:rsidP="00D80381">
      <w:pPr>
        <w:pStyle w:val="ListParagraph"/>
        <w:numPr>
          <w:ilvl w:val="0"/>
          <w:numId w:val="24"/>
        </w:numPr>
        <w:rPr>
          <w:b/>
          <w:color w:val="000000" w:themeColor="text1"/>
        </w:rPr>
      </w:pPr>
      <w:bookmarkStart w:id="18" w:name="_Toc29224939"/>
      <w:r w:rsidRPr="00B93422">
        <w:rPr>
          <w:color w:val="000000" w:themeColor="text1"/>
        </w:rPr>
        <w:t>How des VLE help with your learning?</w:t>
      </w:r>
      <w:bookmarkEnd w:id="18"/>
    </w:p>
    <w:p w14:paraId="5AA71F29" w14:textId="77777777" w:rsidR="00183563" w:rsidRPr="00B93422" w:rsidRDefault="00183563" w:rsidP="00D80381">
      <w:pPr>
        <w:pStyle w:val="ListParagraph"/>
        <w:numPr>
          <w:ilvl w:val="0"/>
          <w:numId w:val="24"/>
        </w:numPr>
        <w:rPr>
          <w:b/>
          <w:color w:val="000000" w:themeColor="text1"/>
        </w:rPr>
      </w:pPr>
      <w:bookmarkStart w:id="19" w:name="_Toc29224940"/>
      <w:r w:rsidRPr="00B93422">
        <w:rPr>
          <w:color w:val="000000" w:themeColor="text1"/>
        </w:rPr>
        <w:t>What are the effects of VLE?</w:t>
      </w:r>
      <w:bookmarkEnd w:id="19"/>
    </w:p>
    <w:p w14:paraId="58634507" w14:textId="77777777" w:rsidR="00183563" w:rsidRPr="00B93422" w:rsidRDefault="00183563" w:rsidP="00D80381">
      <w:pPr>
        <w:pStyle w:val="ListParagraph"/>
        <w:numPr>
          <w:ilvl w:val="0"/>
          <w:numId w:val="24"/>
        </w:numPr>
        <w:rPr>
          <w:b/>
          <w:color w:val="000000" w:themeColor="text1"/>
        </w:rPr>
      </w:pPr>
      <w:bookmarkStart w:id="20" w:name="_Toc29224941"/>
      <w:r w:rsidRPr="00B93422">
        <w:rPr>
          <w:color w:val="000000" w:themeColor="text1"/>
        </w:rPr>
        <w:t>How can you convince students to use VLE?</w:t>
      </w:r>
      <w:bookmarkEnd w:id="20"/>
    </w:p>
    <w:p w14:paraId="735C1547" w14:textId="77777777" w:rsidR="00183563" w:rsidRPr="00B93422" w:rsidRDefault="00183563" w:rsidP="00D80381">
      <w:pPr>
        <w:pStyle w:val="ListParagraph"/>
        <w:numPr>
          <w:ilvl w:val="0"/>
          <w:numId w:val="24"/>
        </w:numPr>
        <w:rPr>
          <w:b/>
          <w:color w:val="000000" w:themeColor="text1"/>
        </w:rPr>
      </w:pPr>
      <w:bookmarkStart w:id="21" w:name="_Toc29224942"/>
      <w:r w:rsidRPr="00B93422">
        <w:rPr>
          <w:color w:val="000000" w:themeColor="text1"/>
        </w:rPr>
        <w:t>What are the advantages of VLE?</w:t>
      </w:r>
      <w:bookmarkEnd w:id="21"/>
    </w:p>
    <w:p w14:paraId="2EA928AC" w14:textId="77777777" w:rsidR="00183563" w:rsidRPr="00B93422" w:rsidRDefault="00183563" w:rsidP="00D80381">
      <w:pPr>
        <w:pStyle w:val="ListParagraph"/>
        <w:numPr>
          <w:ilvl w:val="0"/>
          <w:numId w:val="24"/>
        </w:numPr>
        <w:rPr>
          <w:b/>
          <w:color w:val="000000" w:themeColor="text1"/>
        </w:rPr>
      </w:pPr>
      <w:bookmarkStart w:id="22" w:name="_Toc29224943"/>
      <w:r w:rsidRPr="00B93422">
        <w:rPr>
          <w:color w:val="000000" w:themeColor="text1"/>
        </w:rPr>
        <w:t>What are the disadvantages of VLE?</w:t>
      </w:r>
      <w:bookmarkEnd w:id="22"/>
    </w:p>
    <w:p w14:paraId="2A8A2D45" w14:textId="77777777" w:rsidR="00183563" w:rsidRPr="00B93422" w:rsidRDefault="00183563" w:rsidP="00D80381">
      <w:pPr>
        <w:pStyle w:val="ListParagraph"/>
        <w:numPr>
          <w:ilvl w:val="0"/>
          <w:numId w:val="24"/>
        </w:numPr>
        <w:rPr>
          <w:b/>
          <w:color w:val="000000" w:themeColor="text1"/>
        </w:rPr>
      </w:pPr>
      <w:bookmarkStart w:id="23" w:name="_Toc29224944"/>
      <w:r w:rsidRPr="00B93422">
        <w:rPr>
          <w:color w:val="000000" w:themeColor="text1"/>
        </w:rPr>
        <w:t>How often do you open the Moodle?</w:t>
      </w:r>
      <w:bookmarkEnd w:id="23"/>
    </w:p>
    <w:p w14:paraId="11F7814B" w14:textId="77777777" w:rsidR="00183563" w:rsidRPr="00B93422" w:rsidRDefault="00183563" w:rsidP="00D80381">
      <w:pPr>
        <w:pStyle w:val="ListParagraph"/>
        <w:numPr>
          <w:ilvl w:val="0"/>
          <w:numId w:val="24"/>
        </w:numPr>
        <w:rPr>
          <w:b/>
          <w:color w:val="000000" w:themeColor="text1"/>
        </w:rPr>
      </w:pPr>
      <w:bookmarkStart w:id="24" w:name="_Toc29224945"/>
      <w:r w:rsidRPr="00B93422">
        <w:rPr>
          <w:color w:val="000000" w:themeColor="text1"/>
        </w:rPr>
        <w:t>Do you think using VLE for learning is appropriate?</w:t>
      </w:r>
      <w:bookmarkEnd w:id="24"/>
    </w:p>
    <w:p w14:paraId="5F27C9D3" w14:textId="77777777" w:rsidR="00183563" w:rsidRPr="00B93422" w:rsidRDefault="00183563" w:rsidP="00D80381">
      <w:pPr>
        <w:rPr>
          <w:b/>
          <w:color w:val="000000" w:themeColor="text1"/>
        </w:rPr>
      </w:pPr>
    </w:p>
    <w:tbl>
      <w:tblPr>
        <w:tblStyle w:val="TableGrid"/>
        <w:tblpPr w:leftFromText="180" w:rightFromText="180" w:vertAnchor="text" w:horzAnchor="page" w:tblpX="2186" w:tblpY="91"/>
        <w:tblW w:w="0" w:type="auto"/>
        <w:tblLook w:val="04A0" w:firstRow="1" w:lastRow="0" w:firstColumn="1" w:lastColumn="0" w:noHBand="0" w:noVBand="1"/>
      </w:tblPr>
      <w:tblGrid>
        <w:gridCol w:w="1249"/>
        <w:gridCol w:w="900"/>
        <w:gridCol w:w="1200"/>
        <w:gridCol w:w="1170"/>
      </w:tblGrid>
      <w:tr w:rsidR="00B93422" w:rsidRPr="00B93422" w14:paraId="1AC26748" w14:textId="77777777" w:rsidTr="0084057C">
        <w:trPr>
          <w:trHeight w:val="263"/>
        </w:trPr>
        <w:tc>
          <w:tcPr>
            <w:tcW w:w="1098" w:type="dxa"/>
          </w:tcPr>
          <w:p w14:paraId="14768A9B" w14:textId="77777777" w:rsidR="00183563" w:rsidRPr="00B93422" w:rsidRDefault="00183563" w:rsidP="00D80381">
            <w:pPr>
              <w:pStyle w:val="ListParagraph"/>
              <w:rPr>
                <w:b/>
                <w:color w:val="000000" w:themeColor="text1"/>
              </w:rPr>
            </w:pPr>
            <w:r w:rsidRPr="00B93422">
              <w:rPr>
                <w:b/>
                <w:color w:val="000000" w:themeColor="text1"/>
              </w:rPr>
              <w:lastRenderedPageBreak/>
              <w:t>Yes</w:t>
            </w:r>
          </w:p>
        </w:tc>
        <w:tc>
          <w:tcPr>
            <w:tcW w:w="900" w:type="dxa"/>
          </w:tcPr>
          <w:p w14:paraId="22B025D1" w14:textId="77777777" w:rsidR="00183563" w:rsidRPr="00B93422" w:rsidRDefault="00183563" w:rsidP="00D80381">
            <w:pPr>
              <w:pStyle w:val="ListParagraph"/>
              <w:rPr>
                <w:b/>
                <w:color w:val="000000" w:themeColor="text1"/>
              </w:rPr>
            </w:pPr>
          </w:p>
        </w:tc>
        <w:tc>
          <w:tcPr>
            <w:tcW w:w="990" w:type="dxa"/>
          </w:tcPr>
          <w:p w14:paraId="5AA77DAB" w14:textId="77777777" w:rsidR="00183563" w:rsidRPr="00B93422" w:rsidRDefault="00183563" w:rsidP="00D80381">
            <w:pPr>
              <w:pStyle w:val="ListParagraph"/>
              <w:rPr>
                <w:b/>
                <w:color w:val="000000" w:themeColor="text1"/>
              </w:rPr>
            </w:pPr>
            <w:r w:rsidRPr="00B93422">
              <w:rPr>
                <w:b/>
                <w:color w:val="000000" w:themeColor="text1"/>
              </w:rPr>
              <w:t>No</w:t>
            </w:r>
          </w:p>
          <w:p w14:paraId="668CF28B" w14:textId="77777777" w:rsidR="00183563" w:rsidRPr="00B93422" w:rsidRDefault="00183563" w:rsidP="00D80381">
            <w:pPr>
              <w:rPr>
                <w:b/>
                <w:color w:val="000000" w:themeColor="text1"/>
              </w:rPr>
            </w:pPr>
          </w:p>
        </w:tc>
        <w:tc>
          <w:tcPr>
            <w:tcW w:w="1170" w:type="dxa"/>
          </w:tcPr>
          <w:p w14:paraId="4841AE24" w14:textId="77777777" w:rsidR="00183563" w:rsidRPr="00B93422" w:rsidRDefault="00183563" w:rsidP="00D80381">
            <w:pPr>
              <w:pStyle w:val="ListParagraph"/>
              <w:rPr>
                <w:b/>
                <w:color w:val="000000" w:themeColor="text1"/>
              </w:rPr>
            </w:pPr>
          </w:p>
        </w:tc>
      </w:tr>
    </w:tbl>
    <w:p w14:paraId="2F010495" w14:textId="77777777" w:rsidR="00183563" w:rsidRPr="00B93422" w:rsidRDefault="00183563" w:rsidP="00D80381">
      <w:pPr>
        <w:rPr>
          <w:b/>
          <w:color w:val="000000" w:themeColor="text1"/>
        </w:rPr>
      </w:pPr>
    </w:p>
    <w:p w14:paraId="55199049" w14:textId="77777777" w:rsidR="00183563" w:rsidRPr="00B93422" w:rsidRDefault="00183563" w:rsidP="00D80381">
      <w:pPr>
        <w:rPr>
          <w:b/>
          <w:color w:val="000000" w:themeColor="text1"/>
        </w:rPr>
      </w:pPr>
    </w:p>
    <w:p w14:paraId="50C11749" w14:textId="77777777" w:rsidR="00183563" w:rsidRPr="00B93422" w:rsidRDefault="00183563" w:rsidP="00D80381">
      <w:pPr>
        <w:pStyle w:val="ListParagraph"/>
        <w:numPr>
          <w:ilvl w:val="0"/>
          <w:numId w:val="24"/>
        </w:numPr>
        <w:rPr>
          <w:b/>
          <w:color w:val="000000" w:themeColor="text1"/>
        </w:rPr>
      </w:pPr>
      <w:bookmarkStart w:id="25" w:name="_Toc29224946"/>
      <w:r w:rsidRPr="00B93422">
        <w:rPr>
          <w:color w:val="000000" w:themeColor="text1"/>
        </w:rPr>
        <w:t>Can you recommend Moodle to be used by your university?</w:t>
      </w:r>
      <w:bookmarkEnd w:id="25"/>
    </w:p>
    <w:tbl>
      <w:tblPr>
        <w:tblStyle w:val="TableGrid"/>
        <w:tblpPr w:leftFromText="180" w:rightFromText="180" w:vertAnchor="text" w:horzAnchor="page" w:tblpX="2186" w:tblpY="91"/>
        <w:tblW w:w="0" w:type="auto"/>
        <w:tblLook w:val="04A0" w:firstRow="1" w:lastRow="0" w:firstColumn="1" w:lastColumn="0" w:noHBand="0" w:noVBand="1"/>
      </w:tblPr>
      <w:tblGrid>
        <w:gridCol w:w="1249"/>
        <w:gridCol w:w="900"/>
        <w:gridCol w:w="1200"/>
        <w:gridCol w:w="1170"/>
      </w:tblGrid>
      <w:tr w:rsidR="00B93422" w:rsidRPr="00B93422" w14:paraId="3F9294E6" w14:textId="77777777" w:rsidTr="0084057C">
        <w:trPr>
          <w:trHeight w:val="263"/>
        </w:trPr>
        <w:tc>
          <w:tcPr>
            <w:tcW w:w="1098" w:type="dxa"/>
          </w:tcPr>
          <w:p w14:paraId="1AA73266" w14:textId="77777777" w:rsidR="00183563" w:rsidRPr="00B93422" w:rsidRDefault="00183563" w:rsidP="00D80381">
            <w:pPr>
              <w:pStyle w:val="ListParagraph"/>
              <w:rPr>
                <w:b/>
                <w:color w:val="000000" w:themeColor="text1"/>
              </w:rPr>
            </w:pPr>
            <w:r w:rsidRPr="00B93422">
              <w:rPr>
                <w:b/>
                <w:color w:val="000000" w:themeColor="text1"/>
              </w:rPr>
              <w:t>Yes</w:t>
            </w:r>
          </w:p>
        </w:tc>
        <w:tc>
          <w:tcPr>
            <w:tcW w:w="900" w:type="dxa"/>
          </w:tcPr>
          <w:p w14:paraId="1B453598" w14:textId="77777777" w:rsidR="00183563" w:rsidRPr="00B93422" w:rsidRDefault="00183563" w:rsidP="00D80381">
            <w:pPr>
              <w:pStyle w:val="ListParagraph"/>
              <w:rPr>
                <w:b/>
                <w:color w:val="000000" w:themeColor="text1"/>
              </w:rPr>
            </w:pPr>
          </w:p>
        </w:tc>
        <w:tc>
          <w:tcPr>
            <w:tcW w:w="990" w:type="dxa"/>
          </w:tcPr>
          <w:p w14:paraId="4925C715" w14:textId="77777777" w:rsidR="00183563" w:rsidRPr="00B93422" w:rsidRDefault="00183563" w:rsidP="00D80381">
            <w:pPr>
              <w:pStyle w:val="ListParagraph"/>
              <w:rPr>
                <w:b/>
                <w:color w:val="000000" w:themeColor="text1"/>
              </w:rPr>
            </w:pPr>
            <w:r w:rsidRPr="00B93422">
              <w:rPr>
                <w:b/>
                <w:color w:val="000000" w:themeColor="text1"/>
              </w:rPr>
              <w:t>No</w:t>
            </w:r>
          </w:p>
          <w:p w14:paraId="495359AE" w14:textId="77777777" w:rsidR="00183563" w:rsidRPr="00B93422" w:rsidRDefault="00183563" w:rsidP="00D80381">
            <w:pPr>
              <w:rPr>
                <w:b/>
                <w:color w:val="000000" w:themeColor="text1"/>
              </w:rPr>
            </w:pPr>
          </w:p>
        </w:tc>
        <w:tc>
          <w:tcPr>
            <w:tcW w:w="1170" w:type="dxa"/>
          </w:tcPr>
          <w:p w14:paraId="1DA43504" w14:textId="77777777" w:rsidR="00183563" w:rsidRPr="00B93422" w:rsidRDefault="00183563" w:rsidP="00D80381">
            <w:pPr>
              <w:pStyle w:val="ListParagraph"/>
              <w:rPr>
                <w:b/>
                <w:color w:val="000000" w:themeColor="text1"/>
              </w:rPr>
            </w:pPr>
          </w:p>
        </w:tc>
      </w:tr>
    </w:tbl>
    <w:p w14:paraId="7567091A" w14:textId="77777777" w:rsidR="00183563" w:rsidRPr="00B93422" w:rsidRDefault="00183563" w:rsidP="00D80381">
      <w:pPr>
        <w:rPr>
          <w:rFonts w:eastAsia="Times New Roman"/>
          <w:color w:val="000000" w:themeColor="text1"/>
        </w:rPr>
      </w:pPr>
    </w:p>
    <w:p w14:paraId="0CD52A93" w14:textId="77777777" w:rsidR="00183563" w:rsidRPr="00B93422" w:rsidRDefault="00183563" w:rsidP="005727F0">
      <w:pPr>
        <w:rPr>
          <w:rFonts w:ascii="Times New Roman" w:hAnsi="Times New Roman" w:cs="Times New Roman"/>
          <w:color w:val="000000" w:themeColor="text1"/>
          <w:sz w:val="24"/>
          <w:szCs w:val="24"/>
        </w:rPr>
      </w:pPr>
    </w:p>
    <w:sectPr w:rsidR="00183563" w:rsidRPr="00B93422" w:rsidSect="00F64EF5">
      <w:headerReference w:type="default" r:id="rId1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B52849" w14:textId="77777777" w:rsidR="00D969AC" w:rsidRDefault="00D969AC" w:rsidP="0005702D">
      <w:pPr>
        <w:spacing w:after="0" w:line="240" w:lineRule="auto"/>
      </w:pPr>
      <w:r>
        <w:separator/>
      </w:r>
    </w:p>
  </w:endnote>
  <w:endnote w:type="continuationSeparator" w:id="0">
    <w:p w14:paraId="3AF8A231" w14:textId="77777777" w:rsidR="00D969AC" w:rsidRDefault="00D969AC" w:rsidP="000570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0FD95F" w14:textId="77777777" w:rsidR="00D969AC" w:rsidRDefault="00D969AC" w:rsidP="0005702D">
      <w:pPr>
        <w:spacing w:after="0" w:line="240" w:lineRule="auto"/>
      </w:pPr>
      <w:r>
        <w:separator/>
      </w:r>
    </w:p>
  </w:footnote>
  <w:footnote w:type="continuationSeparator" w:id="0">
    <w:p w14:paraId="4DDF924C" w14:textId="77777777" w:rsidR="00D969AC" w:rsidRDefault="00D969AC" w:rsidP="000570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7E19A6" w14:textId="25301D2C" w:rsidR="00A23779" w:rsidRDefault="00A23779" w:rsidP="00A23779">
    <w:pPr>
      <w:pStyle w:val="Header"/>
      <w:jc w:val="right"/>
    </w:pPr>
  </w:p>
  <w:p w14:paraId="7CAAAFAC" w14:textId="77777777" w:rsidR="00A23779" w:rsidRDefault="00A2377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AF1199"/>
    <w:multiLevelType w:val="hybridMultilevel"/>
    <w:tmpl w:val="C20618FE"/>
    <w:lvl w:ilvl="0" w:tplc="44249A94">
      <w:start w:val="1"/>
      <w:numFmt w:val="lowerLetter"/>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9E1445D"/>
    <w:multiLevelType w:val="hybridMultilevel"/>
    <w:tmpl w:val="CF406D9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FDC3544"/>
    <w:multiLevelType w:val="hybridMultilevel"/>
    <w:tmpl w:val="81D8AAA6"/>
    <w:lvl w:ilvl="0" w:tplc="44249A94">
      <w:start w:val="1"/>
      <w:numFmt w:val="lowerLetter"/>
      <w:lvlText w:val="%1-"/>
      <w:lvlJc w:val="left"/>
      <w:pPr>
        <w:ind w:left="108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0A27785"/>
    <w:multiLevelType w:val="multilevel"/>
    <w:tmpl w:val="E370C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776669B"/>
    <w:multiLevelType w:val="hybridMultilevel"/>
    <w:tmpl w:val="58DAF5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B43F67"/>
    <w:multiLevelType w:val="hybridMultilevel"/>
    <w:tmpl w:val="AD867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1EB282D"/>
    <w:multiLevelType w:val="hybridMultilevel"/>
    <w:tmpl w:val="208872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1B40BA"/>
    <w:multiLevelType w:val="hybridMultilevel"/>
    <w:tmpl w:val="AD867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485566A"/>
    <w:multiLevelType w:val="hybridMultilevel"/>
    <w:tmpl w:val="CF4080F4"/>
    <w:lvl w:ilvl="0" w:tplc="44249A9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9" w15:restartNumberingAfterBreak="0">
    <w:nsid w:val="450A50C0"/>
    <w:multiLevelType w:val="hybridMultilevel"/>
    <w:tmpl w:val="1466CA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4D376F16"/>
    <w:multiLevelType w:val="hybridMultilevel"/>
    <w:tmpl w:val="DC4E37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9DB7E54"/>
    <w:multiLevelType w:val="multilevel"/>
    <w:tmpl w:val="446438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A0C5596"/>
    <w:multiLevelType w:val="multilevel"/>
    <w:tmpl w:val="04090025"/>
    <w:lvl w:ilvl="0">
      <w:start w:val="1"/>
      <w:numFmt w:val="decimal"/>
      <w:pStyle w:val="Heading1"/>
      <w:lvlText w:val="%1"/>
      <w:lvlJc w:val="left"/>
      <w:pPr>
        <w:ind w:left="432" w:hanging="432"/>
      </w:pPr>
    </w:lvl>
    <w:lvl w:ilvl="1">
      <w:start w:val="1"/>
      <w:numFmt w:val="decimal"/>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3" w15:restartNumberingAfterBreak="0">
    <w:nsid w:val="7E571FB2"/>
    <w:multiLevelType w:val="hybridMultilevel"/>
    <w:tmpl w:val="304AD578"/>
    <w:lvl w:ilvl="0" w:tplc="04090001">
      <w:start w:val="1"/>
      <w:numFmt w:val="bullet"/>
      <w:lvlText w:val=""/>
      <w:lvlJc w:val="left"/>
      <w:pPr>
        <w:ind w:left="1152" w:hanging="360"/>
      </w:pPr>
      <w:rPr>
        <w:rFonts w:ascii="Symbol" w:hAnsi="Symbol" w:hint="default"/>
      </w:rPr>
    </w:lvl>
    <w:lvl w:ilvl="1" w:tplc="04090003" w:tentative="1">
      <w:start w:val="1"/>
      <w:numFmt w:val="bullet"/>
      <w:lvlText w:val="o"/>
      <w:lvlJc w:val="left"/>
      <w:pPr>
        <w:ind w:left="1872" w:hanging="360"/>
      </w:pPr>
      <w:rPr>
        <w:rFonts w:ascii="Courier New" w:hAnsi="Courier New" w:cs="Courier New" w:hint="default"/>
      </w:rPr>
    </w:lvl>
    <w:lvl w:ilvl="2" w:tplc="04090005" w:tentative="1">
      <w:start w:val="1"/>
      <w:numFmt w:val="bullet"/>
      <w:lvlText w:val=""/>
      <w:lvlJc w:val="left"/>
      <w:pPr>
        <w:ind w:left="2592" w:hanging="360"/>
      </w:pPr>
      <w:rPr>
        <w:rFonts w:ascii="Wingdings" w:hAnsi="Wingdings" w:hint="default"/>
      </w:rPr>
    </w:lvl>
    <w:lvl w:ilvl="3" w:tplc="04090001" w:tentative="1">
      <w:start w:val="1"/>
      <w:numFmt w:val="bullet"/>
      <w:lvlText w:val=""/>
      <w:lvlJc w:val="left"/>
      <w:pPr>
        <w:ind w:left="3312" w:hanging="360"/>
      </w:pPr>
      <w:rPr>
        <w:rFonts w:ascii="Symbol" w:hAnsi="Symbol" w:hint="default"/>
      </w:rPr>
    </w:lvl>
    <w:lvl w:ilvl="4" w:tplc="04090003" w:tentative="1">
      <w:start w:val="1"/>
      <w:numFmt w:val="bullet"/>
      <w:lvlText w:val="o"/>
      <w:lvlJc w:val="left"/>
      <w:pPr>
        <w:ind w:left="4032" w:hanging="360"/>
      </w:pPr>
      <w:rPr>
        <w:rFonts w:ascii="Courier New" w:hAnsi="Courier New" w:cs="Courier New" w:hint="default"/>
      </w:rPr>
    </w:lvl>
    <w:lvl w:ilvl="5" w:tplc="04090005" w:tentative="1">
      <w:start w:val="1"/>
      <w:numFmt w:val="bullet"/>
      <w:lvlText w:val=""/>
      <w:lvlJc w:val="left"/>
      <w:pPr>
        <w:ind w:left="4752" w:hanging="360"/>
      </w:pPr>
      <w:rPr>
        <w:rFonts w:ascii="Wingdings" w:hAnsi="Wingdings" w:hint="default"/>
      </w:rPr>
    </w:lvl>
    <w:lvl w:ilvl="6" w:tplc="04090001" w:tentative="1">
      <w:start w:val="1"/>
      <w:numFmt w:val="bullet"/>
      <w:lvlText w:val=""/>
      <w:lvlJc w:val="left"/>
      <w:pPr>
        <w:ind w:left="5472" w:hanging="360"/>
      </w:pPr>
      <w:rPr>
        <w:rFonts w:ascii="Symbol" w:hAnsi="Symbol" w:hint="default"/>
      </w:rPr>
    </w:lvl>
    <w:lvl w:ilvl="7" w:tplc="04090003" w:tentative="1">
      <w:start w:val="1"/>
      <w:numFmt w:val="bullet"/>
      <w:lvlText w:val="o"/>
      <w:lvlJc w:val="left"/>
      <w:pPr>
        <w:ind w:left="6192" w:hanging="360"/>
      </w:pPr>
      <w:rPr>
        <w:rFonts w:ascii="Courier New" w:hAnsi="Courier New" w:cs="Courier New" w:hint="default"/>
      </w:rPr>
    </w:lvl>
    <w:lvl w:ilvl="8" w:tplc="04090005" w:tentative="1">
      <w:start w:val="1"/>
      <w:numFmt w:val="bullet"/>
      <w:lvlText w:val=""/>
      <w:lvlJc w:val="left"/>
      <w:pPr>
        <w:ind w:left="6912" w:hanging="360"/>
      </w:pPr>
      <w:rPr>
        <w:rFonts w:ascii="Wingdings" w:hAnsi="Wingdings" w:hint="default"/>
      </w:rPr>
    </w:lvl>
  </w:abstractNum>
  <w:num w:numId="1">
    <w:abstractNumId w:val="6"/>
  </w:num>
  <w:num w:numId="2">
    <w:abstractNumId w:val="8"/>
  </w:num>
  <w:num w:numId="3">
    <w:abstractNumId w:val="10"/>
  </w:num>
  <w:num w:numId="4">
    <w:abstractNumId w:val="11"/>
  </w:num>
  <w:num w:numId="5">
    <w:abstractNumId w:val="3"/>
  </w:num>
  <w:num w:numId="6">
    <w:abstractNumId w:val="4"/>
  </w:num>
  <w:num w:numId="7">
    <w:abstractNumId w:val="0"/>
  </w:num>
  <w:num w:numId="8">
    <w:abstractNumId w:val="2"/>
  </w:num>
  <w:num w:numId="9">
    <w:abstractNumId w:val="12"/>
  </w:num>
  <w:num w:numId="10">
    <w:abstractNumId w:val="13"/>
  </w:num>
  <w:num w:numId="11">
    <w:abstractNumId w:val="9"/>
  </w:num>
  <w:num w:numId="12">
    <w:abstractNumId w:val="12"/>
    <w:lvlOverride w:ilvl="0">
      <w:startOverride w:val="1"/>
    </w:lvlOverride>
  </w:num>
  <w:num w:numId="13">
    <w:abstractNumId w:val="12"/>
  </w:num>
  <w:num w:numId="14">
    <w:abstractNumId w:val="12"/>
  </w:num>
  <w:num w:numId="15">
    <w:abstractNumId w:val="12"/>
  </w:num>
  <w:num w:numId="16">
    <w:abstractNumId w:val="12"/>
  </w:num>
  <w:num w:numId="17">
    <w:abstractNumId w:val="12"/>
  </w:num>
  <w:num w:numId="18">
    <w:abstractNumId w:val="12"/>
  </w:num>
  <w:num w:numId="19">
    <w:abstractNumId w:val="12"/>
  </w:num>
  <w:num w:numId="20">
    <w:abstractNumId w:val="12"/>
  </w:num>
  <w:num w:numId="21">
    <w:abstractNumId w:val="12"/>
  </w:num>
  <w:num w:numId="22">
    <w:abstractNumId w:val="5"/>
  </w:num>
  <w:num w:numId="23">
    <w:abstractNumId w:val="1"/>
  </w:num>
  <w:num w:numId="24">
    <w:abstractNumId w:val="7"/>
  </w:num>
  <w:num w:numId="2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rIwsDAzMDU3sTQFAiUdpeDU4uLM/DyQAqNaAGYZp6ssAAAA"/>
  </w:docVars>
  <w:rsids>
    <w:rsidRoot w:val="00C04E3D"/>
    <w:rsid w:val="00004B85"/>
    <w:rsid w:val="0002033A"/>
    <w:rsid w:val="00022727"/>
    <w:rsid w:val="00041ADA"/>
    <w:rsid w:val="00046B95"/>
    <w:rsid w:val="00054BE0"/>
    <w:rsid w:val="0005702D"/>
    <w:rsid w:val="000A1DAD"/>
    <w:rsid w:val="000C0A3E"/>
    <w:rsid w:val="000F3036"/>
    <w:rsid w:val="000F6A26"/>
    <w:rsid w:val="00100378"/>
    <w:rsid w:val="001034DB"/>
    <w:rsid w:val="00153D28"/>
    <w:rsid w:val="001628CA"/>
    <w:rsid w:val="00183563"/>
    <w:rsid w:val="001A51CD"/>
    <w:rsid w:val="001E20C5"/>
    <w:rsid w:val="001E6289"/>
    <w:rsid w:val="00210ADA"/>
    <w:rsid w:val="00215A97"/>
    <w:rsid w:val="0022499B"/>
    <w:rsid w:val="002256B3"/>
    <w:rsid w:val="002605FB"/>
    <w:rsid w:val="0026471F"/>
    <w:rsid w:val="00267FF2"/>
    <w:rsid w:val="002E538D"/>
    <w:rsid w:val="002F01EB"/>
    <w:rsid w:val="00356787"/>
    <w:rsid w:val="00370796"/>
    <w:rsid w:val="003753C1"/>
    <w:rsid w:val="0038393C"/>
    <w:rsid w:val="003A0829"/>
    <w:rsid w:val="003C0F40"/>
    <w:rsid w:val="003D5A0F"/>
    <w:rsid w:val="0041084B"/>
    <w:rsid w:val="004139D0"/>
    <w:rsid w:val="00421CE4"/>
    <w:rsid w:val="004314A9"/>
    <w:rsid w:val="0043432F"/>
    <w:rsid w:val="00467F47"/>
    <w:rsid w:val="004908CF"/>
    <w:rsid w:val="0049457E"/>
    <w:rsid w:val="004A7D33"/>
    <w:rsid w:val="004B1B09"/>
    <w:rsid w:val="004E70E4"/>
    <w:rsid w:val="004F5263"/>
    <w:rsid w:val="00506823"/>
    <w:rsid w:val="00506FE2"/>
    <w:rsid w:val="00542D85"/>
    <w:rsid w:val="00551910"/>
    <w:rsid w:val="0055266E"/>
    <w:rsid w:val="00556B24"/>
    <w:rsid w:val="00570BAF"/>
    <w:rsid w:val="0057122B"/>
    <w:rsid w:val="005727F0"/>
    <w:rsid w:val="00587391"/>
    <w:rsid w:val="0059162F"/>
    <w:rsid w:val="005A4BD2"/>
    <w:rsid w:val="005A6F6B"/>
    <w:rsid w:val="005C2EF1"/>
    <w:rsid w:val="005D4B76"/>
    <w:rsid w:val="005E5875"/>
    <w:rsid w:val="005F6615"/>
    <w:rsid w:val="0061632D"/>
    <w:rsid w:val="00623F52"/>
    <w:rsid w:val="0067673E"/>
    <w:rsid w:val="006A7D1D"/>
    <w:rsid w:val="006E34F1"/>
    <w:rsid w:val="00702F9F"/>
    <w:rsid w:val="007358A7"/>
    <w:rsid w:val="00735E57"/>
    <w:rsid w:val="00753C46"/>
    <w:rsid w:val="007640BF"/>
    <w:rsid w:val="00764824"/>
    <w:rsid w:val="00797F0F"/>
    <w:rsid w:val="007E42A3"/>
    <w:rsid w:val="007E4787"/>
    <w:rsid w:val="007E51BB"/>
    <w:rsid w:val="00807777"/>
    <w:rsid w:val="00811CD9"/>
    <w:rsid w:val="00836F05"/>
    <w:rsid w:val="00895972"/>
    <w:rsid w:val="00897B1C"/>
    <w:rsid w:val="008A7055"/>
    <w:rsid w:val="008A749B"/>
    <w:rsid w:val="008E56B5"/>
    <w:rsid w:val="008F5104"/>
    <w:rsid w:val="00900AB1"/>
    <w:rsid w:val="00900D19"/>
    <w:rsid w:val="0090162D"/>
    <w:rsid w:val="0091679A"/>
    <w:rsid w:val="00965889"/>
    <w:rsid w:val="00975D2C"/>
    <w:rsid w:val="009A503B"/>
    <w:rsid w:val="009B6378"/>
    <w:rsid w:val="009C0A69"/>
    <w:rsid w:val="009C198C"/>
    <w:rsid w:val="009C26B9"/>
    <w:rsid w:val="009E7F74"/>
    <w:rsid w:val="009F652C"/>
    <w:rsid w:val="00A04392"/>
    <w:rsid w:val="00A13310"/>
    <w:rsid w:val="00A23779"/>
    <w:rsid w:val="00A40F49"/>
    <w:rsid w:val="00A52360"/>
    <w:rsid w:val="00A6673F"/>
    <w:rsid w:val="00A67478"/>
    <w:rsid w:val="00A77BEF"/>
    <w:rsid w:val="00A81565"/>
    <w:rsid w:val="00AA0DC2"/>
    <w:rsid w:val="00AB0B13"/>
    <w:rsid w:val="00AF12A4"/>
    <w:rsid w:val="00B05FEF"/>
    <w:rsid w:val="00B476BF"/>
    <w:rsid w:val="00B62942"/>
    <w:rsid w:val="00B749E0"/>
    <w:rsid w:val="00B81E20"/>
    <w:rsid w:val="00B85693"/>
    <w:rsid w:val="00B85FFC"/>
    <w:rsid w:val="00B93422"/>
    <w:rsid w:val="00BA28D2"/>
    <w:rsid w:val="00BC12FE"/>
    <w:rsid w:val="00BD7BE9"/>
    <w:rsid w:val="00BE7B5F"/>
    <w:rsid w:val="00C04CC0"/>
    <w:rsid w:val="00C04E3D"/>
    <w:rsid w:val="00C06179"/>
    <w:rsid w:val="00C07618"/>
    <w:rsid w:val="00C35C6F"/>
    <w:rsid w:val="00C461E1"/>
    <w:rsid w:val="00C5346E"/>
    <w:rsid w:val="00C724A2"/>
    <w:rsid w:val="00C75C85"/>
    <w:rsid w:val="00C80644"/>
    <w:rsid w:val="00C826DE"/>
    <w:rsid w:val="00C9056F"/>
    <w:rsid w:val="00C957D4"/>
    <w:rsid w:val="00C971A2"/>
    <w:rsid w:val="00CA4386"/>
    <w:rsid w:val="00CC0899"/>
    <w:rsid w:val="00CE3D13"/>
    <w:rsid w:val="00D01EAC"/>
    <w:rsid w:val="00D02879"/>
    <w:rsid w:val="00D07C5D"/>
    <w:rsid w:val="00D46A3E"/>
    <w:rsid w:val="00D62738"/>
    <w:rsid w:val="00D80381"/>
    <w:rsid w:val="00D90DFD"/>
    <w:rsid w:val="00D93C6F"/>
    <w:rsid w:val="00D969AC"/>
    <w:rsid w:val="00DB5461"/>
    <w:rsid w:val="00DB5C2B"/>
    <w:rsid w:val="00DB7649"/>
    <w:rsid w:val="00DD24EF"/>
    <w:rsid w:val="00E11B0C"/>
    <w:rsid w:val="00E25A74"/>
    <w:rsid w:val="00E310B2"/>
    <w:rsid w:val="00E44C65"/>
    <w:rsid w:val="00E662D9"/>
    <w:rsid w:val="00E835F8"/>
    <w:rsid w:val="00E84E4D"/>
    <w:rsid w:val="00E8522C"/>
    <w:rsid w:val="00EA0BD7"/>
    <w:rsid w:val="00EB0DCF"/>
    <w:rsid w:val="00EB28EB"/>
    <w:rsid w:val="00EB351C"/>
    <w:rsid w:val="00EE0488"/>
    <w:rsid w:val="00EE0859"/>
    <w:rsid w:val="00EE7D33"/>
    <w:rsid w:val="00EF7FB6"/>
    <w:rsid w:val="00F14A51"/>
    <w:rsid w:val="00F1774A"/>
    <w:rsid w:val="00F253A7"/>
    <w:rsid w:val="00F334D8"/>
    <w:rsid w:val="00F64EF5"/>
    <w:rsid w:val="00F77B92"/>
    <w:rsid w:val="00FA31B0"/>
    <w:rsid w:val="00FB09EF"/>
    <w:rsid w:val="00FB1CD6"/>
    <w:rsid w:val="00FC184E"/>
    <w:rsid w:val="00FC2F6D"/>
    <w:rsid w:val="00FC3D00"/>
    <w:rsid w:val="00FC6076"/>
    <w:rsid w:val="00FD3808"/>
    <w:rsid w:val="00FF233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DBBFE9"/>
  <w15:docId w15:val="{A03E0947-DDC6-4A95-94C4-0E63AABED3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04E3D"/>
  </w:style>
  <w:style w:type="paragraph" w:styleId="Heading1">
    <w:name w:val="heading 1"/>
    <w:basedOn w:val="Normal"/>
    <w:next w:val="Normal"/>
    <w:link w:val="Heading1Char"/>
    <w:uiPriority w:val="9"/>
    <w:qFormat/>
    <w:rsid w:val="009F652C"/>
    <w:pPr>
      <w:keepNext/>
      <w:keepLines/>
      <w:numPr>
        <w:numId w:val="9"/>
      </w:numPr>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CC0899"/>
    <w:pPr>
      <w:keepNext/>
      <w:keepLines/>
      <w:spacing w:before="200" w:after="0"/>
      <w:outlineLvl w:val="1"/>
    </w:pPr>
    <w:rPr>
      <w:rFonts w:ascii="Times New Roman" w:eastAsiaTheme="majorEastAsia" w:hAnsi="Times New Roman" w:cstheme="majorBidi"/>
      <w:b/>
      <w:bCs/>
      <w:i/>
      <w:color w:val="000000" w:themeColor="text1"/>
      <w:sz w:val="24"/>
      <w:szCs w:val="26"/>
    </w:rPr>
  </w:style>
  <w:style w:type="paragraph" w:styleId="Heading3">
    <w:name w:val="heading 3"/>
    <w:basedOn w:val="Normal"/>
    <w:link w:val="Heading3Char"/>
    <w:uiPriority w:val="9"/>
    <w:qFormat/>
    <w:rsid w:val="00C75C85"/>
    <w:pPr>
      <w:numPr>
        <w:ilvl w:val="2"/>
        <w:numId w:val="9"/>
      </w:numPr>
      <w:spacing w:before="100" w:beforeAutospacing="1" w:after="100" w:afterAutospacing="1" w:line="240" w:lineRule="auto"/>
      <w:outlineLvl w:val="2"/>
    </w:pPr>
    <w:rPr>
      <w:rFonts w:ascii="Times New Roman" w:eastAsia="Times New Roman" w:hAnsi="Times New Roman" w:cs="Times New Roman"/>
      <w:b/>
      <w:bCs/>
      <w:sz w:val="27"/>
      <w:szCs w:val="27"/>
    </w:rPr>
  </w:style>
  <w:style w:type="paragraph" w:styleId="Heading4">
    <w:name w:val="heading 4"/>
    <w:basedOn w:val="Normal"/>
    <w:next w:val="Normal"/>
    <w:link w:val="Heading4Char"/>
    <w:uiPriority w:val="9"/>
    <w:semiHidden/>
    <w:unhideWhenUsed/>
    <w:qFormat/>
    <w:rsid w:val="009F652C"/>
    <w:pPr>
      <w:keepNext/>
      <w:keepLines/>
      <w:numPr>
        <w:ilvl w:val="3"/>
        <w:numId w:val="9"/>
      </w:numPr>
      <w:spacing w:before="200" w:after="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9F652C"/>
    <w:pPr>
      <w:keepNext/>
      <w:keepLines/>
      <w:numPr>
        <w:ilvl w:val="4"/>
        <w:numId w:val="9"/>
      </w:numPr>
      <w:spacing w:before="200" w:after="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9F652C"/>
    <w:pPr>
      <w:keepNext/>
      <w:keepLines/>
      <w:numPr>
        <w:ilvl w:val="5"/>
        <w:numId w:val="9"/>
      </w:numPr>
      <w:spacing w:before="200" w:after="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9F652C"/>
    <w:pPr>
      <w:keepNext/>
      <w:keepLines/>
      <w:numPr>
        <w:ilvl w:val="6"/>
        <w:numId w:val="9"/>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F652C"/>
    <w:pPr>
      <w:keepNext/>
      <w:keepLines/>
      <w:numPr>
        <w:ilvl w:val="7"/>
        <w:numId w:val="9"/>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F652C"/>
    <w:pPr>
      <w:keepNext/>
      <w:keepLines/>
      <w:numPr>
        <w:ilvl w:val="8"/>
        <w:numId w:val="9"/>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F3036"/>
    <w:pPr>
      <w:ind w:left="720"/>
      <w:contextualSpacing/>
    </w:pPr>
  </w:style>
  <w:style w:type="paragraph" w:styleId="NormalWeb">
    <w:name w:val="Normal (Web)"/>
    <w:basedOn w:val="Normal"/>
    <w:uiPriority w:val="99"/>
    <w:semiHidden/>
    <w:unhideWhenUsed/>
    <w:rsid w:val="000F6A26"/>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F6A26"/>
    <w:rPr>
      <w:b/>
      <w:bCs/>
    </w:rPr>
  </w:style>
  <w:style w:type="character" w:styleId="Hyperlink">
    <w:name w:val="Hyperlink"/>
    <w:basedOn w:val="DefaultParagraphFont"/>
    <w:uiPriority w:val="99"/>
    <w:unhideWhenUsed/>
    <w:rsid w:val="000F6A26"/>
    <w:rPr>
      <w:color w:val="0000FF"/>
      <w:u w:val="single"/>
    </w:rPr>
  </w:style>
  <w:style w:type="character" w:customStyle="1" w:styleId="Heading3Char">
    <w:name w:val="Heading 3 Char"/>
    <w:basedOn w:val="DefaultParagraphFont"/>
    <w:link w:val="Heading3"/>
    <w:uiPriority w:val="9"/>
    <w:rsid w:val="00C75C85"/>
    <w:rPr>
      <w:rFonts w:ascii="Times New Roman" w:eastAsia="Times New Roman" w:hAnsi="Times New Roman" w:cs="Times New Roman"/>
      <w:b/>
      <w:bCs/>
      <w:sz w:val="27"/>
      <w:szCs w:val="27"/>
    </w:rPr>
  </w:style>
  <w:style w:type="character" w:customStyle="1" w:styleId="ref-lnk">
    <w:name w:val="ref-lnk"/>
    <w:basedOn w:val="DefaultParagraphFont"/>
    <w:rsid w:val="00C75C85"/>
  </w:style>
  <w:style w:type="character" w:customStyle="1" w:styleId="Heading1Char">
    <w:name w:val="Heading 1 Char"/>
    <w:basedOn w:val="DefaultParagraphFont"/>
    <w:link w:val="Heading1"/>
    <w:uiPriority w:val="9"/>
    <w:rsid w:val="009F652C"/>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CC0899"/>
    <w:rPr>
      <w:rFonts w:ascii="Times New Roman" w:eastAsiaTheme="majorEastAsia" w:hAnsi="Times New Roman" w:cstheme="majorBidi"/>
      <w:b/>
      <w:bCs/>
      <w:i/>
      <w:color w:val="000000" w:themeColor="text1"/>
      <w:sz w:val="24"/>
      <w:szCs w:val="26"/>
    </w:rPr>
  </w:style>
  <w:style w:type="character" w:customStyle="1" w:styleId="Heading4Char">
    <w:name w:val="Heading 4 Char"/>
    <w:basedOn w:val="DefaultParagraphFont"/>
    <w:link w:val="Heading4"/>
    <w:uiPriority w:val="9"/>
    <w:semiHidden/>
    <w:rsid w:val="009F652C"/>
    <w:rPr>
      <w:rFonts w:asciiTheme="majorHAnsi" w:eastAsiaTheme="majorEastAsia" w:hAnsiTheme="majorHAnsi" w:cstheme="majorBidi"/>
      <w:b/>
      <w:bCs/>
      <w:i/>
      <w:iCs/>
      <w:color w:val="5B9BD5" w:themeColor="accent1"/>
    </w:rPr>
  </w:style>
  <w:style w:type="character" w:customStyle="1" w:styleId="Heading5Char">
    <w:name w:val="Heading 5 Char"/>
    <w:basedOn w:val="DefaultParagraphFont"/>
    <w:link w:val="Heading5"/>
    <w:uiPriority w:val="9"/>
    <w:semiHidden/>
    <w:rsid w:val="009F652C"/>
    <w:rPr>
      <w:rFonts w:asciiTheme="majorHAnsi" w:eastAsiaTheme="majorEastAsia" w:hAnsiTheme="majorHAnsi" w:cstheme="majorBidi"/>
      <w:color w:val="1F4D78" w:themeColor="accent1" w:themeShade="7F"/>
    </w:rPr>
  </w:style>
  <w:style w:type="character" w:customStyle="1" w:styleId="Heading6Char">
    <w:name w:val="Heading 6 Char"/>
    <w:basedOn w:val="DefaultParagraphFont"/>
    <w:link w:val="Heading6"/>
    <w:uiPriority w:val="9"/>
    <w:semiHidden/>
    <w:rsid w:val="009F652C"/>
    <w:rPr>
      <w:rFonts w:asciiTheme="majorHAnsi" w:eastAsiaTheme="majorEastAsia" w:hAnsiTheme="majorHAnsi" w:cstheme="majorBidi"/>
      <w:i/>
      <w:iCs/>
      <w:color w:val="1F4D78" w:themeColor="accent1" w:themeShade="7F"/>
    </w:rPr>
  </w:style>
  <w:style w:type="character" w:customStyle="1" w:styleId="Heading7Char">
    <w:name w:val="Heading 7 Char"/>
    <w:basedOn w:val="DefaultParagraphFont"/>
    <w:link w:val="Heading7"/>
    <w:uiPriority w:val="9"/>
    <w:semiHidden/>
    <w:rsid w:val="009F652C"/>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F652C"/>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F652C"/>
    <w:rPr>
      <w:rFonts w:asciiTheme="majorHAnsi" w:eastAsiaTheme="majorEastAsia" w:hAnsiTheme="majorHAnsi" w:cstheme="majorBidi"/>
      <w:i/>
      <w:iCs/>
      <w:color w:val="404040" w:themeColor="text1" w:themeTint="BF"/>
      <w:sz w:val="20"/>
      <w:szCs w:val="20"/>
    </w:rPr>
  </w:style>
  <w:style w:type="table" w:styleId="TableGrid">
    <w:name w:val="Table Grid"/>
    <w:basedOn w:val="TableNormal"/>
    <w:uiPriority w:val="39"/>
    <w:rsid w:val="001A51CD"/>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05702D"/>
    <w:pPr>
      <w:tabs>
        <w:tab w:val="center" w:pos="4680"/>
        <w:tab w:val="right" w:pos="9360"/>
      </w:tabs>
      <w:spacing w:after="0" w:line="240" w:lineRule="auto"/>
    </w:pPr>
  </w:style>
  <w:style w:type="character" w:customStyle="1" w:styleId="HeaderChar">
    <w:name w:val="Header Char"/>
    <w:basedOn w:val="DefaultParagraphFont"/>
    <w:link w:val="Header"/>
    <w:uiPriority w:val="99"/>
    <w:rsid w:val="0005702D"/>
  </w:style>
  <w:style w:type="paragraph" w:styleId="Footer">
    <w:name w:val="footer"/>
    <w:basedOn w:val="Normal"/>
    <w:link w:val="FooterChar"/>
    <w:uiPriority w:val="99"/>
    <w:unhideWhenUsed/>
    <w:rsid w:val="0005702D"/>
    <w:pPr>
      <w:tabs>
        <w:tab w:val="center" w:pos="4680"/>
        <w:tab w:val="right" w:pos="9360"/>
      </w:tabs>
      <w:spacing w:after="0" w:line="240" w:lineRule="auto"/>
    </w:pPr>
  </w:style>
  <w:style w:type="character" w:customStyle="1" w:styleId="FooterChar">
    <w:name w:val="Footer Char"/>
    <w:basedOn w:val="DefaultParagraphFont"/>
    <w:link w:val="Footer"/>
    <w:uiPriority w:val="99"/>
    <w:rsid w:val="0005702D"/>
  </w:style>
  <w:style w:type="paragraph" w:styleId="BalloonText">
    <w:name w:val="Balloon Text"/>
    <w:basedOn w:val="Normal"/>
    <w:link w:val="BalloonTextChar"/>
    <w:uiPriority w:val="99"/>
    <w:semiHidden/>
    <w:unhideWhenUsed/>
    <w:rsid w:val="0076482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4824"/>
    <w:rPr>
      <w:rFonts w:ascii="Tahoma" w:hAnsi="Tahoma" w:cs="Tahoma"/>
      <w:sz w:val="16"/>
      <w:szCs w:val="16"/>
    </w:rPr>
  </w:style>
  <w:style w:type="paragraph" w:styleId="TOC1">
    <w:name w:val="toc 1"/>
    <w:basedOn w:val="Normal"/>
    <w:next w:val="Normal"/>
    <w:autoRedefine/>
    <w:uiPriority w:val="39"/>
    <w:unhideWhenUsed/>
    <w:rsid w:val="00A81565"/>
    <w:pPr>
      <w:spacing w:after="200" w:line="276" w:lineRule="auto"/>
    </w:pPr>
    <w:rPr>
      <w:rFonts w:ascii="Calibri" w:eastAsia="Calibri" w:hAnsi="Calibri" w:cs="Times New Roman"/>
      <w:lang w:val="en-GB"/>
    </w:rPr>
  </w:style>
  <w:style w:type="paragraph" w:styleId="TOC2">
    <w:name w:val="toc 2"/>
    <w:basedOn w:val="Normal"/>
    <w:next w:val="Normal"/>
    <w:autoRedefine/>
    <w:uiPriority w:val="39"/>
    <w:unhideWhenUsed/>
    <w:rsid w:val="00A81565"/>
    <w:pPr>
      <w:spacing w:after="200" w:line="276" w:lineRule="auto"/>
      <w:ind w:left="220"/>
    </w:pPr>
    <w:rPr>
      <w:rFonts w:ascii="Calibri" w:eastAsia="Calibri" w:hAnsi="Calibri" w:cs="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61576814">
      <w:bodyDiv w:val="1"/>
      <w:marLeft w:val="0"/>
      <w:marRight w:val="0"/>
      <w:marTop w:val="0"/>
      <w:marBottom w:val="0"/>
      <w:divBdr>
        <w:top w:val="none" w:sz="0" w:space="0" w:color="auto"/>
        <w:left w:val="none" w:sz="0" w:space="0" w:color="auto"/>
        <w:bottom w:val="none" w:sz="0" w:space="0" w:color="auto"/>
        <w:right w:val="none" w:sz="0" w:space="0" w:color="auto"/>
      </w:divBdr>
    </w:div>
    <w:div w:id="154128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chart" Target="charts/chart5.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chart" Target="charts/chart8.xml"/><Relationship Id="rId10" Type="http://schemas.openxmlformats.org/officeDocument/2006/relationships/chart" Target="charts/chart3.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3" Type="http://schemas.openxmlformats.org/officeDocument/2006/relationships/themeOverride" Target="../theme/themeOverride3.xml"/><Relationship Id="rId2" Type="http://schemas.microsoft.com/office/2011/relationships/chartColorStyle" Target="colors3.xml"/><Relationship Id="rId1" Type="http://schemas.microsoft.com/office/2011/relationships/chartStyle" Target="style3.xml"/><Relationship Id="rId4"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oleObject" Target="../embeddings/oleObject4.bin"/></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embeddings/oleObject5.bin"/></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embeddings/oleObject6.bin"/></Relationships>
</file>

<file path=word/charts/_rels/chart7.xml.rels><?xml version="1.0" encoding="UTF-8" standalone="yes"?>
<Relationships xmlns="http://schemas.openxmlformats.org/package/2006/relationships"><Relationship Id="rId2" Type="http://schemas.openxmlformats.org/officeDocument/2006/relationships/package" Target="../embeddings/Microsoft_Excel_Worksheet.xlsx"/><Relationship Id="rId1" Type="http://schemas.openxmlformats.org/officeDocument/2006/relationships/themeOverride" Target="../theme/themeOverride7.xml"/></Relationships>
</file>

<file path=word/charts/_rels/chart8.xml.rels><?xml version="1.0" encoding="UTF-8" standalone="yes"?>
<Relationships xmlns="http://schemas.openxmlformats.org/package/2006/relationships"><Relationship Id="rId2" Type="http://schemas.openxmlformats.org/officeDocument/2006/relationships/package" Target="../embeddings/Microsoft_Excel_Worksheet1.xlsx"/><Relationship Id="rId1" Type="http://schemas.openxmlformats.org/officeDocument/2006/relationships/themeOverride" Target="../theme/themeOverrid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r>
              <a:rPr lang="en-US" sz="1400" b="1" i="0" u="none" strike="noStrike" baseline="0">
                <a:effectLst/>
              </a:rPr>
              <a:t> How do you access VLE?</a:t>
            </a:r>
            <a:r>
              <a:rPr lang="en-US" sz="1400" b="0" i="0" u="none" strike="noStrike" baseline="0"/>
              <a:t> </a:t>
            </a:r>
            <a:endParaRPr lang="en-GB"/>
          </a:p>
        </c:rich>
      </c:tx>
      <c:overlay val="0"/>
      <c:spPr>
        <a:noFill/>
        <a:ln>
          <a:noFill/>
        </a:ln>
        <a:effectLst/>
      </c:spPr>
      <c:txPr>
        <a:bodyPr rot="0" spcFirstLastPara="1" vertOverflow="ellipsis" vert="horz" wrap="square" anchor="ctr" anchorCtr="1"/>
        <a:lstStyle/>
        <a:p>
          <a:pPr>
            <a:defRPr lang="en-US"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'[Survey Questionnaire Analysis Sample (1).xlsx]Survey Results'!$A$2</c:f>
              <c:strCache>
                <c:ptCount val="1"/>
                <c:pt idx="0">
                  <c:v>documentation</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Results'!$B$2</c:f>
              <c:numCache>
                <c:formatCode>General</c:formatCode>
                <c:ptCount val="1"/>
                <c:pt idx="0">
                  <c:v>3</c:v>
                </c:pt>
              </c:numCache>
            </c:numRef>
          </c:val>
          <c:extLst>
            <c:ext xmlns:c16="http://schemas.microsoft.com/office/drawing/2014/chart" uri="{C3380CC4-5D6E-409C-BE32-E72D297353CC}">
              <c16:uniqueId val="{00000000-53F4-4C58-A52C-480597A7EB07}"/>
            </c:ext>
          </c:extLst>
        </c:ser>
        <c:ser>
          <c:idx val="1"/>
          <c:order val="1"/>
          <c:tx>
            <c:strRef>
              <c:f>'[Survey Questionnaire Analysis Sample (1).xlsx]Survey Results'!$A$3</c:f>
              <c:strCache>
                <c:ptCount val="1"/>
                <c:pt idx="0">
                  <c:v>downloads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Results'!$B$3</c:f>
              <c:numCache>
                <c:formatCode>General</c:formatCode>
                <c:ptCount val="1"/>
                <c:pt idx="0">
                  <c:v>4</c:v>
                </c:pt>
              </c:numCache>
            </c:numRef>
          </c:val>
          <c:extLst>
            <c:ext xmlns:c16="http://schemas.microsoft.com/office/drawing/2014/chart" uri="{C3380CC4-5D6E-409C-BE32-E72D297353CC}">
              <c16:uniqueId val="{00000001-53F4-4C58-A52C-480597A7EB07}"/>
            </c:ext>
          </c:extLst>
        </c:ser>
        <c:ser>
          <c:idx val="2"/>
          <c:order val="2"/>
          <c:tx>
            <c:strRef>
              <c:f>'[Survey Questionnaire Analysis Sample (1).xlsx]Survey Results'!$A$4</c:f>
              <c:strCache>
                <c:ptCount val="1"/>
                <c:pt idx="0">
                  <c:v>demo</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Results'!$B$4</c:f>
              <c:numCache>
                <c:formatCode>General</c:formatCode>
                <c:ptCount val="1"/>
                <c:pt idx="0">
                  <c:v>1</c:v>
                </c:pt>
              </c:numCache>
            </c:numRef>
          </c:val>
          <c:extLst>
            <c:ext xmlns:c16="http://schemas.microsoft.com/office/drawing/2014/chart" uri="{C3380CC4-5D6E-409C-BE32-E72D297353CC}">
              <c16:uniqueId val="{00000002-53F4-4C58-A52C-480597A7EB07}"/>
            </c:ext>
          </c:extLst>
        </c:ser>
        <c:ser>
          <c:idx val="3"/>
          <c:order val="3"/>
          <c:tx>
            <c:strRef>
              <c:f>'[Survey Questionnaire Analysis Sample (1).xlsx]Survey Results'!$A$5</c:f>
              <c:strCache>
                <c:ptCount val="1"/>
                <c:pt idx="0">
                  <c:v>tracker</c:v>
                </c:pt>
              </c:strCache>
            </c:strRef>
          </c:tx>
          <c:spPr>
            <a:solidFill>
              <a:schemeClr val="accent4"/>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Results'!$B$5</c:f>
              <c:numCache>
                <c:formatCode>General</c:formatCode>
                <c:ptCount val="1"/>
                <c:pt idx="0">
                  <c:v>1</c:v>
                </c:pt>
              </c:numCache>
            </c:numRef>
          </c:val>
          <c:extLst>
            <c:ext xmlns:c16="http://schemas.microsoft.com/office/drawing/2014/chart" uri="{C3380CC4-5D6E-409C-BE32-E72D297353CC}">
              <c16:uniqueId val="{00000003-53F4-4C58-A52C-480597A7EB07}"/>
            </c:ext>
          </c:extLst>
        </c:ser>
        <c:ser>
          <c:idx val="4"/>
          <c:order val="4"/>
          <c:tx>
            <c:strRef>
              <c:f>'[Survey Questionnaire Analysis Sample (1).xlsx]Survey Results'!$A$6</c:f>
              <c:strCache>
                <c:ptCount val="1"/>
                <c:pt idx="0">
                  <c:v>translation</c:v>
                </c:pt>
              </c:strCache>
            </c:strRef>
          </c:tx>
          <c:spPr>
            <a:solidFill>
              <a:schemeClr val="accent5"/>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round/>
                    </a:ln>
                    <a:effectLst/>
                  </c:spPr>
                </c15:leaderLines>
              </c:ext>
            </c:extLst>
          </c:dLbls>
          <c:val>
            <c:numRef>
              <c:f>'[Survey Questionnaire Analysis Sample (1).xlsx]Survey Results'!$B$6</c:f>
              <c:numCache>
                <c:formatCode>General</c:formatCode>
                <c:ptCount val="1"/>
                <c:pt idx="0">
                  <c:v>1</c:v>
                </c:pt>
              </c:numCache>
            </c:numRef>
          </c:val>
          <c:extLst>
            <c:ext xmlns:c16="http://schemas.microsoft.com/office/drawing/2014/chart" uri="{C3380CC4-5D6E-409C-BE32-E72D297353CC}">
              <c16:uniqueId val="{00000004-53F4-4C58-A52C-480597A7EB07}"/>
            </c:ext>
          </c:extLst>
        </c:ser>
        <c:dLbls>
          <c:showLegendKey val="0"/>
          <c:showVal val="1"/>
          <c:showCatName val="0"/>
          <c:showSerName val="0"/>
          <c:showPercent val="0"/>
          <c:showBubbleSize val="0"/>
        </c:dLbls>
        <c:gapWidth val="219"/>
        <c:overlap val="-27"/>
        <c:axId val="386466424"/>
        <c:axId val="386464856"/>
      </c:barChart>
      <c:catAx>
        <c:axId val="386466424"/>
        <c:scaling>
          <c:orientation val="minMax"/>
        </c:scaling>
        <c:delete val="0"/>
        <c:axPos val="b"/>
        <c:numFmt formatCode="General" sourceLinked="1"/>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6464856"/>
        <c:crosses val="autoZero"/>
        <c:auto val="1"/>
        <c:lblAlgn val="ctr"/>
        <c:lblOffset val="100"/>
        <c:noMultiLvlLbl val="0"/>
      </c:catAx>
      <c:valAx>
        <c:axId val="386464856"/>
        <c:scaling>
          <c:orientation val="minMax"/>
        </c:scaling>
        <c:delete val="0"/>
        <c:axPos val="l"/>
        <c:majorGridlines>
          <c:spPr>
            <a:ln w="9525">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crossAx val="386466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defTabSz="914400">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How</a:t>
            </a:r>
            <a:r>
              <a:rPr lang="en-GB" baseline="0"/>
              <a:t> do you access VLE</a:t>
            </a:r>
            <a:r>
              <a:rPr lang="en-GB"/>
              <a:t>?</a:t>
            </a:r>
          </a:p>
        </c:rich>
      </c:tx>
      <c:overlay val="0"/>
      <c:spPr>
        <a:noFill/>
        <a:ln>
          <a:noFill/>
        </a:ln>
        <a:effectLst/>
      </c:spPr>
      <c:txPr>
        <a:bodyPr rot="0" spcFirstLastPara="1" vertOverflow="ellipsis" vert="horz" wrap="square" anchor="ctr" anchorCtr="1"/>
        <a:lstStyle/>
        <a:p>
          <a:pPr defTabSz="914400">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0A52-4C1F-9E66-F01D0F187063}"/>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0A52-4C1F-9E66-F01D0F187063}"/>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0A52-4C1F-9E66-F01D0F187063}"/>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0A52-4C1F-9E66-F01D0F187063}"/>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0A52-4C1F-9E66-F01D0F187063}"/>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'[Survey Questionnaire Analysis Sample (1).xlsx]Survey Results'!$A$84:$A$88</c:f>
              <c:strCache>
                <c:ptCount val="5"/>
                <c:pt idx="0">
                  <c:v>documentation</c:v>
                </c:pt>
                <c:pt idx="1">
                  <c:v>download</c:v>
                </c:pt>
                <c:pt idx="2">
                  <c:v>demo</c:v>
                </c:pt>
                <c:pt idx="3">
                  <c:v>tracker</c:v>
                </c:pt>
                <c:pt idx="4">
                  <c:v>translation</c:v>
                </c:pt>
              </c:strCache>
            </c:strRef>
          </c:cat>
          <c:val>
            <c:numRef>
              <c:f>'[Survey Questionnaire Analysis Sample (1).xlsx]Survey Results'!$B$84:$B$88</c:f>
              <c:numCache>
                <c:formatCode>General</c:formatCode>
                <c:ptCount val="5"/>
                <c:pt idx="0">
                  <c:v>3</c:v>
                </c:pt>
                <c:pt idx="1">
                  <c:v>4</c:v>
                </c:pt>
                <c:pt idx="2">
                  <c:v>1</c:v>
                </c:pt>
                <c:pt idx="3">
                  <c:v>1</c:v>
                </c:pt>
                <c:pt idx="4">
                  <c:v>1</c:v>
                </c:pt>
              </c:numCache>
            </c:numRef>
          </c:val>
          <c:extLst>
            <c:ext xmlns:c16="http://schemas.microsoft.com/office/drawing/2014/chart" uri="{C3380CC4-5D6E-409C-BE32-E72D297353CC}">
              <c16:uniqueId val="{0000000A-0A52-4C1F-9E66-F01D0F187063}"/>
            </c:ext>
          </c:extLst>
        </c:ser>
        <c:dLbls>
          <c:showLegendKey val="0"/>
          <c:showVal val="1"/>
          <c:showCatName val="0"/>
          <c:showSerName val="0"/>
          <c:showPercent val="0"/>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col"/>
        <c:grouping val="clustered"/>
        <c:varyColors val="0"/>
        <c:ser>
          <c:idx val="0"/>
          <c:order val="0"/>
          <c:tx>
            <c:strRef>
              <c:f>'[Survey Questionnaire Analysis Sample (1).xlsx]Survey Results'!$A$223</c:f>
              <c:strCache>
                <c:ptCount val="1"/>
                <c:pt idx="0">
                  <c:v>strongly agreed </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dLbl>
              <c:idx val="0"/>
              <c:tx>
                <c:rich>
                  <a:bodyPr/>
                  <a:lstStyle/>
                  <a:p>
                    <a:r>
                      <a:rPr lang="en-US"/>
                      <a:t> 9</a:t>
                    </a:r>
                  </a:p>
                </c:rich>
              </c:tx>
              <c:dLblPos val="outEnd"/>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290F-4235-804B-110323C756E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Results'!$B$223</c:f>
              <c:numCache>
                <c:formatCode>General</c:formatCode>
                <c:ptCount val="1"/>
                <c:pt idx="0">
                  <c:v>19</c:v>
                </c:pt>
              </c:numCache>
            </c:numRef>
          </c:val>
          <c:extLst>
            <c:ext xmlns:c16="http://schemas.microsoft.com/office/drawing/2014/chart" uri="{C3380CC4-5D6E-409C-BE32-E72D297353CC}">
              <c16:uniqueId val="{00000000-B6C8-41B6-B7A4-B56F0D350FD7}"/>
            </c:ext>
          </c:extLst>
        </c:ser>
        <c:ser>
          <c:idx val="1"/>
          <c:order val="1"/>
          <c:tx>
            <c:strRef>
              <c:f>'[Survey Questionnaire Analysis Sample (1).xlsx]Survey Results'!$A$224</c:f>
              <c:strCache>
                <c:ptCount val="1"/>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Results'!$B$224</c:f>
              <c:numCache>
                <c:formatCode>General</c:formatCode>
                <c:ptCount val="1"/>
              </c:numCache>
            </c:numRef>
          </c:val>
          <c:extLst>
            <c:ext xmlns:c16="http://schemas.microsoft.com/office/drawing/2014/chart" uri="{C3380CC4-5D6E-409C-BE32-E72D297353CC}">
              <c16:uniqueId val="{00000001-B6C8-41B6-B7A4-B56F0D350FD7}"/>
            </c:ext>
          </c:extLst>
        </c:ser>
        <c:ser>
          <c:idx val="2"/>
          <c:order val="2"/>
          <c:tx>
            <c:strRef>
              <c:f>'[Survey Questionnaire Analysis Sample (1).xlsx]Survey Results'!$A$225</c:f>
              <c:strCache>
                <c:ptCount val="1"/>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Results'!$B$225</c:f>
              <c:numCache>
                <c:formatCode>General</c:formatCode>
                <c:ptCount val="1"/>
              </c:numCache>
            </c:numRef>
          </c:val>
          <c:extLst>
            <c:ext xmlns:c16="http://schemas.microsoft.com/office/drawing/2014/chart" uri="{C3380CC4-5D6E-409C-BE32-E72D297353CC}">
              <c16:uniqueId val="{00000002-B6C8-41B6-B7A4-B56F0D350FD7}"/>
            </c:ext>
          </c:extLst>
        </c:ser>
        <c:dLbls>
          <c:dLblPos val="outEnd"/>
          <c:showLegendKey val="0"/>
          <c:showVal val="1"/>
          <c:showCatName val="0"/>
          <c:showSerName val="0"/>
          <c:showPercent val="0"/>
          <c:showBubbleSize val="0"/>
        </c:dLbls>
        <c:gapWidth val="100"/>
        <c:overlap val="-24"/>
        <c:axId val="712564696"/>
        <c:axId val="712565872"/>
      </c:barChart>
      <c:catAx>
        <c:axId val="712564696"/>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12565872"/>
        <c:crosses val="autoZero"/>
        <c:auto val="1"/>
        <c:lblAlgn val="ctr"/>
        <c:lblOffset val="100"/>
        <c:noMultiLvlLbl val="0"/>
      </c:catAx>
      <c:valAx>
        <c:axId val="712565872"/>
        <c:scaling>
          <c:orientation val="minMax"/>
        </c:scaling>
        <c:delete val="1"/>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crossAx val="71256469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1-4686-4991-A915-43BB7E82C4DA}"/>
              </c:ext>
            </c:extLst>
          </c:dPt>
          <c:dPt>
            <c:idx val="1"/>
            <c:bubble3D val="0"/>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3-4686-4991-A915-43BB7E82C4DA}"/>
              </c:ext>
            </c:extLst>
          </c:dPt>
          <c:dPt>
            <c:idx val="2"/>
            <c:bubble3D val="0"/>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5-4686-4991-A915-43BB7E82C4DA}"/>
              </c:ext>
            </c:extLst>
          </c:dPt>
          <c:dPt>
            <c:idx val="3"/>
            <c:bubble3D val="0"/>
            <c:spPr>
              <a:gradFill rotWithShape="1">
                <a:gsLst>
                  <a:gs pos="0">
                    <a:schemeClr val="accent4">
                      <a:shade val="51000"/>
                      <a:satMod val="130000"/>
                    </a:schemeClr>
                  </a:gs>
                  <a:gs pos="80000">
                    <a:schemeClr val="accent4">
                      <a:shade val="93000"/>
                      <a:satMod val="130000"/>
                    </a:schemeClr>
                  </a:gs>
                  <a:gs pos="100000">
                    <a:schemeClr val="accent4">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7-4686-4991-A915-43BB7E82C4DA}"/>
              </c:ext>
            </c:extLst>
          </c:dPt>
          <c:dPt>
            <c:idx val="4"/>
            <c:bubble3D val="0"/>
            <c:spPr>
              <a:gradFill rotWithShape="1">
                <a:gsLst>
                  <a:gs pos="0">
                    <a:schemeClr val="accent5">
                      <a:shade val="51000"/>
                      <a:satMod val="130000"/>
                    </a:schemeClr>
                  </a:gs>
                  <a:gs pos="80000">
                    <a:schemeClr val="accent5">
                      <a:shade val="93000"/>
                      <a:satMod val="130000"/>
                    </a:schemeClr>
                  </a:gs>
                  <a:gs pos="100000">
                    <a:schemeClr val="accent5">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extLst>
              <c:ext xmlns:c16="http://schemas.microsoft.com/office/drawing/2014/chart" uri="{C3380CC4-5D6E-409C-BE32-E72D297353CC}">
                <c16:uniqueId val="{00000009-4686-4991-A915-43BB7E82C4DA}"/>
              </c:ext>
            </c:extLst>
          </c:dPt>
          <c:dLbls>
            <c:dLbl>
              <c:idx val="0"/>
              <c:tx>
                <c:rich>
                  <a:bodyPr/>
                  <a:lstStyle/>
                  <a:p>
                    <a:r>
                      <a:rPr lang="en-US"/>
                      <a:t>90%</a:t>
                    </a:r>
                  </a:p>
                </c:rich>
              </c:tx>
              <c:dLblPos val="inEnd"/>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686-4991-A915-43BB7E82C4DA}"/>
                </c:ext>
              </c:extLst>
            </c:dLbl>
            <c:dLbl>
              <c:idx val="1"/>
              <c:tx>
                <c:rich>
                  <a:bodyPr/>
                  <a:lstStyle/>
                  <a:p>
                    <a:r>
                      <a:rPr lang="en-US"/>
                      <a:t>10%</a:t>
                    </a:r>
                  </a:p>
                </c:rich>
              </c:tx>
              <c:dLblPos val="inEnd"/>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686-4991-A915-43BB7E82C4D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lt1">
                      <a:lumMod val="95000"/>
                      <a:alpha val="54000"/>
                    </a:schemeClr>
                  </a:solidFill>
                </a:ln>
                <a:effectLst/>
              </c:spPr>
            </c:leaderLines>
            <c:extLst>
              <c:ext xmlns:c15="http://schemas.microsoft.com/office/drawing/2012/chart" uri="{CE6537A1-D6FC-4f65-9D91-7224C49458BB}"/>
            </c:extLst>
          </c:dLbls>
          <c:cat>
            <c:strRef>
              <c:f>'[Survey Questionnaire Analysis Sample (1).xlsx]Survey Results'!$A$254:$A$258</c:f>
              <c:strCache>
                <c:ptCount val="2"/>
                <c:pt idx="0">
                  <c:v>strongly agreed </c:v>
                </c:pt>
                <c:pt idx="1">
                  <c:v>stronly disaggred </c:v>
                </c:pt>
              </c:strCache>
            </c:strRef>
          </c:cat>
          <c:val>
            <c:numRef>
              <c:f>'[Survey Questionnaire Analysis Sample (1).xlsx]Survey Results'!$B$254:$B$258</c:f>
              <c:numCache>
                <c:formatCode>General</c:formatCode>
                <c:ptCount val="5"/>
                <c:pt idx="0">
                  <c:v>19</c:v>
                </c:pt>
                <c:pt idx="1">
                  <c:v>1</c:v>
                </c:pt>
              </c:numCache>
            </c:numRef>
          </c:val>
          <c:extLst>
            <c:ext xmlns:c16="http://schemas.microsoft.com/office/drawing/2014/chart" uri="{C3380CC4-5D6E-409C-BE32-E72D297353CC}">
              <c16:uniqueId val="{0000000A-4686-4991-A915-43BB7E82C4DA}"/>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egendEntry>
        <c:idx val="1"/>
        <c:delete val="1"/>
      </c:legendEntry>
      <c:legendEntry>
        <c:idx val="2"/>
        <c:delete val="1"/>
      </c:legendEntry>
      <c:legendEntry>
        <c:idx val="3"/>
        <c:delete val="1"/>
      </c:legendEntry>
      <c:legendEntry>
        <c:idx val="4"/>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600" b="1" i="0" u="none" strike="noStrike" baseline="0">
                <a:effectLst/>
              </a:rPr>
              <a:t>how often do you open Moodle? </a:t>
            </a:r>
            <a:endParaRPr lang="en-US"/>
          </a:p>
        </c:rich>
      </c:tx>
      <c:overlay val="0"/>
      <c:spPr>
        <a:noFill/>
        <a:ln>
          <a:noFill/>
        </a:ln>
        <a:effectLst/>
      </c:spPr>
      <c:txPr>
        <a:bodyPr rot="0" spcFirstLastPara="1" vertOverflow="ellipsis" vert="horz" wrap="square" anchor="ctr" anchorCtr="1"/>
        <a:lstStyle/>
        <a:p>
          <a:pPr>
            <a:defRPr lang="en-US"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7.6815398075240598E-2"/>
          <c:y val="0.33709940249864206"/>
          <c:w val="0.91154993060422418"/>
          <c:h val="0.42893326547109367"/>
        </c:manualLayout>
      </c:layout>
      <c:barChart>
        <c:barDir val="col"/>
        <c:grouping val="clustered"/>
        <c:varyColors val="0"/>
        <c:ser>
          <c:idx val="0"/>
          <c:order val="0"/>
          <c:tx>
            <c:strRef>
              <c:f>'[Survey Questionnaire Analysis Sample (1).xlsx]Survey Results'!$A$223</c:f>
              <c:strCache>
                <c:ptCount val="1"/>
                <c:pt idx="0">
                  <c:v>a)      daily</c:v>
                </c:pt>
              </c:strCache>
            </c:strRef>
          </c:tx>
          <c:spPr>
            <a:gradFill rotWithShape="1">
              <a:gsLst>
                <a:gs pos="0">
                  <a:schemeClr val="accent1">
                    <a:shade val="51000"/>
                    <a:satMod val="130000"/>
                  </a:schemeClr>
                </a:gs>
                <a:gs pos="80000">
                  <a:schemeClr val="accent1">
                    <a:shade val="93000"/>
                    <a:satMod val="130000"/>
                  </a:schemeClr>
                </a:gs>
                <a:gs pos="100000">
                  <a:schemeClr val="accent1">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Results'!$B$223</c:f>
              <c:numCache>
                <c:formatCode>General</c:formatCode>
                <c:ptCount val="1"/>
                <c:pt idx="0">
                  <c:v>3</c:v>
                </c:pt>
              </c:numCache>
            </c:numRef>
          </c:val>
          <c:extLst>
            <c:ext xmlns:c16="http://schemas.microsoft.com/office/drawing/2014/chart" uri="{C3380CC4-5D6E-409C-BE32-E72D297353CC}">
              <c16:uniqueId val="{00000000-7C33-449B-BAFF-0BE7648C2030}"/>
            </c:ext>
          </c:extLst>
        </c:ser>
        <c:ser>
          <c:idx val="1"/>
          <c:order val="1"/>
          <c:tx>
            <c:strRef>
              <c:f>'[Survey Questionnaire Analysis Sample (1).xlsx]Survey Results'!$A$224</c:f>
              <c:strCache>
                <c:ptCount val="1"/>
                <c:pt idx="0">
                  <c:v>b)      weekly</c:v>
                </c:pt>
              </c:strCache>
            </c:strRef>
          </c:tx>
          <c:spPr>
            <a:gradFill rotWithShape="1">
              <a:gsLst>
                <a:gs pos="0">
                  <a:schemeClr val="accent2">
                    <a:shade val="51000"/>
                    <a:satMod val="130000"/>
                  </a:schemeClr>
                </a:gs>
                <a:gs pos="80000">
                  <a:schemeClr val="accent2">
                    <a:shade val="93000"/>
                    <a:satMod val="130000"/>
                  </a:schemeClr>
                </a:gs>
                <a:gs pos="100000">
                  <a:schemeClr val="accent2">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Results'!$B$224</c:f>
              <c:numCache>
                <c:formatCode>General</c:formatCode>
                <c:ptCount val="1"/>
                <c:pt idx="0">
                  <c:v>6</c:v>
                </c:pt>
              </c:numCache>
            </c:numRef>
          </c:val>
          <c:extLst>
            <c:ext xmlns:c16="http://schemas.microsoft.com/office/drawing/2014/chart" uri="{C3380CC4-5D6E-409C-BE32-E72D297353CC}">
              <c16:uniqueId val="{00000001-7C33-449B-BAFF-0BE7648C2030}"/>
            </c:ext>
          </c:extLst>
        </c:ser>
        <c:ser>
          <c:idx val="2"/>
          <c:order val="2"/>
          <c:tx>
            <c:strRef>
              <c:f>'[Survey Questionnaire Analysis Sample (1).xlsx]Survey Results'!$A$225</c:f>
              <c:strCache>
                <c:ptCount val="1"/>
                <c:pt idx="0">
                  <c:v>c)      Monthly</c:v>
                </c:pt>
              </c:strCache>
            </c:strRef>
          </c:tx>
          <c:spPr>
            <a:gradFill rotWithShape="1">
              <a:gsLst>
                <a:gs pos="0">
                  <a:schemeClr val="accent3">
                    <a:shade val="51000"/>
                    <a:satMod val="130000"/>
                  </a:schemeClr>
                </a:gs>
                <a:gs pos="80000">
                  <a:schemeClr val="accent3">
                    <a:shade val="93000"/>
                    <a:satMod val="130000"/>
                  </a:schemeClr>
                </a:gs>
                <a:gs pos="100000">
                  <a:schemeClr val="accent3">
                    <a:shade val="94000"/>
                    <a:satMod val="135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c:spPr>
          <c:invertIfNegative val="0"/>
          <c:dLbls>
            <c:spPr>
              <a:noFill/>
              <a:ln>
                <a:noFill/>
              </a:ln>
              <a:effectLst/>
            </c:spPr>
            <c:txPr>
              <a:bodyPr rot="0" spcFirstLastPara="1" vertOverflow="ellipsis" vert="horz" wrap="square" lIns="38100" tIns="19050" rIns="38100" bIns="19050" anchor="ctr" anchorCtr="1">
                <a:spAutoFit/>
              </a:bodyPr>
              <a:lstStyle/>
              <a:p>
                <a:pPr>
                  <a:defRPr lang="en-US" sz="900" b="0" i="0" u="none" strike="noStrike" kern="1200" baseline="0">
                    <a:solidFill>
                      <a:schemeClr val="lt1">
                        <a:lumMod val="8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val>
            <c:numRef>
              <c:f>'[Survey Questionnaire Analysis Sample (1).xlsx]Survey Results'!$B$225</c:f>
              <c:numCache>
                <c:formatCode>General</c:formatCode>
                <c:ptCount val="1"/>
                <c:pt idx="0">
                  <c:v>1</c:v>
                </c:pt>
              </c:numCache>
            </c:numRef>
          </c:val>
          <c:extLst>
            <c:ext xmlns:c16="http://schemas.microsoft.com/office/drawing/2014/chart" uri="{C3380CC4-5D6E-409C-BE32-E72D297353CC}">
              <c16:uniqueId val="{00000002-7C33-449B-BAFF-0BE7648C2030}"/>
            </c:ext>
          </c:extLst>
        </c:ser>
        <c:dLbls>
          <c:showLegendKey val="0"/>
          <c:showVal val="1"/>
          <c:showCatName val="0"/>
          <c:showSerName val="0"/>
          <c:showPercent val="0"/>
          <c:showBubbleSize val="0"/>
        </c:dLbls>
        <c:gapWidth val="100"/>
        <c:overlap val="-24"/>
        <c:axId val="476878767"/>
        <c:axId val="476877103"/>
      </c:barChart>
      <c:catAx>
        <c:axId val="476878767"/>
        <c:scaling>
          <c:orientation val="minMax"/>
        </c:scaling>
        <c:delete val="0"/>
        <c:axPos val="b"/>
        <c:numFmt formatCode="General" sourceLinked="1"/>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76877103"/>
        <c:crosses val="autoZero"/>
        <c:auto val="1"/>
        <c:lblAlgn val="ctr"/>
        <c:lblOffset val="100"/>
        <c:noMultiLvlLbl val="0"/>
      </c:catAx>
      <c:valAx>
        <c:axId val="476877103"/>
        <c:scaling>
          <c:orientation val="minMax"/>
        </c:scaling>
        <c:delete val="0"/>
        <c:axPos val="l"/>
        <c:majorGridlines>
          <c:spPr>
            <a:ln w="9525">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crossAx val="476878767"/>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lang="en-US"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lang="en-US"/>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CAB2-4625-B2CC-5CCA841B428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CAB2-4625-B2CC-5CCA841B428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CAB2-4625-B2CC-5CCA841B4288}"/>
              </c:ext>
            </c:extLst>
          </c:dPt>
          <c:dLbls>
            <c:spPr>
              <a:noFill/>
              <a:ln>
                <a:noFill/>
              </a:ln>
              <a:effectLst/>
            </c:spPr>
            <c:txPr>
              <a:bodyPr rot="0" spcFirstLastPara="0" vertOverflow="ellipsis" vert="horz" wrap="square" lIns="38100" tIns="19050" rIns="38100" bIns="19050" anchor="ctr" anchorCtr="1"/>
              <a:lstStyle/>
              <a:p>
                <a:pPr>
                  <a:defRPr lang="en-US"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[Book1]Sheet1!$A$6:$A$8</c:f>
              <c:strCache>
                <c:ptCount val="3"/>
                <c:pt idx="0">
                  <c:v>daily</c:v>
                </c:pt>
                <c:pt idx="1">
                  <c:v>weekly</c:v>
                </c:pt>
                <c:pt idx="2">
                  <c:v>monthly</c:v>
                </c:pt>
              </c:strCache>
            </c:strRef>
          </c:cat>
          <c:val>
            <c:numRef>
              <c:f>[Book1]Sheet1!$B$6:$B$8</c:f>
              <c:numCache>
                <c:formatCode>General</c:formatCode>
                <c:ptCount val="3"/>
                <c:pt idx="0">
                  <c:v>3</c:v>
                </c:pt>
                <c:pt idx="1">
                  <c:v>6</c:v>
                </c:pt>
                <c:pt idx="2">
                  <c:v>1</c:v>
                </c:pt>
              </c:numCache>
            </c:numRef>
          </c:val>
          <c:extLst>
            <c:ext xmlns:c16="http://schemas.microsoft.com/office/drawing/2014/chart" uri="{C3380CC4-5D6E-409C-BE32-E72D297353CC}">
              <c16:uniqueId val="{00000006-CAB2-4625-B2CC-5CCA841B4288}"/>
            </c:ext>
          </c:extLst>
        </c:ser>
        <c:dLbls>
          <c:showLegendKey val="0"/>
          <c:showVal val="0"/>
          <c:showCatName val="0"/>
          <c:showSerName val="0"/>
          <c:showPercent val="1"/>
          <c:showBubbleSize val="0"/>
          <c:showLeaderLines val="1"/>
        </c:dLbls>
        <c:firstSliceAng val="0"/>
      </c:pieChart>
      <c:spPr>
        <a:noFill/>
        <a:ln>
          <a:noFill/>
        </a:ln>
        <a:effectLst/>
      </c:spPr>
    </c:plotArea>
    <c:legend>
      <c:legendPos val="t"/>
      <c:layout>
        <c:manualLayout>
          <c:xMode val="edge"/>
          <c:yMode val="edge"/>
          <c:x val="0.31446530035702941"/>
          <c:y val="0"/>
          <c:w val="0.37106939928594124"/>
          <c:h val="0.10556845861893163"/>
        </c:manualLayout>
      </c:layout>
      <c:overlay val="0"/>
      <c:spPr>
        <a:noFill/>
        <a:ln>
          <a:noFill/>
        </a:ln>
        <a:effectLst/>
      </c:spPr>
      <c:txPr>
        <a:bodyPr rot="0" spcFirstLastPara="0"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a:solidFill>
        <a:schemeClr val="tx1">
          <a:lumMod val="15000"/>
          <a:lumOff val="85000"/>
        </a:schemeClr>
      </a:solidFill>
      <a:round/>
    </a:ln>
    <a:effectLst/>
  </c:spPr>
  <c:txPr>
    <a:bodyPr/>
    <a:lstStyle/>
    <a:p>
      <a:pPr>
        <a:defRPr lang="en-US"/>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100" b="1" i="1" u="none" strike="noStrike" baseline="0"/>
              <a:t>VLE for learning is appropriate</a:t>
            </a:r>
            <a:endParaRPr lang="en-US" sz="1100"/>
          </a:p>
        </c:rich>
      </c:tx>
      <c:overlay val="0"/>
    </c:title>
    <c:autoTitleDeleted val="0"/>
    <c:plotArea>
      <c:layout/>
      <c:pieChart>
        <c:varyColors val="1"/>
        <c:ser>
          <c:idx val="0"/>
          <c:order val="0"/>
          <c:tx>
            <c:strRef>
              <c:f>Sheet1!$B$1</c:f>
              <c:strCache>
                <c:ptCount val="1"/>
                <c:pt idx="0">
                  <c:v>Sales</c:v>
                </c:pt>
              </c:strCache>
            </c:strRef>
          </c:tx>
          <c:cat>
            <c:strRef>
              <c:f>Sheet1!$A$2:$A$3</c:f>
              <c:strCache>
                <c:ptCount val="2"/>
                <c:pt idx="0">
                  <c:v>Yes</c:v>
                </c:pt>
                <c:pt idx="1">
                  <c:v>No</c:v>
                </c:pt>
              </c:strCache>
            </c:strRef>
          </c:cat>
          <c:val>
            <c:numRef>
              <c:f>Sheet1!$B$2:$B$3</c:f>
              <c:numCache>
                <c:formatCode>General</c:formatCode>
                <c:ptCount val="2"/>
                <c:pt idx="0">
                  <c:v>10</c:v>
                </c:pt>
                <c:pt idx="1">
                  <c:v>0</c:v>
                </c:pt>
              </c:numCache>
            </c:numRef>
          </c:val>
          <c:extLst>
            <c:ext xmlns:c16="http://schemas.microsoft.com/office/drawing/2014/chart" uri="{C3380CC4-5D6E-409C-BE32-E72D297353CC}">
              <c16:uniqueId val="{00000000-BF73-40F1-8883-8D0FFFF48B37}"/>
            </c:ext>
          </c:extLst>
        </c:ser>
        <c:dLbls>
          <c:showLegendKey val="0"/>
          <c:showVal val="0"/>
          <c:showCatName val="0"/>
          <c:showSerName val="0"/>
          <c:showPercent val="0"/>
          <c:showBubbleSize val="0"/>
          <c:showLeaderLines val="1"/>
        </c:dLbls>
        <c:firstSliceAng val="0"/>
      </c:pieChart>
    </c:plotArea>
    <c:legend>
      <c:legendPos val="r"/>
      <c:layout>
        <c:manualLayout>
          <c:xMode val="edge"/>
          <c:yMode val="edge"/>
          <c:x val="0.68831288750150799"/>
          <c:y val="0.37756033253792665"/>
          <c:w val="0.15333157505145659"/>
          <c:h val="0.23469063446887439"/>
        </c:manualLayout>
      </c:layout>
      <c:overlay val="0"/>
    </c:legend>
    <c:plotVisOnly val="1"/>
    <c:dispBlanksAs val="gap"/>
    <c:showDLblsOverMax val="0"/>
  </c:chart>
  <c:externalData r:id="rId2">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a:lstStyle/>
          <a:p>
            <a:pPr>
              <a:defRPr/>
            </a:pPr>
            <a:r>
              <a:rPr lang="en-US" sz="1100" b="1" i="1" u="none" strike="noStrike" baseline="0"/>
              <a:t>Can you recommend Moodle to be used by your university</a:t>
            </a:r>
            <a:endParaRPr lang="en-US" sz="1100"/>
          </a:p>
        </c:rich>
      </c:tx>
      <c:overlay val="0"/>
    </c:title>
    <c:autoTitleDeleted val="0"/>
    <c:view3D>
      <c:rotX val="30"/>
      <c:rotY val="0"/>
      <c:rAngAx val="0"/>
    </c:view3D>
    <c:floor>
      <c:thickness val="0"/>
    </c:floor>
    <c:sideWall>
      <c:thickness val="0"/>
    </c:sideWall>
    <c:backWall>
      <c:thickness val="0"/>
    </c:backWall>
    <c:plotArea>
      <c:layout/>
      <c:pie3DChart>
        <c:varyColors val="1"/>
        <c:ser>
          <c:idx val="0"/>
          <c:order val="0"/>
          <c:tx>
            <c:strRef>
              <c:f>Sheet1!$B$1</c:f>
              <c:strCache>
                <c:ptCount val="1"/>
                <c:pt idx="0">
                  <c:v>Sales</c:v>
                </c:pt>
              </c:strCache>
            </c:strRef>
          </c:tx>
          <c:cat>
            <c:strRef>
              <c:f>Sheet1!$A$2:$A$3</c:f>
              <c:strCache>
                <c:ptCount val="2"/>
                <c:pt idx="0">
                  <c:v>Yes</c:v>
                </c:pt>
                <c:pt idx="1">
                  <c:v>No</c:v>
                </c:pt>
              </c:strCache>
            </c:strRef>
          </c:cat>
          <c:val>
            <c:numRef>
              <c:f>Sheet1!$B$2:$B$3</c:f>
              <c:numCache>
                <c:formatCode>General</c:formatCode>
                <c:ptCount val="2"/>
                <c:pt idx="0">
                  <c:v>8</c:v>
                </c:pt>
                <c:pt idx="1">
                  <c:v>2</c:v>
                </c:pt>
              </c:numCache>
            </c:numRef>
          </c:val>
          <c:extLst>
            <c:ext xmlns:c16="http://schemas.microsoft.com/office/drawing/2014/chart" uri="{C3380CC4-5D6E-409C-BE32-E72D297353CC}">
              <c16:uniqueId val="{00000000-B6F1-4E0D-A774-D91976D7386F}"/>
            </c:ext>
          </c:extLst>
        </c:ser>
        <c:dLbls>
          <c:showLegendKey val="0"/>
          <c:showVal val="0"/>
          <c:showCatName val="0"/>
          <c:showSerName val="0"/>
          <c:showPercent val="0"/>
          <c:showBubbleSize val="0"/>
          <c:showLeaderLines val="1"/>
        </c:dLbls>
      </c:pie3DChart>
    </c:plotArea>
    <c:legend>
      <c:legendPos val="r"/>
      <c:layout>
        <c:manualLayout>
          <c:xMode val="edge"/>
          <c:yMode val="edge"/>
          <c:x val="0.76288243546035572"/>
          <c:y val="0.43626104884521755"/>
          <c:w val="0.13211231427713122"/>
          <c:h val="0.25185116136248992"/>
        </c:manualLayout>
      </c:layout>
      <c:overlay val="0"/>
    </c:legend>
    <c:plotVisOnly val="1"/>
    <c:dispBlanksAs val="gap"/>
    <c:showDLblsOverMax val="0"/>
  </c:chart>
  <c:externalData r:id="rId2">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3.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7">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8.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Template>
  <TotalTime>1</TotalTime>
  <Pages>14</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Asra Pasha</dc:creator>
  <cp:lastModifiedBy>Daicylen Antolin</cp:lastModifiedBy>
  <cp:revision>2</cp:revision>
  <dcterms:created xsi:type="dcterms:W3CDTF">2020-01-07T21:12:00Z</dcterms:created>
  <dcterms:modified xsi:type="dcterms:W3CDTF">2020-01-07T21:12:00Z</dcterms:modified>
</cp:coreProperties>
</file>