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CB230" w14:textId="0110A201" w:rsidR="002827D7" w:rsidRDefault="004C682F">
      <w:r>
        <w:t xml:space="preserve">2300705. </w:t>
      </w:r>
    </w:p>
    <w:p w14:paraId="4FF110B9" w14:textId="77777777" w:rsidR="004C682F" w:rsidRDefault="004C682F"/>
    <w:p w14:paraId="2098C0ED" w14:textId="0BC9869E" w:rsidR="002827D7" w:rsidRPr="00253B0B" w:rsidRDefault="002827D7">
      <w:r>
        <w:t xml:space="preserve">Children and young people’s rights play a vital role in education, children having rights not just in everyday life but within education is essential for them to thrive and have access to the best possible </w:t>
      </w:r>
      <w:r w:rsidR="001709E4">
        <w:t xml:space="preserve">outcomes. </w:t>
      </w:r>
      <w:r w:rsidR="00F0776A">
        <w:t>Children’s</w:t>
      </w:r>
      <w:r w:rsidR="008F71B1">
        <w:t xml:space="preserve"> </w:t>
      </w:r>
      <w:r w:rsidR="00F0776A">
        <w:t>development</w:t>
      </w:r>
      <w:r w:rsidR="008F71B1">
        <w:t xml:space="preserve"> is </w:t>
      </w:r>
      <w:r w:rsidR="00F0776A">
        <w:t>moulded</w:t>
      </w:r>
      <w:r w:rsidR="008F71B1">
        <w:t xml:space="preserve"> by the opportunities, environments and relationships around them</w:t>
      </w:r>
      <w:r w:rsidR="00F0776A">
        <w:t xml:space="preserve">. </w:t>
      </w:r>
      <w:r w:rsidR="001F7F3F">
        <w:t xml:space="preserve">When children are presented with a safe and supporting environment </w:t>
      </w:r>
      <w:r w:rsidR="00F0776A">
        <w:t xml:space="preserve">it guarantees safety for them to thrive. This assignment will explore </w:t>
      </w:r>
      <w:r w:rsidR="007E0D7A">
        <w:t>the</w:t>
      </w:r>
      <w:r w:rsidR="00AD768A">
        <w:t xml:space="preserve"> </w:t>
      </w:r>
      <w:r w:rsidR="00045B94">
        <w:t xml:space="preserve">united nation convention on the rights of the child (UNCRC) </w:t>
      </w:r>
      <w:r w:rsidR="007E0D7A">
        <w:t xml:space="preserve">and </w:t>
      </w:r>
      <w:r w:rsidR="00184364">
        <w:t xml:space="preserve">specific </w:t>
      </w:r>
      <w:r w:rsidR="007E0D7A">
        <w:t>rights children are entitled to</w:t>
      </w:r>
      <w:r w:rsidR="0089358C">
        <w:t xml:space="preserve"> and understand </w:t>
      </w:r>
      <w:r w:rsidR="008623AF">
        <w:t>how these rights are protected in practise</w:t>
      </w:r>
      <w:r w:rsidR="00747ACA">
        <w:t>. I will explore the principles embedded in practise</w:t>
      </w:r>
      <w:r w:rsidR="00253E27">
        <w:t>, linking the rights with different theoretical perspectives, policies</w:t>
      </w:r>
      <w:r w:rsidR="00862385">
        <w:t xml:space="preserve">, </w:t>
      </w:r>
      <w:r w:rsidR="00253E27">
        <w:t>legislations and case studies that demonstrate real life examples</w:t>
      </w:r>
      <w:r w:rsidR="002249DE">
        <w:t xml:space="preserve"> </w:t>
      </w:r>
      <w:r w:rsidR="00862385">
        <w:t xml:space="preserve">that </w:t>
      </w:r>
      <w:r w:rsidR="00451D8F">
        <w:t xml:space="preserve">reinforce the importance of children’s rights being implemented. </w:t>
      </w:r>
    </w:p>
    <w:p w14:paraId="1D484F56" w14:textId="0DA7E685" w:rsidR="002827D7" w:rsidRDefault="002827D7">
      <w:r>
        <w:t>The UN convention on the rights of the child is an important, legally binding agreement signed by 196 countries which outlines the fundamental rights of every child, regardless of their race, religion or abilities. (UNICEF UK</w:t>
      </w:r>
      <w:r w:rsidR="000039D5">
        <w:t xml:space="preserve">, </w:t>
      </w:r>
      <w:r>
        <w:t>n.d.). the convention includes 54 articles that outline all areas of a child’s life and outline the civil, political, economic, social and cultural rights. The rights are applicable to every child; the convention empowers every child to claim them. Furthermore, it outlines how adults and governments are expected to work together to ensure all children can thrive off these rights. (UNICEF UK</w:t>
      </w:r>
      <w:r w:rsidR="000039D5">
        <w:t xml:space="preserve">, </w:t>
      </w:r>
      <w:r>
        <w:t xml:space="preserve">n.d.).  </w:t>
      </w:r>
      <w:r w:rsidR="00955F3E">
        <w:t>I</w:t>
      </w:r>
      <w:r>
        <w:t xml:space="preserve">n 2004, the Welsh Government formally adopted the UNCRC as the basis of policy making relating to children and young people. (Welsh </w:t>
      </w:r>
      <w:r w:rsidR="00B7723B">
        <w:t>Government, 2022</w:t>
      </w:r>
      <w:r>
        <w:t xml:space="preserve">). In 2011 the Welsh Government came to the decision to take further action making the UNCRC law in Wales. This is defined as the rights of children and young persons (Wales) Measure 2011. The measure has transformed the way the Welsh government works. This requires the Welsh minister to </w:t>
      </w:r>
      <w:proofErr w:type="gramStart"/>
      <w:r>
        <w:t>take into account</w:t>
      </w:r>
      <w:proofErr w:type="gramEnd"/>
      <w:r>
        <w:t xml:space="preserve"> children’s rights in everything they do. (Welsh </w:t>
      </w:r>
      <w:r w:rsidR="00B7723B">
        <w:t>government, 2015</w:t>
      </w:r>
      <w:r>
        <w:t xml:space="preserve">). </w:t>
      </w:r>
    </w:p>
    <w:p w14:paraId="57879755" w14:textId="53A4622F" w:rsidR="002827D7" w:rsidRDefault="002827D7">
      <w:r>
        <w:t>Article 28 of the UNCRC states that children and young people hold the right to an education regardless of who they are: no matter of race, gender or disability; if they’re in detention, or if they’re a refugee. (</w:t>
      </w:r>
      <w:r w:rsidR="00B7723B">
        <w:t>C</w:t>
      </w:r>
      <w:r>
        <w:t xml:space="preserve">hildren and </w:t>
      </w:r>
      <w:r w:rsidR="00B7723B">
        <w:t>Y</w:t>
      </w:r>
      <w:r>
        <w:t xml:space="preserve">oung </w:t>
      </w:r>
      <w:r w:rsidR="00B7723B">
        <w:t>P</w:t>
      </w:r>
      <w:r>
        <w:t xml:space="preserve">eople </w:t>
      </w:r>
      <w:r w:rsidR="00B7723B">
        <w:t>C</w:t>
      </w:r>
      <w:r>
        <w:t>ommissioner Scotland,</w:t>
      </w:r>
      <w:r w:rsidR="000039D5">
        <w:t xml:space="preserve"> </w:t>
      </w:r>
      <w:r>
        <w:t>n.d.). (</w:t>
      </w:r>
      <w:r w:rsidR="00B7723B">
        <w:t>s</w:t>
      </w:r>
      <w:r>
        <w:t xml:space="preserve">ave the </w:t>
      </w:r>
      <w:r w:rsidR="00B7723B">
        <w:t>c</w:t>
      </w:r>
      <w:r>
        <w:t>hildren,</w:t>
      </w:r>
      <w:r w:rsidR="00B7723B">
        <w:t xml:space="preserve"> </w:t>
      </w:r>
      <w:r>
        <w:t xml:space="preserve">2025.), highlights that every child’s right to education that helps them develop their personality, talents, and abilities, and that prepares them for life in a free society (articles 28,29). </w:t>
      </w:r>
    </w:p>
    <w:p w14:paraId="727FA1AF" w14:textId="171D3A47" w:rsidR="002827D7" w:rsidRDefault="002827D7">
      <w:r>
        <w:t>Education is essential for social and cultural rights and contributes a vital role in reducing poverty and child labour. Moreover, education encourages democracy, peace, tolerance, development and economic growth. (UNICEF UK, n.d.). As suggested by (Gibb,</w:t>
      </w:r>
      <w:r w:rsidR="00B7723B">
        <w:t xml:space="preserve"> </w:t>
      </w:r>
      <w:r>
        <w:t xml:space="preserve">2015), it is emphasised that education is the engine of our economy, it is the foundation of our culture, and it’s an essential preparation for adult life. Education is </w:t>
      </w:r>
      <w:r>
        <w:lastRenderedPageBreak/>
        <w:t xml:space="preserve">essential to allow a wide range of other sustainable development goals (SDGs) to be accomplished. When others are in the position to get a high-quality education, they can move beyond the cycle of poverty. (United Nations, n.d.). </w:t>
      </w:r>
      <w:r w:rsidR="009E0E83">
        <w:t>However,</w:t>
      </w:r>
      <w:r>
        <w:t xml:space="preserve"> according to (United Nations, n.d.)</w:t>
      </w:r>
      <w:r w:rsidR="001350D3">
        <w:t xml:space="preserve"> data suggests </w:t>
      </w:r>
      <w:r w:rsidR="00134439">
        <w:t>that,</w:t>
      </w:r>
      <w:r>
        <w:t xml:space="preserve"> in 2019, only 58% of children achieved minimum reading proficiency, and just 44% reached minimum mathematics proficiency by the end of primary school. Between 2018 and 2022, proficiency levels among lower-secondary students declined further dropping by 15 points in mathematics and 10 points in reading. </w:t>
      </w:r>
    </w:p>
    <w:p w14:paraId="00A78520" w14:textId="1CEB5F94" w:rsidR="002827D7" w:rsidRDefault="002827D7">
      <w:r>
        <w:t>Theorists such as John Dewey support this view as he emphasised the importance of inquiry as an instructional approach and has become associated with the discovery of learning and child-cantered, progressive teaching approaches. (Stobie,</w:t>
      </w:r>
      <w:r w:rsidR="00F32302">
        <w:t xml:space="preserve"> </w:t>
      </w:r>
      <w:r>
        <w:t>2025).  John Dewey was a significant advocate for cooperative or collaborative learning environments.  Ultimately social learning enables us to share experiences and reflect on what has been taught. It furthermore provides a ‘community of inquiry’. These represent spaces where learners are supported when asking questions, considering new ideas and perspectives and participate in debates. (Cloke,</w:t>
      </w:r>
      <w:r w:rsidR="00F32302">
        <w:t xml:space="preserve"> </w:t>
      </w:r>
      <w:r>
        <w:t>2023.). Moreover, Dewey’s educational philosophy aligns closely to the principles of the UNCRC, in particular article 28. as states by (</w:t>
      </w:r>
      <w:r w:rsidR="000039D5">
        <w:t>UNICEF UK</w:t>
      </w:r>
      <w:r>
        <w:t>,</w:t>
      </w:r>
      <w:r w:rsidR="000039D5">
        <w:t xml:space="preserve"> </w:t>
      </w:r>
      <w:r>
        <w:t xml:space="preserve">n.d.) article 28 states that “state parties recognise the right of children to education”. In addition to this </w:t>
      </w:r>
      <w:r>
        <w:t>(Gibbon,</w:t>
      </w:r>
      <w:r w:rsidR="007C119F">
        <w:t xml:space="preserve"> </w:t>
      </w:r>
      <w:r>
        <w:t>2019) emphasises the quote “I believe that education is the fundamental method of social progress and reform”- John Dewey</w:t>
      </w:r>
      <w:r>
        <w:t>.  In contrast (Cloke,</w:t>
      </w:r>
      <w:r w:rsidR="00A56854">
        <w:t xml:space="preserve"> </w:t>
      </w:r>
      <w:r>
        <w:t xml:space="preserve">2023) claims as Dewey himself puts it, ‘education is not preparation for life; education is life itself.’ </w:t>
      </w:r>
    </w:p>
    <w:p w14:paraId="21E78E90" w14:textId="267CD590" w:rsidR="00C00F9C" w:rsidRDefault="00E67E3B" w:rsidP="002827D7">
      <w:r>
        <w:t>A case from</w:t>
      </w:r>
      <w:r w:rsidR="002827D7">
        <w:t xml:space="preserve"> (</w:t>
      </w:r>
      <w:r w:rsidR="00CC42E2">
        <w:t>L</w:t>
      </w:r>
      <w:r w:rsidR="002827D7">
        <w:t xml:space="preserve">ocal </w:t>
      </w:r>
      <w:r w:rsidR="00CC42E2">
        <w:t>G</w:t>
      </w:r>
      <w:r w:rsidR="002827D7">
        <w:t xml:space="preserve">overnment and </w:t>
      </w:r>
      <w:r w:rsidR="00CC42E2">
        <w:t>S</w:t>
      </w:r>
      <w:r w:rsidR="002827D7">
        <w:t xml:space="preserve">ocial </w:t>
      </w:r>
      <w:r w:rsidR="00CC42E2">
        <w:t>C</w:t>
      </w:r>
      <w:r w:rsidR="002827D7">
        <w:t xml:space="preserve">are </w:t>
      </w:r>
      <w:r w:rsidR="00CC42E2">
        <w:t>O</w:t>
      </w:r>
      <w:r w:rsidR="002827D7">
        <w:t>mbudsman,</w:t>
      </w:r>
      <w:r w:rsidR="00CC42E2">
        <w:t xml:space="preserve"> </w:t>
      </w:r>
      <w:r w:rsidR="002827D7">
        <w:t>2026) highlights failure to provide new provision for education</w:t>
      </w:r>
      <w:r w:rsidR="00AB66AC">
        <w:t xml:space="preserve"> demonstrating barriers tha</w:t>
      </w:r>
      <w:r w:rsidR="007926F0">
        <w:t xml:space="preserve">t can have </w:t>
      </w:r>
      <w:r w:rsidR="00FD7717">
        <w:t>an</w:t>
      </w:r>
      <w:r w:rsidR="007926F0">
        <w:t xml:space="preserve"> impact on rights</w:t>
      </w:r>
      <w:r w:rsidR="002827D7">
        <w:t>, (</w:t>
      </w:r>
      <w:r w:rsidR="00CC42E2">
        <w:t>L</w:t>
      </w:r>
      <w:r w:rsidR="002827D7">
        <w:t xml:space="preserve">ocal </w:t>
      </w:r>
      <w:r w:rsidR="00CC42E2">
        <w:t>G</w:t>
      </w:r>
      <w:r w:rsidR="002827D7">
        <w:t xml:space="preserve">overnment and </w:t>
      </w:r>
      <w:r w:rsidR="00CC42E2">
        <w:t>S</w:t>
      </w:r>
      <w:r w:rsidR="002827D7">
        <w:t xml:space="preserve">ocial </w:t>
      </w:r>
      <w:r w:rsidR="00CC42E2">
        <w:t>C</w:t>
      </w:r>
      <w:r w:rsidR="002827D7">
        <w:t xml:space="preserve">are </w:t>
      </w:r>
      <w:r w:rsidR="00CC42E2">
        <w:t>O</w:t>
      </w:r>
      <w:r w:rsidR="002827D7">
        <w:t>mbudsman,</w:t>
      </w:r>
      <w:r w:rsidR="00CC42E2">
        <w:t xml:space="preserve"> </w:t>
      </w:r>
      <w:r w:rsidR="002827D7">
        <w:t xml:space="preserve">2026.) states that north Tyneside child left without alternative education for more than a year because of council failures-ombudsman. The local government and social care ombudsman found it failed to provide promised specialist technology that would have allowed a child with special educational needs to learn from home. The child has not attended education since September 2022 because of their SEN. The council confirmed they would provide specialist technology to enable the child to interact with their class while having education at home. Restrictions meant the technology wasn’t provided to the child, but then again failed to organise an alternative education for 13 months, resulting in the child being without suitable provision during a vital GCSE year. (Local </w:t>
      </w:r>
      <w:r w:rsidR="00382848">
        <w:t>G</w:t>
      </w:r>
      <w:r w:rsidR="002827D7">
        <w:t xml:space="preserve">overnment and </w:t>
      </w:r>
      <w:r w:rsidR="00382848">
        <w:t>S</w:t>
      </w:r>
      <w:r w:rsidR="002827D7">
        <w:t xml:space="preserve">ocial </w:t>
      </w:r>
      <w:r w:rsidR="00382848">
        <w:t>C</w:t>
      </w:r>
      <w:r w:rsidR="002827D7">
        <w:t xml:space="preserve">are </w:t>
      </w:r>
      <w:r w:rsidR="00382848">
        <w:t>O</w:t>
      </w:r>
      <w:r w:rsidR="002827D7">
        <w:t>mbudsman,2026.)  a quote stated by the (</w:t>
      </w:r>
      <w:r w:rsidR="00382848">
        <w:t>L</w:t>
      </w:r>
      <w:r w:rsidR="002827D7">
        <w:t xml:space="preserve">ocal </w:t>
      </w:r>
      <w:r w:rsidR="00382848">
        <w:t>G</w:t>
      </w:r>
      <w:r w:rsidR="002827D7">
        <w:t xml:space="preserve">overnment and </w:t>
      </w:r>
      <w:r w:rsidR="00382848">
        <w:t>S</w:t>
      </w:r>
      <w:r w:rsidR="002827D7">
        <w:t xml:space="preserve">ocial </w:t>
      </w:r>
      <w:r w:rsidR="00382848">
        <w:t>C</w:t>
      </w:r>
      <w:r w:rsidR="002827D7">
        <w:t xml:space="preserve">are </w:t>
      </w:r>
      <w:r w:rsidR="00382848">
        <w:t>O</w:t>
      </w:r>
      <w:r w:rsidR="002827D7">
        <w:t>mbudsman,2026.) “This child was promised technology that should have kept them connected to their classroom and their peers at a crucial time in their education. Instead, they received nothing for more than a year. This can only have a significant and detrimental impact on the child’s education and wellbeing.”  Th</w:t>
      </w:r>
      <w:r w:rsidR="00794899">
        <w:t xml:space="preserve">is case reflects on the </w:t>
      </w:r>
      <w:r w:rsidR="00794899">
        <w:lastRenderedPageBreak/>
        <w:t>negative barriers the children</w:t>
      </w:r>
      <w:r w:rsidR="00714CA2">
        <w:t xml:space="preserve"> can face during education not aligning with article 28 of the UNCRC. </w:t>
      </w:r>
    </w:p>
    <w:p w14:paraId="229B3232" w14:textId="6C8DB18D" w:rsidR="002827D7" w:rsidRDefault="002827D7">
      <w:r>
        <w:t xml:space="preserve">(Welsh </w:t>
      </w:r>
      <w:r w:rsidR="00D52B62">
        <w:t>government, 2021</w:t>
      </w:r>
      <w:r>
        <w:t xml:space="preserve">), </w:t>
      </w:r>
      <w:r w:rsidR="00D44DC0">
        <w:t>A</w:t>
      </w:r>
      <w:r>
        <w:t>rticle 29 education should develop each child’s personality and talents to the full. It should encourage children to respect their parents, their own and other cultures and the environment. (UNI</w:t>
      </w:r>
      <w:r w:rsidR="00D52B62">
        <w:t>CEF</w:t>
      </w:r>
      <w:r>
        <w:t xml:space="preserve"> UK,</w:t>
      </w:r>
      <w:r w:rsidR="000039D5">
        <w:t xml:space="preserve"> </w:t>
      </w:r>
      <w:r>
        <w:t xml:space="preserve">n.d.) highlights that </w:t>
      </w:r>
      <w:r>
        <w:t xml:space="preserve">Articles 28 and 29 focus on a </w:t>
      </w:r>
      <w:r>
        <w:t>child’s</w:t>
      </w:r>
      <w:r>
        <w:t xml:space="preserve"> rights to an education and on the quality and content of education. Article 29 focuses on the aims of </w:t>
      </w:r>
      <w:r w:rsidR="00DF2E31">
        <w:t>education. (</w:t>
      </w:r>
      <w:r>
        <w:t>UN</w:t>
      </w:r>
      <w:r w:rsidR="00D52B62">
        <w:t>ICEF</w:t>
      </w:r>
      <w:r>
        <w:t xml:space="preserve"> UK,</w:t>
      </w:r>
      <w:r w:rsidR="000039D5">
        <w:t xml:space="preserve"> </w:t>
      </w:r>
      <w:r>
        <w:t xml:space="preserve">n.d.) suggests that any of the ‘next steps’ that a child or young person has been given are examples of article 29. These could be targets associated with learning, behaviour, home-school agreements or perhaps linked to achieving a particular physical activity. </w:t>
      </w:r>
    </w:p>
    <w:p w14:paraId="1A3CD59B" w14:textId="272BC865" w:rsidR="002827D7" w:rsidRDefault="003F238C">
      <w:r>
        <w:t xml:space="preserve">(London </w:t>
      </w:r>
      <w:r w:rsidR="00D52B62">
        <w:t>S</w:t>
      </w:r>
      <w:r>
        <w:t xml:space="preserve">chool of </w:t>
      </w:r>
      <w:r w:rsidR="00D52B62">
        <w:t>C</w:t>
      </w:r>
      <w:r>
        <w:t>hildcare</w:t>
      </w:r>
      <w:r w:rsidR="00D52B62">
        <w:t xml:space="preserve"> S</w:t>
      </w:r>
      <w:r>
        <w:t>tudies</w:t>
      </w:r>
      <w:r w:rsidR="00050970">
        <w:t xml:space="preserve">, n.d.) </w:t>
      </w:r>
      <w:r w:rsidR="00D44DC0">
        <w:t>I</w:t>
      </w:r>
      <w:r w:rsidR="00050970">
        <w:t xml:space="preserve">mplies that </w:t>
      </w:r>
      <w:r w:rsidR="00D44DC0">
        <w:t>J</w:t>
      </w:r>
      <w:r w:rsidR="00050970">
        <w:t xml:space="preserve">ean Piaget </w:t>
      </w:r>
      <w:r w:rsidR="00335C46">
        <w:t>believed</w:t>
      </w:r>
      <w:r w:rsidR="00050970">
        <w:t xml:space="preserve"> that children are not simply </w:t>
      </w:r>
      <w:r w:rsidR="00335C46">
        <w:t xml:space="preserve">smaller versions of adults but instead go through distinct stages of cognitive growth. His work continues to influence education today, shaping how we teach and support children’s learning. </w:t>
      </w:r>
      <w:r w:rsidR="00F86380">
        <w:t>Piaget</w:t>
      </w:r>
      <w:r w:rsidR="007D2A4A">
        <w:t xml:space="preserve"> identified four key stages of cognitive development, each characterised by distinct ways in which children think, learn and understand the world around them. </w:t>
      </w:r>
      <w:r w:rsidR="00D026A1">
        <w:t>Sensorimoto</w:t>
      </w:r>
      <w:r w:rsidR="003A7FB6">
        <w:t>r stage (Birth-2 years), preoperational stage (2-7 years),</w:t>
      </w:r>
      <w:r w:rsidR="004604F9">
        <w:t xml:space="preserve"> concrete operational stage (7-11 years) and </w:t>
      </w:r>
      <w:r w:rsidR="0071514A">
        <w:t xml:space="preserve">formal operational stage (11 years and up). </w:t>
      </w:r>
    </w:p>
    <w:p w14:paraId="6D2A622F" w14:textId="50F9ED66" w:rsidR="00BE4D20" w:rsidRDefault="005D248D">
      <w:r>
        <w:t>Furthermore,</w:t>
      </w:r>
      <w:r w:rsidR="000B18B1">
        <w:t xml:space="preserve"> </w:t>
      </w:r>
      <w:r w:rsidR="00CA1B90">
        <w:t>Piaget’s</w:t>
      </w:r>
      <w:r w:rsidR="000B18B1">
        <w:t xml:space="preserve"> theory </w:t>
      </w:r>
      <w:r w:rsidR="00CA1B90">
        <w:t>co</w:t>
      </w:r>
      <w:r w:rsidR="00BE24AE">
        <w:t>rresponds strongly with article 29 on the UNCRC</w:t>
      </w:r>
      <w:r w:rsidR="00E746EF">
        <w:t>, Piaget</w:t>
      </w:r>
      <w:r w:rsidR="00BE4D20">
        <w:t>’s</w:t>
      </w:r>
      <w:r w:rsidR="007C0F95">
        <w:t xml:space="preserve"> </w:t>
      </w:r>
      <w:r w:rsidR="00796A19">
        <w:t xml:space="preserve">theoretical contributions </w:t>
      </w:r>
      <w:r w:rsidR="00443E03">
        <w:t xml:space="preserve">transformed our ability to understand how children learn. </w:t>
      </w:r>
      <w:r w:rsidR="00F36D6E">
        <w:t xml:space="preserve">Piaget’s theory of cognitive development </w:t>
      </w:r>
      <w:r w:rsidR="00E60154">
        <w:t>supported educators establish age-</w:t>
      </w:r>
      <w:r w:rsidR="00CD60B2">
        <w:t xml:space="preserve">appropriate teaching methods that correspond </w:t>
      </w:r>
      <w:r w:rsidR="008C1E6E">
        <w:t>with children’s natural development pro</w:t>
      </w:r>
      <w:r w:rsidR="00514AD0">
        <w:t>cess. His research</w:t>
      </w:r>
      <w:r w:rsidR="009C1DB7">
        <w:t xml:space="preserve"> underpinned the foundation for constructivist learning, </w:t>
      </w:r>
      <w:r w:rsidR="00A042E6">
        <w:t>the belief that children</w:t>
      </w:r>
      <w:r w:rsidR="003D55E4">
        <w:t xml:space="preserve"> actively develop their knowledge </w:t>
      </w:r>
      <w:r w:rsidR="00A93508">
        <w:t xml:space="preserve">throughout experience and discovery. </w:t>
      </w:r>
      <w:r w:rsidR="00E14D49">
        <w:t>This approach</w:t>
      </w:r>
      <w:r w:rsidR="00B14314">
        <w:t xml:space="preserve"> continues to be central in </w:t>
      </w:r>
      <w:r w:rsidR="00BF37BE">
        <w:t>current education frameworks,</w:t>
      </w:r>
      <w:r w:rsidR="00E14D49">
        <w:t xml:space="preserve"> as well as Monte</w:t>
      </w:r>
      <w:r>
        <w:t xml:space="preserve">ssori and play-based learning models. (London </w:t>
      </w:r>
      <w:r w:rsidR="00D52B62">
        <w:t>S</w:t>
      </w:r>
      <w:r>
        <w:t xml:space="preserve">chool of </w:t>
      </w:r>
      <w:r w:rsidR="00D52B62">
        <w:t>C</w:t>
      </w:r>
      <w:r>
        <w:t xml:space="preserve">hildcare </w:t>
      </w:r>
      <w:r w:rsidR="00D52B62">
        <w:t>St</w:t>
      </w:r>
      <w:r>
        <w:t>udies, n.d.).</w:t>
      </w:r>
    </w:p>
    <w:p w14:paraId="5A30AE85" w14:textId="61EB08B8" w:rsidR="002827D7" w:rsidRDefault="002827D7">
      <w:r>
        <w:t>The (Welsh government,</w:t>
      </w:r>
      <w:r w:rsidR="00D52B62">
        <w:t xml:space="preserve"> </w:t>
      </w:r>
      <w:r>
        <w:t xml:space="preserve">2019.) </w:t>
      </w:r>
      <w:r w:rsidR="00BC295A">
        <w:t>P</w:t>
      </w:r>
      <w:r>
        <w:t>oints out the four purposes of the curriculum, as set out in successful futures, have guided the whole design and development of curriculum for Wales 2022. ‘curriculum’ included all the learning experiences and assessment activities planned in purist of four purposes of the curriculum, which are to develop children and young people as: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Curriculum for Wales 2022 categorizes education with six areas of learning and experiences which include: expressive arts, health and well-being, humanities, languages, literacy and communication, mathematics and numeracy, science and technology. (Welsh government,</w:t>
      </w:r>
      <w:r w:rsidR="00D52B62">
        <w:t xml:space="preserve"> </w:t>
      </w:r>
      <w:r>
        <w:t xml:space="preserve">2019.). </w:t>
      </w:r>
      <w:r w:rsidR="003A4EEF">
        <w:t>I</w:t>
      </w:r>
      <w:r>
        <w:t>n relation supports the (Welsh government,</w:t>
      </w:r>
      <w:r w:rsidR="00D52B62">
        <w:t xml:space="preserve"> </w:t>
      </w:r>
      <w:r>
        <w:t xml:space="preserve">2021.) article 29 of the </w:t>
      </w:r>
      <w:r>
        <w:lastRenderedPageBreak/>
        <w:t xml:space="preserve">UNCRC that asserts education should develop each child’s personality and talents to the full. Curriculum for Wales 2022 can play a significant role in gaining an understanding and encouraging respect for human rights and the rights of children. Welsh curriculum 2022 guidance is that this can be achieved by schools promoting: learning about human rights: the acquisition of knowledge and skills about human rights, and the sources of those rights including the UNCRC. Learning through human rights: the development of vales, attitudes and behaviours that reflect human rights values. (Welsh </w:t>
      </w:r>
      <w:r w:rsidR="00BC295A">
        <w:t>government, 2019</w:t>
      </w:r>
      <w:r>
        <w:t xml:space="preserve">.). </w:t>
      </w:r>
    </w:p>
    <w:p w14:paraId="01DC1E3B" w14:textId="5C295760" w:rsidR="002827D7" w:rsidRDefault="00025F12">
      <w:r>
        <w:t>(UNICEF</w:t>
      </w:r>
      <w:r w:rsidR="00817415">
        <w:t xml:space="preserve"> UK</w:t>
      </w:r>
      <w:r w:rsidR="009556D1">
        <w:t>,</w:t>
      </w:r>
      <w:r w:rsidR="000039D5">
        <w:t xml:space="preserve"> </w:t>
      </w:r>
      <w:r w:rsidR="00817415">
        <w:t>n</w:t>
      </w:r>
      <w:r w:rsidR="009556D1">
        <w:t>.</w:t>
      </w:r>
      <w:r w:rsidR="00817415">
        <w:t xml:space="preserve">d.) </w:t>
      </w:r>
      <w:r w:rsidR="00BC295A">
        <w:t>S</w:t>
      </w:r>
      <w:r w:rsidR="00817415">
        <w:t xml:space="preserve">tates article 13 (freedom of expression) every child must be free to express their thoughts </w:t>
      </w:r>
      <w:r w:rsidR="009556D1">
        <w:t xml:space="preserve">and opinions and to access all kinds of information, </w:t>
      </w:r>
      <w:proofErr w:type="gramStart"/>
      <w:r w:rsidR="009556D1">
        <w:t>as long as</w:t>
      </w:r>
      <w:proofErr w:type="gramEnd"/>
      <w:r w:rsidR="009556D1">
        <w:t xml:space="preserve"> it is within the law. </w:t>
      </w:r>
      <w:r w:rsidR="00D07B7A">
        <w:t xml:space="preserve"> This article </w:t>
      </w:r>
      <w:r w:rsidR="000D57F9">
        <w:t xml:space="preserve">strongly connects to </w:t>
      </w:r>
      <w:r w:rsidR="00045085">
        <w:t>(UN</w:t>
      </w:r>
      <w:r w:rsidR="00E839A3">
        <w:t>ICEF</w:t>
      </w:r>
      <w:r w:rsidR="00045085">
        <w:t xml:space="preserve"> UK,</w:t>
      </w:r>
      <w:r w:rsidR="000039D5">
        <w:t xml:space="preserve"> </w:t>
      </w:r>
      <w:r w:rsidR="00045085">
        <w:t>n.d.) a</w:t>
      </w:r>
      <w:r w:rsidR="000D57F9">
        <w:t>rticle 12</w:t>
      </w:r>
      <w:r w:rsidR="00E63DEC">
        <w:t xml:space="preserve"> (respect for the views of the child) every child has the right to express their views, feelings and wishes in all matters affecting them</w:t>
      </w:r>
      <w:r w:rsidR="00E90609">
        <w:t xml:space="preserve">, and to have their </w:t>
      </w:r>
      <w:r w:rsidR="00045085">
        <w:t>views</w:t>
      </w:r>
      <w:r w:rsidR="00E90609">
        <w:t xml:space="preserve"> considered and taken seriously. This right </w:t>
      </w:r>
      <w:proofErr w:type="gramStart"/>
      <w:r w:rsidR="00E90609">
        <w:t>applies at all times</w:t>
      </w:r>
      <w:proofErr w:type="gramEnd"/>
      <w:r w:rsidR="00045085">
        <w:t xml:space="preserve">. </w:t>
      </w:r>
    </w:p>
    <w:p w14:paraId="0FCA65F2" w14:textId="270701EA" w:rsidR="00DF2E31" w:rsidRDefault="00302F7A">
      <w:r>
        <w:t xml:space="preserve">Beyond being a moral </w:t>
      </w:r>
      <w:r w:rsidR="00453037">
        <w:t>imperative,</w:t>
      </w:r>
      <w:r w:rsidR="00C2225F">
        <w:t xml:space="preserve"> the liberation of a </w:t>
      </w:r>
      <w:r w:rsidR="00453037">
        <w:t>child’s</w:t>
      </w:r>
      <w:r w:rsidR="00C2225F">
        <w:t xml:space="preserve"> voice is </w:t>
      </w:r>
      <w:r w:rsidR="00453037">
        <w:t>necessary</w:t>
      </w:r>
      <w:r w:rsidR="00C2225F">
        <w:t xml:space="preserve"> for a </w:t>
      </w:r>
      <w:r w:rsidR="00453037">
        <w:t>child’s</w:t>
      </w:r>
      <w:r w:rsidR="00C2225F">
        <w:t xml:space="preserve"> development</w:t>
      </w:r>
      <w:r w:rsidR="00453037">
        <w:t xml:space="preserve">. When children </w:t>
      </w:r>
      <w:r w:rsidR="009D7E7E">
        <w:t xml:space="preserve">express their views and emotions, </w:t>
      </w:r>
      <w:r w:rsidR="00974E30">
        <w:t xml:space="preserve">they are advancing </w:t>
      </w:r>
      <w:r w:rsidR="00CD71CB">
        <w:t>they’re</w:t>
      </w:r>
      <w:r w:rsidR="00E817BF">
        <w:t xml:space="preserve"> within their thinking skills, deepening their </w:t>
      </w:r>
      <w:r w:rsidR="00CD71CB">
        <w:t>understanding</w:t>
      </w:r>
      <w:r w:rsidR="00E817BF">
        <w:t xml:space="preserve"> </w:t>
      </w:r>
      <w:r w:rsidR="005A5E7D">
        <w:t xml:space="preserve">and </w:t>
      </w:r>
      <w:r w:rsidR="00CD71CB">
        <w:t>building</w:t>
      </w:r>
      <w:r w:rsidR="005A5E7D">
        <w:t xml:space="preserve"> reliance. These abilities are not just </w:t>
      </w:r>
      <w:r w:rsidR="00CD71CB">
        <w:t>beneficial</w:t>
      </w:r>
      <w:r w:rsidR="009C58B3">
        <w:t xml:space="preserve"> but </w:t>
      </w:r>
      <w:r w:rsidR="00CD71CB">
        <w:t>crucial</w:t>
      </w:r>
      <w:r w:rsidR="00694AF7">
        <w:t xml:space="preserve"> </w:t>
      </w:r>
      <w:r w:rsidR="00CD71CB">
        <w:t xml:space="preserve">moving into adulthood. </w:t>
      </w:r>
      <w:r w:rsidR="001907E8">
        <w:t xml:space="preserve">Expressing their experience, </w:t>
      </w:r>
      <w:r w:rsidR="00910CF3">
        <w:t xml:space="preserve">understanding and </w:t>
      </w:r>
      <w:r w:rsidR="00D20F26">
        <w:t>knowledge</w:t>
      </w:r>
      <w:r w:rsidR="00910CF3">
        <w:t xml:space="preserve"> encourages them to </w:t>
      </w:r>
      <w:r w:rsidR="002E4867">
        <w:t xml:space="preserve">play a role in </w:t>
      </w:r>
      <w:r w:rsidR="00D20F26">
        <w:t>discussions</w:t>
      </w:r>
      <w:r w:rsidR="002E4867">
        <w:t xml:space="preserve"> that affect their </w:t>
      </w:r>
      <w:r w:rsidR="000516E2">
        <w:t>lives and</w:t>
      </w:r>
      <w:r w:rsidR="002E4867">
        <w:t xml:space="preserve"> </w:t>
      </w:r>
      <w:r w:rsidR="004C4C51">
        <w:t xml:space="preserve">contribute </w:t>
      </w:r>
      <w:r w:rsidR="00D20F26">
        <w:t xml:space="preserve">with the world around them. These are vital skills for productive members of society. </w:t>
      </w:r>
      <w:r w:rsidR="000516E2">
        <w:t xml:space="preserve"> (</w:t>
      </w:r>
      <w:r w:rsidR="00266C7C">
        <w:t>Save</w:t>
      </w:r>
      <w:r w:rsidR="000516E2">
        <w:t xml:space="preserve"> </w:t>
      </w:r>
      <w:r w:rsidR="00266C7C">
        <w:t>the</w:t>
      </w:r>
      <w:r w:rsidR="000516E2">
        <w:t xml:space="preserve"> </w:t>
      </w:r>
      <w:r w:rsidR="00CC34FC">
        <w:t>C</w:t>
      </w:r>
      <w:r w:rsidR="000516E2">
        <w:t>hildren Aus</w:t>
      </w:r>
      <w:r w:rsidR="005F36CD">
        <w:t>tralia</w:t>
      </w:r>
      <w:r w:rsidR="00266C7C">
        <w:t>,</w:t>
      </w:r>
      <w:r w:rsidR="000039D5">
        <w:t xml:space="preserve"> </w:t>
      </w:r>
      <w:r w:rsidR="00266C7C">
        <w:t xml:space="preserve">n.d.). </w:t>
      </w:r>
      <w:r w:rsidR="005B6961">
        <w:t>Stated by (</w:t>
      </w:r>
      <w:r w:rsidR="005F690E">
        <w:t xml:space="preserve">London </w:t>
      </w:r>
      <w:r w:rsidR="00CC34FC">
        <w:t>S</w:t>
      </w:r>
      <w:r w:rsidR="005F690E">
        <w:t xml:space="preserve">chool of </w:t>
      </w:r>
      <w:r w:rsidR="00CC34FC">
        <w:t>C</w:t>
      </w:r>
      <w:r w:rsidR="005B6961">
        <w:t xml:space="preserve">hildcare </w:t>
      </w:r>
      <w:r w:rsidR="00CC34FC">
        <w:t>S</w:t>
      </w:r>
      <w:r w:rsidR="001E2D33">
        <w:t>tudies,</w:t>
      </w:r>
      <w:r w:rsidR="000039D5">
        <w:t xml:space="preserve"> </w:t>
      </w:r>
      <w:r w:rsidR="001E2D33">
        <w:t>n.d.</w:t>
      </w:r>
      <w:r w:rsidR="005B6961">
        <w:t xml:space="preserve">) </w:t>
      </w:r>
      <w:r w:rsidR="001E2D33">
        <w:t xml:space="preserve">it is implied that, </w:t>
      </w:r>
      <w:r w:rsidR="00BC3A03">
        <w:t xml:space="preserve">Lev </w:t>
      </w:r>
      <w:r w:rsidR="001065B3">
        <w:t>Vygotsky</w:t>
      </w:r>
      <w:r w:rsidR="00BC3A03">
        <w:t xml:space="preserve"> was a soviet psychologist best known for his groundbreaking work on psychological development </w:t>
      </w:r>
      <w:r w:rsidR="001065B3">
        <w:t xml:space="preserve">in children. </w:t>
      </w:r>
      <w:r w:rsidR="002D3F87">
        <w:t xml:space="preserve">Vygotsky believed social interaction played a critical role in children’s learning and observed how culture could influence their developmental process. </w:t>
      </w:r>
      <w:r w:rsidR="009949E1">
        <w:t>Vygotsky</w:t>
      </w:r>
      <w:r w:rsidR="00B04AF2">
        <w:t xml:space="preserve"> </w:t>
      </w:r>
      <w:r w:rsidR="00B115D6">
        <w:t xml:space="preserve">argued </w:t>
      </w:r>
      <w:r w:rsidR="009949E1">
        <w:t>children’s</w:t>
      </w:r>
      <w:r w:rsidR="00B115D6">
        <w:t xml:space="preserve"> learning </w:t>
      </w:r>
      <w:r w:rsidR="00BD3DA4">
        <w:t>was positively impacted by social interaction</w:t>
      </w:r>
      <w:r w:rsidR="009949E1">
        <w:t xml:space="preserve">, which he believed was central to cognitive development. </w:t>
      </w:r>
      <w:r w:rsidR="00B31643">
        <w:t xml:space="preserve">Children </w:t>
      </w:r>
      <w:r w:rsidR="00982C13">
        <w:t>continuously</w:t>
      </w:r>
      <w:r w:rsidR="00B31643">
        <w:t xml:space="preserve"> develop understanding through collaborative learning</w:t>
      </w:r>
      <w:r w:rsidR="00676E16">
        <w:t xml:space="preserve">, imitation and guided practise. Children </w:t>
      </w:r>
      <w:r w:rsidR="00982C13">
        <w:t xml:space="preserve">persistently acquire knowledge </w:t>
      </w:r>
      <w:r w:rsidR="00FC585D">
        <w:t xml:space="preserve">shaped by their cultural environment. </w:t>
      </w:r>
      <w:r w:rsidR="00366F44">
        <w:t>(</w:t>
      </w:r>
      <w:r w:rsidR="005F690E">
        <w:t xml:space="preserve">London </w:t>
      </w:r>
      <w:r w:rsidR="00405886">
        <w:t>S</w:t>
      </w:r>
      <w:r w:rsidR="005F690E">
        <w:t xml:space="preserve">chool of </w:t>
      </w:r>
      <w:r w:rsidR="00405886">
        <w:t>C</w:t>
      </w:r>
      <w:r w:rsidR="00366F44">
        <w:t xml:space="preserve">hildcare </w:t>
      </w:r>
      <w:r w:rsidR="00405886">
        <w:t>S</w:t>
      </w:r>
      <w:r w:rsidR="00366F44">
        <w:t>tudies,</w:t>
      </w:r>
      <w:r w:rsidR="000039D5">
        <w:t xml:space="preserve"> </w:t>
      </w:r>
      <w:r w:rsidR="00366F44">
        <w:t xml:space="preserve">n.d.). </w:t>
      </w:r>
      <w:r w:rsidR="008B4A27">
        <w:t>Furthermore</w:t>
      </w:r>
      <w:r w:rsidR="00366F44">
        <w:t xml:space="preserve"> (</w:t>
      </w:r>
      <w:r w:rsidR="005F690E">
        <w:t xml:space="preserve">London </w:t>
      </w:r>
      <w:r w:rsidR="00405886">
        <w:t>S</w:t>
      </w:r>
      <w:r w:rsidR="005F690E">
        <w:t xml:space="preserve">chool of </w:t>
      </w:r>
      <w:r w:rsidR="00405886">
        <w:t>C</w:t>
      </w:r>
      <w:r w:rsidR="00366F44">
        <w:t xml:space="preserve">hildcare </w:t>
      </w:r>
      <w:r w:rsidR="00405886">
        <w:t>S</w:t>
      </w:r>
      <w:r w:rsidR="00366F44">
        <w:t>tudies,</w:t>
      </w:r>
      <w:r w:rsidR="000039D5">
        <w:t xml:space="preserve"> </w:t>
      </w:r>
      <w:r w:rsidR="00366F44">
        <w:t xml:space="preserve">n.d.) </w:t>
      </w:r>
      <w:r w:rsidR="008B4A27">
        <w:t>highlights that the</w:t>
      </w:r>
      <w:r w:rsidR="00D24931">
        <w:t xml:space="preserve"> foundation </w:t>
      </w:r>
      <w:r w:rsidR="0003242A">
        <w:t>of his cultural historical theory is the idea that child development results from interactions between the child and their social surroundings- whether these interactions are with parents, teacher, peers, or objects</w:t>
      </w:r>
      <w:r w:rsidR="009376D6">
        <w:t xml:space="preserve">. These interactions help children construct their knowledge, skills, and attitudes. </w:t>
      </w:r>
      <w:r w:rsidR="00506488">
        <w:t xml:space="preserve">Demonstrating </w:t>
      </w:r>
      <w:r w:rsidR="005052AC">
        <w:t>alignment</w:t>
      </w:r>
      <w:r w:rsidR="00506488">
        <w:t xml:space="preserve"> with (UNICEF UK,</w:t>
      </w:r>
      <w:r w:rsidR="000039D5">
        <w:t xml:space="preserve"> </w:t>
      </w:r>
      <w:r w:rsidR="00506488">
        <w:t>n.d</w:t>
      </w:r>
      <w:r w:rsidR="000039D5">
        <w:t>.</w:t>
      </w:r>
      <w:r w:rsidR="00506488">
        <w:t xml:space="preserve">) article </w:t>
      </w:r>
      <w:r w:rsidR="00997E32">
        <w:t xml:space="preserve">13 </w:t>
      </w:r>
      <w:r w:rsidR="00997E32">
        <w:t>every child must be free to express their thoughts and opinions and to access all kinds of information</w:t>
      </w:r>
      <w:r w:rsidR="00997E32">
        <w:t xml:space="preserve">. </w:t>
      </w:r>
      <w:r w:rsidR="005052AC">
        <w:t xml:space="preserve">Alongside this </w:t>
      </w:r>
      <w:r w:rsidR="00A93A2E">
        <w:t>(UNICEF UK,</w:t>
      </w:r>
      <w:r w:rsidR="000039D5">
        <w:t xml:space="preserve"> </w:t>
      </w:r>
      <w:r w:rsidR="00A93A2E">
        <w:t xml:space="preserve">n.d.) </w:t>
      </w:r>
      <w:r w:rsidR="00405886">
        <w:t>A</w:t>
      </w:r>
      <w:r w:rsidR="00A93A2E">
        <w:t xml:space="preserve">rticle 12 </w:t>
      </w:r>
      <w:r w:rsidR="00A93A2E">
        <w:t>every child has the right to express their views, feelings and wishes in all matters affecting them, and to have their views considered and taken seriously.</w:t>
      </w:r>
      <w:r w:rsidR="00CE6DC4">
        <w:t xml:space="preserve"> </w:t>
      </w:r>
      <w:r w:rsidR="00CC5A06">
        <w:t xml:space="preserve">In </w:t>
      </w:r>
      <w:r w:rsidR="002F3526">
        <w:t>addition,</w:t>
      </w:r>
      <w:r w:rsidR="00CC5A06">
        <w:t xml:space="preserve"> g</w:t>
      </w:r>
      <w:r w:rsidR="00CE6DC4">
        <w:t xml:space="preserve">iving children </w:t>
      </w:r>
      <w:r w:rsidR="00791D8C">
        <w:t>the</w:t>
      </w:r>
      <w:r w:rsidR="00CE6DC4">
        <w:t xml:space="preserve"> </w:t>
      </w:r>
      <w:r w:rsidR="00CE6DC4">
        <w:lastRenderedPageBreak/>
        <w:t>opportunity</w:t>
      </w:r>
      <w:r w:rsidR="00B13466">
        <w:t xml:space="preserve"> to enhance these skills </w:t>
      </w:r>
      <w:r w:rsidR="002169DD">
        <w:t>will contribute</w:t>
      </w:r>
      <w:r w:rsidR="00FA0C64">
        <w:t xml:space="preserve"> significantly </w:t>
      </w:r>
      <w:r w:rsidR="002C1F29">
        <w:t>when supporting their</w:t>
      </w:r>
      <w:r w:rsidR="00791D8C">
        <w:t xml:space="preserve"> overall</w:t>
      </w:r>
      <w:r w:rsidR="002C1F29">
        <w:t xml:space="preserve"> development</w:t>
      </w:r>
      <w:r w:rsidR="008F4A1D">
        <w:t xml:space="preserve">. </w:t>
      </w:r>
    </w:p>
    <w:p w14:paraId="5AB0C6C3" w14:textId="69487725" w:rsidR="00CB79AB" w:rsidRDefault="002D5AAA">
      <w:r>
        <w:t>(UNICEF UK, 2017</w:t>
      </w:r>
      <w:r w:rsidR="00FE2B2E">
        <w:t>.</w:t>
      </w:r>
      <w:r>
        <w:t>)</w:t>
      </w:r>
      <w:r w:rsidR="00FE2B2E">
        <w:t xml:space="preserve"> Reports that t</w:t>
      </w:r>
      <w:r w:rsidR="00CB79AB">
        <w:t xml:space="preserve">he rights of children and young persons (Wales) measure 2011 was a </w:t>
      </w:r>
      <w:r w:rsidR="005170B2">
        <w:t>ground</w:t>
      </w:r>
      <w:r w:rsidR="00CB79AB">
        <w:t>-breaking pi</w:t>
      </w:r>
      <w:r w:rsidR="005170B2">
        <w:t xml:space="preserve">ece of legislation that made Wales the first country in the UK to embed the </w:t>
      </w:r>
      <w:r w:rsidR="00D4557F">
        <w:t>CRC into</w:t>
      </w:r>
      <w:r w:rsidR="005170B2">
        <w:t xml:space="preserve"> domestic law. </w:t>
      </w:r>
      <w:r w:rsidR="004846D0">
        <w:t xml:space="preserve">In 2004, </w:t>
      </w:r>
      <w:r w:rsidR="00CC6BA2">
        <w:t>Wales</w:t>
      </w:r>
      <w:r w:rsidR="004846D0">
        <w:t xml:space="preserve"> </w:t>
      </w:r>
      <w:r w:rsidR="00701A32">
        <w:t xml:space="preserve">reinforced </w:t>
      </w:r>
      <w:r w:rsidR="00613291">
        <w:t xml:space="preserve">its dedication to children rights by using the UNCRC as </w:t>
      </w:r>
      <w:r w:rsidR="00BC295A">
        <w:t>an</w:t>
      </w:r>
      <w:r w:rsidR="008F6C9F">
        <w:t xml:space="preserve"> informing set of principles for all policies that affect children. </w:t>
      </w:r>
      <w:r w:rsidR="003E14DC">
        <w:t xml:space="preserve">This dedication led to a major step in 2009, </w:t>
      </w:r>
      <w:r w:rsidR="009212CE">
        <w:t xml:space="preserve">when Rhodri Morgan the first minister during that time </w:t>
      </w:r>
      <w:r w:rsidR="00C354EE">
        <w:t xml:space="preserve">made the decision to explore </w:t>
      </w:r>
      <w:r w:rsidR="001A2C78">
        <w:t xml:space="preserve">establishing a new law that would </w:t>
      </w:r>
      <w:r w:rsidR="008D4607">
        <w:t xml:space="preserve">enforce the UNCRC into Welsh law. </w:t>
      </w:r>
      <w:r w:rsidR="00A6251C">
        <w:t>(</w:t>
      </w:r>
      <w:r w:rsidR="00BC295A">
        <w:t>Croke, 2025</w:t>
      </w:r>
      <w:r w:rsidR="008F6E63">
        <w:t>.)</w:t>
      </w:r>
      <w:r w:rsidR="00CE53FE">
        <w:t xml:space="preserve"> </w:t>
      </w:r>
      <w:r w:rsidR="0091097A">
        <w:t xml:space="preserve">section 1: places a duty </w:t>
      </w:r>
      <w:r w:rsidR="001C7F25">
        <w:t>to g</w:t>
      </w:r>
      <w:r w:rsidR="00884C5E">
        <w:t xml:space="preserve">ive </w:t>
      </w:r>
      <w:r w:rsidR="001C7F25">
        <w:t xml:space="preserve">due regard to part 1 of the UNCRC and specified optional protocols </w:t>
      </w:r>
      <w:r w:rsidR="00884C5E">
        <w:t xml:space="preserve">on the Welsh ministers when carrying out their functions. section 2: </w:t>
      </w:r>
      <w:r w:rsidR="00216A9D">
        <w:t xml:space="preserve"> </w:t>
      </w:r>
      <w:r w:rsidR="00C13221">
        <w:t xml:space="preserve">require the </w:t>
      </w:r>
      <w:r w:rsidR="0042600A">
        <w:t>Welsh</w:t>
      </w:r>
      <w:r w:rsidR="00C13221">
        <w:t xml:space="preserve"> minister to </w:t>
      </w:r>
      <w:r w:rsidR="00A51E33">
        <w:t xml:space="preserve">make a “children scheme” </w:t>
      </w:r>
      <w:r w:rsidR="00B33D69">
        <w:t xml:space="preserve">outlining the </w:t>
      </w:r>
      <w:r w:rsidR="0042600A">
        <w:t xml:space="preserve">arrangements made, or proposed to make, </w:t>
      </w:r>
      <w:r w:rsidR="005A181C">
        <w:t xml:space="preserve">ensuring they meet the duty in section 1. </w:t>
      </w:r>
      <w:r w:rsidR="00ED7E9E">
        <w:t xml:space="preserve">Incorporating a commitment to undertake children’s rights impact. Section 3: </w:t>
      </w:r>
      <w:r w:rsidR="003F6A80">
        <w:t xml:space="preserve">when creating or updating the scheme, the </w:t>
      </w:r>
      <w:r w:rsidR="00F16906">
        <w:t>Welsh</w:t>
      </w:r>
      <w:r w:rsidR="003F6A80">
        <w:t xml:space="preserve"> minister must </w:t>
      </w:r>
      <w:r w:rsidR="00311A53">
        <w:t xml:space="preserve">take into regard </w:t>
      </w:r>
      <w:r w:rsidR="00352530">
        <w:t>any reports or recommendations of the UN committ</w:t>
      </w:r>
      <w:r w:rsidR="00E16F81">
        <w:t xml:space="preserve">ee on the rights of the child. Section 4: the </w:t>
      </w:r>
      <w:r w:rsidR="00AB2860">
        <w:t>Welsh</w:t>
      </w:r>
      <w:r w:rsidR="00E16F81">
        <w:t xml:space="preserve"> minister must </w:t>
      </w:r>
      <w:r w:rsidR="00AB2860">
        <w:t>present a compliance report every five years</w:t>
      </w:r>
      <w:r w:rsidR="00DD35AB">
        <w:t xml:space="preserve"> however </w:t>
      </w:r>
      <w:r w:rsidR="003A43F1">
        <w:t xml:space="preserve">the Welsh government committed to do a report every 2.5 years. Section 5: </w:t>
      </w:r>
      <w:r w:rsidR="004657B6">
        <w:t>promote and foster knowledge and understanding of the UNCRC</w:t>
      </w:r>
      <w:r w:rsidR="009D2FE7">
        <w:t>. (Croke,</w:t>
      </w:r>
      <w:r w:rsidR="00405886">
        <w:t xml:space="preserve"> </w:t>
      </w:r>
      <w:r w:rsidR="009D2FE7">
        <w:t xml:space="preserve">2025.). </w:t>
      </w:r>
    </w:p>
    <w:p w14:paraId="2C7CC1EF" w14:textId="77777777" w:rsidR="002827D7" w:rsidRDefault="002827D7"/>
    <w:p w14:paraId="049E7FC3" w14:textId="6AFA56B4" w:rsidR="005251BF" w:rsidRDefault="00BC295A">
      <w:r>
        <w:t>An</w:t>
      </w:r>
      <w:r w:rsidR="005B5170">
        <w:t xml:space="preserve"> example of a </w:t>
      </w:r>
      <w:r w:rsidR="00AB0F83">
        <w:t>rights-based</w:t>
      </w:r>
      <w:r w:rsidR="005B5170">
        <w:t xml:space="preserve"> education in Wales can be</w:t>
      </w:r>
      <w:r w:rsidR="00E61376">
        <w:t xml:space="preserve"> </w:t>
      </w:r>
      <w:r w:rsidR="00EB3D54">
        <w:t xml:space="preserve">observed in this case study, </w:t>
      </w:r>
      <w:r w:rsidR="00720910">
        <w:t xml:space="preserve">Bishopston comprehensive school in Swansea </w:t>
      </w:r>
      <w:r w:rsidR="00B148BC">
        <w:t xml:space="preserve">has </w:t>
      </w:r>
      <w:r w:rsidR="00B5676E">
        <w:t>achieved</w:t>
      </w:r>
      <w:r w:rsidR="00B148BC">
        <w:t xml:space="preserve"> </w:t>
      </w:r>
      <w:r w:rsidR="00B5676E">
        <w:t>UNICEF gold</w:t>
      </w:r>
      <w:r w:rsidR="00F63A64">
        <w:t xml:space="preserve"> rights respecting school. The comprehensive school </w:t>
      </w:r>
      <w:r w:rsidR="00B5676E">
        <w:t xml:space="preserve">has also implemented children’s rights using Swansea’s councils “doing it the rights way: a plan to help Swansea council put children’s rights at the heart of its decisions” </w:t>
      </w:r>
      <w:r w:rsidR="008241EB">
        <w:t xml:space="preserve">underpinned by the </w:t>
      </w:r>
      <w:r w:rsidR="00036428">
        <w:t>children’s</w:t>
      </w:r>
      <w:r w:rsidR="008241EB">
        <w:t xml:space="preserve"> </w:t>
      </w:r>
      <w:r w:rsidR="00036428">
        <w:t>commissioners’</w:t>
      </w:r>
      <w:r w:rsidR="008241EB">
        <w:t xml:space="preserve"> right way approach. Children in the education setting are </w:t>
      </w:r>
      <w:r w:rsidR="00812EBE">
        <w:t xml:space="preserve">informed of all their </w:t>
      </w:r>
      <w:r w:rsidR="008C392E">
        <w:t>rights,</w:t>
      </w:r>
      <w:r w:rsidR="00812EBE">
        <w:t xml:space="preserve"> and the </w:t>
      </w:r>
      <w:r w:rsidR="00036428">
        <w:t>senior</w:t>
      </w:r>
      <w:r w:rsidR="00812EBE">
        <w:t xml:space="preserve"> leadership of the comprehensive school described this knowledge as </w:t>
      </w:r>
      <w:r w:rsidR="00036428">
        <w:t xml:space="preserve">essential to achieving the school vision to be an ‘outstanding learning </w:t>
      </w:r>
      <w:r w:rsidR="00CB54C6">
        <w:t>community founded</w:t>
      </w:r>
      <w:r w:rsidR="00036428">
        <w:t xml:space="preserve"> on mutual respect</w:t>
      </w:r>
      <w:r w:rsidR="00AF2AA5">
        <w:t>.</w:t>
      </w:r>
      <w:r w:rsidR="00036428">
        <w:t xml:space="preserve">’ </w:t>
      </w:r>
      <w:r w:rsidR="00AF2AA5">
        <w:t>(</w:t>
      </w:r>
      <w:r w:rsidR="00331C75">
        <w:t>C</w:t>
      </w:r>
      <w:r w:rsidR="00AF2AA5">
        <w:t xml:space="preserve">hildren’s </w:t>
      </w:r>
      <w:r w:rsidR="00331C75">
        <w:t>C</w:t>
      </w:r>
      <w:r w:rsidR="00AF2AA5">
        <w:t>ommissioner for Wales</w:t>
      </w:r>
      <w:r w:rsidR="00331C75">
        <w:t>,</w:t>
      </w:r>
      <w:r w:rsidR="000039D5">
        <w:t xml:space="preserve"> 2026</w:t>
      </w:r>
      <w:r w:rsidR="00AF2AA5">
        <w:t>)</w:t>
      </w:r>
      <w:r w:rsidR="00D14D7D">
        <w:t xml:space="preserve">. </w:t>
      </w:r>
      <w:r w:rsidR="008C392E">
        <w:t xml:space="preserve"> Bis</w:t>
      </w:r>
      <w:r w:rsidR="00BC4E1E">
        <w:t>hopston</w:t>
      </w:r>
      <w:r w:rsidR="008C392E">
        <w:t xml:space="preserve"> comprehensive </w:t>
      </w:r>
      <w:r w:rsidR="000703A5">
        <w:t>implements</w:t>
      </w:r>
      <w:r w:rsidR="00240EC4">
        <w:t xml:space="preserve"> </w:t>
      </w:r>
      <w:r w:rsidR="000703A5">
        <w:t xml:space="preserve">all five principles of the right way approach </w:t>
      </w:r>
      <w:r w:rsidR="00E33DFA">
        <w:t xml:space="preserve">to applies children’s rights across the school. </w:t>
      </w:r>
      <w:r w:rsidR="00BC4E1E">
        <w:t xml:space="preserve">Embedding: </w:t>
      </w:r>
      <w:r w:rsidR="00397D3E">
        <w:t xml:space="preserve">the UNCRC is interlinked in the </w:t>
      </w:r>
      <w:r w:rsidR="00A91A01">
        <w:t>school’s</w:t>
      </w:r>
      <w:r w:rsidR="00397D3E">
        <w:t xml:space="preserve"> </w:t>
      </w:r>
      <w:r w:rsidR="00FA744B">
        <w:t>development,</w:t>
      </w:r>
      <w:r w:rsidR="00397D3E">
        <w:t xml:space="preserve"> and the children have </w:t>
      </w:r>
      <w:r w:rsidR="004A54A3">
        <w:t xml:space="preserve">highlighted articles which are connected to school policies. Rights are </w:t>
      </w:r>
      <w:r w:rsidR="00C645A6">
        <w:t>apparent in staff presentations for internal interviews.</w:t>
      </w:r>
      <w:r w:rsidR="00665DD0">
        <w:t xml:space="preserve"> Clear links are made to the UNCRC </w:t>
      </w:r>
      <w:r w:rsidR="00A91A01">
        <w:t xml:space="preserve">in curriculum subjects. </w:t>
      </w:r>
      <w:r w:rsidR="00C645A6">
        <w:t xml:space="preserve"> </w:t>
      </w:r>
      <w:r w:rsidR="00EA6D70">
        <w:t xml:space="preserve">Non-discrimination: Bishopston comprehensive school has a </w:t>
      </w:r>
      <w:r w:rsidR="007B5E78">
        <w:t>school-wide approach to inclusion</w:t>
      </w:r>
      <w:r w:rsidR="00505B20">
        <w:t xml:space="preserve"> such as </w:t>
      </w:r>
      <w:r w:rsidR="00FA744B">
        <w:t xml:space="preserve">wheelchair basketball club and inclusive sport activities. </w:t>
      </w:r>
      <w:r w:rsidR="00EA6D70">
        <w:t xml:space="preserve"> </w:t>
      </w:r>
      <w:r w:rsidR="0075452D">
        <w:t>Pupil</w:t>
      </w:r>
      <w:r w:rsidR="003A1BC7">
        <w:t xml:space="preserve"> voice has encouraged </w:t>
      </w:r>
      <w:r w:rsidR="0075452D">
        <w:t xml:space="preserve">significant </w:t>
      </w:r>
      <w:r w:rsidR="00091F53">
        <w:t xml:space="preserve">school to school relationships </w:t>
      </w:r>
      <w:r w:rsidR="00FD2102">
        <w:t xml:space="preserve">SEN schools. </w:t>
      </w:r>
      <w:r w:rsidR="00F63B40">
        <w:t>Empowerment</w:t>
      </w:r>
      <w:r w:rsidR="00FD2102">
        <w:t xml:space="preserve">: </w:t>
      </w:r>
      <w:r w:rsidR="008F3813">
        <w:t xml:space="preserve">staff promote </w:t>
      </w:r>
      <w:r w:rsidR="00B00F5A">
        <w:t xml:space="preserve">pupils to </w:t>
      </w:r>
      <w:proofErr w:type="gramStart"/>
      <w:r w:rsidR="00B00F5A">
        <w:t>have an understanding of</w:t>
      </w:r>
      <w:proofErr w:type="gramEnd"/>
      <w:r w:rsidR="00B00F5A">
        <w:t xml:space="preserve"> their rights through challenge </w:t>
      </w:r>
      <w:r w:rsidR="00326915">
        <w:t xml:space="preserve">days and health and well-being days. </w:t>
      </w:r>
      <w:r w:rsidR="007354F8">
        <w:t xml:space="preserve">The school </w:t>
      </w:r>
      <w:r w:rsidR="00F021FD">
        <w:t xml:space="preserve">coordinates the local authority professional learning </w:t>
      </w:r>
      <w:r w:rsidR="00F021FD">
        <w:lastRenderedPageBreak/>
        <w:t xml:space="preserve">community for pupil </w:t>
      </w:r>
      <w:r w:rsidR="00B93DDC">
        <w:t>voice: which</w:t>
      </w:r>
      <w:r w:rsidR="008A56B4">
        <w:t xml:space="preserve"> </w:t>
      </w:r>
      <w:proofErr w:type="gramStart"/>
      <w:r w:rsidR="008A56B4">
        <w:t>opens up</w:t>
      </w:r>
      <w:proofErr w:type="gramEnd"/>
      <w:r w:rsidR="008A56B4">
        <w:t xml:space="preserve"> </w:t>
      </w:r>
      <w:r w:rsidR="00B93DDC">
        <w:t>opportunities</w:t>
      </w:r>
      <w:r w:rsidR="008A56B4">
        <w:t xml:space="preserve"> to </w:t>
      </w:r>
      <w:r w:rsidR="00B93DDC">
        <w:t>discover</w:t>
      </w:r>
      <w:r w:rsidR="009E2BAE">
        <w:t xml:space="preserve"> and </w:t>
      </w:r>
      <w:r w:rsidR="00B93DDC">
        <w:t>discuss</w:t>
      </w:r>
      <w:r w:rsidR="009E2BAE">
        <w:t xml:space="preserve"> rights </w:t>
      </w:r>
      <w:r w:rsidR="00B93DDC">
        <w:t>with</w:t>
      </w:r>
      <w:r w:rsidR="009E2BAE">
        <w:t xml:space="preserve"> other secondary schools</w:t>
      </w:r>
      <w:r w:rsidR="00A90B4F">
        <w:t xml:space="preserve">, they are creating a united Swansea pupil voice manifesto based on ‘what matters’ to young people. </w:t>
      </w:r>
      <w:r w:rsidR="006B1146">
        <w:t xml:space="preserve">They also contribute to the </w:t>
      </w:r>
      <w:r w:rsidR="009E7F6C">
        <w:t>school’s</w:t>
      </w:r>
      <w:r w:rsidR="006B1146">
        <w:t xml:space="preserve"> development plan and monitor progress using </w:t>
      </w:r>
      <w:r w:rsidR="004C4C71">
        <w:t xml:space="preserve">the national evaluation and improvement resources prompts. </w:t>
      </w:r>
      <w:r w:rsidR="00FA43BF">
        <w:t xml:space="preserve">Participation: </w:t>
      </w:r>
      <w:r w:rsidR="00667230">
        <w:t>pupils have an influence on decisions through prefect roles</w:t>
      </w:r>
      <w:r w:rsidR="0010040A">
        <w:t>, the school council</w:t>
      </w:r>
      <w:r w:rsidR="000652CF">
        <w:t>, year councils and for</w:t>
      </w:r>
      <w:r w:rsidR="00F47347">
        <w:t>m</w:t>
      </w:r>
      <w:r w:rsidR="000652CF">
        <w:t xml:space="preserve"> </w:t>
      </w:r>
      <w:r w:rsidR="00F47347">
        <w:t>representatives</w:t>
      </w:r>
      <w:r w:rsidR="00B85CDF">
        <w:t xml:space="preserve"> as well as pupil voice surveys. The pupils are </w:t>
      </w:r>
      <w:r w:rsidR="00EA0519">
        <w:t xml:space="preserve">motivated to consider and express their ideas </w:t>
      </w:r>
      <w:r w:rsidR="00AE4203">
        <w:t>for shaping the curriculum</w:t>
      </w:r>
      <w:r w:rsidR="00AC73F2">
        <w:t xml:space="preserve"> and have contributed to leading </w:t>
      </w:r>
      <w:r w:rsidR="007165B6">
        <w:t xml:space="preserve">the development of recourses for </w:t>
      </w:r>
      <w:r w:rsidR="00DF20AA">
        <w:t>Black Lives Matter</w:t>
      </w:r>
      <w:r w:rsidR="007165B6">
        <w:t>, public sexual harassment, sexual and gen</w:t>
      </w:r>
      <w:r w:rsidR="00DF20AA">
        <w:t xml:space="preserve">der </w:t>
      </w:r>
      <w:r w:rsidR="007165B6">
        <w:t xml:space="preserve">identity and empathy week. </w:t>
      </w:r>
      <w:r w:rsidR="00DF20AA">
        <w:t xml:space="preserve">Accountability: </w:t>
      </w:r>
      <w:r w:rsidR="00F9095F">
        <w:t>senior prefects meet we</w:t>
      </w:r>
      <w:r w:rsidR="005A4E2B">
        <w:t>e</w:t>
      </w:r>
      <w:r w:rsidR="00F9095F">
        <w:t xml:space="preserve">kly with the head teacher and associate </w:t>
      </w:r>
      <w:r w:rsidR="003458F3">
        <w:t xml:space="preserve">pupil governors attend and </w:t>
      </w:r>
      <w:r w:rsidR="00D35034">
        <w:t xml:space="preserve">participate at governing body meetings. The school council </w:t>
      </w:r>
      <w:r w:rsidR="005E6031">
        <w:t xml:space="preserve">creates a two-way communication system for </w:t>
      </w:r>
      <w:r w:rsidR="00B8650D">
        <w:t xml:space="preserve">promising </w:t>
      </w:r>
      <w:r w:rsidR="005A4708">
        <w:t xml:space="preserve">ideas and feedback with the other pupils. The </w:t>
      </w:r>
      <w:r w:rsidR="00354075">
        <w:t>two-way</w:t>
      </w:r>
      <w:r w:rsidR="005A4708">
        <w:t xml:space="preserve"> communication is crucial </w:t>
      </w:r>
      <w:r w:rsidR="00354075">
        <w:t xml:space="preserve">expressing the power of pupil voice and the influence is has on providing improvement. </w:t>
      </w:r>
      <w:r w:rsidR="00FF1E45">
        <w:t>(</w:t>
      </w:r>
      <w:r w:rsidR="00955F3E">
        <w:t>C</w:t>
      </w:r>
      <w:r w:rsidR="00FF1E45">
        <w:t xml:space="preserve">hildren’s </w:t>
      </w:r>
      <w:r w:rsidR="00955F3E">
        <w:t>C</w:t>
      </w:r>
      <w:r w:rsidR="00FF1E45">
        <w:t>ommissioner for Wales</w:t>
      </w:r>
      <w:r w:rsidR="00955F3E">
        <w:t>,</w:t>
      </w:r>
      <w:r w:rsidR="000039D5">
        <w:t xml:space="preserve"> 2026</w:t>
      </w:r>
      <w:r w:rsidR="00FF1E45">
        <w:t xml:space="preserve">). </w:t>
      </w:r>
    </w:p>
    <w:p w14:paraId="305A4AF3" w14:textId="7606AB44" w:rsidR="002827D7" w:rsidRDefault="00B70BA5">
      <w:r>
        <w:t>(</w:t>
      </w:r>
      <w:r w:rsidR="00955F3E">
        <w:t>C</w:t>
      </w:r>
      <w:r w:rsidR="00462D11">
        <w:t>hildren’s</w:t>
      </w:r>
      <w:r>
        <w:t xml:space="preserve"> </w:t>
      </w:r>
      <w:r w:rsidR="00955F3E">
        <w:t>L</w:t>
      </w:r>
      <w:r>
        <w:t xml:space="preserve">egal </w:t>
      </w:r>
      <w:r w:rsidR="00955F3E">
        <w:t>C</w:t>
      </w:r>
      <w:r w:rsidR="00462D11">
        <w:t>entre</w:t>
      </w:r>
      <w:r>
        <w:t xml:space="preserve"> </w:t>
      </w:r>
      <w:r w:rsidR="000039D5">
        <w:t>W</w:t>
      </w:r>
      <w:r>
        <w:t>ales,</w:t>
      </w:r>
      <w:r w:rsidR="00AD5E0D">
        <w:t xml:space="preserve"> 2024.</w:t>
      </w:r>
      <w:r>
        <w:t xml:space="preserve">) </w:t>
      </w:r>
      <w:r w:rsidR="00D54FE8">
        <w:t>presents different ways rights can be implemented into education</w:t>
      </w:r>
      <w:r w:rsidR="00C760CF">
        <w:t xml:space="preserve"> </w:t>
      </w:r>
      <w:r w:rsidR="00A031CA">
        <w:t xml:space="preserve">primarily </w:t>
      </w:r>
      <w:r w:rsidR="00C97E9D">
        <w:t xml:space="preserve">directly into the </w:t>
      </w:r>
      <w:r w:rsidR="00955F3E">
        <w:t>classroom.</w:t>
      </w:r>
      <w:r w:rsidR="00462D11">
        <w:t xml:space="preserve"> They express that</w:t>
      </w:r>
      <w:r w:rsidR="00DE6315">
        <w:t xml:space="preserve"> </w:t>
      </w:r>
      <w:r w:rsidR="00462D11">
        <w:t>t</w:t>
      </w:r>
      <w:r w:rsidR="003B20EA">
        <w:t xml:space="preserve">eaching children about, for and through </w:t>
      </w:r>
      <w:r w:rsidR="00BD021E">
        <w:t>children’s</w:t>
      </w:r>
      <w:r w:rsidR="003B20EA">
        <w:t xml:space="preserve"> rights is now a legal requirement as part of </w:t>
      </w:r>
      <w:r w:rsidR="00BD021E">
        <w:t>the</w:t>
      </w:r>
      <w:r w:rsidR="003B20EA">
        <w:t xml:space="preserve"> curriculum for </w:t>
      </w:r>
      <w:r w:rsidR="00BD021E">
        <w:t>Wales</w:t>
      </w:r>
      <w:r w:rsidR="00D8179E">
        <w:t xml:space="preserve">. Through language and literacy and </w:t>
      </w:r>
      <w:r w:rsidR="00DC04E0">
        <w:t>communication</w:t>
      </w:r>
      <w:r w:rsidR="00D8179E">
        <w:t xml:space="preserve">, many UNCRC articles can be explored, including article 30 the </w:t>
      </w:r>
      <w:r w:rsidR="0042117C">
        <w:t xml:space="preserve">right to speak your own language. </w:t>
      </w:r>
      <w:r w:rsidR="00DC04E0">
        <w:t xml:space="preserve">This could be linked to </w:t>
      </w:r>
      <w:r w:rsidR="00F56793">
        <w:t>mathematic</w:t>
      </w:r>
      <w:r w:rsidR="00DC04E0">
        <w:t xml:space="preserve"> and numeracy by gathering data</w:t>
      </w:r>
      <w:r w:rsidR="00F56793">
        <w:t xml:space="preserve"> on the number of different </w:t>
      </w:r>
      <w:r w:rsidR="000A1F69">
        <w:t>languages</w:t>
      </w:r>
      <w:r w:rsidR="00F56793">
        <w:t xml:space="preserve"> spoken by members of the school community. </w:t>
      </w:r>
      <w:r w:rsidR="006E2308">
        <w:t xml:space="preserve"> Article 27 says that everyone has the right to a proper home, a challenge could be set in science and technology to design a home in various </w:t>
      </w:r>
      <w:r w:rsidR="000A1F69">
        <w:t>environments</w:t>
      </w:r>
      <w:r w:rsidR="006E2308">
        <w:t xml:space="preserve"> such as the woods, de</w:t>
      </w:r>
      <w:r w:rsidR="00A86BDB">
        <w:t>s</w:t>
      </w:r>
      <w:r w:rsidR="006E2308">
        <w:t xml:space="preserve">sert, snow etc. to differentiate for older children, they could be challenged to think about other rights and how they could be met. </w:t>
      </w:r>
      <w:r w:rsidR="000A1F69">
        <w:t xml:space="preserve">E.g. article 24- the right to clean water, healthy food and a clean environment. </w:t>
      </w:r>
    </w:p>
    <w:p w14:paraId="6DFBCAED" w14:textId="1C71687A" w:rsidR="002827D7" w:rsidRDefault="00237AB7">
      <w:r>
        <w:t>In conclusion,</w:t>
      </w:r>
      <w:r w:rsidR="00937D82">
        <w:t xml:space="preserve"> the research </w:t>
      </w:r>
      <w:r w:rsidR="00316345">
        <w:t>presented</w:t>
      </w:r>
      <w:r w:rsidR="00937D82">
        <w:t xml:space="preserve"> throughout this essay demonstrates the importance of rights and a rights-based approach </w:t>
      </w:r>
      <w:r w:rsidR="00316345">
        <w:t>within</w:t>
      </w:r>
      <w:r w:rsidR="00937D82">
        <w:t xml:space="preserve"> educational context</w:t>
      </w:r>
      <w:r w:rsidR="00116ABF">
        <w:t xml:space="preserve"> shaping </w:t>
      </w:r>
      <w:r w:rsidR="008F0924">
        <w:t xml:space="preserve">development. </w:t>
      </w:r>
      <w:r w:rsidR="005C7DE4">
        <w:t>Relevant policies</w:t>
      </w:r>
      <w:r w:rsidR="00937D82">
        <w:t xml:space="preserve"> and legislations provide </w:t>
      </w:r>
      <w:r w:rsidR="00E942F1">
        <w:t xml:space="preserve">clear </w:t>
      </w:r>
      <w:r w:rsidR="00EF77CF">
        <w:t>alignment</w:t>
      </w:r>
      <w:r w:rsidR="00E942F1">
        <w:t xml:space="preserve"> to the UNCRC</w:t>
      </w:r>
      <w:r w:rsidR="007859A9">
        <w:t xml:space="preserve">, ensuring that </w:t>
      </w:r>
      <w:r w:rsidR="00E1176E">
        <w:t>educators</w:t>
      </w:r>
      <w:r w:rsidR="007859A9">
        <w:t xml:space="preserve"> are </w:t>
      </w:r>
      <w:r w:rsidR="00EF77CF">
        <w:t>well</w:t>
      </w:r>
      <w:r w:rsidR="007859A9">
        <w:t xml:space="preserve"> positioned to</w:t>
      </w:r>
      <w:r w:rsidR="00E1176E">
        <w:t xml:space="preserve"> implement rights into everyday practise. </w:t>
      </w:r>
      <w:r w:rsidR="003C4A72">
        <w:t>By p</w:t>
      </w:r>
      <w:r w:rsidR="00A62EF1">
        <w:t xml:space="preserve">romoting equality, respect and participation across </w:t>
      </w:r>
      <w:r w:rsidR="007F53F0">
        <w:t>education</w:t>
      </w:r>
      <w:r w:rsidR="00520263">
        <w:t xml:space="preserve"> rights-based approach support all learners at all stages</w:t>
      </w:r>
      <w:r w:rsidR="006F4B46">
        <w:t xml:space="preserve"> of development</w:t>
      </w:r>
      <w:r w:rsidR="00F1043B">
        <w:t>. R</w:t>
      </w:r>
      <w:r w:rsidR="007F53F0">
        <w:t>egardless</w:t>
      </w:r>
      <w:r w:rsidR="003402DA">
        <w:t xml:space="preserve"> of age there are various</w:t>
      </w:r>
      <w:r w:rsidR="006F4B46">
        <w:t xml:space="preserve"> effective ways</w:t>
      </w:r>
      <w:r w:rsidR="003402DA">
        <w:t xml:space="preserve"> of </w:t>
      </w:r>
      <w:r w:rsidR="007F53F0">
        <w:t>introducing and teaching children about their rights</w:t>
      </w:r>
      <w:r w:rsidR="006F4B46">
        <w:t xml:space="preserve">, enabling them to </w:t>
      </w:r>
      <w:r w:rsidR="00F90FF3">
        <w:t>recognise</w:t>
      </w:r>
      <w:r w:rsidR="006F4B46">
        <w:t xml:space="preserve"> their </w:t>
      </w:r>
      <w:r w:rsidR="005C7DE4">
        <w:t xml:space="preserve">role as active rights-holders within their learning environments. </w:t>
      </w:r>
      <w:r w:rsidR="00F448F4">
        <w:t xml:space="preserve"> (UNICEF, n.d.) Article 42 </w:t>
      </w:r>
      <w:r w:rsidR="00F42F54">
        <w:t xml:space="preserve">(knowledge of rights) </w:t>
      </w:r>
      <w:r w:rsidR="009A38C8">
        <w:t>G</w:t>
      </w:r>
      <w:r w:rsidR="00F42F54">
        <w:t xml:space="preserve">overnments must actively work to make sure children and adults know about the convention. </w:t>
      </w:r>
    </w:p>
    <w:p w14:paraId="5E7C7547" w14:textId="77777777" w:rsidR="009C755E" w:rsidRDefault="009C755E"/>
    <w:p w14:paraId="1857D4A0" w14:textId="002B9ED3" w:rsidR="00F878F9" w:rsidRDefault="00707127">
      <w:r>
        <w:t xml:space="preserve">Reference list- </w:t>
      </w:r>
    </w:p>
    <w:p w14:paraId="44340992" w14:textId="603208C6" w:rsidR="00707127" w:rsidRDefault="00707127">
      <w:r>
        <w:lastRenderedPageBreak/>
        <w:t xml:space="preserve">Childcare </w:t>
      </w:r>
      <w:r w:rsidR="000114FF">
        <w:t>Studies</w:t>
      </w:r>
      <w:r>
        <w:t xml:space="preserve"> (n.d.) Jean Pi</w:t>
      </w:r>
      <w:r w:rsidR="00077D22">
        <w:t>sget. Available at</w:t>
      </w:r>
      <w:r w:rsidR="000114FF">
        <w:t xml:space="preserve">: </w:t>
      </w:r>
      <w:hyperlink r:id="rId5" w:history="1">
        <w:r w:rsidR="001E2D24" w:rsidRPr="00631C90">
          <w:rPr>
            <w:rStyle w:val="Hyperlink"/>
          </w:rPr>
          <w:t>https://childcarestudies.co.uk/blog/jean-piaget/</w:t>
        </w:r>
      </w:hyperlink>
      <w:r w:rsidR="001E2D24">
        <w:t xml:space="preserve"> (Accessed </w:t>
      </w:r>
      <w:r w:rsidR="0066585A">
        <w:t>1</w:t>
      </w:r>
      <w:r w:rsidR="0066585A" w:rsidRPr="0066585A">
        <w:rPr>
          <w:vertAlign w:val="superscript"/>
        </w:rPr>
        <w:t>st</w:t>
      </w:r>
      <w:r w:rsidR="0066585A">
        <w:t xml:space="preserve"> April 2026). </w:t>
      </w:r>
    </w:p>
    <w:p w14:paraId="2A643957" w14:textId="548272E9" w:rsidR="00413711" w:rsidRDefault="0066585A">
      <w:r>
        <w:t>Childcare Studies (n.d.) The Lev Vyg</w:t>
      </w:r>
      <w:r w:rsidR="004B782D">
        <w:t xml:space="preserve">otsky education approach. Available at: </w:t>
      </w:r>
      <w:hyperlink r:id="rId6" w:history="1">
        <w:r w:rsidR="00413711" w:rsidRPr="00631C90">
          <w:rPr>
            <w:rStyle w:val="Hyperlink"/>
          </w:rPr>
          <w:t>https://childcarestudies.co.uk/blog/the-lev-vygotsky-education-approach/</w:t>
        </w:r>
      </w:hyperlink>
      <w:r w:rsidR="00DF00FB">
        <w:t xml:space="preserve"> </w:t>
      </w:r>
      <w:r w:rsidR="00413711">
        <w:t>(Accessed 31</w:t>
      </w:r>
      <w:r w:rsidR="00413711" w:rsidRPr="00413711">
        <w:rPr>
          <w:vertAlign w:val="superscript"/>
        </w:rPr>
        <w:t>st</w:t>
      </w:r>
      <w:r w:rsidR="00413711">
        <w:t xml:space="preserve"> March 2026). </w:t>
      </w:r>
    </w:p>
    <w:p w14:paraId="033BFB5A" w14:textId="1839F847" w:rsidR="00FA6E61" w:rsidRDefault="001D639B" w:rsidP="00FA6E61">
      <w:r>
        <w:t xml:space="preserve">Children’s Commissioner for Wales (n.d.) A Children’s </w:t>
      </w:r>
      <w:r w:rsidR="000C40EB">
        <w:t>rights approach to education in Wales. Available at:</w:t>
      </w:r>
      <w:r w:rsidR="00C30128">
        <w:rPr>
          <w:rFonts w:ascii="-webkit-standard" w:hAnsi="-webkit-standard"/>
          <w:color w:val="000000"/>
          <w:sz w:val="27"/>
          <w:szCs w:val="27"/>
        </w:rPr>
        <w:t xml:space="preserve"> </w:t>
      </w:r>
      <w:hyperlink r:id="rId7" w:history="1">
        <w:r w:rsidR="00FA6E61" w:rsidRPr="00FA6E61">
          <w:rPr>
            <w:rStyle w:val="Hyperlink"/>
          </w:rPr>
          <w:t>https://www.childcomwales.org.uk/resources/the-right-way-a-childrens-rights-approach/a-childrens-rights-approach-to-education-in-wales/</w:t>
        </w:r>
      </w:hyperlink>
      <w:r w:rsidR="00FA6E61">
        <w:rPr>
          <w:rFonts w:ascii="-webkit-standard" w:hAnsi="-webkit-standard"/>
          <w:color w:val="000000"/>
          <w:sz w:val="27"/>
          <w:szCs w:val="27"/>
        </w:rPr>
        <w:t xml:space="preserve"> </w:t>
      </w:r>
      <w:r w:rsidR="00036391">
        <w:rPr>
          <w:rFonts w:ascii="-webkit-standard" w:hAnsi="-webkit-standard"/>
          <w:color w:val="000000"/>
          <w:sz w:val="27"/>
          <w:szCs w:val="27"/>
        </w:rPr>
        <w:t xml:space="preserve"> </w:t>
      </w:r>
      <w:r w:rsidR="00036391" w:rsidRPr="00DF00FB">
        <w:rPr>
          <w:color w:val="000000"/>
        </w:rPr>
        <w:t xml:space="preserve">(Accessed </w:t>
      </w:r>
      <w:r w:rsidR="00DF00FB" w:rsidRPr="00DF00FB">
        <w:rPr>
          <w:color w:val="000000"/>
        </w:rPr>
        <w:t>2</w:t>
      </w:r>
      <w:r w:rsidR="00DF00FB" w:rsidRPr="00DF00FB">
        <w:rPr>
          <w:color w:val="000000"/>
          <w:vertAlign w:val="superscript"/>
        </w:rPr>
        <w:t>nd</w:t>
      </w:r>
      <w:r w:rsidR="00DF00FB" w:rsidRPr="00DF00FB">
        <w:rPr>
          <w:color w:val="000000"/>
        </w:rPr>
        <w:t xml:space="preserve"> April 2026)</w:t>
      </w:r>
      <w:r w:rsidR="00C26305">
        <w:rPr>
          <w:color w:val="000000"/>
        </w:rPr>
        <w:t>.</w:t>
      </w:r>
    </w:p>
    <w:p w14:paraId="43B301AC" w14:textId="2249C0D8" w:rsidR="00FA6E61" w:rsidRDefault="005C65DB">
      <w:r>
        <w:t>Children’s Legal Centre Wales (n.d.)</w:t>
      </w:r>
      <w:r w:rsidR="00FB27BD">
        <w:t xml:space="preserve"> Five ways to embed children’s rights approach to education in Wales. Available at</w:t>
      </w:r>
      <w:r w:rsidR="00036391">
        <w:t>:</w:t>
      </w:r>
      <w:hyperlink r:id="rId8" w:history="1">
        <w:r w:rsidR="00036391" w:rsidRPr="0000650C">
          <w:rPr>
            <w:rStyle w:val="Hyperlink"/>
          </w:rPr>
          <w:t xml:space="preserve"> </w:t>
        </w:r>
        <w:r w:rsidR="0000650C" w:rsidRPr="0000650C">
          <w:rPr>
            <w:rStyle w:val="Hyperlink"/>
          </w:rPr>
          <w:t>https://childrenslegalcentre.wales/five-ways-to-embed-childrens-rights-in-school/</w:t>
        </w:r>
        <w:r w:rsidR="0000650C" w:rsidRPr="0000650C">
          <w:rPr>
            <w:rStyle w:val="Hyperlink"/>
          </w:rPr>
          <w:t xml:space="preserve"> </w:t>
        </w:r>
      </w:hyperlink>
      <w:r w:rsidR="0000650C">
        <w:t xml:space="preserve"> </w:t>
      </w:r>
      <w:r w:rsidR="00DF00FB">
        <w:t xml:space="preserve">(Accessed </w:t>
      </w:r>
      <w:r w:rsidR="00390A29">
        <w:t>4</w:t>
      </w:r>
      <w:r w:rsidR="00390A29" w:rsidRPr="00390A29">
        <w:rPr>
          <w:vertAlign w:val="superscript"/>
        </w:rPr>
        <w:t>th</w:t>
      </w:r>
      <w:r w:rsidR="00390A29">
        <w:t xml:space="preserve"> April 2026)</w:t>
      </w:r>
      <w:r w:rsidR="00C26305">
        <w:t>.</w:t>
      </w:r>
    </w:p>
    <w:p w14:paraId="2775FF41" w14:textId="6790398F" w:rsidR="0024016F" w:rsidRDefault="0024016F">
      <w:r>
        <w:t xml:space="preserve">Children’s </w:t>
      </w:r>
      <w:r w:rsidR="007C0C52">
        <w:t xml:space="preserve">Legal </w:t>
      </w:r>
      <w:r w:rsidR="00B667C8">
        <w:t>centre</w:t>
      </w:r>
      <w:r w:rsidR="007C0C52">
        <w:t xml:space="preserve"> Wales (2025) Briefing: Rights of children and </w:t>
      </w:r>
      <w:r w:rsidR="00B667C8">
        <w:t>young</w:t>
      </w:r>
      <w:r w:rsidR="007C0C52">
        <w:t xml:space="preserve"> persons (Wales) </w:t>
      </w:r>
      <w:r w:rsidR="00B667C8">
        <w:t xml:space="preserve">Measure. Available at: </w:t>
      </w:r>
      <w:hyperlink r:id="rId9" w:history="1">
        <w:r w:rsidR="00F43B40" w:rsidRPr="00631C90">
          <w:rPr>
            <w:rStyle w:val="Hyperlink"/>
          </w:rPr>
          <w:t>https://childrenslegalcentre.wales/wp-content/uploads/2025/11/Briefing-Rights-of-Children-and-Young-Persons-Wales-Measure.pdf</w:t>
        </w:r>
      </w:hyperlink>
      <w:r w:rsidR="00F43B40">
        <w:t xml:space="preserve"> (Accessed </w:t>
      </w:r>
      <w:r w:rsidR="00245234">
        <w:t xml:space="preserve">6th April 2026). </w:t>
      </w:r>
    </w:p>
    <w:p w14:paraId="619F7ED7" w14:textId="1A5D8ADC" w:rsidR="00245234" w:rsidRDefault="00245234">
      <w:r>
        <w:t>Cloke, H. (2023) John Dewey learning theory:</w:t>
      </w:r>
      <w:r w:rsidR="008616D3">
        <w:t xml:space="preserve"> How we learn through experience. Growth Engineering. Available at: </w:t>
      </w:r>
      <w:hyperlink r:id="rId10" w:history="1">
        <w:r w:rsidR="00AD57B4" w:rsidRPr="00631C90">
          <w:rPr>
            <w:rStyle w:val="Hyperlink"/>
          </w:rPr>
          <w:t>https://www.growthengineering.co.uk/john-dewey/</w:t>
        </w:r>
      </w:hyperlink>
      <w:r w:rsidR="00AD57B4">
        <w:t xml:space="preserve"> (Accessed </w:t>
      </w:r>
      <w:r w:rsidR="00EB20A2">
        <w:t xml:space="preserve">30 March 2026). </w:t>
      </w:r>
    </w:p>
    <w:p w14:paraId="27ABF067" w14:textId="13C83DA1" w:rsidR="00005835" w:rsidRDefault="00441294">
      <w:r>
        <w:t>Gibb, N. (2015). The purpose of educ</w:t>
      </w:r>
      <w:r w:rsidR="00457E2C">
        <w:t xml:space="preserve">ation. GOV.UK. Available at: </w:t>
      </w:r>
      <w:hyperlink r:id="rId11" w:history="1">
        <w:r w:rsidR="00722F47" w:rsidRPr="00631C90">
          <w:rPr>
            <w:rStyle w:val="Hyperlink"/>
          </w:rPr>
          <w:t>https://www.gov.uk/government/speeches/the-purpose-of-education</w:t>
        </w:r>
      </w:hyperlink>
      <w:r w:rsidR="00722F47">
        <w:t xml:space="preserve"> (Accessed 4th April 2026). </w:t>
      </w:r>
    </w:p>
    <w:p w14:paraId="49FB3DB0" w14:textId="70F50DCA" w:rsidR="004A2D75" w:rsidRDefault="004A2D75">
      <w:r>
        <w:t>Gibbon, P. (2019) John Dewey: Port</w:t>
      </w:r>
      <w:r w:rsidR="00A83161">
        <w:t xml:space="preserve">rait of a progressive thinker. </w:t>
      </w:r>
      <w:r w:rsidR="00463B55">
        <w:t xml:space="preserve">Available at: </w:t>
      </w:r>
      <w:r>
        <w:t xml:space="preserve"> </w:t>
      </w:r>
      <w:hyperlink r:id="rId12" w:history="1">
        <w:r w:rsidR="00186B89" w:rsidRPr="00631C90">
          <w:rPr>
            <w:rStyle w:val="Hyperlink"/>
          </w:rPr>
          <w:t>https://www.neh.gov/article/john-dewey-portrait-progressive-thinker</w:t>
        </w:r>
      </w:hyperlink>
      <w:r w:rsidR="00186B89">
        <w:t xml:space="preserve"> (Accessed 2nd April 2026). </w:t>
      </w:r>
    </w:p>
    <w:p w14:paraId="1B3D8A70" w14:textId="3785197B" w:rsidR="00EC592B" w:rsidRDefault="00EC592B">
      <w:r>
        <w:t xml:space="preserve">Local Government and Social Care </w:t>
      </w:r>
      <w:r w:rsidR="009E3EAD">
        <w:t>Ombudsman (2026) North Tyneside child left without alternative education for more than a year because of council failures- Ombudsman. A</w:t>
      </w:r>
      <w:r w:rsidR="001A1E90">
        <w:t xml:space="preserve">vailable at: </w:t>
      </w:r>
      <w:hyperlink r:id="rId13" w:history="1">
        <w:r w:rsidR="001A1E90" w:rsidRPr="00631C90">
          <w:rPr>
            <w:rStyle w:val="Hyperlink"/>
          </w:rPr>
          <w:t>https://www.lgo.org.uk/information-centre/news/2026/feb/north-tyneside-child-left-without-alternative-education-for-more-than-a-year-because-of-council-failures-ombudsman</w:t>
        </w:r>
      </w:hyperlink>
      <w:r w:rsidR="001A1E90">
        <w:t xml:space="preserve"> </w:t>
      </w:r>
      <w:r w:rsidR="00D47A15">
        <w:t xml:space="preserve">(Accessed 1st April 2026). </w:t>
      </w:r>
    </w:p>
    <w:p w14:paraId="2EE43B12" w14:textId="2C45F9EB" w:rsidR="00D707E9" w:rsidRDefault="00D707E9">
      <w:r>
        <w:t xml:space="preserve">Save the Children (n.d.) United Nations Convention on the tights of the child (UNCRC). Available at: </w:t>
      </w:r>
      <w:hyperlink r:id="rId14" w:history="1">
        <w:r w:rsidR="00873112" w:rsidRPr="00631C90">
          <w:rPr>
            <w:rStyle w:val="Hyperlink"/>
          </w:rPr>
          <w:t>https://www.savethechildren.org.uk/what-we-do/childrens-rights/united-nations-convention-of-the-rights-of-the-child</w:t>
        </w:r>
      </w:hyperlink>
      <w:r w:rsidR="00873112">
        <w:t xml:space="preserve"> (Accessed 1st April 2026). </w:t>
      </w:r>
    </w:p>
    <w:p w14:paraId="5A27082A" w14:textId="6388FA68" w:rsidR="00873112" w:rsidRDefault="00873112">
      <w:r>
        <w:t>Save the Children Australia (n.d.) UNCRC Article 13: The right to</w:t>
      </w:r>
      <w:r w:rsidR="00F809B2">
        <w:t xml:space="preserve"> free though and expression</w:t>
      </w:r>
      <w:r w:rsidR="000B6C54">
        <w:t>. Available at</w:t>
      </w:r>
      <w:r w:rsidR="00F809B2">
        <w:t xml:space="preserve">: </w:t>
      </w:r>
      <w:hyperlink r:id="rId15" w:history="1">
        <w:r w:rsidR="00F809B2" w:rsidRPr="00631C90">
          <w:rPr>
            <w:rStyle w:val="Hyperlink"/>
          </w:rPr>
          <w:t>https://www.savethechildren.org.au/about-us/save-the-</w:t>
        </w:r>
        <w:r w:rsidR="00F809B2" w:rsidRPr="00631C90">
          <w:rPr>
            <w:rStyle w:val="Hyperlink"/>
          </w:rPr>
          <w:lastRenderedPageBreak/>
          <w:t>childrens-charity-work/uncrc-article-13-the-right-to-free-thought</w:t>
        </w:r>
      </w:hyperlink>
      <w:r w:rsidR="00F809B2">
        <w:t xml:space="preserve"> (Accessed </w:t>
      </w:r>
      <w:r w:rsidR="00B14568">
        <w:t xml:space="preserve">5th April 2026). </w:t>
      </w:r>
    </w:p>
    <w:p w14:paraId="7A3C607E" w14:textId="72A1AA60" w:rsidR="00F125C9" w:rsidRDefault="00F125C9">
      <w:r>
        <w:t>Stobie, T. (2025) Reflections on the 110</w:t>
      </w:r>
      <w:r w:rsidRPr="00F125C9">
        <w:rPr>
          <w:vertAlign w:val="superscript"/>
        </w:rPr>
        <w:t>th</w:t>
      </w:r>
      <w:r>
        <w:t xml:space="preserve"> years anniversary of John Dewey’s ‘Demo</w:t>
      </w:r>
      <w:r w:rsidR="009D7918">
        <w:t xml:space="preserve">cracy and Education’. Available at: </w:t>
      </w:r>
      <w:hyperlink r:id="rId16" w:history="1">
        <w:r w:rsidR="008029C5" w:rsidRPr="00631C90">
          <w:rPr>
            <w:rStyle w:val="Hyperlink"/>
          </w:rPr>
          <w:t>https://blog.cambridgeinternational.org/reflections-on-the-100th-year-anniversary-of-john-deweys-democracy-and-education/?utm_source=copilot.com</w:t>
        </w:r>
      </w:hyperlink>
      <w:r w:rsidR="008029C5">
        <w:t xml:space="preserve"> (Accessed 31</w:t>
      </w:r>
      <w:r w:rsidR="008029C5" w:rsidRPr="008029C5">
        <w:rPr>
          <w:vertAlign w:val="superscript"/>
        </w:rPr>
        <w:t>st</w:t>
      </w:r>
      <w:r w:rsidR="008029C5">
        <w:t xml:space="preserve"> March 2026). </w:t>
      </w:r>
    </w:p>
    <w:p w14:paraId="4D0FE9B9" w14:textId="7800EDFB" w:rsidR="00B14568" w:rsidRDefault="00B14568">
      <w:r>
        <w:t xml:space="preserve">UNICEF UK (n.d.) Special school and the Convention. Available at: </w:t>
      </w:r>
      <w:hyperlink r:id="rId17" w:history="1">
        <w:r w:rsidR="008F506B" w:rsidRPr="00631C90">
          <w:rPr>
            <w:rStyle w:val="Hyperlink"/>
          </w:rPr>
          <w:t>https://www.unicef.org.uk/rights-respecting-schools/resources/teaching-resources/guidance-assemblies-lessons/special-schools-convention/</w:t>
        </w:r>
      </w:hyperlink>
      <w:r w:rsidR="008F506B">
        <w:t xml:space="preserve"> (Accessed 30</w:t>
      </w:r>
      <w:r w:rsidR="008F506B" w:rsidRPr="008F506B">
        <w:rPr>
          <w:vertAlign w:val="superscript"/>
        </w:rPr>
        <w:t>th</w:t>
      </w:r>
      <w:r w:rsidR="008F506B">
        <w:t xml:space="preserve"> March 2026). </w:t>
      </w:r>
    </w:p>
    <w:p w14:paraId="38CDB92A" w14:textId="7CB72E70" w:rsidR="008F506B" w:rsidRDefault="002B2CE8">
      <w:r>
        <w:t>UNICEF UK (n.d.) The right to education</w:t>
      </w:r>
      <w:r w:rsidR="000A1912">
        <w:t xml:space="preserve"> introducing </w:t>
      </w:r>
      <w:r>
        <w:t xml:space="preserve"> Article</w:t>
      </w:r>
      <w:r w:rsidR="000A1912">
        <w:t>s</w:t>
      </w:r>
      <w:r>
        <w:t xml:space="preserve"> 28 and 29. Available at: </w:t>
      </w:r>
      <w:hyperlink r:id="rId18" w:history="1">
        <w:r w:rsidR="00493F7C" w:rsidRPr="00631C90">
          <w:rPr>
            <w:rStyle w:val="Hyperlink"/>
          </w:rPr>
          <w:t>https://www.unicef.org.uk/rights-respecting-schools/the-rrsa/the-right-to-education/</w:t>
        </w:r>
      </w:hyperlink>
      <w:r w:rsidR="00493F7C">
        <w:t xml:space="preserve"> (Accessed 1</w:t>
      </w:r>
      <w:r w:rsidR="00493F7C" w:rsidRPr="00493F7C">
        <w:rPr>
          <w:vertAlign w:val="superscript"/>
        </w:rPr>
        <w:t>st</w:t>
      </w:r>
      <w:r w:rsidR="00493F7C">
        <w:t xml:space="preserve"> April 2026). </w:t>
      </w:r>
    </w:p>
    <w:p w14:paraId="5EA74B56" w14:textId="67DE7926" w:rsidR="00C7402A" w:rsidRDefault="00C7402A">
      <w:r>
        <w:t xml:space="preserve">UNICEF UK (2019) </w:t>
      </w:r>
      <w:r w:rsidR="00D47260">
        <w:t xml:space="preserve">A Summary of The UN Convention on The Rights of The Child. Available at: </w:t>
      </w:r>
      <w:hyperlink r:id="rId19" w:history="1">
        <w:r w:rsidR="00D47260" w:rsidRPr="00631C90">
          <w:rPr>
            <w:rStyle w:val="Hyperlink"/>
          </w:rPr>
          <w:t>https://www.unicef.org.uk/wp-content/uploads/2019/10/UNCRC_summary-1_1.pdf</w:t>
        </w:r>
      </w:hyperlink>
      <w:r w:rsidR="00D47260">
        <w:t xml:space="preserve"> (Accessed </w:t>
      </w:r>
      <w:r w:rsidR="00AC67CC">
        <w:t xml:space="preserve">8th April 2026). </w:t>
      </w:r>
    </w:p>
    <w:p w14:paraId="46664187" w14:textId="6575593D" w:rsidR="00074838" w:rsidRDefault="00074838">
      <w:r>
        <w:t xml:space="preserve">UNICEF UK (n.d.) </w:t>
      </w:r>
      <w:r w:rsidR="00667B28">
        <w:t xml:space="preserve">UN Convention on the rights of the child. Available at: </w:t>
      </w:r>
      <w:hyperlink r:id="rId20" w:history="1">
        <w:r w:rsidR="004F39D1" w:rsidRPr="00631C90">
          <w:rPr>
            <w:rStyle w:val="Hyperlink"/>
          </w:rPr>
          <w:t>https://www.unicef.org.uk/what-we-do/un-convention-child-rights/</w:t>
        </w:r>
      </w:hyperlink>
      <w:r w:rsidR="004F39D1">
        <w:t xml:space="preserve"> (Accessed 4</w:t>
      </w:r>
      <w:r w:rsidR="004F39D1" w:rsidRPr="004F39D1">
        <w:rPr>
          <w:vertAlign w:val="superscript"/>
        </w:rPr>
        <w:t>th</w:t>
      </w:r>
      <w:r w:rsidR="004F39D1">
        <w:t xml:space="preserve"> April 2026). </w:t>
      </w:r>
    </w:p>
    <w:p w14:paraId="3A9908A3" w14:textId="4859A003" w:rsidR="00493F7C" w:rsidRDefault="007D6D6E">
      <w:r>
        <w:t xml:space="preserve">United Nations (n.d.) Sustainable Development Goal 4: Quality education. Available at: </w:t>
      </w:r>
      <w:hyperlink r:id="rId21" w:history="1">
        <w:r w:rsidR="007D0361" w:rsidRPr="00631C90">
          <w:rPr>
            <w:rStyle w:val="Hyperlink"/>
          </w:rPr>
          <w:t>https://www.un.org/sustainabledevelopment/education/</w:t>
        </w:r>
      </w:hyperlink>
      <w:r w:rsidR="007D0361">
        <w:t xml:space="preserve"> </w:t>
      </w:r>
      <w:r w:rsidR="009C7E3E">
        <w:t>(Accessed 4</w:t>
      </w:r>
      <w:r w:rsidR="009C7E3E" w:rsidRPr="009C7E3E">
        <w:rPr>
          <w:vertAlign w:val="superscript"/>
        </w:rPr>
        <w:t>th</w:t>
      </w:r>
      <w:r w:rsidR="009C7E3E">
        <w:t xml:space="preserve"> April 2026). </w:t>
      </w:r>
    </w:p>
    <w:p w14:paraId="438F03D4" w14:textId="347530C1" w:rsidR="009C7E3E" w:rsidRDefault="009C7E3E">
      <w:r>
        <w:t xml:space="preserve">Welsh Government (2020) A guide to Curriculum for Wales 2022. Available at: </w:t>
      </w:r>
      <w:hyperlink r:id="rId22" w:history="1">
        <w:r w:rsidR="005A3670" w:rsidRPr="00631C90">
          <w:rPr>
            <w:rStyle w:val="Hyperlink"/>
          </w:rPr>
          <w:t>https://hwb.gov.wales/storage/f8f9760c-64a1-48ea-80fd-db130ad9050b/a-guide-to-curriculum-for-wales-2022.pdf</w:t>
        </w:r>
      </w:hyperlink>
      <w:r w:rsidR="005A3670">
        <w:t xml:space="preserve"> (Accessed 8th April 2026). </w:t>
      </w:r>
    </w:p>
    <w:p w14:paraId="148F827A" w14:textId="3AE1F863" w:rsidR="00216CD8" w:rsidRDefault="00812787">
      <w:r>
        <w:t xml:space="preserve">Welsh Government (2021) UNCRC: Summary of the United Nations Convention on the Rights of the Child. Available at: </w:t>
      </w:r>
      <w:hyperlink r:id="rId23" w:history="1">
        <w:r w:rsidR="00142210" w:rsidRPr="00631C90">
          <w:rPr>
            <w:rStyle w:val="Hyperlink"/>
          </w:rPr>
          <w:t>https://www.gov.wales/sites/default/files/publications/2021-11/uncrc-summary-poster.pdf</w:t>
        </w:r>
      </w:hyperlink>
      <w:r w:rsidR="00142210">
        <w:t xml:space="preserve"> </w:t>
      </w:r>
      <w:r w:rsidR="008F5361">
        <w:t xml:space="preserve">(Accessed 3rd April 2026). </w:t>
      </w:r>
    </w:p>
    <w:p w14:paraId="0725359F" w14:textId="0EFD6224" w:rsidR="00445815" w:rsidRDefault="00445815">
      <w:r>
        <w:t>Welsh Government</w:t>
      </w:r>
      <w:r w:rsidR="00AA1B42">
        <w:t xml:space="preserve"> (2022) Children’s rights in Wales. Available at: </w:t>
      </w:r>
      <w:hyperlink r:id="rId24" w:history="1">
        <w:r w:rsidR="00E97BA8" w:rsidRPr="00631C90">
          <w:rPr>
            <w:rStyle w:val="Hyperlink"/>
          </w:rPr>
          <w:t>https://www.gov.wales/childrens-rights-in-wales</w:t>
        </w:r>
      </w:hyperlink>
      <w:r w:rsidR="00E97BA8">
        <w:t xml:space="preserve"> (Accessed 3rd April 2026). </w:t>
      </w:r>
    </w:p>
    <w:p w14:paraId="16FF1DB6" w14:textId="22334B50" w:rsidR="00B57BEC" w:rsidRDefault="00B57BEC">
      <w:r>
        <w:t xml:space="preserve">Welsh Government (2019) UNCRC rights. Available at: </w:t>
      </w:r>
      <w:hyperlink r:id="rId25" w:history="1">
        <w:r w:rsidR="00F84E5F" w:rsidRPr="00631C90">
          <w:rPr>
            <w:rStyle w:val="Hyperlink"/>
          </w:rPr>
          <w:t>https://www.gov.wales/sites/default/files/inline-documents/2019-03/1_UNCRC%20Rights_En%20(1).pdf</w:t>
        </w:r>
      </w:hyperlink>
      <w:r w:rsidR="00F84E5F">
        <w:t xml:space="preserve"> (Accessed 7</w:t>
      </w:r>
      <w:r w:rsidR="00F84E5F" w:rsidRPr="00F84E5F">
        <w:rPr>
          <w:vertAlign w:val="superscript"/>
        </w:rPr>
        <w:t>th</w:t>
      </w:r>
      <w:r w:rsidR="00F84E5F">
        <w:t xml:space="preserve"> April 2026). </w:t>
      </w:r>
    </w:p>
    <w:p w14:paraId="25A9F32D" w14:textId="77777777" w:rsidR="008F5361" w:rsidRDefault="008F5361"/>
    <w:p w14:paraId="02C4EDE8" w14:textId="77777777" w:rsidR="0000650C" w:rsidRDefault="0000650C"/>
    <w:p w14:paraId="202CF17A" w14:textId="6A144778" w:rsidR="00390A29" w:rsidRDefault="004F39D1">
      <w:r>
        <w:rPr>
          <w:noProof/>
        </w:rPr>
        <w:lastRenderedPageBreak/>
        <mc:AlternateContent>
          <mc:Choice Requires="wps">
            <w:drawing>
              <wp:anchor distT="0" distB="0" distL="114300" distR="114300" simplePos="0" relativeHeight="251659264" behindDoc="0" locked="0" layoutInCell="1" allowOverlap="1" wp14:anchorId="2706BB55" wp14:editId="500FFBB6">
                <wp:simplePos x="0" y="0"/>
                <wp:positionH relativeFrom="column">
                  <wp:posOffset>10160</wp:posOffset>
                </wp:positionH>
                <wp:positionV relativeFrom="paragraph">
                  <wp:posOffset>-223520</wp:posOffset>
                </wp:positionV>
                <wp:extent cx="5598160" cy="2600960"/>
                <wp:effectExtent l="0" t="0" r="15240" b="15240"/>
                <wp:wrapNone/>
                <wp:docPr id="215333696" name="Text Box 1"/>
                <wp:cNvGraphicFramePr/>
                <a:graphic xmlns:a="http://schemas.openxmlformats.org/drawingml/2006/main">
                  <a:graphicData uri="http://schemas.microsoft.com/office/word/2010/wordprocessingShape">
                    <wps:wsp>
                      <wps:cNvSpPr txBox="1"/>
                      <wps:spPr>
                        <a:xfrm>
                          <a:off x="0" y="0"/>
                          <a:ext cx="5598160" cy="2600960"/>
                        </a:xfrm>
                        <a:prstGeom prst="rect">
                          <a:avLst/>
                        </a:prstGeom>
                        <a:solidFill>
                          <a:schemeClr val="lt1"/>
                        </a:solidFill>
                        <a:ln w="6350">
                          <a:solidFill>
                            <a:prstClr val="black"/>
                          </a:solidFill>
                        </a:ln>
                      </wps:spPr>
                      <wps:txbx>
                        <w:txbxContent>
                          <w:p w14:paraId="29595653" w14:textId="1724A075" w:rsidR="00217AB4" w:rsidRDefault="001E6931">
                            <w:r>
                              <w:t xml:space="preserve">I </w:t>
                            </w:r>
                            <w:r w:rsidR="00136B5B">
                              <w:t xml:space="preserve">acknowledge the use </w:t>
                            </w:r>
                            <w:r w:rsidR="00217AB4">
                              <w:t xml:space="preserve">copilot (copilot.com) </w:t>
                            </w:r>
                            <w:r w:rsidR="006556F9">
                              <w:t xml:space="preserve">between the </w:t>
                            </w:r>
                            <w:proofErr w:type="gramStart"/>
                            <w:r w:rsidR="006556F9">
                              <w:t>30</w:t>
                            </w:r>
                            <w:r w:rsidR="006556F9" w:rsidRPr="006556F9">
                              <w:rPr>
                                <w:vertAlign w:val="superscript"/>
                              </w:rPr>
                              <w:t>th</w:t>
                            </w:r>
                            <w:proofErr w:type="gramEnd"/>
                            <w:r w:rsidR="006556F9">
                              <w:t xml:space="preserve"> March and 10</w:t>
                            </w:r>
                            <w:r w:rsidR="006556F9" w:rsidRPr="006556F9">
                              <w:rPr>
                                <w:vertAlign w:val="superscript"/>
                              </w:rPr>
                              <w:t>th</w:t>
                            </w:r>
                            <w:r w:rsidR="006556F9">
                              <w:t xml:space="preserve"> April</w:t>
                            </w:r>
                            <w:r w:rsidR="007870D0">
                              <w:t xml:space="preserve"> to </w:t>
                            </w:r>
                            <w:r w:rsidR="0089013D">
                              <w:t xml:space="preserve">help check my work. I used the prompts: </w:t>
                            </w:r>
                          </w:p>
                          <w:p w14:paraId="075023AE" w14:textId="2E967DCD" w:rsidR="005F3447" w:rsidRDefault="005F3447" w:rsidP="005F3447">
                            <w:pPr>
                              <w:pStyle w:val="ListParagraph"/>
                              <w:numPr>
                                <w:ilvl w:val="0"/>
                                <w:numId w:val="2"/>
                              </w:numPr>
                            </w:pPr>
                            <w:r>
                              <w:t xml:space="preserve">Following the assignment brief please </w:t>
                            </w:r>
                            <w:r w:rsidR="00F370C9">
                              <w:t xml:space="preserve">can you </w:t>
                            </w:r>
                            <w:r w:rsidR="007C164A">
                              <w:t xml:space="preserve">give </w:t>
                            </w:r>
                            <w:r w:rsidR="00C564C6">
                              <w:t xml:space="preserve">me a structure </w:t>
                            </w:r>
                            <w:r w:rsidR="00D73B11">
                              <w:t>that I can use as a guideline to</w:t>
                            </w:r>
                            <w:r w:rsidR="00E23FAD">
                              <w:t xml:space="preserve"> give me more understanding for my work. </w:t>
                            </w:r>
                          </w:p>
                          <w:p w14:paraId="613FADFA" w14:textId="1CC2E903" w:rsidR="007C164A" w:rsidRDefault="006A3CB7" w:rsidP="005F3447">
                            <w:pPr>
                              <w:pStyle w:val="ListParagraph"/>
                              <w:numPr>
                                <w:ilvl w:val="0"/>
                                <w:numId w:val="2"/>
                              </w:numPr>
                            </w:pPr>
                            <w:r>
                              <w:t xml:space="preserve">Please can you summarise this website </w:t>
                            </w:r>
                          </w:p>
                          <w:p w14:paraId="4E7C1ED2" w14:textId="2A6279AE" w:rsidR="006A3CB7" w:rsidRDefault="006A3CB7" w:rsidP="005F3447">
                            <w:pPr>
                              <w:pStyle w:val="ListParagraph"/>
                              <w:numPr>
                                <w:ilvl w:val="0"/>
                                <w:numId w:val="2"/>
                              </w:numPr>
                            </w:pPr>
                            <w:r>
                              <w:t>Is this website reliable</w:t>
                            </w:r>
                            <w:r w:rsidR="001A6D04">
                              <w:t xml:space="preserve"> for my assignment </w:t>
                            </w:r>
                          </w:p>
                          <w:p w14:paraId="31FA21F9" w14:textId="2A1E117A" w:rsidR="006A3CB7" w:rsidRDefault="004A594B" w:rsidP="005F3447">
                            <w:pPr>
                              <w:pStyle w:val="ListParagraph"/>
                              <w:numPr>
                                <w:ilvl w:val="0"/>
                                <w:numId w:val="2"/>
                              </w:numPr>
                            </w:pPr>
                            <w:r>
                              <w:t xml:space="preserve">Please check the following text for any grammar mistakes </w:t>
                            </w:r>
                            <w:r w:rsidR="008A1995">
                              <w:t xml:space="preserve">and provide feedback of how I can improve. </w:t>
                            </w:r>
                          </w:p>
                          <w:p w14:paraId="23A9B71C" w14:textId="375CC80C" w:rsidR="00B428C5" w:rsidRDefault="00B428C5" w:rsidP="00B428C5">
                            <w:pPr>
                              <w:pStyle w:val="ListParagraph"/>
                            </w:pPr>
                            <w:r>
                              <w:t xml:space="preserve">I </w:t>
                            </w:r>
                            <w:r w:rsidR="00E23FAD">
                              <w:t xml:space="preserve">confirm that I have </w:t>
                            </w:r>
                            <w:r w:rsidR="00F90292">
                              <w:t>not</w:t>
                            </w:r>
                            <w:r w:rsidR="00E23FAD">
                              <w:t xml:space="preserve"> presented </w:t>
                            </w:r>
                            <w:r w:rsidR="000B63DF">
                              <w:t xml:space="preserve">any AI generated text as my own. I </w:t>
                            </w:r>
                            <w:r w:rsidR="00F90292">
                              <w:t>confirm</w:t>
                            </w:r>
                            <w:r w:rsidR="000B63DF">
                              <w:t xml:space="preserve"> I have copies of my draft</w:t>
                            </w:r>
                            <w:r w:rsidR="00F90292">
                              <w:t xml:space="preserve">s, notes, and other recourses I used before and after the use of AI tools which I may be asked to provide in evidence.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706BB55" id="_x0000_t202" coordsize="21600,21600" o:spt="202" path="m,l,21600r21600,l21600,xe">
                <v:stroke joinstyle="miter"/>
                <v:path gradientshapeok="t" o:connecttype="rect"/>
              </v:shapetype>
              <v:shape id="Text Box 1" o:spid="_x0000_s1026" type="#_x0000_t202" style="position:absolute;margin-left:.8pt;margin-top:-17.6pt;width:440.8pt;height:204.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" fillcolor="white [3201]" strokeweight=".5pt">
                <v:textbox>
                  <w:txbxContent>
                    <w:p w14:paraId="29595653" w14:textId="1724A075" w:rsidR="00217AB4" w:rsidRDefault="001E6931">
                      <w:r>
                        <w:t xml:space="preserve">I </w:t>
                      </w:r>
                      <w:r w:rsidR="00136B5B">
                        <w:t xml:space="preserve">acknowledge the use </w:t>
                      </w:r>
                      <w:r w:rsidR="00217AB4">
                        <w:t xml:space="preserve">copilot (copilot.com) </w:t>
                      </w:r>
                      <w:r w:rsidR="006556F9">
                        <w:t xml:space="preserve">between the </w:t>
                      </w:r>
                      <w:proofErr w:type="gramStart"/>
                      <w:r w:rsidR="006556F9">
                        <w:t>30</w:t>
                      </w:r>
                      <w:r w:rsidR="006556F9" w:rsidRPr="006556F9">
                        <w:rPr>
                          <w:vertAlign w:val="superscript"/>
                        </w:rPr>
                        <w:t>th</w:t>
                      </w:r>
                      <w:proofErr w:type="gramEnd"/>
                      <w:r w:rsidR="006556F9">
                        <w:t xml:space="preserve"> March and 10</w:t>
                      </w:r>
                      <w:r w:rsidR="006556F9" w:rsidRPr="006556F9">
                        <w:rPr>
                          <w:vertAlign w:val="superscript"/>
                        </w:rPr>
                        <w:t>th</w:t>
                      </w:r>
                      <w:r w:rsidR="006556F9">
                        <w:t xml:space="preserve"> April</w:t>
                      </w:r>
                      <w:r w:rsidR="007870D0">
                        <w:t xml:space="preserve"> to </w:t>
                      </w:r>
                      <w:r w:rsidR="0089013D">
                        <w:t xml:space="preserve">help check my work. I used the prompts: </w:t>
                      </w:r>
                    </w:p>
                    <w:p w14:paraId="075023AE" w14:textId="2E967DCD" w:rsidR="005F3447" w:rsidRDefault="005F3447" w:rsidP="005F3447">
                      <w:pPr>
                        <w:pStyle w:val="ListParagraph"/>
                        <w:numPr>
                          <w:ilvl w:val="0"/>
                          <w:numId w:val="2"/>
                        </w:numPr>
                      </w:pPr>
                      <w:r>
                        <w:t xml:space="preserve">Following the assignment brief please </w:t>
                      </w:r>
                      <w:r w:rsidR="00F370C9">
                        <w:t xml:space="preserve">can you </w:t>
                      </w:r>
                      <w:r w:rsidR="007C164A">
                        <w:t xml:space="preserve">give </w:t>
                      </w:r>
                      <w:r w:rsidR="00C564C6">
                        <w:t xml:space="preserve">me a structure </w:t>
                      </w:r>
                      <w:r w:rsidR="00D73B11">
                        <w:t>that I can use as a guideline to</w:t>
                      </w:r>
                      <w:r w:rsidR="00E23FAD">
                        <w:t xml:space="preserve"> give me more understanding for my work. </w:t>
                      </w:r>
                    </w:p>
                    <w:p w14:paraId="613FADFA" w14:textId="1CC2E903" w:rsidR="007C164A" w:rsidRDefault="006A3CB7" w:rsidP="005F3447">
                      <w:pPr>
                        <w:pStyle w:val="ListParagraph"/>
                        <w:numPr>
                          <w:ilvl w:val="0"/>
                          <w:numId w:val="2"/>
                        </w:numPr>
                      </w:pPr>
                      <w:r>
                        <w:t xml:space="preserve">Please can you summarise this website </w:t>
                      </w:r>
                    </w:p>
                    <w:p w14:paraId="4E7C1ED2" w14:textId="2A6279AE" w:rsidR="006A3CB7" w:rsidRDefault="006A3CB7" w:rsidP="005F3447">
                      <w:pPr>
                        <w:pStyle w:val="ListParagraph"/>
                        <w:numPr>
                          <w:ilvl w:val="0"/>
                          <w:numId w:val="2"/>
                        </w:numPr>
                      </w:pPr>
                      <w:r>
                        <w:t>Is this website reliable</w:t>
                      </w:r>
                      <w:r w:rsidR="001A6D04">
                        <w:t xml:space="preserve"> for my assignment </w:t>
                      </w:r>
                    </w:p>
                    <w:p w14:paraId="31FA21F9" w14:textId="2A1E117A" w:rsidR="006A3CB7" w:rsidRDefault="004A594B" w:rsidP="005F3447">
                      <w:pPr>
                        <w:pStyle w:val="ListParagraph"/>
                        <w:numPr>
                          <w:ilvl w:val="0"/>
                          <w:numId w:val="2"/>
                        </w:numPr>
                      </w:pPr>
                      <w:r>
                        <w:t xml:space="preserve">Please check the following text for any grammar mistakes </w:t>
                      </w:r>
                      <w:r w:rsidR="008A1995">
                        <w:t xml:space="preserve">and provide feedback of how I can improve. </w:t>
                      </w:r>
                    </w:p>
                    <w:p w14:paraId="23A9B71C" w14:textId="375CC80C" w:rsidR="00B428C5" w:rsidRDefault="00B428C5" w:rsidP="00B428C5">
                      <w:pPr>
                        <w:pStyle w:val="ListParagraph"/>
                      </w:pPr>
                      <w:r>
                        <w:t xml:space="preserve">I </w:t>
                      </w:r>
                      <w:r w:rsidR="00E23FAD">
                        <w:t xml:space="preserve">confirm that I have </w:t>
                      </w:r>
                      <w:r w:rsidR="00F90292">
                        <w:t>not</w:t>
                      </w:r>
                      <w:r w:rsidR="00E23FAD">
                        <w:t xml:space="preserve"> presented </w:t>
                      </w:r>
                      <w:r w:rsidR="000B63DF">
                        <w:t xml:space="preserve">any AI generated text as my own. I </w:t>
                      </w:r>
                      <w:r w:rsidR="00F90292">
                        <w:t>confirm</w:t>
                      </w:r>
                      <w:r w:rsidR="000B63DF">
                        <w:t xml:space="preserve"> I have copies of my draft</w:t>
                      </w:r>
                      <w:r w:rsidR="00F90292">
                        <w:t xml:space="preserve">s, notes, and other recourses I used before and after the use of AI tools which I may be asked to provide in evidence. </w:t>
                      </w:r>
                    </w:p>
                  </w:txbxContent>
                </v:textbox>
              </v:shape>
            </w:pict>
          </mc:Fallback>
        </mc:AlternateContent>
      </w:r>
    </w:p>
    <w:sectPr w:rsidR="00390A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91693"/>
    <w:multiLevelType w:val="hybridMultilevel"/>
    <w:tmpl w:val="900ED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8F11D9"/>
    <w:multiLevelType w:val="hybridMultilevel"/>
    <w:tmpl w:val="AE8008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6200857">
    <w:abstractNumId w:val="0"/>
  </w:num>
  <w:num w:numId="2" w16cid:durableId="596907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7D7"/>
    <w:rsid w:val="000039D5"/>
    <w:rsid w:val="00004A2B"/>
    <w:rsid w:val="00005835"/>
    <w:rsid w:val="0000650C"/>
    <w:rsid w:val="000114FF"/>
    <w:rsid w:val="00025F12"/>
    <w:rsid w:val="0003242A"/>
    <w:rsid w:val="000347A0"/>
    <w:rsid w:val="00036391"/>
    <w:rsid w:val="00036428"/>
    <w:rsid w:val="00045085"/>
    <w:rsid w:val="00045B94"/>
    <w:rsid w:val="00050970"/>
    <w:rsid w:val="000516E2"/>
    <w:rsid w:val="00053CFD"/>
    <w:rsid w:val="000652CF"/>
    <w:rsid w:val="000661A1"/>
    <w:rsid w:val="000703A5"/>
    <w:rsid w:val="00074838"/>
    <w:rsid w:val="00077D22"/>
    <w:rsid w:val="00091F53"/>
    <w:rsid w:val="000A1912"/>
    <w:rsid w:val="000A1F69"/>
    <w:rsid w:val="000B18B1"/>
    <w:rsid w:val="000B63DF"/>
    <w:rsid w:val="000B6C54"/>
    <w:rsid w:val="000C0744"/>
    <w:rsid w:val="000C40EB"/>
    <w:rsid w:val="000D57F9"/>
    <w:rsid w:val="000D6413"/>
    <w:rsid w:val="000F549B"/>
    <w:rsid w:val="0010040A"/>
    <w:rsid w:val="00102C54"/>
    <w:rsid w:val="001065B3"/>
    <w:rsid w:val="001164ED"/>
    <w:rsid w:val="00116ABF"/>
    <w:rsid w:val="00134439"/>
    <w:rsid w:val="001350D3"/>
    <w:rsid w:val="00136B5B"/>
    <w:rsid w:val="00142210"/>
    <w:rsid w:val="001478C6"/>
    <w:rsid w:val="001709E4"/>
    <w:rsid w:val="00173F5B"/>
    <w:rsid w:val="00184364"/>
    <w:rsid w:val="00186B89"/>
    <w:rsid w:val="001907E8"/>
    <w:rsid w:val="00190BC0"/>
    <w:rsid w:val="001A1E90"/>
    <w:rsid w:val="001A2C78"/>
    <w:rsid w:val="001A6D04"/>
    <w:rsid w:val="001C7F25"/>
    <w:rsid w:val="001D639B"/>
    <w:rsid w:val="001E2D24"/>
    <w:rsid w:val="001E2D33"/>
    <w:rsid w:val="001E6931"/>
    <w:rsid w:val="001F7F3F"/>
    <w:rsid w:val="002169DD"/>
    <w:rsid w:val="00216A9D"/>
    <w:rsid w:val="00216CD8"/>
    <w:rsid w:val="00217AB4"/>
    <w:rsid w:val="002249DE"/>
    <w:rsid w:val="002338B1"/>
    <w:rsid w:val="00237AB7"/>
    <w:rsid w:val="0024016F"/>
    <w:rsid w:val="00240EC4"/>
    <w:rsid w:val="00245234"/>
    <w:rsid w:val="00253B0B"/>
    <w:rsid w:val="00253E27"/>
    <w:rsid w:val="00266C7C"/>
    <w:rsid w:val="002827D7"/>
    <w:rsid w:val="002A1ED5"/>
    <w:rsid w:val="002A6947"/>
    <w:rsid w:val="002B13D9"/>
    <w:rsid w:val="002B2CE8"/>
    <w:rsid w:val="002C1F29"/>
    <w:rsid w:val="002D3F87"/>
    <w:rsid w:val="002D5AAA"/>
    <w:rsid w:val="002E4867"/>
    <w:rsid w:val="002F3526"/>
    <w:rsid w:val="00302F7A"/>
    <w:rsid w:val="00311A53"/>
    <w:rsid w:val="00316345"/>
    <w:rsid w:val="00322AD0"/>
    <w:rsid w:val="00326915"/>
    <w:rsid w:val="00331C75"/>
    <w:rsid w:val="00335876"/>
    <w:rsid w:val="00335C46"/>
    <w:rsid w:val="003402DA"/>
    <w:rsid w:val="00342721"/>
    <w:rsid w:val="003458F3"/>
    <w:rsid w:val="00352530"/>
    <w:rsid w:val="00353E71"/>
    <w:rsid w:val="00354075"/>
    <w:rsid w:val="00366F44"/>
    <w:rsid w:val="0038036E"/>
    <w:rsid w:val="00382848"/>
    <w:rsid w:val="00384B77"/>
    <w:rsid w:val="00390A29"/>
    <w:rsid w:val="00397D3E"/>
    <w:rsid w:val="003A1BC7"/>
    <w:rsid w:val="003A43F1"/>
    <w:rsid w:val="003A4EEF"/>
    <w:rsid w:val="003A7FB6"/>
    <w:rsid w:val="003B20EA"/>
    <w:rsid w:val="003C4A72"/>
    <w:rsid w:val="003D55E4"/>
    <w:rsid w:val="003E14DC"/>
    <w:rsid w:val="003F238C"/>
    <w:rsid w:val="003F6A80"/>
    <w:rsid w:val="00405886"/>
    <w:rsid w:val="00413711"/>
    <w:rsid w:val="0042117C"/>
    <w:rsid w:val="0042600A"/>
    <w:rsid w:val="00431E82"/>
    <w:rsid w:val="00441294"/>
    <w:rsid w:val="00443E03"/>
    <w:rsid w:val="00445815"/>
    <w:rsid w:val="00451D8F"/>
    <w:rsid w:val="00453037"/>
    <w:rsid w:val="00457E2C"/>
    <w:rsid w:val="004604F9"/>
    <w:rsid w:val="00462D11"/>
    <w:rsid w:val="00463B55"/>
    <w:rsid w:val="004657B6"/>
    <w:rsid w:val="004846D0"/>
    <w:rsid w:val="00492374"/>
    <w:rsid w:val="00493F7C"/>
    <w:rsid w:val="004A2D02"/>
    <w:rsid w:val="004A2D75"/>
    <w:rsid w:val="004A54A3"/>
    <w:rsid w:val="004A594B"/>
    <w:rsid w:val="004B3145"/>
    <w:rsid w:val="004B5760"/>
    <w:rsid w:val="004B782D"/>
    <w:rsid w:val="004C4C51"/>
    <w:rsid w:val="004C4C71"/>
    <w:rsid w:val="004C682F"/>
    <w:rsid w:val="004F39D1"/>
    <w:rsid w:val="005052AC"/>
    <w:rsid w:val="00505B20"/>
    <w:rsid w:val="00506488"/>
    <w:rsid w:val="005068BD"/>
    <w:rsid w:val="00514AD0"/>
    <w:rsid w:val="005170B2"/>
    <w:rsid w:val="00520263"/>
    <w:rsid w:val="005251BF"/>
    <w:rsid w:val="005A181C"/>
    <w:rsid w:val="005A2B41"/>
    <w:rsid w:val="005A3670"/>
    <w:rsid w:val="005A4708"/>
    <w:rsid w:val="005A4E2B"/>
    <w:rsid w:val="005A5E7D"/>
    <w:rsid w:val="005B5170"/>
    <w:rsid w:val="005B6961"/>
    <w:rsid w:val="005C541C"/>
    <w:rsid w:val="005C65DB"/>
    <w:rsid w:val="005C7DE4"/>
    <w:rsid w:val="005D248D"/>
    <w:rsid w:val="005E6031"/>
    <w:rsid w:val="005F3447"/>
    <w:rsid w:val="005F36CD"/>
    <w:rsid w:val="005F690E"/>
    <w:rsid w:val="00613291"/>
    <w:rsid w:val="006517C6"/>
    <w:rsid w:val="006556F9"/>
    <w:rsid w:val="0066585A"/>
    <w:rsid w:val="00665DD0"/>
    <w:rsid w:val="00667230"/>
    <w:rsid w:val="00667B28"/>
    <w:rsid w:val="00676E16"/>
    <w:rsid w:val="00694AF7"/>
    <w:rsid w:val="006A3CB7"/>
    <w:rsid w:val="006B1146"/>
    <w:rsid w:val="006E2308"/>
    <w:rsid w:val="006E4AC3"/>
    <w:rsid w:val="006F4B46"/>
    <w:rsid w:val="00701A32"/>
    <w:rsid w:val="00707127"/>
    <w:rsid w:val="00714CA2"/>
    <w:rsid w:val="0071514A"/>
    <w:rsid w:val="007165B6"/>
    <w:rsid w:val="00720910"/>
    <w:rsid w:val="00722F47"/>
    <w:rsid w:val="00735157"/>
    <w:rsid w:val="007354F8"/>
    <w:rsid w:val="00747ACA"/>
    <w:rsid w:val="0075452D"/>
    <w:rsid w:val="00754EDA"/>
    <w:rsid w:val="007703B0"/>
    <w:rsid w:val="007732A4"/>
    <w:rsid w:val="00774852"/>
    <w:rsid w:val="007859A9"/>
    <w:rsid w:val="007870D0"/>
    <w:rsid w:val="00791D8C"/>
    <w:rsid w:val="007926F0"/>
    <w:rsid w:val="00794899"/>
    <w:rsid w:val="00796A19"/>
    <w:rsid w:val="007B5E78"/>
    <w:rsid w:val="007C0C52"/>
    <w:rsid w:val="007C0F95"/>
    <w:rsid w:val="007C119F"/>
    <w:rsid w:val="007C164A"/>
    <w:rsid w:val="007D0217"/>
    <w:rsid w:val="007D0361"/>
    <w:rsid w:val="007D2A4A"/>
    <w:rsid w:val="007D6D6E"/>
    <w:rsid w:val="007E0D7A"/>
    <w:rsid w:val="007E1317"/>
    <w:rsid w:val="007E776D"/>
    <w:rsid w:val="007F2D6C"/>
    <w:rsid w:val="007F53F0"/>
    <w:rsid w:val="008029C5"/>
    <w:rsid w:val="00812787"/>
    <w:rsid w:val="00812EBE"/>
    <w:rsid w:val="00817415"/>
    <w:rsid w:val="008241EB"/>
    <w:rsid w:val="00825184"/>
    <w:rsid w:val="008254B8"/>
    <w:rsid w:val="008616D3"/>
    <w:rsid w:val="00862385"/>
    <w:rsid w:val="008623AF"/>
    <w:rsid w:val="00873112"/>
    <w:rsid w:val="00883A01"/>
    <w:rsid w:val="00884C5E"/>
    <w:rsid w:val="0089013D"/>
    <w:rsid w:val="0089358C"/>
    <w:rsid w:val="008A1995"/>
    <w:rsid w:val="008A56B4"/>
    <w:rsid w:val="008B4A27"/>
    <w:rsid w:val="008C1E6E"/>
    <w:rsid w:val="008C392E"/>
    <w:rsid w:val="008D0C00"/>
    <w:rsid w:val="008D4607"/>
    <w:rsid w:val="008F0924"/>
    <w:rsid w:val="008F3813"/>
    <w:rsid w:val="008F4A1D"/>
    <w:rsid w:val="008F506B"/>
    <w:rsid w:val="008F5361"/>
    <w:rsid w:val="008F6C9F"/>
    <w:rsid w:val="008F6E63"/>
    <w:rsid w:val="008F71B1"/>
    <w:rsid w:val="0091097A"/>
    <w:rsid w:val="00910CF3"/>
    <w:rsid w:val="009212CE"/>
    <w:rsid w:val="00922DC7"/>
    <w:rsid w:val="009376D6"/>
    <w:rsid w:val="00937D82"/>
    <w:rsid w:val="009556D1"/>
    <w:rsid w:val="00955F3E"/>
    <w:rsid w:val="00974E30"/>
    <w:rsid w:val="00982C13"/>
    <w:rsid w:val="009949E1"/>
    <w:rsid w:val="00997E32"/>
    <w:rsid w:val="009A38C8"/>
    <w:rsid w:val="009B2DC8"/>
    <w:rsid w:val="009C1DB7"/>
    <w:rsid w:val="009C58B3"/>
    <w:rsid w:val="009C755E"/>
    <w:rsid w:val="009C7E3E"/>
    <w:rsid w:val="009D2FE7"/>
    <w:rsid w:val="009D7918"/>
    <w:rsid w:val="009D7E7E"/>
    <w:rsid w:val="009E0E83"/>
    <w:rsid w:val="009E2BAE"/>
    <w:rsid w:val="009E3EAD"/>
    <w:rsid w:val="009E7F6C"/>
    <w:rsid w:val="009F71D3"/>
    <w:rsid w:val="00A031CA"/>
    <w:rsid w:val="00A0415F"/>
    <w:rsid w:val="00A04287"/>
    <w:rsid w:val="00A042E6"/>
    <w:rsid w:val="00A23A1D"/>
    <w:rsid w:val="00A51E33"/>
    <w:rsid w:val="00A56854"/>
    <w:rsid w:val="00A6251C"/>
    <w:rsid w:val="00A62EF1"/>
    <w:rsid w:val="00A83161"/>
    <w:rsid w:val="00A86BDB"/>
    <w:rsid w:val="00A90B4F"/>
    <w:rsid w:val="00A91A01"/>
    <w:rsid w:val="00A93508"/>
    <w:rsid w:val="00A93A2E"/>
    <w:rsid w:val="00AA1B42"/>
    <w:rsid w:val="00AB0F83"/>
    <w:rsid w:val="00AB2860"/>
    <w:rsid w:val="00AB66AC"/>
    <w:rsid w:val="00AC4914"/>
    <w:rsid w:val="00AC67CC"/>
    <w:rsid w:val="00AC73F2"/>
    <w:rsid w:val="00AD184D"/>
    <w:rsid w:val="00AD57B4"/>
    <w:rsid w:val="00AD5E0D"/>
    <w:rsid w:val="00AD768A"/>
    <w:rsid w:val="00AE4203"/>
    <w:rsid w:val="00AF2AA5"/>
    <w:rsid w:val="00AF59AF"/>
    <w:rsid w:val="00B00F5A"/>
    <w:rsid w:val="00B04AF2"/>
    <w:rsid w:val="00B115D6"/>
    <w:rsid w:val="00B13466"/>
    <w:rsid w:val="00B14314"/>
    <w:rsid w:val="00B14568"/>
    <w:rsid w:val="00B148BC"/>
    <w:rsid w:val="00B232D1"/>
    <w:rsid w:val="00B31643"/>
    <w:rsid w:val="00B33D69"/>
    <w:rsid w:val="00B428C5"/>
    <w:rsid w:val="00B5676E"/>
    <w:rsid w:val="00B57BEC"/>
    <w:rsid w:val="00B667C8"/>
    <w:rsid w:val="00B70BA5"/>
    <w:rsid w:val="00B7723B"/>
    <w:rsid w:val="00B85CDF"/>
    <w:rsid w:val="00B8650D"/>
    <w:rsid w:val="00B93DDC"/>
    <w:rsid w:val="00BA74A6"/>
    <w:rsid w:val="00BC295A"/>
    <w:rsid w:val="00BC3A03"/>
    <w:rsid w:val="00BC4E1E"/>
    <w:rsid w:val="00BD021E"/>
    <w:rsid w:val="00BD3DA4"/>
    <w:rsid w:val="00BE24AE"/>
    <w:rsid w:val="00BE4D20"/>
    <w:rsid w:val="00BF30CB"/>
    <w:rsid w:val="00BF37BE"/>
    <w:rsid w:val="00C00F9C"/>
    <w:rsid w:val="00C13221"/>
    <w:rsid w:val="00C2225F"/>
    <w:rsid w:val="00C26305"/>
    <w:rsid w:val="00C30128"/>
    <w:rsid w:val="00C354EE"/>
    <w:rsid w:val="00C564C6"/>
    <w:rsid w:val="00C63513"/>
    <w:rsid w:val="00C645A6"/>
    <w:rsid w:val="00C733CE"/>
    <w:rsid w:val="00C7402A"/>
    <w:rsid w:val="00C760CF"/>
    <w:rsid w:val="00C97E9D"/>
    <w:rsid w:val="00CA1B90"/>
    <w:rsid w:val="00CB54C6"/>
    <w:rsid w:val="00CB668B"/>
    <w:rsid w:val="00CB79AB"/>
    <w:rsid w:val="00CC34FC"/>
    <w:rsid w:val="00CC42E2"/>
    <w:rsid w:val="00CC5A06"/>
    <w:rsid w:val="00CC6BA2"/>
    <w:rsid w:val="00CD2201"/>
    <w:rsid w:val="00CD60B2"/>
    <w:rsid w:val="00CD71CB"/>
    <w:rsid w:val="00CE53FE"/>
    <w:rsid w:val="00CE6DC4"/>
    <w:rsid w:val="00D026A1"/>
    <w:rsid w:val="00D07B7A"/>
    <w:rsid w:val="00D13996"/>
    <w:rsid w:val="00D14D7D"/>
    <w:rsid w:val="00D20F26"/>
    <w:rsid w:val="00D24931"/>
    <w:rsid w:val="00D26AD1"/>
    <w:rsid w:val="00D35034"/>
    <w:rsid w:val="00D37ED4"/>
    <w:rsid w:val="00D44DC0"/>
    <w:rsid w:val="00D4535E"/>
    <w:rsid w:val="00D4557F"/>
    <w:rsid w:val="00D47260"/>
    <w:rsid w:val="00D47A15"/>
    <w:rsid w:val="00D52B62"/>
    <w:rsid w:val="00D54FE8"/>
    <w:rsid w:val="00D56EB1"/>
    <w:rsid w:val="00D707E9"/>
    <w:rsid w:val="00D73B11"/>
    <w:rsid w:val="00D8179E"/>
    <w:rsid w:val="00D87946"/>
    <w:rsid w:val="00DA2350"/>
    <w:rsid w:val="00DB6328"/>
    <w:rsid w:val="00DC04E0"/>
    <w:rsid w:val="00DC5EB1"/>
    <w:rsid w:val="00DD35AB"/>
    <w:rsid w:val="00DE6315"/>
    <w:rsid w:val="00DF00FB"/>
    <w:rsid w:val="00DF20AA"/>
    <w:rsid w:val="00DF2E31"/>
    <w:rsid w:val="00E1176E"/>
    <w:rsid w:val="00E14D49"/>
    <w:rsid w:val="00E16F81"/>
    <w:rsid w:val="00E23FAD"/>
    <w:rsid w:val="00E320C5"/>
    <w:rsid w:val="00E33DFA"/>
    <w:rsid w:val="00E37C90"/>
    <w:rsid w:val="00E60154"/>
    <w:rsid w:val="00E61376"/>
    <w:rsid w:val="00E63DEC"/>
    <w:rsid w:val="00E67E3B"/>
    <w:rsid w:val="00E746EF"/>
    <w:rsid w:val="00E817BF"/>
    <w:rsid w:val="00E839A3"/>
    <w:rsid w:val="00E90609"/>
    <w:rsid w:val="00E942F1"/>
    <w:rsid w:val="00E97BA8"/>
    <w:rsid w:val="00EA0519"/>
    <w:rsid w:val="00EA6D70"/>
    <w:rsid w:val="00EB20A2"/>
    <w:rsid w:val="00EB3D54"/>
    <w:rsid w:val="00EC592B"/>
    <w:rsid w:val="00ED7E9E"/>
    <w:rsid w:val="00EE0890"/>
    <w:rsid w:val="00EF77CF"/>
    <w:rsid w:val="00F01A8B"/>
    <w:rsid w:val="00F021FD"/>
    <w:rsid w:val="00F0776A"/>
    <w:rsid w:val="00F1043B"/>
    <w:rsid w:val="00F11794"/>
    <w:rsid w:val="00F12304"/>
    <w:rsid w:val="00F125C9"/>
    <w:rsid w:val="00F16906"/>
    <w:rsid w:val="00F32302"/>
    <w:rsid w:val="00F36D6E"/>
    <w:rsid w:val="00F370C9"/>
    <w:rsid w:val="00F42F54"/>
    <w:rsid w:val="00F43B40"/>
    <w:rsid w:val="00F448F4"/>
    <w:rsid w:val="00F44A2A"/>
    <w:rsid w:val="00F47347"/>
    <w:rsid w:val="00F504AA"/>
    <w:rsid w:val="00F56793"/>
    <w:rsid w:val="00F6147E"/>
    <w:rsid w:val="00F63A64"/>
    <w:rsid w:val="00F63B40"/>
    <w:rsid w:val="00F809B2"/>
    <w:rsid w:val="00F84E5F"/>
    <w:rsid w:val="00F86380"/>
    <w:rsid w:val="00F878F9"/>
    <w:rsid w:val="00F90292"/>
    <w:rsid w:val="00F9095F"/>
    <w:rsid w:val="00F90FF3"/>
    <w:rsid w:val="00F92889"/>
    <w:rsid w:val="00F94C57"/>
    <w:rsid w:val="00FA0C64"/>
    <w:rsid w:val="00FA43BF"/>
    <w:rsid w:val="00FA6E61"/>
    <w:rsid w:val="00FA744B"/>
    <w:rsid w:val="00FB27BD"/>
    <w:rsid w:val="00FC3AC1"/>
    <w:rsid w:val="00FC585D"/>
    <w:rsid w:val="00FD2102"/>
    <w:rsid w:val="00FD6C30"/>
    <w:rsid w:val="00FD7717"/>
    <w:rsid w:val="00FE2B2E"/>
    <w:rsid w:val="00FE4B73"/>
    <w:rsid w:val="00FE645B"/>
    <w:rsid w:val="00FF1E45"/>
    <w:rsid w:val="00FF3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B49A"/>
  <w15:chartTrackingRefBased/>
  <w15:docId w15:val="{7EF3C8C3-0766-5F48-AE56-1713B2A6D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7D7"/>
    <w:rPr>
      <w:rFonts w:eastAsiaTheme="majorEastAsia" w:cstheme="majorBidi"/>
      <w:color w:val="272727" w:themeColor="text1" w:themeTint="D8"/>
    </w:rPr>
  </w:style>
  <w:style w:type="paragraph" w:styleId="Title">
    <w:name w:val="Title"/>
    <w:basedOn w:val="Normal"/>
    <w:next w:val="Normal"/>
    <w:link w:val="TitleChar"/>
    <w:uiPriority w:val="10"/>
    <w:qFormat/>
    <w:rsid w:val="00282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7D7"/>
    <w:pPr>
      <w:spacing w:before="160"/>
      <w:jc w:val="center"/>
    </w:pPr>
    <w:rPr>
      <w:i/>
      <w:iCs/>
      <w:color w:val="404040" w:themeColor="text1" w:themeTint="BF"/>
    </w:rPr>
  </w:style>
  <w:style w:type="character" w:customStyle="1" w:styleId="QuoteChar">
    <w:name w:val="Quote Char"/>
    <w:basedOn w:val="DefaultParagraphFont"/>
    <w:link w:val="Quote"/>
    <w:uiPriority w:val="29"/>
    <w:rsid w:val="002827D7"/>
    <w:rPr>
      <w:i/>
      <w:iCs/>
      <w:color w:val="404040" w:themeColor="text1" w:themeTint="BF"/>
    </w:rPr>
  </w:style>
  <w:style w:type="paragraph" w:styleId="ListParagraph">
    <w:name w:val="List Paragraph"/>
    <w:basedOn w:val="Normal"/>
    <w:link w:val="ListParagraphChar"/>
    <w:uiPriority w:val="34"/>
    <w:qFormat/>
    <w:rsid w:val="002827D7"/>
    <w:pPr>
      <w:ind w:left="720"/>
      <w:contextualSpacing/>
    </w:pPr>
  </w:style>
  <w:style w:type="character" w:styleId="IntenseEmphasis">
    <w:name w:val="Intense Emphasis"/>
    <w:basedOn w:val="DefaultParagraphFont"/>
    <w:uiPriority w:val="21"/>
    <w:qFormat/>
    <w:rsid w:val="002827D7"/>
    <w:rPr>
      <w:i/>
      <w:iCs/>
      <w:color w:val="0F4761" w:themeColor="accent1" w:themeShade="BF"/>
    </w:rPr>
  </w:style>
  <w:style w:type="paragraph" w:styleId="IntenseQuote">
    <w:name w:val="Intense Quote"/>
    <w:basedOn w:val="Normal"/>
    <w:next w:val="Normal"/>
    <w:link w:val="IntenseQuoteChar"/>
    <w:uiPriority w:val="30"/>
    <w:qFormat/>
    <w:rsid w:val="00282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7D7"/>
    <w:rPr>
      <w:i/>
      <w:iCs/>
      <w:color w:val="0F4761" w:themeColor="accent1" w:themeShade="BF"/>
    </w:rPr>
  </w:style>
  <w:style w:type="character" w:styleId="IntenseReference">
    <w:name w:val="Intense Reference"/>
    <w:basedOn w:val="DefaultParagraphFont"/>
    <w:uiPriority w:val="32"/>
    <w:qFormat/>
    <w:rsid w:val="002827D7"/>
    <w:rPr>
      <w:b/>
      <w:bCs/>
      <w:smallCaps/>
      <w:color w:val="0F4761" w:themeColor="accent1" w:themeShade="BF"/>
      <w:spacing w:val="5"/>
    </w:rPr>
  </w:style>
  <w:style w:type="character" w:customStyle="1" w:styleId="ListParagraphChar">
    <w:name w:val="List Paragraph Char"/>
    <w:link w:val="ListParagraph"/>
    <w:uiPriority w:val="34"/>
    <w:locked/>
    <w:rsid w:val="002827D7"/>
  </w:style>
  <w:style w:type="paragraph" w:styleId="NormalWeb">
    <w:name w:val="Normal (Web)"/>
    <w:basedOn w:val="Normal"/>
    <w:uiPriority w:val="99"/>
    <w:semiHidden/>
    <w:unhideWhenUsed/>
    <w:rsid w:val="007E13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E1317"/>
  </w:style>
  <w:style w:type="character" w:styleId="Emphasis">
    <w:name w:val="Emphasis"/>
    <w:basedOn w:val="DefaultParagraphFont"/>
    <w:uiPriority w:val="20"/>
    <w:qFormat/>
    <w:rsid w:val="007E1317"/>
    <w:rPr>
      <w:i/>
      <w:iCs/>
    </w:rPr>
  </w:style>
  <w:style w:type="character" w:styleId="Strong">
    <w:name w:val="Strong"/>
    <w:basedOn w:val="DefaultParagraphFont"/>
    <w:uiPriority w:val="22"/>
    <w:qFormat/>
    <w:rsid w:val="00F92889"/>
    <w:rPr>
      <w:b/>
      <w:bCs/>
    </w:rPr>
  </w:style>
  <w:style w:type="character" w:styleId="Hyperlink">
    <w:name w:val="Hyperlink"/>
    <w:basedOn w:val="DefaultParagraphFont"/>
    <w:uiPriority w:val="99"/>
    <w:unhideWhenUsed/>
    <w:rsid w:val="001E2D24"/>
    <w:rPr>
      <w:color w:val="467886" w:themeColor="hyperlink"/>
      <w:u w:val="single"/>
    </w:rPr>
  </w:style>
  <w:style w:type="character" w:styleId="UnresolvedMention">
    <w:name w:val="Unresolved Mention"/>
    <w:basedOn w:val="DefaultParagraphFont"/>
    <w:uiPriority w:val="99"/>
    <w:semiHidden/>
    <w:unhideWhenUsed/>
    <w:rsid w:val="001E2D24"/>
    <w:rPr>
      <w:color w:val="605E5C"/>
      <w:shd w:val="clear" w:color="auto" w:fill="E1DFDD"/>
    </w:rPr>
  </w:style>
  <w:style w:type="character" w:styleId="FollowedHyperlink">
    <w:name w:val="FollowedHyperlink"/>
    <w:basedOn w:val="DefaultParagraphFont"/>
    <w:uiPriority w:val="99"/>
    <w:semiHidden/>
    <w:unhideWhenUsed/>
    <w:rsid w:val="00C263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renslegalcentre.wales/five-ways-to-embed-childrens-rights-in-school/" TargetMode="External"/><Relationship Id="rId13" Type="http://schemas.openxmlformats.org/officeDocument/2006/relationships/hyperlink" Target="https://www.lgo.org.uk/information-centre/news/2026/feb/north-tyneside-child-left-without-alternative-education-for-more-than-a-year-because-of-council-failures-ombudsman" TargetMode="External"/><Relationship Id="rId18" Type="http://schemas.openxmlformats.org/officeDocument/2006/relationships/hyperlink" Target="https://www.unicef.org.uk/rights-respecting-schools/the-rrsa/the-right-to-educ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org/sustainabledevelopment/education/" TargetMode="External"/><Relationship Id="rId7" Type="http://schemas.openxmlformats.org/officeDocument/2006/relationships/hyperlink" Target="https://www.childcomwales.org.uk/resources/the-right-way-a-childrens-rights-approach/a-childrens-rights-approach-to-education-in-wales/" TargetMode="External"/><Relationship Id="rId12" Type="http://schemas.openxmlformats.org/officeDocument/2006/relationships/hyperlink" Target="https://www.neh.gov/article/john-dewey-portrait-progressive-thinker" TargetMode="External"/><Relationship Id="rId17" Type="http://schemas.openxmlformats.org/officeDocument/2006/relationships/hyperlink" Target="https://www.unicef.org.uk/rights-respecting-schools/resources/teaching-resources/guidance-assemblies-lessons/special-schools-convention/" TargetMode="External"/><Relationship Id="rId25" Type="http://schemas.openxmlformats.org/officeDocument/2006/relationships/hyperlink" Target="https://www.gov.wales/sites/default/files/inline-documents/2019-03/1_UNCRC%20Rights_En%20(1).pdf" TargetMode="External"/><Relationship Id="rId2" Type="http://schemas.openxmlformats.org/officeDocument/2006/relationships/styles" Target="styles.xml"/><Relationship Id="rId16" Type="http://schemas.openxmlformats.org/officeDocument/2006/relationships/hyperlink" Target="https://blog.cambridgeinternational.org/reflections-on-the-100th-year-anniversary-of-john-deweys-democracy-and-education/?utm_source=copilot.com"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hyperlink" Target="https://childcarestudies.co.uk/blog/the-lev-vygotsky-education-approach/" TargetMode="External"/><Relationship Id="rId11" Type="http://schemas.openxmlformats.org/officeDocument/2006/relationships/hyperlink" Target="https://www.gov.uk/government/speeches/the-purpose-of-education" TargetMode="External"/><Relationship Id="rId24" Type="http://schemas.openxmlformats.org/officeDocument/2006/relationships/hyperlink" Target="https://www.gov.wales/childrens-rights-in-wales" TargetMode="External"/><Relationship Id="rId5" Type="http://schemas.openxmlformats.org/officeDocument/2006/relationships/hyperlink" Target="https://childcarestudies.co.uk/blog/jean-piaget/" TargetMode="External"/><Relationship Id="rId15" Type="http://schemas.openxmlformats.org/officeDocument/2006/relationships/hyperlink" Target="https://www.savethechildren.org.au/about-us/save-the-childrens-charity-work/uncrc-article-13-the-right-to-free-thought" TargetMode="External"/><Relationship Id="rId23" Type="http://schemas.openxmlformats.org/officeDocument/2006/relationships/hyperlink" Target="https://www.gov.wales/sites/default/files/publications/2021-11/uncrc-summary-poster.pdf" TargetMode="External"/><Relationship Id="rId10" Type="http://schemas.openxmlformats.org/officeDocument/2006/relationships/hyperlink" Target="https://www.growthengineering.co.uk/john-dewey/" TargetMode="External"/><Relationship Id="rId19" Type="http://schemas.openxmlformats.org/officeDocument/2006/relationships/hyperlink" Target="https://www.unicef.org.uk/wp-content/uploads/2019/10/UNCRC_summary-1_1.pdf" TargetMode="External"/><Relationship Id="rId4" Type="http://schemas.openxmlformats.org/officeDocument/2006/relationships/webSettings" Target="webSettings.xml"/><Relationship Id="rId9" Type="http://schemas.openxmlformats.org/officeDocument/2006/relationships/hyperlink" Target="https://childrenslegalcentre.wales/wp-content/uploads/2025/11/Briefing-Rights-of-Children-and-Young-Persons-Wales-Measure.pdf" TargetMode="External"/><Relationship Id="rId14" Type="http://schemas.openxmlformats.org/officeDocument/2006/relationships/hyperlink" Target="https://www.savethechildren.org.uk/what-we-do/childrens-rights/united-nations-convention-of-the-rights-of-the-child" TargetMode="External"/><Relationship Id="rId22" Type="http://schemas.openxmlformats.org/officeDocument/2006/relationships/hyperlink" Target="https://hwb.gov.wales/storage/f8f9760c-64a1-48ea-80fd-db130ad9050b/a-guide-to-curriculum-for-wales-202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590</TotalTime>
  <Pages>9</Pages>
  <Words>3696</Words>
  <Characters>21548</Characters>
  <Application>Microsoft Office Word</Application>
  <DocSecurity>0</DocSecurity>
  <Lines>1197</Lines>
  <Paragraphs>257</Paragraphs>
  <ScaleCrop>false</ScaleCrop>
  <Company/>
  <LinksUpToDate>false</LinksUpToDate>
  <CharactersWithSpaces>24987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Carty (2300705)</dc:creator>
  <cp:keywords/>
  <dc:description/>
  <cp:lastModifiedBy>Nia Carty (2300705)</cp:lastModifiedBy>
  <cp:revision>451</cp:revision>
  <dcterms:created xsi:type="dcterms:W3CDTF">2026-03-30T12:38:00Z</dcterms:created>
  <dcterms:modified xsi:type="dcterms:W3CDTF">2026-04-10T14:57:00Z</dcterms:modified>
</cp:coreProperties>
</file>