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05901E" w14:textId="5C9FECFF" w:rsidR="00186A8E" w:rsidRPr="007D5CA3" w:rsidRDefault="00186A8E" w:rsidP="00186A8E">
      <w:pPr>
        <w:jc w:val="center"/>
      </w:pPr>
      <w:bookmarkStart w:id="0" w:name="_Toc343429583"/>
      <w:r w:rsidRPr="007D5CA3">
        <w:rPr>
          <w:rFonts w:ascii="Arial" w:hAnsi="Arial" w:cs="Arial"/>
          <w:b/>
          <w:noProof/>
          <w:lang w:val="en-US"/>
        </w:rPr>
        <w:drawing>
          <wp:inline distT="0" distB="0" distL="0" distR="0" wp14:anchorId="7EE0433E" wp14:editId="7C808D0B">
            <wp:extent cx="2924175" cy="1180465"/>
            <wp:effectExtent l="1905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p w14:paraId="4676AD62" w14:textId="77777777" w:rsidR="00186A8E" w:rsidRPr="007D5CA3" w:rsidRDefault="00186A8E" w:rsidP="00186A8E">
      <w:pPr>
        <w:jc w:val="center"/>
      </w:pPr>
    </w:p>
    <w:p w14:paraId="6355C01F" w14:textId="77777777" w:rsidR="00186A8E" w:rsidRPr="007D5CA3" w:rsidRDefault="00186A8E" w:rsidP="00186A8E">
      <w:pPr>
        <w:jc w:val="center"/>
        <w:rPr>
          <w:b/>
          <w:sz w:val="32"/>
          <w:szCs w:val="32"/>
        </w:rPr>
      </w:pPr>
      <w:r w:rsidRPr="007D5CA3">
        <w:rPr>
          <w:b/>
          <w:sz w:val="32"/>
          <w:szCs w:val="32"/>
        </w:rPr>
        <w:t>Level 7 Dissertation</w:t>
      </w:r>
    </w:p>
    <w:p w14:paraId="6BB85115" w14:textId="77777777" w:rsidR="00186A8E" w:rsidRPr="007D5CA3" w:rsidRDefault="00186A8E" w:rsidP="00186A8E">
      <w:pPr>
        <w:jc w:val="center"/>
        <w:rPr>
          <w:b/>
          <w:sz w:val="32"/>
          <w:szCs w:val="32"/>
        </w:rPr>
      </w:pPr>
      <w:r w:rsidRPr="007D5CA3">
        <w:rPr>
          <w:b/>
          <w:sz w:val="32"/>
          <w:szCs w:val="32"/>
        </w:rPr>
        <w:t>BMMB7003</w:t>
      </w:r>
    </w:p>
    <w:p w14:paraId="26949BDD" w14:textId="190B7B15" w:rsidR="00186A8E" w:rsidRPr="007D5CA3" w:rsidRDefault="00186A8E" w:rsidP="00186A8E">
      <w:pPr>
        <w:jc w:val="center"/>
        <w:rPr>
          <w:b/>
          <w:sz w:val="32"/>
          <w:szCs w:val="32"/>
        </w:rPr>
      </w:pPr>
      <w:r w:rsidRPr="007D5CA3">
        <w:rPr>
          <w:b/>
          <w:sz w:val="32"/>
          <w:szCs w:val="32"/>
        </w:rPr>
        <w:t>2025- 26</w:t>
      </w:r>
    </w:p>
    <w:p w14:paraId="39FFAE4B" w14:textId="77777777" w:rsidR="00186A8E" w:rsidRPr="007D5CA3" w:rsidRDefault="00186A8E" w:rsidP="00186A8E">
      <w:pPr>
        <w:jc w:val="center"/>
        <w:rPr>
          <w:b/>
          <w:sz w:val="32"/>
          <w:szCs w:val="32"/>
        </w:rPr>
      </w:pPr>
    </w:p>
    <w:p w14:paraId="6DDF145A" w14:textId="77777777" w:rsidR="00186A8E" w:rsidRPr="007D5CA3" w:rsidRDefault="00186A8E" w:rsidP="00186A8E">
      <w:pPr>
        <w:jc w:val="center"/>
        <w:rPr>
          <w:b/>
          <w:sz w:val="32"/>
          <w:szCs w:val="32"/>
        </w:rPr>
      </w:pPr>
    </w:p>
    <w:p w14:paraId="0BBA9C48" w14:textId="18A43056" w:rsidR="00186A8E" w:rsidRPr="007D5CA3" w:rsidRDefault="00186A8E" w:rsidP="00186A8E">
      <w:pPr>
        <w:jc w:val="center"/>
        <w:rPr>
          <w:b/>
          <w:sz w:val="32"/>
          <w:szCs w:val="32"/>
        </w:rPr>
      </w:pPr>
      <w:r w:rsidRPr="007D5CA3">
        <w:rPr>
          <w:b/>
          <w:sz w:val="32"/>
          <w:szCs w:val="32"/>
        </w:rPr>
        <w:t>Research Title: The impact of f</w:t>
      </w:r>
      <w:bookmarkStart w:id="1" w:name="_GoBack"/>
      <w:bookmarkEnd w:id="1"/>
      <w:r w:rsidRPr="007D5CA3">
        <w:rPr>
          <w:b/>
          <w:sz w:val="32"/>
          <w:szCs w:val="32"/>
        </w:rPr>
        <w:t>lexible working hours on work-life balance and employee turnover among the working UWTSD students</w:t>
      </w:r>
    </w:p>
    <w:p w14:paraId="110A3938" w14:textId="77777777" w:rsidR="00186A8E" w:rsidRPr="007D5CA3" w:rsidRDefault="00186A8E" w:rsidP="00186A8E">
      <w:pPr>
        <w:jc w:val="center"/>
        <w:rPr>
          <w:b/>
          <w:sz w:val="32"/>
          <w:szCs w:val="32"/>
        </w:rPr>
      </w:pPr>
    </w:p>
    <w:p w14:paraId="5041E29F" w14:textId="6B53BA0E" w:rsidR="00186A8E" w:rsidRPr="007D5CA3" w:rsidRDefault="00186A8E" w:rsidP="00186A8E">
      <w:pPr>
        <w:jc w:val="center"/>
        <w:rPr>
          <w:b/>
          <w:sz w:val="32"/>
          <w:szCs w:val="32"/>
        </w:rPr>
      </w:pPr>
      <w:r w:rsidRPr="007D5CA3">
        <w:rPr>
          <w:b/>
          <w:sz w:val="32"/>
          <w:szCs w:val="32"/>
        </w:rPr>
        <w:t>Supervisor Name: David Greenshields</w:t>
      </w:r>
    </w:p>
    <w:p w14:paraId="6FDA1E5D" w14:textId="77777777" w:rsidR="00AA532C" w:rsidRPr="007D5CA3" w:rsidRDefault="00AA532C" w:rsidP="00AA532C">
      <w:pPr>
        <w:jc w:val="center"/>
      </w:pPr>
    </w:p>
    <w:p w14:paraId="6ED5E766" w14:textId="77777777" w:rsidR="00AA532C" w:rsidRPr="007D5CA3" w:rsidRDefault="00AA532C" w:rsidP="00AA532C">
      <w:pPr>
        <w:jc w:val="center"/>
      </w:pPr>
    </w:p>
    <w:p w14:paraId="1F1B1504" w14:textId="77777777" w:rsidR="00AA532C" w:rsidRPr="007D5CA3" w:rsidRDefault="00AA532C" w:rsidP="00AA532C">
      <w:pPr>
        <w:jc w:val="center"/>
        <w:rPr>
          <w:b/>
          <w:sz w:val="32"/>
        </w:rPr>
      </w:pPr>
      <w:r w:rsidRPr="007D5CA3">
        <w:rPr>
          <w:b/>
          <w:sz w:val="32"/>
        </w:rPr>
        <w:t>Student Name: Manna Barua</w:t>
      </w:r>
    </w:p>
    <w:p w14:paraId="6D01EFBA" w14:textId="58CDB0F6" w:rsidR="002F7FA8" w:rsidRPr="007D5CA3" w:rsidRDefault="00AA532C" w:rsidP="00AA532C">
      <w:pPr>
        <w:jc w:val="center"/>
        <w:rPr>
          <w:b/>
          <w:sz w:val="32"/>
        </w:rPr>
      </w:pPr>
      <w:r w:rsidRPr="007D5CA3">
        <w:rPr>
          <w:b/>
          <w:sz w:val="32"/>
        </w:rPr>
        <w:t>Student Number: 2428346</w:t>
      </w:r>
    </w:p>
    <w:p w14:paraId="660AA2A2" w14:textId="77777777" w:rsidR="002F7FA8" w:rsidRPr="007D5CA3" w:rsidRDefault="002F7FA8">
      <w:r w:rsidRPr="007D5CA3">
        <w:br w:type="page"/>
      </w:r>
    </w:p>
    <w:p w14:paraId="11BAD216" w14:textId="77777777" w:rsidR="002F7FA8" w:rsidRPr="007D5CA3" w:rsidRDefault="002F7FA8" w:rsidP="002F7FA8">
      <w:pPr>
        <w:pStyle w:val="Heading1"/>
      </w:pPr>
      <w:bookmarkStart w:id="2" w:name="_Toc241142504"/>
      <w:r w:rsidRPr="007D5CA3">
        <w:lastRenderedPageBreak/>
        <w:t>Abstract</w:t>
      </w:r>
      <w:bookmarkEnd w:id="2"/>
    </w:p>
    <w:p w14:paraId="100C860D" w14:textId="77777777" w:rsidR="002F63D4" w:rsidRPr="007D5CA3" w:rsidRDefault="002F63D4" w:rsidP="002F63D4">
      <w:r w:rsidRPr="007D5CA3">
        <w:t xml:space="preserve">This research aims to explore how flexible working hours affect work-life balance and turnover intentions among working students in the University of Wales Trinity Saint David (UWTSD). Although the available literature tends to consider workplace flexibility as a supportive job resource, this study examines how it can be practically applied to students in low-wage sectors. The qualitative, interpretivist approach was used and primary data was gathered using 10 semi-structured interviews with students who are actively employed. </w:t>
      </w:r>
    </w:p>
    <w:p w14:paraId="70F42329" w14:textId="34C0A3F9" w:rsidR="00AC3807" w:rsidRPr="007D5CA3" w:rsidRDefault="002F63D4" w:rsidP="002F63D4">
      <w:r w:rsidRPr="007D5CA3">
        <w:t xml:space="preserve">The results indicate an important Flexibility Paradox. Flexible scheduling is actively used by employers as a </w:t>
      </w:r>
      <w:r w:rsidR="008A6C24" w:rsidRPr="007D5CA3">
        <w:t xml:space="preserve">negative </w:t>
      </w:r>
      <w:r w:rsidR="00A510FA" w:rsidRPr="007D5CA3">
        <w:t>tool</w:t>
      </w:r>
      <w:r w:rsidRPr="007D5CA3">
        <w:t xml:space="preserve"> to serve the needs of operation without much consideration to university timetables. As a result, students suffer severe physical exhaustion and mental fatigue due to the role conflict. Moreover, the research opposes conventional staff retention models. </w:t>
      </w:r>
      <w:r w:rsidR="00F8028A" w:rsidRPr="007D5CA3">
        <w:t xml:space="preserve">Despite such a high motivation to leave these jobs because of managerial hostility, students are caught up in such jobs because of strong financial pressure and the increased cost of living. Lastly, the study points to a mismatch between company well-being regulations and the truth on the shop-floor. </w:t>
      </w:r>
    </w:p>
    <w:p w14:paraId="14420605" w14:textId="3E52CA38" w:rsidR="00F8028A" w:rsidRPr="007D5CA3" w:rsidRDefault="0076456B" w:rsidP="002F63D4">
      <w:r w:rsidRPr="007D5CA3">
        <w:t xml:space="preserve">This study identified that existing flexibility model fail to ensure the well-being of the students. </w:t>
      </w:r>
      <w:r w:rsidR="0022473B" w:rsidRPr="007D5CA3">
        <w:t xml:space="preserve">It suggests immediate structural changes, such as a mutually acceptable practice of scheduling and consolidated university schedules, in order to truly benefit the working students. </w:t>
      </w:r>
    </w:p>
    <w:p w14:paraId="167B5D7A" w14:textId="77777777" w:rsidR="00AC3807" w:rsidRPr="007D5CA3" w:rsidRDefault="00AC3807">
      <w:r w:rsidRPr="007D5CA3">
        <w:br w:type="page"/>
      </w:r>
    </w:p>
    <w:p w14:paraId="633CF61E" w14:textId="4D79B461" w:rsidR="00DD009B" w:rsidRPr="007D5CA3" w:rsidRDefault="00DD009B" w:rsidP="00DD009B">
      <w:pPr>
        <w:pStyle w:val="Heading1"/>
      </w:pPr>
      <w:bookmarkStart w:id="3" w:name="_Toc241142505"/>
      <w:r w:rsidRPr="007D5CA3">
        <w:lastRenderedPageBreak/>
        <w:t>Declaration and Statements</w:t>
      </w:r>
      <w:bookmarkEnd w:id="3"/>
    </w:p>
    <w:p w14:paraId="34BACB45" w14:textId="77777777" w:rsidR="00DD009B" w:rsidRPr="007D5CA3" w:rsidRDefault="00DD009B" w:rsidP="00DD009B">
      <w:pPr>
        <w:spacing w:after="0" w:line="240" w:lineRule="auto"/>
        <w:ind w:left="720"/>
        <w:rPr>
          <w:rFonts w:ascii="Arial" w:hAnsi="Arial" w:cs="Arial"/>
          <w:spacing w:val="-2"/>
        </w:rPr>
      </w:pPr>
    </w:p>
    <w:p w14:paraId="7D14DEE5" w14:textId="77777777" w:rsidR="00DD009B" w:rsidRPr="007D5CA3" w:rsidRDefault="00DD009B" w:rsidP="00DD009B">
      <w:pPr>
        <w:spacing w:after="0" w:line="240" w:lineRule="auto"/>
        <w:ind w:left="720"/>
        <w:rPr>
          <w:rFonts w:ascii="Arial" w:hAnsi="Arial" w:cs="Arial"/>
          <w:spacing w:val="-2"/>
        </w:rPr>
      </w:pPr>
      <w:r w:rsidRPr="007D5CA3">
        <w:rPr>
          <w:rFonts w:ascii="Arial" w:hAnsi="Arial" w:cs="Arial"/>
          <w:spacing w:val="-2"/>
        </w:rPr>
        <w:t>DECLARATION</w:t>
      </w:r>
    </w:p>
    <w:p w14:paraId="24B7E650" w14:textId="77777777" w:rsidR="00DD009B" w:rsidRPr="007D5CA3" w:rsidRDefault="00DD009B" w:rsidP="00DD009B">
      <w:pPr>
        <w:spacing w:after="0" w:line="240" w:lineRule="auto"/>
        <w:ind w:left="720" w:hanging="630"/>
        <w:rPr>
          <w:rFonts w:ascii="Arial" w:hAnsi="Arial" w:cs="Arial"/>
          <w:spacing w:val="-2"/>
        </w:rPr>
      </w:pPr>
      <w:r w:rsidRPr="007D5CA3">
        <w:rPr>
          <w:rFonts w:ascii="Arial" w:hAnsi="Arial" w:cs="Arial"/>
          <w:spacing w:val="-2"/>
        </w:rPr>
        <w:tab/>
      </w:r>
    </w:p>
    <w:p w14:paraId="3E0B4CED" w14:textId="77777777" w:rsidR="00DD009B" w:rsidRPr="007D5CA3" w:rsidRDefault="00DD009B" w:rsidP="00DD009B">
      <w:pPr>
        <w:spacing w:after="0" w:line="240" w:lineRule="auto"/>
        <w:ind w:left="720"/>
        <w:rPr>
          <w:rFonts w:ascii="Arial" w:hAnsi="Arial" w:cs="Arial"/>
          <w:spacing w:val="-2"/>
        </w:rPr>
      </w:pPr>
      <w:r w:rsidRPr="007D5CA3">
        <w:rPr>
          <w:rFonts w:ascii="Arial" w:hAnsi="Arial" w:cs="Arial"/>
          <w:spacing w:val="-2"/>
        </w:rPr>
        <w:t>This work has not previously been accepted in substance for any degree and is not being concurrently submitted in candidature for any degree.</w:t>
      </w:r>
      <w:r w:rsidRPr="007D5CA3">
        <w:rPr>
          <w:rFonts w:ascii="Arial" w:hAnsi="Arial" w:cs="Arial"/>
          <w:spacing w:val="-2"/>
        </w:rPr>
        <w:tab/>
      </w:r>
    </w:p>
    <w:p w14:paraId="5292ECF9" w14:textId="77777777" w:rsidR="00DD009B" w:rsidRPr="007D5CA3" w:rsidRDefault="00DD009B" w:rsidP="00DD009B">
      <w:pPr>
        <w:spacing w:after="0" w:line="240" w:lineRule="auto"/>
        <w:ind w:left="720"/>
        <w:rPr>
          <w:rFonts w:ascii="Arial" w:hAnsi="Arial" w:cs="Arial"/>
          <w:spacing w:val="-2"/>
        </w:rPr>
      </w:pPr>
    </w:p>
    <w:p w14:paraId="6999F43B" w14:textId="77777777" w:rsidR="00DD009B" w:rsidRPr="007D5CA3" w:rsidRDefault="00DD009B" w:rsidP="00DD009B">
      <w:pPr>
        <w:spacing w:after="0" w:line="240" w:lineRule="auto"/>
        <w:ind w:left="720"/>
        <w:rPr>
          <w:rFonts w:ascii="Arial" w:hAnsi="Arial" w:cs="Arial"/>
          <w:spacing w:val="-2"/>
        </w:rPr>
      </w:pPr>
    </w:p>
    <w:p w14:paraId="523B6B3A" w14:textId="23FD15B4" w:rsidR="00DD009B" w:rsidRPr="007D5CA3" w:rsidRDefault="00DD009B" w:rsidP="00DD009B">
      <w:pPr>
        <w:spacing w:after="0" w:line="240" w:lineRule="auto"/>
        <w:ind w:left="720"/>
        <w:rPr>
          <w:rFonts w:ascii="Arial" w:hAnsi="Arial" w:cs="Arial"/>
          <w:spacing w:val="-2"/>
        </w:rPr>
      </w:pPr>
      <w:r w:rsidRPr="007D5CA3">
        <w:rPr>
          <w:rFonts w:ascii="Arial" w:hAnsi="Arial" w:cs="Arial"/>
          <w:spacing w:val="-2"/>
        </w:rPr>
        <w:t xml:space="preserve">Signed </w:t>
      </w:r>
      <w:r w:rsidRPr="007D5CA3">
        <w:t>Manna Barua</w:t>
      </w:r>
    </w:p>
    <w:p w14:paraId="4C8D6A35" w14:textId="77777777" w:rsidR="00DD009B" w:rsidRPr="007D5CA3" w:rsidRDefault="00DD009B" w:rsidP="00DD009B">
      <w:pPr>
        <w:spacing w:after="0" w:line="240" w:lineRule="auto"/>
        <w:ind w:left="720"/>
        <w:rPr>
          <w:rFonts w:ascii="Arial" w:hAnsi="Arial" w:cs="Arial"/>
          <w:spacing w:val="-2"/>
        </w:rPr>
      </w:pPr>
    </w:p>
    <w:p w14:paraId="683060CC" w14:textId="3BD66814" w:rsidR="00DD009B" w:rsidRPr="007D5CA3" w:rsidRDefault="00DD009B" w:rsidP="00DD009B">
      <w:pPr>
        <w:spacing w:after="0" w:line="240" w:lineRule="auto"/>
        <w:ind w:left="720"/>
        <w:rPr>
          <w:rFonts w:ascii="Arial" w:hAnsi="Arial" w:cs="Arial"/>
          <w:spacing w:val="-2"/>
        </w:rPr>
      </w:pPr>
      <w:r w:rsidRPr="007D5CA3">
        <w:rPr>
          <w:rFonts w:ascii="Arial" w:hAnsi="Arial" w:cs="Arial"/>
          <w:spacing w:val="-2"/>
        </w:rPr>
        <w:t>Date 08/09/2026</w:t>
      </w:r>
      <w:r w:rsidRPr="007D5CA3">
        <w:rPr>
          <w:rFonts w:ascii="Arial" w:hAnsi="Arial" w:cs="Arial"/>
          <w:spacing w:val="-2"/>
        </w:rPr>
        <w:tab/>
      </w:r>
    </w:p>
    <w:p w14:paraId="22FE6161" w14:textId="77777777" w:rsidR="00DD009B" w:rsidRPr="007D5CA3" w:rsidRDefault="00DD009B" w:rsidP="00DD009B">
      <w:pPr>
        <w:spacing w:after="0" w:line="240" w:lineRule="auto"/>
        <w:ind w:left="720"/>
        <w:rPr>
          <w:rFonts w:ascii="Arial" w:hAnsi="Arial" w:cs="Arial"/>
          <w:spacing w:val="-2"/>
        </w:rPr>
      </w:pPr>
    </w:p>
    <w:p w14:paraId="13EA95F7" w14:textId="77777777" w:rsidR="00DD009B" w:rsidRPr="007D5CA3" w:rsidRDefault="00DD009B" w:rsidP="00DD009B">
      <w:pPr>
        <w:spacing w:after="0" w:line="240" w:lineRule="auto"/>
        <w:ind w:left="720"/>
        <w:rPr>
          <w:rFonts w:ascii="Arial" w:hAnsi="Arial" w:cs="Arial"/>
          <w:spacing w:val="-2"/>
        </w:rPr>
      </w:pPr>
    </w:p>
    <w:p w14:paraId="2987E266" w14:textId="77777777" w:rsidR="00DD009B" w:rsidRPr="007D5CA3" w:rsidRDefault="00DD009B" w:rsidP="00DD009B">
      <w:pPr>
        <w:spacing w:after="0" w:line="240" w:lineRule="auto"/>
        <w:ind w:left="720"/>
        <w:rPr>
          <w:rFonts w:ascii="Arial" w:hAnsi="Arial" w:cs="Arial"/>
          <w:spacing w:val="-2"/>
        </w:rPr>
      </w:pPr>
      <w:r w:rsidRPr="007D5CA3">
        <w:rPr>
          <w:rFonts w:ascii="Arial" w:hAnsi="Arial" w:cs="Arial"/>
          <w:spacing w:val="-2"/>
        </w:rPr>
        <w:t>STATEMENT 1</w:t>
      </w:r>
      <w:r w:rsidRPr="007D5CA3">
        <w:rPr>
          <w:rFonts w:ascii="Arial" w:hAnsi="Arial" w:cs="Arial"/>
          <w:spacing w:val="-2"/>
        </w:rPr>
        <w:tab/>
      </w:r>
    </w:p>
    <w:p w14:paraId="5D052956" w14:textId="77777777" w:rsidR="00DD009B" w:rsidRPr="007D5CA3" w:rsidRDefault="00DD009B" w:rsidP="00DD009B">
      <w:pPr>
        <w:spacing w:after="0" w:line="240" w:lineRule="auto"/>
        <w:ind w:left="720"/>
        <w:rPr>
          <w:rFonts w:ascii="Arial" w:hAnsi="Arial" w:cs="Arial"/>
          <w:spacing w:val="-2"/>
        </w:rPr>
      </w:pPr>
    </w:p>
    <w:p w14:paraId="2A0FB09E" w14:textId="77777777" w:rsidR="00DD009B" w:rsidRPr="007D5CA3" w:rsidRDefault="00DD009B" w:rsidP="00DD009B">
      <w:pPr>
        <w:spacing w:after="0" w:line="240" w:lineRule="auto"/>
        <w:ind w:left="720"/>
        <w:rPr>
          <w:rFonts w:ascii="Arial" w:hAnsi="Arial" w:cs="Arial"/>
          <w:spacing w:val="-2"/>
        </w:rPr>
      </w:pPr>
      <w:r w:rsidRPr="007D5CA3">
        <w:rPr>
          <w:rFonts w:ascii="Arial" w:hAnsi="Arial" w:cs="Arial"/>
          <w:spacing w:val="-2"/>
        </w:rPr>
        <w:t xml:space="preserve">This work is the result of my own investigations, except where otherwise stated. </w:t>
      </w:r>
    </w:p>
    <w:p w14:paraId="36F77836" w14:textId="77777777" w:rsidR="00DD009B" w:rsidRPr="007D5CA3" w:rsidRDefault="00DD009B" w:rsidP="00DD009B">
      <w:pPr>
        <w:spacing w:after="0" w:line="240" w:lineRule="auto"/>
        <w:ind w:left="720"/>
        <w:rPr>
          <w:rFonts w:ascii="Arial" w:hAnsi="Arial" w:cs="Arial"/>
          <w:spacing w:val="-2"/>
        </w:rPr>
      </w:pPr>
    </w:p>
    <w:p w14:paraId="4ECB8F26" w14:textId="77777777" w:rsidR="00DD009B" w:rsidRPr="007D5CA3" w:rsidRDefault="00DD009B" w:rsidP="00DD009B">
      <w:pPr>
        <w:spacing w:after="0" w:line="240" w:lineRule="auto"/>
        <w:ind w:left="720"/>
        <w:rPr>
          <w:rFonts w:ascii="Arial" w:hAnsi="Arial" w:cs="Arial"/>
          <w:spacing w:val="-2"/>
        </w:rPr>
      </w:pPr>
      <w:r w:rsidRPr="007D5CA3">
        <w:rPr>
          <w:rFonts w:ascii="Arial" w:hAnsi="Arial" w:cs="Arial"/>
          <w:spacing w:val="-2"/>
        </w:rPr>
        <w:t>Other sources are acknowledged by footnotes giving explicit references.  A bibliography is appended.</w:t>
      </w:r>
    </w:p>
    <w:p w14:paraId="723F9558" w14:textId="77777777" w:rsidR="00DD009B" w:rsidRPr="007D5CA3" w:rsidRDefault="00DD009B" w:rsidP="00DD009B">
      <w:pPr>
        <w:spacing w:after="0" w:line="240" w:lineRule="auto"/>
        <w:ind w:left="720"/>
        <w:rPr>
          <w:rFonts w:ascii="Arial" w:hAnsi="Arial" w:cs="Arial"/>
          <w:spacing w:val="-2"/>
        </w:rPr>
      </w:pPr>
    </w:p>
    <w:p w14:paraId="0C514A6E" w14:textId="77777777" w:rsidR="00DD009B" w:rsidRPr="007D5CA3" w:rsidRDefault="00DD009B" w:rsidP="00DD009B">
      <w:pPr>
        <w:spacing w:after="0" w:line="240" w:lineRule="auto"/>
        <w:ind w:left="720"/>
        <w:rPr>
          <w:rFonts w:ascii="Arial" w:hAnsi="Arial" w:cs="Arial"/>
          <w:spacing w:val="-2"/>
        </w:rPr>
      </w:pPr>
    </w:p>
    <w:p w14:paraId="7AAAAD1C" w14:textId="77777777" w:rsidR="00A92729" w:rsidRPr="007D5CA3" w:rsidRDefault="00A92729" w:rsidP="00A92729">
      <w:pPr>
        <w:spacing w:after="0" w:line="240" w:lineRule="auto"/>
        <w:ind w:left="720"/>
        <w:rPr>
          <w:rFonts w:ascii="Arial" w:hAnsi="Arial" w:cs="Arial"/>
          <w:spacing w:val="-2"/>
        </w:rPr>
      </w:pPr>
      <w:r w:rsidRPr="007D5CA3">
        <w:rPr>
          <w:rFonts w:ascii="Arial" w:hAnsi="Arial" w:cs="Arial"/>
          <w:spacing w:val="-2"/>
        </w:rPr>
        <w:t xml:space="preserve">Signed </w:t>
      </w:r>
      <w:r w:rsidRPr="007D5CA3">
        <w:t>Manna Barua</w:t>
      </w:r>
    </w:p>
    <w:p w14:paraId="00BFFD84" w14:textId="77777777" w:rsidR="00A92729" w:rsidRPr="007D5CA3" w:rsidRDefault="00A92729" w:rsidP="00A92729">
      <w:pPr>
        <w:spacing w:after="0" w:line="240" w:lineRule="auto"/>
        <w:ind w:left="720"/>
        <w:rPr>
          <w:rFonts w:ascii="Arial" w:hAnsi="Arial" w:cs="Arial"/>
          <w:spacing w:val="-2"/>
        </w:rPr>
      </w:pPr>
    </w:p>
    <w:p w14:paraId="606D6B9F" w14:textId="77777777" w:rsidR="00A92729" w:rsidRPr="007D5CA3" w:rsidRDefault="00A92729" w:rsidP="00A92729">
      <w:pPr>
        <w:spacing w:after="0" w:line="240" w:lineRule="auto"/>
        <w:ind w:left="720"/>
        <w:rPr>
          <w:rFonts w:ascii="Arial" w:hAnsi="Arial" w:cs="Arial"/>
          <w:spacing w:val="-2"/>
        </w:rPr>
      </w:pPr>
      <w:r w:rsidRPr="007D5CA3">
        <w:rPr>
          <w:rFonts w:ascii="Arial" w:hAnsi="Arial" w:cs="Arial"/>
          <w:spacing w:val="-2"/>
        </w:rPr>
        <w:t>Date 08/09/2026</w:t>
      </w:r>
      <w:r w:rsidRPr="007D5CA3">
        <w:rPr>
          <w:rFonts w:ascii="Arial" w:hAnsi="Arial" w:cs="Arial"/>
          <w:spacing w:val="-2"/>
        </w:rPr>
        <w:tab/>
      </w:r>
    </w:p>
    <w:p w14:paraId="57E4691A" w14:textId="3381190C" w:rsidR="00DD009B" w:rsidRPr="007D5CA3" w:rsidRDefault="00DD009B" w:rsidP="00DD009B">
      <w:pPr>
        <w:spacing w:after="0" w:line="240" w:lineRule="auto"/>
        <w:ind w:left="720"/>
        <w:rPr>
          <w:rFonts w:ascii="Arial" w:hAnsi="Arial" w:cs="Arial"/>
          <w:spacing w:val="-2"/>
        </w:rPr>
      </w:pPr>
      <w:r w:rsidRPr="007D5CA3">
        <w:rPr>
          <w:rFonts w:ascii="Arial" w:hAnsi="Arial" w:cs="Arial"/>
          <w:spacing w:val="-2"/>
        </w:rPr>
        <w:tab/>
      </w:r>
    </w:p>
    <w:p w14:paraId="70A0E09C" w14:textId="77777777" w:rsidR="00DD009B" w:rsidRPr="007D5CA3" w:rsidRDefault="00DD009B" w:rsidP="00DD009B">
      <w:pPr>
        <w:spacing w:after="0" w:line="240" w:lineRule="auto"/>
        <w:ind w:left="720"/>
        <w:rPr>
          <w:rFonts w:ascii="Arial" w:hAnsi="Arial" w:cs="Arial"/>
          <w:spacing w:val="-2"/>
        </w:rPr>
      </w:pPr>
    </w:p>
    <w:p w14:paraId="66D5BC87" w14:textId="77777777" w:rsidR="00DD009B" w:rsidRPr="007D5CA3" w:rsidRDefault="00DD009B" w:rsidP="00DD009B">
      <w:pPr>
        <w:spacing w:after="0" w:line="240" w:lineRule="auto"/>
        <w:ind w:left="720"/>
        <w:rPr>
          <w:rFonts w:ascii="Arial" w:hAnsi="Arial" w:cs="Arial"/>
          <w:spacing w:val="-2"/>
        </w:rPr>
      </w:pPr>
    </w:p>
    <w:p w14:paraId="30AE6AA0" w14:textId="77777777" w:rsidR="00DD009B" w:rsidRPr="007D5CA3" w:rsidRDefault="00DD009B" w:rsidP="00DD009B">
      <w:pPr>
        <w:spacing w:after="0" w:line="240" w:lineRule="auto"/>
        <w:ind w:left="720"/>
        <w:rPr>
          <w:rFonts w:ascii="Arial" w:hAnsi="Arial" w:cs="Arial"/>
          <w:spacing w:val="-2"/>
        </w:rPr>
      </w:pPr>
      <w:r w:rsidRPr="007D5CA3">
        <w:rPr>
          <w:rFonts w:ascii="Arial" w:hAnsi="Arial" w:cs="Arial"/>
          <w:spacing w:val="-2"/>
        </w:rPr>
        <w:t>STATEMENT 2</w:t>
      </w:r>
      <w:r w:rsidRPr="007D5CA3">
        <w:rPr>
          <w:rFonts w:ascii="Arial" w:hAnsi="Arial" w:cs="Arial"/>
          <w:spacing w:val="-2"/>
        </w:rPr>
        <w:tab/>
      </w:r>
    </w:p>
    <w:p w14:paraId="2E3D3EF6" w14:textId="77777777" w:rsidR="00DD009B" w:rsidRPr="007D5CA3" w:rsidRDefault="00DD009B" w:rsidP="00DD009B">
      <w:pPr>
        <w:spacing w:after="0" w:line="240" w:lineRule="auto"/>
        <w:ind w:left="720"/>
        <w:rPr>
          <w:rFonts w:ascii="Arial" w:hAnsi="Arial" w:cs="Arial"/>
          <w:spacing w:val="-2"/>
        </w:rPr>
      </w:pPr>
    </w:p>
    <w:p w14:paraId="7EA53E1A" w14:textId="77777777" w:rsidR="00DD009B" w:rsidRPr="007D5CA3" w:rsidRDefault="00DD009B" w:rsidP="00DD009B">
      <w:pPr>
        <w:spacing w:after="0" w:line="240" w:lineRule="auto"/>
        <w:ind w:left="720"/>
        <w:rPr>
          <w:rFonts w:ascii="Arial" w:hAnsi="Arial" w:cs="Arial"/>
          <w:spacing w:val="-2"/>
        </w:rPr>
      </w:pPr>
      <w:r w:rsidRPr="007D5CA3">
        <w:rPr>
          <w:rFonts w:ascii="Arial" w:hAnsi="Arial" w:cs="Arial"/>
          <w:spacing w:val="-2"/>
        </w:rPr>
        <w:t>I hereby give consent for my work, if accepted, to be available for photocopying and for inter-library loan, and for the title and summary to be made available to outside organisations.</w:t>
      </w:r>
      <w:r w:rsidRPr="007D5CA3">
        <w:rPr>
          <w:rFonts w:ascii="Arial" w:hAnsi="Arial" w:cs="Arial"/>
          <w:spacing w:val="-2"/>
        </w:rPr>
        <w:tab/>
      </w:r>
    </w:p>
    <w:p w14:paraId="244C6A60" w14:textId="77777777" w:rsidR="00DD009B" w:rsidRPr="007D5CA3" w:rsidRDefault="00DD009B" w:rsidP="00DD009B">
      <w:pPr>
        <w:spacing w:after="0" w:line="240" w:lineRule="auto"/>
        <w:ind w:left="720"/>
        <w:rPr>
          <w:rFonts w:ascii="Arial" w:hAnsi="Arial" w:cs="Arial"/>
          <w:spacing w:val="-2"/>
        </w:rPr>
      </w:pPr>
    </w:p>
    <w:p w14:paraId="2299B354" w14:textId="77777777" w:rsidR="00DD009B" w:rsidRPr="007D5CA3" w:rsidRDefault="00DD009B" w:rsidP="00DD009B">
      <w:pPr>
        <w:spacing w:after="0" w:line="240" w:lineRule="auto"/>
        <w:ind w:left="720"/>
        <w:rPr>
          <w:rFonts w:ascii="Arial" w:hAnsi="Arial" w:cs="Arial"/>
          <w:spacing w:val="-2"/>
        </w:rPr>
      </w:pPr>
    </w:p>
    <w:p w14:paraId="645FD55A" w14:textId="77777777" w:rsidR="00A92729" w:rsidRPr="007D5CA3" w:rsidRDefault="00A92729" w:rsidP="00A92729">
      <w:pPr>
        <w:spacing w:after="0" w:line="240" w:lineRule="auto"/>
        <w:ind w:left="720"/>
        <w:rPr>
          <w:rFonts w:ascii="Arial" w:hAnsi="Arial" w:cs="Arial"/>
          <w:spacing w:val="-2"/>
        </w:rPr>
      </w:pPr>
      <w:r w:rsidRPr="007D5CA3">
        <w:rPr>
          <w:rFonts w:ascii="Arial" w:hAnsi="Arial" w:cs="Arial"/>
          <w:spacing w:val="-2"/>
        </w:rPr>
        <w:t xml:space="preserve">Signed </w:t>
      </w:r>
      <w:r w:rsidRPr="007D5CA3">
        <w:t>Manna Barua</w:t>
      </w:r>
    </w:p>
    <w:p w14:paraId="4B88B7AF" w14:textId="77777777" w:rsidR="00A92729" w:rsidRPr="007D5CA3" w:rsidRDefault="00A92729" w:rsidP="00A92729">
      <w:pPr>
        <w:spacing w:after="0" w:line="240" w:lineRule="auto"/>
        <w:ind w:left="720"/>
        <w:rPr>
          <w:rFonts w:ascii="Arial" w:hAnsi="Arial" w:cs="Arial"/>
          <w:spacing w:val="-2"/>
        </w:rPr>
      </w:pPr>
    </w:p>
    <w:p w14:paraId="56FB942F" w14:textId="77777777" w:rsidR="00A92729" w:rsidRPr="007D5CA3" w:rsidRDefault="00A92729" w:rsidP="00A92729">
      <w:pPr>
        <w:spacing w:after="0" w:line="240" w:lineRule="auto"/>
        <w:ind w:left="720"/>
        <w:rPr>
          <w:rFonts w:ascii="Arial" w:hAnsi="Arial" w:cs="Arial"/>
          <w:spacing w:val="-2"/>
        </w:rPr>
      </w:pPr>
      <w:r w:rsidRPr="007D5CA3">
        <w:rPr>
          <w:rFonts w:ascii="Arial" w:hAnsi="Arial" w:cs="Arial"/>
          <w:spacing w:val="-2"/>
        </w:rPr>
        <w:t>Date 08/09/2026</w:t>
      </w:r>
      <w:r w:rsidRPr="007D5CA3">
        <w:rPr>
          <w:rFonts w:ascii="Arial" w:hAnsi="Arial" w:cs="Arial"/>
          <w:spacing w:val="-2"/>
        </w:rPr>
        <w:tab/>
      </w:r>
    </w:p>
    <w:p w14:paraId="2709ACDD" w14:textId="77777777" w:rsidR="00DD009B" w:rsidRPr="007D5CA3" w:rsidRDefault="00DD009B">
      <w:pPr>
        <w:rPr>
          <w:rFonts w:eastAsiaTheme="majorEastAsia" w:cstheme="majorBidi"/>
          <w:b/>
          <w:sz w:val="32"/>
          <w:szCs w:val="32"/>
        </w:rPr>
      </w:pPr>
      <w:r w:rsidRPr="007D5CA3">
        <w:br w:type="page"/>
      </w:r>
    </w:p>
    <w:sdt>
      <w:sdtPr>
        <w:rPr>
          <w:rFonts w:ascii="Times New Roman" w:eastAsiaTheme="minorHAnsi" w:hAnsi="Times New Roman" w:cstheme="minorBidi"/>
          <w:color w:val="auto"/>
          <w:sz w:val="24"/>
          <w:szCs w:val="22"/>
          <w:lang w:val="en-GB"/>
        </w:rPr>
        <w:id w:val="670696466"/>
        <w:docPartObj>
          <w:docPartGallery w:val="Table of Contents"/>
          <w:docPartUnique/>
        </w:docPartObj>
      </w:sdtPr>
      <w:sdtEndPr>
        <w:rPr>
          <w:b/>
          <w:bCs/>
          <w:noProof/>
        </w:rPr>
      </w:sdtEndPr>
      <w:sdtContent>
        <w:p w14:paraId="417AA723" w14:textId="77777777" w:rsidR="00AA532C" w:rsidRPr="007D5CA3" w:rsidRDefault="00AA532C" w:rsidP="00AA532C">
          <w:pPr>
            <w:pStyle w:val="TOCHeading"/>
            <w:rPr>
              <w:color w:val="auto"/>
            </w:rPr>
          </w:pPr>
          <w:r w:rsidRPr="007D5CA3">
            <w:rPr>
              <w:color w:val="auto"/>
            </w:rPr>
            <w:t>Table of Contents</w:t>
          </w:r>
        </w:p>
        <w:p w14:paraId="0FFE2DFE" w14:textId="5C3D7F3B" w:rsidR="00755106" w:rsidRDefault="00AA532C">
          <w:pPr>
            <w:pStyle w:val="TOC1"/>
            <w:tabs>
              <w:tab w:val="right" w:leader="dot" w:pos="9016"/>
            </w:tabs>
            <w:rPr>
              <w:rFonts w:asciiTheme="minorHAnsi" w:eastAsiaTheme="minorEastAsia" w:hAnsiTheme="minorHAnsi"/>
              <w:noProof/>
              <w:sz w:val="22"/>
              <w:lang w:val="en-US"/>
            </w:rPr>
          </w:pPr>
          <w:r w:rsidRPr="007D5CA3">
            <w:fldChar w:fldCharType="begin"/>
          </w:r>
          <w:r w:rsidRPr="007D5CA3">
            <w:instrText xml:space="preserve"> TOC \o "1-3" \h \z \u </w:instrText>
          </w:r>
          <w:r w:rsidRPr="007D5CA3">
            <w:fldChar w:fldCharType="separate"/>
          </w:r>
          <w:hyperlink w:anchor="_Toc241142504" w:history="1">
            <w:r w:rsidR="00755106" w:rsidRPr="000F1FEE">
              <w:rPr>
                <w:rStyle w:val="Hyperlink"/>
                <w:noProof/>
              </w:rPr>
              <w:t>Abstract</w:t>
            </w:r>
            <w:r w:rsidR="00755106">
              <w:rPr>
                <w:noProof/>
                <w:webHidden/>
              </w:rPr>
              <w:tab/>
            </w:r>
            <w:r w:rsidR="00755106">
              <w:rPr>
                <w:noProof/>
                <w:webHidden/>
              </w:rPr>
              <w:fldChar w:fldCharType="begin"/>
            </w:r>
            <w:r w:rsidR="00755106">
              <w:rPr>
                <w:noProof/>
                <w:webHidden/>
              </w:rPr>
              <w:instrText xml:space="preserve"> PAGEREF _Toc241142504 \h </w:instrText>
            </w:r>
            <w:r w:rsidR="00755106">
              <w:rPr>
                <w:noProof/>
                <w:webHidden/>
              </w:rPr>
            </w:r>
            <w:r w:rsidR="00755106">
              <w:rPr>
                <w:noProof/>
                <w:webHidden/>
              </w:rPr>
              <w:fldChar w:fldCharType="separate"/>
            </w:r>
            <w:r w:rsidR="00755106">
              <w:rPr>
                <w:noProof/>
                <w:webHidden/>
              </w:rPr>
              <w:t>2</w:t>
            </w:r>
            <w:r w:rsidR="00755106">
              <w:rPr>
                <w:noProof/>
                <w:webHidden/>
              </w:rPr>
              <w:fldChar w:fldCharType="end"/>
            </w:r>
          </w:hyperlink>
        </w:p>
        <w:p w14:paraId="25372D29" w14:textId="124F8606" w:rsidR="00755106" w:rsidRDefault="00755106">
          <w:pPr>
            <w:pStyle w:val="TOC1"/>
            <w:tabs>
              <w:tab w:val="right" w:leader="dot" w:pos="9016"/>
            </w:tabs>
            <w:rPr>
              <w:rFonts w:asciiTheme="minorHAnsi" w:eastAsiaTheme="minorEastAsia" w:hAnsiTheme="minorHAnsi"/>
              <w:noProof/>
              <w:sz w:val="22"/>
              <w:lang w:val="en-US"/>
            </w:rPr>
          </w:pPr>
          <w:hyperlink w:anchor="_Toc241142505" w:history="1">
            <w:r w:rsidRPr="000F1FEE">
              <w:rPr>
                <w:rStyle w:val="Hyperlink"/>
                <w:noProof/>
              </w:rPr>
              <w:t>Declaration and Statements</w:t>
            </w:r>
            <w:r>
              <w:rPr>
                <w:noProof/>
                <w:webHidden/>
              </w:rPr>
              <w:tab/>
            </w:r>
            <w:r>
              <w:rPr>
                <w:noProof/>
                <w:webHidden/>
              </w:rPr>
              <w:fldChar w:fldCharType="begin"/>
            </w:r>
            <w:r>
              <w:rPr>
                <w:noProof/>
                <w:webHidden/>
              </w:rPr>
              <w:instrText xml:space="preserve"> PAGEREF _Toc241142505 \h </w:instrText>
            </w:r>
            <w:r>
              <w:rPr>
                <w:noProof/>
                <w:webHidden/>
              </w:rPr>
            </w:r>
            <w:r>
              <w:rPr>
                <w:noProof/>
                <w:webHidden/>
              </w:rPr>
              <w:fldChar w:fldCharType="separate"/>
            </w:r>
            <w:r>
              <w:rPr>
                <w:noProof/>
                <w:webHidden/>
              </w:rPr>
              <w:t>3</w:t>
            </w:r>
            <w:r>
              <w:rPr>
                <w:noProof/>
                <w:webHidden/>
              </w:rPr>
              <w:fldChar w:fldCharType="end"/>
            </w:r>
          </w:hyperlink>
        </w:p>
        <w:p w14:paraId="50CC4719" w14:textId="23425B62" w:rsidR="00755106" w:rsidRDefault="00755106">
          <w:pPr>
            <w:pStyle w:val="TOC1"/>
            <w:tabs>
              <w:tab w:val="right" w:leader="dot" w:pos="9016"/>
            </w:tabs>
            <w:rPr>
              <w:rFonts w:asciiTheme="minorHAnsi" w:eastAsiaTheme="minorEastAsia" w:hAnsiTheme="minorHAnsi"/>
              <w:noProof/>
              <w:sz w:val="22"/>
              <w:lang w:val="en-US"/>
            </w:rPr>
          </w:pPr>
          <w:hyperlink w:anchor="_Toc241142506" w:history="1">
            <w:r w:rsidRPr="000F1FEE">
              <w:rPr>
                <w:rStyle w:val="Hyperlink"/>
                <w:noProof/>
                <w:lang w:val="en-US"/>
              </w:rPr>
              <w:t>List of Tables</w:t>
            </w:r>
            <w:r>
              <w:rPr>
                <w:noProof/>
                <w:webHidden/>
              </w:rPr>
              <w:tab/>
            </w:r>
            <w:r>
              <w:rPr>
                <w:noProof/>
                <w:webHidden/>
              </w:rPr>
              <w:fldChar w:fldCharType="begin"/>
            </w:r>
            <w:r>
              <w:rPr>
                <w:noProof/>
                <w:webHidden/>
              </w:rPr>
              <w:instrText xml:space="preserve"> PAGEREF _Toc241142506 \h </w:instrText>
            </w:r>
            <w:r>
              <w:rPr>
                <w:noProof/>
                <w:webHidden/>
              </w:rPr>
            </w:r>
            <w:r>
              <w:rPr>
                <w:noProof/>
                <w:webHidden/>
              </w:rPr>
              <w:fldChar w:fldCharType="separate"/>
            </w:r>
            <w:r>
              <w:rPr>
                <w:noProof/>
                <w:webHidden/>
              </w:rPr>
              <w:t>6</w:t>
            </w:r>
            <w:r>
              <w:rPr>
                <w:noProof/>
                <w:webHidden/>
              </w:rPr>
              <w:fldChar w:fldCharType="end"/>
            </w:r>
          </w:hyperlink>
        </w:p>
        <w:p w14:paraId="47D075AE" w14:textId="68253CB4" w:rsidR="00755106" w:rsidRDefault="00755106">
          <w:pPr>
            <w:pStyle w:val="TOC1"/>
            <w:tabs>
              <w:tab w:val="right" w:leader="dot" w:pos="9016"/>
            </w:tabs>
            <w:rPr>
              <w:rFonts w:asciiTheme="minorHAnsi" w:eastAsiaTheme="minorEastAsia" w:hAnsiTheme="minorHAnsi"/>
              <w:noProof/>
              <w:sz w:val="22"/>
              <w:lang w:val="en-US"/>
            </w:rPr>
          </w:pPr>
          <w:hyperlink w:anchor="_Toc241142507" w:history="1">
            <w:r w:rsidRPr="000F1FEE">
              <w:rPr>
                <w:rStyle w:val="Hyperlink"/>
                <w:noProof/>
              </w:rPr>
              <w:t>Acknowledgement</w:t>
            </w:r>
            <w:r>
              <w:rPr>
                <w:noProof/>
                <w:webHidden/>
              </w:rPr>
              <w:tab/>
            </w:r>
            <w:r>
              <w:rPr>
                <w:noProof/>
                <w:webHidden/>
              </w:rPr>
              <w:fldChar w:fldCharType="begin"/>
            </w:r>
            <w:r>
              <w:rPr>
                <w:noProof/>
                <w:webHidden/>
              </w:rPr>
              <w:instrText xml:space="preserve"> PAGEREF _Toc241142507 \h </w:instrText>
            </w:r>
            <w:r>
              <w:rPr>
                <w:noProof/>
                <w:webHidden/>
              </w:rPr>
            </w:r>
            <w:r>
              <w:rPr>
                <w:noProof/>
                <w:webHidden/>
              </w:rPr>
              <w:fldChar w:fldCharType="separate"/>
            </w:r>
            <w:r>
              <w:rPr>
                <w:noProof/>
                <w:webHidden/>
              </w:rPr>
              <w:t>7</w:t>
            </w:r>
            <w:r>
              <w:rPr>
                <w:noProof/>
                <w:webHidden/>
              </w:rPr>
              <w:fldChar w:fldCharType="end"/>
            </w:r>
          </w:hyperlink>
        </w:p>
        <w:p w14:paraId="233F67C2" w14:textId="09E35ED4" w:rsidR="00755106" w:rsidRDefault="00755106">
          <w:pPr>
            <w:pStyle w:val="TOC1"/>
            <w:tabs>
              <w:tab w:val="right" w:leader="dot" w:pos="9016"/>
            </w:tabs>
            <w:rPr>
              <w:rFonts w:asciiTheme="minorHAnsi" w:eastAsiaTheme="minorEastAsia" w:hAnsiTheme="minorHAnsi"/>
              <w:noProof/>
              <w:sz w:val="22"/>
              <w:lang w:val="en-US"/>
            </w:rPr>
          </w:pPr>
          <w:hyperlink w:anchor="_Toc241142508" w:history="1">
            <w:r w:rsidRPr="000F1FEE">
              <w:rPr>
                <w:rStyle w:val="Hyperlink"/>
                <w:noProof/>
              </w:rPr>
              <w:t>Chapter 1: Introduction</w:t>
            </w:r>
            <w:r>
              <w:rPr>
                <w:noProof/>
                <w:webHidden/>
              </w:rPr>
              <w:tab/>
            </w:r>
            <w:r>
              <w:rPr>
                <w:noProof/>
                <w:webHidden/>
              </w:rPr>
              <w:fldChar w:fldCharType="begin"/>
            </w:r>
            <w:r>
              <w:rPr>
                <w:noProof/>
                <w:webHidden/>
              </w:rPr>
              <w:instrText xml:space="preserve"> PAGEREF _Toc241142508 \h </w:instrText>
            </w:r>
            <w:r>
              <w:rPr>
                <w:noProof/>
                <w:webHidden/>
              </w:rPr>
            </w:r>
            <w:r>
              <w:rPr>
                <w:noProof/>
                <w:webHidden/>
              </w:rPr>
              <w:fldChar w:fldCharType="separate"/>
            </w:r>
            <w:r>
              <w:rPr>
                <w:noProof/>
                <w:webHidden/>
              </w:rPr>
              <w:t>8</w:t>
            </w:r>
            <w:r>
              <w:rPr>
                <w:noProof/>
                <w:webHidden/>
              </w:rPr>
              <w:fldChar w:fldCharType="end"/>
            </w:r>
          </w:hyperlink>
        </w:p>
        <w:p w14:paraId="527C4542" w14:textId="4754110E" w:rsidR="00755106" w:rsidRDefault="00755106">
          <w:pPr>
            <w:pStyle w:val="TOC2"/>
            <w:tabs>
              <w:tab w:val="right" w:leader="dot" w:pos="9016"/>
            </w:tabs>
            <w:rPr>
              <w:rFonts w:asciiTheme="minorHAnsi" w:eastAsiaTheme="minorEastAsia" w:hAnsiTheme="minorHAnsi"/>
              <w:noProof/>
              <w:sz w:val="22"/>
              <w:lang w:val="en-US"/>
            </w:rPr>
          </w:pPr>
          <w:hyperlink w:anchor="_Toc241142509" w:history="1">
            <w:r w:rsidRPr="000F1FEE">
              <w:rPr>
                <w:rStyle w:val="Hyperlink"/>
                <w:noProof/>
              </w:rPr>
              <w:t>1.1 Background</w:t>
            </w:r>
            <w:r>
              <w:rPr>
                <w:noProof/>
                <w:webHidden/>
              </w:rPr>
              <w:tab/>
            </w:r>
            <w:r>
              <w:rPr>
                <w:noProof/>
                <w:webHidden/>
              </w:rPr>
              <w:fldChar w:fldCharType="begin"/>
            </w:r>
            <w:r>
              <w:rPr>
                <w:noProof/>
                <w:webHidden/>
              </w:rPr>
              <w:instrText xml:space="preserve"> PAGEREF _Toc241142509 \h </w:instrText>
            </w:r>
            <w:r>
              <w:rPr>
                <w:noProof/>
                <w:webHidden/>
              </w:rPr>
            </w:r>
            <w:r>
              <w:rPr>
                <w:noProof/>
                <w:webHidden/>
              </w:rPr>
              <w:fldChar w:fldCharType="separate"/>
            </w:r>
            <w:r>
              <w:rPr>
                <w:noProof/>
                <w:webHidden/>
              </w:rPr>
              <w:t>8</w:t>
            </w:r>
            <w:r>
              <w:rPr>
                <w:noProof/>
                <w:webHidden/>
              </w:rPr>
              <w:fldChar w:fldCharType="end"/>
            </w:r>
          </w:hyperlink>
        </w:p>
        <w:p w14:paraId="0479CF45" w14:textId="7D59ADEC" w:rsidR="00755106" w:rsidRDefault="00755106">
          <w:pPr>
            <w:pStyle w:val="TOC2"/>
            <w:tabs>
              <w:tab w:val="right" w:leader="dot" w:pos="9016"/>
            </w:tabs>
            <w:rPr>
              <w:rFonts w:asciiTheme="minorHAnsi" w:eastAsiaTheme="minorEastAsia" w:hAnsiTheme="minorHAnsi"/>
              <w:noProof/>
              <w:sz w:val="22"/>
              <w:lang w:val="en-US"/>
            </w:rPr>
          </w:pPr>
          <w:hyperlink w:anchor="_Toc241142510" w:history="1">
            <w:r w:rsidRPr="000F1FEE">
              <w:rPr>
                <w:rStyle w:val="Hyperlink"/>
                <w:noProof/>
              </w:rPr>
              <w:t>1.2 Research Problem</w:t>
            </w:r>
            <w:r>
              <w:rPr>
                <w:noProof/>
                <w:webHidden/>
              </w:rPr>
              <w:tab/>
            </w:r>
            <w:r>
              <w:rPr>
                <w:noProof/>
                <w:webHidden/>
              </w:rPr>
              <w:fldChar w:fldCharType="begin"/>
            </w:r>
            <w:r>
              <w:rPr>
                <w:noProof/>
                <w:webHidden/>
              </w:rPr>
              <w:instrText xml:space="preserve"> PAGEREF _Toc241142510 \h </w:instrText>
            </w:r>
            <w:r>
              <w:rPr>
                <w:noProof/>
                <w:webHidden/>
              </w:rPr>
            </w:r>
            <w:r>
              <w:rPr>
                <w:noProof/>
                <w:webHidden/>
              </w:rPr>
              <w:fldChar w:fldCharType="separate"/>
            </w:r>
            <w:r>
              <w:rPr>
                <w:noProof/>
                <w:webHidden/>
              </w:rPr>
              <w:t>9</w:t>
            </w:r>
            <w:r>
              <w:rPr>
                <w:noProof/>
                <w:webHidden/>
              </w:rPr>
              <w:fldChar w:fldCharType="end"/>
            </w:r>
          </w:hyperlink>
        </w:p>
        <w:p w14:paraId="501138D2" w14:textId="79B6A0CD" w:rsidR="00755106" w:rsidRDefault="00755106">
          <w:pPr>
            <w:pStyle w:val="TOC2"/>
            <w:tabs>
              <w:tab w:val="right" w:leader="dot" w:pos="9016"/>
            </w:tabs>
            <w:rPr>
              <w:rFonts w:asciiTheme="minorHAnsi" w:eastAsiaTheme="minorEastAsia" w:hAnsiTheme="minorHAnsi"/>
              <w:noProof/>
              <w:sz w:val="22"/>
              <w:lang w:val="en-US"/>
            </w:rPr>
          </w:pPr>
          <w:hyperlink w:anchor="_Toc241142511" w:history="1">
            <w:r w:rsidRPr="000F1FEE">
              <w:rPr>
                <w:rStyle w:val="Hyperlink"/>
                <w:noProof/>
              </w:rPr>
              <w:t>1.3 Aim and Objectives</w:t>
            </w:r>
            <w:r>
              <w:rPr>
                <w:noProof/>
                <w:webHidden/>
              </w:rPr>
              <w:tab/>
            </w:r>
            <w:r>
              <w:rPr>
                <w:noProof/>
                <w:webHidden/>
              </w:rPr>
              <w:fldChar w:fldCharType="begin"/>
            </w:r>
            <w:r>
              <w:rPr>
                <w:noProof/>
                <w:webHidden/>
              </w:rPr>
              <w:instrText xml:space="preserve"> PAGEREF _Toc241142511 \h </w:instrText>
            </w:r>
            <w:r>
              <w:rPr>
                <w:noProof/>
                <w:webHidden/>
              </w:rPr>
            </w:r>
            <w:r>
              <w:rPr>
                <w:noProof/>
                <w:webHidden/>
              </w:rPr>
              <w:fldChar w:fldCharType="separate"/>
            </w:r>
            <w:r>
              <w:rPr>
                <w:noProof/>
                <w:webHidden/>
              </w:rPr>
              <w:t>10</w:t>
            </w:r>
            <w:r>
              <w:rPr>
                <w:noProof/>
                <w:webHidden/>
              </w:rPr>
              <w:fldChar w:fldCharType="end"/>
            </w:r>
          </w:hyperlink>
        </w:p>
        <w:p w14:paraId="3FBDB751" w14:textId="69C0A463" w:rsidR="00755106" w:rsidRDefault="00755106">
          <w:pPr>
            <w:pStyle w:val="TOC2"/>
            <w:tabs>
              <w:tab w:val="right" w:leader="dot" w:pos="9016"/>
            </w:tabs>
            <w:rPr>
              <w:rFonts w:asciiTheme="minorHAnsi" w:eastAsiaTheme="minorEastAsia" w:hAnsiTheme="minorHAnsi"/>
              <w:noProof/>
              <w:sz w:val="22"/>
              <w:lang w:val="en-US"/>
            </w:rPr>
          </w:pPr>
          <w:hyperlink w:anchor="_Toc241142512" w:history="1">
            <w:r w:rsidRPr="000F1FEE">
              <w:rPr>
                <w:rStyle w:val="Hyperlink"/>
                <w:noProof/>
              </w:rPr>
              <w:t>1.5 Significance of the Study</w:t>
            </w:r>
            <w:r>
              <w:rPr>
                <w:noProof/>
                <w:webHidden/>
              </w:rPr>
              <w:tab/>
            </w:r>
            <w:r>
              <w:rPr>
                <w:noProof/>
                <w:webHidden/>
              </w:rPr>
              <w:fldChar w:fldCharType="begin"/>
            </w:r>
            <w:r>
              <w:rPr>
                <w:noProof/>
                <w:webHidden/>
              </w:rPr>
              <w:instrText xml:space="preserve"> PAGEREF _Toc241142512 \h </w:instrText>
            </w:r>
            <w:r>
              <w:rPr>
                <w:noProof/>
                <w:webHidden/>
              </w:rPr>
            </w:r>
            <w:r>
              <w:rPr>
                <w:noProof/>
                <w:webHidden/>
              </w:rPr>
              <w:fldChar w:fldCharType="separate"/>
            </w:r>
            <w:r>
              <w:rPr>
                <w:noProof/>
                <w:webHidden/>
              </w:rPr>
              <w:t>10</w:t>
            </w:r>
            <w:r>
              <w:rPr>
                <w:noProof/>
                <w:webHidden/>
              </w:rPr>
              <w:fldChar w:fldCharType="end"/>
            </w:r>
          </w:hyperlink>
        </w:p>
        <w:p w14:paraId="6C2E6EE5" w14:textId="73342AA8" w:rsidR="00755106" w:rsidRDefault="00755106">
          <w:pPr>
            <w:pStyle w:val="TOC2"/>
            <w:tabs>
              <w:tab w:val="right" w:leader="dot" w:pos="9016"/>
            </w:tabs>
            <w:rPr>
              <w:rFonts w:asciiTheme="minorHAnsi" w:eastAsiaTheme="minorEastAsia" w:hAnsiTheme="minorHAnsi"/>
              <w:noProof/>
              <w:sz w:val="22"/>
              <w:lang w:val="en-US"/>
            </w:rPr>
          </w:pPr>
          <w:hyperlink w:anchor="_Toc241142513" w:history="1">
            <w:r w:rsidRPr="000F1FEE">
              <w:rPr>
                <w:rStyle w:val="Hyperlink"/>
                <w:noProof/>
              </w:rPr>
              <w:t>1.6 Scope of the Study</w:t>
            </w:r>
            <w:r>
              <w:rPr>
                <w:noProof/>
                <w:webHidden/>
              </w:rPr>
              <w:tab/>
            </w:r>
            <w:r>
              <w:rPr>
                <w:noProof/>
                <w:webHidden/>
              </w:rPr>
              <w:fldChar w:fldCharType="begin"/>
            </w:r>
            <w:r>
              <w:rPr>
                <w:noProof/>
                <w:webHidden/>
              </w:rPr>
              <w:instrText xml:space="preserve"> PAGEREF _Toc241142513 \h </w:instrText>
            </w:r>
            <w:r>
              <w:rPr>
                <w:noProof/>
                <w:webHidden/>
              </w:rPr>
            </w:r>
            <w:r>
              <w:rPr>
                <w:noProof/>
                <w:webHidden/>
              </w:rPr>
              <w:fldChar w:fldCharType="separate"/>
            </w:r>
            <w:r>
              <w:rPr>
                <w:noProof/>
                <w:webHidden/>
              </w:rPr>
              <w:t>11</w:t>
            </w:r>
            <w:r>
              <w:rPr>
                <w:noProof/>
                <w:webHidden/>
              </w:rPr>
              <w:fldChar w:fldCharType="end"/>
            </w:r>
          </w:hyperlink>
        </w:p>
        <w:p w14:paraId="4C614A8A" w14:textId="2A0CCD29" w:rsidR="00755106" w:rsidRDefault="00755106">
          <w:pPr>
            <w:pStyle w:val="TOC2"/>
            <w:tabs>
              <w:tab w:val="right" w:leader="dot" w:pos="9016"/>
            </w:tabs>
            <w:rPr>
              <w:rFonts w:asciiTheme="minorHAnsi" w:eastAsiaTheme="minorEastAsia" w:hAnsiTheme="minorHAnsi"/>
              <w:noProof/>
              <w:sz w:val="22"/>
              <w:lang w:val="en-US"/>
            </w:rPr>
          </w:pPr>
          <w:hyperlink w:anchor="_Toc241142514" w:history="1">
            <w:r w:rsidRPr="000F1FEE">
              <w:rPr>
                <w:rStyle w:val="Hyperlink"/>
                <w:noProof/>
              </w:rPr>
              <w:t>1.7 Summary of Methodology</w:t>
            </w:r>
            <w:r>
              <w:rPr>
                <w:noProof/>
                <w:webHidden/>
              </w:rPr>
              <w:tab/>
            </w:r>
            <w:r>
              <w:rPr>
                <w:noProof/>
                <w:webHidden/>
              </w:rPr>
              <w:fldChar w:fldCharType="begin"/>
            </w:r>
            <w:r>
              <w:rPr>
                <w:noProof/>
                <w:webHidden/>
              </w:rPr>
              <w:instrText xml:space="preserve"> PAGEREF _Toc241142514 \h </w:instrText>
            </w:r>
            <w:r>
              <w:rPr>
                <w:noProof/>
                <w:webHidden/>
              </w:rPr>
            </w:r>
            <w:r>
              <w:rPr>
                <w:noProof/>
                <w:webHidden/>
              </w:rPr>
              <w:fldChar w:fldCharType="separate"/>
            </w:r>
            <w:r>
              <w:rPr>
                <w:noProof/>
                <w:webHidden/>
              </w:rPr>
              <w:t>11</w:t>
            </w:r>
            <w:r>
              <w:rPr>
                <w:noProof/>
                <w:webHidden/>
              </w:rPr>
              <w:fldChar w:fldCharType="end"/>
            </w:r>
          </w:hyperlink>
        </w:p>
        <w:p w14:paraId="4B757A02" w14:textId="6E8B65E8" w:rsidR="00755106" w:rsidRDefault="00755106">
          <w:pPr>
            <w:pStyle w:val="TOC2"/>
            <w:tabs>
              <w:tab w:val="right" w:leader="dot" w:pos="9016"/>
            </w:tabs>
            <w:rPr>
              <w:rFonts w:asciiTheme="minorHAnsi" w:eastAsiaTheme="minorEastAsia" w:hAnsiTheme="minorHAnsi"/>
              <w:noProof/>
              <w:sz w:val="22"/>
              <w:lang w:val="en-US"/>
            </w:rPr>
          </w:pPr>
          <w:hyperlink w:anchor="_Toc241142515" w:history="1">
            <w:r w:rsidRPr="000F1FEE">
              <w:rPr>
                <w:rStyle w:val="Hyperlink"/>
                <w:noProof/>
              </w:rPr>
              <w:t>1.8 Deliverables</w:t>
            </w:r>
            <w:r>
              <w:rPr>
                <w:noProof/>
                <w:webHidden/>
              </w:rPr>
              <w:tab/>
            </w:r>
            <w:r>
              <w:rPr>
                <w:noProof/>
                <w:webHidden/>
              </w:rPr>
              <w:fldChar w:fldCharType="begin"/>
            </w:r>
            <w:r>
              <w:rPr>
                <w:noProof/>
                <w:webHidden/>
              </w:rPr>
              <w:instrText xml:space="preserve"> PAGEREF _Toc241142515 \h </w:instrText>
            </w:r>
            <w:r>
              <w:rPr>
                <w:noProof/>
                <w:webHidden/>
              </w:rPr>
            </w:r>
            <w:r>
              <w:rPr>
                <w:noProof/>
                <w:webHidden/>
              </w:rPr>
              <w:fldChar w:fldCharType="separate"/>
            </w:r>
            <w:r>
              <w:rPr>
                <w:noProof/>
                <w:webHidden/>
              </w:rPr>
              <w:t>12</w:t>
            </w:r>
            <w:r>
              <w:rPr>
                <w:noProof/>
                <w:webHidden/>
              </w:rPr>
              <w:fldChar w:fldCharType="end"/>
            </w:r>
          </w:hyperlink>
        </w:p>
        <w:p w14:paraId="74D66B73" w14:textId="3689917C" w:rsidR="00755106" w:rsidRDefault="00755106">
          <w:pPr>
            <w:pStyle w:val="TOC2"/>
            <w:tabs>
              <w:tab w:val="right" w:leader="dot" w:pos="9016"/>
            </w:tabs>
            <w:rPr>
              <w:rFonts w:asciiTheme="minorHAnsi" w:eastAsiaTheme="minorEastAsia" w:hAnsiTheme="minorHAnsi"/>
              <w:noProof/>
              <w:sz w:val="22"/>
              <w:lang w:val="en-US"/>
            </w:rPr>
          </w:pPr>
          <w:hyperlink w:anchor="_Toc241142516" w:history="1">
            <w:r w:rsidRPr="000F1FEE">
              <w:rPr>
                <w:rStyle w:val="Hyperlink"/>
                <w:noProof/>
              </w:rPr>
              <w:t>1.9 Structure of the Study</w:t>
            </w:r>
            <w:r>
              <w:rPr>
                <w:noProof/>
                <w:webHidden/>
              </w:rPr>
              <w:tab/>
            </w:r>
            <w:r>
              <w:rPr>
                <w:noProof/>
                <w:webHidden/>
              </w:rPr>
              <w:fldChar w:fldCharType="begin"/>
            </w:r>
            <w:r>
              <w:rPr>
                <w:noProof/>
                <w:webHidden/>
              </w:rPr>
              <w:instrText xml:space="preserve"> PAGEREF _Toc241142516 \h </w:instrText>
            </w:r>
            <w:r>
              <w:rPr>
                <w:noProof/>
                <w:webHidden/>
              </w:rPr>
            </w:r>
            <w:r>
              <w:rPr>
                <w:noProof/>
                <w:webHidden/>
              </w:rPr>
              <w:fldChar w:fldCharType="separate"/>
            </w:r>
            <w:r>
              <w:rPr>
                <w:noProof/>
                <w:webHidden/>
              </w:rPr>
              <w:t>12</w:t>
            </w:r>
            <w:r>
              <w:rPr>
                <w:noProof/>
                <w:webHidden/>
              </w:rPr>
              <w:fldChar w:fldCharType="end"/>
            </w:r>
          </w:hyperlink>
        </w:p>
        <w:p w14:paraId="60E51AFA" w14:textId="3796A4D9" w:rsidR="00755106" w:rsidRDefault="00755106">
          <w:pPr>
            <w:pStyle w:val="TOC1"/>
            <w:tabs>
              <w:tab w:val="right" w:leader="dot" w:pos="9016"/>
            </w:tabs>
            <w:rPr>
              <w:rFonts w:asciiTheme="minorHAnsi" w:eastAsiaTheme="minorEastAsia" w:hAnsiTheme="minorHAnsi"/>
              <w:noProof/>
              <w:sz w:val="22"/>
              <w:lang w:val="en-US"/>
            </w:rPr>
          </w:pPr>
          <w:hyperlink w:anchor="_Toc241142517" w:history="1">
            <w:r w:rsidRPr="000F1FEE">
              <w:rPr>
                <w:rStyle w:val="Hyperlink"/>
                <w:noProof/>
              </w:rPr>
              <w:t>Chapter 2: Literature Review</w:t>
            </w:r>
            <w:r>
              <w:rPr>
                <w:noProof/>
                <w:webHidden/>
              </w:rPr>
              <w:tab/>
            </w:r>
            <w:r>
              <w:rPr>
                <w:noProof/>
                <w:webHidden/>
              </w:rPr>
              <w:fldChar w:fldCharType="begin"/>
            </w:r>
            <w:r>
              <w:rPr>
                <w:noProof/>
                <w:webHidden/>
              </w:rPr>
              <w:instrText xml:space="preserve"> PAGEREF _Toc241142517 \h </w:instrText>
            </w:r>
            <w:r>
              <w:rPr>
                <w:noProof/>
                <w:webHidden/>
              </w:rPr>
            </w:r>
            <w:r>
              <w:rPr>
                <w:noProof/>
                <w:webHidden/>
              </w:rPr>
              <w:fldChar w:fldCharType="separate"/>
            </w:r>
            <w:r>
              <w:rPr>
                <w:noProof/>
                <w:webHidden/>
              </w:rPr>
              <w:t>13</w:t>
            </w:r>
            <w:r>
              <w:rPr>
                <w:noProof/>
                <w:webHidden/>
              </w:rPr>
              <w:fldChar w:fldCharType="end"/>
            </w:r>
          </w:hyperlink>
        </w:p>
        <w:p w14:paraId="5048E0EE" w14:textId="7B0C3EB2" w:rsidR="00755106" w:rsidRDefault="00755106">
          <w:pPr>
            <w:pStyle w:val="TOC2"/>
            <w:tabs>
              <w:tab w:val="right" w:leader="dot" w:pos="9016"/>
            </w:tabs>
            <w:rPr>
              <w:rFonts w:asciiTheme="minorHAnsi" w:eastAsiaTheme="minorEastAsia" w:hAnsiTheme="minorHAnsi"/>
              <w:noProof/>
              <w:sz w:val="22"/>
              <w:lang w:val="en-US"/>
            </w:rPr>
          </w:pPr>
          <w:hyperlink w:anchor="_Toc241142518" w:history="1">
            <w:r w:rsidRPr="000F1FEE">
              <w:rPr>
                <w:rStyle w:val="Hyperlink"/>
                <w:noProof/>
              </w:rPr>
              <w:t>2.1 Introduction</w:t>
            </w:r>
            <w:r>
              <w:rPr>
                <w:noProof/>
                <w:webHidden/>
              </w:rPr>
              <w:tab/>
            </w:r>
            <w:r>
              <w:rPr>
                <w:noProof/>
                <w:webHidden/>
              </w:rPr>
              <w:fldChar w:fldCharType="begin"/>
            </w:r>
            <w:r>
              <w:rPr>
                <w:noProof/>
                <w:webHidden/>
              </w:rPr>
              <w:instrText xml:space="preserve"> PAGEREF _Toc241142518 \h </w:instrText>
            </w:r>
            <w:r>
              <w:rPr>
                <w:noProof/>
                <w:webHidden/>
              </w:rPr>
            </w:r>
            <w:r>
              <w:rPr>
                <w:noProof/>
                <w:webHidden/>
              </w:rPr>
              <w:fldChar w:fldCharType="separate"/>
            </w:r>
            <w:r>
              <w:rPr>
                <w:noProof/>
                <w:webHidden/>
              </w:rPr>
              <w:t>13</w:t>
            </w:r>
            <w:r>
              <w:rPr>
                <w:noProof/>
                <w:webHidden/>
              </w:rPr>
              <w:fldChar w:fldCharType="end"/>
            </w:r>
          </w:hyperlink>
        </w:p>
        <w:p w14:paraId="16E9EAD2" w14:textId="40CFA01C" w:rsidR="00755106" w:rsidRDefault="00755106">
          <w:pPr>
            <w:pStyle w:val="TOC2"/>
            <w:tabs>
              <w:tab w:val="right" w:leader="dot" w:pos="9016"/>
            </w:tabs>
            <w:rPr>
              <w:rFonts w:asciiTheme="minorHAnsi" w:eastAsiaTheme="minorEastAsia" w:hAnsiTheme="minorHAnsi"/>
              <w:noProof/>
              <w:sz w:val="22"/>
              <w:lang w:val="en-US"/>
            </w:rPr>
          </w:pPr>
          <w:hyperlink w:anchor="_Toc241142519" w:history="1">
            <w:r w:rsidRPr="000F1FEE">
              <w:rPr>
                <w:rStyle w:val="Hyperlink"/>
                <w:noProof/>
              </w:rPr>
              <w:t>2.2 The Current Landscape of Flexible Working Across Sectors</w:t>
            </w:r>
            <w:r>
              <w:rPr>
                <w:noProof/>
                <w:webHidden/>
              </w:rPr>
              <w:tab/>
            </w:r>
            <w:r>
              <w:rPr>
                <w:noProof/>
                <w:webHidden/>
              </w:rPr>
              <w:fldChar w:fldCharType="begin"/>
            </w:r>
            <w:r>
              <w:rPr>
                <w:noProof/>
                <w:webHidden/>
              </w:rPr>
              <w:instrText xml:space="preserve"> PAGEREF _Toc241142519 \h </w:instrText>
            </w:r>
            <w:r>
              <w:rPr>
                <w:noProof/>
                <w:webHidden/>
              </w:rPr>
            </w:r>
            <w:r>
              <w:rPr>
                <w:noProof/>
                <w:webHidden/>
              </w:rPr>
              <w:fldChar w:fldCharType="separate"/>
            </w:r>
            <w:r>
              <w:rPr>
                <w:noProof/>
                <w:webHidden/>
              </w:rPr>
              <w:t>13</w:t>
            </w:r>
            <w:r>
              <w:rPr>
                <w:noProof/>
                <w:webHidden/>
              </w:rPr>
              <w:fldChar w:fldCharType="end"/>
            </w:r>
          </w:hyperlink>
        </w:p>
        <w:p w14:paraId="26E24465" w14:textId="19F2E259" w:rsidR="00755106" w:rsidRDefault="00755106">
          <w:pPr>
            <w:pStyle w:val="TOC2"/>
            <w:tabs>
              <w:tab w:val="right" w:leader="dot" w:pos="9016"/>
            </w:tabs>
            <w:rPr>
              <w:rFonts w:asciiTheme="minorHAnsi" w:eastAsiaTheme="minorEastAsia" w:hAnsiTheme="minorHAnsi"/>
              <w:noProof/>
              <w:sz w:val="22"/>
              <w:lang w:val="en-US"/>
            </w:rPr>
          </w:pPr>
          <w:hyperlink w:anchor="_Toc241142520" w:history="1">
            <w:r w:rsidRPr="000F1FEE">
              <w:rPr>
                <w:rStyle w:val="Hyperlink"/>
                <w:noProof/>
              </w:rPr>
              <w:t>2.3 Broader Perspectives on Work-Life Balance in the Non-Student Workforce</w:t>
            </w:r>
            <w:r>
              <w:rPr>
                <w:noProof/>
                <w:webHidden/>
              </w:rPr>
              <w:tab/>
            </w:r>
            <w:r>
              <w:rPr>
                <w:noProof/>
                <w:webHidden/>
              </w:rPr>
              <w:fldChar w:fldCharType="begin"/>
            </w:r>
            <w:r>
              <w:rPr>
                <w:noProof/>
                <w:webHidden/>
              </w:rPr>
              <w:instrText xml:space="preserve"> PAGEREF _Toc241142520 \h </w:instrText>
            </w:r>
            <w:r>
              <w:rPr>
                <w:noProof/>
                <w:webHidden/>
              </w:rPr>
            </w:r>
            <w:r>
              <w:rPr>
                <w:noProof/>
                <w:webHidden/>
              </w:rPr>
              <w:fldChar w:fldCharType="separate"/>
            </w:r>
            <w:r>
              <w:rPr>
                <w:noProof/>
                <w:webHidden/>
              </w:rPr>
              <w:t>14</w:t>
            </w:r>
            <w:r>
              <w:rPr>
                <w:noProof/>
                <w:webHidden/>
              </w:rPr>
              <w:fldChar w:fldCharType="end"/>
            </w:r>
          </w:hyperlink>
        </w:p>
        <w:p w14:paraId="5166A2D1" w14:textId="29A941C5" w:rsidR="00755106" w:rsidRDefault="00755106">
          <w:pPr>
            <w:pStyle w:val="TOC2"/>
            <w:tabs>
              <w:tab w:val="right" w:leader="dot" w:pos="9016"/>
            </w:tabs>
            <w:rPr>
              <w:rFonts w:asciiTheme="minorHAnsi" w:eastAsiaTheme="minorEastAsia" w:hAnsiTheme="minorHAnsi"/>
              <w:noProof/>
              <w:sz w:val="22"/>
              <w:lang w:val="en-US"/>
            </w:rPr>
          </w:pPr>
          <w:hyperlink w:anchor="_Toc241142521" w:history="1">
            <w:r w:rsidRPr="000F1FEE">
              <w:rPr>
                <w:rStyle w:val="Hyperlink"/>
                <w:noProof/>
              </w:rPr>
              <w:t>2.4 The Distinct Demographic of the Part-Time Working University Student</w:t>
            </w:r>
            <w:r>
              <w:rPr>
                <w:noProof/>
                <w:webHidden/>
              </w:rPr>
              <w:tab/>
            </w:r>
            <w:r>
              <w:rPr>
                <w:noProof/>
                <w:webHidden/>
              </w:rPr>
              <w:fldChar w:fldCharType="begin"/>
            </w:r>
            <w:r>
              <w:rPr>
                <w:noProof/>
                <w:webHidden/>
              </w:rPr>
              <w:instrText xml:space="preserve"> PAGEREF _Toc241142521 \h </w:instrText>
            </w:r>
            <w:r>
              <w:rPr>
                <w:noProof/>
                <w:webHidden/>
              </w:rPr>
            </w:r>
            <w:r>
              <w:rPr>
                <w:noProof/>
                <w:webHidden/>
              </w:rPr>
              <w:fldChar w:fldCharType="separate"/>
            </w:r>
            <w:r>
              <w:rPr>
                <w:noProof/>
                <w:webHidden/>
              </w:rPr>
              <w:t>15</w:t>
            </w:r>
            <w:r>
              <w:rPr>
                <w:noProof/>
                <w:webHidden/>
              </w:rPr>
              <w:fldChar w:fldCharType="end"/>
            </w:r>
          </w:hyperlink>
        </w:p>
        <w:p w14:paraId="69811ABE" w14:textId="401B603C" w:rsidR="00755106" w:rsidRDefault="00755106">
          <w:pPr>
            <w:pStyle w:val="TOC2"/>
            <w:tabs>
              <w:tab w:val="right" w:leader="dot" w:pos="9016"/>
            </w:tabs>
            <w:rPr>
              <w:rFonts w:asciiTheme="minorHAnsi" w:eastAsiaTheme="minorEastAsia" w:hAnsiTheme="minorHAnsi"/>
              <w:noProof/>
              <w:sz w:val="22"/>
              <w:lang w:val="en-US"/>
            </w:rPr>
          </w:pPr>
          <w:hyperlink w:anchor="_Toc241142522" w:history="1">
            <w:r w:rsidRPr="000F1FEE">
              <w:rPr>
                <w:rStyle w:val="Hyperlink"/>
                <w:noProof/>
              </w:rPr>
              <w:t>2.5 The Effect of Flexible Working Hours on Student Work-Life Balance</w:t>
            </w:r>
            <w:r>
              <w:rPr>
                <w:noProof/>
                <w:webHidden/>
              </w:rPr>
              <w:tab/>
            </w:r>
            <w:r>
              <w:rPr>
                <w:noProof/>
                <w:webHidden/>
              </w:rPr>
              <w:fldChar w:fldCharType="begin"/>
            </w:r>
            <w:r>
              <w:rPr>
                <w:noProof/>
                <w:webHidden/>
              </w:rPr>
              <w:instrText xml:space="preserve"> PAGEREF _Toc241142522 \h </w:instrText>
            </w:r>
            <w:r>
              <w:rPr>
                <w:noProof/>
                <w:webHidden/>
              </w:rPr>
            </w:r>
            <w:r>
              <w:rPr>
                <w:noProof/>
                <w:webHidden/>
              </w:rPr>
              <w:fldChar w:fldCharType="separate"/>
            </w:r>
            <w:r>
              <w:rPr>
                <w:noProof/>
                <w:webHidden/>
              </w:rPr>
              <w:t>17</w:t>
            </w:r>
            <w:r>
              <w:rPr>
                <w:noProof/>
                <w:webHidden/>
              </w:rPr>
              <w:fldChar w:fldCharType="end"/>
            </w:r>
          </w:hyperlink>
        </w:p>
        <w:p w14:paraId="18EBDDAB" w14:textId="1D2F86FC" w:rsidR="00755106" w:rsidRDefault="00755106">
          <w:pPr>
            <w:pStyle w:val="TOC2"/>
            <w:tabs>
              <w:tab w:val="right" w:leader="dot" w:pos="9016"/>
            </w:tabs>
            <w:rPr>
              <w:rFonts w:asciiTheme="minorHAnsi" w:eastAsiaTheme="minorEastAsia" w:hAnsiTheme="minorHAnsi"/>
              <w:noProof/>
              <w:sz w:val="22"/>
              <w:lang w:val="en-US"/>
            </w:rPr>
          </w:pPr>
          <w:hyperlink w:anchor="_Toc241142523" w:history="1">
            <w:r w:rsidRPr="000F1FEE">
              <w:rPr>
                <w:rStyle w:val="Hyperlink"/>
                <w:noProof/>
              </w:rPr>
              <w:t>2.6 Flexible Working Opportunities and Turnover Intentions</w:t>
            </w:r>
            <w:r>
              <w:rPr>
                <w:noProof/>
                <w:webHidden/>
              </w:rPr>
              <w:tab/>
            </w:r>
            <w:r>
              <w:rPr>
                <w:noProof/>
                <w:webHidden/>
              </w:rPr>
              <w:fldChar w:fldCharType="begin"/>
            </w:r>
            <w:r>
              <w:rPr>
                <w:noProof/>
                <w:webHidden/>
              </w:rPr>
              <w:instrText xml:space="preserve"> PAGEREF _Toc241142523 \h </w:instrText>
            </w:r>
            <w:r>
              <w:rPr>
                <w:noProof/>
                <w:webHidden/>
              </w:rPr>
            </w:r>
            <w:r>
              <w:rPr>
                <w:noProof/>
                <w:webHidden/>
              </w:rPr>
              <w:fldChar w:fldCharType="separate"/>
            </w:r>
            <w:r>
              <w:rPr>
                <w:noProof/>
                <w:webHidden/>
              </w:rPr>
              <w:t>18</w:t>
            </w:r>
            <w:r>
              <w:rPr>
                <w:noProof/>
                <w:webHidden/>
              </w:rPr>
              <w:fldChar w:fldCharType="end"/>
            </w:r>
          </w:hyperlink>
        </w:p>
        <w:p w14:paraId="2BA39927" w14:textId="0BB869CC" w:rsidR="00755106" w:rsidRDefault="00755106">
          <w:pPr>
            <w:pStyle w:val="TOC2"/>
            <w:tabs>
              <w:tab w:val="right" w:leader="dot" w:pos="9016"/>
            </w:tabs>
            <w:rPr>
              <w:rFonts w:asciiTheme="minorHAnsi" w:eastAsiaTheme="minorEastAsia" w:hAnsiTheme="minorHAnsi"/>
              <w:noProof/>
              <w:sz w:val="22"/>
              <w:lang w:val="en-US"/>
            </w:rPr>
          </w:pPr>
          <w:hyperlink w:anchor="_Toc241142524" w:history="1">
            <w:r w:rsidRPr="000F1FEE">
              <w:rPr>
                <w:rStyle w:val="Hyperlink"/>
                <w:noProof/>
              </w:rPr>
              <w:t>2.7 Operational and Management Challenges in Implementing Flexibility</w:t>
            </w:r>
            <w:r>
              <w:rPr>
                <w:noProof/>
                <w:webHidden/>
              </w:rPr>
              <w:tab/>
            </w:r>
            <w:r>
              <w:rPr>
                <w:noProof/>
                <w:webHidden/>
              </w:rPr>
              <w:fldChar w:fldCharType="begin"/>
            </w:r>
            <w:r>
              <w:rPr>
                <w:noProof/>
                <w:webHidden/>
              </w:rPr>
              <w:instrText xml:space="preserve"> PAGEREF _Toc241142524 \h </w:instrText>
            </w:r>
            <w:r>
              <w:rPr>
                <w:noProof/>
                <w:webHidden/>
              </w:rPr>
            </w:r>
            <w:r>
              <w:rPr>
                <w:noProof/>
                <w:webHidden/>
              </w:rPr>
              <w:fldChar w:fldCharType="separate"/>
            </w:r>
            <w:r>
              <w:rPr>
                <w:noProof/>
                <w:webHidden/>
              </w:rPr>
              <w:t>18</w:t>
            </w:r>
            <w:r>
              <w:rPr>
                <w:noProof/>
                <w:webHidden/>
              </w:rPr>
              <w:fldChar w:fldCharType="end"/>
            </w:r>
          </w:hyperlink>
        </w:p>
        <w:p w14:paraId="3E373134" w14:textId="2D66ADA7" w:rsidR="00755106" w:rsidRDefault="00755106">
          <w:pPr>
            <w:pStyle w:val="TOC2"/>
            <w:tabs>
              <w:tab w:val="right" w:leader="dot" w:pos="9016"/>
            </w:tabs>
            <w:rPr>
              <w:rFonts w:asciiTheme="minorHAnsi" w:eastAsiaTheme="minorEastAsia" w:hAnsiTheme="minorHAnsi"/>
              <w:noProof/>
              <w:sz w:val="22"/>
              <w:lang w:val="en-US"/>
            </w:rPr>
          </w:pPr>
          <w:hyperlink w:anchor="_Toc241142525" w:history="1">
            <w:r w:rsidRPr="000F1FEE">
              <w:rPr>
                <w:rStyle w:val="Hyperlink"/>
                <w:noProof/>
              </w:rPr>
              <w:t>2.8 Optimising Flexible Frameworks to Enhance Student Retention?</w:t>
            </w:r>
            <w:r>
              <w:rPr>
                <w:noProof/>
                <w:webHidden/>
              </w:rPr>
              <w:tab/>
            </w:r>
            <w:r>
              <w:rPr>
                <w:noProof/>
                <w:webHidden/>
              </w:rPr>
              <w:fldChar w:fldCharType="begin"/>
            </w:r>
            <w:r>
              <w:rPr>
                <w:noProof/>
                <w:webHidden/>
              </w:rPr>
              <w:instrText xml:space="preserve"> PAGEREF _Toc241142525 \h </w:instrText>
            </w:r>
            <w:r>
              <w:rPr>
                <w:noProof/>
                <w:webHidden/>
              </w:rPr>
            </w:r>
            <w:r>
              <w:rPr>
                <w:noProof/>
                <w:webHidden/>
              </w:rPr>
              <w:fldChar w:fldCharType="separate"/>
            </w:r>
            <w:r>
              <w:rPr>
                <w:noProof/>
                <w:webHidden/>
              </w:rPr>
              <w:t>19</w:t>
            </w:r>
            <w:r>
              <w:rPr>
                <w:noProof/>
                <w:webHidden/>
              </w:rPr>
              <w:fldChar w:fldCharType="end"/>
            </w:r>
          </w:hyperlink>
        </w:p>
        <w:p w14:paraId="66676F08" w14:textId="0FFF13D3" w:rsidR="00755106" w:rsidRDefault="00755106">
          <w:pPr>
            <w:pStyle w:val="TOC2"/>
            <w:tabs>
              <w:tab w:val="right" w:leader="dot" w:pos="9016"/>
            </w:tabs>
            <w:rPr>
              <w:rFonts w:asciiTheme="minorHAnsi" w:eastAsiaTheme="minorEastAsia" w:hAnsiTheme="minorHAnsi"/>
              <w:noProof/>
              <w:sz w:val="22"/>
              <w:lang w:val="en-US"/>
            </w:rPr>
          </w:pPr>
          <w:hyperlink w:anchor="_Toc241142526" w:history="1">
            <w:r w:rsidRPr="000F1FEE">
              <w:rPr>
                <w:rStyle w:val="Hyperlink"/>
                <w:noProof/>
              </w:rPr>
              <w:t>2.10 Theoretical Framework</w:t>
            </w:r>
            <w:r>
              <w:rPr>
                <w:noProof/>
                <w:webHidden/>
              </w:rPr>
              <w:tab/>
            </w:r>
            <w:r>
              <w:rPr>
                <w:noProof/>
                <w:webHidden/>
              </w:rPr>
              <w:fldChar w:fldCharType="begin"/>
            </w:r>
            <w:r>
              <w:rPr>
                <w:noProof/>
                <w:webHidden/>
              </w:rPr>
              <w:instrText xml:space="preserve"> PAGEREF _Toc241142526 \h </w:instrText>
            </w:r>
            <w:r>
              <w:rPr>
                <w:noProof/>
                <w:webHidden/>
              </w:rPr>
            </w:r>
            <w:r>
              <w:rPr>
                <w:noProof/>
                <w:webHidden/>
              </w:rPr>
              <w:fldChar w:fldCharType="separate"/>
            </w:r>
            <w:r>
              <w:rPr>
                <w:noProof/>
                <w:webHidden/>
              </w:rPr>
              <w:t>20</w:t>
            </w:r>
            <w:r>
              <w:rPr>
                <w:noProof/>
                <w:webHidden/>
              </w:rPr>
              <w:fldChar w:fldCharType="end"/>
            </w:r>
          </w:hyperlink>
        </w:p>
        <w:p w14:paraId="291B6943" w14:textId="0A03EC20" w:rsidR="00755106" w:rsidRDefault="00755106">
          <w:pPr>
            <w:pStyle w:val="TOC3"/>
            <w:tabs>
              <w:tab w:val="right" w:leader="dot" w:pos="9016"/>
            </w:tabs>
            <w:rPr>
              <w:rFonts w:asciiTheme="minorHAnsi" w:eastAsiaTheme="minorEastAsia" w:hAnsiTheme="minorHAnsi"/>
              <w:noProof/>
              <w:sz w:val="22"/>
              <w:lang w:val="en-US"/>
            </w:rPr>
          </w:pPr>
          <w:hyperlink w:anchor="_Toc241142527" w:history="1">
            <w:r w:rsidRPr="000F1FEE">
              <w:rPr>
                <w:rStyle w:val="Hyperlink"/>
                <w:noProof/>
              </w:rPr>
              <w:t>2.10.1 Perspectives on Role Conflict</w:t>
            </w:r>
            <w:r>
              <w:rPr>
                <w:noProof/>
                <w:webHidden/>
              </w:rPr>
              <w:tab/>
            </w:r>
            <w:r>
              <w:rPr>
                <w:noProof/>
                <w:webHidden/>
              </w:rPr>
              <w:fldChar w:fldCharType="begin"/>
            </w:r>
            <w:r>
              <w:rPr>
                <w:noProof/>
                <w:webHidden/>
              </w:rPr>
              <w:instrText xml:space="preserve"> PAGEREF _Toc241142527 \h </w:instrText>
            </w:r>
            <w:r>
              <w:rPr>
                <w:noProof/>
                <w:webHidden/>
              </w:rPr>
            </w:r>
            <w:r>
              <w:rPr>
                <w:noProof/>
                <w:webHidden/>
              </w:rPr>
              <w:fldChar w:fldCharType="separate"/>
            </w:r>
            <w:r>
              <w:rPr>
                <w:noProof/>
                <w:webHidden/>
              </w:rPr>
              <w:t>20</w:t>
            </w:r>
            <w:r>
              <w:rPr>
                <w:noProof/>
                <w:webHidden/>
              </w:rPr>
              <w:fldChar w:fldCharType="end"/>
            </w:r>
          </w:hyperlink>
        </w:p>
        <w:p w14:paraId="1BA203A3" w14:textId="7EA8EBC1" w:rsidR="00755106" w:rsidRDefault="00755106">
          <w:pPr>
            <w:pStyle w:val="TOC3"/>
            <w:tabs>
              <w:tab w:val="right" w:leader="dot" w:pos="9016"/>
            </w:tabs>
            <w:rPr>
              <w:rFonts w:asciiTheme="minorHAnsi" w:eastAsiaTheme="minorEastAsia" w:hAnsiTheme="minorHAnsi"/>
              <w:noProof/>
              <w:sz w:val="22"/>
              <w:lang w:val="en-US"/>
            </w:rPr>
          </w:pPr>
          <w:hyperlink w:anchor="_Toc241142528" w:history="1">
            <w:r w:rsidRPr="000F1FEE">
              <w:rPr>
                <w:rStyle w:val="Hyperlink"/>
                <w:noProof/>
              </w:rPr>
              <w:t>2.10.2 The Job Demands-Resources (JD-R) Model</w:t>
            </w:r>
            <w:r>
              <w:rPr>
                <w:noProof/>
                <w:webHidden/>
              </w:rPr>
              <w:tab/>
            </w:r>
            <w:r>
              <w:rPr>
                <w:noProof/>
                <w:webHidden/>
              </w:rPr>
              <w:fldChar w:fldCharType="begin"/>
            </w:r>
            <w:r>
              <w:rPr>
                <w:noProof/>
                <w:webHidden/>
              </w:rPr>
              <w:instrText xml:space="preserve"> PAGEREF _Toc241142528 \h </w:instrText>
            </w:r>
            <w:r>
              <w:rPr>
                <w:noProof/>
                <w:webHidden/>
              </w:rPr>
            </w:r>
            <w:r>
              <w:rPr>
                <w:noProof/>
                <w:webHidden/>
              </w:rPr>
              <w:fldChar w:fldCharType="separate"/>
            </w:r>
            <w:r>
              <w:rPr>
                <w:noProof/>
                <w:webHidden/>
              </w:rPr>
              <w:t>21</w:t>
            </w:r>
            <w:r>
              <w:rPr>
                <w:noProof/>
                <w:webHidden/>
              </w:rPr>
              <w:fldChar w:fldCharType="end"/>
            </w:r>
          </w:hyperlink>
        </w:p>
        <w:p w14:paraId="317244F4" w14:textId="2D176505" w:rsidR="00755106" w:rsidRDefault="00755106">
          <w:pPr>
            <w:pStyle w:val="TOC3"/>
            <w:tabs>
              <w:tab w:val="right" w:leader="dot" w:pos="9016"/>
            </w:tabs>
            <w:rPr>
              <w:rFonts w:asciiTheme="minorHAnsi" w:eastAsiaTheme="minorEastAsia" w:hAnsiTheme="minorHAnsi"/>
              <w:noProof/>
              <w:sz w:val="22"/>
              <w:lang w:val="en-US"/>
            </w:rPr>
          </w:pPr>
          <w:hyperlink w:anchor="_Toc241142529" w:history="1">
            <w:r w:rsidRPr="000F1FEE">
              <w:rPr>
                <w:rStyle w:val="Hyperlink"/>
                <w:noProof/>
              </w:rPr>
              <w:t>2.10.3 Synthesis and Primary Theoretical Thrust</w:t>
            </w:r>
            <w:r>
              <w:rPr>
                <w:noProof/>
                <w:webHidden/>
              </w:rPr>
              <w:tab/>
            </w:r>
            <w:r>
              <w:rPr>
                <w:noProof/>
                <w:webHidden/>
              </w:rPr>
              <w:fldChar w:fldCharType="begin"/>
            </w:r>
            <w:r>
              <w:rPr>
                <w:noProof/>
                <w:webHidden/>
              </w:rPr>
              <w:instrText xml:space="preserve"> PAGEREF _Toc241142529 \h </w:instrText>
            </w:r>
            <w:r>
              <w:rPr>
                <w:noProof/>
                <w:webHidden/>
              </w:rPr>
            </w:r>
            <w:r>
              <w:rPr>
                <w:noProof/>
                <w:webHidden/>
              </w:rPr>
              <w:fldChar w:fldCharType="separate"/>
            </w:r>
            <w:r>
              <w:rPr>
                <w:noProof/>
                <w:webHidden/>
              </w:rPr>
              <w:t>22</w:t>
            </w:r>
            <w:r>
              <w:rPr>
                <w:noProof/>
                <w:webHidden/>
              </w:rPr>
              <w:fldChar w:fldCharType="end"/>
            </w:r>
          </w:hyperlink>
        </w:p>
        <w:p w14:paraId="07CC1C16" w14:textId="52FC6EF6" w:rsidR="00755106" w:rsidRDefault="00755106">
          <w:pPr>
            <w:pStyle w:val="TOC2"/>
            <w:tabs>
              <w:tab w:val="right" w:leader="dot" w:pos="9016"/>
            </w:tabs>
            <w:rPr>
              <w:rFonts w:asciiTheme="minorHAnsi" w:eastAsiaTheme="minorEastAsia" w:hAnsiTheme="minorHAnsi"/>
              <w:noProof/>
              <w:sz w:val="22"/>
              <w:lang w:val="en-US"/>
            </w:rPr>
          </w:pPr>
          <w:hyperlink w:anchor="_Toc241142530" w:history="1">
            <w:r w:rsidRPr="000F1FEE">
              <w:rPr>
                <w:rStyle w:val="Hyperlink"/>
                <w:noProof/>
              </w:rPr>
              <w:t>2.11 Conclusion and Research Gaps</w:t>
            </w:r>
            <w:r>
              <w:rPr>
                <w:noProof/>
                <w:webHidden/>
              </w:rPr>
              <w:tab/>
            </w:r>
            <w:r>
              <w:rPr>
                <w:noProof/>
                <w:webHidden/>
              </w:rPr>
              <w:fldChar w:fldCharType="begin"/>
            </w:r>
            <w:r>
              <w:rPr>
                <w:noProof/>
                <w:webHidden/>
              </w:rPr>
              <w:instrText xml:space="preserve"> PAGEREF _Toc241142530 \h </w:instrText>
            </w:r>
            <w:r>
              <w:rPr>
                <w:noProof/>
                <w:webHidden/>
              </w:rPr>
            </w:r>
            <w:r>
              <w:rPr>
                <w:noProof/>
                <w:webHidden/>
              </w:rPr>
              <w:fldChar w:fldCharType="separate"/>
            </w:r>
            <w:r>
              <w:rPr>
                <w:noProof/>
                <w:webHidden/>
              </w:rPr>
              <w:t>22</w:t>
            </w:r>
            <w:r>
              <w:rPr>
                <w:noProof/>
                <w:webHidden/>
              </w:rPr>
              <w:fldChar w:fldCharType="end"/>
            </w:r>
          </w:hyperlink>
        </w:p>
        <w:p w14:paraId="3C5E2A7F" w14:textId="60507BE9" w:rsidR="00755106" w:rsidRDefault="00755106">
          <w:pPr>
            <w:pStyle w:val="TOC1"/>
            <w:tabs>
              <w:tab w:val="right" w:leader="dot" w:pos="9016"/>
            </w:tabs>
            <w:rPr>
              <w:rFonts w:asciiTheme="minorHAnsi" w:eastAsiaTheme="minorEastAsia" w:hAnsiTheme="minorHAnsi"/>
              <w:noProof/>
              <w:sz w:val="22"/>
              <w:lang w:val="en-US"/>
            </w:rPr>
          </w:pPr>
          <w:hyperlink w:anchor="_Toc241142531" w:history="1">
            <w:r w:rsidRPr="000F1FEE">
              <w:rPr>
                <w:rStyle w:val="Hyperlink"/>
                <w:noProof/>
              </w:rPr>
              <w:t>Chapter 3: Research Methodology</w:t>
            </w:r>
            <w:r>
              <w:rPr>
                <w:noProof/>
                <w:webHidden/>
              </w:rPr>
              <w:tab/>
            </w:r>
            <w:r>
              <w:rPr>
                <w:noProof/>
                <w:webHidden/>
              </w:rPr>
              <w:fldChar w:fldCharType="begin"/>
            </w:r>
            <w:r>
              <w:rPr>
                <w:noProof/>
                <w:webHidden/>
              </w:rPr>
              <w:instrText xml:space="preserve"> PAGEREF _Toc241142531 \h </w:instrText>
            </w:r>
            <w:r>
              <w:rPr>
                <w:noProof/>
                <w:webHidden/>
              </w:rPr>
            </w:r>
            <w:r>
              <w:rPr>
                <w:noProof/>
                <w:webHidden/>
              </w:rPr>
              <w:fldChar w:fldCharType="separate"/>
            </w:r>
            <w:r>
              <w:rPr>
                <w:noProof/>
                <w:webHidden/>
              </w:rPr>
              <w:t>24</w:t>
            </w:r>
            <w:r>
              <w:rPr>
                <w:noProof/>
                <w:webHidden/>
              </w:rPr>
              <w:fldChar w:fldCharType="end"/>
            </w:r>
          </w:hyperlink>
        </w:p>
        <w:p w14:paraId="03910DF3" w14:textId="6EDDFE09" w:rsidR="00755106" w:rsidRDefault="00755106">
          <w:pPr>
            <w:pStyle w:val="TOC2"/>
            <w:tabs>
              <w:tab w:val="right" w:leader="dot" w:pos="9016"/>
            </w:tabs>
            <w:rPr>
              <w:rFonts w:asciiTheme="minorHAnsi" w:eastAsiaTheme="minorEastAsia" w:hAnsiTheme="minorHAnsi"/>
              <w:noProof/>
              <w:sz w:val="22"/>
              <w:lang w:val="en-US"/>
            </w:rPr>
          </w:pPr>
          <w:hyperlink w:anchor="_Toc241142532" w:history="1">
            <w:r w:rsidRPr="000F1FEE">
              <w:rPr>
                <w:rStyle w:val="Hyperlink"/>
                <w:noProof/>
              </w:rPr>
              <w:t>3.1 Introduction</w:t>
            </w:r>
            <w:r>
              <w:rPr>
                <w:noProof/>
                <w:webHidden/>
              </w:rPr>
              <w:tab/>
            </w:r>
            <w:r>
              <w:rPr>
                <w:noProof/>
                <w:webHidden/>
              </w:rPr>
              <w:fldChar w:fldCharType="begin"/>
            </w:r>
            <w:r>
              <w:rPr>
                <w:noProof/>
                <w:webHidden/>
              </w:rPr>
              <w:instrText xml:space="preserve"> PAGEREF _Toc241142532 \h </w:instrText>
            </w:r>
            <w:r>
              <w:rPr>
                <w:noProof/>
                <w:webHidden/>
              </w:rPr>
            </w:r>
            <w:r>
              <w:rPr>
                <w:noProof/>
                <w:webHidden/>
              </w:rPr>
              <w:fldChar w:fldCharType="separate"/>
            </w:r>
            <w:r>
              <w:rPr>
                <w:noProof/>
                <w:webHidden/>
              </w:rPr>
              <w:t>24</w:t>
            </w:r>
            <w:r>
              <w:rPr>
                <w:noProof/>
                <w:webHidden/>
              </w:rPr>
              <w:fldChar w:fldCharType="end"/>
            </w:r>
          </w:hyperlink>
        </w:p>
        <w:p w14:paraId="6ED0E583" w14:textId="0A7340DD" w:rsidR="00755106" w:rsidRDefault="00755106">
          <w:pPr>
            <w:pStyle w:val="TOC2"/>
            <w:tabs>
              <w:tab w:val="right" w:leader="dot" w:pos="9016"/>
            </w:tabs>
            <w:rPr>
              <w:rFonts w:asciiTheme="minorHAnsi" w:eastAsiaTheme="minorEastAsia" w:hAnsiTheme="minorHAnsi"/>
              <w:noProof/>
              <w:sz w:val="22"/>
              <w:lang w:val="en-US"/>
            </w:rPr>
          </w:pPr>
          <w:hyperlink w:anchor="_Toc241142533" w:history="1">
            <w:r w:rsidRPr="000F1FEE">
              <w:rPr>
                <w:rStyle w:val="Hyperlink"/>
                <w:noProof/>
              </w:rPr>
              <w:t>3.2 Research Philosophy</w:t>
            </w:r>
            <w:r>
              <w:rPr>
                <w:noProof/>
                <w:webHidden/>
              </w:rPr>
              <w:tab/>
            </w:r>
            <w:r>
              <w:rPr>
                <w:noProof/>
                <w:webHidden/>
              </w:rPr>
              <w:fldChar w:fldCharType="begin"/>
            </w:r>
            <w:r>
              <w:rPr>
                <w:noProof/>
                <w:webHidden/>
              </w:rPr>
              <w:instrText xml:space="preserve"> PAGEREF _Toc241142533 \h </w:instrText>
            </w:r>
            <w:r>
              <w:rPr>
                <w:noProof/>
                <w:webHidden/>
              </w:rPr>
            </w:r>
            <w:r>
              <w:rPr>
                <w:noProof/>
                <w:webHidden/>
              </w:rPr>
              <w:fldChar w:fldCharType="separate"/>
            </w:r>
            <w:r>
              <w:rPr>
                <w:noProof/>
                <w:webHidden/>
              </w:rPr>
              <w:t>24</w:t>
            </w:r>
            <w:r>
              <w:rPr>
                <w:noProof/>
                <w:webHidden/>
              </w:rPr>
              <w:fldChar w:fldCharType="end"/>
            </w:r>
          </w:hyperlink>
        </w:p>
        <w:p w14:paraId="5F01C24E" w14:textId="74452563" w:rsidR="00755106" w:rsidRDefault="00755106">
          <w:pPr>
            <w:pStyle w:val="TOC2"/>
            <w:tabs>
              <w:tab w:val="right" w:leader="dot" w:pos="9016"/>
            </w:tabs>
            <w:rPr>
              <w:rFonts w:asciiTheme="minorHAnsi" w:eastAsiaTheme="minorEastAsia" w:hAnsiTheme="minorHAnsi"/>
              <w:noProof/>
              <w:sz w:val="22"/>
              <w:lang w:val="en-US"/>
            </w:rPr>
          </w:pPr>
          <w:hyperlink w:anchor="_Toc241142534" w:history="1">
            <w:r w:rsidRPr="000F1FEE">
              <w:rPr>
                <w:rStyle w:val="Hyperlink"/>
                <w:noProof/>
              </w:rPr>
              <w:t>3.3 Research Approach</w:t>
            </w:r>
            <w:r>
              <w:rPr>
                <w:noProof/>
                <w:webHidden/>
              </w:rPr>
              <w:tab/>
            </w:r>
            <w:r>
              <w:rPr>
                <w:noProof/>
                <w:webHidden/>
              </w:rPr>
              <w:fldChar w:fldCharType="begin"/>
            </w:r>
            <w:r>
              <w:rPr>
                <w:noProof/>
                <w:webHidden/>
              </w:rPr>
              <w:instrText xml:space="preserve"> PAGEREF _Toc241142534 \h </w:instrText>
            </w:r>
            <w:r>
              <w:rPr>
                <w:noProof/>
                <w:webHidden/>
              </w:rPr>
            </w:r>
            <w:r>
              <w:rPr>
                <w:noProof/>
                <w:webHidden/>
              </w:rPr>
              <w:fldChar w:fldCharType="separate"/>
            </w:r>
            <w:r>
              <w:rPr>
                <w:noProof/>
                <w:webHidden/>
              </w:rPr>
              <w:t>24</w:t>
            </w:r>
            <w:r>
              <w:rPr>
                <w:noProof/>
                <w:webHidden/>
              </w:rPr>
              <w:fldChar w:fldCharType="end"/>
            </w:r>
          </w:hyperlink>
        </w:p>
        <w:p w14:paraId="618823F1" w14:textId="7545E15C" w:rsidR="00755106" w:rsidRDefault="00755106">
          <w:pPr>
            <w:pStyle w:val="TOC2"/>
            <w:tabs>
              <w:tab w:val="right" w:leader="dot" w:pos="9016"/>
            </w:tabs>
            <w:rPr>
              <w:rFonts w:asciiTheme="minorHAnsi" w:eastAsiaTheme="minorEastAsia" w:hAnsiTheme="minorHAnsi"/>
              <w:noProof/>
              <w:sz w:val="22"/>
              <w:lang w:val="en-US"/>
            </w:rPr>
          </w:pPr>
          <w:hyperlink w:anchor="_Toc241142535" w:history="1">
            <w:r w:rsidRPr="000F1FEE">
              <w:rPr>
                <w:rStyle w:val="Hyperlink"/>
                <w:noProof/>
              </w:rPr>
              <w:t>3.4 Research Design</w:t>
            </w:r>
            <w:r>
              <w:rPr>
                <w:noProof/>
                <w:webHidden/>
              </w:rPr>
              <w:tab/>
            </w:r>
            <w:r>
              <w:rPr>
                <w:noProof/>
                <w:webHidden/>
              </w:rPr>
              <w:fldChar w:fldCharType="begin"/>
            </w:r>
            <w:r>
              <w:rPr>
                <w:noProof/>
                <w:webHidden/>
              </w:rPr>
              <w:instrText xml:space="preserve"> PAGEREF _Toc241142535 \h </w:instrText>
            </w:r>
            <w:r>
              <w:rPr>
                <w:noProof/>
                <w:webHidden/>
              </w:rPr>
            </w:r>
            <w:r>
              <w:rPr>
                <w:noProof/>
                <w:webHidden/>
              </w:rPr>
              <w:fldChar w:fldCharType="separate"/>
            </w:r>
            <w:r>
              <w:rPr>
                <w:noProof/>
                <w:webHidden/>
              </w:rPr>
              <w:t>25</w:t>
            </w:r>
            <w:r>
              <w:rPr>
                <w:noProof/>
                <w:webHidden/>
              </w:rPr>
              <w:fldChar w:fldCharType="end"/>
            </w:r>
          </w:hyperlink>
        </w:p>
        <w:p w14:paraId="3ED7CD30" w14:textId="39A8721E" w:rsidR="00755106" w:rsidRDefault="00755106">
          <w:pPr>
            <w:pStyle w:val="TOC2"/>
            <w:tabs>
              <w:tab w:val="right" w:leader="dot" w:pos="9016"/>
            </w:tabs>
            <w:rPr>
              <w:rFonts w:asciiTheme="minorHAnsi" w:eastAsiaTheme="minorEastAsia" w:hAnsiTheme="minorHAnsi"/>
              <w:noProof/>
              <w:sz w:val="22"/>
              <w:lang w:val="en-US"/>
            </w:rPr>
          </w:pPr>
          <w:hyperlink w:anchor="_Toc241142536" w:history="1">
            <w:r w:rsidRPr="000F1FEE">
              <w:rPr>
                <w:rStyle w:val="Hyperlink"/>
                <w:noProof/>
              </w:rPr>
              <w:t>3.5 Research Strategy</w:t>
            </w:r>
            <w:r>
              <w:rPr>
                <w:noProof/>
                <w:webHidden/>
              </w:rPr>
              <w:tab/>
            </w:r>
            <w:r>
              <w:rPr>
                <w:noProof/>
                <w:webHidden/>
              </w:rPr>
              <w:fldChar w:fldCharType="begin"/>
            </w:r>
            <w:r>
              <w:rPr>
                <w:noProof/>
                <w:webHidden/>
              </w:rPr>
              <w:instrText xml:space="preserve"> PAGEREF _Toc241142536 \h </w:instrText>
            </w:r>
            <w:r>
              <w:rPr>
                <w:noProof/>
                <w:webHidden/>
              </w:rPr>
            </w:r>
            <w:r>
              <w:rPr>
                <w:noProof/>
                <w:webHidden/>
              </w:rPr>
              <w:fldChar w:fldCharType="separate"/>
            </w:r>
            <w:r>
              <w:rPr>
                <w:noProof/>
                <w:webHidden/>
              </w:rPr>
              <w:t>26</w:t>
            </w:r>
            <w:r>
              <w:rPr>
                <w:noProof/>
                <w:webHidden/>
              </w:rPr>
              <w:fldChar w:fldCharType="end"/>
            </w:r>
          </w:hyperlink>
        </w:p>
        <w:p w14:paraId="77E76ED8" w14:textId="5AD4D30B" w:rsidR="00755106" w:rsidRDefault="00755106">
          <w:pPr>
            <w:pStyle w:val="TOC2"/>
            <w:tabs>
              <w:tab w:val="right" w:leader="dot" w:pos="9016"/>
            </w:tabs>
            <w:rPr>
              <w:rFonts w:asciiTheme="minorHAnsi" w:eastAsiaTheme="minorEastAsia" w:hAnsiTheme="minorHAnsi"/>
              <w:noProof/>
              <w:sz w:val="22"/>
              <w:lang w:val="en-US"/>
            </w:rPr>
          </w:pPr>
          <w:hyperlink w:anchor="_Toc241142537" w:history="1">
            <w:r w:rsidRPr="000F1FEE">
              <w:rPr>
                <w:rStyle w:val="Hyperlink"/>
                <w:noProof/>
              </w:rPr>
              <w:t>3.6 Research Method Choice</w:t>
            </w:r>
            <w:r>
              <w:rPr>
                <w:noProof/>
                <w:webHidden/>
              </w:rPr>
              <w:tab/>
            </w:r>
            <w:r>
              <w:rPr>
                <w:noProof/>
                <w:webHidden/>
              </w:rPr>
              <w:fldChar w:fldCharType="begin"/>
            </w:r>
            <w:r>
              <w:rPr>
                <w:noProof/>
                <w:webHidden/>
              </w:rPr>
              <w:instrText xml:space="preserve"> PAGEREF _Toc241142537 \h </w:instrText>
            </w:r>
            <w:r>
              <w:rPr>
                <w:noProof/>
                <w:webHidden/>
              </w:rPr>
            </w:r>
            <w:r>
              <w:rPr>
                <w:noProof/>
                <w:webHidden/>
              </w:rPr>
              <w:fldChar w:fldCharType="separate"/>
            </w:r>
            <w:r>
              <w:rPr>
                <w:noProof/>
                <w:webHidden/>
              </w:rPr>
              <w:t>26</w:t>
            </w:r>
            <w:r>
              <w:rPr>
                <w:noProof/>
                <w:webHidden/>
              </w:rPr>
              <w:fldChar w:fldCharType="end"/>
            </w:r>
          </w:hyperlink>
        </w:p>
        <w:p w14:paraId="04944E75" w14:textId="15A205C1" w:rsidR="00755106" w:rsidRDefault="00755106">
          <w:pPr>
            <w:pStyle w:val="TOC2"/>
            <w:tabs>
              <w:tab w:val="right" w:leader="dot" w:pos="9016"/>
            </w:tabs>
            <w:rPr>
              <w:rFonts w:asciiTheme="minorHAnsi" w:eastAsiaTheme="minorEastAsia" w:hAnsiTheme="minorHAnsi"/>
              <w:noProof/>
              <w:sz w:val="22"/>
              <w:lang w:val="en-US"/>
            </w:rPr>
          </w:pPr>
          <w:hyperlink w:anchor="_Toc241142538" w:history="1">
            <w:r w:rsidRPr="000F1FEE">
              <w:rPr>
                <w:rStyle w:val="Hyperlink"/>
                <w:noProof/>
              </w:rPr>
              <w:t>3.7 Research Time Horizon</w:t>
            </w:r>
            <w:r>
              <w:rPr>
                <w:noProof/>
                <w:webHidden/>
              </w:rPr>
              <w:tab/>
            </w:r>
            <w:r>
              <w:rPr>
                <w:noProof/>
                <w:webHidden/>
              </w:rPr>
              <w:fldChar w:fldCharType="begin"/>
            </w:r>
            <w:r>
              <w:rPr>
                <w:noProof/>
                <w:webHidden/>
              </w:rPr>
              <w:instrText xml:space="preserve"> PAGEREF _Toc241142538 \h </w:instrText>
            </w:r>
            <w:r>
              <w:rPr>
                <w:noProof/>
                <w:webHidden/>
              </w:rPr>
            </w:r>
            <w:r>
              <w:rPr>
                <w:noProof/>
                <w:webHidden/>
              </w:rPr>
              <w:fldChar w:fldCharType="separate"/>
            </w:r>
            <w:r>
              <w:rPr>
                <w:noProof/>
                <w:webHidden/>
              </w:rPr>
              <w:t>27</w:t>
            </w:r>
            <w:r>
              <w:rPr>
                <w:noProof/>
                <w:webHidden/>
              </w:rPr>
              <w:fldChar w:fldCharType="end"/>
            </w:r>
          </w:hyperlink>
        </w:p>
        <w:p w14:paraId="489286E4" w14:textId="61054507" w:rsidR="00755106" w:rsidRDefault="00755106">
          <w:pPr>
            <w:pStyle w:val="TOC2"/>
            <w:tabs>
              <w:tab w:val="right" w:leader="dot" w:pos="9016"/>
            </w:tabs>
            <w:rPr>
              <w:rFonts w:asciiTheme="minorHAnsi" w:eastAsiaTheme="minorEastAsia" w:hAnsiTheme="minorHAnsi"/>
              <w:noProof/>
              <w:sz w:val="22"/>
              <w:lang w:val="en-US"/>
            </w:rPr>
          </w:pPr>
          <w:hyperlink w:anchor="_Toc241142539" w:history="1">
            <w:r w:rsidRPr="000F1FEE">
              <w:rPr>
                <w:rStyle w:val="Hyperlink"/>
                <w:noProof/>
              </w:rPr>
              <w:t>3.8 Research Techniques and Procedures</w:t>
            </w:r>
            <w:r>
              <w:rPr>
                <w:noProof/>
                <w:webHidden/>
              </w:rPr>
              <w:tab/>
            </w:r>
            <w:r>
              <w:rPr>
                <w:noProof/>
                <w:webHidden/>
              </w:rPr>
              <w:fldChar w:fldCharType="begin"/>
            </w:r>
            <w:r>
              <w:rPr>
                <w:noProof/>
                <w:webHidden/>
              </w:rPr>
              <w:instrText xml:space="preserve"> PAGEREF _Toc241142539 \h </w:instrText>
            </w:r>
            <w:r>
              <w:rPr>
                <w:noProof/>
                <w:webHidden/>
              </w:rPr>
            </w:r>
            <w:r>
              <w:rPr>
                <w:noProof/>
                <w:webHidden/>
              </w:rPr>
              <w:fldChar w:fldCharType="separate"/>
            </w:r>
            <w:r>
              <w:rPr>
                <w:noProof/>
                <w:webHidden/>
              </w:rPr>
              <w:t>27</w:t>
            </w:r>
            <w:r>
              <w:rPr>
                <w:noProof/>
                <w:webHidden/>
              </w:rPr>
              <w:fldChar w:fldCharType="end"/>
            </w:r>
          </w:hyperlink>
        </w:p>
        <w:p w14:paraId="384DAEFF" w14:textId="7DFC5737" w:rsidR="00755106" w:rsidRDefault="00755106">
          <w:pPr>
            <w:pStyle w:val="TOC3"/>
            <w:tabs>
              <w:tab w:val="right" w:leader="dot" w:pos="9016"/>
            </w:tabs>
            <w:rPr>
              <w:rFonts w:asciiTheme="minorHAnsi" w:eastAsiaTheme="minorEastAsia" w:hAnsiTheme="minorHAnsi"/>
              <w:noProof/>
              <w:sz w:val="22"/>
              <w:lang w:val="en-US"/>
            </w:rPr>
          </w:pPr>
          <w:hyperlink w:anchor="_Toc241142540" w:history="1">
            <w:r w:rsidRPr="000F1FEE">
              <w:rPr>
                <w:rStyle w:val="Hyperlink"/>
                <w:noProof/>
              </w:rPr>
              <w:t>3.8.1 Data Collection Methods</w:t>
            </w:r>
            <w:r>
              <w:rPr>
                <w:noProof/>
                <w:webHidden/>
              </w:rPr>
              <w:tab/>
            </w:r>
            <w:r>
              <w:rPr>
                <w:noProof/>
                <w:webHidden/>
              </w:rPr>
              <w:fldChar w:fldCharType="begin"/>
            </w:r>
            <w:r>
              <w:rPr>
                <w:noProof/>
                <w:webHidden/>
              </w:rPr>
              <w:instrText xml:space="preserve"> PAGEREF _Toc241142540 \h </w:instrText>
            </w:r>
            <w:r>
              <w:rPr>
                <w:noProof/>
                <w:webHidden/>
              </w:rPr>
            </w:r>
            <w:r>
              <w:rPr>
                <w:noProof/>
                <w:webHidden/>
              </w:rPr>
              <w:fldChar w:fldCharType="separate"/>
            </w:r>
            <w:r>
              <w:rPr>
                <w:noProof/>
                <w:webHidden/>
              </w:rPr>
              <w:t>27</w:t>
            </w:r>
            <w:r>
              <w:rPr>
                <w:noProof/>
                <w:webHidden/>
              </w:rPr>
              <w:fldChar w:fldCharType="end"/>
            </w:r>
          </w:hyperlink>
        </w:p>
        <w:p w14:paraId="173F4222" w14:textId="2D9705D6" w:rsidR="00755106" w:rsidRDefault="00755106">
          <w:pPr>
            <w:pStyle w:val="TOC3"/>
            <w:tabs>
              <w:tab w:val="right" w:leader="dot" w:pos="9016"/>
            </w:tabs>
            <w:rPr>
              <w:rFonts w:asciiTheme="minorHAnsi" w:eastAsiaTheme="minorEastAsia" w:hAnsiTheme="minorHAnsi"/>
              <w:noProof/>
              <w:sz w:val="22"/>
              <w:lang w:val="en-US"/>
            </w:rPr>
          </w:pPr>
          <w:hyperlink w:anchor="_Toc241142541" w:history="1">
            <w:r w:rsidRPr="000F1FEE">
              <w:rPr>
                <w:rStyle w:val="Hyperlink"/>
                <w:noProof/>
              </w:rPr>
              <w:t>3.8.2 Sample</w:t>
            </w:r>
            <w:r>
              <w:rPr>
                <w:noProof/>
                <w:webHidden/>
              </w:rPr>
              <w:tab/>
            </w:r>
            <w:r>
              <w:rPr>
                <w:noProof/>
                <w:webHidden/>
              </w:rPr>
              <w:fldChar w:fldCharType="begin"/>
            </w:r>
            <w:r>
              <w:rPr>
                <w:noProof/>
                <w:webHidden/>
              </w:rPr>
              <w:instrText xml:space="preserve"> PAGEREF _Toc241142541 \h </w:instrText>
            </w:r>
            <w:r>
              <w:rPr>
                <w:noProof/>
                <w:webHidden/>
              </w:rPr>
            </w:r>
            <w:r>
              <w:rPr>
                <w:noProof/>
                <w:webHidden/>
              </w:rPr>
              <w:fldChar w:fldCharType="separate"/>
            </w:r>
            <w:r>
              <w:rPr>
                <w:noProof/>
                <w:webHidden/>
              </w:rPr>
              <w:t>28</w:t>
            </w:r>
            <w:r>
              <w:rPr>
                <w:noProof/>
                <w:webHidden/>
              </w:rPr>
              <w:fldChar w:fldCharType="end"/>
            </w:r>
          </w:hyperlink>
        </w:p>
        <w:p w14:paraId="70D8CF7E" w14:textId="5B5B3ED3" w:rsidR="00755106" w:rsidRDefault="00755106">
          <w:pPr>
            <w:pStyle w:val="TOC3"/>
            <w:tabs>
              <w:tab w:val="right" w:leader="dot" w:pos="9016"/>
            </w:tabs>
            <w:rPr>
              <w:rFonts w:asciiTheme="minorHAnsi" w:eastAsiaTheme="minorEastAsia" w:hAnsiTheme="minorHAnsi"/>
              <w:noProof/>
              <w:sz w:val="22"/>
              <w:lang w:val="en-US"/>
            </w:rPr>
          </w:pPr>
          <w:hyperlink w:anchor="_Toc241142542" w:history="1">
            <w:r w:rsidRPr="000F1FEE">
              <w:rPr>
                <w:rStyle w:val="Hyperlink"/>
                <w:noProof/>
              </w:rPr>
              <w:t>3.8.3 Data Analysis Methods and Tools</w:t>
            </w:r>
            <w:r>
              <w:rPr>
                <w:noProof/>
                <w:webHidden/>
              </w:rPr>
              <w:tab/>
            </w:r>
            <w:r>
              <w:rPr>
                <w:noProof/>
                <w:webHidden/>
              </w:rPr>
              <w:fldChar w:fldCharType="begin"/>
            </w:r>
            <w:r>
              <w:rPr>
                <w:noProof/>
                <w:webHidden/>
              </w:rPr>
              <w:instrText xml:space="preserve"> PAGEREF _Toc241142542 \h </w:instrText>
            </w:r>
            <w:r>
              <w:rPr>
                <w:noProof/>
                <w:webHidden/>
              </w:rPr>
            </w:r>
            <w:r>
              <w:rPr>
                <w:noProof/>
                <w:webHidden/>
              </w:rPr>
              <w:fldChar w:fldCharType="separate"/>
            </w:r>
            <w:r>
              <w:rPr>
                <w:noProof/>
                <w:webHidden/>
              </w:rPr>
              <w:t>29</w:t>
            </w:r>
            <w:r>
              <w:rPr>
                <w:noProof/>
                <w:webHidden/>
              </w:rPr>
              <w:fldChar w:fldCharType="end"/>
            </w:r>
          </w:hyperlink>
        </w:p>
        <w:p w14:paraId="489CF701" w14:textId="26F5E377" w:rsidR="00755106" w:rsidRDefault="00755106">
          <w:pPr>
            <w:pStyle w:val="TOC2"/>
            <w:tabs>
              <w:tab w:val="right" w:leader="dot" w:pos="9016"/>
            </w:tabs>
            <w:rPr>
              <w:rFonts w:asciiTheme="minorHAnsi" w:eastAsiaTheme="minorEastAsia" w:hAnsiTheme="minorHAnsi"/>
              <w:noProof/>
              <w:sz w:val="22"/>
              <w:lang w:val="en-US"/>
            </w:rPr>
          </w:pPr>
          <w:hyperlink w:anchor="_Toc241142543" w:history="1">
            <w:r w:rsidRPr="000F1FEE">
              <w:rPr>
                <w:rStyle w:val="Hyperlink"/>
                <w:noProof/>
              </w:rPr>
              <w:t>3.9 Reliability and Validity</w:t>
            </w:r>
            <w:r>
              <w:rPr>
                <w:noProof/>
                <w:webHidden/>
              </w:rPr>
              <w:tab/>
            </w:r>
            <w:r>
              <w:rPr>
                <w:noProof/>
                <w:webHidden/>
              </w:rPr>
              <w:fldChar w:fldCharType="begin"/>
            </w:r>
            <w:r>
              <w:rPr>
                <w:noProof/>
                <w:webHidden/>
              </w:rPr>
              <w:instrText xml:space="preserve"> PAGEREF _Toc241142543 \h </w:instrText>
            </w:r>
            <w:r>
              <w:rPr>
                <w:noProof/>
                <w:webHidden/>
              </w:rPr>
            </w:r>
            <w:r>
              <w:rPr>
                <w:noProof/>
                <w:webHidden/>
              </w:rPr>
              <w:fldChar w:fldCharType="separate"/>
            </w:r>
            <w:r>
              <w:rPr>
                <w:noProof/>
                <w:webHidden/>
              </w:rPr>
              <w:t>30</w:t>
            </w:r>
            <w:r>
              <w:rPr>
                <w:noProof/>
                <w:webHidden/>
              </w:rPr>
              <w:fldChar w:fldCharType="end"/>
            </w:r>
          </w:hyperlink>
        </w:p>
        <w:p w14:paraId="48BCC04C" w14:textId="501C9C73" w:rsidR="00755106" w:rsidRDefault="00755106">
          <w:pPr>
            <w:pStyle w:val="TOC2"/>
            <w:tabs>
              <w:tab w:val="right" w:leader="dot" w:pos="9016"/>
            </w:tabs>
            <w:rPr>
              <w:rFonts w:asciiTheme="minorHAnsi" w:eastAsiaTheme="minorEastAsia" w:hAnsiTheme="minorHAnsi"/>
              <w:noProof/>
              <w:sz w:val="22"/>
              <w:lang w:val="en-US"/>
            </w:rPr>
          </w:pPr>
          <w:hyperlink w:anchor="_Toc241142544" w:history="1">
            <w:r w:rsidRPr="000F1FEE">
              <w:rPr>
                <w:rStyle w:val="Hyperlink"/>
                <w:noProof/>
              </w:rPr>
              <w:t>3.10 Ethical Considerations</w:t>
            </w:r>
            <w:r>
              <w:rPr>
                <w:noProof/>
                <w:webHidden/>
              </w:rPr>
              <w:tab/>
            </w:r>
            <w:r>
              <w:rPr>
                <w:noProof/>
                <w:webHidden/>
              </w:rPr>
              <w:fldChar w:fldCharType="begin"/>
            </w:r>
            <w:r>
              <w:rPr>
                <w:noProof/>
                <w:webHidden/>
              </w:rPr>
              <w:instrText xml:space="preserve"> PAGEREF _Toc241142544 \h </w:instrText>
            </w:r>
            <w:r>
              <w:rPr>
                <w:noProof/>
                <w:webHidden/>
              </w:rPr>
            </w:r>
            <w:r>
              <w:rPr>
                <w:noProof/>
                <w:webHidden/>
              </w:rPr>
              <w:fldChar w:fldCharType="separate"/>
            </w:r>
            <w:r>
              <w:rPr>
                <w:noProof/>
                <w:webHidden/>
              </w:rPr>
              <w:t>31</w:t>
            </w:r>
            <w:r>
              <w:rPr>
                <w:noProof/>
                <w:webHidden/>
              </w:rPr>
              <w:fldChar w:fldCharType="end"/>
            </w:r>
          </w:hyperlink>
        </w:p>
        <w:p w14:paraId="0C2A02C6" w14:textId="5C918D24" w:rsidR="00755106" w:rsidRDefault="00755106">
          <w:pPr>
            <w:pStyle w:val="TOC2"/>
            <w:tabs>
              <w:tab w:val="right" w:leader="dot" w:pos="9016"/>
            </w:tabs>
            <w:rPr>
              <w:rFonts w:asciiTheme="minorHAnsi" w:eastAsiaTheme="minorEastAsia" w:hAnsiTheme="minorHAnsi"/>
              <w:noProof/>
              <w:sz w:val="22"/>
              <w:lang w:val="en-US"/>
            </w:rPr>
          </w:pPr>
          <w:hyperlink w:anchor="_Toc241142545" w:history="1">
            <w:r w:rsidRPr="000F1FEE">
              <w:rPr>
                <w:rStyle w:val="Hyperlink"/>
                <w:noProof/>
              </w:rPr>
              <w:t>3.11 Chapter Summary</w:t>
            </w:r>
            <w:r>
              <w:rPr>
                <w:noProof/>
                <w:webHidden/>
              </w:rPr>
              <w:tab/>
            </w:r>
            <w:r>
              <w:rPr>
                <w:noProof/>
                <w:webHidden/>
              </w:rPr>
              <w:fldChar w:fldCharType="begin"/>
            </w:r>
            <w:r>
              <w:rPr>
                <w:noProof/>
                <w:webHidden/>
              </w:rPr>
              <w:instrText xml:space="preserve"> PAGEREF _Toc241142545 \h </w:instrText>
            </w:r>
            <w:r>
              <w:rPr>
                <w:noProof/>
                <w:webHidden/>
              </w:rPr>
            </w:r>
            <w:r>
              <w:rPr>
                <w:noProof/>
                <w:webHidden/>
              </w:rPr>
              <w:fldChar w:fldCharType="separate"/>
            </w:r>
            <w:r>
              <w:rPr>
                <w:noProof/>
                <w:webHidden/>
              </w:rPr>
              <w:t>32</w:t>
            </w:r>
            <w:r>
              <w:rPr>
                <w:noProof/>
                <w:webHidden/>
              </w:rPr>
              <w:fldChar w:fldCharType="end"/>
            </w:r>
          </w:hyperlink>
        </w:p>
        <w:p w14:paraId="42B90D44" w14:textId="24B49F0A" w:rsidR="00755106" w:rsidRDefault="00755106">
          <w:pPr>
            <w:pStyle w:val="TOC1"/>
            <w:tabs>
              <w:tab w:val="right" w:leader="dot" w:pos="9016"/>
            </w:tabs>
            <w:rPr>
              <w:rFonts w:asciiTheme="minorHAnsi" w:eastAsiaTheme="minorEastAsia" w:hAnsiTheme="minorHAnsi"/>
              <w:noProof/>
              <w:sz w:val="22"/>
              <w:lang w:val="en-US"/>
            </w:rPr>
          </w:pPr>
          <w:hyperlink w:anchor="_Toc241142546" w:history="1">
            <w:r w:rsidRPr="000F1FEE">
              <w:rPr>
                <w:rStyle w:val="Hyperlink"/>
                <w:noProof/>
                <w:lang w:val="en-US"/>
              </w:rPr>
              <w:t>4. Findings and Discussion</w:t>
            </w:r>
            <w:r>
              <w:rPr>
                <w:noProof/>
                <w:webHidden/>
              </w:rPr>
              <w:tab/>
            </w:r>
            <w:r>
              <w:rPr>
                <w:noProof/>
                <w:webHidden/>
              </w:rPr>
              <w:fldChar w:fldCharType="begin"/>
            </w:r>
            <w:r>
              <w:rPr>
                <w:noProof/>
                <w:webHidden/>
              </w:rPr>
              <w:instrText xml:space="preserve"> PAGEREF _Toc241142546 \h </w:instrText>
            </w:r>
            <w:r>
              <w:rPr>
                <w:noProof/>
                <w:webHidden/>
              </w:rPr>
            </w:r>
            <w:r>
              <w:rPr>
                <w:noProof/>
                <w:webHidden/>
              </w:rPr>
              <w:fldChar w:fldCharType="separate"/>
            </w:r>
            <w:r>
              <w:rPr>
                <w:noProof/>
                <w:webHidden/>
              </w:rPr>
              <w:t>33</w:t>
            </w:r>
            <w:r>
              <w:rPr>
                <w:noProof/>
                <w:webHidden/>
              </w:rPr>
              <w:fldChar w:fldCharType="end"/>
            </w:r>
          </w:hyperlink>
        </w:p>
        <w:p w14:paraId="503ED167" w14:textId="0A37FF2C" w:rsidR="00755106" w:rsidRDefault="00755106">
          <w:pPr>
            <w:pStyle w:val="TOC2"/>
            <w:tabs>
              <w:tab w:val="right" w:leader="dot" w:pos="9016"/>
            </w:tabs>
            <w:rPr>
              <w:rFonts w:asciiTheme="minorHAnsi" w:eastAsiaTheme="minorEastAsia" w:hAnsiTheme="minorHAnsi"/>
              <w:noProof/>
              <w:sz w:val="22"/>
              <w:lang w:val="en-US"/>
            </w:rPr>
          </w:pPr>
          <w:hyperlink w:anchor="_Toc241142547" w:history="1">
            <w:r w:rsidRPr="000F1FEE">
              <w:rPr>
                <w:rStyle w:val="Hyperlink"/>
                <w:noProof/>
              </w:rPr>
              <w:t>4.1 Introduction</w:t>
            </w:r>
            <w:r>
              <w:rPr>
                <w:noProof/>
                <w:webHidden/>
              </w:rPr>
              <w:tab/>
            </w:r>
            <w:r>
              <w:rPr>
                <w:noProof/>
                <w:webHidden/>
              </w:rPr>
              <w:fldChar w:fldCharType="begin"/>
            </w:r>
            <w:r>
              <w:rPr>
                <w:noProof/>
                <w:webHidden/>
              </w:rPr>
              <w:instrText xml:space="preserve"> PAGEREF _Toc241142547 \h </w:instrText>
            </w:r>
            <w:r>
              <w:rPr>
                <w:noProof/>
                <w:webHidden/>
              </w:rPr>
            </w:r>
            <w:r>
              <w:rPr>
                <w:noProof/>
                <w:webHidden/>
              </w:rPr>
              <w:fldChar w:fldCharType="separate"/>
            </w:r>
            <w:r>
              <w:rPr>
                <w:noProof/>
                <w:webHidden/>
              </w:rPr>
              <w:t>33</w:t>
            </w:r>
            <w:r>
              <w:rPr>
                <w:noProof/>
                <w:webHidden/>
              </w:rPr>
              <w:fldChar w:fldCharType="end"/>
            </w:r>
          </w:hyperlink>
        </w:p>
        <w:p w14:paraId="14F4453F" w14:textId="2F5BCB8C" w:rsidR="00755106" w:rsidRDefault="00755106">
          <w:pPr>
            <w:pStyle w:val="TOC2"/>
            <w:tabs>
              <w:tab w:val="right" w:leader="dot" w:pos="9016"/>
            </w:tabs>
            <w:rPr>
              <w:rFonts w:asciiTheme="minorHAnsi" w:eastAsiaTheme="minorEastAsia" w:hAnsiTheme="minorHAnsi"/>
              <w:noProof/>
              <w:sz w:val="22"/>
              <w:lang w:val="en-US"/>
            </w:rPr>
          </w:pPr>
          <w:hyperlink w:anchor="_Toc241142548" w:history="1">
            <w:r w:rsidRPr="000F1FEE">
              <w:rPr>
                <w:rStyle w:val="Hyperlink"/>
                <w:noProof/>
              </w:rPr>
              <w:t>4.2 Findings from Interviews</w:t>
            </w:r>
            <w:r>
              <w:rPr>
                <w:noProof/>
                <w:webHidden/>
              </w:rPr>
              <w:tab/>
            </w:r>
            <w:r>
              <w:rPr>
                <w:noProof/>
                <w:webHidden/>
              </w:rPr>
              <w:fldChar w:fldCharType="begin"/>
            </w:r>
            <w:r>
              <w:rPr>
                <w:noProof/>
                <w:webHidden/>
              </w:rPr>
              <w:instrText xml:space="preserve"> PAGEREF _Toc241142548 \h </w:instrText>
            </w:r>
            <w:r>
              <w:rPr>
                <w:noProof/>
                <w:webHidden/>
              </w:rPr>
            </w:r>
            <w:r>
              <w:rPr>
                <w:noProof/>
                <w:webHidden/>
              </w:rPr>
              <w:fldChar w:fldCharType="separate"/>
            </w:r>
            <w:r>
              <w:rPr>
                <w:noProof/>
                <w:webHidden/>
              </w:rPr>
              <w:t>33</w:t>
            </w:r>
            <w:r>
              <w:rPr>
                <w:noProof/>
                <w:webHidden/>
              </w:rPr>
              <w:fldChar w:fldCharType="end"/>
            </w:r>
          </w:hyperlink>
        </w:p>
        <w:p w14:paraId="7A1139C8" w14:textId="3BE78259" w:rsidR="00755106" w:rsidRDefault="00755106">
          <w:pPr>
            <w:pStyle w:val="TOC3"/>
            <w:tabs>
              <w:tab w:val="right" w:leader="dot" w:pos="9016"/>
            </w:tabs>
            <w:rPr>
              <w:rFonts w:asciiTheme="minorHAnsi" w:eastAsiaTheme="minorEastAsia" w:hAnsiTheme="minorHAnsi"/>
              <w:noProof/>
              <w:sz w:val="22"/>
              <w:lang w:val="en-US"/>
            </w:rPr>
          </w:pPr>
          <w:hyperlink w:anchor="_Toc241142549" w:history="1">
            <w:r w:rsidRPr="000F1FEE">
              <w:rPr>
                <w:rStyle w:val="Hyperlink"/>
                <w:noProof/>
              </w:rPr>
              <w:t>4.2.1 Theme 1: The Illusion of Flexibility and Work-Life Balance Disruption</w:t>
            </w:r>
            <w:r>
              <w:rPr>
                <w:noProof/>
                <w:webHidden/>
              </w:rPr>
              <w:tab/>
            </w:r>
            <w:r>
              <w:rPr>
                <w:noProof/>
                <w:webHidden/>
              </w:rPr>
              <w:fldChar w:fldCharType="begin"/>
            </w:r>
            <w:r>
              <w:rPr>
                <w:noProof/>
                <w:webHidden/>
              </w:rPr>
              <w:instrText xml:space="preserve"> PAGEREF _Toc241142549 \h </w:instrText>
            </w:r>
            <w:r>
              <w:rPr>
                <w:noProof/>
                <w:webHidden/>
              </w:rPr>
            </w:r>
            <w:r>
              <w:rPr>
                <w:noProof/>
                <w:webHidden/>
              </w:rPr>
              <w:fldChar w:fldCharType="separate"/>
            </w:r>
            <w:r>
              <w:rPr>
                <w:noProof/>
                <w:webHidden/>
              </w:rPr>
              <w:t>33</w:t>
            </w:r>
            <w:r>
              <w:rPr>
                <w:noProof/>
                <w:webHidden/>
              </w:rPr>
              <w:fldChar w:fldCharType="end"/>
            </w:r>
          </w:hyperlink>
        </w:p>
        <w:p w14:paraId="01E29AD5" w14:textId="276BF9A9" w:rsidR="00755106" w:rsidRDefault="00755106">
          <w:pPr>
            <w:pStyle w:val="TOC3"/>
            <w:tabs>
              <w:tab w:val="right" w:leader="dot" w:pos="9016"/>
            </w:tabs>
            <w:rPr>
              <w:rFonts w:asciiTheme="minorHAnsi" w:eastAsiaTheme="minorEastAsia" w:hAnsiTheme="minorHAnsi"/>
              <w:noProof/>
              <w:sz w:val="22"/>
              <w:lang w:val="en-US"/>
            </w:rPr>
          </w:pPr>
          <w:hyperlink w:anchor="_Toc241142550" w:history="1">
            <w:r w:rsidRPr="000F1FEE">
              <w:rPr>
                <w:rStyle w:val="Hyperlink"/>
                <w:noProof/>
              </w:rPr>
              <w:t>4.2.2 Theme 2: Financial Dependency and Turnover Intentions</w:t>
            </w:r>
            <w:r>
              <w:rPr>
                <w:noProof/>
                <w:webHidden/>
              </w:rPr>
              <w:tab/>
            </w:r>
            <w:r>
              <w:rPr>
                <w:noProof/>
                <w:webHidden/>
              </w:rPr>
              <w:fldChar w:fldCharType="begin"/>
            </w:r>
            <w:r>
              <w:rPr>
                <w:noProof/>
                <w:webHidden/>
              </w:rPr>
              <w:instrText xml:space="preserve"> PAGEREF _Toc241142550 \h </w:instrText>
            </w:r>
            <w:r>
              <w:rPr>
                <w:noProof/>
                <w:webHidden/>
              </w:rPr>
            </w:r>
            <w:r>
              <w:rPr>
                <w:noProof/>
                <w:webHidden/>
              </w:rPr>
              <w:fldChar w:fldCharType="separate"/>
            </w:r>
            <w:r>
              <w:rPr>
                <w:noProof/>
                <w:webHidden/>
              </w:rPr>
              <w:t>35</w:t>
            </w:r>
            <w:r>
              <w:rPr>
                <w:noProof/>
                <w:webHidden/>
              </w:rPr>
              <w:fldChar w:fldCharType="end"/>
            </w:r>
          </w:hyperlink>
        </w:p>
        <w:p w14:paraId="6D5A8384" w14:textId="0C1E8F1C" w:rsidR="00755106" w:rsidRDefault="00755106">
          <w:pPr>
            <w:pStyle w:val="TOC3"/>
            <w:tabs>
              <w:tab w:val="right" w:leader="dot" w:pos="9016"/>
            </w:tabs>
            <w:rPr>
              <w:rFonts w:asciiTheme="minorHAnsi" w:eastAsiaTheme="minorEastAsia" w:hAnsiTheme="minorHAnsi"/>
              <w:noProof/>
              <w:sz w:val="22"/>
              <w:lang w:val="en-US"/>
            </w:rPr>
          </w:pPr>
          <w:hyperlink w:anchor="_Toc241142551" w:history="1">
            <w:r w:rsidRPr="000F1FEE">
              <w:rPr>
                <w:rStyle w:val="Hyperlink"/>
                <w:noProof/>
              </w:rPr>
              <w:t>4.2.3 Theme 3: Management Attitudes and Operational Realities</w:t>
            </w:r>
            <w:r>
              <w:rPr>
                <w:noProof/>
                <w:webHidden/>
              </w:rPr>
              <w:tab/>
            </w:r>
            <w:r>
              <w:rPr>
                <w:noProof/>
                <w:webHidden/>
              </w:rPr>
              <w:fldChar w:fldCharType="begin"/>
            </w:r>
            <w:r>
              <w:rPr>
                <w:noProof/>
                <w:webHidden/>
              </w:rPr>
              <w:instrText xml:space="preserve"> PAGEREF _Toc241142551 \h </w:instrText>
            </w:r>
            <w:r>
              <w:rPr>
                <w:noProof/>
                <w:webHidden/>
              </w:rPr>
            </w:r>
            <w:r>
              <w:rPr>
                <w:noProof/>
                <w:webHidden/>
              </w:rPr>
              <w:fldChar w:fldCharType="separate"/>
            </w:r>
            <w:r>
              <w:rPr>
                <w:noProof/>
                <w:webHidden/>
              </w:rPr>
              <w:t>36</w:t>
            </w:r>
            <w:r>
              <w:rPr>
                <w:noProof/>
                <w:webHidden/>
              </w:rPr>
              <w:fldChar w:fldCharType="end"/>
            </w:r>
          </w:hyperlink>
        </w:p>
        <w:p w14:paraId="44744A41" w14:textId="4A2E14A3" w:rsidR="00755106" w:rsidRDefault="00755106">
          <w:pPr>
            <w:pStyle w:val="TOC3"/>
            <w:tabs>
              <w:tab w:val="right" w:leader="dot" w:pos="9016"/>
            </w:tabs>
            <w:rPr>
              <w:rFonts w:asciiTheme="minorHAnsi" w:eastAsiaTheme="minorEastAsia" w:hAnsiTheme="minorHAnsi"/>
              <w:noProof/>
              <w:sz w:val="22"/>
              <w:lang w:val="en-US"/>
            </w:rPr>
          </w:pPr>
          <w:hyperlink w:anchor="_Toc241142552" w:history="1">
            <w:r w:rsidRPr="000F1FEE">
              <w:rPr>
                <w:rStyle w:val="Hyperlink"/>
                <w:noProof/>
              </w:rPr>
              <w:t>4.2.4 Theme 4: Identity Conflict and Institutional Disconnect</w:t>
            </w:r>
            <w:r>
              <w:rPr>
                <w:noProof/>
                <w:webHidden/>
              </w:rPr>
              <w:tab/>
            </w:r>
            <w:r>
              <w:rPr>
                <w:noProof/>
                <w:webHidden/>
              </w:rPr>
              <w:fldChar w:fldCharType="begin"/>
            </w:r>
            <w:r>
              <w:rPr>
                <w:noProof/>
                <w:webHidden/>
              </w:rPr>
              <w:instrText xml:space="preserve"> PAGEREF _Toc241142552 \h </w:instrText>
            </w:r>
            <w:r>
              <w:rPr>
                <w:noProof/>
                <w:webHidden/>
              </w:rPr>
            </w:r>
            <w:r>
              <w:rPr>
                <w:noProof/>
                <w:webHidden/>
              </w:rPr>
              <w:fldChar w:fldCharType="separate"/>
            </w:r>
            <w:r>
              <w:rPr>
                <w:noProof/>
                <w:webHidden/>
              </w:rPr>
              <w:t>38</w:t>
            </w:r>
            <w:r>
              <w:rPr>
                <w:noProof/>
                <w:webHidden/>
              </w:rPr>
              <w:fldChar w:fldCharType="end"/>
            </w:r>
          </w:hyperlink>
        </w:p>
        <w:p w14:paraId="3C516E5D" w14:textId="659E1667" w:rsidR="00755106" w:rsidRDefault="00755106">
          <w:pPr>
            <w:pStyle w:val="TOC1"/>
            <w:tabs>
              <w:tab w:val="right" w:leader="dot" w:pos="9016"/>
            </w:tabs>
            <w:rPr>
              <w:rFonts w:asciiTheme="minorHAnsi" w:eastAsiaTheme="minorEastAsia" w:hAnsiTheme="minorHAnsi"/>
              <w:noProof/>
              <w:sz w:val="22"/>
              <w:lang w:val="en-US"/>
            </w:rPr>
          </w:pPr>
          <w:hyperlink w:anchor="_Toc241142553" w:history="1">
            <w:r w:rsidRPr="000F1FEE">
              <w:rPr>
                <w:rStyle w:val="Hyperlink"/>
                <w:noProof/>
              </w:rPr>
              <w:t>4.3 Discussion</w:t>
            </w:r>
            <w:r>
              <w:rPr>
                <w:noProof/>
                <w:webHidden/>
              </w:rPr>
              <w:tab/>
            </w:r>
            <w:r>
              <w:rPr>
                <w:noProof/>
                <w:webHidden/>
              </w:rPr>
              <w:fldChar w:fldCharType="begin"/>
            </w:r>
            <w:r>
              <w:rPr>
                <w:noProof/>
                <w:webHidden/>
              </w:rPr>
              <w:instrText xml:space="preserve"> PAGEREF _Toc241142553 \h </w:instrText>
            </w:r>
            <w:r>
              <w:rPr>
                <w:noProof/>
                <w:webHidden/>
              </w:rPr>
            </w:r>
            <w:r>
              <w:rPr>
                <w:noProof/>
                <w:webHidden/>
              </w:rPr>
              <w:fldChar w:fldCharType="separate"/>
            </w:r>
            <w:r>
              <w:rPr>
                <w:noProof/>
                <w:webHidden/>
              </w:rPr>
              <w:t>39</w:t>
            </w:r>
            <w:r>
              <w:rPr>
                <w:noProof/>
                <w:webHidden/>
              </w:rPr>
              <w:fldChar w:fldCharType="end"/>
            </w:r>
          </w:hyperlink>
        </w:p>
        <w:p w14:paraId="1B03BBF5" w14:textId="07D326A6" w:rsidR="00755106" w:rsidRDefault="00755106">
          <w:pPr>
            <w:pStyle w:val="TOC3"/>
            <w:tabs>
              <w:tab w:val="right" w:leader="dot" w:pos="9016"/>
            </w:tabs>
            <w:rPr>
              <w:rFonts w:asciiTheme="minorHAnsi" w:eastAsiaTheme="minorEastAsia" w:hAnsiTheme="minorHAnsi"/>
              <w:noProof/>
              <w:sz w:val="22"/>
              <w:lang w:val="en-US"/>
            </w:rPr>
          </w:pPr>
          <w:hyperlink w:anchor="_Toc241142554" w:history="1">
            <w:r w:rsidRPr="000F1FEE">
              <w:rPr>
                <w:rStyle w:val="Hyperlink"/>
                <w:noProof/>
              </w:rPr>
              <w:t>4.3.1 Objective 1: Work-Life Balance and the "Flexibility Paradox"</w:t>
            </w:r>
            <w:r>
              <w:rPr>
                <w:noProof/>
                <w:webHidden/>
              </w:rPr>
              <w:tab/>
            </w:r>
            <w:r>
              <w:rPr>
                <w:noProof/>
                <w:webHidden/>
              </w:rPr>
              <w:fldChar w:fldCharType="begin"/>
            </w:r>
            <w:r>
              <w:rPr>
                <w:noProof/>
                <w:webHidden/>
              </w:rPr>
              <w:instrText xml:space="preserve"> PAGEREF _Toc241142554 \h </w:instrText>
            </w:r>
            <w:r>
              <w:rPr>
                <w:noProof/>
                <w:webHidden/>
              </w:rPr>
            </w:r>
            <w:r>
              <w:rPr>
                <w:noProof/>
                <w:webHidden/>
              </w:rPr>
              <w:fldChar w:fldCharType="separate"/>
            </w:r>
            <w:r>
              <w:rPr>
                <w:noProof/>
                <w:webHidden/>
              </w:rPr>
              <w:t>40</w:t>
            </w:r>
            <w:r>
              <w:rPr>
                <w:noProof/>
                <w:webHidden/>
              </w:rPr>
              <w:fldChar w:fldCharType="end"/>
            </w:r>
          </w:hyperlink>
        </w:p>
        <w:p w14:paraId="794E5521" w14:textId="6D8A2A9A" w:rsidR="00755106" w:rsidRDefault="00755106">
          <w:pPr>
            <w:pStyle w:val="TOC3"/>
            <w:tabs>
              <w:tab w:val="right" w:leader="dot" w:pos="9016"/>
            </w:tabs>
            <w:rPr>
              <w:rFonts w:asciiTheme="minorHAnsi" w:eastAsiaTheme="minorEastAsia" w:hAnsiTheme="minorHAnsi"/>
              <w:noProof/>
              <w:sz w:val="22"/>
              <w:lang w:val="en-US"/>
            </w:rPr>
          </w:pPr>
          <w:hyperlink w:anchor="_Toc241142555" w:history="1">
            <w:r w:rsidRPr="000F1FEE">
              <w:rPr>
                <w:rStyle w:val="Hyperlink"/>
                <w:noProof/>
              </w:rPr>
              <w:t>4.3.2 Objective 2: Financial Coercion vs. Voluntary Turnover Intentions</w:t>
            </w:r>
            <w:r>
              <w:rPr>
                <w:noProof/>
                <w:webHidden/>
              </w:rPr>
              <w:tab/>
            </w:r>
            <w:r>
              <w:rPr>
                <w:noProof/>
                <w:webHidden/>
              </w:rPr>
              <w:fldChar w:fldCharType="begin"/>
            </w:r>
            <w:r>
              <w:rPr>
                <w:noProof/>
                <w:webHidden/>
              </w:rPr>
              <w:instrText xml:space="preserve"> PAGEREF _Toc241142555 \h </w:instrText>
            </w:r>
            <w:r>
              <w:rPr>
                <w:noProof/>
                <w:webHidden/>
              </w:rPr>
            </w:r>
            <w:r>
              <w:rPr>
                <w:noProof/>
                <w:webHidden/>
              </w:rPr>
              <w:fldChar w:fldCharType="separate"/>
            </w:r>
            <w:r>
              <w:rPr>
                <w:noProof/>
                <w:webHidden/>
              </w:rPr>
              <w:t>41</w:t>
            </w:r>
            <w:r>
              <w:rPr>
                <w:noProof/>
                <w:webHidden/>
              </w:rPr>
              <w:fldChar w:fldCharType="end"/>
            </w:r>
          </w:hyperlink>
        </w:p>
        <w:p w14:paraId="4D24DCDB" w14:textId="3F9B6E49" w:rsidR="00755106" w:rsidRDefault="00755106">
          <w:pPr>
            <w:pStyle w:val="TOC3"/>
            <w:tabs>
              <w:tab w:val="right" w:leader="dot" w:pos="9016"/>
            </w:tabs>
            <w:rPr>
              <w:rFonts w:asciiTheme="minorHAnsi" w:eastAsiaTheme="minorEastAsia" w:hAnsiTheme="minorHAnsi"/>
              <w:noProof/>
              <w:sz w:val="22"/>
              <w:lang w:val="en-US"/>
            </w:rPr>
          </w:pPr>
          <w:hyperlink w:anchor="_Toc241142556" w:history="1">
            <w:r w:rsidRPr="000F1FEE">
              <w:rPr>
                <w:rStyle w:val="Hyperlink"/>
                <w:noProof/>
              </w:rPr>
              <w:t>4.3.3 Objective 3: Operational Problems and the Policy-to-Practice Gap</w:t>
            </w:r>
            <w:r>
              <w:rPr>
                <w:noProof/>
                <w:webHidden/>
              </w:rPr>
              <w:tab/>
            </w:r>
            <w:r>
              <w:rPr>
                <w:noProof/>
                <w:webHidden/>
              </w:rPr>
              <w:fldChar w:fldCharType="begin"/>
            </w:r>
            <w:r>
              <w:rPr>
                <w:noProof/>
                <w:webHidden/>
              </w:rPr>
              <w:instrText xml:space="preserve"> PAGEREF _Toc241142556 \h </w:instrText>
            </w:r>
            <w:r>
              <w:rPr>
                <w:noProof/>
                <w:webHidden/>
              </w:rPr>
            </w:r>
            <w:r>
              <w:rPr>
                <w:noProof/>
                <w:webHidden/>
              </w:rPr>
              <w:fldChar w:fldCharType="separate"/>
            </w:r>
            <w:r>
              <w:rPr>
                <w:noProof/>
                <w:webHidden/>
              </w:rPr>
              <w:t>42</w:t>
            </w:r>
            <w:r>
              <w:rPr>
                <w:noProof/>
                <w:webHidden/>
              </w:rPr>
              <w:fldChar w:fldCharType="end"/>
            </w:r>
          </w:hyperlink>
        </w:p>
        <w:p w14:paraId="1A399FCB" w14:textId="1D27628B" w:rsidR="00755106" w:rsidRDefault="00755106">
          <w:pPr>
            <w:pStyle w:val="TOC3"/>
            <w:tabs>
              <w:tab w:val="right" w:leader="dot" w:pos="9016"/>
            </w:tabs>
            <w:rPr>
              <w:rFonts w:asciiTheme="minorHAnsi" w:eastAsiaTheme="minorEastAsia" w:hAnsiTheme="minorHAnsi"/>
              <w:noProof/>
              <w:sz w:val="22"/>
              <w:lang w:val="en-US"/>
            </w:rPr>
          </w:pPr>
          <w:hyperlink w:anchor="_Toc241142557" w:history="1">
            <w:r w:rsidRPr="000F1FEE">
              <w:rPr>
                <w:rStyle w:val="Hyperlink"/>
                <w:noProof/>
              </w:rPr>
              <w:t>4.3.4 Theoretical Integration: Role Conflict and the JD-R Model</w:t>
            </w:r>
            <w:r>
              <w:rPr>
                <w:noProof/>
                <w:webHidden/>
              </w:rPr>
              <w:tab/>
            </w:r>
            <w:r>
              <w:rPr>
                <w:noProof/>
                <w:webHidden/>
              </w:rPr>
              <w:fldChar w:fldCharType="begin"/>
            </w:r>
            <w:r>
              <w:rPr>
                <w:noProof/>
                <w:webHidden/>
              </w:rPr>
              <w:instrText xml:space="preserve"> PAGEREF _Toc241142557 \h </w:instrText>
            </w:r>
            <w:r>
              <w:rPr>
                <w:noProof/>
                <w:webHidden/>
              </w:rPr>
            </w:r>
            <w:r>
              <w:rPr>
                <w:noProof/>
                <w:webHidden/>
              </w:rPr>
              <w:fldChar w:fldCharType="separate"/>
            </w:r>
            <w:r>
              <w:rPr>
                <w:noProof/>
                <w:webHidden/>
              </w:rPr>
              <w:t>43</w:t>
            </w:r>
            <w:r>
              <w:rPr>
                <w:noProof/>
                <w:webHidden/>
              </w:rPr>
              <w:fldChar w:fldCharType="end"/>
            </w:r>
          </w:hyperlink>
        </w:p>
        <w:p w14:paraId="2FB3E73E" w14:textId="2ED8F0B3" w:rsidR="00755106" w:rsidRDefault="00755106">
          <w:pPr>
            <w:pStyle w:val="TOC3"/>
            <w:tabs>
              <w:tab w:val="right" w:leader="dot" w:pos="9016"/>
            </w:tabs>
            <w:rPr>
              <w:rFonts w:asciiTheme="minorHAnsi" w:eastAsiaTheme="minorEastAsia" w:hAnsiTheme="minorHAnsi"/>
              <w:noProof/>
              <w:sz w:val="22"/>
              <w:lang w:val="en-US"/>
            </w:rPr>
          </w:pPr>
          <w:hyperlink w:anchor="_Toc241142558" w:history="1">
            <w:r w:rsidRPr="000F1FEE">
              <w:rPr>
                <w:rStyle w:val="Hyperlink"/>
                <w:noProof/>
              </w:rPr>
              <w:t>4.3.5 Managerial Implications and Practical Outcomes</w:t>
            </w:r>
            <w:r>
              <w:rPr>
                <w:noProof/>
                <w:webHidden/>
              </w:rPr>
              <w:tab/>
            </w:r>
            <w:r>
              <w:rPr>
                <w:noProof/>
                <w:webHidden/>
              </w:rPr>
              <w:fldChar w:fldCharType="begin"/>
            </w:r>
            <w:r>
              <w:rPr>
                <w:noProof/>
                <w:webHidden/>
              </w:rPr>
              <w:instrText xml:space="preserve"> PAGEREF _Toc241142558 \h </w:instrText>
            </w:r>
            <w:r>
              <w:rPr>
                <w:noProof/>
                <w:webHidden/>
              </w:rPr>
            </w:r>
            <w:r>
              <w:rPr>
                <w:noProof/>
                <w:webHidden/>
              </w:rPr>
              <w:fldChar w:fldCharType="separate"/>
            </w:r>
            <w:r>
              <w:rPr>
                <w:noProof/>
                <w:webHidden/>
              </w:rPr>
              <w:t>44</w:t>
            </w:r>
            <w:r>
              <w:rPr>
                <w:noProof/>
                <w:webHidden/>
              </w:rPr>
              <w:fldChar w:fldCharType="end"/>
            </w:r>
          </w:hyperlink>
        </w:p>
        <w:p w14:paraId="23BB0DB7" w14:textId="15F10225" w:rsidR="00755106" w:rsidRDefault="00755106">
          <w:pPr>
            <w:pStyle w:val="TOC2"/>
            <w:tabs>
              <w:tab w:val="right" w:leader="dot" w:pos="9016"/>
            </w:tabs>
            <w:rPr>
              <w:rFonts w:asciiTheme="minorHAnsi" w:eastAsiaTheme="minorEastAsia" w:hAnsiTheme="minorHAnsi"/>
              <w:noProof/>
              <w:sz w:val="22"/>
              <w:lang w:val="en-US"/>
            </w:rPr>
          </w:pPr>
          <w:hyperlink w:anchor="_Toc241142559" w:history="1">
            <w:r w:rsidRPr="000F1FEE">
              <w:rPr>
                <w:rStyle w:val="Hyperlink"/>
                <w:noProof/>
              </w:rPr>
              <w:t>4.4 Summary</w:t>
            </w:r>
            <w:r>
              <w:rPr>
                <w:noProof/>
                <w:webHidden/>
              </w:rPr>
              <w:tab/>
            </w:r>
            <w:r>
              <w:rPr>
                <w:noProof/>
                <w:webHidden/>
              </w:rPr>
              <w:fldChar w:fldCharType="begin"/>
            </w:r>
            <w:r>
              <w:rPr>
                <w:noProof/>
                <w:webHidden/>
              </w:rPr>
              <w:instrText xml:space="preserve"> PAGEREF _Toc241142559 \h </w:instrText>
            </w:r>
            <w:r>
              <w:rPr>
                <w:noProof/>
                <w:webHidden/>
              </w:rPr>
            </w:r>
            <w:r>
              <w:rPr>
                <w:noProof/>
                <w:webHidden/>
              </w:rPr>
              <w:fldChar w:fldCharType="separate"/>
            </w:r>
            <w:r>
              <w:rPr>
                <w:noProof/>
                <w:webHidden/>
              </w:rPr>
              <w:t>45</w:t>
            </w:r>
            <w:r>
              <w:rPr>
                <w:noProof/>
                <w:webHidden/>
              </w:rPr>
              <w:fldChar w:fldCharType="end"/>
            </w:r>
          </w:hyperlink>
        </w:p>
        <w:p w14:paraId="5A09F74D" w14:textId="51CC9B0B" w:rsidR="00755106" w:rsidRDefault="00755106">
          <w:pPr>
            <w:pStyle w:val="TOC1"/>
            <w:tabs>
              <w:tab w:val="right" w:leader="dot" w:pos="9016"/>
            </w:tabs>
            <w:rPr>
              <w:rFonts w:asciiTheme="minorHAnsi" w:eastAsiaTheme="minorEastAsia" w:hAnsiTheme="minorHAnsi"/>
              <w:noProof/>
              <w:sz w:val="22"/>
              <w:lang w:val="en-US"/>
            </w:rPr>
          </w:pPr>
          <w:hyperlink w:anchor="_Toc241142560" w:history="1">
            <w:r w:rsidRPr="000F1FEE">
              <w:rPr>
                <w:rStyle w:val="Hyperlink"/>
                <w:noProof/>
              </w:rPr>
              <w:t>Chapter 5: Conclusion and Recommendations</w:t>
            </w:r>
            <w:r>
              <w:rPr>
                <w:noProof/>
                <w:webHidden/>
              </w:rPr>
              <w:tab/>
            </w:r>
            <w:r>
              <w:rPr>
                <w:noProof/>
                <w:webHidden/>
              </w:rPr>
              <w:fldChar w:fldCharType="begin"/>
            </w:r>
            <w:r>
              <w:rPr>
                <w:noProof/>
                <w:webHidden/>
              </w:rPr>
              <w:instrText xml:space="preserve"> PAGEREF _Toc241142560 \h </w:instrText>
            </w:r>
            <w:r>
              <w:rPr>
                <w:noProof/>
                <w:webHidden/>
              </w:rPr>
            </w:r>
            <w:r>
              <w:rPr>
                <w:noProof/>
                <w:webHidden/>
              </w:rPr>
              <w:fldChar w:fldCharType="separate"/>
            </w:r>
            <w:r>
              <w:rPr>
                <w:noProof/>
                <w:webHidden/>
              </w:rPr>
              <w:t>46</w:t>
            </w:r>
            <w:r>
              <w:rPr>
                <w:noProof/>
                <w:webHidden/>
              </w:rPr>
              <w:fldChar w:fldCharType="end"/>
            </w:r>
          </w:hyperlink>
        </w:p>
        <w:p w14:paraId="4B612C4C" w14:textId="034FEC6B" w:rsidR="00755106" w:rsidRDefault="00755106">
          <w:pPr>
            <w:pStyle w:val="TOC2"/>
            <w:tabs>
              <w:tab w:val="right" w:leader="dot" w:pos="9016"/>
            </w:tabs>
            <w:rPr>
              <w:rFonts w:asciiTheme="minorHAnsi" w:eastAsiaTheme="minorEastAsia" w:hAnsiTheme="minorHAnsi"/>
              <w:noProof/>
              <w:sz w:val="22"/>
              <w:lang w:val="en-US"/>
            </w:rPr>
          </w:pPr>
          <w:hyperlink w:anchor="_Toc241142561" w:history="1">
            <w:r w:rsidRPr="000F1FEE">
              <w:rPr>
                <w:rStyle w:val="Hyperlink"/>
                <w:noProof/>
              </w:rPr>
              <w:t>5.1 Summary of Research</w:t>
            </w:r>
            <w:r>
              <w:rPr>
                <w:noProof/>
                <w:webHidden/>
              </w:rPr>
              <w:tab/>
            </w:r>
            <w:r>
              <w:rPr>
                <w:noProof/>
                <w:webHidden/>
              </w:rPr>
              <w:fldChar w:fldCharType="begin"/>
            </w:r>
            <w:r>
              <w:rPr>
                <w:noProof/>
                <w:webHidden/>
              </w:rPr>
              <w:instrText xml:space="preserve"> PAGEREF _Toc241142561 \h </w:instrText>
            </w:r>
            <w:r>
              <w:rPr>
                <w:noProof/>
                <w:webHidden/>
              </w:rPr>
            </w:r>
            <w:r>
              <w:rPr>
                <w:noProof/>
                <w:webHidden/>
              </w:rPr>
              <w:fldChar w:fldCharType="separate"/>
            </w:r>
            <w:r>
              <w:rPr>
                <w:noProof/>
                <w:webHidden/>
              </w:rPr>
              <w:t>46</w:t>
            </w:r>
            <w:r>
              <w:rPr>
                <w:noProof/>
                <w:webHidden/>
              </w:rPr>
              <w:fldChar w:fldCharType="end"/>
            </w:r>
          </w:hyperlink>
        </w:p>
        <w:p w14:paraId="69ED4BF4" w14:textId="7CB8A491" w:rsidR="00755106" w:rsidRDefault="00755106">
          <w:pPr>
            <w:pStyle w:val="TOC2"/>
            <w:tabs>
              <w:tab w:val="right" w:leader="dot" w:pos="9016"/>
            </w:tabs>
            <w:rPr>
              <w:rFonts w:asciiTheme="minorHAnsi" w:eastAsiaTheme="minorEastAsia" w:hAnsiTheme="minorHAnsi"/>
              <w:noProof/>
              <w:sz w:val="22"/>
              <w:lang w:val="en-US"/>
            </w:rPr>
          </w:pPr>
          <w:hyperlink w:anchor="_Toc241142562" w:history="1">
            <w:r w:rsidRPr="000F1FEE">
              <w:rPr>
                <w:rStyle w:val="Hyperlink"/>
                <w:noProof/>
              </w:rPr>
              <w:t>5.2 Recommendations</w:t>
            </w:r>
            <w:r>
              <w:rPr>
                <w:noProof/>
                <w:webHidden/>
              </w:rPr>
              <w:tab/>
            </w:r>
            <w:r>
              <w:rPr>
                <w:noProof/>
                <w:webHidden/>
              </w:rPr>
              <w:fldChar w:fldCharType="begin"/>
            </w:r>
            <w:r>
              <w:rPr>
                <w:noProof/>
                <w:webHidden/>
              </w:rPr>
              <w:instrText xml:space="preserve"> PAGEREF _Toc241142562 \h </w:instrText>
            </w:r>
            <w:r>
              <w:rPr>
                <w:noProof/>
                <w:webHidden/>
              </w:rPr>
            </w:r>
            <w:r>
              <w:rPr>
                <w:noProof/>
                <w:webHidden/>
              </w:rPr>
              <w:fldChar w:fldCharType="separate"/>
            </w:r>
            <w:r>
              <w:rPr>
                <w:noProof/>
                <w:webHidden/>
              </w:rPr>
              <w:t>47</w:t>
            </w:r>
            <w:r>
              <w:rPr>
                <w:noProof/>
                <w:webHidden/>
              </w:rPr>
              <w:fldChar w:fldCharType="end"/>
            </w:r>
          </w:hyperlink>
        </w:p>
        <w:p w14:paraId="4F87C281" w14:textId="378A04BF" w:rsidR="00755106" w:rsidRDefault="00755106">
          <w:pPr>
            <w:pStyle w:val="TOC2"/>
            <w:tabs>
              <w:tab w:val="right" w:leader="dot" w:pos="9016"/>
            </w:tabs>
            <w:rPr>
              <w:rFonts w:asciiTheme="minorHAnsi" w:eastAsiaTheme="minorEastAsia" w:hAnsiTheme="minorHAnsi"/>
              <w:noProof/>
              <w:sz w:val="22"/>
              <w:lang w:val="en-US"/>
            </w:rPr>
          </w:pPr>
          <w:hyperlink w:anchor="_Toc241142563" w:history="1">
            <w:r w:rsidRPr="000F1FEE">
              <w:rPr>
                <w:rStyle w:val="Hyperlink"/>
                <w:noProof/>
              </w:rPr>
              <w:t>5.3 Limitations of the Study</w:t>
            </w:r>
            <w:r>
              <w:rPr>
                <w:noProof/>
                <w:webHidden/>
              </w:rPr>
              <w:tab/>
            </w:r>
            <w:r>
              <w:rPr>
                <w:noProof/>
                <w:webHidden/>
              </w:rPr>
              <w:fldChar w:fldCharType="begin"/>
            </w:r>
            <w:r>
              <w:rPr>
                <w:noProof/>
                <w:webHidden/>
              </w:rPr>
              <w:instrText xml:space="preserve"> PAGEREF _Toc241142563 \h </w:instrText>
            </w:r>
            <w:r>
              <w:rPr>
                <w:noProof/>
                <w:webHidden/>
              </w:rPr>
            </w:r>
            <w:r>
              <w:rPr>
                <w:noProof/>
                <w:webHidden/>
              </w:rPr>
              <w:fldChar w:fldCharType="separate"/>
            </w:r>
            <w:r>
              <w:rPr>
                <w:noProof/>
                <w:webHidden/>
              </w:rPr>
              <w:t>49</w:t>
            </w:r>
            <w:r>
              <w:rPr>
                <w:noProof/>
                <w:webHidden/>
              </w:rPr>
              <w:fldChar w:fldCharType="end"/>
            </w:r>
          </w:hyperlink>
        </w:p>
        <w:p w14:paraId="263DBA2A" w14:textId="555EFB0F" w:rsidR="00755106" w:rsidRDefault="00755106">
          <w:pPr>
            <w:pStyle w:val="TOC2"/>
            <w:tabs>
              <w:tab w:val="right" w:leader="dot" w:pos="9016"/>
            </w:tabs>
            <w:rPr>
              <w:rFonts w:asciiTheme="minorHAnsi" w:eastAsiaTheme="minorEastAsia" w:hAnsiTheme="minorHAnsi"/>
              <w:noProof/>
              <w:sz w:val="22"/>
              <w:lang w:val="en-US"/>
            </w:rPr>
          </w:pPr>
          <w:hyperlink w:anchor="_Toc241142564" w:history="1">
            <w:r w:rsidRPr="000F1FEE">
              <w:rPr>
                <w:rStyle w:val="Hyperlink"/>
                <w:noProof/>
              </w:rPr>
              <w:t>5.4 Suggestions for Future Research</w:t>
            </w:r>
            <w:r>
              <w:rPr>
                <w:noProof/>
                <w:webHidden/>
              </w:rPr>
              <w:tab/>
            </w:r>
            <w:r>
              <w:rPr>
                <w:noProof/>
                <w:webHidden/>
              </w:rPr>
              <w:fldChar w:fldCharType="begin"/>
            </w:r>
            <w:r>
              <w:rPr>
                <w:noProof/>
                <w:webHidden/>
              </w:rPr>
              <w:instrText xml:space="preserve"> PAGEREF _Toc241142564 \h </w:instrText>
            </w:r>
            <w:r>
              <w:rPr>
                <w:noProof/>
                <w:webHidden/>
              </w:rPr>
            </w:r>
            <w:r>
              <w:rPr>
                <w:noProof/>
                <w:webHidden/>
              </w:rPr>
              <w:fldChar w:fldCharType="separate"/>
            </w:r>
            <w:r>
              <w:rPr>
                <w:noProof/>
                <w:webHidden/>
              </w:rPr>
              <w:t>50</w:t>
            </w:r>
            <w:r>
              <w:rPr>
                <w:noProof/>
                <w:webHidden/>
              </w:rPr>
              <w:fldChar w:fldCharType="end"/>
            </w:r>
          </w:hyperlink>
        </w:p>
        <w:p w14:paraId="291B94EE" w14:textId="3D806A21" w:rsidR="00755106" w:rsidRDefault="00755106">
          <w:pPr>
            <w:pStyle w:val="TOC2"/>
            <w:tabs>
              <w:tab w:val="right" w:leader="dot" w:pos="9016"/>
            </w:tabs>
            <w:rPr>
              <w:rFonts w:asciiTheme="minorHAnsi" w:eastAsiaTheme="minorEastAsia" w:hAnsiTheme="minorHAnsi"/>
              <w:noProof/>
              <w:sz w:val="22"/>
              <w:lang w:val="en-US"/>
            </w:rPr>
          </w:pPr>
          <w:hyperlink w:anchor="_Toc241142565" w:history="1">
            <w:r w:rsidRPr="000F1FEE">
              <w:rPr>
                <w:rStyle w:val="Hyperlink"/>
                <w:noProof/>
              </w:rPr>
              <w:t>5.5 Conclusion</w:t>
            </w:r>
            <w:r>
              <w:rPr>
                <w:noProof/>
                <w:webHidden/>
              </w:rPr>
              <w:tab/>
            </w:r>
            <w:r>
              <w:rPr>
                <w:noProof/>
                <w:webHidden/>
              </w:rPr>
              <w:fldChar w:fldCharType="begin"/>
            </w:r>
            <w:r>
              <w:rPr>
                <w:noProof/>
                <w:webHidden/>
              </w:rPr>
              <w:instrText xml:space="preserve"> PAGEREF _Toc241142565 \h </w:instrText>
            </w:r>
            <w:r>
              <w:rPr>
                <w:noProof/>
                <w:webHidden/>
              </w:rPr>
            </w:r>
            <w:r>
              <w:rPr>
                <w:noProof/>
                <w:webHidden/>
              </w:rPr>
              <w:fldChar w:fldCharType="separate"/>
            </w:r>
            <w:r>
              <w:rPr>
                <w:noProof/>
                <w:webHidden/>
              </w:rPr>
              <w:t>50</w:t>
            </w:r>
            <w:r>
              <w:rPr>
                <w:noProof/>
                <w:webHidden/>
              </w:rPr>
              <w:fldChar w:fldCharType="end"/>
            </w:r>
          </w:hyperlink>
        </w:p>
        <w:p w14:paraId="222D46BB" w14:textId="0D4ACCF2" w:rsidR="00755106" w:rsidRDefault="00755106">
          <w:pPr>
            <w:pStyle w:val="TOC1"/>
            <w:tabs>
              <w:tab w:val="right" w:leader="dot" w:pos="9016"/>
            </w:tabs>
            <w:rPr>
              <w:rFonts w:asciiTheme="minorHAnsi" w:eastAsiaTheme="minorEastAsia" w:hAnsiTheme="minorHAnsi"/>
              <w:noProof/>
              <w:sz w:val="22"/>
              <w:lang w:val="en-US"/>
            </w:rPr>
          </w:pPr>
          <w:hyperlink w:anchor="_Toc241142566" w:history="1">
            <w:r w:rsidRPr="000F1FEE">
              <w:rPr>
                <w:rStyle w:val="Hyperlink"/>
                <w:noProof/>
              </w:rPr>
              <w:t>References</w:t>
            </w:r>
            <w:r>
              <w:rPr>
                <w:noProof/>
                <w:webHidden/>
              </w:rPr>
              <w:tab/>
            </w:r>
            <w:r>
              <w:rPr>
                <w:noProof/>
                <w:webHidden/>
              </w:rPr>
              <w:fldChar w:fldCharType="begin"/>
            </w:r>
            <w:r>
              <w:rPr>
                <w:noProof/>
                <w:webHidden/>
              </w:rPr>
              <w:instrText xml:space="preserve"> PAGEREF _Toc241142566 \h </w:instrText>
            </w:r>
            <w:r>
              <w:rPr>
                <w:noProof/>
                <w:webHidden/>
              </w:rPr>
            </w:r>
            <w:r>
              <w:rPr>
                <w:noProof/>
                <w:webHidden/>
              </w:rPr>
              <w:fldChar w:fldCharType="separate"/>
            </w:r>
            <w:r>
              <w:rPr>
                <w:noProof/>
                <w:webHidden/>
              </w:rPr>
              <w:t>52</w:t>
            </w:r>
            <w:r>
              <w:rPr>
                <w:noProof/>
                <w:webHidden/>
              </w:rPr>
              <w:fldChar w:fldCharType="end"/>
            </w:r>
          </w:hyperlink>
        </w:p>
        <w:p w14:paraId="3DFF265C" w14:textId="045A8838" w:rsidR="00755106" w:rsidRDefault="00755106">
          <w:pPr>
            <w:pStyle w:val="TOC1"/>
            <w:tabs>
              <w:tab w:val="right" w:leader="dot" w:pos="9016"/>
            </w:tabs>
            <w:rPr>
              <w:rFonts w:asciiTheme="minorHAnsi" w:eastAsiaTheme="minorEastAsia" w:hAnsiTheme="minorHAnsi"/>
              <w:noProof/>
              <w:sz w:val="22"/>
              <w:lang w:val="en-US"/>
            </w:rPr>
          </w:pPr>
          <w:hyperlink w:anchor="_Toc241142567" w:history="1">
            <w:r w:rsidRPr="000F1FEE">
              <w:rPr>
                <w:rStyle w:val="Hyperlink"/>
                <w:noProof/>
                <w:lang w:val="en-US"/>
              </w:rPr>
              <w:t>Appendices</w:t>
            </w:r>
            <w:r>
              <w:rPr>
                <w:noProof/>
                <w:webHidden/>
              </w:rPr>
              <w:tab/>
            </w:r>
            <w:r>
              <w:rPr>
                <w:noProof/>
                <w:webHidden/>
              </w:rPr>
              <w:fldChar w:fldCharType="begin"/>
            </w:r>
            <w:r>
              <w:rPr>
                <w:noProof/>
                <w:webHidden/>
              </w:rPr>
              <w:instrText xml:space="preserve"> PAGEREF _Toc241142567 \h </w:instrText>
            </w:r>
            <w:r>
              <w:rPr>
                <w:noProof/>
                <w:webHidden/>
              </w:rPr>
            </w:r>
            <w:r>
              <w:rPr>
                <w:noProof/>
                <w:webHidden/>
              </w:rPr>
              <w:fldChar w:fldCharType="separate"/>
            </w:r>
            <w:r>
              <w:rPr>
                <w:noProof/>
                <w:webHidden/>
              </w:rPr>
              <w:t>59</w:t>
            </w:r>
            <w:r>
              <w:rPr>
                <w:noProof/>
                <w:webHidden/>
              </w:rPr>
              <w:fldChar w:fldCharType="end"/>
            </w:r>
          </w:hyperlink>
        </w:p>
        <w:p w14:paraId="006F7AA2" w14:textId="41648959" w:rsidR="00755106" w:rsidRDefault="00755106">
          <w:pPr>
            <w:pStyle w:val="TOC2"/>
            <w:tabs>
              <w:tab w:val="right" w:leader="dot" w:pos="9016"/>
            </w:tabs>
            <w:rPr>
              <w:rFonts w:asciiTheme="minorHAnsi" w:eastAsiaTheme="minorEastAsia" w:hAnsiTheme="minorHAnsi"/>
              <w:noProof/>
              <w:sz w:val="22"/>
              <w:lang w:val="en-US"/>
            </w:rPr>
          </w:pPr>
          <w:hyperlink w:anchor="_Toc241142568" w:history="1">
            <w:r w:rsidRPr="000F1FEE">
              <w:rPr>
                <w:rStyle w:val="Hyperlink"/>
                <w:noProof/>
                <w:lang w:val="en-US"/>
              </w:rPr>
              <w:t>Appendix A: Interview Questions</w:t>
            </w:r>
            <w:r>
              <w:rPr>
                <w:noProof/>
                <w:webHidden/>
              </w:rPr>
              <w:tab/>
            </w:r>
            <w:r>
              <w:rPr>
                <w:noProof/>
                <w:webHidden/>
              </w:rPr>
              <w:fldChar w:fldCharType="begin"/>
            </w:r>
            <w:r>
              <w:rPr>
                <w:noProof/>
                <w:webHidden/>
              </w:rPr>
              <w:instrText xml:space="preserve"> PAGEREF _Toc241142568 \h </w:instrText>
            </w:r>
            <w:r>
              <w:rPr>
                <w:noProof/>
                <w:webHidden/>
              </w:rPr>
            </w:r>
            <w:r>
              <w:rPr>
                <w:noProof/>
                <w:webHidden/>
              </w:rPr>
              <w:fldChar w:fldCharType="separate"/>
            </w:r>
            <w:r>
              <w:rPr>
                <w:noProof/>
                <w:webHidden/>
              </w:rPr>
              <w:t>59</w:t>
            </w:r>
            <w:r>
              <w:rPr>
                <w:noProof/>
                <w:webHidden/>
              </w:rPr>
              <w:fldChar w:fldCharType="end"/>
            </w:r>
          </w:hyperlink>
        </w:p>
        <w:p w14:paraId="4FC038D8" w14:textId="6AB468EF" w:rsidR="00755106" w:rsidRDefault="00755106">
          <w:pPr>
            <w:pStyle w:val="TOC2"/>
            <w:tabs>
              <w:tab w:val="right" w:leader="dot" w:pos="9016"/>
            </w:tabs>
            <w:rPr>
              <w:rFonts w:asciiTheme="minorHAnsi" w:eastAsiaTheme="minorEastAsia" w:hAnsiTheme="minorHAnsi"/>
              <w:noProof/>
              <w:sz w:val="22"/>
              <w:lang w:val="en-US"/>
            </w:rPr>
          </w:pPr>
          <w:hyperlink w:anchor="_Toc241142569" w:history="1">
            <w:r w:rsidRPr="000F1FEE">
              <w:rPr>
                <w:rStyle w:val="Hyperlink"/>
                <w:noProof/>
                <w:lang w:val="en-US"/>
              </w:rPr>
              <w:t>Appendix B: Summarised Interview Transcripts</w:t>
            </w:r>
            <w:r>
              <w:rPr>
                <w:noProof/>
                <w:webHidden/>
              </w:rPr>
              <w:tab/>
            </w:r>
            <w:r>
              <w:rPr>
                <w:noProof/>
                <w:webHidden/>
              </w:rPr>
              <w:fldChar w:fldCharType="begin"/>
            </w:r>
            <w:r>
              <w:rPr>
                <w:noProof/>
                <w:webHidden/>
              </w:rPr>
              <w:instrText xml:space="preserve"> PAGEREF _Toc241142569 \h </w:instrText>
            </w:r>
            <w:r>
              <w:rPr>
                <w:noProof/>
                <w:webHidden/>
              </w:rPr>
            </w:r>
            <w:r>
              <w:rPr>
                <w:noProof/>
                <w:webHidden/>
              </w:rPr>
              <w:fldChar w:fldCharType="separate"/>
            </w:r>
            <w:r>
              <w:rPr>
                <w:noProof/>
                <w:webHidden/>
              </w:rPr>
              <w:t>60</w:t>
            </w:r>
            <w:r>
              <w:rPr>
                <w:noProof/>
                <w:webHidden/>
              </w:rPr>
              <w:fldChar w:fldCharType="end"/>
            </w:r>
          </w:hyperlink>
        </w:p>
        <w:p w14:paraId="1C51A5D1" w14:textId="14867360" w:rsidR="00755106" w:rsidRDefault="00755106">
          <w:pPr>
            <w:pStyle w:val="TOC2"/>
            <w:tabs>
              <w:tab w:val="right" w:leader="dot" w:pos="9016"/>
            </w:tabs>
            <w:rPr>
              <w:rFonts w:asciiTheme="minorHAnsi" w:eastAsiaTheme="minorEastAsia" w:hAnsiTheme="minorHAnsi"/>
              <w:noProof/>
              <w:sz w:val="22"/>
              <w:lang w:val="en-US"/>
            </w:rPr>
          </w:pPr>
          <w:hyperlink w:anchor="_Toc241142570" w:history="1">
            <w:r w:rsidRPr="000F1FEE">
              <w:rPr>
                <w:rStyle w:val="Hyperlink"/>
                <w:noProof/>
                <w:lang w:val="en-US"/>
              </w:rPr>
              <w:t>Appendix C: Ethics Form</w:t>
            </w:r>
            <w:r>
              <w:rPr>
                <w:noProof/>
                <w:webHidden/>
              </w:rPr>
              <w:tab/>
            </w:r>
            <w:r>
              <w:rPr>
                <w:noProof/>
                <w:webHidden/>
              </w:rPr>
              <w:fldChar w:fldCharType="begin"/>
            </w:r>
            <w:r>
              <w:rPr>
                <w:noProof/>
                <w:webHidden/>
              </w:rPr>
              <w:instrText xml:space="preserve"> PAGEREF _Toc241142570 \h </w:instrText>
            </w:r>
            <w:r>
              <w:rPr>
                <w:noProof/>
                <w:webHidden/>
              </w:rPr>
            </w:r>
            <w:r>
              <w:rPr>
                <w:noProof/>
                <w:webHidden/>
              </w:rPr>
              <w:fldChar w:fldCharType="separate"/>
            </w:r>
            <w:r>
              <w:rPr>
                <w:noProof/>
                <w:webHidden/>
              </w:rPr>
              <w:t>61</w:t>
            </w:r>
            <w:r>
              <w:rPr>
                <w:noProof/>
                <w:webHidden/>
              </w:rPr>
              <w:fldChar w:fldCharType="end"/>
            </w:r>
          </w:hyperlink>
        </w:p>
        <w:p w14:paraId="3F46AC8E" w14:textId="15BD0890" w:rsidR="00AA532C" w:rsidRPr="007D5CA3" w:rsidRDefault="00AA532C" w:rsidP="00AA532C">
          <w:pPr>
            <w:rPr>
              <w:b/>
              <w:bCs/>
              <w:noProof/>
            </w:rPr>
          </w:pPr>
          <w:r w:rsidRPr="007D5CA3">
            <w:rPr>
              <w:b/>
              <w:bCs/>
              <w:noProof/>
            </w:rPr>
            <w:fldChar w:fldCharType="end"/>
          </w:r>
        </w:p>
      </w:sdtContent>
    </w:sdt>
    <w:p w14:paraId="2F96E93D" w14:textId="15794E1A" w:rsidR="00D01075" w:rsidRPr="007D5CA3" w:rsidRDefault="00D01075" w:rsidP="00D01075">
      <w:pPr>
        <w:pStyle w:val="Heading1"/>
        <w:rPr>
          <w:lang w:val="en-US"/>
        </w:rPr>
      </w:pPr>
      <w:bookmarkStart w:id="4" w:name="_Toc241142506"/>
      <w:r w:rsidRPr="007D5CA3">
        <w:rPr>
          <w:lang w:val="en-US"/>
        </w:rPr>
        <w:t>List of Tables</w:t>
      </w:r>
      <w:bookmarkEnd w:id="4"/>
    </w:p>
    <w:p w14:paraId="5BB32D0F" w14:textId="7A1BAA61" w:rsidR="00CF5608" w:rsidRDefault="00D01075">
      <w:pPr>
        <w:pStyle w:val="TableofFigures"/>
        <w:tabs>
          <w:tab w:val="right" w:leader="dot" w:pos="9016"/>
        </w:tabs>
        <w:rPr>
          <w:rFonts w:asciiTheme="minorHAnsi" w:eastAsiaTheme="minorEastAsia" w:hAnsiTheme="minorHAnsi"/>
          <w:noProof/>
          <w:sz w:val="22"/>
          <w:lang w:val="en-US"/>
        </w:rPr>
      </w:pPr>
      <w:r w:rsidRPr="007D5CA3">
        <w:rPr>
          <w:lang w:val="en-US"/>
        </w:rPr>
        <w:fldChar w:fldCharType="begin"/>
      </w:r>
      <w:r w:rsidRPr="007D5CA3">
        <w:rPr>
          <w:lang w:val="en-US"/>
        </w:rPr>
        <w:instrText xml:space="preserve"> TOC \h \z \c "Table" </w:instrText>
      </w:r>
      <w:r w:rsidRPr="007D5CA3">
        <w:rPr>
          <w:lang w:val="en-US"/>
        </w:rPr>
        <w:fldChar w:fldCharType="separate"/>
      </w:r>
      <w:hyperlink w:anchor="_Toc240962864" w:history="1">
        <w:r w:rsidR="00CF5608" w:rsidRPr="00801C8D">
          <w:rPr>
            <w:rStyle w:val="Hyperlink"/>
            <w:noProof/>
          </w:rPr>
          <w:t>Table 1: Thematic coding process</w:t>
        </w:r>
        <w:r w:rsidR="00CF5608">
          <w:rPr>
            <w:noProof/>
            <w:webHidden/>
          </w:rPr>
          <w:tab/>
        </w:r>
        <w:r w:rsidR="00CF5608">
          <w:rPr>
            <w:noProof/>
            <w:webHidden/>
          </w:rPr>
          <w:fldChar w:fldCharType="begin"/>
        </w:r>
        <w:r w:rsidR="00CF5608">
          <w:rPr>
            <w:noProof/>
            <w:webHidden/>
          </w:rPr>
          <w:instrText xml:space="preserve"> PAGEREF _Toc240962864 \h </w:instrText>
        </w:r>
        <w:r w:rsidR="00CF5608">
          <w:rPr>
            <w:noProof/>
            <w:webHidden/>
          </w:rPr>
        </w:r>
        <w:r w:rsidR="00CF5608">
          <w:rPr>
            <w:noProof/>
            <w:webHidden/>
          </w:rPr>
          <w:fldChar w:fldCharType="separate"/>
        </w:r>
        <w:r w:rsidR="00CF5608">
          <w:rPr>
            <w:noProof/>
            <w:webHidden/>
          </w:rPr>
          <w:t>30</w:t>
        </w:r>
        <w:r w:rsidR="00CF5608">
          <w:rPr>
            <w:noProof/>
            <w:webHidden/>
          </w:rPr>
          <w:fldChar w:fldCharType="end"/>
        </w:r>
      </w:hyperlink>
    </w:p>
    <w:p w14:paraId="03D47DC2" w14:textId="0B0526CE" w:rsidR="00CF5608" w:rsidRDefault="00C73B27">
      <w:pPr>
        <w:pStyle w:val="TableofFigures"/>
        <w:tabs>
          <w:tab w:val="right" w:leader="dot" w:pos="9016"/>
        </w:tabs>
        <w:rPr>
          <w:rFonts w:asciiTheme="minorHAnsi" w:eastAsiaTheme="minorEastAsia" w:hAnsiTheme="minorHAnsi"/>
          <w:noProof/>
          <w:sz w:val="22"/>
          <w:lang w:val="en-US"/>
        </w:rPr>
      </w:pPr>
      <w:hyperlink w:anchor="_Toc240962865" w:history="1">
        <w:r w:rsidR="00CF5608" w:rsidRPr="00801C8D">
          <w:rPr>
            <w:rStyle w:val="Hyperlink"/>
            <w:noProof/>
          </w:rPr>
          <w:t>Table 1: The Illusion of Flexibility and WLB Disruption</w:t>
        </w:r>
        <w:r w:rsidR="00CF5608">
          <w:rPr>
            <w:noProof/>
            <w:webHidden/>
          </w:rPr>
          <w:tab/>
        </w:r>
        <w:r w:rsidR="00CF5608">
          <w:rPr>
            <w:noProof/>
            <w:webHidden/>
          </w:rPr>
          <w:fldChar w:fldCharType="begin"/>
        </w:r>
        <w:r w:rsidR="00CF5608">
          <w:rPr>
            <w:noProof/>
            <w:webHidden/>
          </w:rPr>
          <w:instrText xml:space="preserve"> PAGEREF _Toc240962865 \h </w:instrText>
        </w:r>
        <w:r w:rsidR="00CF5608">
          <w:rPr>
            <w:noProof/>
            <w:webHidden/>
          </w:rPr>
        </w:r>
        <w:r w:rsidR="00CF5608">
          <w:rPr>
            <w:noProof/>
            <w:webHidden/>
          </w:rPr>
          <w:fldChar w:fldCharType="separate"/>
        </w:r>
        <w:r w:rsidR="00CF5608">
          <w:rPr>
            <w:noProof/>
            <w:webHidden/>
          </w:rPr>
          <w:t>33</w:t>
        </w:r>
        <w:r w:rsidR="00CF5608">
          <w:rPr>
            <w:noProof/>
            <w:webHidden/>
          </w:rPr>
          <w:fldChar w:fldCharType="end"/>
        </w:r>
      </w:hyperlink>
    </w:p>
    <w:p w14:paraId="09E91EC5" w14:textId="0B2F7147" w:rsidR="00CF5608" w:rsidRDefault="00C73B27">
      <w:pPr>
        <w:pStyle w:val="TableofFigures"/>
        <w:tabs>
          <w:tab w:val="right" w:leader="dot" w:pos="9016"/>
        </w:tabs>
        <w:rPr>
          <w:rFonts w:asciiTheme="minorHAnsi" w:eastAsiaTheme="minorEastAsia" w:hAnsiTheme="minorHAnsi"/>
          <w:noProof/>
          <w:sz w:val="22"/>
          <w:lang w:val="en-US"/>
        </w:rPr>
      </w:pPr>
      <w:hyperlink w:anchor="_Toc240962866" w:history="1">
        <w:r w:rsidR="00CF5608" w:rsidRPr="00801C8D">
          <w:rPr>
            <w:rStyle w:val="Hyperlink"/>
            <w:noProof/>
          </w:rPr>
          <w:t>Table 2: Turnover Drivers and Retention Traps</w:t>
        </w:r>
        <w:r w:rsidR="00CF5608">
          <w:rPr>
            <w:noProof/>
            <w:webHidden/>
          </w:rPr>
          <w:tab/>
        </w:r>
        <w:r w:rsidR="00CF5608">
          <w:rPr>
            <w:noProof/>
            <w:webHidden/>
          </w:rPr>
          <w:fldChar w:fldCharType="begin"/>
        </w:r>
        <w:r w:rsidR="00CF5608">
          <w:rPr>
            <w:noProof/>
            <w:webHidden/>
          </w:rPr>
          <w:instrText xml:space="preserve"> PAGEREF _Toc240962866 \h </w:instrText>
        </w:r>
        <w:r w:rsidR="00CF5608">
          <w:rPr>
            <w:noProof/>
            <w:webHidden/>
          </w:rPr>
        </w:r>
        <w:r w:rsidR="00CF5608">
          <w:rPr>
            <w:noProof/>
            <w:webHidden/>
          </w:rPr>
          <w:fldChar w:fldCharType="separate"/>
        </w:r>
        <w:r w:rsidR="00CF5608">
          <w:rPr>
            <w:noProof/>
            <w:webHidden/>
          </w:rPr>
          <w:t>35</w:t>
        </w:r>
        <w:r w:rsidR="00CF5608">
          <w:rPr>
            <w:noProof/>
            <w:webHidden/>
          </w:rPr>
          <w:fldChar w:fldCharType="end"/>
        </w:r>
      </w:hyperlink>
    </w:p>
    <w:p w14:paraId="4F4E343F" w14:textId="572B42C9" w:rsidR="00CF5608" w:rsidRDefault="00C73B27">
      <w:pPr>
        <w:pStyle w:val="TableofFigures"/>
        <w:tabs>
          <w:tab w:val="right" w:leader="dot" w:pos="9016"/>
        </w:tabs>
        <w:rPr>
          <w:rFonts w:asciiTheme="minorHAnsi" w:eastAsiaTheme="minorEastAsia" w:hAnsiTheme="minorHAnsi"/>
          <w:noProof/>
          <w:sz w:val="22"/>
          <w:lang w:val="en-US"/>
        </w:rPr>
      </w:pPr>
      <w:hyperlink w:anchor="_Toc240962867" w:history="1">
        <w:r w:rsidR="00CF5608" w:rsidRPr="00801C8D">
          <w:rPr>
            <w:rStyle w:val="Hyperlink"/>
            <w:noProof/>
          </w:rPr>
          <w:t>Table 3: Workplace Culture and Support Systems</w:t>
        </w:r>
        <w:r w:rsidR="00CF5608">
          <w:rPr>
            <w:noProof/>
            <w:webHidden/>
          </w:rPr>
          <w:tab/>
        </w:r>
        <w:r w:rsidR="00CF5608">
          <w:rPr>
            <w:noProof/>
            <w:webHidden/>
          </w:rPr>
          <w:fldChar w:fldCharType="begin"/>
        </w:r>
        <w:r w:rsidR="00CF5608">
          <w:rPr>
            <w:noProof/>
            <w:webHidden/>
          </w:rPr>
          <w:instrText xml:space="preserve"> PAGEREF _Toc240962867 \h </w:instrText>
        </w:r>
        <w:r w:rsidR="00CF5608">
          <w:rPr>
            <w:noProof/>
            <w:webHidden/>
          </w:rPr>
        </w:r>
        <w:r w:rsidR="00CF5608">
          <w:rPr>
            <w:noProof/>
            <w:webHidden/>
          </w:rPr>
          <w:fldChar w:fldCharType="separate"/>
        </w:r>
        <w:r w:rsidR="00CF5608">
          <w:rPr>
            <w:noProof/>
            <w:webHidden/>
          </w:rPr>
          <w:t>36</w:t>
        </w:r>
        <w:r w:rsidR="00CF5608">
          <w:rPr>
            <w:noProof/>
            <w:webHidden/>
          </w:rPr>
          <w:fldChar w:fldCharType="end"/>
        </w:r>
      </w:hyperlink>
    </w:p>
    <w:p w14:paraId="06373613" w14:textId="7490B85A" w:rsidR="00CF5608" w:rsidRDefault="00C73B27">
      <w:pPr>
        <w:pStyle w:val="TableofFigures"/>
        <w:tabs>
          <w:tab w:val="right" w:leader="dot" w:pos="9016"/>
        </w:tabs>
        <w:rPr>
          <w:rFonts w:asciiTheme="minorHAnsi" w:eastAsiaTheme="minorEastAsia" w:hAnsiTheme="minorHAnsi"/>
          <w:noProof/>
          <w:sz w:val="22"/>
          <w:lang w:val="en-US"/>
        </w:rPr>
      </w:pPr>
      <w:hyperlink w:anchor="_Toc240962868" w:history="1">
        <w:r w:rsidR="00CF5608" w:rsidRPr="00801C8D">
          <w:rPr>
            <w:rStyle w:val="Hyperlink"/>
            <w:noProof/>
          </w:rPr>
          <w:t>Table 4: Identity, Role Conflict, and Institutional Gaps</w:t>
        </w:r>
        <w:r w:rsidR="00CF5608">
          <w:rPr>
            <w:noProof/>
            <w:webHidden/>
          </w:rPr>
          <w:tab/>
        </w:r>
        <w:r w:rsidR="00CF5608">
          <w:rPr>
            <w:noProof/>
            <w:webHidden/>
          </w:rPr>
          <w:fldChar w:fldCharType="begin"/>
        </w:r>
        <w:r w:rsidR="00CF5608">
          <w:rPr>
            <w:noProof/>
            <w:webHidden/>
          </w:rPr>
          <w:instrText xml:space="preserve"> PAGEREF _Toc240962868 \h </w:instrText>
        </w:r>
        <w:r w:rsidR="00CF5608">
          <w:rPr>
            <w:noProof/>
            <w:webHidden/>
          </w:rPr>
        </w:r>
        <w:r w:rsidR="00CF5608">
          <w:rPr>
            <w:noProof/>
            <w:webHidden/>
          </w:rPr>
          <w:fldChar w:fldCharType="separate"/>
        </w:r>
        <w:r w:rsidR="00CF5608">
          <w:rPr>
            <w:noProof/>
            <w:webHidden/>
          </w:rPr>
          <w:t>38</w:t>
        </w:r>
        <w:r w:rsidR="00CF5608">
          <w:rPr>
            <w:noProof/>
            <w:webHidden/>
          </w:rPr>
          <w:fldChar w:fldCharType="end"/>
        </w:r>
      </w:hyperlink>
    </w:p>
    <w:p w14:paraId="1556AA17" w14:textId="3E29912C" w:rsidR="00AA532C" w:rsidRPr="007D5CA3" w:rsidRDefault="00D01075" w:rsidP="00AA532C">
      <w:pPr>
        <w:rPr>
          <w:rFonts w:eastAsiaTheme="majorEastAsia" w:cstheme="majorBidi"/>
          <w:b/>
          <w:sz w:val="32"/>
          <w:szCs w:val="32"/>
          <w:lang w:val="en-US"/>
        </w:rPr>
      </w:pPr>
      <w:r w:rsidRPr="007D5CA3">
        <w:rPr>
          <w:lang w:val="en-US"/>
        </w:rPr>
        <w:fldChar w:fldCharType="end"/>
      </w:r>
      <w:r w:rsidR="00AA532C" w:rsidRPr="007D5CA3">
        <w:rPr>
          <w:lang w:val="en-US"/>
        </w:rPr>
        <w:br w:type="page"/>
      </w:r>
    </w:p>
    <w:p w14:paraId="722FA5D4" w14:textId="77777777" w:rsidR="00A92729" w:rsidRPr="007D5CA3" w:rsidRDefault="00A92729" w:rsidP="00A92729">
      <w:pPr>
        <w:pStyle w:val="Heading1"/>
      </w:pPr>
      <w:bookmarkStart w:id="5" w:name="_Toc241142507"/>
      <w:r w:rsidRPr="007D5CA3">
        <w:lastRenderedPageBreak/>
        <w:t>Acknowledgement</w:t>
      </w:r>
      <w:bookmarkEnd w:id="5"/>
      <w:r w:rsidRPr="007D5CA3">
        <w:t xml:space="preserve"> </w:t>
      </w:r>
    </w:p>
    <w:p w14:paraId="28F9BC37" w14:textId="77777777" w:rsidR="00A92729" w:rsidRPr="007D5CA3" w:rsidRDefault="00A92729" w:rsidP="00A92729">
      <w:r w:rsidRPr="007D5CA3">
        <w:t>I would also like to thank my supervisor, David Greenshields, who guided me invaluably, patiently and constantly through this dissertation. I also wish to offer my utmost gratitude to the UWTSD working students who took their time and shared their experiences to help this research.</w:t>
      </w:r>
    </w:p>
    <w:p w14:paraId="45453BC0" w14:textId="77777777" w:rsidR="00A92729" w:rsidRPr="007D5CA3" w:rsidRDefault="00A92729">
      <w:pPr>
        <w:rPr>
          <w:rFonts w:eastAsiaTheme="majorEastAsia" w:cstheme="majorBidi"/>
          <w:b/>
          <w:sz w:val="32"/>
          <w:szCs w:val="32"/>
        </w:rPr>
      </w:pPr>
      <w:r w:rsidRPr="007D5CA3">
        <w:br w:type="page"/>
      </w:r>
    </w:p>
    <w:p w14:paraId="2C6AAFC9" w14:textId="1ABC4F91" w:rsidR="00DD4AD9" w:rsidRPr="007D5CA3" w:rsidRDefault="00DD4AD9" w:rsidP="00DD4AD9">
      <w:pPr>
        <w:pStyle w:val="Heading1"/>
      </w:pPr>
      <w:bookmarkStart w:id="6" w:name="_Toc241142508"/>
      <w:r w:rsidRPr="007D5CA3">
        <w:lastRenderedPageBreak/>
        <w:t>Chapter 1: Introduction</w:t>
      </w:r>
      <w:bookmarkEnd w:id="6"/>
    </w:p>
    <w:p w14:paraId="13E67875" w14:textId="77777777" w:rsidR="00DD4AD9" w:rsidRPr="007D5CA3" w:rsidRDefault="00DD4AD9" w:rsidP="00DD4AD9">
      <w:pPr>
        <w:pStyle w:val="Heading2"/>
      </w:pPr>
      <w:bookmarkStart w:id="7" w:name="_Toc241142509"/>
      <w:r w:rsidRPr="007D5CA3">
        <w:t>1.1 Background</w:t>
      </w:r>
      <w:bookmarkEnd w:id="7"/>
    </w:p>
    <w:p w14:paraId="0BA7CA18" w14:textId="5EC046B5" w:rsidR="00DD4AD9" w:rsidRPr="007D5CA3" w:rsidRDefault="00DD4AD9" w:rsidP="00DD4AD9">
      <w:r w:rsidRPr="007D5CA3">
        <w:t>Flexible working is now one of the most popular issues in contemporary employment (Amirul and Shaari, 2021). Flexible hours are commonly utili</w:t>
      </w:r>
      <w:r w:rsidR="003C0C7F" w:rsidRPr="007D5CA3">
        <w:t>s</w:t>
      </w:r>
      <w:r w:rsidRPr="007D5CA3">
        <w:t xml:space="preserve">ed by businesses in different industries to recruit and retain employees. These work-life balance policies are designed to enhance the overall balance of work and life among employees. Having a good work-life balance enables people to balance their work and personal responsibilities effectively (Olawale et al., 2017). Nonetheless, the modern workforce is evolving at a high rate. A very significant portion of this workforce now consists of university students. Such students work part-time jobs due to the need to finance their current learning (Perna, 2023). This financial assistance is necessary to survive due to the increased cost of </w:t>
      </w:r>
      <w:r w:rsidR="0071217F" w:rsidRPr="007D5CA3">
        <w:t xml:space="preserve">courses, cost of </w:t>
      </w:r>
      <w:r w:rsidRPr="007D5CA3">
        <w:t>living and the high cost of accommodation.</w:t>
      </w:r>
    </w:p>
    <w:p w14:paraId="3F00A6ED" w14:textId="77777777" w:rsidR="00DD4AD9" w:rsidRPr="007D5CA3" w:rsidRDefault="00DD4AD9" w:rsidP="00DD4AD9">
      <w:r w:rsidRPr="007D5CA3">
        <w:t>Therefore, retail, hospitality, and healthcare are some of the sectors where many university students are employed (Cheese, 2020). Companies tend to promote these particular positions as very flexible. Employers argue that this flexibility is aimed at enabling students to comfortably juggle their classes in the university and their shifts. Their flexible contract gives a huge advantage to the student employee.</w:t>
      </w:r>
    </w:p>
    <w:p w14:paraId="1710B262" w14:textId="425FB12A" w:rsidR="00DD4AD9" w:rsidRPr="007D5CA3" w:rsidRDefault="00DD4AD9" w:rsidP="00DD4AD9">
      <w:r w:rsidRPr="007D5CA3">
        <w:t xml:space="preserve">Nevertheless, it is a highly challenging task to combine strict academic work and paid jobs (Bartlett et al., 2021). University degrees are demanding in terms of </w:t>
      </w:r>
      <w:r w:rsidRPr="007817F3">
        <w:t xml:space="preserve">mental concentration and effort. Students are required to work to tight deadlines on their assignments, they </w:t>
      </w:r>
      <w:r w:rsidR="00254FBB" w:rsidRPr="007817F3">
        <w:t>often have to</w:t>
      </w:r>
      <w:r w:rsidRPr="007817F3">
        <w:t xml:space="preserve"> work in teams, and they </w:t>
      </w:r>
      <w:r w:rsidR="00BE0795" w:rsidRPr="007817F3">
        <w:t>must</w:t>
      </w:r>
      <w:r w:rsidRPr="007817F3">
        <w:t xml:space="preserve"> attend compulsory lectures. Meanwh</w:t>
      </w:r>
      <w:r w:rsidRPr="007D5CA3">
        <w:t>ile, part-time employment requires great physical and mental effort (Mathuews, 2018). This presents an extremely difficult two-sided role for the student. The conventional traditional literature on human resources indicates that this heavy burden is supposed to be alleviated by flexible working hours. It presumes that workplace flexibility is a useful resource to an employee. Theoretically, it will assist students to lessen stress, decentralise time, and prevent complete burnout.</w:t>
      </w:r>
    </w:p>
    <w:p w14:paraId="76981CBC" w14:textId="77777777" w:rsidR="00DD4AD9" w:rsidRPr="007D5CA3" w:rsidRDefault="00DD4AD9" w:rsidP="00DD4AD9">
      <w:r w:rsidRPr="007D5CA3">
        <w:t xml:space="preserve">Regardless of these corporate assertions, the issue of student well-being is a significant academic and social issue (Samaratunga and Kamardeen, 2025). Another operational problem posed to businesses is the high turnover of employees in low-paying industries. Employers always have a problem in keeping their student employees (Amponsah et al., 2020). The theories of work-life balance traditionally target older, full-time corporate workers. Their attention is seldom directed to the distinct pressures that young university students have. These </w:t>
      </w:r>
      <w:r w:rsidRPr="007D5CA3">
        <w:lastRenderedPageBreak/>
        <w:t>students are struggling to establish their future work lives, while surviving the current financial situation. Hence, it is essential to have a clear picture of how flexible working really works in the context of this particular population. This study explores these dynamics in the workplace. It discusses the question of whether flexible working hours can really assist or proactively damage students at the University of Wales Trinity Saint David (UWTSD).</w:t>
      </w:r>
    </w:p>
    <w:p w14:paraId="44934EE9" w14:textId="77777777" w:rsidR="00DD4AD9" w:rsidRPr="007D5CA3" w:rsidRDefault="00DD4AD9" w:rsidP="00DD4AD9">
      <w:pPr>
        <w:pStyle w:val="Heading2"/>
      </w:pPr>
      <w:bookmarkStart w:id="8" w:name="_Toc241142510"/>
      <w:r w:rsidRPr="007D5CA3">
        <w:t>1.2 Research Problem</w:t>
      </w:r>
      <w:bookmarkEnd w:id="8"/>
    </w:p>
    <w:p w14:paraId="624708CC" w14:textId="6C6828CB" w:rsidR="00DD4AD9" w:rsidRPr="007817F3" w:rsidRDefault="00DD4AD9" w:rsidP="00DD4AD9">
      <w:r w:rsidRPr="007D5CA3">
        <w:t xml:space="preserve">There is a considerable academic knowledge gap in the literature on flexible working </w:t>
      </w:r>
      <w:r w:rsidRPr="007817F3">
        <w:t xml:space="preserve">arrangements </w:t>
      </w:r>
      <w:r w:rsidR="006126E5" w:rsidRPr="007817F3">
        <w:t xml:space="preserve">for students </w:t>
      </w:r>
      <w:r w:rsidR="00D467D1" w:rsidRPr="007817F3">
        <w:t>currently.</w:t>
      </w:r>
      <w:r w:rsidRPr="007817F3">
        <w:t xml:space="preserve"> </w:t>
      </w:r>
      <w:r w:rsidR="00FC3024" w:rsidRPr="007817F3">
        <w:t>Most</w:t>
      </w:r>
      <w:r w:rsidRPr="007817F3">
        <w:t xml:space="preserve"> human resources studies only consider </w:t>
      </w:r>
      <w:r w:rsidR="00F37E04" w:rsidRPr="007817F3">
        <w:t>full-time</w:t>
      </w:r>
      <w:r w:rsidRPr="007817F3">
        <w:t xml:space="preserve"> corporate workers who are balancing work and family. There is very limited empirical research on the special demographic of part-time working higher education students. The pressures of life that these students encounter are completely different to those of ordinary employees. Their main work is their university studies. This is a form of education with no movable deadlines, field work requirements, and compulsory attendance. </w:t>
      </w:r>
    </w:p>
    <w:p w14:paraId="5A29773D" w14:textId="2338219D" w:rsidR="00DD4AD9" w:rsidRPr="007D5CA3" w:rsidRDefault="00DD4AD9" w:rsidP="00DD4AD9">
      <w:r w:rsidRPr="007817F3">
        <w:t xml:space="preserve">Part-time jobs are often promoted as highly flexible, </w:t>
      </w:r>
      <w:r w:rsidR="00686C74" w:rsidRPr="007817F3">
        <w:t xml:space="preserve">but </w:t>
      </w:r>
      <w:r w:rsidR="000B1246" w:rsidRPr="007817F3">
        <w:t xml:space="preserve">this </w:t>
      </w:r>
      <w:r w:rsidR="00686C74" w:rsidRPr="007817F3">
        <w:t>essentially translates into</w:t>
      </w:r>
      <w:r w:rsidRPr="007817F3">
        <w:t xml:space="preserve"> that employers seek cheap labour which is often offered by the students (Heikkilä, 2024). But the fact of this flexibility can be extremely problematic on the shop floor. Flexibility in the workplace has been shown to be one-sided. It can be very useful to the day-to-day running of the business, instead of helping the academic needs of the student. Managers frequently change work schedules at the last minute. This poses serious time clashes to the student workers. Students often </w:t>
      </w:r>
      <w:r w:rsidR="00E71554" w:rsidRPr="007817F3">
        <w:t>must</w:t>
      </w:r>
      <w:r w:rsidRPr="007817F3">
        <w:t xml:space="preserve"> decide </w:t>
      </w:r>
      <w:r w:rsidRPr="007D5CA3">
        <w:t xml:space="preserve">between a mandatory lecture and maintaining their employment. </w:t>
      </w:r>
    </w:p>
    <w:p w14:paraId="03D0460A" w14:textId="4222DD58" w:rsidR="00DD4AD9" w:rsidRPr="007D5CA3" w:rsidRDefault="00DD4AD9" w:rsidP="00DD4AD9">
      <w:r w:rsidRPr="007D5CA3">
        <w:t xml:space="preserve">As a result, working students have a great deal of role conflict and extreme physical fatigue (Rahmatika and Pranitasari, 2019). Such intense stress has a direct negative effect on their studies. It also gives a heavy psychological urge to leave their jobs. Nevertheless, they are usually compelled to work in these unfriendly conditions due to financial desperation and the high cost of living (Summer et al., 2025). This poses an extremely multifaceted retention issue that cannot be attributed to the traditional employee turnover models. In the meantime, students experience extreme academic and psychological effects. This work deals with this critical, under-researched issue. It aims to discover the actual effects of flexible working hours on the work-life balance and turnover intentions among UWTSD students. </w:t>
      </w:r>
    </w:p>
    <w:p w14:paraId="681BB02B" w14:textId="77777777" w:rsidR="00DD4AD9" w:rsidRPr="007D5CA3" w:rsidRDefault="00DD4AD9" w:rsidP="00DD4AD9">
      <w:pPr>
        <w:pStyle w:val="Heading2"/>
      </w:pPr>
      <w:bookmarkStart w:id="9" w:name="_Toc241142511"/>
      <w:r w:rsidRPr="007D5CA3">
        <w:lastRenderedPageBreak/>
        <w:t>1.3 Aim and Objectives</w:t>
      </w:r>
      <w:bookmarkEnd w:id="9"/>
    </w:p>
    <w:p w14:paraId="094246DA" w14:textId="77777777" w:rsidR="00DD4AD9" w:rsidRPr="007D5CA3" w:rsidRDefault="00DD4AD9" w:rsidP="00DD4AD9">
      <w:r w:rsidRPr="007D5CA3">
        <w:rPr>
          <w:b/>
        </w:rPr>
        <w:t>Research Aim:</w:t>
      </w:r>
      <w:r w:rsidRPr="007D5CA3">
        <w:t xml:space="preserve"> This study aims to determine the true impact of flexible working hours on the work-life balance and employee turnover of working students at the University of Wales Trinity Saint David.</w:t>
      </w:r>
    </w:p>
    <w:p w14:paraId="4EA4DBE2" w14:textId="77777777" w:rsidR="00DD4AD9" w:rsidRPr="007D5CA3" w:rsidRDefault="00DD4AD9" w:rsidP="00DD4AD9">
      <w:pPr>
        <w:rPr>
          <w:b/>
        </w:rPr>
      </w:pPr>
      <w:r w:rsidRPr="007D5CA3">
        <w:rPr>
          <w:b/>
        </w:rPr>
        <w:t>Research Objectives</w:t>
      </w:r>
    </w:p>
    <w:p w14:paraId="259439E8" w14:textId="6865C4DC" w:rsidR="00DD4AD9" w:rsidRPr="007D5CA3" w:rsidRDefault="00DD4AD9" w:rsidP="00DD4AD9">
      <w:pPr>
        <w:numPr>
          <w:ilvl w:val="0"/>
          <w:numId w:val="1"/>
        </w:numPr>
      </w:pPr>
      <w:r w:rsidRPr="007D5CA3">
        <w:t>To assess how flexible working hours might affect the general work-life balance of students who work during their studies at UWTSD</w:t>
      </w:r>
      <w:r w:rsidR="000A3EAD" w:rsidRPr="007D5CA3">
        <w:t xml:space="preserve"> and by extension potentially other Universities</w:t>
      </w:r>
      <w:r w:rsidR="00022390" w:rsidRPr="007D5CA3">
        <w:t xml:space="preserve">. </w:t>
      </w:r>
    </w:p>
    <w:p w14:paraId="427E33BA" w14:textId="77777777" w:rsidR="00DD4AD9" w:rsidRPr="007D5CA3" w:rsidRDefault="00DD4AD9" w:rsidP="00DD4AD9">
      <w:pPr>
        <w:numPr>
          <w:ilvl w:val="0"/>
          <w:numId w:val="1"/>
        </w:numPr>
      </w:pPr>
      <w:r w:rsidRPr="007D5CA3">
        <w:t>To explore how flexible working opportunities are associated with the intention to quit employment among this student population.</w:t>
      </w:r>
    </w:p>
    <w:p w14:paraId="7E93341E" w14:textId="77777777" w:rsidR="00DD4AD9" w:rsidRPr="007D5CA3" w:rsidRDefault="00DD4AD9" w:rsidP="00DD4AD9">
      <w:pPr>
        <w:numPr>
          <w:ilvl w:val="0"/>
          <w:numId w:val="1"/>
        </w:numPr>
      </w:pPr>
      <w:r w:rsidRPr="007D5CA3">
        <w:t>To discover operational and management problems that organisations encounter in the implementation of flexible working policies for student employees.</w:t>
      </w:r>
    </w:p>
    <w:p w14:paraId="70436306" w14:textId="77777777" w:rsidR="00DD4AD9" w:rsidRPr="007D5CA3" w:rsidRDefault="00DD4AD9" w:rsidP="00DD4AD9">
      <w:pPr>
        <w:numPr>
          <w:ilvl w:val="0"/>
          <w:numId w:val="1"/>
        </w:numPr>
      </w:pPr>
      <w:r w:rsidRPr="007D5CA3">
        <w:t>To suggest strong measures that managers can take to enhance student employee retention via highly flexible work practices.</w:t>
      </w:r>
    </w:p>
    <w:p w14:paraId="643ACE65" w14:textId="77777777" w:rsidR="00DD4AD9" w:rsidRPr="007D5CA3" w:rsidRDefault="00DD4AD9" w:rsidP="00DD4AD9">
      <w:pPr>
        <w:pStyle w:val="Heading2"/>
      </w:pPr>
      <w:bookmarkStart w:id="10" w:name="_Toc241142512"/>
      <w:r w:rsidRPr="007D5CA3">
        <w:t>1.5 Significance of the Study</w:t>
      </w:r>
      <w:bookmarkEnd w:id="10"/>
    </w:p>
    <w:p w14:paraId="3F0CE437" w14:textId="29C5B0C4" w:rsidR="00DD4AD9" w:rsidRPr="007D5CA3" w:rsidRDefault="00DD4AD9" w:rsidP="00DD4AD9">
      <w:r w:rsidRPr="007D5CA3">
        <w:t xml:space="preserve">The study is of great importance to both the scholarly literature and real-life business management. </w:t>
      </w:r>
      <w:r w:rsidR="00EF224C" w:rsidRPr="007D5CA3">
        <w:t>This study will fill the gap in the existing literature by providing up-to-date information about the impact of flexibility.</w:t>
      </w:r>
      <w:r w:rsidRPr="007D5CA3">
        <w:t xml:space="preserve"> It demonstrates that one-sided flexibility is an extreme job demand instead of a helpful job resource. </w:t>
      </w:r>
    </w:p>
    <w:p w14:paraId="6C9BDE8E" w14:textId="3A7EE9B4" w:rsidR="00DD4AD9" w:rsidRPr="007D5CA3" w:rsidRDefault="00E52AC3" w:rsidP="00DD4AD9">
      <w:r w:rsidRPr="007D5CA3">
        <w:t>This research can also provide valuable insights</w:t>
      </w:r>
      <w:r w:rsidR="00DD4AD9" w:rsidRPr="007D5CA3">
        <w:t xml:space="preserve"> to employers in sectors such as retail, hospitality, and healthcare. The given industries are very dependent </w:t>
      </w:r>
      <w:r w:rsidR="008E6960" w:rsidRPr="007D5CA3">
        <w:t>on student</w:t>
      </w:r>
      <w:r w:rsidR="00DD4AD9" w:rsidRPr="007D5CA3">
        <w:t xml:space="preserve"> labour in order to</w:t>
      </w:r>
      <w:r w:rsidR="0081685A" w:rsidRPr="007D5CA3">
        <w:t xml:space="preserve"> cover</w:t>
      </w:r>
      <w:r w:rsidR="00DD4AD9" w:rsidRPr="007D5CA3">
        <w:t xml:space="preserve"> work</w:t>
      </w:r>
      <w:r w:rsidR="0081685A" w:rsidRPr="007D5CA3">
        <w:t xml:space="preserve"> operations.</w:t>
      </w:r>
      <w:r w:rsidR="00DD4AD9" w:rsidRPr="007D5CA3">
        <w:t xml:space="preserve"> Nevertheless, the</w:t>
      </w:r>
      <w:r w:rsidR="000422E4" w:rsidRPr="007D5CA3">
        <w:t>re are many occasions whe</w:t>
      </w:r>
      <w:r w:rsidR="00A510FA" w:rsidRPr="007D5CA3">
        <w:t>re it can be held that there</w:t>
      </w:r>
      <w:r w:rsidR="00A510FA" w:rsidRPr="003D14B1">
        <w:rPr>
          <w:color w:val="FF0000"/>
        </w:rPr>
        <w:t xml:space="preserve"> </w:t>
      </w:r>
      <w:r w:rsidR="003D14B1" w:rsidRPr="007817F3">
        <w:t xml:space="preserve">could exist </w:t>
      </w:r>
      <w:r w:rsidR="00DD4AD9" w:rsidRPr="007817F3">
        <w:t xml:space="preserve">employee </w:t>
      </w:r>
      <w:r w:rsidR="00DD4AD9" w:rsidRPr="007D5CA3">
        <w:t>dissatisfaction and burnout. Through this research, managers are able to</w:t>
      </w:r>
      <w:r w:rsidR="00A93864" w:rsidRPr="007D5CA3">
        <w:t xml:space="preserve"> form</w:t>
      </w:r>
      <w:r w:rsidR="00DD4AD9" w:rsidRPr="007D5CA3">
        <w:t xml:space="preserve"> a clear picture of</w:t>
      </w:r>
      <w:r w:rsidR="00A510FA" w:rsidRPr="007D5CA3">
        <w:t xml:space="preserve"> </w:t>
      </w:r>
      <w:r w:rsidR="008E15FB" w:rsidRPr="007D5CA3">
        <w:t xml:space="preserve">the demands on Student time and commitments. </w:t>
      </w:r>
      <w:r w:rsidR="00DD4AD9" w:rsidRPr="007D5CA3">
        <w:t xml:space="preserve"> They </w:t>
      </w:r>
      <w:r w:rsidR="00A510FA" w:rsidRPr="007D5CA3">
        <w:t>will be</w:t>
      </w:r>
      <w:r w:rsidR="00DD4AD9" w:rsidRPr="007D5CA3">
        <w:t xml:space="preserve"> able to know why their current flexible working </w:t>
      </w:r>
      <w:r w:rsidR="002D1D99" w:rsidRPr="007D5CA3">
        <w:t xml:space="preserve">policies may be </w:t>
      </w:r>
      <w:r w:rsidR="00A510FA" w:rsidRPr="007D5CA3">
        <w:t>impacting in a negative way</w:t>
      </w:r>
      <w:r w:rsidR="00DD4AD9" w:rsidRPr="007D5CA3">
        <w:t xml:space="preserve"> on the shop floor. The research provides easy to understand practical suggestions on how to enhance scheduling </w:t>
      </w:r>
      <w:r w:rsidR="003C0C7F" w:rsidRPr="007D5CA3">
        <w:t>behaviour</w:t>
      </w:r>
      <w:r w:rsidR="00DD4AD9" w:rsidRPr="007D5CA3">
        <w:t xml:space="preserve">. These practical changes will assist businesses to increase retention of staff and greatly lower the cost of recruitment. </w:t>
      </w:r>
    </w:p>
    <w:p w14:paraId="32B5DFDA" w14:textId="64F2F176" w:rsidR="00DD4AD9" w:rsidRPr="007D5CA3" w:rsidRDefault="00DD4AD9" w:rsidP="00DD4AD9">
      <w:r w:rsidRPr="007D5CA3">
        <w:lastRenderedPageBreak/>
        <w:t xml:space="preserve">Moreover, the study is of great importance to educational institutions such as UWTSD. It reveals the harsh physical and psychological </w:t>
      </w:r>
      <w:r w:rsidR="00A510FA" w:rsidRPr="007D5CA3">
        <w:t>states</w:t>
      </w:r>
      <w:r w:rsidRPr="007D5CA3">
        <w:t xml:space="preserve"> that employed </w:t>
      </w:r>
      <w:r w:rsidRPr="007817F3">
        <w:t xml:space="preserve">students </w:t>
      </w:r>
      <w:r w:rsidR="00AB4F0A" w:rsidRPr="007817F3">
        <w:t>must</w:t>
      </w:r>
      <w:r w:rsidRPr="007817F3">
        <w:t xml:space="preserve"> face </w:t>
      </w:r>
      <w:r w:rsidRPr="007D5CA3">
        <w:t xml:space="preserve">day after day. This critical information can be used by universities to revise their internal support services to students. It highlights the urgent need for consolidated teaching timetables and targeted mental health resources. In the end, this work provides </w:t>
      </w:r>
      <w:r w:rsidR="00D37D90" w:rsidRPr="007D5CA3">
        <w:t xml:space="preserve">a sense of </w:t>
      </w:r>
      <w:r w:rsidRPr="007D5CA3">
        <w:t xml:space="preserve">voice </w:t>
      </w:r>
      <w:r w:rsidR="00A510FA" w:rsidRPr="007D5CA3">
        <w:t>to</w:t>
      </w:r>
      <w:r w:rsidRPr="007D5CA3">
        <w:t xml:space="preserve"> a working student. It also highly promotes fairer employment practices that really respect their main aim, which is to have a higher education degree. </w:t>
      </w:r>
    </w:p>
    <w:p w14:paraId="06598830" w14:textId="77777777" w:rsidR="00DD4AD9" w:rsidRPr="007D5CA3" w:rsidRDefault="00DD4AD9" w:rsidP="00DD4AD9">
      <w:pPr>
        <w:pStyle w:val="Heading2"/>
      </w:pPr>
      <w:bookmarkStart w:id="11" w:name="_Toc241142513"/>
      <w:r w:rsidRPr="007D5CA3">
        <w:t>1.6 Scope of the Study</w:t>
      </w:r>
      <w:bookmarkEnd w:id="11"/>
    </w:p>
    <w:p w14:paraId="33CA52AF" w14:textId="77777777" w:rsidR="00DD4AD9" w:rsidRPr="007D5CA3" w:rsidRDefault="00DD4AD9" w:rsidP="00DD4AD9">
      <w:r w:rsidRPr="007D5CA3">
        <w:t xml:space="preserve">This study is limited to the experiences of the present-day university student. In particular, it focuses on active students who are presently studying at the University of Wales Trinity Saint David (UWTSD). </w:t>
      </w:r>
    </w:p>
    <w:p w14:paraId="5C83F6F4" w14:textId="4733226C" w:rsidR="00FE25AF" w:rsidRPr="007D5CA3" w:rsidRDefault="00DD4AD9" w:rsidP="00DD4AD9">
      <w:r w:rsidRPr="007D5CA3">
        <w:t xml:space="preserve">Moreover, the study is limited to students who are actively working in paid, part-time jobs. It explores roles in typical student job areas in depth. Such sectors are retail, healthcare, IT and high-end hospitality. The research narrowly focuses on the immediate effect of flexible working hours and zero-hour contracts. It strictly disqualifies those students who are jobless at present. </w:t>
      </w:r>
      <w:r w:rsidR="00FE25AF" w:rsidRPr="007D5CA3">
        <w:t xml:space="preserve">This study did not include students from other universities. It only focused on the working students of UWTSD. </w:t>
      </w:r>
    </w:p>
    <w:p w14:paraId="7A378C2E" w14:textId="77777777" w:rsidR="00DD4AD9" w:rsidRPr="007D5CA3" w:rsidRDefault="00DD4AD9" w:rsidP="00DD4AD9">
      <w:pPr>
        <w:pStyle w:val="Heading2"/>
      </w:pPr>
      <w:bookmarkStart w:id="12" w:name="_Toc241142514"/>
      <w:r w:rsidRPr="007D5CA3">
        <w:t>1.7 Summary of Methodology</w:t>
      </w:r>
      <w:bookmarkEnd w:id="12"/>
    </w:p>
    <w:p w14:paraId="4E15C6F7" w14:textId="60E87294" w:rsidR="00DD4AD9" w:rsidRPr="007D5CA3" w:rsidRDefault="005045E1" w:rsidP="00DD4AD9">
      <w:r w:rsidRPr="007D5CA3">
        <w:t xml:space="preserve">This paper uses a qualitative, exploratory research design to examine the multi-faceted realities of dual-role management. It is based on an interpretivist philosophy, which is best suited to study the lived experiences of participants (Žukauskas et al., 2018). The study employs </w:t>
      </w:r>
      <w:r w:rsidR="00E95370" w:rsidRPr="007D5CA3">
        <w:t xml:space="preserve">an </w:t>
      </w:r>
      <w:r w:rsidRPr="007D5CA3">
        <w:t xml:space="preserve">inductive approach to construct general themes based on the data. </w:t>
      </w:r>
    </w:p>
    <w:p w14:paraId="6C28B8E9" w14:textId="5F065DE2" w:rsidR="00E95370" w:rsidRPr="007D5CA3" w:rsidRDefault="00802366" w:rsidP="00DD4AD9">
      <w:r w:rsidRPr="007D5CA3">
        <w:t>Ten semi-structured interviews with actively employed UWTSD students were used as primary data. This form of conversation enabled a detailed discussion of academic stress and flexible working. Each interview was recorded and transcribed word-by-word to avoid inaccuracies.</w:t>
      </w:r>
      <w:r w:rsidR="00BA30E2" w:rsidRPr="007D5CA3">
        <w:t xml:space="preserve"> To analyse the data, thematic content analysis was used. All the data was categorised under proper themes. During this study, all the ethical considerations regarding the consent form and anonymity of the participants were strictly followed. </w:t>
      </w:r>
    </w:p>
    <w:p w14:paraId="347ED516" w14:textId="77777777" w:rsidR="00DD4AD9" w:rsidRPr="007D5CA3" w:rsidRDefault="00DD4AD9" w:rsidP="00DD4AD9">
      <w:pPr>
        <w:pStyle w:val="Heading2"/>
      </w:pPr>
      <w:bookmarkStart w:id="13" w:name="_Toc241142515"/>
      <w:r w:rsidRPr="007D5CA3">
        <w:lastRenderedPageBreak/>
        <w:t>1.8 Deliverables</w:t>
      </w:r>
      <w:bookmarkEnd w:id="13"/>
    </w:p>
    <w:p w14:paraId="1A89B4A0" w14:textId="65BCE93F" w:rsidR="00DD4AD9" w:rsidRPr="007D5CA3" w:rsidRDefault="00FB4AEB" w:rsidP="00FB4AEB">
      <w:r w:rsidRPr="007D5CA3">
        <w:t>There are two main deliverables of this research. The first one is the dissertation itself. It has an extensive literature review, a thorough qualitative methodology, and thematic analysis of the primary data. The second deliverable is the empirical evidence collected on student employment. This contains the ten interview transcripts of the practical experiences of working UWTSD students. These records offer abundant qualitative data that can be used as a resource in future research work.</w:t>
      </w:r>
    </w:p>
    <w:p w14:paraId="2FE30F35" w14:textId="3BC26F47" w:rsidR="00DD4AD9" w:rsidRPr="007D5CA3" w:rsidRDefault="00A8634F" w:rsidP="00DD4AD9">
      <w:r w:rsidRPr="007D5CA3">
        <w:t>This study also provides</w:t>
      </w:r>
      <w:r w:rsidR="00DD4AD9" w:rsidRPr="007D5CA3">
        <w:t xml:space="preserve"> evidence-based recommendations</w:t>
      </w:r>
      <w:r w:rsidRPr="007D5CA3">
        <w:t xml:space="preserve"> to the employers and the universities</w:t>
      </w:r>
      <w:r w:rsidR="00DD4AD9" w:rsidRPr="007D5CA3">
        <w:t xml:space="preserve">. </w:t>
      </w:r>
      <w:r w:rsidR="00472B69" w:rsidRPr="007D5CA3">
        <w:t>This study</w:t>
      </w:r>
      <w:r w:rsidR="00DD4AD9" w:rsidRPr="007D5CA3">
        <w:t xml:space="preserve"> give</w:t>
      </w:r>
      <w:r w:rsidR="007020AE" w:rsidRPr="007D5CA3">
        <w:t>s</w:t>
      </w:r>
      <w:r w:rsidR="00DD4AD9" w:rsidRPr="007D5CA3">
        <w:t xml:space="preserve"> explicit plans on how to restructure scheduling procedures and how to close the gigantic discrepancy between corporate policy and shop-floor reality. These practical recommendations will assist organisations to improve student retention as well as proactively contribute to the welfare of their youthful employees.</w:t>
      </w:r>
    </w:p>
    <w:p w14:paraId="34CB2242" w14:textId="77777777" w:rsidR="00DD4AD9" w:rsidRPr="007D5CA3" w:rsidRDefault="00DD4AD9" w:rsidP="00DD4AD9">
      <w:pPr>
        <w:pStyle w:val="Heading2"/>
      </w:pPr>
      <w:bookmarkStart w:id="14" w:name="_Toc241142516"/>
      <w:r w:rsidRPr="007D5CA3">
        <w:t>1.9 Structure of the Study</w:t>
      </w:r>
      <w:bookmarkEnd w:id="14"/>
    </w:p>
    <w:p w14:paraId="7326DCF1" w14:textId="77777777" w:rsidR="00DD4AD9" w:rsidRPr="007D5CA3" w:rsidRDefault="00DD4AD9" w:rsidP="00DD4AD9">
      <w:r w:rsidRPr="007D5CA3">
        <w:t xml:space="preserve">The dissertation is well structured into five chapters. Chapter 1 presents the background, research problem, aims and significance of the study. Chapter 2 critically reviews the available scholarly literature on flexible working, work-life balance, and employee turnover. It also describes the main theoretical frameworks of the study. In Chapter 3, the qualitative research methodology, data collection and thematic analysis procedures are outlined. The main findings of the student interviews are offered in Chapter 4 and critically discussed in relation to literature and theories. Lastly, Chapter 5 concludes the whole research project, identifies limitations of the study, gives recommendations on future research, and gives practical recommendations for employers and universities. </w:t>
      </w:r>
    </w:p>
    <w:p w14:paraId="04A29E6A" w14:textId="77777777" w:rsidR="00DD4AD9" w:rsidRPr="007D5CA3" w:rsidRDefault="00DD4AD9">
      <w:r w:rsidRPr="007D5CA3">
        <w:br w:type="page"/>
      </w:r>
    </w:p>
    <w:p w14:paraId="6BB1E861" w14:textId="77777777" w:rsidR="00B13A70" w:rsidRPr="007D5CA3" w:rsidRDefault="00B13A70" w:rsidP="00B13A70">
      <w:pPr>
        <w:pStyle w:val="Heading1"/>
      </w:pPr>
      <w:bookmarkStart w:id="15" w:name="_Toc233891065"/>
      <w:bookmarkStart w:id="16" w:name="_Toc241142517"/>
      <w:r w:rsidRPr="007D5CA3">
        <w:lastRenderedPageBreak/>
        <w:t>Chapter 2: Literature Review</w:t>
      </w:r>
      <w:bookmarkEnd w:id="15"/>
      <w:bookmarkEnd w:id="16"/>
    </w:p>
    <w:p w14:paraId="232CBD70" w14:textId="77777777" w:rsidR="00B13A70" w:rsidRPr="007D5CA3" w:rsidRDefault="00B13A70" w:rsidP="00B13A70">
      <w:pPr>
        <w:pStyle w:val="Heading2"/>
      </w:pPr>
      <w:bookmarkStart w:id="17" w:name="_Toc233891066"/>
      <w:bookmarkStart w:id="18" w:name="_Toc241142518"/>
      <w:r w:rsidRPr="007D5CA3">
        <w:t>2.1 Introduction</w:t>
      </w:r>
      <w:bookmarkEnd w:id="17"/>
      <w:bookmarkEnd w:id="18"/>
    </w:p>
    <w:p w14:paraId="066C3042" w14:textId="6C5D6213" w:rsidR="00B13A70" w:rsidRPr="007D5CA3" w:rsidRDefault="00B13A70" w:rsidP="00B13A70">
      <w:r w:rsidRPr="007D5CA3">
        <w:t xml:space="preserve">Flexible working hours have become one of the most significant practices in the business environment currently. In order to attract, retain and have employees that are both engaged and effective in their role, an organisation should explore policies that allow for flexible working arrangements (Timms et al., 2015). </w:t>
      </w:r>
      <w:r w:rsidR="00A14E5E" w:rsidRPr="007D5CA3">
        <w:t>Indeed, a</w:t>
      </w:r>
      <w:r w:rsidRPr="007D5CA3">
        <w:t xml:space="preserve">ccording to Avgoustaki and Bessa (2019), these flexible working arrangements include flexible hours and aspects such as home working and term-time scheduling. It can even allow employees to prepare their own schedules. As a result, they could fulfil their duty both at home and at the workplace. It is highly applicable in the case of university students, who need to attend their classes and make time for their jobs. As a result, it is hypothesised that </w:t>
      </w:r>
      <w:r w:rsidR="00A510FA" w:rsidRPr="007D5CA3">
        <w:t>inflexible</w:t>
      </w:r>
      <w:r w:rsidRPr="007D5CA3">
        <w:t xml:space="preserve"> working hours are likely to lead to high labour turnover and a negative impact on business performance, given the cost of replacement or lost services to organisations and their customers.  There may well be other distractions for the employee themselves in needing to find other work or deal with unrealistic demands on time. </w:t>
      </w:r>
    </w:p>
    <w:p w14:paraId="7F83FAC9" w14:textId="77777777" w:rsidR="00B13A70" w:rsidRPr="007D5CA3" w:rsidRDefault="00B13A70" w:rsidP="00B13A70">
      <w:r w:rsidRPr="007D5CA3">
        <w:t xml:space="preserve">The current literature, such as Guoqiang and Bhaumik (2024); White and Maniam (2020), mostly emphasises the impact on organisations, including the private and public sector. However, only a few studies, such as Hendrawan et al. (2025), focus on working students and their outcomes, along with the impact on businesses.  </w:t>
      </w:r>
    </w:p>
    <w:p w14:paraId="0538F4AC" w14:textId="77777777" w:rsidR="00B13A70" w:rsidRPr="007D5CA3" w:rsidRDefault="00B13A70" w:rsidP="00B13A70">
      <w:r w:rsidRPr="007D5CA3">
        <w:t xml:space="preserve">Through this literature review, existing literature within the scope of flexible working hours will be reviewed to identify the most salient themes in flexible working. It is expected there will be a need for some adaptation to the student-working context. The literature review will also highlight a specific theoretical framework, which will be Role Conflict theory in this study. The themes in the literature will be created as per the objectives of the study. </w:t>
      </w:r>
    </w:p>
    <w:p w14:paraId="750F2380" w14:textId="77777777" w:rsidR="00B13A70" w:rsidRPr="007D5CA3" w:rsidRDefault="00B13A70" w:rsidP="00B13A70">
      <w:pPr>
        <w:pStyle w:val="Heading2"/>
      </w:pPr>
      <w:bookmarkStart w:id="19" w:name="_Toc233891067"/>
      <w:bookmarkStart w:id="20" w:name="_Toc241142519"/>
      <w:r w:rsidRPr="007D5CA3">
        <w:t>2.2 The Current Landscape of Flexible Working Across Sectors</w:t>
      </w:r>
      <w:bookmarkEnd w:id="19"/>
      <w:bookmarkEnd w:id="20"/>
    </w:p>
    <w:p w14:paraId="60D1EE78" w14:textId="1B5E19C5" w:rsidR="00B13A70" w:rsidRPr="007D5CA3" w:rsidRDefault="00B13A70" w:rsidP="00B13A70">
      <w:r w:rsidRPr="007D5CA3">
        <w:t xml:space="preserve">In recent years, flexible working has evolved in different industries in a great way. In order to see its </w:t>
      </w:r>
      <w:r w:rsidR="00140E35" w:rsidRPr="007D5CA3">
        <w:t>effect, it</w:t>
      </w:r>
      <w:r w:rsidRPr="007D5CA3">
        <w:t xml:space="preserve"> is first necessary to check the larger picture. Paulišić et al. (2024) claim that workplace flexibility is not a temporary action anymore. According to them, it is one of the biggest new trends that have completely changed the way businesses are conducted nowadays. This tendency implies new trends in scheduling and telecommuting. In their systematic review, Athanasiadou and Theriou (2021) note that many organisations have adopted permanent </w:t>
      </w:r>
      <w:r w:rsidRPr="007D5CA3">
        <w:lastRenderedPageBreak/>
        <w:t>teleworkers. This has transformed the conventional office set up. It makes managers reconsider the way they manage their employees and evaluate productivity.</w:t>
      </w:r>
    </w:p>
    <w:p w14:paraId="70B64CEE" w14:textId="77777777" w:rsidR="00B13A70" w:rsidRPr="007D5CA3" w:rsidRDefault="00B13A70" w:rsidP="00B13A70">
      <w:r w:rsidRPr="007D5CA3">
        <w:t>The adoption of flexible working models also has a wide impact outside of the office. According to Yu et al. (2019), flexible working transforms the urban environment and the planning of cities. A reduction in the number of people commuting to a central office on a daily basis has an impact on the local economy and transport. Yu et al. (2019) demonstrate that flexibility is a huge structural transformation of the general workforce, and not a mere human resources policy. Thus, companies need to adjust to these macro-level shifts in order to survive.</w:t>
      </w:r>
    </w:p>
    <w:p w14:paraId="1CB23069" w14:textId="16C059B7" w:rsidR="00B13A70" w:rsidRPr="007D5CA3" w:rsidRDefault="00B13A70" w:rsidP="00B13A70">
      <w:r w:rsidRPr="007D5CA3">
        <w:t xml:space="preserve">Nevertheless, Wang and Xie (2023) demonstrate that such a shift is not necessarily good. The effectiveness of flexible working is subject to strong opposing opinions. Wang and Xie (2023) point out that the effect it has on workers can be both beneficial and detrimental. On the one hand, flexible arrangements may enhance the performance of employees and increase their innovation rates due to a feeling of trust and increased control. Wang and Xie (2023), on the other hand, believe it can result in new pressures unless addressed appropriately. </w:t>
      </w:r>
    </w:p>
    <w:p w14:paraId="7AF7FFFC" w14:textId="399F8A65" w:rsidR="00B13A70" w:rsidRPr="007D5CA3" w:rsidRDefault="008925F6" w:rsidP="00B13A70">
      <w:r w:rsidRPr="007D5CA3">
        <w:t>Flexibility is not a solution to all the issues in the workplace. Rhaditsya and Prahastiwi (2023) note that in some cases, virtual flexibility causes isolation of employees and miscommunication. Conversely, Chung and Van der Lippe (2018) explain that flexible arrangements may actively foster gender equality and enhance w</w:t>
      </w:r>
      <w:r w:rsidR="007B579F" w:rsidRPr="007D5CA3">
        <w:t>ork-life balance, when they have clear boundaries</w:t>
      </w:r>
      <w:r w:rsidRPr="007D5CA3">
        <w:t>.</w:t>
      </w:r>
      <w:r w:rsidR="00B13A70" w:rsidRPr="007D5CA3">
        <w:t xml:space="preserve"> It must be well managed in any industry. Considering these wider industry trends by Paulišić et al. (2024) and others, </w:t>
      </w:r>
      <w:r w:rsidR="000E6AC6" w:rsidRPr="007D5CA3">
        <w:t>flexible</w:t>
      </w:r>
      <w:r w:rsidR="00B13A70" w:rsidRPr="007D5CA3">
        <w:t xml:space="preserve"> working policies should be planned thoroughly. This broad background is important prior to discussing the application of these same policies to particular groups, like university students.</w:t>
      </w:r>
    </w:p>
    <w:p w14:paraId="17247091" w14:textId="77777777" w:rsidR="00B13A70" w:rsidRPr="007D5CA3" w:rsidRDefault="00B13A70" w:rsidP="00B13A70">
      <w:pPr>
        <w:pStyle w:val="Heading2"/>
      </w:pPr>
      <w:bookmarkStart w:id="21" w:name="_Toc233891068"/>
      <w:bookmarkStart w:id="22" w:name="_Toc241142520"/>
      <w:r w:rsidRPr="007D5CA3">
        <w:t>2.3 Broader Perspectives on Work-Life Balance in the Non-Student Workforce</w:t>
      </w:r>
      <w:bookmarkEnd w:id="21"/>
      <w:bookmarkEnd w:id="22"/>
    </w:p>
    <w:p w14:paraId="6BFF34A1" w14:textId="7969893A" w:rsidR="00B13A70" w:rsidRPr="007D5CA3" w:rsidRDefault="00B13A70" w:rsidP="00B13A70">
      <w:r w:rsidRPr="007D5CA3">
        <w:t xml:space="preserve">It is essential to examine how work-life balance (WLB) influences ordinary non-student employees before delving into </w:t>
      </w:r>
      <w:r w:rsidR="003A20B0" w:rsidRPr="007D5CA3">
        <w:t>studies</w:t>
      </w:r>
      <w:r w:rsidRPr="007D5CA3">
        <w:t xml:space="preserve"> on the effects of work-life balance on university students. WLB policies have been extensively debated in the general labour force but are considered to be essential to retain employees. Brennan (2018) researched the retail sector and supported the idea that WLB policies have a positive influence on job satisfaction to a great extent. Brennan (2018) discovered that such policies enhance organisational commitment and </w:t>
      </w:r>
      <w:r w:rsidRPr="007D5CA3">
        <w:lastRenderedPageBreak/>
        <w:t>motivation among part-time and full-time employees. This implies that as workers feel that the employer recognises their personal time, they will put more effort into the company.</w:t>
      </w:r>
    </w:p>
    <w:p w14:paraId="3892E90B" w14:textId="77777777" w:rsidR="00B13A70" w:rsidRPr="007D5CA3" w:rsidRDefault="00B13A70" w:rsidP="00B13A70">
      <w:r w:rsidRPr="007D5CA3">
        <w:t>Equally, Setiawan et al. (2020) investigated the effect of policies of WLB on part-time employees versus full-time employees. Their research stated that offering policies that are flexible allows employees to balance their personal lives beyond the workplace, which results in greater job satisfaction. Interestingly, Setiawan et al. (2020) prove that part-time workers need these policies just as much as full-time workers do. According to Oktosatrio and Liu (2019), there is a wrong claim by some managers that part-time employees already have sufficient free time and do not require additional flexibility. However, Setiawan et al. (2020) dispel this perception by demonstrating that even part-time employees experience important work-life conflicts that need official policy assistance.</w:t>
      </w:r>
    </w:p>
    <w:p w14:paraId="77031BD7" w14:textId="30C61CDF" w:rsidR="00B13A70" w:rsidRPr="007D5CA3" w:rsidRDefault="00B13A70" w:rsidP="00B13A70">
      <w:r w:rsidRPr="007D5CA3">
        <w:t xml:space="preserve">Moreover, flexible work schedules have been a controversial topic on whether they </w:t>
      </w:r>
      <w:r w:rsidR="003A20B0" w:rsidRPr="007D5CA3">
        <w:t>affect</w:t>
      </w:r>
      <w:r w:rsidRPr="007D5CA3">
        <w:t xml:space="preserve"> retention of staff. A more complex relationship was observed in highly educated employees who were studied by Gašic and Berber (2023). Gašić and Berber (2023) reasoned that the flexibility </w:t>
      </w:r>
      <w:r w:rsidR="0007522A" w:rsidRPr="007D5CA3">
        <w:t>does</w:t>
      </w:r>
      <w:r w:rsidRPr="007D5CA3">
        <w:t xml:space="preserve"> not prevent job turnover. Instead, they discovered that employee engagement is an intermediating factor between flexible working and turnover intentions. It implies that flexible working can only lower turnover when it makes the employee feel more involved in their work</w:t>
      </w:r>
      <w:r w:rsidR="009879B3" w:rsidRPr="007D5CA3">
        <w:t xml:space="preserve">, </w:t>
      </w:r>
      <w:r w:rsidR="00D21943" w:rsidRPr="007D5CA3">
        <w:t>not overloaded and ideally more in control</w:t>
      </w:r>
      <w:r w:rsidRPr="007D5CA3">
        <w:t xml:space="preserve"> They may leave their jobs regardless of the flexibility because they may feel isolated</w:t>
      </w:r>
      <w:r w:rsidR="00D21943" w:rsidRPr="007D5CA3">
        <w:t xml:space="preserve"> for example</w:t>
      </w:r>
      <w:r w:rsidRPr="007D5CA3">
        <w:t xml:space="preserve"> as Rhaditstya and Prahastiwi (2023) had once cautioned.</w:t>
      </w:r>
    </w:p>
    <w:p w14:paraId="4D5006EF" w14:textId="62CE1F40" w:rsidR="00B13A70" w:rsidRPr="007D5CA3" w:rsidRDefault="00B13A70" w:rsidP="00B13A70">
      <w:r w:rsidRPr="007D5CA3">
        <w:t xml:space="preserve">Although these studies are an excellent insight into the standard workforce, the demands of university students are a different argument. Normal workers mostly balance family, leisure or second jobs with their main jobs. But academic deadlines and classes are an added stress that students face. According to Mwando et al. (2021), the perception of flexible working arrangements in higher education is associated with specific challenges to both the staff and students. The wider literature demonstrates that WLB policies are critical and multifaceted, which need to be modified to address </w:t>
      </w:r>
      <w:r w:rsidR="00A510FA" w:rsidRPr="007D5CA3">
        <w:t>the</w:t>
      </w:r>
      <w:r w:rsidR="00F11526" w:rsidRPr="007D5CA3">
        <w:t xml:space="preserve"> dual-role</w:t>
      </w:r>
      <w:r w:rsidRPr="007D5CA3">
        <w:t xml:space="preserve"> case of students working part-time.</w:t>
      </w:r>
    </w:p>
    <w:p w14:paraId="1226D42C" w14:textId="77777777" w:rsidR="00B13A70" w:rsidRPr="007D5CA3" w:rsidRDefault="00B13A70" w:rsidP="00B13A70">
      <w:pPr>
        <w:pStyle w:val="Heading2"/>
      </w:pPr>
      <w:bookmarkStart w:id="23" w:name="_Toc233891069"/>
      <w:bookmarkStart w:id="24" w:name="_Toc241142521"/>
      <w:r w:rsidRPr="007D5CA3">
        <w:t>2.4 The Distinct Demographic of the Part-Time Working University Student</w:t>
      </w:r>
      <w:bookmarkEnd w:id="23"/>
      <w:bookmarkEnd w:id="24"/>
    </w:p>
    <w:p w14:paraId="76A64B30" w14:textId="562D824E" w:rsidR="00B13A70" w:rsidRPr="007D5CA3" w:rsidRDefault="00B13A70" w:rsidP="00B13A70">
      <w:r w:rsidRPr="007D5CA3">
        <w:t xml:space="preserve">Aman-Ullah et al. (2024) indicate that there is a significant gap in the study. </w:t>
      </w:r>
      <w:r w:rsidR="008E13BB" w:rsidRPr="007D5CA3">
        <w:t>T</w:t>
      </w:r>
      <w:r w:rsidRPr="007D5CA3">
        <w:t xml:space="preserve">he majority of empirical research on flexible working is limited to full-time business professionals. This creates a huge gap in terms of the population of part-time working university students. Working </w:t>
      </w:r>
      <w:r w:rsidRPr="007D5CA3">
        <w:lastRenderedPageBreak/>
        <w:t>students have an entirely different set of demands compared to normal employees, who want to balance work with family or leisure. According to Yuniawan and Franksiska (2025), students find themselves in a complicated environment when their academic load is piled with their employment obligations. To these students, studying is the main occupation that has strict rules of attendance and strict deadlines. Thus, the conventional notion about the work-life balance should be redefined to incorporate academic study as one of the significant life aspects.</w:t>
      </w:r>
    </w:p>
    <w:p w14:paraId="649F5AE9" w14:textId="77777777" w:rsidR="00B13A70" w:rsidRPr="007D5CA3" w:rsidRDefault="00B13A70" w:rsidP="00B13A70">
      <w:r w:rsidRPr="007D5CA3">
        <w:t xml:space="preserve">Moreover, the character of the employment of students differs frequently as compared to the corporate jobs analysed by Brennan (2018) or Gašic and Berber (2023). According to Syaputra and Adrian (2025), part-time jobs and shift-based jobs are an important source of income for working students to maintain their studies. These positions may be lacking formal flexibility policies of typical corporate setups. Mwando et al. (2021) point out that the application of flexible working arrangements in the context of higher education is associated with peculiar challenges. The reason is that the university education of the student should be the main priority of the student, not the job. Nevertheless, the reliability and punctuality are required by employers. This presents a direct conflict between the strict timetable of university classes and the business requirements. </w:t>
      </w:r>
    </w:p>
    <w:p w14:paraId="506F7AD4" w14:textId="1EC779C9" w:rsidR="00B13A70" w:rsidRPr="007D5CA3" w:rsidRDefault="00B13A70" w:rsidP="00B13A70">
      <w:r w:rsidRPr="007D5CA3">
        <w:t>It is easy to believe that any form of flexibility in the workplace is beneficial to students, but Maharani et al. (2020) offer contrary evidence. Mah</w:t>
      </w:r>
      <w:r w:rsidR="00A510FA" w:rsidRPr="007D5CA3">
        <w:t>arani et al. (2020) carried out</w:t>
      </w:r>
      <w:r w:rsidRPr="007D5CA3">
        <w:t xml:space="preserve"> research among postgraduate working students and posited that the significant positive effects of formal flexible working practices on student work-life balance are not always high. Maharani et al. (2020) refute the belief that structural flexibility suffices and prove that intrinsic motivation of a student is a more critical attribute in reality. According to them, when a student is well motivated, he/she will manage to balance work and study despite the official policies of the company.</w:t>
      </w:r>
    </w:p>
    <w:p w14:paraId="5FC7FD37" w14:textId="77777777" w:rsidR="00B13A70" w:rsidRPr="007D5CA3" w:rsidRDefault="00B13A70" w:rsidP="00B13A70">
      <w:r w:rsidRPr="007D5CA3">
        <w:t xml:space="preserve">However, the argument put forward by Hendrawan et al. (2025) is very different. According to Hendrawan et al. (2025), bad management and harsh workloads can ultimately ruin intrinsic motivation. Hendrawan et al. (2025) demonstrate that formal work-life balance is a key safety net that can help to keep students satisfied with their jobs and avoid their resignation. This discussion demonstrates that the working university student who works part-time is an extremely different group. They cannot be handled in the same manner as full-time corporate employees. </w:t>
      </w:r>
    </w:p>
    <w:p w14:paraId="164A1DE5" w14:textId="77777777" w:rsidR="00B13A70" w:rsidRPr="007D5CA3" w:rsidRDefault="00B13A70" w:rsidP="00B13A70">
      <w:pPr>
        <w:pStyle w:val="Heading2"/>
      </w:pPr>
      <w:bookmarkStart w:id="25" w:name="_Toc233891070"/>
      <w:bookmarkStart w:id="26" w:name="_Toc241142522"/>
      <w:r w:rsidRPr="007D5CA3">
        <w:lastRenderedPageBreak/>
        <w:t>2.5 The Effect of Flexible Working Hours on Student Work-Life Balance</w:t>
      </w:r>
      <w:bookmarkEnd w:id="25"/>
      <w:bookmarkEnd w:id="26"/>
      <w:r w:rsidRPr="007D5CA3">
        <w:t xml:space="preserve"> </w:t>
      </w:r>
    </w:p>
    <w:p w14:paraId="346997C9" w14:textId="5F272D7F" w:rsidR="00B13A70" w:rsidRPr="007D5CA3" w:rsidRDefault="00B13A70" w:rsidP="00B13A70">
      <w:r w:rsidRPr="007D5CA3">
        <w:t>Work-life balance refers to the state in which an individual</w:t>
      </w:r>
      <w:r w:rsidRPr="007817F3">
        <w:rPr>
          <w:color w:val="FF0000"/>
        </w:rPr>
        <w:t xml:space="preserve"> </w:t>
      </w:r>
      <w:r w:rsidR="004F13ED" w:rsidRPr="00227C83">
        <w:t>can</w:t>
      </w:r>
      <w:r w:rsidRPr="007817F3">
        <w:rPr>
          <w:color w:val="FF0000"/>
        </w:rPr>
        <w:t xml:space="preserve"> </w:t>
      </w:r>
      <w:r w:rsidRPr="007D5CA3">
        <w:t xml:space="preserve">spend his or her time effectively to balance out work, family and personal interests. The literature shows the conflicting perspectives on the effectiveness of flexible working in providing such a balance. </w:t>
      </w:r>
    </w:p>
    <w:p w14:paraId="51F0B955" w14:textId="77777777" w:rsidR="00B13A70" w:rsidRPr="007D5CA3" w:rsidRDefault="00B13A70" w:rsidP="00B13A70">
      <w:r w:rsidRPr="007D5CA3">
        <w:t xml:space="preserve">Many, such as Shagvaliyeva and Yazdanifard (2014); Abid and Barech (2017), agree that flexible working hours enhance work-life balance. Ernanda and Fazlurrahman (2023) showed that flexible working arrangements have a positive and significant impact on the lives of student workers. Students are able to adjust to their university schedules easily when they are at liberty to choose when to work. On the same note, Aziz-Ur-Rehman and Siddiqui (2019) opined that work-life balance has a positive and significant relationship with flexible working arrangements. They discovered that flexibility enables employees to meet their non-work obligations, which brings about a healthier and happier lifestyle. Similar results were demonstrated by Subramaniam et al. (2020), who demonstrated that freedom in working time and location decreases physical stress and makes workers happier. </w:t>
      </w:r>
    </w:p>
    <w:p w14:paraId="1B02DE61" w14:textId="77777777" w:rsidR="00B13A70" w:rsidRPr="007D5CA3" w:rsidRDefault="00B13A70" w:rsidP="00B13A70">
      <w:r w:rsidRPr="007D5CA3">
        <w:t xml:space="preserve">Nevertheless, the negative aspects of the concept of flexibility are also anticipated in the literature, where it is stated as a double-edged sword. Subramaniam et al. (2020) claimed that flexible employment, particularly home working, erases the boundary between work and free time. From the findings of Subramaniam et al. (2020), it can be observed that students may be forced to work late at night, which leads to extreme tiredness and mind stress. Rhaditstya and Prahastiwi (2023) also included that flexible work arrangements may decrease stress, but working outside the office may lead to miscommunication and isolation. </w:t>
      </w:r>
    </w:p>
    <w:p w14:paraId="5819E350" w14:textId="77777777" w:rsidR="00B13A70" w:rsidRPr="007D5CA3" w:rsidRDefault="00B13A70" w:rsidP="00B13A70">
      <w:r w:rsidRPr="007D5CA3">
        <w:t>Interestingly, in a study dedicated to postgraduate working students, unexpected results were discovered. According to the results of Maharani et al. (2020), flexible working practices may not have such a strong impact on the work-life balance of student workers. They claimed that just the flexibility of hours is not sufficient. Rather, Maharani et al. (2020) demonstrated that intrinsic motivation can be an important factor in overriding other considerations.  It is argued that if a student is well motivated intrinsically, they will engage with the job role and seek ways to balance this as far as possible. However, poor people management and overwork will override such intrinsic motivation over time, and WLB policies and labour flexibility will be an effective safety net and get the best long-term performance of the worker.</w:t>
      </w:r>
    </w:p>
    <w:p w14:paraId="7432571D" w14:textId="77777777" w:rsidR="00B13A70" w:rsidRPr="007D5CA3" w:rsidRDefault="00B13A70" w:rsidP="00B13A70">
      <w:r w:rsidRPr="007D5CA3">
        <w:lastRenderedPageBreak/>
        <w:t>Finally, the literature indicates that although flexible working hours tend to provide students with the much-needed time, it is not an all-purpose solution. It enables management of time and sustains motivation in an individual, ensuring that the work and study activities do not entirely consume the personal life of the student.</w:t>
      </w:r>
    </w:p>
    <w:p w14:paraId="4A44F8AF" w14:textId="77777777" w:rsidR="00B13A70" w:rsidRPr="007D5CA3" w:rsidRDefault="00B13A70" w:rsidP="00B13A70">
      <w:pPr>
        <w:pStyle w:val="Heading2"/>
      </w:pPr>
      <w:bookmarkStart w:id="27" w:name="_Toc233891071"/>
      <w:bookmarkStart w:id="28" w:name="_Toc241142523"/>
      <w:r w:rsidRPr="007D5CA3">
        <w:t>2.6 Flexible Working Opportunities and Turnover Intentions</w:t>
      </w:r>
      <w:bookmarkEnd w:id="27"/>
      <w:bookmarkEnd w:id="28"/>
    </w:p>
    <w:p w14:paraId="530522DF" w14:textId="77777777" w:rsidR="00B13A70" w:rsidRPr="007D5CA3" w:rsidRDefault="00B13A70" w:rsidP="00B13A70">
      <w:r w:rsidRPr="007D5CA3">
        <w:t xml:space="preserve">Employee turnover is a longstanding challenge in the current business environment that leads to enormous financial and operational issues. Literature indicates that there is a very close relationship between work-life balance, job satisfaction, and an employee leaving a job. </w:t>
      </w:r>
    </w:p>
    <w:p w14:paraId="0717A1ED" w14:textId="77777777" w:rsidR="00B13A70" w:rsidRPr="007D5CA3" w:rsidRDefault="00B13A70" w:rsidP="00B13A70">
      <w:r w:rsidRPr="007D5CA3">
        <w:t xml:space="preserve">Prabhu et al. (2026) postulated that work-life balance is directly related to employee turnover. When students are too stressed from trying to balance study and work, they simply quit. According to many authors, this can be prevented by flexible working arrangements. Shilpakar et al. (2024) demonstrated that employee engagement and turnover plans are directly positively affected by highly flexible work arrangements. Also, Aziz-Ur-Rehman and Siddiqui (2019) suggested that flexible working conditions result in job satisfaction, and satisfied employees are significantly less inclined to leave the organisation. They described how employees reward the company by giving it more dedication and loyalty when the employers assist them to manage their work and personal lives. </w:t>
      </w:r>
    </w:p>
    <w:p w14:paraId="30ABBD91" w14:textId="77777777" w:rsidR="00B13A70" w:rsidRPr="007D5CA3" w:rsidRDefault="00B13A70" w:rsidP="00B13A70">
      <w:r w:rsidRPr="007D5CA3">
        <w:t xml:space="preserve">Nevertheless, the literature has opposing reports about the simplicity of such a solution. Caillier (2018), cited by Aziz-Ur-Rehman and Siddiqui (2019), discovered that teleworking does not necessarily lower turnover, although other alternative schedules could. It implies that merely allowing a student to work at home could not be sufficient to prevent a dropout. In making a very strong counter-argument, Aziz-Ur-Rehman and Siddiqui (2019) point out that formal flexible working hours are frequently not enough in themselves. They greatly resisted the notion that structural flexibility is sufficient. According to their results, flexibility of policies is practically useless when it is not backed by real managers and entrenched in the very organisational culture. Hence, flexible working may decrease turnover, but it should be accompanied by a good working environment.  </w:t>
      </w:r>
    </w:p>
    <w:p w14:paraId="47942D8E" w14:textId="77777777" w:rsidR="00B13A70" w:rsidRPr="007D5CA3" w:rsidRDefault="00B13A70" w:rsidP="00B13A70">
      <w:pPr>
        <w:pStyle w:val="Heading2"/>
      </w:pPr>
      <w:bookmarkStart w:id="29" w:name="_Toc233891072"/>
      <w:bookmarkStart w:id="30" w:name="_Toc241142524"/>
      <w:r w:rsidRPr="007D5CA3">
        <w:t>2.7 Operational and Management Challenges in Implementing Flexibility</w:t>
      </w:r>
      <w:bookmarkEnd w:id="29"/>
      <w:bookmarkEnd w:id="30"/>
    </w:p>
    <w:p w14:paraId="1AA47E2D" w14:textId="77777777" w:rsidR="00B13A70" w:rsidRPr="007D5CA3" w:rsidRDefault="00B13A70" w:rsidP="00B13A70">
      <w:r w:rsidRPr="007D5CA3">
        <w:t>Flexible working is appropriate for the students, as they need to attend their classes and exams. However, it might be challenging for the managers to schedule different working hours as per the needs of different students.</w:t>
      </w:r>
    </w:p>
    <w:p w14:paraId="338932CE" w14:textId="374249A0" w:rsidR="00B13A70" w:rsidRPr="007D5CA3" w:rsidRDefault="00B13A70" w:rsidP="00B13A70">
      <w:r w:rsidRPr="007D5CA3">
        <w:lastRenderedPageBreak/>
        <w:t xml:space="preserve">Communication is one of the largest problems that have been detected in the literature. Clarke and Holdsworth (2017), as cited by Rhaditstya and Prahastiwi (2023), argued that there are often massive difficulties in supervising flexible workers and maintaining informal communication. Student workers cannot easily communicate with their team when they are doing their jobs at various times or at home. Thus, </w:t>
      </w:r>
      <w:r w:rsidR="00FF3533" w:rsidRPr="007D5CA3">
        <w:t>remote</w:t>
      </w:r>
      <w:r w:rsidRPr="007D5CA3">
        <w:t xml:space="preserve"> working can cause misunderstandings in communication and make employees feel like they are not in the loop. This is a communication deficiency that may damage the teamwork, which a company depends on. </w:t>
      </w:r>
    </w:p>
    <w:p w14:paraId="316ED3FD" w14:textId="5264EDD8" w:rsidR="00B13A70" w:rsidRPr="007D5CA3" w:rsidRDefault="00B13A70" w:rsidP="00B13A70">
      <w:r w:rsidRPr="007D5CA3">
        <w:t xml:space="preserve">The issue of monitoring employee performance and trust is another issue. Subramaniam et al. (2020) believed that the achievement of flexible working arrangements relies on the conditions established by organisations to measure the performance of employees. When employees are not under supervision, managers may question their capacity to </w:t>
      </w:r>
      <w:r w:rsidR="005B4719" w:rsidRPr="007D5CA3">
        <w:t>perform</w:t>
      </w:r>
      <w:r w:rsidRPr="007D5CA3">
        <w:t xml:space="preserve"> their duties. This distrust causes managers to be hesitant to provide flexible hours. </w:t>
      </w:r>
    </w:p>
    <w:p w14:paraId="03C771DF" w14:textId="77777777" w:rsidR="00B13A70" w:rsidRPr="007D5CA3" w:rsidRDefault="00B13A70" w:rsidP="00B13A70">
      <w:r w:rsidRPr="007D5CA3">
        <w:t xml:space="preserve">Lastly, the literature indicates that organisations are finding it difficult to create a culture that really supports such policies. According to Aziz-Ur-Rehman and Siddiqui (2019), the efforts of flexibility are pointless in cases where they are not encouraged and integrated into the main culture. This implies that the primary management issue is not only the development of a flexible schedule, but also the fact that the managers must be trained to tolerate and accommodate the students utilising it.  </w:t>
      </w:r>
    </w:p>
    <w:p w14:paraId="15682D24" w14:textId="7263C334" w:rsidR="00B13A70" w:rsidRPr="007D5CA3" w:rsidRDefault="00B13A70" w:rsidP="00B13A70">
      <w:pPr>
        <w:pStyle w:val="Heading2"/>
      </w:pPr>
      <w:bookmarkStart w:id="31" w:name="_Toc233891073"/>
      <w:bookmarkStart w:id="32" w:name="_Toc241142525"/>
      <w:r w:rsidRPr="007D5CA3">
        <w:t>2.8 Optimising Flexible Frameworks to Enhance Student Retention</w:t>
      </w:r>
      <w:bookmarkEnd w:id="31"/>
      <w:r w:rsidR="0077770D" w:rsidRPr="007D5CA3">
        <w:t>?</w:t>
      </w:r>
      <w:bookmarkEnd w:id="32"/>
    </w:p>
    <w:p w14:paraId="5898693C" w14:textId="474A26A9" w:rsidR="00B13A70" w:rsidRPr="007D5CA3" w:rsidRDefault="00B13A70" w:rsidP="00B13A70">
      <w:r w:rsidRPr="007D5CA3">
        <w:t>According to the issues presented in the above section, the literature offers</w:t>
      </w:r>
      <w:r w:rsidR="00906823" w:rsidRPr="007D5CA3">
        <w:t xml:space="preserve"> potential insights</w:t>
      </w:r>
      <w:r w:rsidRPr="007D5CA3">
        <w:t xml:space="preserve"> </w:t>
      </w:r>
      <w:r w:rsidR="000B766E" w:rsidRPr="007D5CA3">
        <w:t xml:space="preserve">which can be investigated with </w:t>
      </w:r>
      <w:r w:rsidRPr="007D5CA3">
        <w:t>various</w:t>
      </w:r>
      <w:r w:rsidR="000B766E" w:rsidRPr="007D5CA3">
        <w:t xml:space="preserve"> employers.</w:t>
      </w:r>
      <w:r w:rsidR="00A510FA" w:rsidRPr="007D5CA3">
        <w:t xml:space="preserve"> </w:t>
      </w:r>
      <w:r w:rsidRPr="007D5CA3">
        <w:t xml:space="preserve">To start with, managers </w:t>
      </w:r>
      <w:r w:rsidR="000B766E" w:rsidRPr="007D5CA3">
        <w:t xml:space="preserve">may </w:t>
      </w:r>
      <w:r w:rsidRPr="007D5CA3">
        <w:t xml:space="preserve">need to enhance their communication skills. Omondi and K’obonyo (2018) believed that organisations should train managers about better feedback and communication. When managers employ the right technology, such as instant messaging or video conferencing, the flexible workers will feel part of the team. Constant communication helps the students to avoid isolation and misunderstandings, which are known to lead to quitting. </w:t>
      </w:r>
    </w:p>
    <w:p w14:paraId="6A0A149C" w14:textId="2DD4A771" w:rsidR="00B13A70" w:rsidRPr="007D5CA3" w:rsidRDefault="00B13A70" w:rsidP="00B13A70">
      <w:r w:rsidRPr="007D5CA3">
        <w:t xml:space="preserve">Firms should </w:t>
      </w:r>
      <w:r w:rsidR="000B766E" w:rsidRPr="007D5CA3">
        <w:t xml:space="preserve">could </w:t>
      </w:r>
      <w:r w:rsidRPr="007D5CA3">
        <w:t xml:space="preserve">work on time flexibility for </w:t>
      </w:r>
      <w:r w:rsidR="00A40061" w:rsidRPr="007D5CA3">
        <w:t>students</w:t>
      </w:r>
      <w:r w:rsidRPr="007D5CA3">
        <w:t xml:space="preserve">. In their study, Ernanda and Fazlurrahman (2023) demonstrated that time flexibility has a smaller descriptive statistical impact in comparison to flexible places. Due to this, they stated that employers should pay special attention to the implementation of time flexibility among employees who are also </w:t>
      </w:r>
      <w:r w:rsidRPr="007D5CA3">
        <w:lastRenderedPageBreak/>
        <w:t xml:space="preserve">students, so that they can request working hours that accommodate their classes. Providing students with control over their timing of work is a powerful step to enhancing their performance and retention. </w:t>
      </w:r>
    </w:p>
    <w:p w14:paraId="1FC5A181" w14:textId="3D0E712E" w:rsidR="00B13A70" w:rsidRPr="007D5CA3" w:rsidRDefault="00B13A70" w:rsidP="00B13A70">
      <w:r w:rsidRPr="007D5CA3">
        <w:t>In addition,</w:t>
      </w:r>
      <w:r w:rsidR="00E31840" w:rsidRPr="007D5CA3">
        <w:t xml:space="preserve"> the </w:t>
      </w:r>
      <w:r w:rsidR="008E6960" w:rsidRPr="007D5CA3">
        <w:t>Author feels</w:t>
      </w:r>
      <w:r w:rsidR="007C509A" w:rsidRPr="007D5CA3">
        <w:t xml:space="preserve"> that </w:t>
      </w:r>
      <w:r w:rsidRPr="007D5CA3">
        <w:t xml:space="preserve">the students </w:t>
      </w:r>
      <w:r w:rsidR="00ED6F41" w:rsidRPr="00FF2651">
        <w:t>could</w:t>
      </w:r>
      <w:r w:rsidRPr="00FF2651">
        <w:t xml:space="preserve"> be </w:t>
      </w:r>
      <w:r w:rsidR="00ED6F41" w:rsidRPr="00FF2651">
        <w:t xml:space="preserve">better </w:t>
      </w:r>
      <w:r w:rsidRPr="007D5CA3">
        <w:t xml:space="preserve">supported by the company culture. Clarke and Holdsworth (2017) showed that the benefits of flexible working arrangements are greatly increased when line managers promote them and have a positive attitude towards them. The manager must not consider it as a burden. Rather it flexible working hours should be considered as a tool for employee retention. Moreover, managers have to assist in creating student motivation. According to the results of Maharani et al. (2020), intrinsic motivation takes first place in the balance between work and family life. They argued that if an individual has inner motivation, they can balance their work and personal life even if they experience stress. </w:t>
      </w:r>
    </w:p>
    <w:p w14:paraId="7BD19CDD" w14:textId="77777777" w:rsidR="00B13A70" w:rsidRPr="007D5CA3" w:rsidRDefault="00B13A70" w:rsidP="00B13A70">
      <w:pPr>
        <w:pStyle w:val="Heading2"/>
      </w:pPr>
      <w:bookmarkStart w:id="33" w:name="_Toc233891074"/>
      <w:bookmarkStart w:id="34" w:name="_Toc241142526"/>
      <w:r w:rsidRPr="007D5CA3">
        <w:t>2.10 Theoretical Framework</w:t>
      </w:r>
      <w:bookmarkEnd w:id="33"/>
      <w:bookmarkEnd w:id="34"/>
    </w:p>
    <w:p w14:paraId="337BC3AC" w14:textId="77777777" w:rsidR="00B13A70" w:rsidRPr="007D5CA3" w:rsidRDefault="00B13A70" w:rsidP="00B13A70">
      <w:pPr>
        <w:pStyle w:val="Heading3"/>
      </w:pPr>
      <w:bookmarkStart w:id="35" w:name="_Toc233891075"/>
      <w:bookmarkStart w:id="36" w:name="_Toc241142527"/>
      <w:r w:rsidRPr="007D5CA3">
        <w:t>2.10.1 Perspectives on Role Conflict</w:t>
      </w:r>
      <w:bookmarkEnd w:id="35"/>
      <w:bookmarkEnd w:id="36"/>
    </w:p>
    <w:p w14:paraId="2E0E5ADA" w14:textId="77777777" w:rsidR="00B13A70" w:rsidRPr="007D5CA3" w:rsidRDefault="00B13A70" w:rsidP="00B13A70">
      <w:r w:rsidRPr="007D5CA3">
        <w:t>Role Conflict Theory can be argued to be a core thread that ties the other research together. It is useful to have a theoretical framework that can guide the research and be aware of the fundamental issues students experience.</w:t>
      </w:r>
    </w:p>
    <w:p w14:paraId="77C02DF7" w14:textId="77777777" w:rsidR="00B13A70" w:rsidRPr="007D5CA3" w:rsidRDefault="00B13A70" w:rsidP="00B13A70">
      <w:r w:rsidRPr="007D5CA3">
        <w:t>When an individual is required to fulfil two different roles, role conflicts occur. According to Khawaldeh (2023), role conflict and role ambiguity result in high levels of pressure and even stress due to the fact that the person is pulled between two conflicting needs and is unable to meet all the demands. Employment offers some financial security, may sustain studies and can be part of a career strategy which are all important drivers.</w:t>
      </w:r>
    </w:p>
    <w:p w14:paraId="22B05598" w14:textId="77777777" w:rsidR="00B13A70" w:rsidRPr="007D5CA3" w:rsidRDefault="00B13A70" w:rsidP="00B13A70">
      <w:r w:rsidRPr="007D5CA3">
        <w:t>For the target population of this study, the conflict is between the student role and the employee role. Students are supposed to go to classes, do assignments and prepare for exams. Meanwhile, their employers require them to report at the right time, be efficient and achieve work goals. Since a day has only twenty-four hours, being a perfect student and a perfect worker puts a lot of strain, both psychologically and physically.</w:t>
      </w:r>
    </w:p>
    <w:p w14:paraId="61D05B3E" w14:textId="77777777" w:rsidR="00B13A70" w:rsidRPr="007D5CA3" w:rsidRDefault="00B13A70" w:rsidP="00B13A70">
      <w:r w:rsidRPr="007D5CA3">
        <w:t xml:space="preserve">Wang and Xie (2023) believed that inter-role conflict could be mitigated and explained through flexible working arrangements. The conflict between the classes and work shifts is reduced by providing the student with control over the schedule. This strategy is intended to help in the general welfare of the employee. Moreover, Prabhu et al. (2026) revealed that the negative </w:t>
      </w:r>
      <w:r w:rsidRPr="007D5CA3">
        <w:lastRenderedPageBreak/>
        <w:t>immediate effects are experienced in cases where role conflict is high at work. They reasoned that role conflict kills the work-life balance of an individual, and this directly leads to the desire by the employee to leave his or her job. Thus, the Role Conflict Theory is ideally suited to explain why flexible working hours are a needed instrument to allow students to balance their two life responsibilities.</w:t>
      </w:r>
    </w:p>
    <w:p w14:paraId="11494E1D" w14:textId="77777777" w:rsidR="00B13A70" w:rsidRPr="007D5CA3" w:rsidRDefault="00B13A70" w:rsidP="00B13A70">
      <w:pPr>
        <w:pStyle w:val="Heading3"/>
      </w:pPr>
      <w:bookmarkStart w:id="37" w:name="_Toc233891076"/>
      <w:bookmarkStart w:id="38" w:name="_Toc241142528"/>
      <w:r w:rsidRPr="007D5CA3">
        <w:t>2.10.2 The Job Demands-Resources (JD-R) Model</w:t>
      </w:r>
      <w:bookmarkEnd w:id="37"/>
      <w:bookmarkEnd w:id="38"/>
    </w:p>
    <w:p w14:paraId="44467A4A" w14:textId="77777777" w:rsidR="00B13A70" w:rsidRPr="007D5CA3" w:rsidRDefault="00B13A70" w:rsidP="00B13A70">
      <w:r w:rsidRPr="007D5CA3">
        <w:t>In order to grasp the stress that working students experience, it can also be helpful to consider the Job Demands-Resources (JD-R) model. Bakker et al. (2023) explain that the JD-R theory divides working conditions into two main categories: job demands and job resources. Job demands refer to the physical, psychological or social job factors that demand continuous effort and stress. Among working students, these pressures are hard work schedules, customer complaints, and excessive academic work. Job resources on the other hand are the factors that assist employees to attain work objectives, decrease job requirement and encourage individual development.</w:t>
      </w:r>
    </w:p>
    <w:p w14:paraId="5ECE34DC" w14:textId="77777777" w:rsidR="00B13A70" w:rsidRPr="007D5CA3" w:rsidRDefault="00B13A70" w:rsidP="00B13A70">
      <w:r w:rsidRPr="007D5CA3">
        <w:t>Vermeer (2025) uses JD-R model by examining the role of flexible work schedules as a vital job resource. In its argument, Vermeer (2025) indicates that flexible working provides employees the freedom they require to manage the very high demand and complexity of the task at hand. Within the framework of the current study, the flexible work hours can be seen as a resource which directly cushions such intense demands of university life. When a student can have the resource of time flexibility, he or she is able to handle his/her academic demands without experience of a severe burnout.</w:t>
      </w:r>
    </w:p>
    <w:p w14:paraId="27CEBCCE" w14:textId="77777777" w:rsidR="00B13A70" w:rsidRPr="007D5CA3" w:rsidRDefault="00B13A70" w:rsidP="00B13A70">
      <w:r w:rsidRPr="007D5CA3">
        <w:t>Furthermore, Demerouti and Bakker (2023) show that the JD-R theory is especially relevant during times of high pressure or crisis. Demerouti and Bakker (2023) claim that job resources become most beneficial when the job demands are very high. As students are under a lot of pressure during exam periods, flexible working hours are a crucial resource to get through these high-demand periods without leaving their jobs.</w:t>
      </w:r>
    </w:p>
    <w:p w14:paraId="412DFF5B" w14:textId="77777777" w:rsidR="00B13A70" w:rsidRPr="007D5CA3" w:rsidRDefault="00B13A70" w:rsidP="00B13A70">
      <w:r w:rsidRPr="007D5CA3">
        <w:t xml:space="preserve">Nonetheless, the literature has a going debate concerning the purity of flexible working. Wang and Xie (2023) present a different perspective by applying the JD-R model to demonstrate a two-sided sword effect. Wang and Xie (2023) believe that flexibility is a resource, but lack of boundaries in highly flexible work may turn into a new job requirement. When an employer anticipates the student to be available at any time simply because his/her hours can be adjusted, </w:t>
      </w:r>
      <w:r w:rsidRPr="007D5CA3">
        <w:lastRenderedPageBreak/>
        <w:t>it adds to mental fatigue. Thus, Wang and Xie (2023) suggest that flexibility should be coupled with limits to be a positive resource.</w:t>
      </w:r>
    </w:p>
    <w:p w14:paraId="1CAA1BB4" w14:textId="77777777" w:rsidR="00B13A70" w:rsidRPr="007D5CA3" w:rsidRDefault="00B13A70" w:rsidP="00B13A70">
      <w:pPr>
        <w:pStyle w:val="Heading3"/>
      </w:pPr>
      <w:bookmarkStart w:id="39" w:name="_Toc233891077"/>
      <w:bookmarkStart w:id="40" w:name="_Toc241142529"/>
      <w:r w:rsidRPr="007D5CA3">
        <w:t>2.10.3 Synthesis and Primary Theoretical Thrust</w:t>
      </w:r>
      <w:bookmarkEnd w:id="39"/>
      <w:bookmarkEnd w:id="40"/>
    </w:p>
    <w:p w14:paraId="44F59378" w14:textId="77777777" w:rsidR="00B13A70" w:rsidRPr="007D5CA3" w:rsidRDefault="00B13A70" w:rsidP="00B13A70">
      <w:r w:rsidRPr="007D5CA3">
        <w:t>Although this literature review ensures that several views are considered, there is a need to determine the main area of the study. The Job Demands-Resources model offered by Bakker et al. (2023) is extremely useful in the context of the general balance of workplace stress and resources. But this paper purposefully takes Role Conflict Theory as its main theoretical thrust. Role Conflict Theory directly deals with the problem of being torn between two completely opposite identities, as Khawaldeh (2023) demonstrates. Since the particular target group of the study experiences an ongoing, daily conflict between their identity as a student of the UWTSD University and their identity as an employee, Role Conflict Theory contributes to the previously under-researched area.</w:t>
      </w:r>
    </w:p>
    <w:p w14:paraId="1C273C96" w14:textId="77777777" w:rsidR="00B13A70" w:rsidRPr="007D5CA3" w:rsidRDefault="00B13A70" w:rsidP="00B13A70">
      <w:pPr>
        <w:pStyle w:val="Heading2"/>
      </w:pPr>
      <w:bookmarkStart w:id="41" w:name="_Toc233891078"/>
      <w:bookmarkStart w:id="42" w:name="_Toc241142530"/>
      <w:r w:rsidRPr="007D5CA3">
        <w:t>2.11 Conclusion and Research Gaps</w:t>
      </w:r>
      <w:bookmarkEnd w:id="41"/>
      <w:bookmarkEnd w:id="42"/>
    </w:p>
    <w:p w14:paraId="284BFFBD" w14:textId="77777777" w:rsidR="00B13A70" w:rsidRPr="007D5CA3" w:rsidRDefault="00B13A70" w:rsidP="00B13A70">
      <w:r w:rsidRPr="007D5CA3">
        <w:t xml:space="preserve">As per the literature review, it has been identified that flexible working arrangements have both benefits and disadvantages. While many authors believe that it reduces the employee turnover rate by improving the work-life balance of the employees, many other believe that it might cause some negative effects. They believe that flexible working hours will not work without applying effective communications and supportive managers. Moreover, the students must have sufficient intrinsic motivation. </w:t>
      </w:r>
    </w:p>
    <w:p w14:paraId="069EC6D0" w14:textId="2A8EB0A6" w:rsidR="00B13A70" w:rsidRPr="007D5CA3" w:rsidRDefault="00B13A70" w:rsidP="00B13A70">
      <w:r w:rsidRPr="007D5CA3">
        <w:t xml:space="preserve">Although there is significant research on this subject, there is a critical gap in existing body of knowledge. Aman-Ullah et al. (2024) revealed that </w:t>
      </w:r>
      <w:r w:rsidR="00ED6F41" w:rsidRPr="007D5CA3">
        <w:t>most of</w:t>
      </w:r>
      <w:r w:rsidRPr="007D5CA3">
        <w:t xml:space="preserve"> the available empirical studies are narrowly confined to full-time corporate professionals or areas of industry. Precisely what is missing is an emphasis on the special demographic of part-time working university students. No empirical information</w:t>
      </w:r>
      <w:r w:rsidR="00ED6F41" w:rsidRPr="007D5CA3">
        <w:t xml:space="preserve"> exists</w:t>
      </w:r>
      <w:r w:rsidRPr="007D5CA3">
        <w:t xml:space="preserve"> on the unique impacts that flexible working policies have on the lived experiences and dual-role strain of working students in the University of Wales Trinity Saint David. </w:t>
      </w:r>
    </w:p>
    <w:p w14:paraId="143DC22D" w14:textId="275C761E" w:rsidR="00B13A70" w:rsidRPr="007D5CA3" w:rsidRDefault="00ED6F41" w:rsidP="00B13A70">
      <w:r w:rsidRPr="007D5CA3">
        <w:t>To</w:t>
      </w:r>
      <w:r w:rsidR="00B13A70" w:rsidRPr="007D5CA3">
        <w:t xml:space="preserve"> examine these problems, the research will include perspectives on the likes of WLB and Flexible working </w:t>
      </w:r>
      <w:r w:rsidR="002F7441" w:rsidRPr="007D5CA3">
        <w:t>policies but</w:t>
      </w:r>
      <w:r w:rsidR="00B13A70" w:rsidRPr="007D5CA3">
        <w:t xml:space="preserve"> also consider role Conflict Theory as an undeveloped tool previously in the context of these types of studies.</w:t>
      </w:r>
      <w:r w:rsidR="00B13A70" w:rsidRPr="007D5CA3">
        <w:rPr>
          <w:rStyle w:val="CommentReference"/>
        </w:rPr>
        <w:t xml:space="preserve"> M</w:t>
      </w:r>
      <w:r w:rsidR="00B13A70" w:rsidRPr="007D5CA3">
        <w:t>oreover, this literature analysis has brought up four critical questions that need to be resolved using new empirical evidence. The questions that emerged</w:t>
      </w:r>
      <w:r w:rsidR="00C37C70">
        <w:t xml:space="preserve"> from the literature review are:</w:t>
      </w:r>
    </w:p>
    <w:p w14:paraId="204EFD0F" w14:textId="320CBE4B" w:rsidR="00B13A70" w:rsidRPr="007D5CA3" w:rsidRDefault="00B13A70" w:rsidP="00B13A70">
      <w:pPr>
        <w:pStyle w:val="ListParagraph"/>
        <w:numPr>
          <w:ilvl w:val="0"/>
          <w:numId w:val="2"/>
        </w:numPr>
      </w:pPr>
      <w:r w:rsidRPr="007D5CA3">
        <w:lastRenderedPageBreak/>
        <w:t xml:space="preserve">What is the </w:t>
      </w:r>
      <w:r w:rsidR="00ED6F41" w:rsidRPr="007D5CA3">
        <w:t>impact</w:t>
      </w:r>
      <w:r w:rsidRPr="007D5CA3">
        <w:t xml:space="preserve"> of flexible working hours on the overall work-life balance of the UWTSD working students? </w:t>
      </w:r>
    </w:p>
    <w:p w14:paraId="114EF195" w14:textId="77777777" w:rsidR="00B13A70" w:rsidRPr="007D5CA3" w:rsidRDefault="00B13A70" w:rsidP="00B13A70">
      <w:pPr>
        <w:pStyle w:val="ListParagraph"/>
        <w:numPr>
          <w:ilvl w:val="0"/>
          <w:numId w:val="2"/>
        </w:numPr>
      </w:pPr>
      <w:r w:rsidRPr="007D5CA3">
        <w:t xml:space="preserve">How does flexible working affect their intention to quit? </w:t>
      </w:r>
    </w:p>
    <w:p w14:paraId="1C969F66" w14:textId="53E8F86D" w:rsidR="00B13A70" w:rsidRPr="007D5CA3" w:rsidRDefault="00B13A70" w:rsidP="00B13A70">
      <w:pPr>
        <w:pStyle w:val="ListParagraph"/>
        <w:numPr>
          <w:ilvl w:val="0"/>
          <w:numId w:val="2"/>
        </w:numPr>
      </w:pPr>
      <w:r w:rsidRPr="007D5CA3">
        <w:t>What are the challenges for managers to employ these flexible work arrangements</w:t>
      </w:r>
      <w:r w:rsidR="001A558E" w:rsidRPr="007D5CA3">
        <w:t xml:space="preserve"> effectively in the interest of the organisation and the students</w:t>
      </w:r>
      <w:r w:rsidRPr="007D5CA3">
        <w:t xml:space="preserve">? </w:t>
      </w:r>
    </w:p>
    <w:p w14:paraId="596DBD5B" w14:textId="77777777" w:rsidR="00B13A70" w:rsidRPr="007D5CA3" w:rsidRDefault="00B13A70" w:rsidP="00B13A70">
      <w:pPr>
        <w:pStyle w:val="ListParagraph"/>
        <w:numPr>
          <w:ilvl w:val="0"/>
          <w:numId w:val="2"/>
        </w:numPr>
      </w:pPr>
      <w:r w:rsidRPr="007D5CA3">
        <w:t xml:space="preserve">What can be done to actively optimise these structures to enhance student retention? </w:t>
      </w:r>
    </w:p>
    <w:p w14:paraId="620639D4" w14:textId="77777777" w:rsidR="00B13A70" w:rsidRPr="007D5CA3" w:rsidRDefault="00B13A70" w:rsidP="00B13A70">
      <w:pPr>
        <w:pStyle w:val="ListParagraph"/>
        <w:numPr>
          <w:ilvl w:val="0"/>
          <w:numId w:val="2"/>
        </w:numPr>
      </w:pPr>
      <w:r w:rsidRPr="007D5CA3">
        <w:t>And to what extent can role conflict be seen as underlying issues or consequences of poor organisational practice in not offering effective WLB/Flexible arrangements and policies.</w:t>
      </w:r>
    </w:p>
    <w:p w14:paraId="4BBE1FA8" w14:textId="77777777" w:rsidR="00B13A70" w:rsidRPr="007D5CA3" w:rsidRDefault="00B13A70" w:rsidP="00B13A70">
      <w:r w:rsidRPr="007D5CA3">
        <w:t>These targeted questions will be used to directly shape the design of the semi-structured interviews.</w:t>
      </w:r>
    </w:p>
    <w:p w14:paraId="15112A68" w14:textId="77777777" w:rsidR="00B13A70" w:rsidRPr="007D5CA3" w:rsidRDefault="00B13A70">
      <w:r w:rsidRPr="007D5CA3">
        <w:br w:type="page"/>
      </w:r>
    </w:p>
    <w:p w14:paraId="412C3B7B" w14:textId="77777777" w:rsidR="00382DAC" w:rsidRPr="007D5CA3" w:rsidRDefault="00382DAC" w:rsidP="00382DAC">
      <w:pPr>
        <w:pStyle w:val="Heading1"/>
      </w:pPr>
      <w:bookmarkStart w:id="43" w:name="_Toc236331238"/>
      <w:bookmarkStart w:id="44" w:name="_Toc241142531"/>
      <w:r w:rsidRPr="007D5CA3">
        <w:lastRenderedPageBreak/>
        <w:t>Chapter 3: Research Methodology</w:t>
      </w:r>
      <w:bookmarkEnd w:id="43"/>
      <w:bookmarkEnd w:id="44"/>
    </w:p>
    <w:p w14:paraId="58F2AF21" w14:textId="77777777" w:rsidR="00382DAC" w:rsidRPr="007D5CA3" w:rsidRDefault="00382DAC" w:rsidP="00382DAC">
      <w:pPr>
        <w:pStyle w:val="Heading2"/>
      </w:pPr>
      <w:bookmarkStart w:id="45" w:name="_Toc236331239"/>
      <w:bookmarkStart w:id="46" w:name="_Toc241142532"/>
      <w:r w:rsidRPr="007D5CA3">
        <w:t>3.1 Introduction</w:t>
      </w:r>
      <w:bookmarkEnd w:id="45"/>
      <w:bookmarkEnd w:id="46"/>
    </w:p>
    <w:p w14:paraId="71356FD5" w14:textId="77777777" w:rsidR="00382DAC" w:rsidRPr="007D5CA3" w:rsidRDefault="00382DAC" w:rsidP="00382DAC">
      <w:r w:rsidRPr="007D5CA3">
        <w:t xml:space="preserve">This chapter describes the research design that was used to explore the effect of flexible working hours on work-life balance and turnover intentions of working students at the University of Wales Trinity Saint David (UWTSD). A qualitative research design is embraced to help identify the intricate realities of dealing with dual roles. This section explains and justifies the choice of an interpretivist research philosophy and an inductive research method. The following paragraphs will define the most suitable data collection methods, such as semi-structured interviews, the sampling criteria, and the thematic analysis methods applied to assess the experienced lives of UWTSD students. </w:t>
      </w:r>
    </w:p>
    <w:p w14:paraId="2A103F55" w14:textId="77777777" w:rsidR="00382DAC" w:rsidRPr="007D5CA3" w:rsidRDefault="00382DAC" w:rsidP="00382DAC">
      <w:pPr>
        <w:pStyle w:val="Heading2"/>
      </w:pPr>
      <w:bookmarkStart w:id="47" w:name="_Toc236331240"/>
      <w:bookmarkStart w:id="48" w:name="_Toc241142533"/>
      <w:r w:rsidRPr="007D5CA3">
        <w:t>3.2 Research Philosophy</w:t>
      </w:r>
      <w:bookmarkEnd w:id="47"/>
      <w:bookmarkEnd w:id="48"/>
    </w:p>
    <w:p w14:paraId="4C5A6A95" w14:textId="5FC972D2" w:rsidR="00382DAC" w:rsidRPr="007D5CA3" w:rsidRDefault="00382DAC" w:rsidP="00382DAC">
      <w:r w:rsidRPr="007D5CA3">
        <w:t xml:space="preserve">The research philosophy that this study adopts is an interpretivist one </w:t>
      </w:r>
      <w:r w:rsidR="003A5775" w:rsidRPr="007D5CA3">
        <w:t>to</w:t>
      </w:r>
      <w:r w:rsidRPr="007D5CA3">
        <w:t xml:space="preserve"> investigate the subjective realities of working students at UWTSD. Interpretivism has been chosen due to the ability to explore how people develop meaning in their personal and daily experiences (William, 2024). Under this study, the effect of flexible work hours on work-life balance is measured by closely understanding human emotions, level of stress, and role conflict. </w:t>
      </w:r>
      <w:r w:rsidR="00264688" w:rsidRPr="007D5CA3">
        <w:t xml:space="preserve">These human emotions might not </w:t>
      </w:r>
      <w:r w:rsidR="006B73B0" w:rsidRPr="007D5CA3">
        <w:t xml:space="preserve">be </w:t>
      </w:r>
      <w:r w:rsidR="00264688" w:rsidRPr="007D5CA3">
        <w:t xml:space="preserve">fully </w:t>
      </w:r>
      <w:r w:rsidR="006B73B0" w:rsidRPr="007D5CA3">
        <w:t xml:space="preserve">reflected </w:t>
      </w:r>
      <w:r w:rsidR="00264688" w:rsidRPr="007D5CA3">
        <w:t>in specific quantitative data</w:t>
      </w:r>
      <w:r w:rsidRPr="007D5CA3">
        <w:t xml:space="preserve"> (Gichuru, 2017). </w:t>
      </w:r>
    </w:p>
    <w:p w14:paraId="43B7B3A4" w14:textId="1A9ABEB6" w:rsidR="00382DAC" w:rsidRPr="007D5CA3" w:rsidRDefault="0072667B" w:rsidP="00382DAC">
      <w:r w:rsidRPr="007D5CA3">
        <w:t xml:space="preserve">Using interpretivism philosophical stance, this study will focus on the subjective experiences of the students. This philosophy will allow this study to analyse the experiences of the working students by considering their overall situations. </w:t>
      </w:r>
      <w:r w:rsidR="00473650" w:rsidRPr="007D5CA3">
        <w:t>This role conflict is addressed by students in extremely personali</w:t>
      </w:r>
      <w:r w:rsidR="00DA4C4A" w:rsidRPr="007D5CA3">
        <w:t>s</w:t>
      </w:r>
      <w:r w:rsidR="00473650" w:rsidRPr="007D5CA3">
        <w:t>ed manners and strongly depends on the coursework, personal life, and workplaces. As a result, the delicate psychological effects of flexible scheduling can only be discovered using interpretivism. It also offers the required structure to learn the individualistic reasons that lead to a student to quit.</w:t>
      </w:r>
      <w:r w:rsidR="00382DAC" w:rsidRPr="007D5CA3">
        <w:t xml:space="preserve"> It makes sure that qualitative findings are properly representative of the multi-faceted reality of their dual-role experiences. It will give a more context-specific insight into the effects of operational flexibility in student retention. </w:t>
      </w:r>
    </w:p>
    <w:p w14:paraId="7973686D" w14:textId="77777777" w:rsidR="00382DAC" w:rsidRPr="007D5CA3" w:rsidRDefault="00382DAC" w:rsidP="00382DAC">
      <w:pPr>
        <w:pStyle w:val="Heading2"/>
      </w:pPr>
      <w:bookmarkStart w:id="49" w:name="_Toc236331241"/>
      <w:bookmarkStart w:id="50" w:name="_Toc241142534"/>
      <w:r w:rsidRPr="007D5CA3">
        <w:t>3.3 Research Approach</w:t>
      </w:r>
      <w:bookmarkEnd w:id="49"/>
      <w:bookmarkEnd w:id="50"/>
    </w:p>
    <w:p w14:paraId="5B7A133C" w14:textId="77777777" w:rsidR="00382DAC" w:rsidRPr="007D5CA3" w:rsidRDefault="00382DAC" w:rsidP="00382DAC">
      <w:r w:rsidRPr="007D5CA3">
        <w:t xml:space="preserve">This study employs an inductive method, in line with the interpretivist philosophy. Instead of having a fixed hypothesis to test, an inductive approach entails collection of specific and detailed information about the participants to construct more general themes and theoretical </w:t>
      </w:r>
      <w:r w:rsidRPr="007D5CA3">
        <w:lastRenderedPageBreak/>
        <w:t xml:space="preserve">statements (Soiferman, 2010). The reason why this approach is selected in this study is that the specific dynamic of part-time working university students at UWTSD is an understudied demographic in the larger flexible working literature. Applying an existing, corporate-oriented model to such students would most probably blur the perception of their academic and career-related demands.  </w:t>
      </w:r>
    </w:p>
    <w:p w14:paraId="7540C587" w14:textId="42140290" w:rsidR="00382DAC" w:rsidRPr="007D5CA3" w:rsidRDefault="00382DAC" w:rsidP="00382DAC">
      <w:r w:rsidRPr="007D5CA3">
        <w:t xml:space="preserve">Using an inductive method, the study enables the researcher to discover the </w:t>
      </w:r>
      <w:r w:rsidR="00D93EAC" w:rsidRPr="007D5CA3">
        <w:t>challenges</w:t>
      </w:r>
      <w:r w:rsidRPr="007D5CA3">
        <w:t xml:space="preserve">, coping strategies, and attitudes towards work-life balance through the analysis of the raw interview data (Thomas, 2003). Rather than </w:t>
      </w:r>
      <w:r w:rsidR="00E80E78" w:rsidRPr="007D5CA3">
        <w:t>if</w:t>
      </w:r>
      <w:r w:rsidRPr="007D5CA3">
        <w:t xml:space="preserve"> a certain number of flexible </w:t>
      </w:r>
      <w:r w:rsidR="00C37C70" w:rsidRPr="007D5CA3">
        <w:t>hours’</w:t>
      </w:r>
      <w:r w:rsidRPr="007D5CA3">
        <w:t xml:space="preserve"> influences role conflict before the investigation, the research starts by listening to the first-hand testimonies of the students, who are trying to balance their conflicting schedules. The qualitative transcripts will be analysed to identify certain trends in relation to stress reduction, barriers to communication with managers, and turnover intentions. Through this bottom-up approach, the conclusions that are reached and any further managerial suggestions are directly based on the true reality of the UWTSD students.</w:t>
      </w:r>
    </w:p>
    <w:p w14:paraId="50E6B8FD" w14:textId="77777777" w:rsidR="00382DAC" w:rsidRPr="007D5CA3" w:rsidRDefault="00382DAC" w:rsidP="00382DAC">
      <w:pPr>
        <w:pStyle w:val="Heading2"/>
      </w:pPr>
      <w:bookmarkStart w:id="51" w:name="_Toc236331242"/>
      <w:bookmarkStart w:id="52" w:name="_Toc241142535"/>
      <w:r w:rsidRPr="007D5CA3">
        <w:t>3.4 Research Design</w:t>
      </w:r>
      <w:bookmarkEnd w:id="51"/>
      <w:bookmarkEnd w:id="52"/>
    </w:p>
    <w:p w14:paraId="3E539FF2" w14:textId="6F14B66F" w:rsidR="00382DAC" w:rsidRPr="007D5CA3" w:rsidRDefault="00382DAC" w:rsidP="00382DAC">
      <w:r w:rsidRPr="007D5CA3">
        <w:t xml:space="preserve">The research design gives the general guidelines of data collection and analysis. The current study employs a qualitative research design which is exploratory in nature to examine the role of flexible working hours in influencing the work-life balance and turnover intentions of working students at UWTSD. A descriptive research design is chosen to explore the </w:t>
      </w:r>
      <w:r w:rsidR="00C37C70" w:rsidRPr="007D5CA3">
        <w:t>lived experiences</w:t>
      </w:r>
      <w:r w:rsidRPr="007D5CA3">
        <w:t xml:space="preserve"> of this group of students </w:t>
      </w:r>
      <w:r w:rsidR="00C37C70" w:rsidRPr="007D5CA3">
        <w:t>who have</w:t>
      </w:r>
      <w:r w:rsidRPr="007D5CA3">
        <w:t xml:space="preserve"> been underrepresented in the existing body of knowledge. In contrast to numerical variables, this design allows exploring the multifaceted nature of the feelings, role conflict, and everyday challenges of students who have to combine employment and academic participation (Chivanga and Monyai, 2021).</w:t>
      </w:r>
    </w:p>
    <w:p w14:paraId="292BDF2E" w14:textId="14D09D8A" w:rsidR="00382DAC" w:rsidRPr="007D5CA3" w:rsidRDefault="0043485F" w:rsidP="00382DAC">
      <w:r w:rsidRPr="007D5CA3">
        <w:t>An interpretivist</w:t>
      </w:r>
      <w:r w:rsidR="00382DAC" w:rsidRPr="007D5CA3">
        <w:t xml:space="preserve"> philosophy and inductive approach as mentioned above are directly related to a qualitative design. It emphasises the importance of meaning and understanding, not statistical measurement (Oun and Bach, 2014). Using this design will enable the research to capture the rich and detailed stories of the students. It gives the freedom to discuss untold matters regarding workplace flexibility that are likely to arise throughout the data collection process. </w:t>
      </w:r>
    </w:p>
    <w:p w14:paraId="131DC081" w14:textId="4249DC55" w:rsidR="00382DAC" w:rsidRPr="007D5CA3" w:rsidRDefault="00382DAC" w:rsidP="00382DAC">
      <w:r w:rsidRPr="007D5CA3">
        <w:t xml:space="preserve">Moreover, the qualitative design </w:t>
      </w:r>
      <w:r w:rsidR="00A05F84" w:rsidRPr="007D5CA3">
        <w:t>will ensure that the data collection is open-ended</w:t>
      </w:r>
      <w:r w:rsidRPr="007D5CA3">
        <w:t xml:space="preserve">. This will make the research reflect the true voices of the UWTSD students as they will be able to describe their own work-life dynamics using their own words. The design is exploratory by nature, and </w:t>
      </w:r>
      <w:r w:rsidRPr="007D5CA3">
        <w:lastRenderedPageBreak/>
        <w:t>the final findings will provide useful information on how managers can help retain students in a better manner. Overall, this design is the best possible approach to answering the research objectives and revealing the truth about dual role management.</w:t>
      </w:r>
    </w:p>
    <w:p w14:paraId="776ED1B4" w14:textId="77777777" w:rsidR="00382DAC" w:rsidRPr="007D5CA3" w:rsidRDefault="00382DAC" w:rsidP="00382DAC">
      <w:pPr>
        <w:pStyle w:val="Heading2"/>
      </w:pPr>
      <w:bookmarkStart w:id="53" w:name="_Toc236331243"/>
      <w:bookmarkStart w:id="54" w:name="_Toc241142536"/>
      <w:r w:rsidRPr="007D5CA3">
        <w:t>3.5 Research Strategy</w:t>
      </w:r>
      <w:bookmarkEnd w:id="53"/>
      <w:bookmarkEnd w:id="54"/>
    </w:p>
    <w:p w14:paraId="716FD31C" w14:textId="77777777" w:rsidR="00382DAC" w:rsidRPr="007D5CA3" w:rsidRDefault="00382DAC" w:rsidP="00382DAC">
      <w:r w:rsidRPr="007D5CA3">
        <w:t>The research strategy describes the plan of action that will be applied in answering the research questions. This research will take a qualitative interview design to understand the experiences of working students at UWTSD. The reason behind the choice of this strategy is that it will allow exploring the personal attitudes of the students towards flexible working arrangements and role conflict in depth and directly (Rajasekar and Verma, 2013).</w:t>
      </w:r>
    </w:p>
    <w:p w14:paraId="6A02C897" w14:textId="3A48CE25" w:rsidR="00382DAC" w:rsidRPr="007D5CA3" w:rsidRDefault="00382DAC" w:rsidP="00382DAC">
      <w:r w:rsidRPr="007D5CA3">
        <w:t xml:space="preserve">Other approaches, like experiments or massive questionnaire surveys, were excluded due to inability to create the emotional resonance and contextual specifics of the study (Saunders et al., 2003). A rigid survey plan would merely give numerical information, without the underlying causes of student stress and turnover intentions. Rather, an interview-based approach would as stated above enable the study to explore the depth of the particular, daily struggles of the participants, and importantly, it offers the opportunity to raise probing questions and seek clarifications to make sure that the matter of work-life balance is properly understood and the nuances explored This means that there is a certain skill in designing the questions and in knowing how to ask follow up questions to deepen the  emerging discussion whilst retaining the trust and agency of the interviewee. This plan is an ideal way of balancing the exploratory research design and the practical data collection, which ensures that the research collects abundant, descriptive data directly from the target population. </w:t>
      </w:r>
    </w:p>
    <w:p w14:paraId="07D62698" w14:textId="77777777" w:rsidR="00382DAC" w:rsidRPr="007D5CA3" w:rsidRDefault="00382DAC" w:rsidP="00382DAC">
      <w:pPr>
        <w:pStyle w:val="Heading2"/>
      </w:pPr>
      <w:bookmarkStart w:id="55" w:name="_Toc236331244"/>
      <w:bookmarkStart w:id="56" w:name="_Toc241142537"/>
      <w:r w:rsidRPr="007D5CA3">
        <w:t>3.6 Research Method Choice</w:t>
      </w:r>
      <w:bookmarkEnd w:id="55"/>
      <w:bookmarkEnd w:id="56"/>
    </w:p>
    <w:p w14:paraId="3D93519D" w14:textId="1B8A0957" w:rsidR="00382DAC" w:rsidRPr="007D5CA3" w:rsidRDefault="00382DAC" w:rsidP="00382DAC">
      <w:r w:rsidRPr="007D5CA3">
        <w:t>This study utilises a mono-method qualitative approach to collect and analyse data. A mono-method option implies that a single type of research approach will be employed at every stage of the study (Saunders et al., 2003). Mixed methods or multi-method options were not chosen as the inclusion of quantitative data would not contribute to the depth of understanding and the time scale would be prohibitive</w:t>
      </w:r>
      <w:r w:rsidR="00507DBD">
        <w:t>.</w:t>
      </w:r>
    </w:p>
    <w:p w14:paraId="57AEB6F2" w14:textId="77777777" w:rsidR="00382DAC" w:rsidRPr="007D5CA3" w:rsidRDefault="00382DAC" w:rsidP="00382DAC">
      <w:r w:rsidRPr="007D5CA3">
        <w:t xml:space="preserve">The mono-method qualitative choice is highly appropriate for exploring the subjective nature of work-life balance and psychological strain among UWTSD students. With all its attention on one qualitative approach, the study will be able to allocate all the time and resources to the collection of rich, highly detailed personal stories (Oun and Bach, 2014). Such a single focus </w:t>
      </w:r>
      <w:r w:rsidRPr="007D5CA3">
        <w:lastRenderedPageBreak/>
        <w:t>makes the data gathered highly representative of real-life role conflicts and turnover intentions of the students. Thus, the mono-method qualitative selection is the most effective and direct way to meet the goal of the study and formulate meaningful and context-specific recommendations.</w:t>
      </w:r>
    </w:p>
    <w:p w14:paraId="64AD439E" w14:textId="77777777" w:rsidR="00382DAC" w:rsidRPr="007D5CA3" w:rsidRDefault="00382DAC" w:rsidP="00382DAC">
      <w:pPr>
        <w:pStyle w:val="Heading2"/>
      </w:pPr>
      <w:bookmarkStart w:id="57" w:name="_Toc236331245"/>
      <w:bookmarkStart w:id="58" w:name="_Toc241142538"/>
      <w:r w:rsidRPr="007D5CA3">
        <w:t>3.7 Research Time Horizon</w:t>
      </w:r>
      <w:bookmarkEnd w:id="57"/>
      <w:bookmarkEnd w:id="58"/>
    </w:p>
    <w:p w14:paraId="6607FF34" w14:textId="269D43E5" w:rsidR="00382DAC" w:rsidRPr="007D5CA3" w:rsidRDefault="00382DAC" w:rsidP="00382DAC">
      <w:r w:rsidRPr="007D5CA3">
        <w:t xml:space="preserve">In this study, a cross-sectional time horizon is taken to conduct the research. A cross-sectional time horizon is the process of gathering information at a definite moment in time to give a clear picture of the present </w:t>
      </w:r>
      <w:r w:rsidR="00507DBD" w:rsidRPr="007D5CA3">
        <w:t>situation</w:t>
      </w:r>
      <w:r w:rsidRPr="007D5CA3">
        <w:t xml:space="preserve"> (Saunders et al., 2003). This investigation </w:t>
      </w:r>
      <w:r w:rsidR="00507DBD" w:rsidRPr="007D5CA3">
        <w:t xml:space="preserve"> specifically</w:t>
      </w:r>
      <w:r w:rsidRPr="007D5CA3">
        <w:t xml:space="preserve"> rejected a longitudinal approach that would need to observe participants over </w:t>
      </w:r>
      <w:r w:rsidR="00973C65" w:rsidRPr="007D5CA3">
        <w:t>several</w:t>
      </w:r>
      <w:r w:rsidRPr="007D5CA3">
        <w:t xml:space="preserve"> months or years.</w:t>
      </w:r>
    </w:p>
    <w:p w14:paraId="5BD662ED" w14:textId="635B001F" w:rsidR="00382DAC" w:rsidRPr="007D5CA3" w:rsidRDefault="00382DAC" w:rsidP="00382DAC">
      <w:r w:rsidRPr="007D5CA3">
        <w:t xml:space="preserve">This cross-sectional selection is very suitable and strictly required in this </w:t>
      </w:r>
      <w:r w:rsidR="00973C65" w:rsidRPr="007D5CA3">
        <w:t>study</w:t>
      </w:r>
      <w:r w:rsidRPr="007D5CA3">
        <w:t>. This research is Master dissertation that must be presented within an extremely short and strict academic deadline. Consequently, it is not possible or manageable to follow up the UWTSD working students over a long period to see how their work-life balance evolves.</w:t>
      </w:r>
    </w:p>
    <w:p w14:paraId="4A9E13A9" w14:textId="77777777" w:rsidR="00382DAC" w:rsidRPr="007D5CA3" w:rsidRDefault="00382DAC" w:rsidP="00382DAC">
      <w:r w:rsidRPr="007D5CA3">
        <w:t>Rather, the study is intended to reflect the immediate and current lived experiences of the active students. The study will collect the current experiences of role conflict, stresses in daily life, and turnover intentions by conducting the ten planned semi-structured interviews using a cross-sectional horizon. This will give an accurate result of the impact of the current flexible working policies on the students at present. Such a strategy will make sure that primary data collection will be completed within the timeframe, along with offering context-specific understanding of the immediate effects of flexible working arrangements.</w:t>
      </w:r>
    </w:p>
    <w:p w14:paraId="2D651403" w14:textId="77777777" w:rsidR="00382DAC" w:rsidRPr="007D5CA3" w:rsidRDefault="00382DAC" w:rsidP="00382DAC">
      <w:pPr>
        <w:pStyle w:val="Heading2"/>
      </w:pPr>
      <w:bookmarkStart w:id="59" w:name="_Toc236331246"/>
      <w:bookmarkStart w:id="60" w:name="_Toc241142539"/>
      <w:r w:rsidRPr="007D5CA3">
        <w:t>3.8 Research Techniques and Procedures</w:t>
      </w:r>
      <w:bookmarkEnd w:id="59"/>
      <w:bookmarkEnd w:id="60"/>
    </w:p>
    <w:p w14:paraId="19BD73DC" w14:textId="77777777" w:rsidR="00382DAC" w:rsidRPr="007D5CA3" w:rsidRDefault="00382DAC" w:rsidP="00382DAC">
      <w:pPr>
        <w:pStyle w:val="Heading3"/>
      </w:pPr>
      <w:bookmarkStart w:id="61" w:name="_Toc236331247"/>
      <w:bookmarkStart w:id="62" w:name="_Toc241142540"/>
      <w:r w:rsidRPr="007D5CA3">
        <w:t>3.8.1 Data Collection Methods</w:t>
      </w:r>
      <w:bookmarkEnd w:id="61"/>
      <w:bookmarkEnd w:id="62"/>
    </w:p>
    <w:p w14:paraId="14127E50" w14:textId="77777777" w:rsidR="00382DAC" w:rsidRPr="007D5CA3" w:rsidRDefault="00382DAC" w:rsidP="00382DAC">
      <w:r w:rsidRPr="007D5CA3">
        <w:t>In this study the primary data collection is employed to collect the first-hand information about the participants. The main method of collecting data will be semi-structured interviews. The chosen participants will be interviewed individually in 10 separate sessions, and each session will last about 30 minutes. Two basic screening questions will be posed in advance of the main interview. These screening questions will be used to quickly validate that the participant meets the rigid requirements necessary to qualify in the study, which is about their current enrolment at UWTSD.</w:t>
      </w:r>
    </w:p>
    <w:p w14:paraId="2484902A" w14:textId="77777777" w:rsidR="00382DAC" w:rsidRPr="007D5CA3" w:rsidRDefault="00382DAC" w:rsidP="00382DAC">
      <w:r w:rsidRPr="007D5CA3">
        <w:lastRenderedPageBreak/>
        <w:t>The use of semi-structured interviews is highly suitable and specifically justified for this investigation. This approach offers a sound framework without sacrificing the freedom to address unusual issues with additional questions (Valenzuela and Shrivastava, 2002). Questionnaires are rigid and respondents are limited to specific options. However, open-ended nature of these interview questions allows the working students to express how they really feel and what has really occurred to them in their workplaces (Adhabi and Anozie, 2017). Such an in-depth level of sharing is necessary to convey the multifaceted reality of role conflict, daily stress, and work-life balance that these students are going through.</w:t>
      </w:r>
    </w:p>
    <w:p w14:paraId="0C9B7194" w14:textId="112C2EB7" w:rsidR="00382DAC" w:rsidRPr="007D5CA3" w:rsidRDefault="00382DAC" w:rsidP="00382DAC">
      <w:r w:rsidRPr="007D5CA3">
        <w:t xml:space="preserve">Moreover, semi-structured interviews are also effective in qualitative research to find out the underlying personal motivations and turnover intentions of individuals (Alamri, 2019). Through a direct interview with the students, the study </w:t>
      </w:r>
      <w:r w:rsidR="00965173" w:rsidRPr="007D5CA3">
        <w:t>can reveal</w:t>
      </w:r>
      <w:r w:rsidRPr="007D5CA3">
        <w:t xml:space="preserve"> the most subtle aspects of how flexible working schedules, or their absence, affect the daily academic and professional life of the students (Dursun, 2023). All the ten interviews will be audio-recorded to make sure that no impor</w:t>
      </w:r>
      <w:r w:rsidR="00FD5CE9" w:rsidRPr="007D5CA3">
        <w:t>tant data or context is missed.</w:t>
      </w:r>
      <w:r w:rsidRPr="007D5CA3">
        <w:t xml:space="preserve"> </w:t>
      </w:r>
      <w:r w:rsidR="00A83D03" w:rsidRPr="007D5CA3">
        <w:t>T</w:t>
      </w:r>
      <w:r w:rsidRPr="007D5CA3">
        <w:t>heir consent to the procedure will be obtained ethically before the session.  After recording, the audio data will be carefully typed in written transcripts. In general, this conversational data collection method would guarantee that the study would collect descriptive evidence needed to respond to the fundamental research questions. Skills the research requires are active listening, building rapport to help them feel safe to share their personal struggles, and strategic probing questions to help them delve deeper into their initial responses. Moreover, it is necessary to remain non-judgmental and neutral to reduce the bias of the researcher and promote open communication about their academic and professional issues.</w:t>
      </w:r>
    </w:p>
    <w:p w14:paraId="4260F7D5" w14:textId="77777777" w:rsidR="00382DAC" w:rsidRPr="007D5CA3" w:rsidRDefault="00382DAC" w:rsidP="00382DAC">
      <w:pPr>
        <w:pStyle w:val="Heading3"/>
      </w:pPr>
      <w:bookmarkStart w:id="63" w:name="_Toc236331248"/>
      <w:bookmarkStart w:id="64" w:name="_Toc241142541"/>
      <w:r w:rsidRPr="007D5CA3">
        <w:t>3.8.2 Sample</w:t>
      </w:r>
      <w:bookmarkEnd w:id="63"/>
      <w:bookmarkEnd w:id="64"/>
    </w:p>
    <w:p w14:paraId="1D1081A5" w14:textId="77777777" w:rsidR="00382DAC" w:rsidRPr="007D5CA3" w:rsidRDefault="00382DAC" w:rsidP="00382DAC">
      <w:r w:rsidRPr="007D5CA3">
        <w:t>This research has a sample size of 10. The target population will include current students of UWTSD who are actively employed at the time. Students who are not currently employed will be clearly excluded in the study, as they will lack the appropriate experience to respond to questions about work-life balance, employer flexibility, or the role conflict. Students from other universities will not be included. These 10 participants are chosen using a purposive sampling approach. With this sampling, only those respondents that direct experience the dual pressures of study and paid work will be included in the final data set.</w:t>
      </w:r>
    </w:p>
    <w:p w14:paraId="1D4A5390" w14:textId="6F1327DE" w:rsidR="00382DAC" w:rsidRPr="007D5CA3" w:rsidRDefault="00382DAC" w:rsidP="00382DAC">
      <w:pPr>
        <w:pStyle w:val="Heading3"/>
      </w:pPr>
      <w:bookmarkStart w:id="65" w:name="_Toc236331249"/>
      <w:bookmarkStart w:id="66" w:name="_Toc241142542"/>
      <w:r w:rsidRPr="007D5CA3">
        <w:lastRenderedPageBreak/>
        <w:t>3.8.3 Data Analysis Methods and Tools</w:t>
      </w:r>
      <w:bookmarkEnd w:id="65"/>
      <w:bookmarkEnd w:id="66"/>
    </w:p>
    <w:p w14:paraId="47746CC4" w14:textId="4C2C5627" w:rsidR="00382DAC" w:rsidRPr="007D5CA3" w:rsidRDefault="00000957" w:rsidP="00382DAC">
      <w:r w:rsidRPr="007D5CA3">
        <w:t xml:space="preserve">After taking the interviews, the recordings will be transcribed. Then the transcribed data will be used to perform the thematic content analysis. This analysis method can systematically analyse the data by identifying and analysing recurring patterns in the data </w:t>
      </w:r>
      <w:r w:rsidR="00382DAC" w:rsidRPr="007D5CA3">
        <w:t xml:space="preserve">(Vaismoradi and Snelgrove, 2019). This particular method of analysis is selected as it can be utilised to engage in a thorough examination of the immense amount of descriptive text produced because of the ten interview transcripts. </w:t>
      </w:r>
    </w:p>
    <w:p w14:paraId="587D708C" w14:textId="3CD177A6" w:rsidR="00382DAC" w:rsidRPr="007D5CA3" w:rsidRDefault="00DF0ACD" w:rsidP="00382DAC">
      <w:r w:rsidRPr="007D5CA3">
        <w:t xml:space="preserve">The process of this thematic content analysis will start by reading the transcripts </w:t>
      </w:r>
      <w:r w:rsidR="00965173" w:rsidRPr="007D5CA3">
        <w:t>repeatedly</w:t>
      </w:r>
      <w:r w:rsidRPr="007D5CA3">
        <w:t xml:space="preserve"> in order to understand the data. By </w:t>
      </w:r>
      <w:r w:rsidR="00B77BE5" w:rsidRPr="007D5CA3">
        <w:t xml:space="preserve">familiarising with the data after reading it several times, key ideas in the data will be assigned specific codes, such as role conflicts, turnover intention, psychological stress, etc. (Anderson, 2007). </w:t>
      </w:r>
      <w:r w:rsidR="005C4DF3" w:rsidRPr="007D5CA3">
        <w:t xml:space="preserve">The data coding process will be done manually. No software will be used for coding the data. Transcripts </w:t>
      </w:r>
      <w:r w:rsidR="00D86EA0" w:rsidRPr="007D5CA3">
        <w:t>will be</w:t>
      </w:r>
      <w:r w:rsidR="005C4DF3" w:rsidRPr="007D5CA3">
        <w:t xml:space="preserve"> read by the researcher manually, line by line. </w:t>
      </w:r>
      <w:r w:rsidR="00382DAC" w:rsidRPr="007D5CA3">
        <w:t xml:space="preserve">The initial and narrow codes will then be analysed and subsequently clustered into wider and general themes that directly respond to the research objectives of the study. The process </w:t>
      </w:r>
      <w:r w:rsidR="00A061F3" w:rsidRPr="007D5CA3">
        <w:t>involves</w:t>
      </w:r>
      <w:r w:rsidR="00382DAC" w:rsidRPr="007D5CA3">
        <w:t xml:space="preserve"> making continuous comparisons between the emerging them</w:t>
      </w:r>
      <w:r w:rsidR="003B24EF" w:rsidRPr="007D5CA3">
        <w:t>es and original raw transcripts</w:t>
      </w:r>
      <w:r w:rsidR="00382DAC" w:rsidRPr="007D5CA3">
        <w:t>. After the larger themes are defined, they will be named and outlined clearly, which will be the structural foundation of the findings and discussion chapters.</w:t>
      </w:r>
    </w:p>
    <w:p w14:paraId="5F53806D" w14:textId="002966CA" w:rsidR="00382DAC" w:rsidRPr="007D5CA3" w:rsidRDefault="00382DAC" w:rsidP="00382DAC">
      <w:r w:rsidRPr="007D5CA3">
        <w:t>This method of analysis is justified because it is an appropriate method to get to know the real</w:t>
      </w:r>
      <w:r w:rsidR="00965173">
        <w:t>-</w:t>
      </w:r>
      <w:r w:rsidRPr="007D5CA3">
        <w:t xml:space="preserve"> life experience of the working students. Since the study is based on an inductive method, thematic analysis does not force the data to pre-existing numerical hypothesis or strict theories. Rather, it features the most important and common concerns that were brought up by the UWTSD students themselves. The careful extraction of these themes will help the research to be able to present how flexible working hours really influence the participants on a daily basis. </w:t>
      </w:r>
    </w:p>
    <w:p w14:paraId="2172C013" w14:textId="77777777" w:rsidR="00382DAC" w:rsidRPr="007D5CA3" w:rsidRDefault="00382DAC" w:rsidP="00382DAC">
      <w:r w:rsidRPr="007D5CA3">
        <w:t xml:space="preserve">The thematic coding process will have a number of distinct stages. The researcher will first get acquainted with the data through audio transcription, multiple reads of the text and initial ideas noted. Subsequently, there will be systematic generation of initial codes from all the interview transcripts. Although a lot of codes will be created inductively based on the data, there will be also some preset codes based on the literature review of work-life balance and turnover. These codes will be further grouped into possible themes to create a thematic map. A conceptually clustered table will be developed to combine and interpret these findings. This table will explicitly illustrate the key themes, the number of instances they happened, the evidence which will be chosen in the form of direct quotes of the UWTSD students and a crude interpretation </w:t>
      </w:r>
      <w:r w:rsidRPr="007D5CA3">
        <w:lastRenderedPageBreak/>
        <w:t xml:space="preserve">in connection with the already existing theory. Lastly, the data will be used to create meaning by observing trends, counting the number of times a student responded a certain way, and aligning the specific results with general ideas and best practice. </w:t>
      </w:r>
    </w:p>
    <w:p w14:paraId="4A3F50A6" w14:textId="77777777" w:rsidR="00382DAC" w:rsidRPr="007D5CA3" w:rsidRDefault="00382DAC" w:rsidP="00382DAC">
      <w:r w:rsidRPr="007D5CA3">
        <w:rPr>
          <w:bCs/>
        </w:rPr>
        <w:t xml:space="preserve">Following table shows how thematic coding process will be conducted. </w:t>
      </w:r>
    </w:p>
    <w:tbl>
      <w:tblPr>
        <w:tblStyle w:val="TableGrid"/>
        <w:tblW w:w="0" w:type="auto"/>
        <w:tblLook w:val="04A0" w:firstRow="1" w:lastRow="0" w:firstColumn="1" w:lastColumn="0" w:noHBand="0" w:noVBand="1"/>
      </w:tblPr>
      <w:tblGrid>
        <w:gridCol w:w="4772"/>
        <w:gridCol w:w="1887"/>
        <w:gridCol w:w="2357"/>
      </w:tblGrid>
      <w:tr w:rsidR="007D5CA3" w:rsidRPr="007D5CA3" w14:paraId="043264AB" w14:textId="77777777" w:rsidTr="00E95370">
        <w:tc>
          <w:tcPr>
            <w:tcW w:w="0" w:type="auto"/>
            <w:hideMark/>
          </w:tcPr>
          <w:p w14:paraId="7A05CF89" w14:textId="77777777" w:rsidR="00382DAC" w:rsidRPr="007D5CA3" w:rsidRDefault="00382DAC" w:rsidP="00E95370">
            <w:pPr>
              <w:spacing w:after="160" w:line="360" w:lineRule="auto"/>
            </w:pPr>
            <w:r w:rsidRPr="007D5CA3">
              <w:rPr>
                <w:b/>
                <w:bCs/>
              </w:rPr>
              <w:t>Raw Data Extract (Direct Quote)</w:t>
            </w:r>
          </w:p>
        </w:tc>
        <w:tc>
          <w:tcPr>
            <w:tcW w:w="1887" w:type="dxa"/>
            <w:hideMark/>
          </w:tcPr>
          <w:p w14:paraId="4BF7B5CD" w14:textId="77777777" w:rsidR="00382DAC" w:rsidRPr="007D5CA3" w:rsidRDefault="00382DAC" w:rsidP="00E95370">
            <w:pPr>
              <w:spacing w:after="160" w:line="360" w:lineRule="auto"/>
            </w:pPr>
            <w:r w:rsidRPr="007D5CA3">
              <w:rPr>
                <w:b/>
                <w:bCs/>
              </w:rPr>
              <w:t>Initial Codes</w:t>
            </w:r>
          </w:p>
        </w:tc>
        <w:tc>
          <w:tcPr>
            <w:tcW w:w="2357" w:type="dxa"/>
            <w:hideMark/>
          </w:tcPr>
          <w:p w14:paraId="79065D33" w14:textId="77777777" w:rsidR="00382DAC" w:rsidRPr="007D5CA3" w:rsidRDefault="00382DAC" w:rsidP="00E95370">
            <w:pPr>
              <w:spacing w:after="160" w:line="360" w:lineRule="auto"/>
            </w:pPr>
            <w:r w:rsidRPr="007D5CA3">
              <w:rPr>
                <w:b/>
                <w:bCs/>
              </w:rPr>
              <w:t>Clustered Sub-Theme / Theme</w:t>
            </w:r>
          </w:p>
        </w:tc>
      </w:tr>
      <w:tr w:rsidR="007D5CA3" w:rsidRPr="007D5CA3" w14:paraId="780C62A1" w14:textId="77777777" w:rsidTr="00E95370">
        <w:tc>
          <w:tcPr>
            <w:tcW w:w="0" w:type="auto"/>
            <w:hideMark/>
          </w:tcPr>
          <w:p w14:paraId="1C4CA068" w14:textId="77777777" w:rsidR="00382DAC" w:rsidRPr="007D5CA3" w:rsidRDefault="00382DAC" w:rsidP="00E95370">
            <w:pPr>
              <w:spacing w:after="160" w:line="360" w:lineRule="auto"/>
            </w:pPr>
            <w:r w:rsidRPr="007D5CA3">
              <w:rPr>
                <w:i/>
                <w:iCs/>
              </w:rPr>
              <w:t>"So, the flexibility is mostly just me bending over backwards to accommodate the shop, rather than them accommodating my studies."</w:t>
            </w:r>
          </w:p>
          <w:p w14:paraId="42B276AB" w14:textId="77777777" w:rsidR="00382DAC" w:rsidRPr="007D5CA3" w:rsidRDefault="00382DAC" w:rsidP="00E95370">
            <w:pPr>
              <w:spacing w:after="160" w:line="360" w:lineRule="auto"/>
            </w:pPr>
          </w:p>
        </w:tc>
        <w:tc>
          <w:tcPr>
            <w:tcW w:w="1887" w:type="dxa"/>
            <w:hideMark/>
          </w:tcPr>
          <w:p w14:paraId="537F6380" w14:textId="77777777" w:rsidR="00382DAC" w:rsidRPr="007D5CA3" w:rsidRDefault="00382DAC" w:rsidP="00E95370">
            <w:pPr>
              <w:spacing w:line="360" w:lineRule="auto"/>
            </w:pPr>
            <w:r w:rsidRPr="007D5CA3">
              <w:t>Employer-centric scheduling; Sacrificing study time; One-sided effort</w:t>
            </w:r>
          </w:p>
        </w:tc>
        <w:tc>
          <w:tcPr>
            <w:tcW w:w="2357" w:type="dxa"/>
            <w:hideMark/>
          </w:tcPr>
          <w:p w14:paraId="5918F61F" w14:textId="77777777" w:rsidR="00382DAC" w:rsidRPr="007D5CA3" w:rsidRDefault="00382DAC" w:rsidP="00E95370">
            <w:pPr>
              <w:spacing w:after="160" w:line="360" w:lineRule="auto"/>
            </w:pPr>
            <w:r w:rsidRPr="007D5CA3">
              <w:rPr>
                <w:b/>
                <w:bCs/>
              </w:rPr>
              <w:t>Sub-theme:</w:t>
            </w:r>
            <w:r w:rsidRPr="007D5CA3">
              <w:t xml:space="preserve"> One-Sided Flexibility and Unpredictable Scheduling</w:t>
            </w:r>
          </w:p>
          <w:p w14:paraId="2DA6EE30" w14:textId="77777777" w:rsidR="00382DAC" w:rsidRPr="007D5CA3" w:rsidRDefault="00382DAC" w:rsidP="00E95370">
            <w:pPr>
              <w:spacing w:after="160" w:line="360" w:lineRule="auto"/>
            </w:pPr>
            <w:r w:rsidRPr="007D5CA3">
              <w:rPr>
                <w:b/>
                <w:bCs/>
              </w:rPr>
              <w:t>Theme 1:</w:t>
            </w:r>
            <w:r w:rsidRPr="007D5CA3">
              <w:t xml:space="preserve"> The Illusion of Flexibility </w:t>
            </w:r>
          </w:p>
        </w:tc>
      </w:tr>
      <w:tr w:rsidR="007D5CA3" w:rsidRPr="007D5CA3" w14:paraId="70E44A92" w14:textId="77777777" w:rsidTr="00E95370">
        <w:tc>
          <w:tcPr>
            <w:tcW w:w="0" w:type="auto"/>
            <w:hideMark/>
          </w:tcPr>
          <w:p w14:paraId="0E30A75D" w14:textId="77777777" w:rsidR="00382DAC" w:rsidRPr="007D5CA3" w:rsidRDefault="00382DAC" w:rsidP="00E95370">
            <w:pPr>
              <w:spacing w:after="160" w:line="360" w:lineRule="auto"/>
            </w:pPr>
            <w:r w:rsidRPr="007D5CA3">
              <w:rPr>
                <w:i/>
                <w:iCs/>
              </w:rPr>
              <w:t>"I am constantly reacting to schedule disasters, which builds a lot of resentment toward the job."</w:t>
            </w:r>
          </w:p>
          <w:p w14:paraId="7B914B69" w14:textId="77777777" w:rsidR="00382DAC" w:rsidRPr="007D5CA3" w:rsidRDefault="00382DAC" w:rsidP="00E95370">
            <w:pPr>
              <w:spacing w:after="160" w:line="360" w:lineRule="auto"/>
            </w:pPr>
          </w:p>
          <w:p w14:paraId="1006F6EE" w14:textId="77777777" w:rsidR="00382DAC" w:rsidRPr="007D5CA3" w:rsidRDefault="00382DAC" w:rsidP="00E95370">
            <w:pPr>
              <w:spacing w:after="160" w:line="360" w:lineRule="auto"/>
            </w:pPr>
          </w:p>
        </w:tc>
        <w:tc>
          <w:tcPr>
            <w:tcW w:w="1887" w:type="dxa"/>
            <w:hideMark/>
          </w:tcPr>
          <w:p w14:paraId="763BBEA2" w14:textId="77777777" w:rsidR="00382DAC" w:rsidRPr="007D5CA3" w:rsidRDefault="00382DAC" w:rsidP="00E95370">
            <w:pPr>
              <w:spacing w:after="160" w:line="360" w:lineRule="auto"/>
            </w:pPr>
            <w:r w:rsidRPr="007D5CA3">
              <w:t>Unpredictable shifts; Lack of control; Emotional resentment</w:t>
            </w:r>
          </w:p>
          <w:p w14:paraId="6D0D3334" w14:textId="77777777" w:rsidR="00382DAC" w:rsidRPr="007D5CA3" w:rsidRDefault="00382DAC" w:rsidP="00E95370">
            <w:pPr>
              <w:spacing w:after="160" w:line="360" w:lineRule="auto"/>
            </w:pPr>
          </w:p>
        </w:tc>
        <w:tc>
          <w:tcPr>
            <w:tcW w:w="2357" w:type="dxa"/>
            <w:hideMark/>
          </w:tcPr>
          <w:p w14:paraId="2E723087" w14:textId="77777777" w:rsidR="00382DAC" w:rsidRPr="007D5CA3" w:rsidRDefault="00382DAC" w:rsidP="00E95370">
            <w:pPr>
              <w:spacing w:after="160" w:line="360" w:lineRule="auto"/>
            </w:pPr>
            <w:r w:rsidRPr="007D5CA3">
              <w:rPr>
                <w:b/>
                <w:bCs/>
              </w:rPr>
              <w:t>Sub-theme:</w:t>
            </w:r>
            <w:r w:rsidRPr="007D5CA3">
              <w:t xml:space="preserve"> Loss of Autonomy and Time Compartmentalisation</w:t>
            </w:r>
          </w:p>
          <w:p w14:paraId="6DBC6E67" w14:textId="77777777" w:rsidR="00382DAC" w:rsidRPr="007D5CA3" w:rsidRDefault="00382DAC" w:rsidP="00E95370">
            <w:pPr>
              <w:spacing w:after="160" w:line="360" w:lineRule="auto"/>
            </w:pPr>
            <w:r w:rsidRPr="007D5CA3">
              <w:rPr>
                <w:b/>
                <w:bCs/>
              </w:rPr>
              <w:t>Theme 1:</w:t>
            </w:r>
            <w:r w:rsidRPr="007D5CA3">
              <w:t xml:space="preserve"> The Illusion of Flexibility </w:t>
            </w:r>
          </w:p>
        </w:tc>
      </w:tr>
      <w:tr w:rsidR="007D5CA3" w:rsidRPr="007D5CA3" w14:paraId="57C27977" w14:textId="77777777" w:rsidTr="00E95370">
        <w:tc>
          <w:tcPr>
            <w:tcW w:w="0" w:type="auto"/>
            <w:hideMark/>
          </w:tcPr>
          <w:p w14:paraId="010DA546" w14:textId="77777777" w:rsidR="00382DAC" w:rsidRPr="007D5CA3" w:rsidRDefault="00382DAC" w:rsidP="00E95370">
            <w:pPr>
              <w:spacing w:after="160" w:line="360" w:lineRule="auto"/>
            </w:pPr>
            <w:r w:rsidRPr="007D5CA3">
              <w:rPr>
                <w:i/>
                <w:iCs/>
              </w:rPr>
              <w:t>"The factor that always stops me from leaving is purely financial terror... rent due in two weeks..."</w:t>
            </w:r>
          </w:p>
          <w:p w14:paraId="038A2701" w14:textId="77777777" w:rsidR="00382DAC" w:rsidRPr="007D5CA3" w:rsidRDefault="00382DAC" w:rsidP="00E95370">
            <w:pPr>
              <w:spacing w:after="160" w:line="360" w:lineRule="auto"/>
            </w:pPr>
          </w:p>
          <w:p w14:paraId="66070A28" w14:textId="77777777" w:rsidR="00382DAC" w:rsidRPr="007D5CA3" w:rsidRDefault="00382DAC" w:rsidP="00E95370">
            <w:pPr>
              <w:spacing w:after="160" w:line="360" w:lineRule="auto"/>
            </w:pPr>
          </w:p>
        </w:tc>
        <w:tc>
          <w:tcPr>
            <w:tcW w:w="1887" w:type="dxa"/>
            <w:hideMark/>
          </w:tcPr>
          <w:p w14:paraId="371DA018" w14:textId="77777777" w:rsidR="00382DAC" w:rsidRPr="007D5CA3" w:rsidRDefault="00382DAC" w:rsidP="00E95370">
            <w:pPr>
              <w:spacing w:after="160" w:line="360" w:lineRule="auto"/>
            </w:pPr>
            <w:r w:rsidRPr="007D5CA3">
              <w:t>Fear of losing income; Trapped in job; Rent/living cost pressure</w:t>
            </w:r>
          </w:p>
          <w:p w14:paraId="0693811A" w14:textId="77777777" w:rsidR="00382DAC" w:rsidRPr="007D5CA3" w:rsidRDefault="00382DAC" w:rsidP="00E95370">
            <w:pPr>
              <w:spacing w:after="160" w:line="360" w:lineRule="auto"/>
            </w:pPr>
          </w:p>
        </w:tc>
        <w:tc>
          <w:tcPr>
            <w:tcW w:w="2357" w:type="dxa"/>
            <w:hideMark/>
          </w:tcPr>
          <w:p w14:paraId="63CC87C1" w14:textId="77777777" w:rsidR="00382DAC" w:rsidRPr="007D5CA3" w:rsidRDefault="00382DAC" w:rsidP="00E95370">
            <w:pPr>
              <w:spacing w:after="160" w:line="360" w:lineRule="auto"/>
            </w:pPr>
            <w:r w:rsidRPr="007D5CA3">
              <w:rPr>
                <w:b/>
                <w:bCs/>
              </w:rPr>
              <w:t>Sub-theme:</w:t>
            </w:r>
            <w:r w:rsidRPr="007D5CA3">
              <w:t xml:space="preserve"> The "Financial Terror" Trap</w:t>
            </w:r>
          </w:p>
          <w:p w14:paraId="3880D1A1" w14:textId="77777777" w:rsidR="00382DAC" w:rsidRPr="007D5CA3" w:rsidRDefault="00382DAC" w:rsidP="00E95370">
            <w:pPr>
              <w:spacing w:after="160" w:line="360" w:lineRule="auto"/>
            </w:pPr>
            <w:r w:rsidRPr="007D5CA3">
              <w:rPr>
                <w:b/>
                <w:bCs/>
              </w:rPr>
              <w:t>Theme 2:</w:t>
            </w:r>
            <w:r w:rsidRPr="007D5CA3">
              <w:t xml:space="preserve"> Financial Dependency and Turnover Intentions </w:t>
            </w:r>
          </w:p>
          <w:p w14:paraId="40F6D126" w14:textId="77777777" w:rsidR="00382DAC" w:rsidRPr="007D5CA3" w:rsidRDefault="00382DAC" w:rsidP="00E95370">
            <w:pPr>
              <w:keepNext/>
              <w:spacing w:after="160" w:line="360" w:lineRule="auto"/>
            </w:pPr>
          </w:p>
        </w:tc>
      </w:tr>
    </w:tbl>
    <w:p w14:paraId="5ABAC230" w14:textId="77777777" w:rsidR="00382DAC" w:rsidRPr="007D5CA3" w:rsidRDefault="00382DAC" w:rsidP="00382DAC">
      <w:pPr>
        <w:pStyle w:val="Caption"/>
        <w:jc w:val="center"/>
        <w:rPr>
          <w:color w:val="auto"/>
        </w:rPr>
      </w:pPr>
      <w:bookmarkStart w:id="67" w:name="_Toc240962864"/>
      <w:r w:rsidRPr="007D5CA3">
        <w:rPr>
          <w:color w:val="auto"/>
        </w:rPr>
        <w:t xml:space="preserve">Table </w:t>
      </w:r>
      <w:r w:rsidR="007B428B" w:rsidRPr="007D5CA3">
        <w:rPr>
          <w:color w:val="auto"/>
        </w:rPr>
        <w:fldChar w:fldCharType="begin"/>
      </w:r>
      <w:r w:rsidR="007B428B" w:rsidRPr="007D5CA3">
        <w:rPr>
          <w:color w:val="auto"/>
        </w:rPr>
        <w:instrText xml:space="preserve"> SEQ Table \* ARABIC </w:instrText>
      </w:r>
      <w:r w:rsidR="007B428B" w:rsidRPr="007D5CA3">
        <w:rPr>
          <w:color w:val="auto"/>
        </w:rPr>
        <w:fldChar w:fldCharType="separate"/>
      </w:r>
      <w:r w:rsidRPr="007D5CA3">
        <w:rPr>
          <w:noProof/>
          <w:color w:val="auto"/>
        </w:rPr>
        <w:t>1</w:t>
      </w:r>
      <w:r w:rsidR="007B428B" w:rsidRPr="007D5CA3">
        <w:rPr>
          <w:noProof/>
          <w:color w:val="auto"/>
        </w:rPr>
        <w:fldChar w:fldCharType="end"/>
      </w:r>
      <w:r w:rsidRPr="007D5CA3">
        <w:rPr>
          <w:color w:val="auto"/>
        </w:rPr>
        <w:t>: Thematic coding process</w:t>
      </w:r>
      <w:bookmarkEnd w:id="67"/>
    </w:p>
    <w:p w14:paraId="49B8A439" w14:textId="77777777" w:rsidR="00382DAC" w:rsidRPr="007D5CA3" w:rsidRDefault="00382DAC" w:rsidP="00382DAC">
      <w:pPr>
        <w:pStyle w:val="Heading2"/>
      </w:pPr>
      <w:bookmarkStart w:id="68" w:name="_Toc236331250"/>
      <w:bookmarkStart w:id="69" w:name="_Toc241142543"/>
      <w:r w:rsidRPr="007D5CA3">
        <w:t>3.9 Reliability and Validity</w:t>
      </w:r>
      <w:bookmarkEnd w:id="68"/>
      <w:bookmarkEnd w:id="69"/>
    </w:p>
    <w:p w14:paraId="4B80F10E" w14:textId="0E1C4D2A" w:rsidR="00382DAC" w:rsidRPr="007D5CA3" w:rsidRDefault="009D0CC1" w:rsidP="00382DAC">
      <w:r w:rsidRPr="007D5CA3">
        <w:t>To</w:t>
      </w:r>
      <w:r w:rsidR="00382DAC" w:rsidRPr="007D5CA3">
        <w:t xml:space="preserve"> be valid, the study focuses on capturing the real lived experiences of the working students. This will be done through simple screening questions prior to the commencement of the </w:t>
      </w:r>
      <w:r w:rsidR="00382DAC" w:rsidRPr="007D5CA3">
        <w:lastRenderedPageBreak/>
        <w:t>interviews. These questions filter out inappropriate individuals and only active UWTSD students who are employed will be included in the final data. Also, the audio-recording of the interviews enhances validity. This will avoid any chance of misinterpreting the information. The written scripts will be an exact copy of the oral speech of the students.</w:t>
      </w:r>
    </w:p>
    <w:p w14:paraId="2CAC7177" w14:textId="77777777" w:rsidR="00382DAC" w:rsidRPr="007D5CA3" w:rsidRDefault="00382DAC" w:rsidP="00382DAC">
      <w:r w:rsidRPr="007D5CA3">
        <w:t>Reliability means the consistency of the general research process (Dobakhti, 2020). To make it reliable, a uniform interview guide will be used on all ten participants. The interviews are semi-structured. However, by asking the same basic questions, the data obtained can be compared across the board. During thematic content analysis, clear rules of coding will be defined and utilised equally throughout the ten transcripts.</w:t>
      </w:r>
    </w:p>
    <w:p w14:paraId="6E89B1BA" w14:textId="77777777" w:rsidR="00382DAC" w:rsidRPr="007D5CA3" w:rsidRDefault="00382DAC" w:rsidP="00382DAC">
      <w:r w:rsidRPr="007D5CA3">
        <w:t>Moreover, the possible issues were expected at the planning stage to safeguard the data quality. As an illustration, participants may be reluctant to express negative attitudes towards their managers or their stressful experiences. Strict anonymity and confidentiality will be clearly ensured to avoid this issue and to promote honest and valid answers. These careful, planned steps clearly demonstrate that the collected data will be both valid and reliable.</w:t>
      </w:r>
    </w:p>
    <w:p w14:paraId="3374220F" w14:textId="77777777" w:rsidR="00382DAC" w:rsidRPr="007D5CA3" w:rsidRDefault="00382DAC" w:rsidP="00382DAC">
      <w:pPr>
        <w:pStyle w:val="Heading2"/>
      </w:pPr>
      <w:bookmarkStart w:id="70" w:name="_Toc236331251"/>
      <w:bookmarkStart w:id="71" w:name="_Toc241142544"/>
      <w:r w:rsidRPr="007D5CA3">
        <w:t>3.10 Ethical Considerations</w:t>
      </w:r>
      <w:bookmarkEnd w:id="70"/>
      <w:bookmarkEnd w:id="71"/>
    </w:p>
    <w:p w14:paraId="094B6C19" w14:textId="77777777" w:rsidR="00382DAC" w:rsidRPr="007D5CA3" w:rsidRDefault="00382DAC" w:rsidP="00382DAC">
      <w:r w:rsidRPr="007D5CA3">
        <w:t xml:space="preserve">This qualitative research involves ethical considerations that are a crucial aspect. A complete UWTSD application form on ethical approval has been submitted and approved before any primary data collection can occur. This process makes sure that the research is carried out in a safe and ethical manner.  </w:t>
      </w:r>
    </w:p>
    <w:p w14:paraId="2D7EBBF9" w14:textId="77777777" w:rsidR="00382DAC" w:rsidRPr="007D5CA3" w:rsidRDefault="00382DAC" w:rsidP="00382DAC">
      <w:r w:rsidRPr="007D5CA3">
        <w:t xml:space="preserve">Ten working students of UWTSD will be involved on a voluntary basis. The objective of the study on flexible working hours and work life balance will be clearly outlined before the commencement of the interviews. The participants will be never deceived on the type of research or questions to be asked. Full permission to use their evidence will be obtained. Moreover, all the participants will be told that they have the absolute right to leave the investigation anytime without any justification. </w:t>
      </w:r>
    </w:p>
    <w:p w14:paraId="71FDFE78" w14:textId="77777777" w:rsidR="00382DAC" w:rsidRPr="007D5CA3" w:rsidRDefault="00382DAC" w:rsidP="00382DAC">
      <w:r w:rsidRPr="007D5CA3">
        <w:t xml:space="preserve">The study will uphold privacy and confidentiality during the entire study. All the typed-out transcripts and audio records will be kept in a password protected computer. The anonymity of all information providers will be strictly ensured. The final written work will not use any real names but use simple codes like Participant 1 or Participant 2. All the interview questions will be reviewed to ensure the highest ethical standards. Furthermore, while the interview questions will be designed to explore broad themes relative to existing work-life balance theories, the </w:t>
      </w:r>
      <w:r w:rsidRPr="007D5CA3">
        <w:lastRenderedPageBreak/>
        <w:t>researcher will maintain an open mind and avoid preconceived ideas. This guarantees that not only theory-associated themes can be seen, but also completely new, unforeseen patterns can be naturally generated by the lived experience of the subjects.</w:t>
      </w:r>
    </w:p>
    <w:p w14:paraId="38183895" w14:textId="77777777" w:rsidR="00382DAC" w:rsidRPr="007D5CA3" w:rsidRDefault="00382DAC" w:rsidP="00382DAC">
      <w:pPr>
        <w:pStyle w:val="Heading2"/>
      </w:pPr>
      <w:bookmarkStart w:id="72" w:name="_Toc236331252"/>
      <w:bookmarkStart w:id="73" w:name="_Toc241142545"/>
      <w:r w:rsidRPr="007D5CA3">
        <w:t>3.11 Chapter Summary</w:t>
      </w:r>
      <w:bookmarkEnd w:id="72"/>
      <w:bookmarkEnd w:id="73"/>
    </w:p>
    <w:p w14:paraId="143F70B1" w14:textId="77777777" w:rsidR="00382DAC" w:rsidRPr="007D5CA3" w:rsidRDefault="00382DAC" w:rsidP="00382DAC">
      <w:r w:rsidRPr="007D5CA3">
        <w:t>This chapter has outlined the exact methodological approach chosen to explore the effect of flexible working hours on the work-life balance and turnover intentions of working students in UWTSD. The inductive research approach and an interpretivist research philosophy were selected as the most effective method to comprehend the rich, subjective lived emotions of the participants. An exploratory qualitative research design was adopted to deeply examine the daily role conflict of these specific students.</w:t>
      </w:r>
    </w:p>
    <w:p w14:paraId="5113FC83" w14:textId="60D2F17E" w:rsidR="00DD4AD9" w:rsidRPr="007D5CA3" w:rsidRDefault="00382DAC" w:rsidP="00382DAC">
      <w:pPr>
        <w:rPr>
          <w:rFonts w:eastAsiaTheme="majorEastAsia" w:cstheme="majorBidi"/>
          <w:b/>
          <w:sz w:val="32"/>
          <w:szCs w:val="32"/>
          <w:lang w:val="en-US"/>
        </w:rPr>
      </w:pPr>
      <w:r w:rsidRPr="007D5CA3">
        <w:t>Ten semi-structured interviews will be used as the main method of data collection. Each of these conversational interviews will take about 30 minutes and target the active UWTSD students that are employed on a paid basis. Thematic analysis has been chosen for the analysis of the interview data. All the ethical considerations will also be followed, such as anonymity of the participants, informed consent and right to leave the interview.</w:t>
      </w:r>
      <w:r w:rsidR="00DD4AD9" w:rsidRPr="007D5CA3">
        <w:rPr>
          <w:lang w:val="en-US"/>
        </w:rPr>
        <w:br w:type="page"/>
      </w:r>
    </w:p>
    <w:p w14:paraId="38C7FA6A" w14:textId="015911FE" w:rsidR="00C7029B" w:rsidRPr="007D5CA3" w:rsidRDefault="00193415" w:rsidP="00193415">
      <w:pPr>
        <w:pStyle w:val="Heading1"/>
        <w:rPr>
          <w:lang w:val="en-US"/>
        </w:rPr>
      </w:pPr>
      <w:bookmarkStart w:id="74" w:name="_Toc241142546"/>
      <w:r w:rsidRPr="007D5CA3">
        <w:rPr>
          <w:lang w:val="en-US"/>
        </w:rPr>
        <w:lastRenderedPageBreak/>
        <w:t>4. Findings and Discussion</w:t>
      </w:r>
      <w:bookmarkEnd w:id="74"/>
    </w:p>
    <w:p w14:paraId="6ADE87FA" w14:textId="77777777" w:rsidR="00193415" w:rsidRPr="007D5CA3" w:rsidRDefault="00193415" w:rsidP="00193415">
      <w:pPr>
        <w:pStyle w:val="Heading2"/>
      </w:pPr>
      <w:bookmarkStart w:id="75" w:name="_Toc241142547"/>
      <w:r w:rsidRPr="007D5CA3">
        <w:t>4.1 Introduction</w:t>
      </w:r>
      <w:bookmarkEnd w:id="75"/>
    </w:p>
    <w:p w14:paraId="3F5AAFC2" w14:textId="77777777" w:rsidR="00A3643F" w:rsidRPr="007D5CA3" w:rsidRDefault="00A3643F" w:rsidP="00A3643F">
      <w:r w:rsidRPr="007D5CA3">
        <w:t xml:space="preserve">Based on Chapter 3 qualitative methodology, this chapter introduces the results of the ten semi-structured interviews. The purpose of these interviews was to answer the main research questions of this study. These questions will determine the true effect of flexible working hours on the work-life balance of UWTSD students and how it influences their intentions to turnover. They also discuss managerial issues and the ways in which workplace policies can be streamlined to enhance student retention. </w:t>
      </w:r>
    </w:p>
    <w:p w14:paraId="761368FE" w14:textId="71AFC709" w:rsidR="00193415" w:rsidRPr="007D5CA3" w:rsidRDefault="00A3643F" w:rsidP="00A3643F">
      <w:r w:rsidRPr="007D5CA3">
        <w:t xml:space="preserve">The research will answer these questions to help expose the realities of coping with dual roles in everyday life. The chapter will initially introduce the main </w:t>
      </w:r>
      <w:r w:rsidR="00100FAB" w:rsidRPr="007D5CA3">
        <w:t>themes</w:t>
      </w:r>
      <w:r w:rsidRPr="007D5CA3">
        <w:t xml:space="preserve"> that came out of the interview data and the prevalence of some issues among the participants. These main findings will be later related back to the literature review in the discussion section and discussed in terms of Role Conflict Theory and Job Demands-Resources model.</w:t>
      </w:r>
    </w:p>
    <w:p w14:paraId="61AFDD1F" w14:textId="77777777" w:rsidR="00962D8C" w:rsidRPr="007D5CA3" w:rsidRDefault="00962D8C" w:rsidP="00DA724A">
      <w:pPr>
        <w:pStyle w:val="Heading2"/>
      </w:pPr>
      <w:bookmarkStart w:id="76" w:name="_Toc241142548"/>
      <w:r w:rsidRPr="007D5CA3">
        <w:t>4.2 Findings from Interviews</w:t>
      </w:r>
      <w:bookmarkEnd w:id="76"/>
    </w:p>
    <w:p w14:paraId="32C2CA0D" w14:textId="77777777" w:rsidR="00962D8C" w:rsidRPr="007D5CA3" w:rsidRDefault="00962D8C" w:rsidP="00DA724A">
      <w:pPr>
        <w:pStyle w:val="Heading3"/>
      </w:pPr>
      <w:bookmarkStart w:id="77" w:name="_Toc241142549"/>
      <w:r w:rsidRPr="007D5CA3">
        <w:t>4.2.1 Theme 1: The Illusion of Flexibility and Work-Life Balance Disruption</w:t>
      </w:r>
      <w:bookmarkEnd w:id="77"/>
    </w:p>
    <w:tbl>
      <w:tblPr>
        <w:tblStyle w:val="TableGrid"/>
        <w:tblW w:w="0" w:type="auto"/>
        <w:tblLook w:val="04A0" w:firstRow="1" w:lastRow="0" w:firstColumn="1" w:lastColumn="0" w:noHBand="0" w:noVBand="1"/>
      </w:tblPr>
      <w:tblGrid>
        <w:gridCol w:w="3411"/>
        <w:gridCol w:w="5605"/>
      </w:tblGrid>
      <w:tr w:rsidR="007D5CA3" w:rsidRPr="007D5CA3" w14:paraId="7B7D9974" w14:textId="77777777" w:rsidTr="00E95370">
        <w:tc>
          <w:tcPr>
            <w:tcW w:w="0" w:type="auto"/>
            <w:hideMark/>
          </w:tcPr>
          <w:p w14:paraId="75CE1BC0" w14:textId="77777777" w:rsidR="00962D8C" w:rsidRPr="007D5CA3" w:rsidRDefault="00962D8C" w:rsidP="00962D8C">
            <w:r w:rsidRPr="007D5CA3">
              <w:rPr>
                <w:b/>
                <w:bCs/>
              </w:rPr>
              <w:t>Themes</w:t>
            </w:r>
          </w:p>
        </w:tc>
        <w:tc>
          <w:tcPr>
            <w:tcW w:w="0" w:type="auto"/>
            <w:hideMark/>
          </w:tcPr>
          <w:p w14:paraId="7F0B9C71" w14:textId="77777777" w:rsidR="00962D8C" w:rsidRPr="007D5CA3" w:rsidRDefault="00962D8C" w:rsidP="00962D8C">
            <w:r w:rsidRPr="007D5CA3">
              <w:rPr>
                <w:b/>
                <w:bCs/>
              </w:rPr>
              <w:t>Quotes</w:t>
            </w:r>
          </w:p>
        </w:tc>
      </w:tr>
      <w:tr w:rsidR="007D5CA3" w:rsidRPr="007D5CA3" w14:paraId="362D4E00" w14:textId="77777777" w:rsidTr="00E95370">
        <w:tc>
          <w:tcPr>
            <w:tcW w:w="0" w:type="auto"/>
            <w:hideMark/>
          </w:tcPr>
          <w:p w14:paraId="1C74E177" w14:textId="77777777" w:rsidR="00962D8C" w:rsidRPr="007D5CA3" w:rsidRDefault="00962D8C" w:rsidP="00962D8C">
            <w:r w:rsidRPr="007D5CA3">
              <w:t>One-Sided Flexibility and Unpredictable Scheduling</w:t>
            </w:r>
          </w:p>
        </w:tc>
        <w:tc>
          <w:tcPr>
            <w:tcW w:w="0" w:type="auto"/>
            <w:hideMark/>
          </w:tcPr>
          <w:p w14:paraId="4AFA627A" w14:textId="77777777" w:rsidR="00962D8C" w:rsidRPr="007D5CA3" w:rsidRDefault="00962D8C" w:rsidP="00962D8C">
            <w:r w:rsidRPr="007D5CA3">
              <w:t xml:space="preserve">"So, the flexibility is mostly just me bending over backwards to accommodate the shop, rather than them accommodating my studies." </w:t>
            </w:r>
          </w:p>
          <w:p w14:paraId="02A0D0C5" w14:textId="77777777" w:rsidR="00962D8C" w:rsidRPr="007D5CA3" w:rsidRDefault="00962D8C" w:rsidP="00962D8C">
            <w:r w:rsidRPr="007D5CA3">
              <w:t xml:space="preserve">"...the reality of this flexibility is that it operates almost entirely to the benefit of the restaurant." </w:t>
            </w:r>
          </w:p>
          <w:p w14:paraId="6E75BF00" w14:textId="77777777" w:rsidR="00962D8C" w:rsidRPr="007D5CA3" w:rsidRDefault="00962D8C" w:rsidP="00962D8C">
            <w:r w:rsidRPr="007D5CA3">
              <w:t xml:space="preserve">"...it rarely flexes in a way that protects my university timetable." </w:t>
            </w:r>
          </w:p>
        </w:tc>
      </w:tr>
      <w:tr w:rsidR="007D5CA3" w:rsidRPr="007D5CA3" w14:paraId="6F7C3F98" w14:textId="77777777" w:rsidTr="00E95370">
        <w:tc>
          <w:tcPr>
            <w:tcW w:w="0" w:type="auto"/>
            <w:hideMark/>
          </w:tcPr>
          <w:p w14:paraId="03162F3E" w14:textId="77777777" w:rsidR="00962D8C" w:rsidRPr="007D5CA3" w:rsidRDefault="00962D8C" w:rsidP="00962D8C">
            <w:r w:rsidRPr="007D5CA3">
              <w:t>Physical vs. Cognitive Exhaustion and Academic Decline</w:t>
            </w:r>
          </w:p>
        </w:tc>
        <w:tc>
          <w:tcPr>
            <w:tcW w:w="0" w:type="auto"/>
            <w:hideMark/>
          </w:tcPr>
          <w:p w14:paraId="051F1DD1" w14:textId="77777777" w:rsidR="00962D8C" w:rsidRPr="007D5CA3" w:rsidRDefault="00962D8C" w:rsidP="00962D8C">
            <w:r w:rsidRPr="007D5CA3">
              <w:t xml:space="preserve">"I essentially live in a permanent state of jet lag... My assignments often lack the depth they should have..." </w:t>
            </w:r>
          </w:p>
          <w:p w14:paraId="15C78890" w14:textId="77777777" w:rsidR="00962D8C" w:rsidRPr="007D5CA3" w:rsidRDefault="00962D8C" w:rsidP="00962D8C">
            <w:r w:rsidRPr="007D5CA3">
              <w:t xml:space="preserve">"...I am often writing those final critical evaluation sections late at night right after a six-hour shift standing on my feet..." </w:t>
            </w:r>
          </w:p>
          <w:p w14:paraId="22CEB82C" w14:textId="05A025A6" w:rsidR="00962D8C" w:rsidRPr="007D5CA3" w:rsidRDefault="00962D8C" w:rsidP="00962D8C">
            <w:r w:rsidRPr="007D5CA3">
              <w:t xml:space="preserve">"I am often writing those final literature sections at two in the morning right after a </w:t>
            </w:r>
            <w:r w:rsidR="00A40099" w:rsidRPr="007D5CA3">
              <w:t>gruelling</w:t>
            </w:r>
            <w:r w:rsidRPr="007D5CA3">
              <w:t xml:space="preserve"> shift, just to get the assignment submitted on time." </w:t>
            </w:r>
          </w:p>
        </w:tc>
      </w:tr>
      <w:tr w:rsidR="007D5CA3" w:rsidRPr="007D5CA3" w14:paraId="412CBCB8" w14:textId="77777777" w:rsidTr="00E95370">
        <w:tc>
          <w:tcPr>
            <w:tcW w:w="0" w:type="auto"/>
            <w:hideMark/>
          </w:tcPr>
          <w:p w14:paraId="0CA096FB" w14:textId="0537DDA6" w:rsidR="00962D8C" w:rsidRPr="007D5CA3" w:rsidRDefault="00962D8C" w:rsidP="00E67F98">
            <w:r w:rsidRPr="007D5CA3">
              <w:t>Loss of Autonomy and Time Compartmentali</w:t>
            </w:r>
            <w:r w:rsidR="00E67F98" w:rsidRPr="007D5CA3">
              <w:t>s</w:t>
            </w:r>
            <w:r w:rsidRPr="007D5CA3">
              <w:t>ation</w:t>
            </w:r>
          </w:p>
        </w:tc>
        <w:tc>
          <w:tcPr>
            <w:tcW w:w="0" w:type="auto"/>
            <w:hideMark/>
          </w:tcPr>
          <w:p w14:paraId="07CCD482" w14:textId="77777777" w:rsidR="00962D8C" w:rsidRPr="007D5CA3" w:rsidRDefault="00962D8C" w:rsidP="00962D8C">
            <w:r w:rsidRPr="007D5CA3">
              <w:t xml:space="preserve">"...you end up having to piece together terrible, disjointed hours to hit your minimum quota." </w:t>
            </w:r>
          </w:p>
          <w:p w14:paraId="580130FA" w14:textId="24A103BD" w:rsidR="00962D8C" w:rsidRPr="007D5CA3" w:rsidRDefault="00962D8C" w:rsidP="00962D8C">
            <w:r w:rsidRPr="007D5CA3">
              <w:t>"I can't plan to succeed in my coursework; I can only try to mitigate failure. It’s incredibly demorali</w:t>
            </w:r>
            <w:r w:rsidR="00E67F98" w:rsidRPr="007D5CA3">
              <w:t>s</w:t>
            </w:r>
            <w:r w:rsidRPr="007D5CA3">
              <w:t xml:space="preserve">ing." </w:t>
            </w:r>
          </w:p>
          <w:p w14:paraId="40C0D80A" w14:textId="77777777" w:rsidR="00962D8C" w:rsidRPr="007D5CA3" w:rsidRDefault="00962D8C" w:rsidP="00DA724A">
            <w:pPr>
              <w:keepNext/>
            </w:pPr>
            <w:r w:rsidRPr="007D5CA3">
              <w:t xml:space="preserve">"I am constantly reacting to schedule disasters, which builds a lot of resentment toward the job." </w:t>
            </w:r>
          </w:p>
        </w:tc>
      </w:tr>
    </w:tbl>
    <w:p w14:paraId="6C50A473" w14:textId="77777777" w:rsidR="00962D8C" w:rsidRPr="007D5CA3" w:rsidRDefault="00DA724A" w:rsidP="00DA724A">
      <w:pPr>
        <w:pStyle w:val="Caption"/>
        <w:jc w:val="center"/>
        <w:rPr>
          <w:color w:val="auto"/>
        </w:rPr>
      </w:pPr>
      <w:bookmarkStart w:id="78" w:name="_Toc240962865"/>
      <w:r w:rsidRPr="007D5CA3">
        <w:rPr>
          <w:color w:val="auto"/>
        </w:rPr>
        <w:t xml:space="preserve">Table </w:t>
      </w:r>
      <w:r w:rsidR="007B428B" w:rsidRPr="007D5CA3">
        <w:rPr>
          <w:color w:val="auto"/>
        </w:rPr>
        <w:fldChar w:fldCharType="begin"/>
      </w:r>
      <w:r w:rsidR="007B428B" w:rsidRPr="007D5CA3">
        <w:rPr>
          <w:color w:val="auto"/>
        </w:rPr>
        <w:instrText xml:space="preserve"> SEQ Table \* ARABIC </w:instrText>
      </w:r>
      <w:r w:rsidR="007B428B" w:rsidRPr="007D5CA3">
        <w:rPr>
          <w:color w:val="auto"/>
        </w:rPr>
        <w:fldChar w:fldCharType="separate"/>
      </w:r>
      <w:r w:rsidR="001254DF" w:rsidRPr="007D5CA3">
        <w:rPr>
          <w:noProof/>
          <w:color w:val="auto"/>
        </w:rPr>
        <w:t>1</w:t>
      </w:r>
      <w:r w:rsidR="007B428B" w:rsidRPr="007D5CA3">
        <w:rPr>
          <w:noProof/>
          <w:color w:val="auto"/>
        </w:rPr>
        <w:fldChar w:fldCharType="end"/>
      </w:r>
      <w:r w:rsidRPr="007D5CA3">
        <w:rPr>
          <w:color w:val="auto"/>
        </w:rPr>
        <w:t>: The Illusion of Flexibility and WLB Disruption</w:t>
      </w:r>
      <w:bookmarkEnd w:id="78"/>
    </w:p>
    <w:p w14:paraId="6CC1C629" w14:textId="77777777" w:rsidR="00DA724A" w:rsidRPr="007D5CA3" w:rsidRDefault="00962D8C" w:rsidP="0027770E">
      <w:pPr>
        <w:pStyle w:val="Heading4"/>
      </w:pPr>
      <w:r w:rsidRPr="007D5CA3">
        <w:lastRenderedPageBreak/>
        <w:t xml:space="preserve">Sub-theme 1.1: One-Sided Flexibility and Unpredictable Scheduling </w:t>
      </w:r>
    </w:p>
    <w:p w14:paraId="60DC12CC" w14:textId="259C77A1" w:rsidR="00F07F0A" w:rsidRPr="007D5CA3" w:rsidRDefault="00F07F0A" w:rsidP="00F07F0A">
      <w:r w:rsidRPr="007D5CA3">
        <w:t xml:space="preserve">The interviews reveal there is a big disparity between what employers are advertising and what students are </w:t>
      </w:r>
      <w:r w:rsidR="00D66BE8" w:rsidRPr="007D5CA3">
        <w:t>going</w:t>
      </w:r>
      <w:r w:rsidRPr="007D5CA3">
        <w:t xml:space="preserve"> through. Students have indicated clearly that only the managers and the business benefit when it comes to flexible working. Participant A is forced to twist backward to accommodate the needs of the coffee shop</w:t>
      </w:r>
      <w:r w:rsidR="0043301B" w:rsidRPr="007D5CA3">
        <w:t>,</w:t>
      </w:r>
      <w:r w:rsidRPr="007D5CA3">
        <w:t xml:space="preserve"> but her own time is not considered. Participant F and Participant H both mentioned that their shifts are varied to accommodate busy times and do not provide security to their classes. </w:t>
      </w:r>
    </w:p>
    <w:p w14:paraId="75C9F858" w14:textId="31E3365C" w:rsidR="00962D8C" w:rsidRPr="007D5CA3" w:rsidRDefault="00F07F0A" w:rsidP="00F07F0A">
      <w:r w:rsidRPr="007D5CA3">
        <w:t xml:space="preserve">This demonstrates that the term </w:t>
      </w:r>
      <w:r w:rsidR="00F353C0" w:rsidRPr="007D5CA3">
        <w:t>“</w:t>
      </w:r>
      <w:r w:rsidRPr="007D5CA3">
        <w:t>flexible</w:t>
      </w:r>
      <w:r w:rsidR="00F353C0" w:rsidRPr="007D5CA3">
        <w:t>”</w:t>
      </w:r>
      <w:r w:rsidRPr="007D5CA3">
        <w:t xml:space="preserve"> is a marketing term used by employers to </w:t>
      </w:r>
      <w:r w:rsidR="00F353C0" w:rsidRPr="007D5CA3">
        <w:t>attract</w:t>
      </w:r>
      <w:r w:rsidR="001F59E0" w:rsidRPr="007D5CA3">
        <w:t xml:space="preserve"> and recruit</w:t>
      </w:r>
      <w:r w:rsidRPr="007D5CA3">
        <w:t xml:space="preserve"> students</w:t>
      </w:r>
      <w:r w:rsidR="00AB53C5" w:rsidRPr="007D5CA3">
        <w:t xml:space="preserve"> or similar</w:t>
      </w:r>
      <w:r w:rsidR="00A63A81">
        <w:t xml:space="preserve">. </w:t>
      </w:r>
      <w:r w:rsidRPr="007D5CA3">
        <w:t xml:space="preserve"> In reality, it denotes the student as an expendable </w:t>
      </w:r>
      <w:r w:rsidR="00AB53C5" w:rsidRPr="007D5CA3">
        <w:t>labour</w:t>
      </w:r>
      <w:r w:rsidRPr="007D5CA3">
        <w:t xml:space="preserve"> pool. It </w:t>
      </w:r>
      <w:r w:rsidR="00AB53C5" w:rsidRPr="007D5CA3">
        <w:t xml:space="preserve">talks to the fact </w:t>
      </w:r>
      <w:r w:rsidR="009E6420" w:rsidRPr="007D5CA3">
        <w:t>that the</w:t>
      </w:r>
      <w:r w:rsidRPr="007D5CA3">
        <w:t xml:space="preserve"> manager has got all the powe</w:t>
      </w:r>
      <w:r w:rsidR="009E6420">
        <w:t>r.</w:t>
      </w:r>
      <w:r w:rsidR="00BE6DAA">
        <w:t xml:space="preserve"> In reality</w:t>
      </w:r>
      <w:r w:rsidR="009E6420">
        <w:t>,</w:t>
      </w:r>
      <w:r w:rsidR="00BE6DAA">
        <w:t xml:space="preserve"> s</w:t>
      </w:r>
      <w:r w:rsidRPr="007D5CA3">
        <w:t>ince rotas are dynamic, students are penali</w:t>
      </w:r>
      <w:r w:rsidR="00AB53C5" w:rsidRPr="007D5CA3">
        <w:t>s</w:t>
      </w:r>
      <w:r w:rsidRPr="007D5CA3">
        <w:t xml:space="preserve">ed to be </w:t>
      </w:r>
      <w:r w:rsidR="009E6420" w:rsidRPr="007D5CA3">
        <w:t>flexible,</w:t>
      </w:r>
      <w:r w:rsidRPr="007D5CA3">
        <w:t xml:space="preserve"> and this is why they cannot establish a consistent pattern of university work. </w:t>
      </w:r>
    </w:p>
    <w:p w14:paraId="604938CF" w14:textId="77777777" w:rsidR="00DA724A" w:rsidRPr="007D5CA3" w:rsidRDefault="00962D8C" w:rsidP="0027770E">
      <w:pPr>
        <w:pStyle w:val="Heading4"/>
      </w:pPr>
      <w:r w:rsidRPr="007D5CA3">
        <w:t xml:space="preserve">Sub-theme 1.2: Physical vs. Cognitive Exhaustion and Academic Decline </w:t>
      </w:r>
    </w:p>
    <w:p w14:paraId="74154C51" w14:textId="6BEDCD8E" w:rsidR="00962D8C" w:rsidRPr="007D5CA3" w:rsidRDefault="00660758" w:rsidP="00962D8C">
      <w:r w:rsidRPr="007D5CA3">
        <w:t xml:space="preserve">The information reveals that employment during education leads to extreme physical and psychological fatigue.  </w:t>
      </w:r>
      <w:r w:rsidR="002410C9" w:rsidRPr="007D5CA3">
        <w:t xml:space="preserve">Students </w:t>
      </w:r>
      <w:r w:rsidRPr="007D5CA3">
        <w:t xml:space="preserve">in manual occupations such as retail and care suffer the most. Participant C experiences a permanent case of </w:t>
      </w:r>
      <w:r w:rsidR="003D4A8C" w:rsidRPr="007D5CA3">
        <w:t>metaphorical “</w:t>
      </w:r>
      <w:r w:rsidRPr="007D5CA3">
        <w:t>jet lag</w:t>
      </w:r>
      <w:r w:rsidR="003D4A8C" w:rsidRPr="007D5CA3">
        <w:t>”</w:t>
      </w:r>
      <w:r w:rsidRPr="007D5CA3">
        <w:t xml:space="preserve">, whereas Participant I and Participant J both </w:t>
      </w:r>
      <w:r w:rsidR="009E6420" w:rsidRPr="007D5CA3">
        <w:t>must</w:t>
      </w:r>
      <w:r w:rsidRPr="007D5CA3">
        <w:t xml:space="preserve"> do university assignments after several hours of standing</w:t>
      </w:r>
      <w:r w:rsidR="00694925" w:rsidRPr="007D5CA3">
        <w:t xml:space="preserve"> in more physical working environments</w:t>
      </w:r>
      <w:r w:rsidR="00CF09AA" w:rsidRPr="007D5CA3">
        <w:t xml:space="preserve">, leaving them with no energy for their study. </w:t>
      </w:r>
      <w:r w:rsidRPr="007D5CA3">
        <w:t xml:space="preserve"> </w:t>
      </w:r>
      <w:r w:rsidR="00962D8C" w:rsidRPr="007D5CA3">
        <w:t xml:space="preserve"> </w:t>
      </w:r>
    </w:p>
    <w:p w14:paraId="701DA793" w14:textId="77777777" w:rsidR="003A1A09" w:rsidRPr="007D5CA3" w:rsidRDefault="003A1A09" w:rsidP="00962D8C">
      <w:r w:rsidRPr="007D5CA3">
        <w:t>This brings out the fact that work-life balance is not merely about time management but much more about energy management of the body. Their</w:t>
      </w:r>
      <w:r w:rsidR="00BC1DA0" w:rsidRPr="007D5CA3">
        <w:t xml:space="preserve"> grades are literally dropping. Hence, </w:t>
      </w:r>
      <w:r w:rsidRPr="007D5CA3">
        <w:t>there is no doubt that these workplace role models are actively damaging the primary objective of the students,</w:t>
      </w:r>
      <w:r w:rsidR="00526449" w:rsidRPr="007D5CA3">
        <w:t xml:space="preserve"> which is</w:t>
      </w:r>
      <w:r w:rsidRPr="007D5CA3">
        <w:t xml:space="preserve"> a good </w:t>
      </w:r>
      <w:r w:rsidR="00252882" w:rsidRPr="007D5CA3">
        <w:t>grade</w:t>
      </w:r>
      <w:r w:rsidRPr="007D5CA3">
        <w:t>.</w:t>
      </w:r>
      <w:r w:rsidR="00787EAA" w:rsidRPr="007D5CA3">
        <w:t xml:space="preserve"> It reveals a system in which the students are arranged to fail in their studies since their employers drain all their cognitive and physical strength before they can even begin their university studies. </w:t>
      </w:r>
    </w:p>
    <w:p w14:paraId="3CB29ED3" w14:textId="77777777" w:rsidR="00DA724A" w:rsidRPr="007D5CA3" w:rsidRDefault="00962D8C" w:rsidP="0027770E">
      <w:pPr>
        <w:pStyle w:val="Heading4"/>
      </w:pPr>
      <w:r w:rsidRPr="007D5CA3">
        <w:t xml:space="preserve">Sub-theme 1.3: Loss of Autonomy and Time </w:t>
      </w:r>
      <w:r w:rsidR="001C7A50" w:rsidRPr="007D5CA3">
        <w:t>Compartmentalisation</w:t>
      </w:r>
      <w:r w:rsidRPr="007D5CA3">
        <w:t xml:space="preserve"> </w:t>
      </w:r>
    </w:p>
    <w:p w14:paraId="2B83D833" w14:textId="77777777" w:rsidR="00962D8C" w:rsidRPr="007D5CA3" w:rsidRDefault="00971B5F" w:rsidP="00962D8C">
      <w:r w:rsidRPr="007D5CA3">
        <w:t xml:space="preserve">Since the work schedules are so hectic, students experience </w:t>
      </w:r>
      <w:r w:rsidR="001C7A50" w:rsidRPr="007D5CA3">
        <w:t xml:space="preserve">a </w:t>
      </w:r>
      <w:r w:rsidRPr="007D5CA3">
        <w:t xml:space="preserve">total lack of control. Participant B ends up with incoherent hours that </w:t>
      </w:r>
      <w:r w:rsidR="001C7A50" w:rsidRPr="007D5CA3">
        <w:t>ruin</w:t>
      </w:r>
      <w:r w:rsidRPr="007D5CA3">
        <w:t xml:space="preserve"> his week. Both Participant D and Participant G observed that they are only able to respond to schedule disasters and attempt to prevent failure.</w:t>
      </w:r>
      <w:r w:rsidR="00962D8C" w:rsidRPr="007D5CA3">
        <w:t xml:space="preserve"> </w:t>
      </w:r>
    </w:p>
    <w:p w14:paraId="7C09E44E" w14:textId="77777777" w:rsidR="0075090B" w:rsidRPr="007D5CA3" w:rsidRDefault="0075090B" w:rsidP="00962D8C">
      <w:r w:rsidRPr="007D5CA3">
        <w:t>Such loss of control implies that students are deprived of their personal freedom. They are pushed into a reactive rather than proactive lifestyle. It depicts a psychological change where the student starts perceiving his or her job as a threat to his or her education.</w:t>
      </w:r>
      <w:r w:rsidR="00AD1B24" w:rsidRPr="007D5CA3">
        <w:t xml:space="preserve"> This perpetual </w:t>
      </w:r>
      <w:r w:rsidR="00AD1B24" w:rsidRPr="007D5CA3">
        <w:lastRenderedPageBreak/>
        <w:t xml:space="preserve">state of struggle causes bitter emotions and anxiety, which proves that poor scheduling is a </w:t>
      </w:r>
      <w:r w:rsidR="00804F95" w:rsidRPr="007D5CA3">
        <w:t>threat to</w:t>
      </w:r>
      <w:r w:rsidR="00AD1B24" w:rsidRPr="007D5CA3">
        <w:t xml:space="preserve"> the mental health of a student. </w:t>
      </w:r>
    </w:p>
    <w:p w14:paraId="228884FD" w14:textId="77777777" w:rsidR="00962D8C" w:rsidRPr="007D5CA3" w:rsidRDefault="00962D8C" w:rsidP="00DA724A">
      <w:pPr>
        <w:pStyle w:val="Heading3"/>
      </w:pPr>
      <w:bookmarkStart w:id="79" w:name="_Toc241142550"/>
      <w:r w:rsidRPr="007D5CA3">
        <w:t>4.2.2 Theme 2: Financial Dependency and Turnover Intentions</w:t>
      </w:r>
      <w:bookmarkEnd w:id="79"/>
    </w:p>
    <w:tbl>
      <w:tblPr>
        <w:tblStyle w:val="TableGrid"/>
        <w:tblW w:w="0" w:type="auto"/>
        <w:tblLook w:val="04A0" w:firstRow="1" w:lastRow="0" w:firstColumn="1" w:lastColumn="0" w:noHBand="0" w:noVBand="1"/>
      </w:tblPr>
      <w:tblGrid>
        <w:gridCol w:w="2720"/>
        <w:gridCol w:w="6296"/>
      </w:tblGrid>
      <w:tr w:rsidR="007D5CA3" w:rsidRPr="007D5CA3" w14:paraId="6231ED67" w14:textId="77777777" w:rsidTr="00E01283">
        <w:tc>
          <w:tcPr>
            <w:tcW w:w="0" w:type="auto"/>
            <w:hideMark/>
          </w:tcPr>
          <w:p w14:paraId="6A62B31A" w14:textId="77777777" w:rsidR="00962D8C" w:rsidRPr="007D5CA3" w:rsidRDefault="00962D8C" w:rsidP="00453FB6">
            <w:pPr>
              <w:spacing w:line="276" w:lineRule="auto"/>
            </w:pPr>
            <w:r w:rsidRPr="007D5CA3">
              <w:rPr>
                <w:b/>
                <w:bCs/>
              </w:rPr>
              <w:t>Themes</w:t>
            </w:r>
          </w:p>
        </w:tc>
        <w:tc>
          <w:tcPr>
            <w:tcW w:w="0" w:type="auto"/>
            <w:hideMark/>
          </w:tcPr>
          <w:p w14:paraId="677DDA70" w14:textId="77777777" w:rsidR="00962D8C" w:rsidRPr="007D5CA3" w:rsidRDefault="00962D8C" w:rsidP="00453FB6">
            <w:pPr>
              <w:spacing w:line="276" w:lineRule="auto"/>
            </w:pPr>
            <w:r w:rsidRPr="007D5CA3">
              <w:rPr>
                <w:b/>
                <w:bCs/>
              </w:rPr>
              <w:t>Quotes</w:t>
            </w:r>
          </w:p>
        </w:tc>
      </w:tr>
      <w:tr w:rsidR="007D5CA3" w:rsidRPr="007D5CA3" w14:paraId="6C7C706B" w14:textId="77777777" w:rsidTr="00E01283">
        <w:tc>
          <w:tcPr>
            <w:tcW w:w="0" w:type="auto"/>
            <w:hideMark/>
          </w:tcPr>
          <w:p w14:paraId="306D65C8" w14:textId="77777777" w:rsidR="00962D8C" w:rsidRPr="007D5CA3" w:rsidRDefault="00962D8C" w:rsidP="00453FB6">
            <w:pPr>
              <w:spacing w:line="276" w:lineRule="auto"/>
            </w:pPr>
            <w:r w:rsidRPr="007D5CA3">
              <w:t>Disrespect and Tipping Points for Resignation</w:t>
            </w:r>
          </w:p>
        </w:tc>
        <w:tc>
          <w:tcPr>
            <w:tcW w:w="0" w:type="auto"/>
            <w:hideMark/>
          </w:tcPr>
          <w:p w14:paraId="6FE66991" w14:textId="77777777" w:rsidR="00453FB6" w:rsidRPr="007D5CA3" w:rsidRDefault="00962D8C" w:rsidP="00453FB6">
            <w:pPr>
              <w:spacing w:line="276" w:lineRule="auto"/>
            </w:pPr>
            <w:r w:rsidRPr="007D5CA3">
              <w:t xml:space="preserve">"...my manager flat-out laughed and said, 'Residents need care more than you need a workshop.'" </w:t>
            </w:r>
            <w:r w:rsidRPr="007D5CA3">
              <w:br/>
              <w:t xml:space="preserve">"...my employer viewed my career-defining university assessment as completely irrelevant compared to serving wine to corporate clients." </w:t>
            </w:r>
          </w:p>
          <w:p w14:paraId="756CDD8D" w14:textId="77777777" w:rsidR="00962D8C" w:rsidRPr="007D5CA3" w:rsidRDefault="00962D8C" w:rsidP="00453FB6">
            <w:pPr>
              <w:spacing w:line="276" w:lineRule="auto"/>
            </w:pPr>
            <w:r w:rsidRPr="007D5CA3">
              <w:t xml:space="preserve">"The specific factor that made me want to quit was the utter lack of empathy and total disregard for my education." </w:t>
            </w:r>
          </w:p>
        </w:tc>
      </w:tr>
      <w:tr w:rsidR="007D5CA3" w:rsidRPr="007D5CA3" w14:paraId="45F1020B" w14:textId="77777777" w:rsidTr="00E01283">
        <w:tc>
          <w:tcPr>
            <w:tcW w:w="0" w:type="auto"/>
            <w:hideMark/>
          </w:tcPr>
          <w:p w14:paraId="7CF19EFF" w14:textId="77777777" w:rsidR="00962D8C" w:rsidRPr="007D5CA3" w:rsidRDefault="00962D8C" w:rsidP="00453FB6">
            <w:pPr>
              <w:spacing w:line="276" w:lineRule="auto"/>
            </w:pPr>
            <w:r w:rsidRPr="007D5CA3">
              <w:t>The "Financial Terror" Trap</w:t>
            </w:r>
          </w:p>
        </w:tc>
        <w:tc>
          <w:tcPr>
            <w:tcW w:w="0" w:type="auto"/>
            <w:hideMark/>
          </w:tcPr>
          <w:p w14:paraId="5C6D8CA7" w14:textId="77777777" w:rsidR="00962D8C" w:rsidRPr="007D5CA3" w:rsidRDefault="00962D8C" w:rsidP="00453FB6">
            <w:pPr>
              <w:spacing w:line="276" w:lineRule="auto"/>
            </w:pPr>
            <w:r w:rsidRPr="007D5CA3">
              <w:t xml:space="preserve">"The factor that always stops me from leaving is purely financial terror... rent due in two weeks..." </w:t>
            </w:r>
          </w:p>
          <w:p w14:paraId="71B9D1C9" w14:textId="77777777" w:rsidR="00962D8C" w:rsidRPr="007D5CA3" w:rsidRDefault="00962D8C" w:rsidP="00453FB6">
            <w:pPr>
              <w:spacing w:line="276" w:lineRule="auto"/>
            </w:pPr>
            <w:r w:rsidRPr="007D5CA3">
              <w:t xml:space="preserve">"The threat of zero income keeps you in a job you hate." </w:t>
            </w:r>
          </w:p>
          <w:p w14:paraId="00B1F42D" w14:textId="77777777" w:rsidR="00962D8C" w:rsidRPr="007D5CA3" w:rsidRDefault="00962D8C" w:rsidP="00453FB6">
            <w:pPr>
              <w:spacing w:line="276" w:lineRule="auto"/>
            </w:pPr>
            <w:r w:rsidRPr="007D5CA3">
              <w:t xml:space="preserve">"The fear of financial ruin completely forced me to swallow my pride and delete the resignation email." </w:t>
            </w:r>
          </w:p>
        </w:tc>
      </w:tr>
      <w:tr w:rsidR="007D5CA3" w:rsidRPr="007D5CA3" w14:paraId="380634E4" w14:textId="77777777" w:rsidTr="00E01283">
        <w:tc>
          <w:tcPr>
            <w:tcW w:w="0" w:type="auto"/>
            <w:hideMark/>
          </w:tcPr>
          <w:p w14:paraId="49E83378" w14:textId="77777777" w:rsidR="00962D8C" w:rsidRPr="007D5CA3" w:rsidRDefault="00962D8C" w:rsidP="00453FB6">
            <w:pPr>
              <w:spacing w:line="276" w:lineRule="auto"/>
            </w:pPr>
            <w:r w:rsidRPr="007D5CA3">
              <w:t>The "Relevant Experience" Leverage</w:t>
            </w:r>
          </w:p>
        </w:tc>
        <w:tc>
          <w:tcPr>
            <w:tcW w:w="0" w:type="auto"/>
            <w:hideMark/>
          </w:tcPr>
          <w:p w14:paraId="6C0B4EDE" w14:textId="77777777" w:rsidR="00962D8C" w:rsidRPr="007D5CA3" w:rsidRDefault="00962D8C" w:rsidP="00453FB6">
            <w:pPr>
              <w:spacing w:line="276" w:lineRule="auto"/>
            </w:pPr>
            <w:r w:rsidRPr="007D5CA3">
              <w:t xml:space="preserve">"I felt like if I quit, I was throwing away a golden ticket for my CV... held hostage by my own career ambitions." </w:t>
            </w:r>
          </w:p>
          <w:p w14:paraId="08DD9768" w14:textId="77777777" w:rsidR="00962D8C" w:rsidRPr="007D5CA3" w:rsidRDefault="00962D8C" w:rsidP="0027770E">
            <w:pPr>
              <w:keepNext/>
              <w:spacing w:line="276" w:lineRule="auto"/>
            </w:pPr>
            <w:r w:rsidRPr="007D5CA3">
              <w:t xml:space="preserve">"She basically implied that if my studies were getting in the way of my shifts, perhaps I wasn't suited for the care sector." </w:t>
            </w:r>
          </w:p>
        </w:tc>
      </w:tr>
    </w:tbl>
    <w:p w14:paraId="6127ECF0" w14:textId="77777777" w:rsidR="0027770E" w:rsidRPr="007D5CA3" w:rsidRDefault="0027770E" w:rsidP="0027770E">
      <w:pPr>
        <w:pStyle w:val="Caption"/>
        <w:jc w:val="center"/>
        <w:rPr>
          <w:b/>
          <w:bCs/>
          <w:color w:val="auto"/>
        </w:rPr>
      </w:pPr>
      <w:bookmarkStart w:id="80" w:name="_Toc240962866"/>
      <w:r w:rsidRPr="007D5CA3">
        <w:rPr>
          <w:color w:val="auto"/>
        </w:rPr>
        <w:t xml:space="preserve">Table </w:t>
      </w:r>
      <w:r w:rsidR="007B428B" w:rsidRPr="007D5CA3">
        <w:rPr>
          <w:color w:val="auto"/>
        </w:rPr>
        <w:fldChar w:fldCharType="begin"/>
      </w:r>
      <w:r w:rsidR="007B428B" w:rsidRPr="007D5CA3">
        <w:rPr>
          <w:color w:val="auto"/>
        </w:rPr>
        <w:instrText xml:space="preserve"> SEQ Table \* ARABIC </w:instrText>
      </w:r>
      <w:r w:rsidR="007B428B" w:rsidRPr="007D5CA3">
        <w:rPr>
          <w:color w:val="auto"/>
        </w:rPr>
        <w:fldChar w:fldCharType="separate"/>
      </w:r>
      <w:r w:rsidR="001254DF" w:rsidRPr="007D5CA3">
        <w:rPr>
          <w:noProof/>
          <w:color w:val="auto"/>
        </w:rPr>
        <w:t>2</w:t>
      </w:r>
      <w:r w:rsidR="007B428B" w:rsidRPr="007D5CA3">
        <w:rPr>
          <w:noProof/>
          <w:color w:val="auto"/>
        </w:rPr>
        <w:fldChar w:fldCharType="end"/>
      </w:r>
      <w:r w:rsidRPr="007D5CA3">
        <w:rPr>
          <w:color w:val="auto"/>
        </w:rPr>
        <w:t>: Turnover Drivers and Retention Traps</w:t>
      </w:r>
      <w:bookmarkEnd w:id="80"/>
    </w:p>
    <w:p w14:paraId="53B9926C" w14:textId="77777777" w:rsidR="0027770E" w:rsidRPr="007D5CA3" w:rsidRDefault="00962D8C" w:rsidP="0027770E">
      <w:pPr>
        <w:pStyle w:val="Heading4"/>
      </w:pPr>
      <w:r w:rsidRPr="007D5CA3">
        <w:t xml:space="preserve">Sub-theme 2.1: Disrespect and Tipping Points for Resignation </w:t>
      </w:r>
    </w:p>
    <w:p w14:paraId="11330DE8" w14:textId="77777777" w:rsidR="00010388" w:rsidRPr="007D5CA3" w:rsidRDefault="00010388" w:rsidP="00010388">
      <w:r w:rsidRPr="007D5CA3">
        <w:t xml:space="preserve">Nearly everyone said that they have prepared resignation letters or had a great desire to resign. The biggest trigger is the extreme lack of respect of managers at crucial academic moments. Participant E was mocked because he needed time to go through a workshop. Participant F and Participant I nearly dropped out since their managers considered their costly university degrees useless to serving customers. </w:t>
      </w:r>
    </w:p>
    <w:p w14:paraId="6EA93A7F" w14:textId="77777777" w:rsidR="00962D8C" w:rsidRPr="007D5CA3" w:rsidRDefault="00010388" w:rsidP="00010388">
      <w:r w:rsidRPr="007D5CA3">
        <w:t>This indicates that psychological disrespect triggers turnover intention.</w:t>
      </w:r>
      <w:r w:rsidR="00962D8C" w:rsidRPr="007D5CA3">
        <w:t xml:space="preserve"> </w:t>
      </w:r>
      <w:r w:rsidR="00804F95" w:rsidRPr="007D5CA3">
        <w:t xml:space="preserve">It implies that there is </w:t>
      </w:r>
      <w:r w:rsidR="00D01E1D" w:rsidRPr="007D5CA3">
        <w:t>a</w:t>
      </w:r>
      <w:r w:rsidR="00804F95" w:rsidRPr="007D5CA3">
        <w:t xml:space="preserve"> culture </w:t>
      </w:r>
      <w:r w:rsidR="006D3495" w:rsidRPr="007D5CA3">
        <w:t xml:space="preserve">among managers in these sectors, which </w:t>
      </w:r>
      <w:r w:rsidR="00D01E1D" w:rsidRPr="007D5CA3">
        <w:t>undermines</w:t>
      </w:r>
      <w:r w:rsidR="00804F95" w:rsidRPr="007D5CA3">
        <w:t xml:space="preserve"> higher education. When an employer regards the degree of a student as a nuisance, it damages any loyalty that the student may have towards the company. </w:t>
      </w:r>
    </w:p>
    <w:p w14:paraId="6D360355" w14:textId="77777777" w:rsidR="0027770E" w:rsidRPr="007D5CA3" w:rsidRDefault="00962D8C" w:rsidP="0027770E">
      <w:pPr>
        <w:pStyle w:val="Heading4"/>
      </w:pPr>
      <w:r w:rsidRPr="007D5CA3">
        <w:t>Sub-theme 2</w:t>
      </w:r>
      <w:r w:rsidR="0027770E" w:rsidRPr="007D5CA3">
        <w:t>.2: The Financial Terror</w:t>
      </w:r>
      <w:r w:rsidRPr="007D5CA3">
        <w:t xml:space="preserve"> Trap </w:t>
      </w:r>
    </w:p>
    <w:p w14:paraId="4C2AD4FB" w14:textId="77777777" w:rsidR="00FA0B78" w:rsidRPr="007D5CA3" w:rsidRDefault="00FA0B78" w:rsidP="00FA0B78">
      <w:r w:rsidRPr="007D5CA3">
        <w:t xml:space="preserve">Although students are in dire need to get away, they remain due to economic reality. Student loans are not sufficient because of the high cost of living. Participant A called this "financial terror". Participant G is caught by the risk of not earning any income on her contract, and Participant I has deleted her resignation email due to the fear of financial devastation. </w:t>
      </w:r>
    </w:p>
    <w:p w14:paraId="223979D3" w14:textId="77777777" w:rsidR="00962D8C" w:rsidRPr="007D5CA3" w:rsidRDefault="00FA0B78" w:rsidP="00FA0B78">
      <w:r w:rsidRPr="007D5CA3">
        <w:lastRenderedPageBreak/>
        <w:t>This is a key finding since it establishes that high staff retention does not imply that students are happy. It is that they are languishing in poverty. By just knowing that the students find it difficult</w:t>
      </w:r>
      <w:r w:rsidR="006F5727" w:rsidRPr="007D5CA3">
        <w:t xml:space="preserve"> to</w:t>
      </w:r>
      <w:r w:rsidRPr="007D5CA3">
        <w:t xml:space="preserve"> quit, employers are able to sustain unsupportive environments. This demonstrates that the employment relationship is coercive</w:t>
      </w:r>
      <w:r w:rsidR="001A742D" w:rsidRPr="007D5CA3">
        <w:t xml:space="preserve"> sometimes</w:t>
      </w:r>
      <w:r w:rsidRPr="007D5CA3">
        <w:t xml:space="preserve">. </w:t>
      </w:r>
      <w:r w:rsidR="00962D8C" w:rsidRPr="007D5CA3">
        <w:t xml:space="preserve"> </w:t>
      </w:r>
    </w:p>
    <w:p w14:paraId="120368ED" w14:textId="77777777" w:rsidR="0027770E" w:rsidRPr="007D5CA3" w:rsidRDefault="0027770E" w:rsidP="0027770E">
      <w:pPr>
        <w:pStyle w:val="Heading4"/>
      </w:pPr>
      <w:r w:rsidRPr="007D5CA3">
        <w:t xml:space="preserve">Sub-theme 2.3: The </w:t>
      </w:r>
      <w:r w:rsidR="00962D8C" w:rsidRPr="007D5CA3">
        <w:t>Relevant Exper</w:t>
      </w:r>
      <w:r w:rsidRPr="007D5CA3">
        <w:t>ience</w:t>
      </w:r>
      <w:r w:rsidR="00962D8C" w:rsidRPr="007D5CA3">
        <w:t xml:space="preserve"> Leverage </w:t>
      </w:r>
    </w:p>
    <w:p w14:paraId="27DCF456" w14:textId="4A2BBFB8" w:rsidR="00990E47" w:rsidRPr="007D5CA3" w:rsidRDefault="00990E47" w:rsidP="00990E47">
      <w:r w:rsidRPr="007D5CA3">
        <w:t xml:space="preserve">Students who have jobs associated with their degree such as IT or healthcare are even more trapped. Participant D experienced the sense that he was being held hostage by his career ambitions due to not wanting a gap in his CV. The manager of participant E exploited her career aspirations against her, implying that she was inappropriate to work in healthcare in case she </w:t>
      </w:r>
      <w:r w:rsidR="009A437C" w:rsidRPr="007D5CA3">
        <w:t>could not</w:t>
      </w:r>
      <w:r w:rsidRPr="007D5CA3">
        <w:t xml:space="preserve"> cope with the shifts. </w:t>
      </w:r>
    </w:p>
    <w:p w14:paraId="62964F79" w14:textId="77777777" w:rsidR="00962D8C" w:rsidRPr="007D5CA3" w:rsidRDefault="00990E47" w:rsidP="00990E47">
      <w:r w:rsidRPr="007D5CA3">
        <w:t xml:space="preserve">This brings out a dark aspect of acquiring relevant experience during study. It refers to exploitation of a student by the employers based on his or her fear of the future job market. It demonstrates that sometimes even the vocational jobs are more harmful than simple retail jobs, as the employer takes the passion of the student and his career aspirations as a means of control. </w:t>
      </w:r>
      <w:r w:rsidR="00962D8C" w:rsidRPr="007D5CA3">
        <w:t xml:space="preserve"> </w:t>
      </w:r>
    </w:p>
    <w:p w14:paraId="3B73B2B1" w14:textId="77777777" w:rsidR="00962D8C" w:rsidRPr="007D5CA3" w:rsidRDefault="00962D8C" w:rsidP="0027770E">
      <w:pPr>
        <w:pStyle w:val="Heading3"/>
      </w:pPr>
      <w:bookmarkStart w:id="81" w:name="_Toc241142551"/>
      <w:r w:rsidRPr="007D5CA3">
        <w:t>4.2.3 Theme 3: Management Attitudes and Operational Realities</w:t>
      </w:r>
      <w:bookmarkEnd w:id="81"/>
    </w:p>
    <w:tbl>
      <w:tblPr>
        <w:tblStyle w:val="TableGrid"/>
        <w:tblW w:w="0" w:type="auto"/>
        <w:tblLook w:val="04A0" w:firstRow="1" w:lastRow="0" w:firstColumn="1" w:lastColumn="0" w:noHBand="0" w:noVBand="1"/>
      </w:tblPr>
      <w:tblGrid>
        <w:gridCol w:w="2590"/>
        <w:gridCol w:w="6426"/>
      </w:tblGrid>
      <w:tr w:rsidR="007D5CA3" w:rsidRPr="007D5CA3" w14:paraId="2DA35021" w14:textId="77777777" w:rsidTr="00E95370">
        <w:tc>
          <w:tcPr>
            <w:tcW w:w="0" w:type="auto"/>
            <w:hideMark/>
          </w:tcPr>
          <w:p w14:paraId="609B130E" w14:textId="77777777" w:rsidR="00962D8C" w:rsidRPr="007D5CA3" w:rsidRDefault="00962D8C" w:rsidP="0027770E">
            <w:pPr>
              <w:spacing w:line="276" w:lineRule="auto"/>
            </w:pPr>
            <w:r w:rsidRPr="007D5CA3">
              <w:rPr>
                <w:b/>
                <w:bCs/>
              </w:rPr>
              <w:t>Themes</w:t>
            </w:r>
          </w:p>
        </w:tc>
        <w:tc>
          <w:tcPr>
            <w:tcW w:w="0" w:type="auto"/>
            <w:hideMark/>
          </w:tcPr>
          <w:p w14:paraId="3836E95C" w14:textId="77777777" w:rsidR="00962D8C" w:rsidRPr="007D5CA3" w:rsidRDefault="00962D8C" w:rsidP="0027770E">
            <w:pPr>
              <w:spacing w:line="276" w:lineRule="auto"/>
            </w:pPr>
            <w:r w:rsidRPr="007D5CA3">
              <w:rPr>
                <w:b/>
                <w:bCs/>
              </w:rPr>
              <w:t>Quotes</w:t>
            </w:r>
          </w:p>
        </w:tc>
      </w:tr>
      <w:tr w:rsidR="007D5CA3" w:rsidRPr="007D5CA3" w14:paraId="3E9357E2" w14:textId="77777777" w:rsidTr="00E95370">
        <w:tc>
          <w:tcPr>
            <w:tcW w:w="0" w:type="auto"/>
            <w:hideMark/>
          </w:tcPr>
          <w:p w14:paraId="6D45D66E" w14:textId="77777777" w:rsidR="00962D8C" w:rsidRPr="007D5CA3" w:rsidRDefault="00962D8C" w:rsidP="0027770E">
            <w:pPr>
              <w:spacing w:line="276" w:lineRule="auto"/>
            </w:pPr>
            <w:r w:rsidRPr="007D5CA3">
              <w:t>Corporate Policy vs. Shop-Floor Reality</w:t>
            </w:r>
          </w:p>
        </w:tc>
        <w:tc>
          <w:tcPr>
            <w:tcW w:w="0" w:type="auto"/>
            <w:hideMark/>
          </w:tcPr>
          <w:p w14:paraId="2B402F00" w14:textId="77777777" w:rsidR="00962D8C" w:rsidRPr="007D5CA3" w:rsidRDefault="00962D8C" w:rsidP="0027770E">
            <w:pPr>
              <w:spacing w:line="276" w:lineRule="auto"/>
            </w:pPr>
            <w:r w:rsidRPr="007D5CA3">
              <w:t xml:space="preserve">"The policy exists to make the company look good on paper, but culturally, on the shop floor, asking for work-life balance is seen as a sign of weakness..." </w:t>
            </w:r>
          </w:p>
          <w:p w14:paraId="5857E259" w14:textId="77777777" w:rsidR="00962D8C" w:rsidRPr="007D5CA3" w:rsidRDefault="00962D8C" w:rsidP="0027770E">
            <w:pPr>
              <w:spacing w:line="276" w:lineRule="auto"/>
            </w:pPr>
            <w:r w:rsidRPr="007D5CA3">
              <w:t xml:space="preserve">"So, while the policies exist on paper to make the company look modern and supportive, culturally it is completely discouraged to actually use them." </w:t>
            </w:r>
          </w:p>
        </w:tc>
      </w:tr>
      <w:tr w:rsidR="007D5CA3" w:rsidRPr="007D5CA3" w14:paraId="31E58526" w14:textId="77777777" w:rsidTr="00E95370">
        <w:tc>
          <w:tcPr>
            <w:tcW w:w="0" w:type="auto"/>
            <w:hideMark/>
          </w:tcPr>
          <w:p w14:paraId="359F53FE" w14:textId="245F735C" w:rsidR="00962D8C" w:rsidRPr="007D5CA3" w:rsidRDefault="00962D8C" w:rsidP="0027770E">
            <w:pPr>
              <w:spacing w:line="276" w:lineRule="auto"/>
            </w:pPr>
            <w:r w:rsidRPr="007D5CA3">
              <w:t>Management Hostility and Weaponi</w:t>
            </w:r>
            <w:r w:rsidR="005D4006" w:rsidRPr="007D5CA3">
              <w:t>s</w:t>
            </w:r>
            <w:r w:rsidRPr="007D5CA3">
              <w:t>ed Contracts</w:t>
            </w:r>
          </w:p>
        </w:tc>
        <w:tc>
          <w:tcPr>
            <w:tcW w:w="0" w:type="auto"/>
            <w:hideMark/>
          </w:tcPr>
          <w:p w14:paraId="3C65F76A" w14:textId="3EB3E14B" w:rsidR="00962D8C" w:rsidRPr="007D5CA3" w:rsidRDefault="00962D8C" w:rsidP="0027770E">
            <w:pPr>
              <w:spacing w:line="276" w:lineRule="auto"/>
            </w:pPr>
            <w:r w:rsidRPr="007D5CA3">
              <w:t xml:space="preserve">"If you try to quote the handbook... you are </w:t>
            </w:r>
            <w:r w:rsidR="00E67F98" w:rsidRPr="007D5CA3">
              <w:t>labelled</w:t>
            </w:r>
            <w:r w:rsidRPr="007D5CA3">
              <w:t xml:space="preserve"> as 'difficult' or 'not committed to the brand.'" </w:t>
            </w:r>
          </w:p>
          <w:p w14:paraId="2ED16391" w14:textId="1A3DA786" w:rsidR="00962D8C" w:rsidRPr="007D5CA3" w:rsidRDefault="00962D8C" w:rsidP="0027770E">
            <w:pPr>
              <w:spacing w:line="276" w:lineRule="auto"/>
            </w:pPr>
            <w:r w:rsidRPr="007D5CA3">
              <w:t xml:space="preserve">"...if you push for your rights under corporate policy, you get </w:t>
            </w:r>
            <w:r w:rsidR="00AE435C" w:rsidRPr="007D5CA3">
              <w:t>labelled</w:t>
            </w:r>
            <w:r w:rsidRPr="007D5CA3">
              <w:t xml:space="preserve"> as 'difficult.' Management won't fire you, but they will retaliate by assigning you the hardest shifts..." </w:t>
            </w:r>
          </w:p>
        </w:tc>
      </w:tr>
      <w:tr w:rsidR="007D5CA3" w:rsidRPr="007D5CA3" w14:paraId="16F5CF1A" w14:textId="77777777" w:rsidTr="00E95370">
        <w:tc>
          <w:tcPr>
            <w:tcW w:w="0" w:type="auto"/>
            <w:hideMark/>
          </w:tcPr>
          <w:p w14:paraId="4D31C39E" w14:textId="77777777" w:rsidR="00962D8C" w:rsidRPr="007D5CA3" w:rsidRDefault="00962D8C" w:rsidP="0027770E">
            <w:pPr>
              <w:spacing w:line="276" w:lineRule="auto"/>
            </w:pPr>
            <w:r w:rsidRPr="007D5CA3">
              <w:t>Informal Peer Support as the Real Safety Net</w:t>
            </w:r>
          </w:p>
        </w:tc>
        <w:tc>
          <w:tcPr>
            <w:tcW w:w="0" w:type="auto"/>
            <w:hideMark/>
          </w:tcPr>
          <w:p w14:paraId="092A62D0" w14:textId="77777777" w:rsidR="00962D8C" w:rsidRPr="007D5CA3" w:rsidRDefault="00962D8C" w:rsidP="0027770E">
            <w:pPr>
              <w:spacing w:line="276" w:lineRule="auto"/>
            </w:pPr>
            <w:r w:rsidRPr="007D5CA3">
              <w:t xml:space="preserve">"He would tell me to go hide in the staff canteen for an hour with my laptop while he did my heavy lifting... The solidarity among the actual workers is incredible." </w:t>
            </w:r>
          </w:p>
          <w:p w14:paraId="3A1D73F2" w14:textId="77777777" w:rsidR="00962D8C" w:rsidRPr="007D5CA3" w:rsidRDefault="00962D8C" w:rsidP="0027770E">
            <w:pPr>
              <w:keepNext/>
              <w:spacing w:line="276" w:lineRule="auto"/>
            </w:pPr>
            <w:r w:rsidRPr="007D5CA3">
              <w:t xml:space="preserve">"...he will take the front desk reservation tablet into the back office and tell me to go sit in the staff room for two hours to study uninterrupted." </w:t>
            </w:r>
          </w:p>
        </w:tc>
      </w:tr>
    </w:tbl>
    <w:p w14:paraId="6F16D728" w14:textId="77777777" w:rsidR="00962D8C" w:rsidRPr="007D5CA3" w:rsidRDefault="0027770E" w:rsidP="0027770E">
      <w:pPr>
        <w:pStyle w:val="Caption"/>
        <w:jc w:val="center"/>
        <w:rPr>
          <w:color w:val="auto"/>
        </w:rPr>
      </w:pPr>
      <w:bookmarkStart w:id="82" w:name="_Toc240962867"/>
      <w:r w:rsidRPr="007D5CA3">
        <w:rPr>
          <w:color w:val="auto"/>
        </w:rPr>
        <w:t xml:space="preserve">Table </w:t>
      </w:r>
      <w:r w:rsidR="007B428B" w:rsidRPr="007D5CA3">
        <w:rPr>
          <w:color w:val="auto"/>
        </w:rPr>
        <w:fldChar w:fldCharType="begin"/>
      </w:r>
      <w:r w:rsidR="007B428B" w:rsidRPr="007D5CA3">
        <w:rPr>
          <w:color w:val="auto"/>
        </w:rPr>
        <w:instrText xml:space="preserve"> SEQ Table \* ARABIC </w:instrText>
      </w:r>
      <w:r w:rsidR="007B428B" w:rsidRPr="007D5CA3">
        <w:rPr>
          <w:color w:val="auto"/>
        </w:rPr>
        <w:fldChar w:fldCharType="separate"/>
      </w:r>
      <w:r w:rsidR="001254DF" w:rsidRPr="007D5CA3">
        <w:rPr>
          <w:noProof/>
          <w:color w:val="auto"/>
        </w:rPr>
        <w:t>3</w:t>
      </w:r>
      <w:r w:rsidR="007B428B" w:rsidRPr="007D5CA3">
        <w:rPr>
          <w:noProof/>
          <w:color w:val="auto"/>
        </w:rPr>
        <w:fldChar w:fldCharType="end"/>
      </w:r>
      <w:r w:rsidRPr="007D5CA3">
        <w:rPr>
          <w:color w:val="auto"/>
        </w:rPr>
        <w:t>: Workplace Culture and Support Systems</w:t>
      </w:r>
      <w:bookmarkEnd w:id="82"/>
    </w:p>
    <w:p w14:paraId="5A491B02" w14:textId="77777777" w:rsidR="007D7BDD" w:rsidRPr="007D5CA3" w:rsidRDefault="00962D8C" w:rsidP="007D7BDD">
      <w:pPr>
        <w:pStyle w:val="Heading4"/>
      </w:pPr>
      <w:r w:rsidRPr="007D5CA3">
        <w:lastRenderedPageBreak/>
        <w:t xml:space="preserve">Sub-theme 3.1: Corporate WLB Policies vs. Shop-Floor Reality </w:t>
      </w:r>
    </w:p>
    <w:p w14:paraId="419DF0C5" w14:textId="08D5238D" w:rsidR="00962D8C" w:rsidRPr="007D5CA3" w:rsidRDefault="000146C1" w:rsidP="00962D8C">
      <w:r w:rsidRPr="007D5CA3">
        <w:t xml:space="preserve">The interviews demonstrate a huge disconnect between what is officially written and what is going on at the shop floor. Large companies employ many students with their </w:t>
      </w:r>
      <w:r w:rsidR="00882AFC" w:rsidRPr="007D5CA3">
        <w:t xml:space="preserve">first appearance </w:t>
      </w:r>
      <w:r w:rsidR="00066A2C" w:rsidRPr="007D5CA3">
        <w:t>supportive</w:t>
      </w:r>
      <w:r w:rsidRPr="007D5CA3">
        <w:t xml:space="preserve"> employee handbooks that promise them study leaves and flexible working hours. Nevertheless, Participant A pointed out that requesting such rights causes managers to consider you as a weak person. Participant H said that the supportive policies are there to help the company look good to the outside </w:t>
      </w:r>
      <w:r w:rsidR="00882AFC" w:rsidRPr="007D5CA3">
        <w:t>world,</w:t>
      </w:r>
      <w:r w:rsidRPr="007D5CA3">
        <w:t xml:space="preserve"> but their application is discouraged indirectly. </w:t>
      </w:r>
      <w:r w:rsidR="00962D8C" w:rsidRPr="007D5CA3">
        <w:t xml:space="preserve"> </w:t>
      </w:r>
    </w:p>
    <w:p w14:paraId="632A959F" w14:textId="4AFA3A7B" w:rsidR="00763B29" w:rsidRPr="007D5CA3" w:rsidRDefault="00763B29" w:rsidP="00962D8C">
      <w:r w:rsidRPr="007D5CA3">
        <w:t xml:space="preserve">This demonstrates that the policies of corporate work-life balance (WLB) can be merely a PR tool. They do not really safeguard the students. It is an indication that the middle managers are highly concerned with achieving their daily goals rather than consulting the HR handbook. The working student is totally deprived of the </w:t>
      </w:r>
      <w:r w:rsidR="004A5AC6" w:rsidRPr="007D5CA3">
        <w:t xml:space="preserve">positive </w:t>
      </w:r>
      <w:r w:rsidRPr="007D5CA3">
        <w:t xml:space="preserve">policies since they do not compel the local managers to follow the WLB rules. </w:t>
      </w:r>
    </w:p>
    <w:p w14:paraId="73BAEFB7" w14:textId="515FEAAF" w:rsidR="007D7BDD" w:rsidRPr="007D5CA3" w:rsidRDefault="00962D8C" w:rsidP="007D7BDD">
      <w:pPr>
        <w:pStyle w:val="Heading4"/>
      </w:pPr>
      <w:r w:rsidRPr="007D5CA3">
        <w:t>Sub-theme 3.2: Management Hostility and Weaponi</w:t>
      </w:r>
      <w:r w:rsidR="00E67F98" w:rsidRPr="007D5CA3">
        <w:t>s</w:t>
      </w:r>
      <w:r w:rsidRPr="007D5CA3">
        <w:t xml:space="preserve">ed Contracts </w:t>
      </w:r>
    </w:p>
    <w:p w14:paraId="658B4274" w14:textId="7ABFBF8E" w:rsidR="00C11464" w:rsidRPr="007D5CA3" w:rsidRDefault="00C11464" w:rsidP="00C11464">
      <w:r w:rsidRPr="007D5CA3">
        <w:t xml:space="preserve">Managers are usually hostile when the students attempt to establish </w:t>
      </w:r>
      <w:r w:rsidR="0078372D" w:rsidRPr="001E4ADF">
        <w:t xml:space="preserve">work </w:t>
      </w:r>
      <w:r w:rsidRPr="001E4ADF">
        <w:t xml:space="preserve">limits </w:t>
      </w:r>
      <w:r w:rsidR="00A33323" w:rsidRPr="001E4ADF">
        <w:t xml:space="preserve">for </w:t>
      </w:r>
      <w:r w:rsidRPr="007D5CA3">
        <w:t xml:space="preserve">their studies. Managers employ passive punishment instead of being helpful. Participant A said that when you demand your rights people consider you to be </w:t>
      </w:r>
      <w:r w:rsidR="004A5AC6" w:rsidRPr="007D5CA3">
        <w:t>labelled</w:t>
      </w:r>
      <w:r w:rsidRPr="007D5CA3">
        <w:t xml:space="preserve"> as a difficult person. Participant J, who works as a nursery worker, added that the managers take revenge by assigning the worst and the most difficult shifts in case you want to use the well-being policy. </w:t>
      </w:r>
    </w:p>
    <w:p w14:paraId="2A814976" w14:textId="14BC2C85" w:rsidR="00962D8C" w:rsidRPr="007D5CA3" w:rsidRDefault="00C11464" w:rsidP="00C11464">
      <w:r w:rsidRPr="007D5CA3">
        <w:t>This fateful discovery indicates a very toxic work environment. It demonstrates that the work schedule is weaponi</w:t>
      </w:r>
      <w:r w:rsidR="00E67F98" w:rsidRPr="007D5CA3">
        <w:t>s</w:t>
      </w:r>
      <w:r w:rsidRPr="007D5CA3">
        <w:t xml:space="preserve">ed by the managers to discipline students who study and are more concerned about their education. Managers </w:t>
      </w:r>
      <w:r w:rsidR="00EC34CB" w:rsidRPr="007D5CA3">
        <w:t>instil</w:t>
      </w:r>
      <w:r w:rsidRPr="007D5CA3">
        <w:t xml:space="preserve"> fear in students by </w:t>
      </w:r>
      <w:r w:rsidR="007E54DA" w:rsidRPr="007D5CA3">
        <w:t>assigning</w:t>
      </w:r>
      <w:r w:rsidRPr="007D5CA3">
        <w:t xml:space="preserve"> them with poor shifts or reduced working hours. It demonstrates that managers </w:t>
      </w:r>
      <w:r w:rsidR="007E54DA" w:rsidRPr="007D5CA3">
        <w:t xml:space="preserve">do not </w:t>
      </w:r>
      <w:r w:rsidRPr="007D5CA3">
        <w:t xml:space="preserve">consider the </w:t>
      </w:r>
      <w:r w:rsidR="007E54DA" w:rsidRPr="007D5CA3">
        <w:t>flexibility</w:t>
      </w:r>
      <w:r w:rsidRPr="007D5CA3">
        <w:t xml:space="preserve"> of the students as the issue that needs to be supported. </w:t>
      </w:r>
      <w:r w:rsidR="00962D8C" w:rsidRPr="007D5CA3">
        <w:t xml:space="preserve"> </w:t>
      </w:r>
    </w:p>
    <w:p w14:paraId="3CEC0E3B" w14:textId="77777777" w:rsidR="007D7BDD" w:rsidRPr="007D5CA3" w:rsidRDefault="00962D8C" w:rsidP="007D7BDD">
      <w:pPr>
        <w:pStyle w:val="Heading4"/>
      </w:pPr>
      <w:r w:rsidRPr="007D5CA3">
        <w:t xml:space="preserve">Sub-theme 3.3: Informal Peer Support as the Real Safety Net </w:t>
      </w:r>
    </w:p>
    <w:p w14:paraId="46EAC985" w14:textId="1F6D74AC" w:rsidR="00962D8C" w:rsidRPr="007D5CA3" w:rsidRDefault="00A913B2" w:rsidP="00962D8C">
      <w:r w:rsidRPr="007D5CA3">
        <w:t xml:space="preserve">Formal management is so unfriendly that students </w:t>
      </w:r>
      <w:r w:rsidR="00AE07D1" w:rsidRPr="007D5CA3">
        <w:t>must</w:t>
      </w:r>
      <w:r w:rsidRPr="007D5CA3">
        <w:t xml:space="preserve"> survive, using informal assistance of their colleagues. Participant C described how an older warehouse worker has been secretly doing his heavy lifting so that he can study. Participant F also told a similar story, in which a supervisor in a restaurant replaces the front desk to allow him to study in the back room without any distractions. </w:t>
      </w:r>
      <w:r w:rsidR="00962D8C" w:rsidRPr="007D5CA3">
        <w:t xml:space="preserve"> </w:t>
      </w:r>
    </w:p>
    <w:p w14:paraId="3841D639" w14:textId="77777777" w:rsidR="00707F6C" w:rsidRPr="007D5CA3" w:rsidRDefault="00161940" w:rsidP="00962D8C">
      <w:r w:rsidRPr="007D5CA3">
        <w:t xml:space="preserve">This demonstrates that actual flexibility in the workplace can only be a backdoor mutiny among the low-level employees. It implies that the formal management structure has failed to comply with the flexibility policy shown in job description. They are only receiving such support </w:t>
      </w:r>
      <w:r w:rsidRPr="007D5CA3">
        <w:lastRenderedPageBreak/>
        <w:t>because their colleagues are courageous enough to violate the rules on their behalf. This underli</w:t>
      </w:r>
      <w:r w:rsidR="00727561" w:rsidRPr="007D5CA3">
        <w:t>nes the strong peer solidarity. However,</w:t>
      </w:r>
      <w:r w:rsidRPr="007D5CA3">
        <w:t xml:space="preserve"> it also demonstrates that the authoritative structures are thoroughly ineffective.</w:t>
      </w:r>
    </w:p>
    <w:p w14:paraId="50C4198E" w14:textId="77777777" w:rsidR="00962D8C" w:rsidRPr="007D5CA3" w:rsidRDefault="00962D8C" w:rsidP="007D7BDD">
      <w:pPr>
        <w:pStyle w:val="Heading3"/>
      </w:pPr>
      <w:bookmarkStart w:id="83" w:name="_Toc241142552"/>
      <w:r w:rsidRPr="007D5CA3">
        <w:t>4.2.4 Theme 4: Identity Conflict and Institutional Disconnect</w:t>
      </w:r>
      <w:bookmarkEnd w:id="83"/>
    </w:p>
    <w:tbl>
      <w:tblPr>
        <w:tblStyle w:val="TableGrid"/>
        <w:tblW w:w="0" w:type="auto"/>
        <w:tblLook w:val="04A0" w:firstRow="1" w:lastRow="0" w:firstColumn="1" w:lastColumn="0" w:noHBand="0" w:noVBand="1"/>
      </w:tblPr>
      <w:tblGrid>
        <w:gridCol w:w="2633"/>
        <w:gridCol w:w="6383"/>
      </w:tblGrid>
      <w:tr w:rsidR="007D5CA3" w:rsidRPr="007D5CA3" w14:paraId="229DB001" w14:textId="77777777" w:rsidTr="00E95370">
        <w:tc>
          <w:tcPr>
            <w:tcW w:w="0" w:type="auto"/>
            <w:hideMark/>
          </w:tcPr>
          <w:p w14:paraId="0E15360E" w14:textId="77777777" w:rsidR="00962D8C" w:rsidRPr="007D5CA3" w:rsidRDefault="00962D8C" w:rsidP="00962D8C">
            <w:r w:rsidRPr="007D5CA3">
              <w:rPr>
                <w:b/>
                <w:bCs/>
              </w:rPr>
              <w:t>Themes</w:t>
            </w:r>
          </w:p>
        </w:tc>
        <w:tc>
          <w:tcPr>
            <w:tcW w:w="0" w:type="auto"/>
            <w:hideMark/>
          </w:tcPr>
          <w:p w14:paraId="5EC765EA" w14:textId="77777777" w:rsidR="00962D8C" w:rsidRPr="007D5CA3" w:rsidRDefault="00962D8C" w:rsidP="00962D8C">
            <w:r w:rsidRPr="007D5CA3">
              <w:rPr>
                <w:b/>
                <w:bCs/>
              </w:rPr>
              <w:t>Quotes</w:t>
            </w:r>
          </w:p>
        </w:tc>
      </w:tr>
      <w:tr w:rsidR="007D5CA3" w:rsidRPr="007D5CA3" w14:paraId="0357281F" w14:textId="77777777" w:rsidTr="00E95370">
        <w:tc>
          <w:tcPr>
            <w:tcW w:w="0" w:type="auto"/>
            <w:hideMark/>
          </w:tcPr>
          <w:p w14:paraId="1675E2B8" w14:textId="77777777" w:rsidR="00962D8C" w:rsidRPr="007D5CA3" w:rsidRDefault="00962D8C" w:rsidP="00962D8C">
            <w:r w:rsidRPr="007D5CA3">
              <w:t>The Psychological Whiplash of Dual Identities</w:t>
            </w:r>
          </w:p>
        </w:tc>
        <w:tc>
          <w:tcPr>
            <w:tcW w:w="0" w:type="auto"/>
            <w:hideMark/>
          </w:tcPr>
          <w:p w14:paraId="438763D7" w14:textId="3C69334D" w:rsidR="00962D8C" w:rsidRPr="007D5CA3" w:rsidRDefault="00962D8C" w:rsidP="00962D8C">
            <w:r w:rsidRPr="007D5CA3">
              <w:t>"</w:t>
            </w:r>
            <w:r w:rsidR="0049109D" w:rsidRPr="007D5CA3">
              <w:t>The psychological whiplash of going from a respected MBA student in the morning</w:t>
            </w:r>
            <w:r w:rsidRPr="007D5CA3">
              <w:t xml:space="preserve"> to a subservient hospitality worker in the evening is agoni</w:t>
            </w:r>
            <w:r w:rsidR="00E67F98" w:rsidRPr="007D5CA3">
              <w:t>s</w:t>
            </w:r>
            <w:r w:rsidRPr="007D5CA3">
              <w:t xml:space="preserve">ing." </w:t>
            </w:r>
          </w:p>
          <w:p w14:paraId="3C0E1562" w14:textId="0B5047BC" w:rsidR="00962D8C" w:rsidRPr="007D5CA3" w:rsidRDefault="00962D8C" w:rsidP="00962D8C">
            <w:r w:rsidRPr="007D5CA3">
              <w:t xml:space="preserve">"At university, I am treated as a developing academic whose ideas are respected. At work, my status as a student is used to treat me as cheap, disposable </w:t>
            </w:r>
            <w:r w:rsidR="004A5AC6" w:rsidRPr="007D5CA3">
              <w:t>labour</w:t>
            </w:r>
            <w:r w:rsidRPr="007D5CA3">
              <w:t xml:space="preserve">..." </w:t>
            </w:r>
          </w:p>
        </w:tc>
      </w:tr>
      <w:tr w:rsidR="007D5CA3" w:rsidRPr="007D5CA3" w14:paraId="3DB75783" w14:textId="77777777" w:rsidTr="00E95370">
        <w:tc>
          <w:tcPr>
            <w:tcW w:w="0" w:type="auto"/>
            <w:hideMark/>
          </w:tcPr>
          <w:p w14:paraId="41AAE6BB" w14:textId="77777777" w:rsidR="00962D8C" w:rsidRPr="007D5CA3" w:rsidRDefault="00962D8C" w:rsidP="00962D8C">
            <w:r w:rsidRPr="007D5CA3">
              <w:t>Blurring Boundaries in Vocational Roles</w:t>
            </w:r>
          </w:p>
        </w:tc>
        <w:tc>
          <w:tcPr>
            <w:tcW w:w="0" w:type="auto"/>
            <w:hideMark/>
          </w:tcPr>
          <w:p w14:paraId="546279FC" w14:textId="26C151AE" w:rsidR="00962D8C" w:rsidRPr="007D5CA3" w:rsidRDefault="00962D8C" w:rsidP="00962D8C">
            <w:r w:rsidRPr="007D5CA3">
              <w:t>"</w:t>
            </w:r>
            <w:r w:rsidR="0049109D" w:rsidRPr="007D5CA3">
              <w:t>When you work in IT and study for an MBA, there is no separation</w:t>
            </w:r>
            <w:r w:rsidRPr="007D5CA3">
              <w:t xml:space="preserve">... the stress of both bleeds into a single, massive block of burnout." </w:t>
            </w:r>
          </w:p>
          <w:p w14:paraId="60EEA185" w14:textId="4190BFBD" w:rsidR="00962D8C" w:rsidRPr="007D5CA3" w:rsidRDefault="00962D8C" w:rsidP="00962D8C">
            <w:r w:rsidRPr="007D5CA3">
              <w:t>"...</w:t>
            </w:r>
            <w:r w:rsidR="0049109D" w:rsidRPr="007D5CA3">
              <w:t>what I am learning in my MBA directly makes me a better manager and leader in the care sector.</w:t>
            </w:r>
            <w:r w:rsidRPr="007D5CA3">
              <w:t xml:space="preserve"> There should be a synergy... Instead, the current system pits them against each other..." </w:t>
            </w:r>
          </w:p>
        </w:tc>
      </w:tr>
      <w:tr w:rsidR="007D5CA3" w:rsidRPr="007D5CA3" w14:paraId="10B4F9C3" w14:textId="77777777" w:rsidTr="00E95370">
        <w:tc>
          <w:tcPr>
            <w:tcW w:w="0" w:type="auto"/>
            <w:hideMark/>
          </w:tcPr>
          <w:p w14:paraId="3DA52185" w14:textId="77777777" w:rsidR="00962D8C" w:rsidRPr="007D5CA3" w:rsidRDefault="00962D8C" w:rsidP="00962D8C">
            <w:r w:rsidRPr="007D5CA3">
              <w:t>Institutional Disconnect and Fragmented Timetables</w:t>
            </w:r>
          </w:p>
        </w:tc>
        <w:tc>
          <w:tcPr>
            <w:tcW w:w="0" w:type="auto"/>
            <w:hideMark/>
          </w:tcPr>
          <w:p w14:paraId="0303B87F" w14:textId="77777777" w:rsidR="00962D8C" w:rsidRPr="007D5CA3" w:rsidRDefault="00962D8C" w:rsidP="00962D8C">
            <w:r w:rsidRPr="007D5CA3">
              <w:t xml:space="preserve">"...the university often schedules lectures, seminars, and studio access in a completely fragmented way... That makes it incredibly difficult to give an employer solid blocks of availability." </w:t>
            </w:r>
          </w:p>
          <w:p w14:paraId="40C9970F" w14:textId="77777777" w:rsidR="00962D8C" w:rsidRPr="007D5CA3" w:rsidRDefault="00962D8C" w:rsidP="001254DF">
            <w:pPr>
              <w:keepNext/>
            </w:pPr>
            <w:r w:rsidRPr="007D5CA3">
              <w:t xml:space="preserve">"The university sometimes assumes we have all this free time outside of lectures... The employer doesn't care about the degree, and the university sometimes forgets about the employer." </w:t>
            </w:r>
          </w:p>
        </w:tc>
      </w:tr>
    </w:tbl>
    <w:p w14:paraId="09DE7A1F" w14:textId="77777777" w:rsidR="00962D8C" w:rsidRPr="007D5CA3" w:rsidRDefault="001254DF" w:rsidP="001254DF">
      <w:pPr>
        <w:pStyle w:val="Caption"/>
        <w:jc w:val="center"/>
        <w:rPr>
          <w:color w:val="auto"/>
        </w:rPr>
      </w:pPr>
      <w:bookmarkStart w:id="84" w:name="_Toc240962868"/>
      <w:r w:rsidRPr="007D5CA3">
        <w:rPr>
          <w:color w:val="auto"/>
        </w:rPr>
        <w:t xml:space="preserve">Table </w:t>
      </w:r>
      <w:r w:rsidR="007B428B" w:rsidRPr="007D5CA3">
        <w:rPr>
          <w:color w:val="auto"/>
        </w:rPr>
        <w:fldChar w:fldCharType="begin"/>
      </w:r>
      <w:r w:rsidR="007B428B" w:rsidRPr="007D5CA3">
        <w:rPr>
          <w:color w:val="auto"/>
        </w:rPr>
        <w:instrText xml:space="preserve"> SEQ Table \* ARABIC </w:instrText>
      </w:r>
      <w:r w:rsidR="007B428B" w:rsidRPr="007D5CA3">
        <w:rPr>
          <w:color w:val="auto"/>
        </w:rPr>
        <w:fldChar w:fldCharType="separate"/>
      </w:r>
      <w:r w:rsidRPr="007D5CA3">
        <w:rPr>
          <w:noProof/>
          <w:color w:val="auto"/>
        </w:rPr>
        <w:t>4</w:t>
      </w:r>
      <w:r w:rsidR="007B428B" w:rsidRPr="007D5CA3">
        <w:rPr>
          <w:noProof/>
          <w:color w:val="auto"/>
        </w:rPr>
        <w:fldChar w:fldCharType="end"/>
      </w:r>
      <w:r w:rsidRPr="007D5CA3">
        <w:rPr>
          <w:color w:val="auto"/>
        </w:rPr>
        <w:t>: Identity, Role Conflict, and Institutional Gaps</w:t>
      </w:r>
      <w:bookmarkEnd w:id="84"/>
    </w:p>
    <w:p w14:paraId="36FFA74B" w14:textId="77777777" w:rsidR="001254DF" w:rsidRPr="007D5CA3" w:rsidRDefault="00962D8C" w:rsidP="001254DF">
      <w:pPr>
        <w:pStyle w:val="Heading4"/>
      </w:pPr>
      <w:r w:rsidRPr="007D5CA3">
        <w:t xml:space="preserve">Sub-theme 4.1: The Psychological Whiplash of Dual Identities </w:t>
      </w:r>
    </w:p>
    <w:p w14:paraId="08C1AC49" w14:textId="3CA91EBB" w:rsidR="007E03A8" w:rsidRPr="007D5CA3" w:rsidRDefault="007E03A8" w:rsidP="007E03A8">
      <w:r w:rsidRPr="007D5CA3">
        <w:t>The interviews reveal that there is a severe psychological dilemma in the two roles of students. Students</w:t>
      </w:r>
      <w:r w:rsidRPr="001E4ADF">
        <w:t xml:space="preserve"> </w:t>
      </w:r>
      <w:r w:rsidR="004431DC" w:rsidRPr="001E4ADF">
        <w:t xml:space="preserve">when </w:t>
      </w:r>
      <w:r w:rsidRPr="007D5CA3">
        <w:t xml:space="preserve">in the university are </w:t>
      </w:r>
      <w:r w:rsidR="004431DC">
        <w:t>respected</w:t>
      </w:r>
      <w:r w:rsidRPr="007D5CA3">
        <w:t xml:space="preserve"> and are required to think</w:t>
      </w:r>
      <w:r w:rsidRPr="007817F3">
        <w:rPr>
          <w:color w:val="FF0000"/>
        </w:rPr>
        <w:t xml:space="preserve"> </w:t>
      </w:r>
      <w:r w:rsidR="00705063" w:rsidRPr="001E4ADF">
        <w:t>intellectually</w:t>
      </w:r>
      <w:r w:rsidR="00705063">
        <w:t>,</w:t>
      </w:r>
      <w:r w:rsidRPr="007D5CA3">
        <w:t xml:space="preserve"> </w:t>
      </w:r>
      <w:r w:rsidR="00705063">
        <w:t>b</w:t>
      </w:r>
      <w:r w:rsidRPr="007D5CA3">
        <w:t xml:space="preserve">ut as soon as they report to work, this respect is lost. </w:t>
      </w:r>
      <w:r w:rsidR="0049109D" w:rsidRPr="007D5CA3">
        <w:t>Participant F described this as an agonising whiplash, going from a respected MBA student to a subservient worker.</w:t>
      </w:r>
      <w:r w:rsidRPr="007D5CA3">
        <w:t xml:space="preserve"> Participant G also said that employers label them as students, simply to exploit them as expendable workers. </w:t>
      </w:r>
    </w:p>
    <w:p w14:paraId="08FB1D4D" w14:textId="77777777" w:rsidR="00962D8C" w:rsidRPr="007D5CA3" w:rsidRDefault="007E03A8" w:rsidP="007E03A8">
      <w:r w:rsidRPr="007D5CA3">
        <w:t>This demonstrates that it is not only physical fatigue. It is a severe blow to their self-esteem. When employers dis</w:t>
      </w:r>
      <w:r w:rsidR="00D33221" w:rsidRPr="007D5CA3">
        <w:t>pose the smart,</w:t>
      </w:r>
      <w:r w:rsidRPr="007D5CA3">
        <w:t xml:space="preserve"> developing professionals in this manner, it results in a tremendous cognitive dissonance. This implies that students have spent the entire day improving their confidence in the university environment and then the bad management in the workplace destroys them. </w:t>
      </w:r>
      <w:r w:rsidR="00962D8C" w:rsidRPr="007D5CA3">
        <w:t xml:space="preserve"> </w:t>
      </w:r>
    </w:p>
    <w:p w14:paraId="249FCFF7" w14:textId="77777777" w:rsidR="001254DF" w:rsidRPr="007D5CA3" w:rsidRDefault="00962D8C" w:rsidP="001254DF">
      <w:pPr>
        <w:pStyle w:val="Heading4"/>
      </w:pPr>
      <w:r w:rsidRPr="007D5CA3">
        <w:lastRenderedPageBreak/>
        <w:t xml:space="preserve">Sub-theme 4.2: Blurring Boundaries in Vocational Roles </w:t>
      </w:r>
    </w:p>
    <w:p w14:paraId="21FA0B07" w14:textId="2F14B669" w:rsidR="00740891" w:rsidRPr="007D5CA3" w:rsidRDefault="00146DC3" w:rsidP="00962D8C">
      <w:r w:rsidRPr="007D5CA3">
        <w:t xml:space="preserve">As students do jobs that they are well suited to (based on their degrees), the pressure is in fact even greater since there is no distinction between work and study. </w:t>
      </w:r>
      <w:r w:rsidR="0049109D" w:rsidRPr="007D5CA3">
        <w:t>Participant D, an MBA student and an IT professional, shared that both of his jobs involve looking at technical systems and data spreadsheets, resulting in a huge block of burnout.</w:t>
      </w:r>
      <w:r w:rsidRPr="007D5CA3">
        <w:t xml:space="preserve"> </w:t>
      </w:r>
    </w:p>
    <w:p w14:paraId="1085CC49" w14:textId="77777777" w:rsidR="00962D8C" w:rsidRPr="007D5CA3" w:rsidRDefault="00E32308" w:rsidP="00962D8C">
      <w:r w:rsidRPr="007D5CA3">
        <w:t xml:space="preserve">This shows a latent risk in acquiring a relevant experience. In cases where the occupation and the degree are too close, the student does not get a mental rest. It reveals that professional employers tend to take advantage of the passion of a student. The absence of boundaries simply </w:t>
      </w:r>
      <w:r w:rsidR="00B40500" w:rsidRPr="007D5CA3">
        <w:t>damages</w:t>
      </w:r>
      <w:r w:rsidRPr="007D5CA3">
        <w:t xml:space="preserve"> the energy of the student to work and study, instead of establishing synergy where work and study can complement each other. </w:t>
      </w:r>
      <w:r w:rsidR="00146DC3" w:rsidRPr="007D5CA3">
        <w:t xml:space="preserve"> </w:t>
      </w:r>
      <w:r w:rsidR="00962D8C" w:rsidRPr="007D5CA3">
        <w:t xml:space="preserve"> </w:t>
      </w:r>
    </w:p>
    <w:p w14:paraId="77FABD98" w14:textId="77777777" w:rsidR="001254DF" w:rsidRPr="007D5CA3" w:rsidRDefault="00962D8C" w:rsidP="001254DF">
      <w:pPr>
        <w:pStyle w:val="Heading4"/>
      </w:pPr>
      <w:r w:rsidRPr="007D5CA3">
        <w:t xml:space="preserve">Sub-theme 4.3: Institutional Disconnect and Fragmented Timetables </w:t>
      </w:r>
    </w:p>
    <w:p w14:paraId="69486F72" w14:textId="5758D260" w:rsidR="00DD5ED8" w:rsidRPr="007D5CA3" w:rsidRDefault="0060097D" w:rsidP="00962D8C">
      <w:r w:rsidRPr="007D5CA3">
        <w:t>The data shows that universities also share the blame for poor work-life balance. Students believe that the university schedule seems to be disorgani</w:t>
      </w:r>
      <w:r w:rsidR="00E67F98" w:rsidRPr="007D5CA3">
        <w:t>s</w:t>
      </w:r>
      <w:r w:rsidRPr="007D5CA3">
        <w:t xml:space="preserve">ed. Participant B noted that a one-hour lecture on a day sometimes divides the week, which makes it impossible to deliver employers with solid blocks of availability. Participant A explained that there is a misconception of the university that students have 40 hours of free time to study independently. </w:t>
      </w:r>
    </w:p>
    <w:p w14:paraId="1AE852BD" w14:textId="12CFD128" w:rsidR="00962D8C" w:rsidRPr="007D5CA3" w:rsidRDefault="00DD5ED8" w:rsidP="00962D8C">
      <w:r w:rsidRPr="007D5CA3">
        <w:t xml:space="preserve">This is a very important discovery as it demonstrates that the issue is two-sided. Similar to the employers, Universities do not </w:t>
      </w:r>
      <w:r w:rsidR="00917F31" w:rsidRPr="007D5CA3">
        <w:t>consider</w:t>
      </w:r>
      <w:r w:rsidRPr="007D5CA3">
        <w:t xml:space="preserve"> a new reality of the modern student. Since universities disperse classes throughout the entire week, students </w:t>
      </w:r>
      <w:r w:rsidR="00BB51EA" w:rsidRPr="007D5CA3">
        <w:t>must</w:t>
      </w:r>
      <w:r w:rsidRPr="007D5CA3">
        <w:t xml:space="preserve"> make untidy, discontinuous work schedules. It is an indication that the student is caught between the two worlds and not living up to the unrealistic demands of the university and the employer.</w:t>
      </w:r>
      <w:r w:rsidR="00962D8C" w:rsidRPr="007D5CA3">
        <w:t xml:space="preserve"> </w:t>
      </w:r>
    </w:p>
    <w:p w14:paraId="2FD46F8D" w14:textId="77777777" w:rsidR="001E593E" w:rsidRPr="007D5CA3" w:rsidRDefault="001E593E" w:rsidP="00601671">
      <w:pPr>
        <w:pStyle w:val="Heading1"/>
      </w:pPr>
      <w:bookmarkStart w:id="85" w:name="_Toc241142553"/>
      <w:r w:rsidRPr="007D5CA3">
        <w:t>4.3 Discussion</w:t>
      </w:r>
      <w:bookmarkEnd w:id="85"/>
    </w:p>
    <w:p w14:paraId="03C84779" w14:textId="5D59B7DF" w:rsidR="001E593E" w:rsidRPr="007D5CA3" w:rsidRDefault="00E305FA" w:rsidP="001E593E">
      <w:r w:rsidRPr="007D5CA3">
        <w:t xml:space="preserve">This section is a critical interpretation of the main findings of the interviews by comparing them to the current academic literature. The main aim of the discussion is to relate the emergent themes directly to the main research objectives of this study. Moreover, it will </w:t>
      </w:r>
      <w:r w:rsidR="009A25B0" w:rsidRPr="007D5CA3">
        <w:t xml:space="preserve">both highlight existing </w:t>
      </w:r>
      <w:r w:rsidR="008A1E85" w:rsidRPr="007D5CA3">
        <w:t>themes from the literature, but some</w:t>
      </w:r>
      <w:r w:rsidRPr="007D5CA3">
        <w:t xml:space="preserve"> entirely new, emerging themes that past researchers have not considered. </w:t>
      </w:r>
      <w:r w:rsidR="000101E0" w:rsidRPr="007D5CA3">
        <w:t>To</w:t>
      </w:r>
      <w:r w:rsidRPr="007D5CA3">
        <w:t xml:space="preserve"> provide a detailed analysis, this section combines Role Conflict Theory and the Job Demands-Resources (JD-R) model to elaborate why the participants were undergoing such deep psychological and operational issues. </w:t>
      </w:r>
      <w:r w:rsidR="001E593E" w:rsidRPr="007D5CA3">
        <w:t xml:space="preserve"> </w:t>
      </w:r>
    </w:p>
    <w:p w14:paraId="356A98DE" w14:textId="77777777" w:rsidR="001E593E" w:rsidRPr="007D5CA3" w:rsidRDefault="001E593E" w:rsidP="00601671">
      <w:pPr>
        <w:pStyle w:val="Heading3"/>
      </w:pPr>
      <w:bookmarkStart w:id="86" w:name="_Toc241142554"/>
      <w:r w:rsidRPr="007D5CA3">
        <w:lastRenderedPageBreak/>
        <w:t>4.3.1 Objective 1: Work-Life Balance and the "Flexibility Paradox"</w:t>
      </w:r>
      <w:bookmarkEnd w:id="86"/>
    </w:p>
    <w:p w14:paraId="5BD372A4" w14:textId="2BDCAAF6" w:rsidR="00057738" w:rsidRPr="007D5CA3" w:rsidRDefault="00057738" w:rsidP="00057738">
      <w:r w:rsidRPr="007D5CA3">
        <w:t>The initial research question was to examine the relationship between flexible working hours and overall work-life balance in working students at UWTSD. The literature review provided a very positive standard concerning this topic. Many researchers claimed that workplace flexibility is of great benefit, which is quantifiable. An example is that Shagvaliyeva and Yazdanifard (2014) and Abid and Barech (2017) have mentioned that flexible working hours significantly improve the work-life balance. In a similar manner, Ernst and Fazlurrahman (2023) specifically researched student workers. They hypothesi</w:t>
      </w:r>
      <w:r w:rsidR="00421FF2" w:rsidRPr="007D5CA3">
        <w:t>s</w:t>
      </w:r>
      <w:r w:rsidRPr="007D5CA3">
        <w:t xml:space="preserve">ed that flexible arrangements directly and positively affect the academic performance of a student. They opined that flexibility would enable students to adapt to their work schedules with ease in response to their university schedules. </w:t>
      </w:r>
    </w:p>
    <w:p w14:paraId="32D8FA0D" w14:textId="22EEDD6E" w:rsidR="001E593E" w:rsidRPr="007D5CA3" w:rsidRDefault="00057738" w:rsidP="00057738">
      <w:r w:rsidRPr="007D5CA3">
        <w:t>However, the findings of this study are in strong opposition to this literature.</w:t>
      </w:r>
      <w:r w:rsidR="001E593E" w:rsidRPr="007D5CA3">
        <w:t xml:space="preserve"> </w:t>
      </w:r>
      <w:r w:rsidR="00B07A2F" w:rsidRPr="007D5CA3">
        <w:t xml:space="preserve">The data of the interview shows an extremely harmful Flexibility Paradox. </w:t>
      </w:r>
      <w:r w:rsidR="000A7FC1" w:rsidRPr="007D5CA3">
        <w:t>Flexible</w:t>
      </w:r>
      <w:r w:rsidR="00B07A2F" w:rsidRPr="007D5CA3">
        <w:t xml:space="preserve"> working is not practi</w:t>
      </w:r>
      <w:r w:rsidR="00421FF2" w:rsidRPr="007D5CA3">
        <w:t>s</w:t>
      </w:r>
      <w:r w:rsidR="00B07A2F" w:rsidRPr="007D5CA3">
        <w:t xml:space="preserve">ed to facilitate academic life of the student. Rather, it is only used to the advantage of the daily operational demands of the employer. Respondents were always asked how predictable their working hours were and they replied that they are very unpredictable. </w:t>
      </w:r>
      <w:r w:rsidR="008E010C" w:rsidRPr="007D5CA3">
        <w:t>Participant A perfectly summari</w:t>
      </w:r>
      <w:r w:rsidR="009209C0">
        <w:t>s</w:t>
      </w:r>
      <w:r w:rsidR="008E010C" w:rsidRPr="007D5CA3">
        <w:t xml:space="preserve">ed this dynamic, stating, "So, the flexibility is mostly just me bending over backwards to accommodate the shop, rather than them accommodating my studies". Similarly, Participant F noted that "the reality of this flexibility is that it operates almost entirely to the benefit of the restaurant". </w:t>
      </w:r>
      <w:r w:rsidR="00690881" w:rsidRPr="007D5CA3">
        <w:t xml:space="preserve">These testimonies offer some harsh empirical data that operational flexibility is very often weaponised. It is a tool that employers can use to deal with unpredictable consumer </w:t>
      </w:r>
      <w:r w:rsidR="002308CA" w:rsidRPr="007D5CA3">
        <w:t>flow</w:t>
      </w:r>
      <w:r w:rsidR="00690881" w:rsidRPr="007D5CA3">
        <w:t xml:space="preserve">. </w:t>
      </w:r>
      <w:r w:rsidR="00B07A2F" w:rsidRPr="007D5CA3">
        <w:t xml:space="preserve">Employers require openness in students to meet hectic commercial times. These employers, at the same time, often disregard the submitted university availability of the students. </w:t>
      </w:r>
    </w:p>
    <w:p w14:paraId="6942C80D" w14:textId="41A7C959" w:rsidR="006A52D7" w:rsidRPr="007D5CA3" w:rsidRDefault="001D28D3" w:rsidP="00057738">
      <w:r w:rsidRPr="007D5CA3">
        <w:t xml:space="preserve">In the literature, Syaputra and Adrian (2025) pointed out that the part-time student employment frequently lacks formal corporate versatility. This </w:t>
      </w:r>
      <w:r w:rsidR="009209C0" w:rsidRPr="007D5CA3">
        <w:t>observation</w:t>
      </w:r>
      <w:r w:rsidRPr="007D5CA3">
        <w:t xml:space="preserve"> is highly supported by the findings of the interview. Traditional literature presupposes that flexibility is a two-way agreement that is respectful between the employer and the employee. The bitter truth about UWTSD students is that the flexibility is a </w:t>
      </w:r>
      <w:r w:rsidR="009209C0" w:rsidRPr="007D5CA3">
        <w:t>one-sided</w:t>
      </w:r>
      <w:r w:rsidRPr="007D5CA3">
        <w:t xml:space="preserve"> request. It is completely on the hand of the management. </w:t>
      </w:r>
    </w:p>
    <w:p w14:paraId="7DC02C6A" w14:textId="36A03780" w:rsidR="00793EAC" w:rsidRPr="007D5CA3" w:rsidRDefault="00A711F8" w:rsidP="00057738">
      <w:r w:rsidRPr="007D5CA3">
        <w:t xml:space="preserve">Moreover, there was a crucial new theme based on the data on physical exhaustion. The classical work-life balance literature places a lot of emphasis on time management. It assumes </w:t>
      </w:r>
      <w:r w:rsidRPr="007D5CA3">
        <w:lastRenderedPageBreak/>
        <w:t xml:space="preserve">that a student can learn well if he or she has sufficient free time. </w:t>
      </w:r>
      <w:r w:rsidR="00C80106" w:rsidRPr="007D5CA3">
        <w:t xml:space="preserve">The results of this research confirm the lack of time management. Workers in manual jobs, like retail and healthcare, experience severe physical exhaustion. </w:t>
      </w:r>
      <w:r w:rsidR="00CA16DE" w:rsidRPr="007D5CA3">
        <w:t xml:space="preserve">Participant C highlighted this physical toll, explaining, "You can have three hours of free time before a shift, but if your back is killing you and your feet are blistered... you aren't going to spend those three hours writing a brilliant academic paper". </w:t>
      </w:r>
      <w:r w:rsidR="00C80106" w:rsidRPr="007D5CA3">
        <w:t xml:space="preserve">They have to compose complicated university projects after standing on their feet eight hours. </w:t>
      </w:r>
      <w:r w:rsidR="00193D12" w:rsidRPr="007D5CA3">
        <w:t xml:space="preserve">Hence, one of the key insights that have come out is that managing work and study needs physical energy management rather than time management. Employers also exhaust the cognitive and physical capacity of the students before they can even undertake their academic course work. </w:t>
      </w:r>
    </w:p>
    <w:p w14:paraId="48FD9A37" w14:textId="77777777" w:rsidR="001E593E" w:rsidRPr="007D5CA3" w:rsidRDefault="001E593E" w:rsidP="00601671">
      <w:pPr>
        <w:pStyle w:val="Heading3"/>
      </w:pPr>
      <w:bookmarkStart w:id="87" w:name="_Toc241142555"/>
      <w:r w:rsidRPr="007D5CA3">
        <w:t>4.3.2 Objective 2: Financial Coercion vs. Voluntary Turnover Intentions</w:t>
      </w:r>
      <w:bookmarkEnd w:id="87"/>
    </w:p>
    <w:p w14:paraId="1C3DC5DD" w14:textId="64AEC3CC" w:rsidR="00A237C4" w:rsidRPr="007D5CA3" w:rsidRDefault="00A237C4" w:rsidP="00A237C4">
      <w:r w:rsidRPr="007D5CA3">
        <w:t xml:space="preserve">The second research question examined the relationship between the intention to leave employment and flexible working opportunities. Key areas of interest in the literature review were staff retention and employee turnover. Work-life balance was directly associated with </w:t>
      </w:r>
      <w:r w:rsidR="009173ED" w:rsidRPr="001E4ADF">
        <w:t xml:space="preserve">reduced </w:t>
      </w:r>
      <w:r w:rsidRPr="007D5CA3">
        <w:t>employee turnover rate by many authors. Prabhu et al. (2026) and Shilpakar et al. (2024) hypothesi</w:t>
      </w:r>
      <w:r w:rsidR="00421FF2" w:rsidRPr="007D5CA3">
        <w:t>s</w:t>
      </w:r>
      <w:r w:rsidRPr="007D5CA3">
        <w:t xml:space="preserve">ed that working arrangements that are highly flexible directly decrease turnover intentions. Another suggestion was by Aziz-Ur-Rehman and Siddiqui (2019) who argued that when the personal lives of employees are accommodated, they will reward their employers with long-term loyalty. </w:t>
      </w:r>
    </w:p>
    <w:p w14:paraId="08DC72B9" w14:textId="77777777" w:rsidR="00A237C4" w:rsidRPr="007D5CA3" w:rsidRDefault="00A237C4" w:rsidP="00A237C4">
      <w:r w:rsidRPr="007D5CA3">
        <w:t xml:space="preserve">The main discoveries of this study strongly question these conventional turnover models. The current literature does not provide an explanation on the behaviour of modern working students. The desire to quit their jobs was very strong and active among almost all the participants of this study. Managers often treat them with great disrespect. This disrespect normally reaches its climax in the most critical academic times, like examinations and final presentations. Even with this very high turnover intention, turnover rate is low. Even when severely mistreated, the students just do not quit. </w:t>
      </w:r>
    </w:p>
    <w:p w14:paraId="5BBDE6DB" w14:textId="6F0903BC" w:rsidR="001E593E" w:rsidRPr="007D5CA3" w:rsidRDefault="00A237C4" w:rsidP="00A237C4">
      <w:r w:rsidRPr="007D5CA3">
        <w:t xml:space="preserve">This new phenomenon is fuelled purely by economic blackmail. The cost of living is increasing, trapping the students. </w:t>
      </w:r>
      <w:r w:rsidR="00CA16DE" w:rsidRPr="007D5CA3">
        <w:t xml:space="preserve">Participant A described this as being trapped by "purely financial terror," explaining that if she quit, she’d "risk not finding another job in time to pay rent, and then I’d be facing eviction". Participant G shared this sentiment, stating simply, "The threat of zero income keeps you in a job you hate". </w:t>
      </w:r>
      <w:r w:rsidRPr="007D5CA3">
        <w:t>Their loans to maintain their university education do not let them quit.</w:t>
      </w:r>
      <w:r w:rsidR="001E593E" w:rsidRPr="007D5CA3">
        <w:t xml:space="preserve"> </w:t>
      </w:r>
      <w:r w:rsidR="00EA2155" w:rsidRPr="007D5CA3">
        <w:t xml:space="preserve">As a result, they live in a constant financial terror. Respondents </w:t>
      </w:r>
      <w:r w:rsidR="00EA2155" w:rsidRPr="007D5CA3">
        <w:lastRenderedPageBreak/>
        <w:t xml:space="preserve">said that they wrote resignation letters just because they were frustrated. They however ended up deleting them due to the fear of failing to afford even rent or groceries next week. </w:t>
      </w:r>
    </w:p>
    <w:p w14:paraId="4B5379C0" w14:textId="67DE435E" w:rsidR="00EA2155" w:rsidRPr="007D5CA3" w:rsidRDefault="00605A73" w:rsidP="00A237C4">
      <w:r w:rsidRPr="007D5CA3">
        <w:t xml:space="preserve">Consequently, this research necessitates a total re-examination of the approach that the literature takes to staff retention. The fact that low-wage student jobs have high staff retention does not imply high job satisfaction. It is by no means a sign of loyalty to the company. Rather, it points to a state of extreme economic desperation. Gašic and Berber (2023) noted that flexibility is not a key factor that deters turnover among highly educated workers. Among UWTSD students, the immediate risk of poverty prevents turnover almost completely. This particular financial vulnerability is something that employers are </w:t>
      </w:r>
      <w:r w:rsidR="00543373" w:rsidRPr="007D5CA3">
        <w:t>aware</w:t>
      </w:r>
      <w:r w:rsidRPr="007D5CA3">
        <w:t xml:space="preserve"> of. Consequently, managers are aware that they can maintain unfriendly work environments without losing their cheap student labour force. </w:t>
      </w:r>
    </w:p>
    <w:p w14:paraId="1F4E57BF" w14:textId="77777777" w:rsidR="001E593E" w:rsidRPr="007D5CA3" w:rsidRDefault="001E593E" w:rsidP="00601671">
      <w:pPr>
        <w:pStyle w:val="Heading3"/>
      </w:pPr>
      <w:bookmarkStart w:id="88" w:name="_Toc241142556"/>
      <w:r w:rsidRPr="007D5CA3">
        <w:t>4.3.3 Objective 3: Operational Problems and the Policy-to-Practice Gap</w:t>
      </w:r>
      <w:bookmarkEnd w:id="88"/>
    </w:p>
    <w:p w14:paraId="147DED7E" w14:textId="18F8CE6D" w:rsidR="001E593E" w:rsidRPr="007D5CA3" w:rsidRDefault="00A9420F" w:rsidP="001E593E">
      <w:r w:rsidRPr="007D5CA3">
        <w:t xml:space="preserve">The third research objective sought to discover the operational and management problems that organisations encounter when implementing flexible working. The review of the literature revealed that there are </w:t>
      </w:r>
      <w:r w:rsidR="00543373" w:rsidRPr="007D5CA3">
        <w:t>several</w:t>
      </w:r>
      <w:r w:rsidRPr="007D5CA3">
        <w:t xml:space="preserve"> major operational challenges. According to Rhaditstya and Prahastiwi (2023), a common problem with flexible shift arrangements is communication problems. Moreover, Aziz-Ur-Rehman and Siddiqui (2019) advocated strongly that the concept of formal flexibility policies does not become useful in any way until it is ingrained into the corporate culture. Clarke and Holdsworth (2017) also highlighted the need to have direct line managers actively promoting these policies so that they can be effective on the shop floor. </w:t>
      </w:r>
      <w:r w:rsidR="001E593E" w:rsidRPr="007D5CA3">
        <w:t xml:space="preserve"> </w:t>
      </w:r>
    </w:p>
    <w:p w14:paraId="35165B94" w14:textId="7071A970" w:rsidR="00E74E8D" w:rsidRPr="007D5CA3" w:rsidRDefault="00E74E8D" w:rsidP="001E593E">
      <w:r w:rsidRPr="007D5CA3">
        <w:t xml:space="preserve">The arguments by Aziz-Ur-Rehman and Siddiqui (2019) are strongly supported by the interview data. There is a systemic disconnection between official corporate policy and the daily reality that students live. Those involved in big national companies said they had excellent and up-to-date Human Resources handbooks. </w:t>
      </w:r>
      <w:r w:rsidR="00C9453A" w:rsidRPr="007D5CA3">
        <w:t>However, Participant A revealed the shop-floor reality: "The policy exists to make the company look good on paper, but culturally, on the shop floor, asking for work-life balance is seen as a sign of weakness". Participant E reinforced this, noting, "The policies exist to protect the company legally, but culturally, you are heavily penalized if you actually try to use them".</w:t>
      </w:r>
      <w:r w:rsidR="00482651" w:rsidRPr="007D5CA3">
        <w:t xml:space="preserve"> This shows a terrible systemic lack of connection in which middle managers are focused on daily operational goals, rather than corporate well-being policies, making formal WLB policies effectively useless to the student worker.</w:t>
      </w:r>
      <w:r w:rsidR="00C9453A" w:rsidRPr="007D5CA3">
        <w:t xml:space="preserve"> The</w:t>
      </w:r>
      <w:r w:rsidRPr="007D5CA3">
        <w:t xml:space="preserve"> official documents are a clear promise of study leave and flexible working hours to student workers.</w:t>
      </w:r>
      <w:r w:rsidR="00E002D3" w:rsidRPr="007D5CA3">
        <w:t xml:space="preserve"> </w:t>
      </w:r>
      <w:r w:rsidR="00E002D3" w:rsidRPr="007D5CA3">
        <w:lastRenderedPageBreak/>
        <w:t xml:space="preserve">But local middle managers always disregard these official policies. These managers are concerned solely with the daily sales goal and keeping labour costs very low. As a result, the employed student is completely denied the corporate benefits promised. Moreover, the workplace culture discourages any effort to invoke these official policies. In cases where students demand their study leave that was promised, the managers claim that they are uncommitted to the brand. Managers tend to retaliate in a passive manner by giving the student the worst or the least preferred shifts. </w:t>
      </w:r>
    </w:p>
    <w:p w14:paraId="6EE124F8" w14:textId="6E10D3BE" w:rsidR="0060100E" w:rsidRPr="007D5CA3" w:rsidRDefault="00FB3E8E" w:rsidP="001E593E">
      <w:r w:rsidRPr="007D5CA3">
        <w:t>This is a clear indication that the corporate work-life balance policies are in many cases mere PR tools. They are utili</w:t>
      </w:r>
      <w:r w:rsidR="003C0C7F" w:rsidRPr="007D5CA3">
        <w:t>s</w:t>
      </w:r>
      <w:r w:rsidRPr="007D5CA3">
        <w:t>ed mainly during the recruitment. They cannot safeguard the students since the top management does not impose the regulations on the local store level. With no formal managerial support at all, there was another theme of peer support. Students have no choice but to use informal peer networks. Real flexibility at the workplace can only be reali</w:t>
      </w:r>
      <w:r w:rsidR="00421FF2" w:rsidRPr="007D5CA3">
        <w:t>s</w:t>
      </w:r>
      <w:r w:rsidRPr="007D5CA3">
        <w:t>ed through some secret help among the low-level workers. There is a secret covering of shifts by fellow colleagues to allow other students to study.</w:t>
      </w:r>
      <w:r w:rsidR="00761955" w:rsidRPr="007D5CA3">
        <w:t xml:space="preserve"> This shows that the real support is all about personal empathy of colleagues, and not formal company ethics. </w:t>
      </w:r>
    </w:p>
    <w:p w14:paraId="3E0CB96A" w14:textId="77777777" w:rsidR="001E593E" w:rsidRPr="007D5CA3" w:rsidRDefault="001E593E" w:rsidP="00601671">
      <w:pPr>
        <w:pStyle w:val="Heading3"/>
      </w:pPr>
      <w:bookmarkStart w:id="89" w:name="_Toc241142557"/>
      <w:r w:rsidRPr="007D5CA3">
        <w:t>4.3.4 Theoretical Integration: Role Conflict and the JD-R Model</w:t>
      </w:r>
      <w:bookmarkEnd w:id="89"/>
    </w:p>
    <w:p w14:paraId="484CD765" w14:textId="7FBB603E" w:rsidR="007C65A0" w:rsidRPr="007D5CA3" w:rsidRDefault="00543373" w:rsidP="007C65A0">
      <w:r w:rsidRPr="007D5CA3">
        <w:t>To</w:t>
      </w:r>
      <w:r w:rsidR="007C65A0" w:rsidRPr="007D5CA3">
        <w:t xml:space="preserve"> gain a complete insight into these findings, they have to be benchmarked against the available theory. Role Conflict Theory is a clear perspective to appreciate the daily struggle of the students. According to Khawaldeh (2023), role conflict happens when a person experiences conflicting demands, and two roles at the same time. The person undergoes a lot of psychological stress when he or she </w:t>
      </w:r>
      <w:r w:rsidR="004451A9" w:rsidRPr="007D5CA3">
        <w:t>cannot</w:t>
      </w:r>
      <w:r w:rsidR="007C65A0" w:rsidRPr="007D5CA3">
        <w:t xml:space="preserve"> meet all the requirements. </w:t>
      </w:r>
    </w:p>
    <w:p w14:paraId="2667AAEE" w14:textId="59E2C803" w:rsidR="001E593E" w:rsidRPr="007D5CA3" w:rsidRDefault="007C65A0" w:rsidP="007C65A0">
      <w:r w:rsidRPr="007D5CA3">
        <w:t xml:space="preserve">The participants involved in this research are in a daily battle. They </w:t>
      </w:r>
      <w:r w:rsidR="004451A9" w:rsidRPr="007D5CA3">
        <w:t>must</w:t>
      </w:r>
      <w:r w:rsidRPr="007D5CA3">
        <w:t xml:space="preserve"> continue to strike a balance between being a serious university student and being a disposable employee. But the interview evidence indicates that there is a profound psychological aspect to this conflict that goes beyond the original focus of Khawaldeh (2023). A major emergent theme is the experience of severe "psychological whiplash". </w:t>
      </w:r>
      <w:r w:rsidR="0049109D" w:rsidRPr="007D5CA3">
        <w:t>Participant F described this cognitive dissonance: "The psychological whiplash of going from a respected MBA student in the morning to a subservient hospitality worker in the evening is agonizing".</w:t>
      </w:r>
      <w:r w:rsidR="00045147" w:rsidRPr="007D5CA3">
        <w:t xml:space="preserve"> </w:t>
      </w:r>
      <w:r w:rsidRPr="007D5CA3">
        <w:t xml:space="preserve">In the daytime, students are being regarded as respected scholars. University lecturers give great importance to their ideas. On the other hand, they are instantly regarded as expendable, unskilled labour at the workplace. This change brings a lot of cognitive dissonance. Thus, role conflict is not only </w:t>
      </w:r>
      <w:r w:rsidRPr="007D5CA3">
        <w:lastRenderedPageBreak/>
        <w:t xml:space="preserve">linked with the management of two conflicting timetables. It is closely connected with the destruction of professional identity of the student and personal self-esteem. </w:t>
      </w:r>
    </w:p>
    <w:p w14:paraId="5F4144E8" w14:textId="10C1AC8A" w:rsidR="004A7ED4" w:rsidRPr="007D5CA3" w:rsidRDefault="004A7ED4" w:rsidP="004A7ED4">
      <w:r w:rsidRPr="007D5CA3">
        <w:t>The second theoretical model is the Job Demands-Resources (JD-R) model. Bakker et al. (2023) categori</w:t>
      </w:r>
      <w:r w:rsidR="00421FF2" w:rsidRPr="007D5CA3">
        <w:t>s</w:t>
      </w:r>
      <w:r w:rsidRPr="007D5CA3">
        <w:t xml:space="preserve">ed all the working conditions into job demands (stress-inducing factors) and job resources (stress-reducing factors). Vermeer (2025) used this model and suggested that a workable schedule is one of the crucial job resources. In accordance with this conventional reasoning, flexibility is supposed to serve as a safety net to UWTSD students. </w:t>
      </w:r>
    </w:p>
    <w:p w14:paraId="568B4F4C" w14:textId="62C9DEF2" w:rsidR="007C65A0" w:rsidRPr="007D5CA3" w:rsidRDefault="004A7ED4" w:rsidP="004A7ED4">
      <w:r w:rsidRPr="007D5CA3">
        <w:t xml:space="preserve">These main results totally deny this classic explanation of JD-R model. Rather, the information fits perfectly well with a particular warning of Wang and Xie (2023). They cautioned that without strict </w:t>
      </w:r>
      <w:r w:rsidR="004451A9" w:rsidRPr="007D5CA3">
        <w:t>boundaries;</w:t>
      </w:r>
      <w:r w:rsidRPr="007D5CA3">
        <w:t xml:space="preserve"> the highly flexible work arrangements can very easily become another job demand. This is supported by the interview data. Zero-hour contracts</w:t>
      </w:r>
      <w:r w:rsidRPr="0041548D">
        <w:rPr>
          <w:color w:val="FF0000"/>
        </w:rPr>
        <w:t xml:space="preserve"> </w:t>
      </w:r>
      <w:r w:rsidR="00235F14" w:rsidRPr="00374367">
        <w:t>mainly</w:t>
      </w:r>
      <w:r w:rsidR="00235F14" w:rsidRPr="0041548D">
        <w:rPr>
          <w:color w:val="FF0000"/>
        </w:rPr>
        <w:t xml:space="preserve"> </w:t>
      </w:r>
      <w:r w:rsidRPr="007D5CA3">
        <w:t xml:space="preserve">require the students to be available at all </w:t>
      </w:r>
      <w:r w:rsidR="004451A9" w:rsidRPr="007D5CA3">
        <w:t>times,</w:t>
      </w:r>
      <w:r w:rsidRPr="007D5CA3">
        <w:t xml:space="preserve"> and any interruption is unacceptable by the employers. Therefore, the weaponisation of flexibility is high. It no longer becomes a facilitating employment tool. Rather it turns into an acute work pressure, which drains the intellectual resources of the students. This lack of boundaries is particularly threatening to the students in vocational work</w:t>
      </w:r>
      <w:r w:rsidR="0063216D" w:rsidRPr="007D5CA3">
        <w:t>. For instance,</w:t>
      </w:r>
      <w:r w:rsidRPr="007D5CA3">
        <w:t xml:space="preserve"> IT and medical, where the pressure of their degree and the pressure of their work are combined into a single giant pressure. </w:t>
      </w:r>
    </w:p>
    <w:p w14:paraId="72153750" w14:textId="6A55F5C9" w:rsidR="001E593E" w:rsidRPr="007D5CA3" w:rsidRDefault="001E593E" w:rsidP="00601671">
      <w:pPr>
        <w:pStyle w:val="Heading3"/>
      </w:pPr>
      <w:bookmarkStart w:id="90" w:name="_Toc241142558"/>
      <w:r w:rsidRPr="007D5CA3">
        <w:t xml:space="preserve">4.3.5 </w:t>
      </w:r>
      <w:r w:rsidR="00601671" w:rsidRPr="007D5CA3">
        <w:t>Managerial Implications and Practical Outcomes</w:t>
      </w:r>
      <w:bookmarkEnd w:id="90"/>
      <w:r w:rsidRPr="007D5CA3">
        <w:t xml:space="preserve"> </w:t>
      </w:r>
    </w:p>
    <w:p w14:paraId="6ADFDE59" w14:textId="23822244" w:rsidR="001E593E" w:rsidRPr="007D5CA3" w:rsidRDefault="002A53DB" w:rsidP="001E593E">
      <w:r w:rsidRPr="007D5CA3">
        <w:t xml:space="preserve">The last research objective was to propose powerful interventions that managers can undertake to improve retention through working flexibly. The main conclusion of this research is that the existing flexible working paradigms are inherently flawed when implemented in the case of student employees. The most important </w:t>
      </w:r>
      <w:r w:rsidR="006E68FD" w:rsidRPr="007D5CA3">
        <w:t>insight</w:t>
      </w:r>
      <w:r w:rsidRPr="007D5CA3">
        <w:t xml:space="preserve"> is that structural flexibility will not be of any use </w:t>
      </w:r>
      <w:r w:rsidR="00832CE6" w:rsidRPr="007D5CA3">
        <w:t>if</w:t>
      </w:r>
      <w:r w:rsidRPr="007D5CA3">
        <w:t xml:space="preserve"> workplace culture will be hostile towards higher education. </w:t>
      </w:r>
      <w:r w:rsidR="001E593E" w:rsidRPr="007D5CA3">
        <w:t xml:space="preserve"> </w:t>
      </w:r>
    </w:p>
    <w:p w14:paraId="75C27F37" w14:textId="1535EB3E" w:rsidR="006E68FD" w:rsidRPr="007D5CA3" w:rsidRDefault="006E68FD" w:rsidP="001E593E">
      <w:r w:rsidRPr="007D5CA3">
        <w:t>To ensure a real increase in retention and staff well-being, employers need to move beyond "employer-centric flexibility" toward</w:t>
      </w:r>
      <w:r w:rsidR="00421FF2" w:rsidRPr="007D5CA3">
        <w:t>s</w:t>
      </w:r>
      <w:r w:rsidRPr="007D5CA3">
        <w:t xml:space="preserve"> a mutual flexibility. Managers must respect submitted academic timetables. </w:t>
      </w:r>
      <w:r w:rsidR="004732EC" w:rsidRPr="007D5CA3">
        <w:t xml:space="preserve">Moreover, local store managers </w:t>
      </w:r>
      <w:r w:rsidR="005A58FF" w:rsidRPr="007D5CA3">
        <w:t>should ideally be audited</w:t>
      </w:r>
      <w:r w:rsidR="004732EC" w:rsidRPr="007D5CA3">
        <w:t xml:space="preserve"> by corporate human resources departments. They should make sure that well-being policies are not in just a handbook, but they are being exercised on the shop floor. </w:t>
      </w:r>
      <w:r w:rsidR="00832CE6" w:rsidRPr="007D5CA3">
        <w:t>If</w:t>
      </w:r>
      <w:r w:rsidR="004732EC" w:rsidRPr="007D5CA3">
        <w:t xml:space="preserve"> these structural power relations are not resolved, working students will go on with extreme burnout, and employers will have to deal with an unmotivated and exhausted workforce. </w:t>
      </w:r>
    </w:p>
    <w:p w14:paraId="2961DA4B" w14:textId="77777777" w:rsidR="001E593E" w:rsidRPr="007D5CA3" w:rsidRDefault="001E593E" w:rsidP="00601671">
      <w:pPr>
        <w:pStyle w:val="Heading2"/>
      </w:pPr>
      <w:bookmarkStart w:id="91" w:name="_Toc241142559"/>
      <w:r w:rsidRPr="007D5CA3">
        <w:lastRenderedPageBreak/>
        <w:t>4.4 Summary</w:t>
      </w:r>
      <w:bookmarkEnd w:id="91"/>
    </w:p>
    <w:p w14:paraId="58F23E54" w14:textId="77777777" w:rsidR="00D92516" w:rsidRPr="007D5CA3" w:rsidRDefault="00D92516" w:rsidP="00D92516">
      <w:r w:rsidRPr="007D5CA3">
        <w:t xml:space="preserve">The real effect of flexible working hours on UWTSD students has been extensively discussed in this chapter. The results of the interview clearly show that workplace flexibility poses a major deception to this group of people. The erratic scheduling is just a method employed by the employers to meet the needs of the business. This biased flexibility proactively dismantles the academic routine and planning of the students. This leaves students in dire physical and mental exhaustion. This burnout actively harms their college marks and academic prospects. </w:t>
      </w:r>
    </w:p>
    <w:p w14:paraId="66BEB126" w14:textId="0CA66675" w:rsidR="00414EBC" w:rsidRPr="007D5CA3" w:rsidRDefault="00D92516" w:rsidP="00D92516">
      <w:r w:rsidRPr="007D5CA3">
        <w:t xml:space="preserve">Moreover, the two roles form a high degree of psychological role conflict. There is acute cognitive dissonance among the students who move between the highly regarded academic settings and the unfriendly </w:t>
      </w:r>
      <w:r w:rsidR="006E5952" w:rsidRPr="007D5CA3">
        <w:t>workplaces</w:t>
      </w:r>
      <w:r w:rsidRPr="007D5CA3">
        <w:t xml:space="preserve">. Although managerial mistreatment leaves a great urge to quit, students are firmly stuck to these jobs. Only extreme financial desperation and the current cost of living crisis </w:t>
      </w:r>
      <w:r w:rsidR="00311E96" w:rsidRPr="007D5CA3">
        <w:t>led</w:t>
      </w:r>
      <w:r w:rsidRPr="007D5CA3">
        <w:t xml:space="preserve"> to such high retention. Lastly, local middle managers always disregard and use formal corporate well-being policies against themselves. Ultimately, current flexible working models completely fail to support working students. Rather, they are proactively damaging the overall well-being, mental health, and academic achievement of the students.</w:t>
      </w:r>
    </w:p>
    <w:p w14:paraId="7403A08F" w14:textId="3754CA3D" w:rsidR="00064892" w:rsidRPr="007D5CA3" w:rsidRDefault="00064892" w:rsidP="00064892">
      <w:pPr>
        <w:rPr>
          <w:b/>
        </w:rPr>
      </w:pPr>
      <w:r w:rsidRPr="007D5CA3">
        <w:rPr>
          <w:b/>
        </w:rPr>
        <w:t xml:space="preserve">Validity of </w:t>
      </w:r>
      <w:r w:rsidR="008111F2" w:rsidRPr="007D5CA3">
        <w:rPr>
          <w:b/>
        </w:rPr>
        <w:t>R</w:t>
      </w:r>
      <w:r w:rsidRPr="007D5CA3">
        <w:rPr>
          <w:b/>
        </w:rPr>
        <w:t>esearch</w:t>
      </w:r>
      <w:r w:rsidR="008E7461" w:rsidRPr="007D5CA3">
        <w:rPr>
          <w:b/>
        </w:rPr>
        <w:t xml:space="preserve">: </w:t>
      </w:r>
      <w:r w:rsidR="00335D41" w:rsidRPr="007D5CA3">
        <w:t>Validity was ensured by employing</w:t>
      </w:r>
      <w:r w:rsidR="001C5FB1" w:rsidRPr="007D5CA3">
        <w:t xml:space="preserve"> adequate semi-structured interviews (ten) (Valenzuela and Shrivastava, 2002). This was combined with systematic thematic analysis. It helped validate the emergence and interpretation of the key themes to make recommendations. In fact, the strategy </w:t>
      </w:r>
      <w:r w:rsidR="00832CE6" w:rsidRPr="007D5CA3">
        <w:t>can detect</w:t>
      </w:r>
      <w:r w:rsidR="001C5FB1" w:rsidRPr="007D5CA3">
        <w:t xml:space="preserve"> intricate trends and emergent knowledge (Vaismoradi and Snelgrove, 2019). </w:t>
      </w:r>
    </w:p>
    <w:p w14:paraId="352F335E" w14:textId="031C9360" w:rsidR="00064892" w:rsidRPr="007D5CA3" w:rsidRDefault="00064892" w:rsidP="00064892">
      <w:r w:rsidRPr="007D5CA3">
        <w:rPr>
          <w:b/>
          <w:bCs/>
        </w:rPr>
        <w:t xml:space="preserve">Contributions to Theory: </w:t>
      </w:r>
      <w:r w:rsidR="00ED438D" w:rsidRPr="007D5CA3">
        <w:t>This research adds to theory, as it brings out the psychological aspect of conflict and financial coercion that working students face. To employers, it reveals the discrepancy between the benevolent corporate policies and the unfriendly shop-floor realities. In case of conducting additional research, a focus group approach would be beneficial to develop on these emerging themes since this was not done due to time constraints.</w:t>
      </w:r>
    </w:p>
    <w:p w14:paraId="649EC896" w14:textId="77777777" w:rsidR="00665318" w:rsidRPr="007D5CA3" w:rsidRDefault="00665318">
      <w:r w:rsidRPr="007D5CA3">
        <w:br w:type="page"/>
      </w:r>
    </w:p>
    <w:p w14:paraId="07368D5F" w14:textId="77777777" w:rsidR="00665318" w:rsidRPr="007D5CA3" w:rsidRDefault="00665318" w:rsidP="00665318">
      <w:pPr>
        <w:pStyle w:val="Heading1"/>
      </w:pPr>
      <w:bookmarkStart w:id="92" w:name="_Toc239026485"/>
      <w:bookmarkStart w:id="93" w:name="_Toc241142560"/>
      <w:r w:rsidRPr="007D5CA3">
        <w:lastRenderedPageBreak/>
        <w:t>Chapter 5: Conclusion and Recommendations</w:t>
      </w:r>
      <w:bookmarkEnd w:id="92"/>
      <w:bookmarkEnd w:id="93"/>
    </w:p>
    <w:p w14:paraId="52DA38DF" w14:textId="77777777" w:rsidR="00665318" w:rsidRPr="007D5CA3" w:rsidRDefault="00665318" w:rsidP="00665318">
      <w:pPr>
        <w:pStyle w:val="Heading2"/>
      </w:pPr>
      <w:bookmarkStart w:id="94" w:name="_Toc239026486"/>
      <w:bookmarkStart w:id="95" w:name="_Toc241142561"/>
      <w:r w:rsidRPr="007D5CA3">
        <w:t>5.1 Summary of Research</w:t>
      </w:r>
      <w:bookmarkEnd w:id="94"/>
      <w:bookmarkEnd w:id="95"/>
    </w:p>
    <w:p w14:paraId="18C4A82B" w14:textId="77777777" w:rsidR="00665318" w:rsidRPr="007D5CA3" w:rsidRDefault="00665318" w:rsidP="00665318">
      <w:r w:rsidRPr="007D5CA3">
        <w:t>The current dissertation critically examined how working hours flexibility affects the work-life balance of UWTSD students. It also examined the effects of these working conditions on their turnover intentions. The purpose of the study was to reveal the actual situation of students who have to cope with two roles of studying and working as part-time employees. The qualitative methodology was carefully employed to collect data using ten semi-structured interviews. These participants were in different industries, such as hospitality, retail, and healthcare. The findings that were obtained were quite contradictory to the conventional scholarly concepts of workplace flexibility.</w:t>
      </w:r>
    </w:p>
    <w:p w14:paraId="4B743557" w14:textId="77777777" w:rsidR="00665318" w:rsidRPr="007D5CA3" w:rsidRDefault="00665318" w:rsidP="00665318">
      <w:r w:rsidRPr="007D5CA3">
        <w:t>In the past, the literature indicated that flexible working is a positive employee resource. As an example, Ernanda and Fazlurrahman (2023) claimed that flexibility assists students to adapt to the university requirements. Nonetheless, this research determined that workplace flexibility is a big illusion to student workers. It is a one-sided system at present. The main beneficiary of this system is the operational requirements of the employer. Managers often shift schedules with the last minute and are indifferent of university schedules. As a result, students are physically and mentally exhausted. This burnout has a direct negative impact on their studies. Flexibility eventually becomes a harsh employment requirement, instead of a supportive tool (Wang and Xie, 2023).</w:t>
      </w:r>
    </w:p>
    <w:p w14:paraId="442F1B87" w14:textId="38A7FB38" w:rsidR="00665318" w:rsidRPr="007D5CA3" w:rsidRDefault="00665318" w:rsidP="00665318">
      <w:r w:rsidRPr="007D5CA3">
        <w:t xml:space="preserve">Moreover, the study found a profound psychological role conflict, which expands the ideas of Khawaldeh (2023). There is intense cognitive dissonance among students. This happens when students continuously </w:t>
      </w:r>
      <w:r w:rsidR="00117201" w:rsidRPr="007D5CA3">
        <w:t>change</w:t>
      </w:r>
      <w:r w:rsidRPr="007D5CA3">
        <w:t xml:space="preserve"> their locations from respectable university setting and a harsh environment of workplace. Another dark truth about employee turnover was also discovered. Nearly all the participants indicated that they wanted to leave their jobs because of managerial disrespect. However, despite such stress, the turnover rate of the working students is low. It is not because the working students are satisfied. It is because they do not want to be uncertain about finding a new job due to their financial constraints (Aman-Ullah et al., 2024). As they need to pay for their tuition and living costs, they must earn. Moreover, this study found a lack of implementations of corporate policies. Many managers do not fully comply with the flexibility policies </w:t>
      </w:r>
      <w:r w:rsidR="00117201" w:rsidRPr="007D5CA3">
        <w:t>to</w:t>
      </w:r>
      <w:r w:rsidRPr="007D5CA3">
        <w:t xml:space="preserve"> meet the daily targets. </w:t>
      </w:r>
    </w:p>
    <w:p w14:paraId="5E3FEA79" w14:textId="77777777" w:rsidR="00665318" w:rsidRPr="007D5CA3" w:rsidRDefault="00665318" w:rsidP="00665318">
      <w:pPr>
        <w:pStyle w:val="Heading2"/>
      </w:pPr>
      <w:bookmarkStart w:id="96" w:name="_Toc239026487"/>
      <w:bookmarkStart w:id="97" w:name="_Toc241142562"/>
      <w:r w:rsidRPr="007D5CA3">
        <w:lastRenderedPageBreak/>
        <w:t>5.2 Recommendations</w:t>
      </w:r>
      <w:bookmarkEnd w:id="96"/>
      <w:bookmarkEnd w:id="97"/>
    </w:p>
    <w:p w14:paraId="55131B64" w14:textId="77777777" w:rsidR="00665318" w:rsidRPr="007D5CA3" w:rsidRDefault="00665318" w:rsidP="00665318">
      <w:r w:rsidRPr="007D5CA3">
        <w:t xml:space="preserve">Based on the findings in this study, the following recommendations are given for the employers and the universities. </w:t>
      </w:r>
    </w:p>
    <w:p w14:paraId="590EB9B2" w14:textId="52C2C7EE" w:rsidR="00665318" w:rsidRPr="007D5CA3" w:rsidRDefault="00665318" w:rsidP="00665318">
      <w:r w:rsidRPr="007D5CA3">
        <w:rPr>
          <w:b/>
          <w:bCs/>
        </w:rPr>
        <w:t>Reforming Employer Scheduling Practices</w:t>
      </w:r>
      <w:r w:rsidRPr="007D5CA3">
        <w:t xml:space="preserve">: The way employers are managing flexible working now </w:t>
      </w:r>
      <w:r w:rsidR="00FE3BEC" w:rsidRPr="007D5CA3">
        <w:t>must</w:t>
      </w:r>
      <w:r w:rsidRPr="007D5CA3">
        <w:t xml:space="preserve"> be redefined altogether. Flexibility should be a two-way agreement, not a unilateral request (Kossek and Kelliher, 2023). The managers must be strictly obliged to pay attention to the university schedules provided by their student workers (Rockman et al., 2022). Digital rota systems are to permanently fix designated study days. This software restrictions on working arrangements would ensure that managers cannot make last-minute schedule alterations. This predictability is highly needed among students. It can enable them to cope with their demanding school assignments.</w:t>
      </w:r>
    </w:p>
    <w:p w14:paraId="24F6D0DC" w14:textId="77777777" w:rsidR="00665318" w:rsidRPr="007D5CA3" w:rsidRDefault="00665318" w:rsidP="00665318">
      <w:r w:rsidRPr="007D5CA3">
        <w:t xml:space="preserve">Moreover, managers are encouraged to have an open communication channel. They must immediately stop using passive punishments. The managers should not be allowed to shorten the working hours of a student because the student claimed to have academic limits during an exam (Taylor, 2025). Weaponisation of zero-hour contracts and part-time contracts should also be stopped by the employers. Blackmailing a student by threatening to cut off such an important source of income is a very coercive measure. There should be minimum guaranteed hours that should be provided by employers to ensure financial stability. </w:t>
      </w:r>
    </w:p>
    <w:p w14:paraId="2BB750AE" w14:textId="267E3D7A" w:rsidR="00665318" w:rsidRPr="007D5CA3" w:rsidRDefault="00665318" w:rsidP="00665318">
      <w:r w:rsidRPr="007D5CA3">
        <w:rPr>
          <w:b/>
          <w:bCs/>
        </w:rPr>
        <w:t>Bridging the Corporate Policy-to-Practice Gap</w:t>
      </w:r>
      <w:r w:rsidRPr="007D5CA3">
        <w:t xml:space="preserve">: The high level of disconnect between official policy and local management practice is a huge issue that needs to be tackled in corporate organisations. It is </w:t>
      </w:r>
      <w:r w:rsidR="00FE3BEC" w:rsidRPr="007D5CA3">
        <w:t>pointless</w:t>
      </w:r>
      <w:r w:rsidRPr="007D5CA3">
        <w:t xml:space="preserve"> to have a very supportive employee handbook which is completely disregarded by the shop-floor managers. All middle managers should be given mandatory specialised training in companies (Kossek et al., 2015). This training should only be aimed at assisting student workers. Top executives should directly make local managers responsible if they punish students who seek valid study leave.</w:t>
      </w:r>
    </w:p>
    <w:p w14:paraId="329EE500" w14:textId="5E0D186C" w:rsidR="00665318" w:rsidRPr="007D5CA3" w:rsidRDefault="00665318" w:rsidP="00665318">
      <w:r w:rsidRPr="007D5CA3">
        <w:t>The work culture requires a structural change. Employers should see higher education as a professional priority</w:t>
      </w:r>
      <w:r w:rsidR="009B61C0">
        <w:t xml:space="preserve"> </w:t>
      </w:r>
      <w:r w:rsidR="009B61C0" w:rsidRPr="00CC1B74">
        <w:rPr>
          <w:color w:val="000000" w:themeColor="text1"/>
        </w:rPr>
        <w:t>and asset</w:t>
      </w:r>
      <w:r w:rsidRPr="00CC1B74">
        <w:rPr>
          <w:color w:val="000000" w:themeColor="text1"/>
        </w:rPr>
        <w:t xml:space="preserve"> </w:t>
      </w:r>
      <w:r w:rsidRPr="007D5CA3">
        <w:t>(Perna, 2023). It cannot be considered as an expression of weakness and lack of commitment to the business. Businesses might establish anonymous reporting. This would enable the student workers to report to the managers who abuse the policies of corporate well-being without the fear of retaliation.</w:t>
      </w:r>
    </w:p>
    <w:p w14:paraId="14C3F6E9" w14:textId="6B009C4E" w:rsidR="00665318" w:rsidRPr="007D5CA3" w:rsidRDefault="00665318" w:rsidP="00665318">
      <w:r w:rsidRPr="007D5CA3">
        <w:rPr>
          <w:b/>
          <w:bCs/>
        </w:rPr>
        <w:lastRenderedPageBreak/>
        <w:t>Enhancing University Timetables and Support Systems</w:t>
      </w:r>
      <w:r w:rsidRPr="007D5CA3">
        <w:t xml:space="preserve">: Universities also play a very important part in aiding working students. </w:t>
      </w:r>
      <w:r w:rsidR="00F34311">
        <w:t>A</w:t>
      </w:r>
      <w:r w:rsidRPr="007D5CA3">
        <w:t xml:space="preserve">cademic institutions </w:t>
      </w:r>
      <w:r w:rsidR="00F34311">
        <w:t>need to</w:t>
      </w:r>
      <w:r w:rsidR="004B730A">
        <w:t xml:space="preserve"> be aware</w:t>
      </w:r>
      <w:r w:rsidRPr="007D5CA3">
        <w:t xml:space="preserve"> that the old system of a full-time, non-working student has changed (Soares and Taveira, 2024). The huge percentage of contemporary students are now forced to engage in part-time jobs </w:t>
      </w:r>
      <w:r w:rsidR="004B730A" w:rsidRPr="007D5CA3">
        <w:t>to</w:t>
      </w:r>
      <w:r w:rsidRPr="007D5CA3">
        <w:t xml:space="preserve"> survive. Thus, universities must </w:t>
      </w:r>
      <w:r w:rsidR="004B730A" w:rsidRPr="007D5CA3">
        <w:t>try</w:t>
      </w:r>
      <w:r w:rsidRPr="007D5CA3">
        <w:t xml:space="preserve"> to unify their teaching schedules. Very fragmented timetables make challenging for students to acquire steady predictable jobs. Universities can enable students to provide employers with solid blocks of availability by compressing contact hours to two or three full days per week. This would save a lot of scheduling conflicts.</w:t>
      </w:r>
    </w:p>
    <w:p w14:paraId="3CE40E2E" w14:textId="4EB05E19" w:rsidR="00665318" w:rsidRPr="007D5CA3" w:rsidRDefault="00665318" w:rsidP="00665318">
      <w:r w:rsidRPr="007D5CA3">
        <w:t xml:space="preserve">The timing of assessments in universities </w:t>
      </w:r>
      <w:r w:rsidR="004D0169" w:rsidRPr="00D65959">
        <w:rPr>
          <w:color w:val="000000" w:themeColor="text1"/>
        </w:rPr>
        <w:t>could also</w:t>
      </w:r>
      <w:r w:rsidRPr="00D65959">
        <w:rPr>
          <w:color w:val="000000" w:themeColor="text1"/>
        </w:rPr>
        <w:t xml:space="preserve"> </w:t>
      </w:r>
      <w:r w:rsidRPr="007D5CA3">
        <w:t>be critically re-evaluated. Being a working student, a combination of several major assignments and presentations that need to appear in the same week is challenging (Burke et al., 2017). These deadlines should be distributed evenly throughout the semester, which will significantly decrease the stress among students. Lastly, universities should improve their internal support systems for well-being. The results of the interview revealed clearly that the students are subject to severe psychological whiplash and chronic burnout. Universities ought to offer special mental health services that are suitable for working students. Training should also be conducted for academic tutors on how to identify the early signs of exhaustion at the workplace.</w:t>
      </w:r>
    </w:p>
    <w:p w14:paraId="4D253685" w14:textId="3F84A418" w:rsidR="00064BEF" w:rsidRPr="007D5CA3" w:rsidRDefault="00064BEF" w:rsidP="00064BEF">
      <w:r w:rsidRPr="007D5CA3">
        <w:rPr>
          <w:b/>
          <w:bCs/>
        </w:rPr>
        <w:t>Formalising Peer Support and Shop-Floor Culture</w:t>
      </w:r>
      <w:r w:rsidRPr="007D5CA3">
        <w:t>:</w:t>
      </w:r>
      <w:r w:rsidR="00F86EBF" w:rsidRPr="007D5CA3">
        <w:t xml:space="preserve"> </w:t>
      </w:r>
      <w:r w:rsidRPr="007D5CA3">
        <w:t xml:space="preserve">The results indicated that informal peer support was the most important safety net among students. They are often not supported by formal management structures. There is need to transform the shop-floor culture in which employers are involved. Without the inclusion in day-to-day operations, there is no use of corporate work-life policies (Aziz-Ur-Rehman and Siddiqui, 2019). This peer support should be formalised by organisations by an official shift-swap system. This gives students an opportunity to schedule easily without hostility of managers. Moreover, line managers should also be trained in a clear way to encourage flexible working (Clarke and Holdsworth, 2017). Student well-being metrics should be the basis of evaluation of local managers. In this way, managers will be more careful about the flexibility of the part-time student workers. </w:t>
      </w:r>
      <w:r w:rsidR="000C292B" w:rsidRPr="007D5CA3">
        <w:t xml:space="preserve">By formalising the culture of peer support, the student workers will be able to negotiate among the peers regarding the academic schedules and urgent assignments. </w:t>
      </w:r>
    </w:p>
    <w:p w14:paraId="27A97990" w14:textId="76B1E1E4" w:rsidR="00064BEF" w:rsidRPr="007D5CA3" w:rsidRDefault="00064BEF" w:rsidP="00064BEF">
      <w:r w:rsidRPr="007D5CA3">
        <w:rPr>
          <w:b/>
          <w:bCs/>
        </w:rPr>
        <w:t>Establishing Boundaries to Prevent Resource Depletion</w:t>
      </w:r>
      <w:r w:rsidRPr="007D5CA3">
        <w:t>:</w:t>
      </w:r>
      <w:r w:rsidR="00714F35" w:rsidRPr="007D5CA3">
        <w:t xml:space="preserve"> </w:t>
      </w:r>
      <w:r w:rsidR="00E96F3E" w:rsidRPr="007D5CA3">
        <w:t xml:space="preserve">Informal flexibility often becomes a harsh employment requirement rather than a resource (Wang and Xie, 2023). To ensure that the Job Demands-Resources model is appropriately matched, employers need to establish </w:t>
      </w:r>
      <w:r w:rsidR="00E96F3E" w:rsidRPr="007D5CA3">
        <w:lastRenderedPageBreak/>
        <w:t xml:space="preserve">stringent limits (Bakker et al., 2023). Zero-hour contracts </w:t>
      </w:r>
      <w:r w:rsidR="00A069FC" w:rsidRPr="007D5CA3">
        <w:t>should</w:t>
      </w:r>
      <w:r w:rsidR="00E96F3E" w:rsidRPr="007D5CA3">
        <w:t xml:space="preserve"> be changed to </w:t>
      </w:r>
      <w:r w:rsidR="00A069FC" w:rsidRPr="007D5CA3">
        <w:t>include</w:t>
      </w:r>
      <w:r w:rsidR="00E96F3E" w:rsidRPr="007D5CA3">
        <w:t xml:space="preserve"> minimum guaranteed hours. Such a shift eliminates the ability of aggressive managers to </w:t>
      </w:r>
      <w:r w:rsidR="00A069FC" w:rsidRPr="007D5CA3">
        <w:t>misuse</w:t>
      </w:r>
      <w:r w:rsidR="00E96F3E" w:rsidRPr="007D5CA3">
        <w:t xml:space="preserve"> the flexibility of scheduling. Furthermore, employers have the obligation to find the right balance between work responsibilities and studies. This is particularly important in professional fields such as healthcare. The existence of strong boundaries will contribute to the decreased extreme cognitive </w:t>
      </w:r>
      <w:r w:rsidR="00A069FC" w:rsidRPr="007D5CA3">
        <w:t>side effects</w:t>
      </w:r>
      <w:r w:rsidR="00E96F3E" w:rsidRPr="007D5CA3">
        <w:t xml:space="preserve"> experienced by participants. Employers are also supposed to offer the physical resources, such as brief study breaks on physically demanding shifts. This goes directly to the physical </w:t>
      </w:r>
      <w:r w:rsidR="003C63E2" w:rsidRPr="007D5CA3">
        <w:t>fatigue</w:t>
      </w:r>
      <w:r w:rsidR="00E96F3E" w:rsidRPr="007D5CA3">
        <w:t xml:space="preserve"> that destroys the performance in academics.</w:t>
      </w:r>
    </w:p>
    <w:p w14:paraId="31A6909C" w14:textId="0EAEC2F7" w:rsidR="00064BEF" w:rsidRPr="007D5CA3" w:rsidRDefault="00064BEF" w:rsidP="00665318">
      <w:r w:rsidRPr="007D5CA3">
        <w:rPr>
          <w:b/>
          <w:bCs/>
        </w:rPr>
        <w:t>Alleviating Financial Terror and Identity Conflict</w:t>
      </w:r>
      <w:r w:rsidRPr="007D5CA3">
        <w:t>:</w:t>
      </w:r>
      <w:r w:rsidR="00B368AA" w:rsidRPr="007D5CA3">
        <w:t xml:space="preserve"> </w:t>
      </w:r>
      <w:r w:rsidR="00A53645" w:rsidRPr="007D5CA3">
        <w:t xml:space="preserve">The findings emphasized that students are </w:t>
      </w:r>
      <w:r w:rsidR="00B16C20" w:rsidRPr="007D5CA3">
        <w:t>stuck</w:t>
      </w:r>
      <w:r w:rsidR="00A53645" w:rsidRPr="007D5CA3">
        <w:t xml:space="preserve"> in extremely unsupportive occupations due to financial </w:t>
      </w:r>
      <w:r w:rsidR="00B16C20" w:rsidRPr="007D5CA3">
        <w:t>burdens</w:t>
      </w:r>
      <w:r w:rsidR="00A53645" w:rsidRPr="007D5CA3">
        <w:t xml:space="preserve">. The current high staff retention rates indicate extreme economic </w:t>
      </w:r>
      <w:r w:rsidR="00B16C20" w:rsidRPr="007D5CA3">
        <w:t>needs</w:t>
      </w:r>
      <w:r w:rsidR="00A53645" w:rsidRPr="007D5CA3">
        <w:t>, not actual job satisfaction (Aman-Ullah et al., 2024). Universities</w:t>
      </w:r>
      <w:r w:rsidR="00A53645" w:rsidRPr="0041548D">
        <w:rPr>
          <w:color w:val="FF0000"/>
        </w:rPr>
        <w:t xml:space="preserve"> </w:t>
      </w:r>
      <w:r w:rsidR="00D417F0" w:rsidRPr="00374367">
        <w:t>could</w:t>
      </w:r>
      <w:r w:rsidR="000F7F2F" w:rsidRPr="00374367">
        <w:t xml:space="preserve"> take</w:t>
      </w:r>
      <w:r w:rsidR="00A53645" w:rsidRPr="00374367">
        <w:t xml:space="preserve"> </w:t>
      </w:r>
      <w:r w:rsidR="00A53645" w:rsidRPr="007D5CA3">
        <w:t xml:space="preserve">proactive measures to counter this financial weakness. During exam time and moments of stress, </w:t>
      </w:r>
      <w:r w:rsidR="00B16C20" w:rsidRPr="007D5CA3">
        <w:t xml:space="preserve">they </w:t>
      </w:r>
      <w:r w:rsidR="00B17016" w:rsidRPr="007D5CA3">
        <w:t>can</w:t>
      </w:r>
      <w:r w:rsidR="00A53645" w:rsidRPr="007D5CA3">
        <w:t xml:space="preserve"> increase the emergency micro-grant schemes. </w:t>
      </w:r>
      <w:r w:rsidR="00B17016" w:rsidRPr="007D5CA3">
        <w:t>This is a very important financial cushion that does not compel the students to take additional shifts in order to survive. Also, universities must collaborate with local businesses that are ethical. They will be able to build a checked network of trusted employers. These certified employers will be required to respect the academic timetables of their employees. This intervention itself will decrease the high-level role conflict that students feel on a daily basis (Khawaldeh, 2023).</w:t>
      </w:r>
    </w:p>
    <w:p w14:paraId="1400C3C5" w14:textId="77777777" w:rsidR="00665318" w:rsidRPr="007D5CA3" w:rsidRDefault="00665318" w:rsidP="00665318">
      <w:pPr>
        <w:pStyle w:val="Heading2"/>
      </w:pPr>
      <w:bookmarkStart w:id="98" w:name="_Toc239026488"/>
      <w:bookmarkStart w:id="99" w:name="_Toc241142563"/>
      <w:r w:rsidRPr="007D5CA3">
        <w:t>5.3 Limitations of the Study</w:t>
      </w:r>
      <w:bookmarkEnd w:id="98"/>
      <w:bookmarkEnd w:id="99"/>
    </w:p>
    <w:p w14:paraId="7C6313DC" w14:textId="51DCCD81" w:rsidR="00665318" w:rsidRPr="007D5CA3" w:rsidRDefault="00665318" w:rsidP="00665318">
      <w:r w:rsidRPr="007D5CA3">
        <w:t xml:space="preserve">Qualitative research addresses the depth of </w:t>
      </w:r>
      <w:r w:rsidR="00B1727A">
        <w:t xml:space="preserve">feelings and detail that </w:t>
      </w:r>
      <w:r w:rsidR="00BD3CD6">
        <w:t>quantitative methods</w:t>
      </w:r>
      <w:r w:rsidR="00B1727A">
        <w:t xml:space="preserve"> cannot reach</w:t>
      </w:r>
      <w:r w:rsidRPr="007D5CA3">
        <w:t xml:space="preserve">. However, the small sample size by itself implies that the primary findings cannot be generalised. The lived experiences of these ten </w:t>
      </w:r>
      <w:r w:rsidR="00B1727A" w:rsidRPr="007D5CA3">
        <w:t>individuals</w:t>
      </w:r>
      <w:r w:rsidRPr="007D5CA3">
        <w:t xml:space="preserve"> might not fully reflect the entire national population of working students.</w:t>
      </w:r>
    </w:p>
    <w:p w14:paraId="7FFDE112" w14:textId="035B1D01" w:rsidR="00665318" w:rsidRPr="007D5CA3" w:rsidRDefault="00665318" w:rsidP="00665318">
      <w:r w:rsidRPr="007D5CA3">
        <w:t xml:space="preserve">In addition, the researcher only addressed active students in one academic institution, UWTSD. The </w:t>
      </w:r>
      <w:r w:rsidR="000F248A" w:rsidRPr="007D5CA3">
        <w:t>results</w:t>
      </w:r>
      <w:r w:rsidRPr="007D5CA3">
        <w:t xml:space="preserve"> might have been strongly affected by the very geographical place in Wales. Students who reside in other urban metropolitan areas may have much different work dynamics and monetary strains. The prices of living and the number of part-time </w:t>
      </w:r>
      <w:r w:rsidR="000F248A" w:rsidRPr="007D5CA3">
        <w:t>employments</w:t>
      </w:r>
      <w:r w:rsidRPr="007D5CA3">
        <w:t xml:space="preserve"> fluctuate significantly in various regions.</w:t>
      </w:r>
    </w:p>
    <w:p w14:paraId="49B05D02" w14:textId="36D65BD1" w:rsidR="00665318" w:rsidRPr="007D5CA3" w:rsidRDefault="00665318" w:rsidP="00665318">
      <w:r w:rsidRPr="007D5CA3">
        <w:t xml:space="preserve">Moreover, the study was performed with cross-sectional time horizon. Strict academic deadlines meant that the primary data could be collected at only one point in time. As a result, </w:t>
      </w:r>
      <w:r w:rsidRPr="007D5CA3">
        <w:lastRenderedPageBreak/>
        <w:t xml:space="preserve">the study </w:t>
      </w:r>
      <w:r w:rsidR="000F248A" w:rsidRPr="007D5CA3">
        <w:t>could not</w:t>
      </w:r>
      <w:r w:rsidRPr="007D5CA3">
        <w:t xml:space="preserve"> trace the natural development of student work-life balance over a long time. Lastly, qualitative nature of the study implies that the analysis of data is subjective in nature. Another researcher may interpret the same interview data slightly differently when performing the thematic coding.</w:t>
      </w:r>
    </w:p>
    <w:p w14:paraId="0DECFE1B" w14:textId="05E6A48D" w:rsidR="00665318" w:rsidRPr="007D5CA3" w:rsidRDefault="00665318" w:rsidP="00665318">
      <w:pPr>
        <w:pStyle w:val="Heading2"/>
      </w:pPr>
      <w:bookmarkStart w:id="100" w:name="_Toc239026489"/>
      <w:bookmarkStart w:id="101" w:name="_Toc241142564"/>
      <w:r w:rsidRPr="007D5CA3">
        <w:t>5.4 Suggestions for Future Research</w:t>
      </w:r>
      <w:bookmarkEnd w:id="100"/>
      <w:bookmarkEnd w:id="101"/>
    </w:p>
    <w:p w14:paraId="57DD0642" w14:textId="6C44CFB1" w:rsidR="00665318" w:rsidRPr="007D5CA3" w:rsidRDefault="00665318" w:rsidP="00665318">
      <w:r w:rsidRPr="007D5CA3">
        <w:t xml:space="preserve">Future research can overcome the shortcomings of this study. </w:t>
      </w:r>
      <w:r w:rsidR="005304F5" w:rsidRPr="007D5CA3">
        <w:t>Thorough longitudinal research</w:t>
      </w:r>
      <w:r w:rsidRPr="007D5CA3">
        <w:t xml:space="preserve"> would be very useful to the scholarly community. Follow-ups of working students through a full 3-year cycle of degree would show how role conflict and physical burnout change with time. It would also provide a clear view of the long-term and quantifiable effect of low-wages employment on ultimate degrees qualifications. This would give a far more accurate image of the academic cost of part-time employment.</w:t>
      </w:r>
    </w:p>
    <w:p w14:paraId="5545F182" w14:textId="77777777" w:rsidR="00665318" w:rsidRPr="007D5CA3" w:rsidRDefault="00665318" w:rsidP="00665318">
      <w:r w:rsidRPr="007D5CA3">
        <w:t>Quantitative methods can be used in future research. A large-scale questionnaire survey of several UK universities would enable the researcher to test the results of this qualitative research statistically. Specifically, determining the precise statistical relationship between financial coercion and retention rates among the students would be beneficial. This quantitative data would give solid proof to be presented to the national policymakers. Moreover, the actual viewpoint of the employers can be investigated in future studies. The interview with the local middle managers would assist in comprehending the extreme operational demands that they face daily. This would help in explaining why corporate work-life balance policies are so often disregarded on the shop floor.</w:t>
      </w:r>
    </w:p>
    <w:p w14:paraId="774EF8C4" w14:textId="4C1E16D0" w:rsidR="00665318" w:rsidRPr="007D5CA3" w:rsidRDefault="00665318" w:rsidP="00665318">
      <w:pPr>
        <w:pStyle w:val="Heading2"/>
      </w:pPr>
      <w:bookmarkStart w:id="102" w:name="_Toc239026490"/>
      <w:bookmarkStart w:id="103" w:name="_Toc241142565"/>
      <w:r w:rsidRPr="007D5CA3">
        <w:t>5.5 Conclusion</w:t>
      </w:r>
      <w:bookmarkEnd w:id="102"/>
      <w:bookmarkEnd w:id="103"/>
    </w:p>
    <w:p w14:paraId="2BAA70AA" w14:textId="5B9DC653" w:rsidR="00665318" w:rsidRPr="007D5CA3" w:rsidRDefault="00665318" w:rsidP="00665318">
      <w:r w:rsidRPr="007D5CA3">
        <w:t xml:space="preserve">This dissertation has critically discussed the actual effects of flexible working hours on UWTSD students. The research questions were answered. It has been found that the conventional scholarly concept of workplace flexibility is somewhat inaccurate for the </w:t>
      </w:r>
      <w:r w:rsidR="00B459D5" w:rsidRPr="007D5CA3">
        <w:t>low-wage</w:t>
      </w:r>
      <w:r w:rsidRPr="007D5CA3">
        <w:t xml:space="preserve"> part time working students.</w:t>
      </w:r>
    </w:p>
    <w:p w14:paraId="44B0EE2B" w14:textId="4B80EED1" w:rsidR="00665318" w:rsidRPr="007D5CA3" w:rsidRDefault="00665318" w:rsidP="00665318">
      <w:r w:rsidRPr="007D5CA3">
        <w:t xml:space="preserve">The results showed that flexible work is hardly a supportive tool, which contradicts the classic Job Demands-Resources theory (Bakker et al., 2023). Rather, employers </w:t>
      </w:r>
      <w:r w:rsidR="00B459D5" w:rsidRPr="007D5CA3">
        <w:t>disregard flexibility</w:t>
      </w:r>
      <w:r w:rsidRPr="007D5CA3">
        <w:t xml:space="preserve"> </w:t>
      </w:r>
      <w:r w:rsidR="005304F5" w:rsidRPr="007D5CA3">
        <w:t xml:space="preserve">and substitute </w:t>
      </w:r>
      <w:r w:rsidRPr="007D5CA3">
        <w:t xml:space="preserve">a harsh, uncompromising employment demand (Wang and Xie, 2023). This one-sided concept of flexibility produces very unpredictable work schedules. Such schedules are actively hampering academic schedules. As a result, there is always a lot of physical and mental exhaustion among working students. Such burnout is actively ruining their grades. Moreover, </w:t>
      </w:r>
      <w:r w:rsidRPr="007D5CA3">
        <w:lastRenderedPageBreak/>
        <w:t xml:space="preserve">the shift between the prestigious environment of the university and the unfriendly workplace on a </w:t>
      </w:r>
      <w:r w:rsidR="00B459D5" w:rsidRPr="007D5CA3">
        <w:t>daily basis lead</w:t>
      </w:r>
      <w:r w:rsidRPr="007D5CA3">
        <w:t xml:space="preserve"> to a severely harmful psychological role conflict (Khawaldeh, 2023).</w:t>
      </w:r>
    </w:p>
    <w:p w14:paraId="52ADBB3E" w14:textId="77777777" w:rsidR="00665318" w:rsidRPr="007D5CA3" w:rsidRDefault="00665318" w:rsidP="00665318">
      <w:r w:rsidRPr="007D5CA3">
        <w:t>Moreover, another reality regarding employee turnover was found. The employee retention was high for the low-wage workers. It was not due to their high satisfaction. It was because they are unable to lose their job to earn enough money to survive. They are fully caught up in the escalating cost of living and lack of student maintenance loans.</w:t>
      </w:r>
    </w:p>
    <w:p w14:paraId="5FACA40C" w14:textId="6DF50845" w:rsidR="00665318" w:rsidRPr="007D5CA3" w:rsidRDefault="00665318" w:rsidP="00665318">
      <w:r w:rsidRPr="007D5CA3">
        <w:t>It was found that the policies of corporate work-life balance are just on paper (Aziz-Ur-Rehman and Siddiqui, 2019). Many local managers give them no thought. Students who work are now the expendable and cheap labour. To address this current crisis, the employers and universities should change their current scheduling systems. Authentic flexibility should become a two-sided understanding. Unless structural changes and actual support are provided, students will keep losing their health and education just to survive.</w:t>
      </w:r>
      <w:r w:rsidRPr="007D5CA3">
        <w:br w:type="page"/>
      </w:r>
    </w:p>
    <w:p w14:paraId="66CDF73E" w14:textId="1BCDFE9D" w:rsidR="00D836A8" w:rsidRPr="007D5CA3" w:rsidRDefault="00D836A8" w:rsidP="00D836A8">
      <w:pPr>
        <w:pStyle w:val="Heading1"/>
      </w:pPr>
      <w:bookmarkStart w:id="104" w:name="_Toc236812305"/>
      <w:bookmarkStart w:id="105" w:name="_Toc241142566"/>
      <w:r w:rsidRPr="007D5CA3">
        <w:lastRenderedPageBreak/>
        <w:t>References</w:t>
      </w:r>
      <w:bookmarkEnd w:id="104"/>
      <w:bookmarkEnd w:id="105"/>
    </w:p>
    <w:p w14:paraId="75FBD5BA" w14:textId="77777777" w:rsidR="00553F09" w:rsidRPr="007D5CA3" w:rsidRDefault="00553F09" w:rsidP="00553F09">
      <w:pPr>
        <w:ind w:left="720" w:hanging="720"/>
      </w:pPr>
      <w:r w:rsidRPr="007D5CA3">
        <w:t>Abid, S. and Barech, D.K., 2017. The impact of flexible working hours on the employees’ performance. </w:t>
      </w:r>
      <w:r w:rsidRPr="007D5CA3">
        <w:rPr>
          <w:i/>
          <w:iCs/>
        </w:rPr>
        <w:t>International Journal of Economics, Commerce and Management</w:t>
      </w:r>
      <w:r w:rsidRPr="007D5CA3">
        <w:t>, </w:t>
      </w:r>
      <w:r w:rsidRPr="007D5CA3">
        <w:rPr>
          <w:i/>
          <w:iCs/>
        </w:rPr>
        <w:t>5</w:t>
      </w:r>
      <w:r w:rsidRPr="007D5CA3">
        <w:t>(7), pp.450-466.</w:t>
      </w:r>
    </w:p>
    <w:p w14:paraId="5943250C" w14:textId="77777777" w:rsidR="00553F09" w:rsidRPr="007D5CA3" w:rsidRDefault="00553F09" w:rsidP="00553F09">
      <w:pPr>
        <w:ind w:left="720" w:hanging="720"/>
      </w:pPr>
      <w:r w:rsidRPr="007D5CA3">
        <w:t>Adhabi, E. and Anozie, C.B., 2017. Literature review for the type of interview in qualitative research. </w:t>
      </w:r>
      <w:r w:rsidRPr="007D5CA3">
        <w:rPr>
          <w:i/>
          <w:iCs/>
        </w:rPr>
        <w:t>International journal of education</w:t>
      </w:r>
      <w:r w:rsidRPr="007D5CA3">
        <w:t>, </w:t>
      </w:r>
      <w:r w:rsidRPr="007D5CA3">
        <w:rPr>
          <w:i/>
          <w:iCs/>
        </w:rPr>
        <w:t>9</w:t>
      </w:r>
      <w:r w:rsidRPr="007D5CA3">
        <w:t>(3), pp.86-97.</w:t>
      </w:r>
    </w:p>
    <w:p w14:paraId="626C6AA9" w14:textId="77777777" w:rsidR="00553F09" w:rsidRPr="007D5CA3" w:rsidRDefault="00553F09" w:rsidP="00553F09">
      <w:pPr>
        <w:ind w:left="720" w:hanging="720"/>
      </w:pPr>
      <w:r w:rsidRPr="007D5CA3">
        <w:t>Alamri, W.A., 2019. Effectiveness of qualitative research methods: Interviews and diaries. </w:t>
      </w:r>
      <w:r w:rsidRPr="007D5CA3">
        <w:rPr>
          <w:i/>
          <w:iCs/>
        </w:rPr>
        <w:t>International Journal of English and Cultural Studies</w:t>
      </w:r>
      <w:r w:rsidRPr="007D5CA3">
        <w:t>, </w:t>
      </w:r>
      <w:r w:rsidRPr="007D5CA3">
        <w:rPr>
          <w:i/>
          <w:iCs/>
        </w:rPr>
        <w:t>2</w:t>
      </w:r>
      <w:r w:rsidRPr="007D5CA3">
        <w:t>(1), pp.65-70.</w:t>
      </w:r>
    </w:p>
    <w:p w14:paraId="7444AE55" w14:textId="77777777" w:rsidR="00553F09" w:rsidRPr="007D5CA3" w:rsidRDefault="00553F09" w:rsidP="00553F09">
      <w:pPr>
        <w:ind w:left="720" w:hanging="720"/>
      </w:pPr>
      <w:r w:rsidRPr="007D5CA3">
        <w:t xml:space="preserve">Aman-Ullah, A., Ibrahim, H., Aziz, A. and Mehmood, W., 2024. Balancing is a necessity not leisure: a study on work–life balance witnessing healthcare sector of Pakistan. Asia-Pacific Journal of Business Administration, 16(1), pp.127-147. </w:t>
      </w:r>
    </w:p>
    <w:p w14:paraId="13987873" w14:textId="77777777" w:rsidR="00553F09" w:rsidRPr="007D5CA3" w:rsidRDefault="00553F09" w:rsidP="00553F09">
      <w:pPr>
        <w:ind w:left="720" w:hanging="720"/>
      </w:pPr>
      <w:r w:rsidRPr="007D5CA3">
        <w:t>Amirul, S.R. and Shaari, S.C., 2021. An overview: twenty years of flexible working arrangements. </w:t>
      </w:r>
      <w:r w:rsidRPr="007D5CA3">
        <w:rPr>
          <w:i/>
          <w:iCs/>
        </w:rPr>
        <w:t>Advances in Business Research International Journal</w:t>
      </w:r>
      <w:r w:rsidRPr="007D5CA3">
        <w:t>, </w:t>
      </w:r>
      <w:r w:rsidRPr="007D5CA3">
        <w:rPr>
          <w:i/>
          <w:iCs/>
        </w:rPr>
        <w:t>7</w:t>
      </w:r>
      <w:r w:rsidRPr="007D5CA3">
        <w:t>(2), pp.27-41.</w:t>
      </w:r>
    </w:p>
    <w:p w14:paraId="5B518514" w14:textId="77777777" w:rsidR="00553F09" w:rsidRPr="007D5CA3" w:rsidRDefault="00553F09" w:rsidP="00553F09">
      <w:pPr>
        <w:ind w:left="720" w:hanging="720"/>
      </w:pPr>
      <w:r w:rsidRPr="007D5CA3">
        <w:t>Amponsah, S., Kumi-Yeboah, A., Adjapong, S.O. and Omorgie, C.O., 2020. Coping experiences of graduate students on full-time employment and full-time academic programmes. </w:t>
      </w:r>
      <w:r w:rsidRPr="007D5CA3">
        <w:rPr>
          <w:i/>
          <w:iCs/>
        </w:rPr>
        <w:t>International Journal of Lifelong Education</w:t>
      </w:r>
      <w:r w:rsidRPr="007D5CA3">
        <w:t>, </w:t>
      </w:r>
      <w:r w:rsidRPr="007D5CA3">
        <w:rPr>
          <w:i/>
          <w:iCs/>
        </w:rPr>
        <w:t>39</w:t>
      </w:r>
      <w:r w:rsidRPr="007D5CA3">
        <w:t>(5-6), pp.605-618.</w:t>
      </w:r>
    </w:p>
    <w:p w14:paraId="616B3E09" w14:textId="77777777" w:rsidR="00553F09" w:rsidRPr="007D5CA3" w:rsidRDefault="00553F09" w:rsidP="00553F09">
      <w:pPr>
        <w:ind w:left="720" w:hanging="720"/>
      </w:pPr>
      <w:r w:rsidRPr="007D5CA3">
        <w:t>Anderson, R., 2007. Thematic content analysis (TCA). </w:t>
      </w:r>
      <w:r w:rsidRPr="007D5CA3">
        <w:rPr>
          <w:i/>
          <w:iCs/>
        </w:rPr>
        <w:t>Descriptive presentation of qualitative data</w:t>
      </w:r>
      <w:r w:rsidRPr="007D5CA3">
        <w:t>, </w:t>
      </w:r>
      <w:r w:rsidRPr="007D5CA3">
        <w:rPr>
          <w:i/>
          <w:iCs/>
        </w:rPr>
        <w:t>3</w:t>
      </w:r>
      <w:r w:rsidRPr="007D5CA3">
        <w:t>, pp.1-4.</w:t>
      </w:r>
    </w:p>
    <w:p w14:paraId="6A37BD14" w14:textId="77777777" w:rsidR="00553F09" w:rsidRPr="007D5CA3" w:rsidRDefault="00553F09" w:rsidP="00553F09">
      <w:pPr>
        <w:ind w:left="720" w:hanging="720"/>
      </w:pPr>
      <w:r w:rsidRPr="007D5CA3">
        <w:t>Athanasiadou, C. and Theriou, G., 2021. Telework: systematic literature review and future research agenda. </w:t>
      </w:r>
      <w:r w:rsidRPr="007D5CA3">
        <w:rPr>
          <w:i/>
          <w:iCs/>
        </w:rPr>
        <w:t>Heliyon</w:t>
      </w:r>
      <w:r w:rsidRPr="007D5CA3">
        <w:t>, </w:t>
      </w:r>
      <w:r w:rsidRPr="007D5CA3">
        <w:rPr>
          <w:i/>
          <w:iCs/>
        </w:rPr>
        <w:t>7</w:t>
      </w:r>
      <w:r w:rsidRPr="007D5CA3">
        <w:t>(10).</w:t>
      </w:r>
    </w:p>
    <w:p w14:paraId="775D91FD" w14:textId="77777777" w:rsidR="00553F09" w:rsidRPr="007D5CA3" w:rsidRDefault="00553F09" w:rsidP="00553F09">
      <w:pPr>
        <w:ind w:left="720" w:hanging="720"/>
      </w:pPr>
      <w:r w:rsidRPr="007D5CA3">
        <w:t>Avgoustaki, A. and Bessa, I., 2019. Examining the link between flexible working arrangement bundles and employee work effort. </w:t>
      </w:r>
      <w:r w:rsidRPr="007D5CA3">
        <w:rPr>
          <w:i/>
          <w:iCs/>
        </w:rPr>
        <w:t>Human Resource Management</w:t>
      </w:r>
      <w:r w:rsidRPr="007D5CA3">
        <w:t>, </w:t>
      </w:r>
      <w:r w:rsidRPr="007D5CA3">
        <w:rPr>
          <w:i/>
          <w:iCs/>
        </w:rPr>
        <w:t>58</w:t>
      </w:r>
      <w:r w:rsidRPr="007D5CA3">
        <w:t>(4), pp.431-449.</w:t>
      </w:r>
    </w:p>
    <w:p w14:paraId="5BB67C10" w14:textId="77777777" w:rsidR="00553F09" w:rsidRPr="007D5CA3" w:rsidRDefault="00553F09" w:rsidP="00553F09">
      <w:pPr>
        <w:ind w:left="720" w:hanging="720"/>
      </w:pPr>
      <w:r w:rsidRPr="007D5CA3">
        <w:t xml:space="preserve">Aziz-Ur-Rehman, M. and Siddiqui, D.A., 2019. Relationship between flexible working arrangements and job satisfaction mediated by work-life balance: Evidence from public sector universities employees of Pakistan. Available at SSRN 3510918. </w:t>
      </w:r>
    </w:p>
    <w:p w14:paraId="741F08DA" w14:textId="77777777" w:rsidR="00553F09" w:rsidRPr="007D5CA3" w:rsidRDefault="00553F09" w:rsidP="00553F09">
      <w:pPr>
        <w:ind w:left="720" w:hanging="720"/>
      </w:pPr>
      <w:r w:rsidRPr="007D5CA3">
        <w:t xml:space="preserve">Bakker, A.B., Demerouti, E. and Sanz-Vergel, A., 2023. Job demands–resources theory: Ten years later. Annual review of organizational psychology and organizational behavior, 10(1), pp.25-53. </w:t>
      </w:r>
    </w:p>
    <w:p w14:paraId="4F1B5B93" w14:textId="77777777" w:rsidR="00553F09" w:rsidRPr="007D5CA3" w:rsidRDefault="00553F09" w:rsidP="00553F09">
      <w:pPr>
        <w:ind w:left="720" w:hanging="720"/>
      </w:pPr>
      <w:r w:rsidRPr="007D5CA3">
        <w:lastRenderedPageBreak/>
        <w:t>Bartlett, M.J., Arslan, F.N., Bankston, A. and Sarabipour, S., 2021. Ten simple rules to improve academic work–life balance. </w:t>
      </w:r>
      <w:r w:rsidRPr="007D5CA3">
        <w:rPr>
          <w:i/>
          <w:iCs/>
        </w:rPr>
        <w:t>PLoS computational biology</w:t>
      </w:r>
      <w:r w:rsidRPr="007D5CA3">
        <w:t>, </w:t>
      </w:r>
      <w:r w:rsidRPr="007D5CA3">
        <w:rPr>
          <w:i/>
          <w:iCs/>
        </w:rPr>
        <w:t>17</w:t>
      </w:r>
      <w:r w:rsidRPr="007D5CA3">
        <w:t>(7), p.e1009124.</w:t>
      </w:r>
    </w:p>
    <w:p w14:paraId="6794F4A9" w14:textId="77777777" w:rsidR="00553F09" w:rsidRPr="007D5CA3" w:rsidRDefault="00553F09" w:rsidP="00553F09">
      <w:pPr>
        <w:ind w:left="720" w:hanging="720"/>
      </w:pPr>
      <w:r w:rsidRPr="007D5CA3">
        <w:t xml:space="preserve">Brennan, C., 2018. The impact Work-life policies can have on Part-Time employees in comparison to Full-Time Workers in the Irish Retail Sector and the effect it can have on their Job Satisfaction, Organisational Commitment and Motivation (Doctoral dissertation, Dublin, National College of Ireland). </w:t>
      </w:r>
    </w:p>
    <w:p w14:paraId="7D9F5B19" w14:textId="77777777" w:rsidR="00553F09" w:rsidRPr="007D5CA3" w:rsidRDefault="00553F09" w:rsidP="00553F09">
      <w:pPr>
        <w:ind w:left="720" w:hanging="720"/>
      </w:pPr>
      <w:r w:rsidRPr="007D5CA3">
        <w:t>Burke, P.J., Bennett, A., Bunn, M., Stevenson, J. and Clegg, S., 2017. </w:t>
      </w:r>
      <w:r w:rsidRPr="007D5CA3">
        <w:rPr>
          <w:i/>
          <w:iCs/>
        </w:rPr>
        <w:t>It’s about time: Working towards more equitable understandings of the impact of time for students in higher education</w:t>
      </w:r>
      <w:r w:rsidRPr="007D5CA3">
        <w:t>. Curtin University.</w:t>
      </w:r>
    </w:p>
    <w:p w14:paraId="6576D8C6" w14:textId="77777777" w:rsidR="00553F09" w:rsidRPr="007D5CA3" w:rsidRDefault="00553F09" w:rsidP="00553F09">
      <w:pPr>
        <w:ind w:left="720" w:hanging="720"/>
      </w:pPr>
      <w:r w:rsidRPr="007D5CA3">
        <w:t>Cheese, P., 2020. </w:t>
      </w:r>
      <w:r w:rsidRPr="007D5CA3">
        <w:rPr>
          <w:i/>
          <w:iCs/>
        </w:rPr>
        <w:t>A flexible working future–the opportunities and challenges</w:t>
      </w:r>
      <w:r w:rsidRPr="007D5CA3">
        <w:t> (pp. 1-268). London: Routledge.</w:t>
      </w:r>
    </w:p>
    <w:p w14:paraId="1B67062A" w14:textId="77777777" w:rsidR="00553F09" w:rsidRPr="007D5CA3" w:rsidRDefault="00553F09" w:rsidP="00553F09">
      <w:pPr>
        <w:ind w:left="720" w:hanging="720"/>
      </w:pPr>
      <w:r w:rsidRPr="007D5CA3">
        <w:t>Chivanga, S.Y. and Monyai, P.B., 2021. Back to basics: Qualitative research methodology for beginners. </w:t>
      </w:r>
      <w:r w:rsidRPr="007D5CA3">
        <w:rPr>
          <w:i/>
          <w:iCs/>
        </w:rPr>
        <w:t>Journal of Critical Reviews</w:t>
      </w:r>
      <w:r w:rsidRPr="007D5CA3">
        <w:t>, </w:t>
      </w:r>
      <w:r w:rsidRPr="007D5CA3">
        <w:rPr>
          <w:i/>
          <w:iCs/>
        </w:rPr>
        <w:t>8</w:t>
      </w:r>
      <w:r w:rsidRPr="007D5CA3">
        <w:t>(2), pp.11-17.</w:t>
      </w:r>
    </w:p>
    <w:p w14:paraId="5A6431C1" w14:textId="77777777" w:rsidR="00553F09" w:rsidRPr="007D5CA3" w:rsidRDefault="00553F09" w:rsidP="00553F09">
      <w:pPr>
        <w:ind w:left="720" w:hanging="720"/>
      </w:pPr>
      <w:r w:rsidRPr="007D5CA3">
        <w:t>Chung, H. and Van der Lippe, T., 2018. Flexible working, work–life balance, and gender equality: Introduction. </w:t>
      </w:r>
      <w:r w:rsidRPr="007D5CA3">
        <w:rPr>
          <w:i/>
          <w:iCs/>
        </w:rPr>
        <w:t>Social indicators research</w:t>
      </w:r>
      <w:r w:rsidRPr="007D5CA3">
        <w:t>, </w:t>
      </w:r>
      <w:r w:rsidRPr="007D5CA3">
        <w:rPr>
          <w:i/>
          <w:iCs/>
        </w:rPr>
        <w:t>151</w:t>
      </w:r>
      <w:r w:rsidRPr="007D5CA3">
        <w:t>(2), p.365.</w:t>
      </w:r>
    </w:p>
    <w:p w14:paraId="50D5914E" w14:textId="77777777" w:rsidR="00553F09" w:rsidRPr="007D5CA3" w:rsidRDefault="00553F09" w:rsidP="00553F09">
      <w:pPr>
        <w:ind w:left="720" w:hanging="720"/>
      </w:pPr>
      <w:r w:rsidRPr="007D5CA3">
        <w:t>Demerouti, E. and Bakker, A.B., 2023. Job demands-resources theory in times of crises: New propositions. </w:t>
      </w:r>
      <w:r w:rsidRPr="007D5CA3">
        <w:rPr>
          <w:i/>
          <w:iCs/>
        </w:rPr>
        <w:t>Organizational Psychology Review</w:t>
      </w:r>
      <w:r w:rsidRPr="007D5CA3">
        <w:t>, </w:t>
      </w:r>
      <w:r w:rsidRPr="007D5CA3">
        <w:rPr>
          <w:i/>
          <w:iCs/>
        </w:rPr>
        <w:t>13</w:t>
      </w:r>
      <w:r w:rsidRPr="007D5CA3">
        <w:t>(3), pp.209-236.</w:t>
      </w:r>
    </w:p>
    <w:p w14:paraId="2C342F29" w14:textId="77777777" w:rsidR="00553F09" w:rsidRPr="007D5CA3" w:rsidRDefault="00553F09" w:rsidP="00553F09">
      <w:pPr>
        <w:ind w:left="720" w:hanging="720"/>
      </w:pPr>
      <w:r w:rsidRPr="007D5CA3">
        <w:t>Dobakhti, L., 2020. The process of enhancing validity, reliability, and ethics in research.</w:t>
      </w:r>
    </w:p>
    <w:p w14:paraId="6901F8DB" w14:textId="77777777" w:rsidR="00553F09" w:rsidRPr="007D5CA3" w:rsidRDefault="00553F09" w:rsidP="00553F09">
      <w:pPr>
        <w:ind w:left="720" w:hanging="720"/>
      </w:pPr>
      <w:r w:rsidRPr="007D5CA3">
        <w:t>Dursun, B., 2023. A qualitative research technique: Interview. </w:t>
      </w:r>
      <w:r w:rsidRPr="007D5CA3">
        <w:rPr>
          <w:i/>
          <w:iCs/>
        </w:rPr>
        <w:t>Disiplinlerarası Eğitim Araştırmaları Dergisi</w:t>
      </w:r>
      <w:r w:rsidRPr="007D5CA3">
        <w:t>, </w:t>
      </w:r>
      <w:r w:rsidRPr="007D5CA3">
        <w:rPr>
          <w:i/>
          <w:iCs/>
        </w:rPr>
        <w:t>7</w:t>
      </w:r>
      <w:r w:rsidRPr="007D5CA3">
        <w:t>(14), pp.100-113.</w:t>
      </w:r>
    </w:p>
    <w:p w14:paraId="0BB4D5E9" w14:textId="77777777" w:rsidR="00553F09" w:rsidRPr="007D5CA3" w:rsidRDefault="00553F09" w:rsidP="00553F09">
      <w:pPr>
        <w:ind w:left="720" w:hanging="720"/>
      </w:pPr>
      <w:r w:rsidRPr="007D5CA3">
        <w:t xml:space="preserve">Ernanda, R. and Fazlurrahman, H., 2023. The impact of flexible working arrangements on job performance through work-life balance of students working on social media in Surabaya. International Journal of Economics, Management, Business, And Social Science (IJEMBIS), 3, pp.492-504. </w:t>
      </w:r>
    </w:p>
    <w:p w14:paraId="280E70F5" w14:textId="77777777" w:rsidR="00553F09" w:rsidRPr="007D5CA3" w:rsidRDefault="00553F09" w:rsidP="00553F09">
      <w:pPr>
        <w:ind w:left="720" w:hanging="720"/>
      </w:pPr>
      <w:r w:rsidRPr="007D5CA3">
        <w:t xml:space="preserve">Gašić, D. and Berber, N., 2023. The mediating role of employee engagement in the relationship between flexible work arrangements and turnover intentions among highly educated employees in the Republic of Serbia. Behavioral Sciences, 13(2), p.131. </w:t>
      </w:r>
    </w:p>
    <w:p w14:paraId="7E75AB1C" w14:textId="77777777" w:rsidR="00553F09" w:rsidRPr="007D5CA3" w:rsidRDefault="00553F09" w:rsidP="00553F09">
      <w:pPr>
        <w:ind w:left="720" w:hanging="720"/>
      </w:pPr>
      <w:r w:rsidRPr="007D5CA3">
        <w:lastRenderedPageBreak/>
        <w:t>Gichuru, M.J., 2017. The interpretive research paradigm: A critical review of is research methodologies. </w:t>
      </w:r>
      <w:r w:rsidRPr="007D5CA3">
        <w:rPr>
          <w:i/>
          <w:iCs/>
        </w:rPr>
        <w:t>International Journal of Innovative Research and Advanced Studies (IJIRAS)</w:t>
      </w:r>
      <w:r w:rsidRPr="007D5CA3">
        <w:t>, </w:t>
      </w:r>
      <w:r w:rsidRPr="007D5CA3">
        <w:rPr>
          <w:i/>
          <w:iCs/>
        </w:rPr>
        <w:t>4</w:t>
      </w:r>
      <w:r w:rsidRPr="007D5CA3">
        <w:t>(2), pp.1-5.</w:t>
      </w:r>
    </w:p>
    <w:p w14:paraId="3C40636F" w14:textId="77777777" w:rsidR="00553F09" w:rsidRPr="007D5CA3" w:rsidRDefault="00553F09" w:rsidP="00553F09">
      <w:pPr>
        <w:ind w:left="720" w:hanging="720"/>
      </w:pPr>
      <w:r w:rsidRPr="007D5CA3">
        <w:t>Guoqiang, Z. and Bhaumik, A., 2024. Work-life harmony and retention of employees: a review of the impact of flexible work arrangements. </w:t>
      </w:r>
      <w:r w:rsidRPr="007D5CA3">
        <w:rPr>
          <w:i/>
          <w:iCs/>
        </w:rPr>
        <w:t>International Journal of Advances in Business and Management Research (IJABMR)</w:t>
      </w:r>
      <w:r w:rsidRPr="007D5CA3">
        <w:t>, </w:t>
      </w:r>
      <w:r w:rsidRPr="007D5CA3">
        <w:rPr>
          <w:i/>
          <w:iCs/>
        </w:rPr>
        <w:t>2</w:t>
      </w:r>
      <w:r w:rsidRPr="007D5CA3">
        <w:t>(2), pp.31-38.</w:t>
      </w:r>
    </w:p>
    <w:p w14:paraId="0D3366A8" w14:textId="77777777" w:rsidR="00553F09" w:rsidRPr="007D5CA3" w:rsidRDefault="00553F09" w:rsidP="00553F09">
      <w:pPr>
        <w:ind w:left="720" w:hanging="720"/>
      </w:pPr>
      <w:r w:rsidRPr="007D5CA3">
        <w:t>Heikkilä, L., 2024. Charging up Talent: A case study on employer branding to attract and retain student talent.</w:t>
      </w:r>
    </w:p>
    <w:p w14:paraId="07F5F089" w14:textId="77777777" w:rsidR="00553F09" w:rsidRPr="007D5CA3" w:rsidRDefault="00553F09" w:rsidP="00553F09">
      <w:pPr>
        <w:ind w:left="720" w:hanging="720"/>
      </w:pPr>
      <w:r w:rsidRPr="007D5CA3">
        <w:t xml:space="preserve">Hendrawan, K., Hamidah, H., Aminah, H. and Arifin, A.L., 2025. The Role of Work-Life Balance in Mediating the Relationship Between Job Satisfaction and Organizational Commitment Among Working Students. Jurnal Iqra': Kajian Ilmu Pendidikan, 10(2), pp.370-385. </w:t>
      </w:r>
    </w:p>
    <w:p w14:paraId="07491743" w14:textId="77777777" w:rsidR="00553F09" w:rsidRPr="007D5CA3" w:rsidRDefault="00553F09" w:rsidP="00553F09">
      <w:pPr>
        <w:ind w:left="720" w:hanging="720"/>
      </w:pPr>
      <w:r w:rsidRPr="007D5CA3">
        <w:t xml:space="preserve">Khawaldeh, S.M.A., 2023. An overview of the role conflict and role ambiguity within the context of the role theory: A qualitative analysis. International Journal of Development Research, 13(11), pp.64182-64189. </w:t>
      </w:r>
    </w:p>
    <w:p w14:paraId="29708062" w14:textId="77777777" w:rsidR="00553F09" w:rsidRPr="007D5CA3" w:rsidRDefault="00553F09" w:rsidP="00553F09">
      <w:pPr>
        <w:ind w:left="720" w:hanging="720"/>
      </w:pPr>
      <w:r w:rsidRPr="007D5CA3">
        <w:t>Kossek, E.E. and Kelliher, C., 2023. Making flexibility more i-deal: Advancing work-life equality collectively. </w:t>
      </w:r>
      <w:r w:rsidRPr="007D5CA3">
        <w:rPr>
          <w:i/>
          <w:iCs/>
        </w:rPr>
        <w:t>Group &amp; Organization Management</w:t>
      </w:r>
      <w:r w:rsidRPr="007D5CA3">
        <w:t>, </w:t>
      </w:r>
      <w:r w:rsidRPr="007D5CA3">
        <w:rPr>
          <w:i/>
          <w:iCs/>
        </w:rPr>
        <w:t>48</w:t>
      </w:r>
      <w:r w:rsidRPr="007D5CA3">
        <w:t>(1), pp.317-349.</w:t>
      </w:r>
    </w:p>
    <w:p w14:paraId="5BFA0804" w14:textId="77777777" w:rsidR="00553F09" w:rsidRPr="007D5CA3" w:rsidRDefault="00553F09" w:rsidP="00553F09">
      <w:pPr>
        <w:ind w:left="720" w:hanging="720"/>
      </w:pPr>
      <w:r w:rsidRPr="007D5CA3">
        <w:t>Kossek, E.E., Thompson, R.J. and Lautsch, B.A., 2015. Balanced workplace flexibility: Avoiding the traps. </w:t>
      </w:r>
      <w:r w:rsidRPr="007D5CA3">
        <w:rPr>
          <w:i/>
          <w:iCs/>
        </w:rPr>
        <w:t>California management review</w:t>
      </w:r>
      <w:r w:rsidRPr="007D5CA3">
        <w:t>, </w:t>
      </w:r>
      <w:r w:rsidRPr="007D5CA3">
        <w:rPr>
          <w:i/>
          <w:iCs/>
        </w:rPr>
        <w:t>57</w:t>
      </w:r>
      <w:r w:rsidRPr="007D5CA3">
        <w:t>(4), pp.5-25.</w:t>
      </w:r>
    </w:p>
    <w:p w14:paraId="373387AD" w14:textId="77777777" w:rsidR="00553F09" w:rsidRPr="007D5CA3" w:rsidRDefault="00553F09" w:rsidP="00553F09">
      <w:pPr>
        <w:ind w:left="720" w:hanging="720"/>
      </w:pPr>
      <w:r w:rsidRPr="007D5CA3">
        <w:t xml:space="preserve">Maharani, A., Intan, S., Mahlani, S.A. and Berlian, C.W., 2020. Flexible working arrangement, stress, worklife balance and motivation: Evidence from postgraduate students as worker. Jurnal Organisasi Dan Manajemen, 16(2), pp.196-213. </w:t>
      </w:r>
    </w:p>
    <w:p w14:paraId="51F27EF1" w14:textId="77777777" w:rsidR="00553F09" w:rsidRPr="007D5CA3" w:rsidRDefault="00553F09" w:rsidP="00553F09">
      <w:pPr>
        <w:ind w:left="720" w:hanging="720"/>
      </w:pPr>
      <w:r w:rsidRPr="007D5CA3">
        <w:t>Mathuews, K.B., 2018. </w:t>
      </w:r>
      <w:r w:rsidRPr="007D5CA3">
        <w:rPr>
          <w:i/>
          <w:iCs/>
        </w:rPr>
        <w:t>The working time-poor: Time poverty implications for working students’ involvement</w:t>
      </w:r>
      <w:r w:rsidRPr="007D5CA3">
        <w:t> (Doctoral dissertation, Ohio University).</w:t>
      </w:r>
    </w:p>
    <w:p w14:paraId="20148159" w14:textId="77777777" w:rsidR="00553F09" w:rsidRPr="007D5CA3" w:rsidRDefault="00553F09" w:rsidP="00553F09">
      <w:pPr>
        <w:ind w:left="720" w:hanging="720"/>
      </w:pPr>
      <w:r w:rsidRPr="007D5CA3">
        <w:t xml:space="preserve">Mwando, S.M., Issa, A. and Kangotue, V., 2021. Staff and students’ perception of implementing flexible working arrangements in institution of higher education. Journal of Facilities Management, 19(3), pp.285-303. </w:t>
      </w:r>
    </w:p>
    <w:p w14:paraId="091ADBD3" w14:textId="77777777" w:rsidR="00553F09" w:rsidRPr="007D5CA3" w:rsidRDefault="00553F09" w:rsidP="00553F09">
      <w:pPr>
        <w:ind w:left="720" w:hanging="720"/>
      </w:pPr>
      <w:r w:rsidRPr="007D5CA3">
        <w:t>Oktosatrio, S. and Liu, J., 2019. A Literature Review of Work-life Balance in the Public Sector. In </w:t>
      </w:r>
      <w:r w:rsidRPr="007D5CA3">
        <w:rPr>
          <w:i/>
          <w:iCs/>
        </w:rPr>
        <w:t>BAM2019 Conference Proceedings, available at: www. bam. ac. uk [accessed: 21.04. 2024]</w:t>
      </w:r>
      <w:r w:rsidRPr="007D5CA3">
        <w:t>.</w:t>
      </w:r>
    </w:p>
    <w:p w14:paraId="666FD211" w14:textId="77777777" w:rsidR="00553F09" w:rsidRPr="007D5CA3" w:rsidRDefault="00553F09" w:rsidP="00553F09">
      <w:pPr>
        <w:ind w:left="720" w:hanging="720"/>
      </w:pPr>
      <w:r w:rsidRPr="007D5CA3">
        <w:lastRenderedPageBreak/>
        <w:t>Olawale, A.V.R., Fapohunda, T.M. and Ilesnmi, J.V.F., 2017. Work-life balance and organisational commitment: Perceptions of working postgraduate students. </w:t>
      </w:r>
      <w:r w:rsidRPr="007D5CA3">
        <w:rPr>
          <w:i/>
          <w:iCs/>
        </w:rPr>
        <w:t>BVIMSR’s Journal of Management Research</w:t>
      </w:r>
      <w:r w:rsidRPr="007D5CA3">
        <w:t>, </w:t>
      </w:r>
      <w:r w:rsidRPr="007D5CA3">
        <w:rPr>
          <w:i/>
          <w:iCs/>
        </w:rPr>
        <w:t>9</w:t>
      </w:r>
      <w:r w:rsidRPr="007D5CA3">
        <w:t>(2), pp.178-188.</w:t>
      </w:r>
    </w:p>
    <w:p w14:paraId="6ADABAA7" w14:textId="77777777" w:rsidR="00553F09" w:rsidRPr="007D5CA3" w:rsidRDefault="00553F09" w:rsidP="00553F09">
      <w:pPr>
        <w:ind w:left="720" w:hanging="720"/>
      </w:pPr>
      <w:r w:rsidRPr="007D5CA3">
        <w:t>Omondi, A. and K’obonyo, P., 2018. Flexible work schedules: A critical review of literature. </w:t>
      </w:r>
      <w:r w:rsidRPr="007D5CA3">
        <w:rPr>
          <w:i/>
          <w:iCs/>
        </w:rPr>
        <w:t>The Strategic Journal of Business &amp; Change Management</w:t>
      </w:r>
      <w:r w:rsidRPr="007D5CA3">
        <w:t>, </w:t>
      </w:r>
      <w:r w:rsidRPr="007D5CA3">
        <w:rPr>
          <w:i/>
          <w:iCs/>
        </w:rPr>
        <w:t>5</w:t>
      </w:r>
      <w:r w:rsidRPr="007D5CA3">
        <w:t>(4), pp.2069-2086.</w:t>
      </w:r>
    </w:p>
    <w:p w14:paraId="643788C2" w14:textId="77777777" w:rsidR="00553F09" w:rsidRPr="007D5CA3" w:rsidRDefault="00553F09" w:rsidP="00553F09">
      <w:pPr>
        <w:ind w:left="720" w:hanging="720"/>
      </w:pPr>
      <w:r w:rsidRPr="007D5CA3">
        <w:t>Oun, M.A. and Bach, C., 2014. Qualitative research method summary. </w:t>
      </w:r>
      <w:r w:rsidRPr="007D5CA3">
        <w:rPr>
          <w:i/>
          <w:iCs/>
        </w:rPr>
        <w:t>Qualitative Research</w:t>
      </w:r>
      <w:r w:rsidRPr="007D5CA3">
        <w:t>, </w:t>
      </w:r>
      <w:r w:rsidRPr="007D5CA3">
        <w:rPr>
          <w:i/>
          <w:iCs/>
        </w:rPr>
        <w:t>1</w:t>
      </w:r>
      <w:r w:rsidRPr="007D5CA3">
        <w:t>(5), pp.252-258.</w:t>
      </w:r>
    </w:p>
    <w:p w14:paraId="4186707D" w14:textId="77777777" w:rsidR="00553F09" w:rsidRPr="007D5CA3" w:rsidRDefault="00553F09" w:rsidP="00553F09">
      <w:pPr>
        <w:ind w:left="720" w:hanging="720"/>
      </w:pPr>
      <w:r w:rsidRPr="007D5CA3">
        <w:t>Paulišić, M., Vizjak, M. and Elhawari, M.M., 2024. Workplace flexibility: identifying new trends and directions from the grey literature sources. </w:t>
      </w:r>
      <w:r w:rsidRPr="007D5CA3">
        <w:rPr>
          <w:i/>
          <w:iCs/>
        </w:rPr>
        <w:t>Organizacija</w:t>
      </w:r>
      <w:r w:rsidRPr="007D5CA3">
        <w:t>, </w:t>
      </w:r>
      <w:r w:rsidRPr="007D5CA3">
        <w:rPr>
          <w:i/>
          <w:iCs/>
        </w:rPr>
        <w:t>57</w:t>
      </w:r>
      <w:r w:rsidRPr="007D5CA3">
        <w:t>(2), pp.127-138.</w:t>
      </w:r>
    </w:p>
    <w:p w14:paraId="5D964878" w14:textId="77777777" w:rsidR="00553F09" w:rsidRPr="007D5CA3" w:rsidRDefault="00553F09" w:rsidP="00553F09">
      <w:pPr>
        <w:ind w:left="720" w:hanging="720"/>
      </w:pPr>
      <w:r w:rsidRPr="007D5CA3">
        <w:t>Perna, L.W. ed., 2023. </w:t>
      </w:r>
      <w:r w:rsidRPr="007D5CA3">
        <w:rPr>
          <w:i/>
          <w:iCs/>
        </w:rPr>
        <w:t>Understanding the working college student: New research and its implications for policy and practice</w:t>
      </w:r>
      <w:r w:rsidRPr="007D5CA3">
        <w:t>. Taylor &amp; Francis.</w:t>
      </w:r>
    </w:p>
    <w:p w14:paraId="31C80E92" w14:textId="77777777" w:rsidR="00553F09" w:rsidRPr="007D5CA3" w:rsidRDefault="00553F09" w:rsidP="00553F09">
      <w:pPr>
        <w:ind w:left="720" w:hanging="720"/>
      </w:pPr>
      <w:r w:rsidRPr="007D5CA3">
        <w:t>Prabhu, S., Thomas, P. and Singh, H.B., 2026. Impact of job stress and work-life balance on turnover intention among Indian healthcare workers. </w:t>
      </w:r>
      <w:r w:rsidRPr="007D5CA3">
        <w:rPr>
          <w:i/>
          <w:iCs/>
        </w:rPr>
        <w:t>Discover Public Health</w:t>
      </w:r>
      <w:r w:rsidRPr="007D5CA3">
        <w:t>, </w:t>
      </w:r>
      <w:r w:rsidRPr="007D5CA3">
        <w:rPr>
          <w:i/>
          <w:iCs/>
        </w:rPr>
        <w:t>23</w:t>
      </w:r>
      <w:r w:rsidRPr="007D5CA3">
        <w:t>(1), p.140.</w:t>
      </w:r>
    </w:p>
    <w:p w14:paraId="62E3C4D0" w14:textId="77777777" w:rsidR="00553F09" w:rsidRPr="007D5CA3" w:rsidRDefault="00553F09" w:rsidP="00553F09">
      <w:pPr>
        <w:ind w:left="720" w:hanging="720"/>
      </w:pPr>
      <w:r w:rsidRPr="007D5CA3">
        <w:t>Rahmatika, M.D. and Pranitasari, D., 2019. Unveiling the Role of Time Pressure and Emotional Exhaustion in Shaping Work-Life Balance and Loyalty Among Female Working Students.</w:t>
      </w:r>
    </w:p>
    <w:p w14:paraId="57024E3B" w14:textId="77777777" w:rsidR="00553F09" w:rsidRPr="007D5CA3" w:rsidRDefault="00553F09" w:rsidP="00553F09">
      <w:pPr>
        <w:ind w:left="720" w:hanging="720"/>
      </w:pPr>
      <w:r w:rsidRPr="007D5CA3">
        <w:t>Rajasekar, D. and Verma, R., 2013. </w:t>
      </w:r>
      <w:r w:rsidRPr="007D5CA3">
        <w:rPr>
          <w:i/>
          <w:iCs/>
        </w:rPr>
        <w:t>Research methodology</w:t>
      </w:r>
      <w:r w:rsidRPr="007D5CA3">
        <w:t>. Archers &amp; Elevators Publishing House.</w:t>
      </w:r>
    </w:p>
    <w:p w14:paraId="0E801224" w14:textId="77777777" w:rsidR="00553F09" w:rsidRPr="007D5CA3" w:rsidRDefault="00553F09" w:rsidP="00553F09">
      <w:pPr>
        <w:ind w:left="720" w:hanging="720"/>
      </w:pPr>
      <w:r w:rsidRPr="007D5CA3">
        <w:t xml:space="preserve">Rhaditstya, P.A. and Prahastiwi, U., 2023. Flexible work arrangement, work-life balance and communication: a systematic literature review. Russian Journal of Agricultural and Socio-Economic Sciences, 135(3), pp.25-34. </w:t>
      </w:r>
    </w:p>
    <w:p w14:paraId="7ED4EAFA" w14:textId="77777777" w:rsidR="00553F09" w:rsidRPr="007D5CA3" w:rsidRDefault="00553F09" w:rsidP="00553F09">
      <w:pPr>
        <w:ind w:left="720" w:hanging="720"/>
      </w:pPr>
      <w:r w:rsidRPr="007D5CA3">
        <w:t>Rockman, D.A., Aderibigbe, J.K., Allen-Ile, C.O., Mahembe, B. and Hamman-Fisher, D.A., 2022. Working-class postgraduates’ perceptions of studying while working at a selected university. </w:t>
      </w:r>
      <w:r w:rsidRPr="007D5CA3">
        <w:rPr>
          <w:i/>
          <w:iCs/>
        </w:rPr>
        <w:t>SA Journal of Human Resource Management</w:t>
      </w:r>
      <w:r w:rsidRPr="007D5CA3">
        <w:t>, </w:t>
      </w:r>
      <w:r w:rsidRPr="007D5CA3">
        <w:rPr>
          <w:i/>
          <w:iCs/>
        </w:rPr>
        <w:t>20</w:t>
      </w:r>
      <w:r w:rsidRPr="007D5CA3">
        <w:t>, p.1962.</w:t>
      </w:r>
    </w:p>
    <w:p w14:paraId="49477D5E" w14:textId="77777777" w:rsidR="00553F09" w:rsidRPr="007D5CA3" w:rsidRDefault="00553F09" w:rsidP="00553F09">
      <w:pPr>
        <w:ind w:left="720" w:hanging="720"/>
      </w:pPr>
      <w:r w:rsidRPr="007D5CA3">
        <w:t>Samaratunga, M. and Kamardeen, I., 2025. Modelling work–study conflict effects on built environment students’ well-being, health, and academic performance. </w:t>
      </w:r>
      <w:r w:rsidRPr="007D5CA3">
        <w:rPr>
          <w:i/>
          <w:iCs/>
        </w:rPr>
        <w:t>Buildings</w:t>
      </w:r>
      <w:r w:rsidRPr="007D5CA3">
        <w:t>, </w:t>
      </w:r>
      <w:r w:rsidRPr="007D5CA3">
        <w:rPr>
          <w:i/>
          <w:iCs/>
        </w:rPr>
        <w:t>15</w:t>
      </w:r>
      <w:r w:rsidRPr="007D5CA3">
        <w:t>(3), p.406.</w:t>
      </w:r>
    </w:p>
    <w:p w14:paraId="56A1656D" w14:textId="77777777" w:rsidR="00553F09" w:rsidRPr="007D5CA3" w:rsidRDefault="00553F09" w:rsidP="00553F09">
      <w:pPr>
        <w:ind w:left="720" w:hanging="720"/>
      </w:pPr>
      <w:r w:rsidRPr="007D5CA3">
        <w:lastRenderedPageBreak/>
        <w:t>Saunders, M., Lewis, P. and Thornhill, A., 2003. Research methods forbusiness students. </w:t>
      </w:r>
      <w:r w:rsidRPr="007D5CA3">
        <w:rPr>
          <w:i/>
          <w:iCs/>
        </w:rPr>
        <w:t>Essex: Prentice Hall: Financial Times</w:t>
      </w:r>
      <w:r w:rsidRPr="007D5CA3">
        <w:t>.</w:t>
      </w:r>
    </w:p>
    <w:p w14:paraId="08BCDE1E" w14:textId="77777777" w:rsidR="00553F09" w:rsidRPr="007D5CA3" w:rsidRDefault="00553F09" w:rsidP="00553F09">
      <w:pPr>
        <w:ind w:left="720" w:hanging="720"/>
      </w:pPr>
      <w:r w:rsidRPr="007D5CA3">
        <w:t>Setiawan, R., Kulkarni, V.D., Upadhyay, Y.K., Jain, V., Mishra, R., Yu, S.Y. and Raisal, I., 2020. The Influence Work-Life Policies Can Have on Part-Time Employees in Contrast to Full-Time Workers and The Consequence It Can Have on Their Job Satisfaction, Organizational Commitment and Motivation. </w:t>
      </w:r>
      <w:r w:rsidRPr="007D5CA3">
        <w:rPr>
          <w:i/>
          <w:iCs/>
        </w:rPr>
        <w:t>Organizational Commitment and Motivation (Doctoral dissertation, Petra Christian University)</w:t>
      </w:r>
      <w:r w:rsidRPr="007D5CA3">
        <w:t>.</w:t>
      </w:r>
    </w:p>
    <w:p w14:paraId="50A1DE5E" w14:textId="77777777" w:rsidR="00553F09" w:rsidRPr="007D5CA3" w:rsidRDefault="00553F09" w:rsidP="00553F09">
      <w:pPr>
        <w:ind w:left="720" w:hanging="720"/>
      </w:pPr>
      <w:r w:rsidRPr="007D5CA3">
        <w:t xml:space="preserve">Shagvaliyeva, S. and Yazdanifard, R., 2014. Impact of flexible working hours on work-life balance. American Journal of Industrial and Business Management, 4(1), p.20. </w:t>
      </w:r>
    </w:p>
    <w:p w14:paraId="67476780" w14:textId="77777777" w:rsidR="00553F09" w:rsidRPr="007D5CA3" w:rsidRDefault="00553F09" w:rsidP="00553F09">
      <w:pPr>
        <w:ind w:left="720" w:hanging="720"/>
      </w:pPr>
      <w:r w:rsidRPr="007D5CA3">
        <w:t xml:space="preserve">Shilpakar, N., Giri, B. and Pokhrel, S.K., 2024. Flexible working arrangements and employee turnover intention: Mediating role of employee engagement. SAIM Journal of Social Science and Technology, 1(1), pp.27-39. </w:t>
      </w:r>
    </w:p>
    <w:p w14:paraId="60CAC276" w14:textId="77777777" w:rsidR="00553F09" w:rsidRPr="007D5CA3" w:rsidRDefault="00553F09" w:rsidP="00553F09">
      <w:pPr>
        <w:ind w:left="720" w:hanging="720"/>
      </w:pPr>
      <w:r w:rsidRPr="007D5CA3">
        <w:t>Soares, J. and Taveira, M.D.C., 2024, May. Career adaptation in higher education: a study with non-working and working students. In </w:t>
      </w:r>
      <w:r w:rsidRPr="007D5CA3">
        <w:rPr>
          <w:i/>
          <w:iCs/>
        </w:rPr>
        <w:t>Frontiers in Education</w:t>
      </w:r>
      <w:r w:rsidRPr="007D5CA3">
        <w:t> (Vol. 9, p. 1314663). Frontiers Media SA.</w:t>
      </w:r>
    </w:p>
    <w:p w14:paraId="5D931849" w14:textId="77777777" w:rsidR="00553F09" w:rsidRPr="007D5CA3" w:rsidRDefault="00553F09" w:rsidP="00553F09">
      <w:pPr>
        <w:ind w:left="720" w:hanging="720"/>
      </w:pPr>
      <w:r w:rsidRPr="007D5CA3">
        <w:t>Soiferman, L.K., 2010. Compare and Contrast Inductive and Deductive Research Approaches. </w:t>
      </w:r>
      <w:r w:rsidRPr="007D5CA3">
        <w:rPr>
          <w:i/>
          <w:iCs/>
        </w:rPr>
        <w:t>Online Submission</w:t>
      </w:r>
      <w:r w:rsidRPr="007D5CA3">
        <w:t>.</w:t>
      </w:r>
    </w:p>
    <w:p w14:paraId="74836E7F" w14:textId="77777777" w:rsidR="00553F09" w:rsidRPr="007D5CA3" w:rsidRDefault="00553F09" w:rsidP="00553F09">
      <w:pPr>
        <w:ind w:left="720" w:hanging="720"/>
      </w:pPr>
      <w:r w:rsidRPr="007D5CA3">
        <w:t xml:space="preserve">Subramaniam, G., Ramachandran, J., Putit, L. and Raju, R., 2020. Exploring Academics' Work-Life Balance and Stress Levels Using Flexible Working Arrangements. Environment-Behaviour Proceedings Journal, 5(15), pp.469-476. </w:t>
      </w:r>
    </w:p>
    <w:p w14:paraId="498581AF" w14:textId="77777777" w:rsidR="00553F09" w:rsidRPr="007D5CA3" w:rsidRDefault="00553F09" w:rsidP="00553F09">
      <w:pPr>
        <w:ind w:left="720" w:hanging="720"/>
      </w:pPr>
      <w:r w:rsidRPr="007D5CA3">
        <w:t>Summer, R., McCoy, M., Trujillo, I. and Rodriguez, E., 2025. Support for working students: Understanding the impacts of employment on students’ lives. </w:t>
      </w:r>
      <w:r w:rsidRPr="007D5CA3">
        <w:rPr>
          <w:i/>
          <w:iCs/>
        </w:rPr>
        <w:t>Journal of College Student Retention: Research, Theory &amp; Practice</w:t>
      </w:r>
      <w:r w:rsidRPr="007D5CA3">
        <w:t>, </w:t>
      </w:r>
      <w:r w:rsidRPr="007D5CA3">
        <w:rPr>
          <w:i/>
          <w:iCs/>
        </w:rPr>
        <w:t>26</w:t>
      </w:r>
      <w:r w:rsidRPr="007D5CA3">
        <w:t>(4), pp.1123-1146.</w:t>
      </w:r>
    </w:p>
    <w:p w14:paraId="21CCF177" w14:textId="77777777" w:rsidR="00553F09" w:rsidRPr="007D5CA3" w:rsidRDefault="00553F09" w:rsidP="00553F09">
      <w:pPr>
        <w:ind w:left="720" w:hanging="720"/>
      </w:pPr>
      <w:r w:rsidRPr="007D5CA3">
        <w:t xml:space="preserve">Syaputra, M.I. and Adrian, M., 2025, October. The Role of Working Time Flexibility in Shaping Working Students' Strategies Towards an Optimal Balance between Study and Work: A Phenomenological. In Proceeding of International Management Conference and Progressive Papers (Vol. 3, No. 1). </w:t>
      </w:r>
    </w:p>
    <w:p w14:paraId="262B5C92" w14:textId="77777777" w:rsidR="00553F09" w:rsidRPr="007D5CA3" w:rsidRDefault="00553F09" w:rsidP="00553F09">
      <w:pPr>
        <w:ind w:left="720" w:hanging="720"/>
        <w:rPr>
          <w:lang w:val="en-US"/>
        </w:rPr>
      </w:pPr>
      <w:r w:rsidRPr="007D5CA3">
        <w:t>Taylor, A., 2025. </w:t>
      </w:r>
      <w:r w:rsidRPr="007D5CA3">
        <w:rPr>
          <w:i/>
          <w:iCs/>
        </w:rPr>
        <w:t>Juggling rhythms: working-student life in the 21st century</w:t>
      </w:r>
      <w:r w:rsidRPr="007D5CA3">
        <w:t> (Vol. 13). Brill.</w:t>
      </w:r>
    </w:p>
    <w:p w14:paraId="688B2082" w14:textId="77777777" w:rsidR="00553F09" w:rsidRPr="007D5CA3" w:rsidRDefault="00553F09" w:rsidP="00553F09">
      <w:pPr>
        <w:ind w:left="720" w:hanging="720"/>
      </w:pPr>
      <w:r w:rsidRPr="007D5CA3">
        <w:t>Thomas, D.R., 2003. </w:t>
      </w:r>
      <w:r w:rsidRPr="007D5CA3">
        <w:rPr>
          <w:i/>
          <w:iCs/>
        </w:rPr>
        <w:t>A general inductive approach for qualitative data analysis</w:t>
      </w:r>
      <w:r w:rsidRPr="007D5CA3">
        <w:t> [online]</w:t>
      </w:r>
    </w:p>
    <w:p w14:paraId="3C6B0267" w14:textId="77777777" w:rsidR="00553F09" w:rsidRPr="007D5CA3" w:rsidRDefault="00553F09" w:rsidP="00553F09">
      <w:pPr>
        <w:ind w:left="720" w:hanging="720"/>
      </w:pPr>
      <w:r w:rsidRPr="007D5CA3">
        <w:lastRenderedPageBreak/>
        <w:t>Timms, C., Brough, P., O'Driscoll, M., Kalliath, T., Siu, O.L., Sit, C. and Lo, D., 2015. Flexible work arrangements, work engagement, turnover intentions and psychological health. </w:t>
      </w:r>
      <w:r w:rsidRPr="007D5CA3">
        <w:rPr>
          <w:i/>
          <w:iCs/>
        </w:rPr>
        <w:t>Asia Pacific Journal of Human Resources</w:t>
      </w:r>
      <w:r w:rsidRPr="007D5CA3">
        <w:t>, </w:t>
      </w:r>
      <w:r w:rsidRPr="007D5CA3">
        <w:rPr>
          <w:i/>
          <w:iCs/>
        </w:rPr>
        <w:t>53</w:t>
      </w:r>
      <w:r w:rsidRPr="007D5CA3">
        <w:t>(1), pp.83-103.</w:t>
      </w:r>
    </w:p>
    <w:p w14:paraId="704807D3" w14:textId="77777777" w:rsidR="00553F09" w:rsidRPr="007D5CA3" w:rsidRDefault="00553F09" w:rsidP="00553F09">
      <w:pPr>
        <w:ind w:left="720" w:hanging="720"/>
      </w:pPr>
      <w:r w:rsidRPr="007D5CA3">
        <w:t>Vaismoradi, M. and Snelgrove, S., 2019. Theme in qualitative content analysis and thematic analysis. In </w:t>
      </w:r>
      <w:r w:rsidRPr="007D5CA3">
        <w:rPr>
          <w:i/>
          <w:iCs/>
        </w:rPr>
        <w:t>Forum Qualitative Sozialforschung/Forum: Qualitative Social Research</w:t>
      </w:r>
      <w:r w:rsidRPr="007D5CA3">
        <w:t> (Vol. 20, No. 3). DEU.</w:t>
      </w:r>
    </w:p>
    <w:p w14:paraId="166124C3" w14:textId="77777777" w:rsidR="00553F09" w:rsidRPr="007D5CA3" w:rsidRDefault="00553F09" w:rsidP="00553F09">
      <w:pPr>
        <w:ind w:left="720" w:hanging="720"/>
      </w:pPr>
      <w:r w:rsidRPr="007D5CA3">
        <w:t>Valenzuela, D. and Shrivastava, P., 2002. Interview as a method for qualitative research. </w:t>
      </w:r>
      <w:r w:rsidRPr="007D5CA3">
        <w:rPr>
          <w:i/>
          <w:iCs/>
        </w:rPr>
        <w:t>Southern Cross University and the Southern Cross Institute of Action Research (SCIAR)</w:t>
      </w:r>
      <w:r w:rsidRPr="007D5CA3">
        <w:t>, </w:t>
      </w:r>
      <w:r w:rsidRPr="007D5CA3">
        <w:rPr>
          <w:i/>
          <w:iCs/>
        </w:rPr>
        <w:t>4</w:t>
      </w:r>
      <w:r w:rsidRPr="007D5CA3">
        <w:t>.</w:t>
      </w:r>
    </w:p>
    <w:p w14:paraId="27CC111A" w14:textId="77777777" w:rsidR="00553F09" w:rsidRPr="007D5CA3" w:rsidRDefault="00553F09" w:rsidP="00553F09">
      <w:pPr>
        <w:ind w:left="720" w:hanging="720"/>
      </w:pPr>
      <w:r w:rsidRPr="007D5CA3">
        <w:t xml:space="preserve">Vermeer, N., 2025. Exploring the Impact of Flexible Work Schedules and Task Complexity on Employee Outcomes: a JD-R Model Perspective. </w:t>
      </w:r>
    </w:p>
    <w:p w14:paraId="5AB8D821" w14:textId="77777777" w:rsidR="00553F09" w:rsidRPr="007D5CA3" w:rsidRDefault="00553F09" w:rsidP="00553F09">
      <w:pPr>
        <w:ind w:left="720" w:hanging="720"/>
      </w:pPr>
      <w:r w:rsidRPr="007D5CA3">
        <w:t>Vermeer, N., 2025. Exploring the Impact of Flexible Work Schedules and Task Complexity on Employee Outcomes: a JD-R Model Perspective.</w:t>
      </w:r>
    </w:p>
    <w:p w14:paraId="004840FC" w14:textId="77777777" w:rsidR="00553F09" w:rsidRPr="007D5CA3" w:rsidRDefault="00553F09" w:rsidP="00553F09">
      <w:pPr>
        <w:ind w:left="720" w:hanging="720"/>
      </w:pPr>
      <w:r w:rsidRPr="007D5CA3">
        <w:t xml:space="preserve">Wang, L. and Xie, T., 2023. Double-edged sword effect of flexible work arrangements on employee innovation performance: From the demands–resources–individual effects perspective. Sustainability, 15(13), p.10159. </w:t>
      </w:r>
    </w:p>
    <w:p w14:paraId="495D9A7C" w14:textId="77777777" w:rsidR="00553F09" w:rsidRPr="007D5CA3" w:rsidRDefault="00553F09" w:rsidP="00553F09">
      <w:pPr>
        <w:ind w:left="720" w:hanging="720"/>
      </w:pPr>
      <w:r w:rsidRPr="007D5CA3">
        <w:t>White, C. and Maniam, B., 2020. Flexible working arrangements, worklife balance, and working women. </w:t>
      </w:r>
      <w:r w:rsidRPr="007D5CA3">
        <w:rPr>
          <w:i/>
          <w:iCs/>
        </w:rPr>
        <w:t>Journal of Business and Accounting</w:t>
      </w:r>
      <w:r w:rsidRPr="007D5CA3">
        <w:t>, </w:t>
      </w:r>
      <w:r w:rsidRPr="007D5CA3">
        <w:rPr>
          <w:i/>
          <w:iCs/>
        </w:rPr>
        <w:t>13</w:t>
      </w:r>
      <w:r w:rsidRPr="007D5CA3">
        <w:t>(1), pp.59-73.</w:t>
      </w:r>
    </w:p>
    <w:p w14:paraId="26FC5580" w14:textId="77777777" w:rsidR="00553F09" w:rsidRPr="007D5CA3" w:rsidRDefault="00553F09" w:rsidP="00553F09">
      <w:pPr>
        <w:ind w:left="720" w:hanging="720"/>
      </w:pPr>
      <w:r w:rsidRPr="007D5CA3">
        <w:t>William, F.K.A., 2024. Interpretivism or constructivism: Navigating research paradigms in social science research. </w:t>
      </w:r>
      <w:r w:rsidRPr="007D5CA3">
        <w:rPr>
          <w:i/>
          <w:iCs/>
        </w:rPr>
        <w:t>International Journal of Research Publications</w:t>
      </w:r>
      <w:r w:rsidRPr="007D5CA3">
        <w:t>, </w:t>
      </w:r>
      <w:r w:rsidRPr="007D5CA3">
        <w:rPr>
          <w:i/>
          <w:iCs/>
        </w:rPr>
        <w:t>143</w:t>
      </w:r>
      <w:r w:rsidRPr="007D5CA3">
        <w:t>(1), pp.134-138.</w:t>
      </w:r>
    </w:p>
    <w:p w14:paraId="3968C9CC" w14:textId="77777777" w:rsidR="00553F09" w:rsidRPr="007D5CA3" w:rsidRDefault="00553F09" w:rsidP="00553F09">
      <w:pPr>
        <w:ind w:left="720" w:hanging="720"/>
      </w:pPr>
      <w:r w:rsidRPr="007D5CA3">
        <w:t>Yu, R., Burke, M. and Raad, N., 2019. Exploring impact of future flexible working model evolution on urban environment, economy and planning. </w:t>
      </w:r>
      <w:r w:rsidRPr="007D5CA3">
        <w:rPr>
          <w:i/>
          <w:iCs/>
        </w:rPr>
        <w:t>Journal of Urban Management</w:t>
      </w:r>
      <w:r w:rsidRPr="007D5CA3">
        <w:t>, </w:t>
      </w:r>
      <w:r w:rsidRPr="007D5CA3">
        <w:rPr>
          <w:i/>
          <w:iCs/>
        </w:rPr>
        <w:t>8</w:t>
      </w:r>
      <w:r w:rsidRPr="007D5CA3">
        <w:t>(3), pp.447-457.</w:t>
      </w:r>
    </w:p>
    <w:p w14:paraId="041256BA" w14:textId="77777777" w:rsidR="00553F09" w:rsidRPr="007D5CA3" w:rsidRDefault="00553F09" w:rsidP="00553F09">
      <w:pPr>
        <w:ind w:left="720" w:hanging="720"/>
      </w:pPr>
      <w:r w:rsidRPr="007D5CA3">
        <w:t>Yuniawan, A. and Franksiska, R., 2025. Navigating work and study: The interplay of time-spatial flexible work arrangements, workload, and work-life integration among undergraduate working students. Problems and Perspectives in Management, 23(2), p.319.</w:t>
      </w:r>
    </w:p>
    <w:p w14:paraId="30BF9213" w14:textId="71ED281E" w:rsidR="0094528D" w:rsidRPr="007D5CA3" w:rsidRDefault="00553F09" w:rsidP="00691AEB">
      <w:pPr>
        <w:ind w:left="720" w:hanging="720"/>
      </w:pPr>
      <w:r w:rsidRPr="007D5CA3">
        <w:lastRenderedPageBreak/>
        <w:t>Žukauskas, P., Vveinhardt, J. and Andriukaitienė, R., 2018. Philosophy and paradigm of scientific research. </w:t>
      </w:r>
      <w:r w:rsidRPr="007D5CA3">
        <w:rPr>
          <w:i/>
          <w:iCs/>
        </w:rPr>
        <w:t>Management culture and corporate social responsibility</w:t>
      </w:r>
      <w:r w:rsidRPr="007D5CA3">
        <w:t>, </w:t>
      </w:r>
      <w:r w:rsidRPr="007D5CA3">
        <w:rPr>
          <w:i/>
          <w:iCs/>
        </w:rPr>
        <w:t>121</w:t>
      </w:r>
      <w:r w:rsidRPr="007D5CA3">
        <w:t>(13), pp.506-518.</w:t>
      </w:r>
    </w:p>
    <w:p w14:paraId="3228E981" w14:textId="77777777" w:rsidR="0094528D" w:rsidRPr="007D5CA3" w:rsidRDefault="0094528D">
      <w:r w:rsidRPr="007D5CA3">
        <w:br w:type="page"/>
      </w:r>
    </w:p>
    <w:p w14:paraId="42D2D47C" w14:textId="45E6D9DD" w:rsidR="0094528D" w:rsidRDefault="0094528D" w:rsidP="0094528D">
      <w:pPr>
        <w:pStyle w:val="Heading1"/>
        <w:rPr>
          <w:lang w:val="en-US"/>
        </w:rPr>
      </w:pPr>
      <w:bookmarkStart w:id="106" w:name="_Toc239026492"/>
      <w:bookmarkStart w:id="107" w:name="_Toc241142567"/>
      <w:r w:rsidRPr="007D5CA3">
        <w:rPr>
          <w:lang w:val="en-US"/>
        </w:rPr>
        <w:lastRenderedPageBreak/>
        <w:t>Appendices</w:t>
      </w:r>
      <w:bookmarkEnd w:id="106"/>
      <w:bookmarkEnd w:id="107"/>
    </w:p>
    <w:p w14:paraId="13A9FCAD" w14:textId="2DB10768" w:rsidR="00C360B9" w:rsidRDefault="00C360B9" w:rsidP="00C360B9">
      <w:pPr>
        <w:pStyle w:val="Heading2"/>
        <w:rPr>
          <w:lang w:val="en-US"/>
        </w:rPr>
      </w:pPr>
      <w:bookmarkStart w:id="108" w:name="_Toc241142568"/>
      <w:r w:rsidRPr="00C360B9">
        <w:rPr>
          <w:lang w:val="en-US"/>
        </w:rPr>
        <w:t>Appendix A:</w:t>
      </w:r>
      <w:r>
        <w:rPr>
          <w:lang w:val="en-US"/>
        </w:rPr>
        <w:t xml:space="preserve"> </w:t>
      </w:r>
      <w:r w:rsidRPr="00BB1775">
        <w:rPr>
          <w:lang w:val="en-US"/>
        </w:rPr>
        <w:t>Interview Questions</w:t>
      </w:r>
      <w:bookmarkEnd w:id="108"/>
    </w:p>
    <w:p w14:paraId="7B4F4007" w14:textId="0EA447E6" w:rsidR="00C360B9" w:rsidRPr="00BB1775" w:rsidRDefault="00C360B9" w:rsidP="00C360B9">
      <w:pPr>
        <w:rPr>
          <w:b/>
          <w:lang w:val="en-US"/>
        </w:rPr>
      </w:pPr>
      <w:r>
        <w:rPr>
          <w:b/>
          <w:lang w:val="en-US"/>
        </w:rPr>
        <w:t xml:space="preserve">Screening </w:t>
      </w:r>
      <w:r>
        <w:rPr>
          <w:b/>
          <w:lang w:val="en-US"/>
        </w:rPr>
        <w:t>Questions</w:t>
      </w:r>
      <w:r>
        <w:rPr>
          <w:b/>
          <w:lang w:val="en-US"/>
        </w:rPr>
        <w:t xml:space="preserve">: </w:t>
      </w:r>
    </w:p>
    <w:p w14:paraId="2A583BD0" w14:textId="77777777" w:rsidR="00C360B9" w:rsidRDefault="00C360B9" w:rsidP="00C360B9">
      <w:pPr>
        <w:pStyle w:val="ListParagraph"/>
        <w:numPr>
          <w:ilvl w:val="0"/>
          <w:numId w:val="3"/>
        </w:numPr>
      </w:pPr>
      <w:r>
        <w:t xml:space="preserve">Are you currently a student at UWTSD? </w:t>
      </w:r>
    </w:p>
    <w:p w14:paraId="15FB6A5D" w14:textId="77777777" w:rsidR="00C360B9" w:rsidRDefault="00C360B9" w:rsidP="00C360B9">
      <w:pPr>
        <w:pStyle w:val="ListParagraph"/>
        <w:numPr>
          <w:ilvl w:val="0"/>
          <w:numId w:val="3"/>
        </w:numPr>
      </w:pPr>
      <w:r>
        <w:t xml:space="preserve">Are you currently employed in a paid position? </w:t>
      </w:r>
    </w:p>
    <w:p w14:paraId="692C366B" w14:textId="77777777" w:rsidR="00C360B9" w:rsidRPr="00EF1584" w:rsidRDefault="00C360B9" w:rsidP="00C360B9">
      <w:pPr>
        <w:rPr>
          <w:b/>
        </w:rPr>
      </w:pPr>
      <w:r w:rsidRPr="00EF1584">
        <w:rPr>
          <w:b/>
        </w:rPr>
        <w:t xml:space="preserve">Main </w:t>
      </w:r>
      <w:r>
        <w:rPr>
          <w:b/>
        </w:rPr>
        <w:t xml:space="preserve">Interview </w:t>
      </w:r>
      <w:r w:rsidRPr="00EF1584">
        <w:rPr>
          <w:b/>
        </w:rPr>
        <w:t>Questions:</w:t>
      </w:r>
    </w:p>
    <w:p w14:paraId="60308F65" w14:textId="77777777" w:rsidR="00C360B9" w:rsidRDefault="00C360B9" w:rsidP="00C360B9">
      <w:pPr>
        <w:pStyle w:val="ListParagraph"/>
        <w:numPr>
          <w:ilvl w:val="0"/>
          <w:numId w:val="4"/>
        </w:numPr>
      </w:pPr>
      <w:r>
        <w:t xml:space="preserve">Can you describe the flexible working arrangements you currently have in place in your work environment? </w:t>
      </w:r>
    </w:p>
    <w:p w14:paraId="41F9FE71" w14:textId="77777777" w:rsidR="00C360B9" w:rsidRDefault="00C360B9" w:rsidP="00C360B9">
      <w:pPr>
        <w:pStyle w:val="ListParagraph"/>
        <w:numPr>
          <w:ilvl w:val="0"/>
          <w:numId w:val="4"/>
        </w:numPr>
      </w:pPr>
      <w:r>
        <w:t xml:space="preserve">How do you manage the competing demands between your university coursework and your employment responsibilities? </w:t>
      </w:r>
    </w:p>
    <w:p w14:paraId="2EA30C58" w14:textId="77777777" w:rsidR="00C360B9" w:rsidRDefault="00C360B9" w:rsidP="00C360B9">
      <w:pPr>
        <w:pStyle w:val="ListParagraph"/>
        <w:numPr>
          <w:ilvl w:val="0"/>
          <w:numId w:val="4"/>
        </w:numPr>
      </w:pPr>
      <w:r>
        <w:t xml:space="preserve">In what ways, if any, do your working hours affect your stress levels or overall academic performance? </w:t>
      </w:r>
    </w:p>
    <w:p w14:paraId="401D56E6" w14:textId="77777777" w:rsidR="00C360B9" w:rsidRDefault="00C360B9" w:rsidP="00C360B9">
      <w:pPr>
        <w:pStyle w:val="ListParagraph"/>
        <w:numPr>
          <w:ilvl w:val="0"/>
          <w:numId w:val="4"/>
        </w:numPr>
      </w:pPr>
      <w:r>
        <w:t xml:space="preserve">Have there been moments where the pressure of balancing these roles led you to consider leaving your job? What specific factors contributed to that feeling? </w:t>
      </w:r>
    </w:p>
    <w:p w14:paraId="409B819B" w14:textId="77777777" w:rsidR="00C360B9" w:rsidRDefault="00C360B9" w:rsidP="00C360B9">
      <w:pPr>
        <w:pStyle w:val="ListParagraph"/>
        <w:numPr>
          <w:ilvl w:val="1"/>
          <w:numId w:val="4"/>
        </w:numPr>
      </w:pPr>
      <w:r>
        <w:t xml:space="preserve">Are you aware of any organisational policies regarding WLB/ flexible working? And if so, how much is it culturally accepted to take account of these? </w:t>
      </w:r>
    </w:p>
    <w:p w14:paraId="28C7FF29" w14:textId="77777777" w:rsidR="00C360B9" w:rsidRDefault="00C360B9" w:rsidP="00C360B9">
      <w:pPr>
        <w:pStyle w:val="ListParagraph"/>
        <w:numPr>
          <w:ilvl w:val="1"/>
          <w:numId w:val="4"/>
        </w:numPr>
      </w:pPr>
      <w:r>
        <w:t>Can you give an example where you raised any concerns and if so, how were these received?</w:t>
      </w:r>
    </w:p>
    <w:p w14:paraId="1B94984C" w14:textId="77777777" w:rsidR="00C360B9" w:rsidRDefault="00C360B9" w:rsidP="00C360B9">
      <w:pPr>
        <w:pStyle w:val="ListParagraph"/>
        <w:numPr>
          <w:ilvl w:val="1"/>
          <w:numId w:val="4"/>
        </w:numPr>
      </w:pPr>
      <w:r>
        <w:t>Are there any negative/ or positive narrative stories about refusal or support for adjusting work environments?</w:t>
      </w:r>
    </w:p>
    <w:p w14:paraId="2EA34B44" w14:textId="77777777" w:rsidR="00C360B9" w:rsidRDefault="00C360B9" w:rsidP="00C360B9">
      <w:pPr>
        <w:pStyle w:val="ListParagraph"/>
        <w:numPr>
          <w:ilvl w:val="0"/>
          <w:numId w:val="4"/>
        </w:numPr>
      </w:pPr>
      <w:r>
        <w:t xml:space="preserve">How does your manager’s approach to your schedule affect your ability to manage both your work and your studies? </w:t>
      </w:r>
    </w:p>
    <w:p w14:paraId="498B3742" w14:textId="77777777" w:rsidR="00C360B9" w:rsidRPr="000D646B" w:rsidRDefault="00C360B9" w:rsidP="00C360B9">
      <w:pPr>
        <w:pStyle w:val="ListParagraph"/>
        <w:numPr>
          <w:ilvl w:val="0"/>
          <w:numId w:val="4"/>
        </w:numPr>
      </w:pPr>
      <w:r>
        <w:t>Is there anything about your experience balancing work and study that we haven’t discussed yet, or that you feel is important for me to understand?</w:t>
      </w:r>
    </w:p>
    <w:p w14:paraId="4440BD3D" w14:textId="77777777" w:rsidR="00C360B9" w:rsidRPr="00C360B9" w:rsidRDefault="00C360B9" w:rsidP="00C360B9">
      <w:pPr>
        <w:rPr>
          <w:lang w:val="en-US"/>
        </w:rPr>
      </w:pPr>
    </w:p>
    <w:p w14:paraId="2D2E69AC" w14:textId="38C58E52" w:rsidR="0094528D" w:rsidRPr="007D5CA3" w:rsidRDefault="0094528D" w:rsidP="0094528D">
      <w:pPr>
        <w:pStyle w:val="Heading2"/>
        <w:rPr>
          <w:lang w:val="en-US"/>
        </w:rPr>
      </w:pPr>
      <w:bookmarkStart w:id="109" w:name="_Toc239026493"/>
      <w:bookmarkStart w:id="110" w:name="_Toc241142569"/>
      <w:r w:rsidRPr="007D5CA3">
        <w:rPr>
          <w:lang w:val="en-US"/>
        </w:rPr>
        <w:lastRenderedPageBreak/>
        <w:t xml:space="preserve">Appendix </w:t>
      </w:r>
      <w:r w:rsidR="00C360B9">
        <w:rPr>
          <w:lang w:val="en-US"/>
        </w:rPr>
        <w:t>B</w:t>
      </w:r>
      <w:r w:rsidRPr="007D5CA3">
        <w:rPr>
          <w:lang w:val="en-US"/>
        </w:rPr>
        <w:t xml:space="preserve">: </w:t>
      </w:r>
      <w:r w:rsidR="00C360B9">
        <w:rPr>
          <w:lang w:val="en-US"/>
        </w:rPr>
        <w:t xml:space="preserve">Summarised </w:t>
      </w:r>
      <w:r w:rsidRPr="007D5CA3">
        <w:rPr>
          <w:lang w:val="en-US"/>
        </w:rPr>
        <w:t>Interview Transcripts</w:t>
      </w:r>
      <w:bookmarkEnd w:id="109"/>
      <w:bookmarkEnd w:id="110"/>
    </w:p>
    <w:bookmarkStart w:id="111" w:name="_MON_1850401722"/>
    <w:bookmarkEnd w:id="111"/>
    <w:p w14:paraId="01552D2E" w14:textId="1A3464DA" w:rsidR="00E83E8F" w:rsidRDefault="00E83E8F" w:rsidP="00E83E8F">
      <w:pPr>
        <w:rPr>
          <w:lang w:val="en-US"/>
        </w:rPr>
      </w:pPr>
      <w:r w:rsidRPr="007D5CA3">
        <w:rPr>
          <w:lang w:val="en-US"/>
        </w:rPr>
        <w:object w:dxaOrig="1531" w:dyaOrig="993" w14:anchorId="51EBC4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9" o:title=""/>
          </v:shape>
          <o:OLEObject Type="Embed" ProgID="Word.Document.12" ShapeID="_x0000_i1025" DrawAspect="Icon" ObjectID="_1851755301" r:id="rId10">
            <o:FieldCodes>\s</o:FieldCodes>
          </o:OLEObject>
        </w:object>
      </w:r>
      <w:bookmarkStart w:id="112" w:name="_MON_1850401720"/>
      <w:bookmarkEnd w:id="112"/>
      <w:r w:rsidRPr="007D5CA3">
        <w:rPr>
          <w:lang w:val="en-US"/>
        </w:rPr>
        <w:object w:dxaOrig="1531" w:dyaOrig="993" w14:anchorId="0B09BA4F">
          <v:shape id="_x0000_i1026" type="#_x0000_t75" style="width:76.5pt;height:49.5pt" o:ole="">
            <v:imagedata r:id="rId11" o:title=""/>
          </v:shape>
          <o:OLEObject Type="Embed" ProgID="Word.Document.12" ShapeID="_x0000_i1026" DrawAspect="Icon" ObjectID="_1851755302" r:id="rId12">
            <o:FieldCodes>\s</o:FieldCodes>
          </o:OLEObject>
        </w:object>
      </w:r>
      <w:bookmarkStart w:id="113" w:name="_MON_1850401719"/>
      <w:bookmarkEnd w:id="113"/>
      <w:r w:rsidRPr="007D5CA3">
        <w:rPr>
          <w:lang w:val="en-US"/>
        </w:rPr>
        <w:object w:dxaOrig="1531" w:dyaOrig="993" w14:anchorId="49081B43">
          <v:shape id="_x0000_i1027" type="#_x0000_t75" style="width:76.5pt;height:49.5pt" o:ole="">
            <v:imagedata r:id="rId13" o:title=""/>
          </v:shape>
          <o:OLEObject Type="Embed" ProgID="Word.Document.12" ShapeID="_x0000_i1027" DrawAspect="Icon" ObjectID="_1851755303" r:id="rId14">
            <o:FieldCodes>\s</o:FieldCodes>
          </o:OLEObject>
        </w:object>
      </w:r>
      <w:bookmarkStart w:id="114" w:name="_MON_1850401718"/>
      <w:bookmarkEnd w:id="114"/>
      <w:r w:rsidRPr="007D5CA3">
        <w:rPr>
          <w:lang w:val="en-US"/>
        </w:rPr>
        <w:object w:dxaOrig="1531" w:dyaOrig="993" w14:anchorId="2E3E09C9">
          <v:shape id="_x0000_i1028" type="#_x0000_t75" style="width:76.5pt;height:49.5pt" o:ole="">
            <v:imagedata r:id="rId15" o:title=""/>
          </v:shape>
          <o:OLEObject Type="Embed" ProgID="Word.Document.12" ShapeID="_x0000_i1028" DrawAspect="Icon" ObjectID="_1851755304" r:id="rId16">
            <o:FieldCodes>\s</o:FieldCodes>
          </o:OLEObject>
        </w:object>
      </w:r>
      <w:bookmarkStart w:id="115" w:name="_MON_1850401716"/>
      <w:bookmarkEnd w:id="115"/>
      <w:r w:rsidRPr="007D5CA3">
        <w:rPr>
          <w:lang w:val="en-US"/>
        </w:rPr>
        <w:object w:dxaOrig="1531" w:dyaOrig="993" w14:anchorId="201C68E0">
          <v:shape id="_x0000_i1029" type="#_x0000_t75" style="width:76.5pt;height:49.5pt" o:ole="">
            <v:imagedata r:id="rId17" o:title=""/>
          </v:shape>
          <o:OLEObject Type="Embed" ProgID="Word.Document.12" ShapeID="_x0000_i1029" DrawAspect="Icon" ObjectID="_1851755305" r:id="rId18">
            <o:FieldCodes>\s</o:FieldCodes>
          </o:OLEObject>
        </w:object>
      </w:r>
      <w:bookmarkStart w:id="116" w:name="_MON_1850401715"/>
      <w:bookmarkEnd w:id="116"/>
      <w:r w:rsidRPr="007D5CA3">
        <w:rPr>
          <w:lang w:val="en-US"/>
        </w:rPr>
        <w:object w:dxaOrig="1531" w:dyaOrig="993" w14:anchorId="7461FC0A">
          <v:shape id="_x0000_i1030" type="#_x0000_t75" style="width:76.5pt;height:49.5pt" o:ole="">
            <v:imagedata r:id="rId19" o:title=""/>
          </v:shape>
          <o:OLEObject Type="Embed" ProgID="Word.Document.12" ShapeID="_x0000_i1030" DrawAspect="Icon" ObjectID="_1851755306" r:id="rId20">
            <o:FieldCodes>\s</o:FieldCodes>
          </o:OLEObject>
        </w:object>
      </w:r>
      <w:bookmarkStart w:id="117" w:name="_MON_1850401714"/>
      <w:bookmarkEnd w:id="117"/>
      <w:r w:rsidRPr="007D5CA3">
        <w:rPr>
          <w:lang w:val="en-US"/>
        </w:rPr>
        <w:object w:dxaOrig="1531" w:dyaOrig="993" w14:anchorId="2F076A2B">
          <v:shape id="_x0000_i1031" type="#_x0000_t75" style="width:76.5pt;height:49.5pt" o:ole="">
            <v:imagedata r:id="rId21" o:title=""/>
          </v:shape>
          <o:OLEObject Type="Embed" ProgID="Word.Document.12" ShapeID="_x0000_i1031" DrawAspect="Icon" ObjectID="_1851755307" r:id="rId22">
            <o:FieldCodes>\s</o:FieldCodes>
          </o:OLEObject>
        </w:object>
      </w:r>
      <w:bookmarkStart w:id="118" w:name="_MON_1850401713"/>
      <w:bookmarkEnd w:id="118"/>
      <w:r w:rsidRPr="007D5CA3">
        <w:rPr>
          <w:lang w:val="en-US"/>
        </w:rPr>
        <w:object w:dxaOrig="1531" w:dyaOrig="993" w14:anchorId="5A94452F">
          <v:shape id="_x0000_i1032" type="#_x0000_t75" style="width:76.5pt;height:49.5pt" o:ole="">
            <v:imagedata r:id="rId23" o:title=""/>
          </v:shape>
          <o:OLEObject Type="Embed" ProgID="Word.Document.12" ShapeID="_x0000_i1032" DrawAspect="Icon" ObjectID="_1851755308" r:id="rId24">
            <o:FieldCodes>\s</o:FieldCodes>
          </o:OLEObject>
        </w:object>
      </w:r>
      <w:bookmarkStart w:id="119" w:name="_MON_1850401711"/>
      <w:bookmarkEnd w:id="119"/>
      <w:r w:rsidRPr="007D5CA3">
        <w:rPr>
          <w:lang w:val="en-US"/>
        </w:rPr>
        <w:object w:dxaOrig="1531" w:dyaOrig="993" w14:anchorId="5BE18F1E">
          <v:shape id="_x0000_i1033" type="#_x0000_t75" style="width:76.5pt;height:49.5pt" o:ole="">
            <v:imagedata r:id="rId25" o:title=""/>
          </v:shape>
          <o:OLEObject Type="Embed" ProgID="Word.Document.12" ShapeID="_x0000_i1033" DrawAspect="Icon" ObjectID="_1851755309" r:id="rId26">
            <o:FieldCodes>\s</o:FieldCodes>
          </o:OLEObject>
        </w:object>
      </w:r>
      <w:bookmarkStart w:id="120" w:name="_MON_1850401723"/>
      <w:bookmarkEnd w:id="120"/>
      <w:r w:rsidRPr="007D5CA3">
        <w:rPr>
          <w:lang w:val="en-US"/>
        </w:rPr>
        <w:object w:dxaOrig="1531" w:dyaOrig="993" w14:anchorId="485C08CC">
          <v:shape id="_x0000_i1034" type="#_x0000_t75" style="width:76.5pt;height:49.5pt" o:ole="">
            <v:imagedata r:id="rId27" o:title=""/>
          </v:shape>
          <o:OLEObject Type="Embed" ProgID="Word.Document.12" ShapeID="_x0000_i1034" DrawAspect="Icon" ObjectID="_1851755310" r:id="rId28">
            <o:FieldCodes>\s</o:FieldCodes>
          </o:OLEObject>
        </w:object>
      </w:r>
    </w:p>
    <w:p w14:paraId="71B0EBD7" w14:textId="77777777" w:rsidR="00C360B9" w:rsidRDefault="00C360B9">
      <w:pPr>
        <w:rPr>
          <w:rFonts w:eastAsiaTheme="majorEastAsia" w:cstheme="majorBidi"/>
          <w:b/>
          <w:sz w:val="28"/>
          <w:szCs w:val="26"/>
          <w:lang w:val="en-US"/>
        </w:rPr>
      </w:pPr>
      <w:r>
        <w:rPr>
          <w:lang w:val="en-US"/>
        </w:rPr>
        <w:br w:type="page"/>
      </w:r>
    </w:p>
    <w:p w14:paraId="10C74942" w14:textId="58DEAD73" w:rsidR="00515D80" w:rsidRDefault="00515D80" w:rsidP="00515D80">
      <w:pPr>
        <w:pStyle w:val="Heading2"/>
        <w:rPr>
          <w:lang w:val="en-US"/>
        </w:rPr>
      </w:pPr>
      <w:bookmarkStart w:id="121" w:name="_Toc241142570"/>
      <w:r w:rsidRPr="007D5CA3">
        <w:rPr>
          <w:lang w:val="en-US"/>
        </w:rPr>
        <w:lastRenderedPageBreak/>
        <w:t xml:space="preserve">Appendix </w:t>
      </w:r>
      <w:r w:rsidR="00C360B9">
        <w:rPr>
          <w:lang w:val="en-US"/>
        </w:rPr>
        <w:t>C</w:t>
      </w:r>
      <w:r w:rsidRPr="007D5CA3">
        <w:rPr>
          <w:lang w:val="en-US"/>
        </w:rPr>
        <w:t xml:space="preserve">: </w:t>
      </w:r>
      <w:r>
        <w:rPr>
          <w:lang w:val="en-US"/>
        </w:rPr>
        <w:t>Ethics Form</w:t>
      </w:r>
      <w:bookmarkEnd w:id="121"/>
    </w:p>
    <w:p w14:paraId="7D3D7C1E" w14:textId="68D37B4C" w:rsidR="00515D80" w:rsidRPr="00515D80" w:rsidRDefault="00515D80" w:rsidP="00515D80">
      <w:pPr>
        <w:rPr>
          <w:lang w:val="en-US"/>
        </w:rPr>
      </w:pPr>
      <w:r>
        <w:rPr>
          <w:lang w:val="en-US"/>
        </w:rPr>
        <w:t>Submitted in advance of any research starting and it was subsequently approved.</w:t>
      </w:r>
    </w:p>
    <w:p w14:paraId="449BD743" w14:textId="77777777" w:rsidR="00515D80" w:rsidRPr="007D5CA3" w:rsidRDefault="00515D80" w:rsidP="00E83E8F">
      <w:pPr>
        <w:rPr>
          <w:lang w:val="en-US"/>
        </w:rPr>
      </w:pPr>
    </w:p>
    <w:sectPr w:rsidR="00515D80" w:rsidRPr="007D5CA3">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4BE069" w14:textId="77777777" w:rsidR="00C73B27" w:rsidRDefault="00C73B27" w:rsidP="00D5521E">
      <w:pPr>
        <w:spacing w:after="0" w:line="240" w:lineRule="auto"/>
      </w:pPr>
      <w:r>
        <w:separator/>
      </w:r>
    </w:p>
  </w:endnote>
  <w:endnote w:type="continuationSeparator" w:id="0">
    <w:p w14:paraId="3C9C4891" w14:textId="77777777" w:rsidR="00C73B27" w:rsidRDefault="00C73B27" w:rsidP="00D55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82A7D9" w14:textId="77777777" w:rsidR="00DD009B" w:rsidRDefault="00DD009B">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0485285"/>
      <w:docPartObj>
        <w:docPartGallery w:val="Page Numbers (Bottom of Page)"/>
        <w:docPartUnique/>
      </w:docPartObj>
    </w:sdtPr>
    <w:sdtEndPr>
      <w:rPr>
        <w:noProof/>
      </w:rPr>
    </w:sdtEndPr>
    <w:sdtContent>
      <w:p w14:paraId="55BDB9EC" w14:textId="53FA9419" w:rsidR="00DD009B" w:rsidRDefault="00DD009B">
        <w:pPr>
          <w:pStyle w:val="Footer"/>
          <w:jc w:val="right"/>
        </w:pPr>
        <w:r>
          <w:fldChar w:fldCharType="begin"/>
        </w:r>
        <w:r>
          <w:instrText xml:space="preserve"> PAGE   \* MERGEFORMAT </w:instrText>
        </w:r>
        <w:r>
          <w:fldChar w:fldCharType="separate"/>
        </w:r>
        <w:r w:rsidR="00B63C50">
          <w:rPr>
            <w:noProof/>
          </w:rPr>
          <w:t>1</w:t>
        </w:r>
        <w:r>
          <w:rPr>
            <w:noProof/>
          </w:rPr>
          <w:fldChar w:fldCharType="end"/>
        </w:r>
      </w:p>
    </w:sdtContent>
  </w:sdt>
  <w:p w14:paraId="6A92782F" w14:textId="77777777" w:rsidR="00DD009B" w:rsidRDefault="00DD009B">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D07DE8" w14:textId="77777777" w:rsidR="00DD009B" w:rsidRDefault="00DD009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5C1448" w14:textId="77777777" w:rsidR="00C73B27" w:rsidRDefault="00C73B27" w:rsidP="00D5521E">
      <w:pPr>
        <w:spacing w:after="0" w:line="240" w:lineRule="auto"/>
      </w:pPr>
      <w:r>
        <w:separator/>
      </w:r>
    </w:p>
  </w:footnote>
  <w:footnote w:type="continuationSeparator" w:id="0">
    <w:p w14:paraId="39DF7E61" w14:textId="77777777" w:rsidR="00C73B27" w:rsidRDefault="00C73B27" w:rsidP="00D552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F07292" w14:textId="77777777" w:rsidR="00DD009B" w:rsidRDefault="00DD009B">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71C2D4" w14:textId="77777777" w:rsidR="00DD009B" w:rsidRDefault="00DD009B">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437058" w14:textId="77777777" w:rsidR="00DD009B" w:rsidRDefault="00DD009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5A1BAB"/>
    <w:multiLevelType w:val="hybridMultilevel"/>
    <w:tmpl w:val="3656F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C1244F"/>
    <w:multiLevelType w:val="multilevel"/>
    <w:tmpl w:val="65B66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115C15"/>
    <w:multiLevelType w:val="hybridMultilevel"/>
    <w:tmpl w:val="96B2B1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950373"/>
    <w:multiLevelType w:val="hybridMultilevel"/>
    <w:tmpl w:val="0CF0A84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3415"/>
    <w:rsid w:val="00000539"/>
    <w:rsid w:val="00000957"/>
    <w:rsid w:val="00007D2A"/>
    <w:rsid w:val="000101E0"/>
    <w:rsid w:val="0001031E"/>
    <w:rsid w:val="00010388"/>
    <w:rsid w:val="00012216"/>
    <w:rsid w:val="000146C1"/>
    <w:rsid w:val="000150F3"/>
    <w:rsid w:val="00022390"/>
    <w:rsid w:val="00032A48"/>
    <w:rsid w:val="000421CA"/>
    <w:rsid w:val="000422E4"/>
    <w:rsid w:val="00045147"/>
    <w:rsid w:val="00057738"/>
    <w:rsid w:val="00063626"/>
    <w:rsid w:val="00064892"/>
    <w:rsid w:val="00064BEF"/>
    <w:rsid w:val="00066A2C"/>
    <w:rsid w:val="00070115"/>
    <w:rsid w:val="0007522A"/>
    <w:rsid w:val="00080D8E"/>
    <w:rsid w:val="000822D5"/>
    <w:rsid w:val="00082C8F"/>
    <w:rsid w:val="00084E67"/>
    <w:rsid w:val="00096433"/>
    <w:rsid w:val="000A3EAD"/>
    <w:rsid w:val="000A7FC1"/>
    <w:rsid w:val="000B1246"/>
    <w:rsid w:val="000B766E"/>
    <w:rsid w:val="000C292B"/>
    <w:rsid w:val="000C4428"/>
    <w:rsid w:val="000D646B"/>
    <w:rsid w:val="000E5562"/>
    <w:rsid w:val="000E6353"/>
    <w:rsid w:val="000E6AC6"/>
    <w:rsid w:val="000F248A"/>
    <w:rsid w:val="000F7F2F"/>
    <w:rsid w:val="00100FAB"/>
    <w:rsid w:val="00105A23"/>
    <w:rsid w:val="00112D61"/>
    <w:rsid w:val="00117201"/>
    <w:rsid w:val="00120A3A"/>
    <w:rsid w:val="001254DF"/>
    <w:rsid w:val="00140E35"/>
    <w:rsid w:val="00146DC3"/>
    <w:rsid w:val="00150BDF"/>
    <w:rsid w:val="0015270D"/>
    <w:rsid w:val="001536C5"/>
    <w:rsid w:val="00161940"/>
    <w:rsid w:val="00174434"/>
    <w:rsid w:val="00186A8E"/>
    <w:rsid w:val="00193415"/>
    <w:rsid w:val="00193D12"/>
    <w:rsid w:val="001A558E"/>
    <w:rsid w:val="001A742D"/>
    <w:rsid w:val="001C5FB1"/>
    <w:rsid w:val="001C7A50"/>
    <w:rsid w:val="001D28D3"/>
    <w:rsid w:val="001E4ADF"/>
    <w:rsid w:val="001E593E"/>
    <w:rsid w:val="001F59E0"/>
    <w:rsid w:val="001F5CA3"/>
    <w:rsid w:val="00203C42"/>
    <w:rsid w:val="00205253"/>
    <w:rsid w:val="00215BC3"/>
    <w:rsid w:val="0022473B"/>
    <w:rsid w:val="00227C83"/>
    <w:rsid w:val="002308CA"/>
    <w:rsid w:val="0023203F"/>
    <w:rsid w:val="00235F14"/>
    <w:rsid w:val="002410C9"/>
    <w:rsid w:val="00252882"/>
    <w:rsid w:val="00254FBB"/>
    <w:rsid w:val="00264597"/>
    <w:rsid w:val="00264688"/>
    <w:rsid w:val="0027770E"/>
    <w:rsid w:val="0028098A"/>
    <w:rsid w:val="00295BCC"/>
    <w:rsid w:val="002A53DB"/>
    <w:rsid w:val="002A6D41"/>
    <w:rsid w:val="002C0A03"/>
    <w:rsid w:val="002C2B15"/>
    <w:rsid w:val="002D1D99"/>
    <w:rsid w:val="002D2E93"/>
    <w:rsid w:val="002F048B"/>
    <w:rsid w:val="002F1918"/>
    <w:rsid w:val="002F63D4"/>
    <w:rsid w:val="002F7441"/>
    <w:rsid w:val="002F7FA8"/>
    <w:rsid w:val="003000B4"/>
    <w:rsid w:val="00311CD8"/>
    <w:rsid w:val="00311E96"/>
    <w:rsid w:val="00323098"/>
    <w:rsid w:val="003243C2"/>
    <w:rsid w:val="0032681C"/>
    <w:rsid w:val="00335D41"/>
    <w:rsid w:val="0035561A"/>
    <w:rsid w:val="00365F3E"/>
    <w:rsid w:val="00372652"/>
    <w:rsid w:val="00374367"/>
    <w:rsid w:val="00382DAC"/>
    <w:rsid w:val="003A1A09"/>
    <w:rsid w:val="003A20B0"/>
    <w:rsid w:val="003A5775"/>
    <w:rsid w:val="003B1B5D"/>
    <w:rsid w:val="003B24EF"/>
    <w:rsid w:val="003B5D4D"/>
    <w:rsid w:val="003C0C7F"/>
    <w:rsid w:val="003C1C3F"/>
    <w:rsid w:val="003C3ECB"/>
    <w:rsid w:val="003C63E2"/>
    <w:rsid w:val="003D14B1"/>
    <w:rsid w:val="003D3FAE"/>
    <w:rsid w:val="003D4A8C"/>
    <w:rsid w:val="003E0035"/>
    <w:rsid w:val="003E134D"/>
    <w:rsid w:val="003E55C7"/>
    <w:rsid w:val="003F4BFE"/>
    <w:rsid w:val="00401D1E"/>
    <w:rsid w:val="004054CD"/>
    <w:rsid w:val="00406904"/>
    <w:rsid w:val="00414168"/>
    <w:rsid w:val="00414EBC"/>
    <w:rsid w:val="0041548D"/>
    <w:rsid w:val="00421FF2"/>
    <w:rsid w:val="0043301B"/>
    <w:rsid w:val="0043485F"/>
    <w:rsid w:val="00435C86"/>
    <w:rsid w:val="004431DC"/>
    <w:rsid w:val="004451A9"/>
    <w:rsid w:val="004500C9"/>
    <w:rsid w:val="004531F7"/>
    <w:rsid w:val="00453820"/>
    <w:rsid w:val="00453FB6"/>
    <w:rsid w:val="00472B69"/>
    <w:rsid w:val="004732EC"/>
    <w:rsid w:val="00473650"/>
    <w:rsid w:val="00482651"/>
    <w:rsid w:val="0049109D"/>
    <w:rsid w:val="00495C37"/>
    <w:rsid w:val="00495C4A"/>
    <w:rsid w:val="004A5AC6"/>
    <w:rsid w:val="004A7ED4"/>
    <w:rsid w:val="004B12FD"/>
    <w:rsid w:val="004B1E4A"/>
    <w:rsid w:val="004B730A"/>
    <w:rsid w:val="004C4B8A"/>
    <w:rsid w:val="004D0169"/>
    <w:rsid w:val="004E1A05"/>
    <w:rsid w:val="004E1E23"/>
    <w:rsid w:val="004F13ED"/>
    <w:rsid w:val="004F271D"/>
    <w:rsid w:val="005045E1"/>
    <w:rsid w:val="00505D46"/>
    <w:rsid w:val="00507DBD"/>
    <w:rsid w:val="00515D80"/>
    <w:rsid w:val="00520B5A"/>
    <w:rsid w:val="00526449"/>
    <w:rsid w:val="005304F5"/>
    <w:rsid w:val="00543373"/>
    <w:rsid w:val="00547A89"/>
    <w:rsid w:val="00553F09"/>
    <w:rsid w:val="00561958"/>
    <w:rsid w:val="00572E96"/>
    <w:rsid w:val="005A2CFB"/>
    <w:rsid w:val="005A58FF"/>
    <w:rsid w:val="005B08C3"/>
    <w:rsid w:val="005B465C"/>
    <w:rsid w:val="005B4719"/>
    <w:rsid w:val="005C4DF3"/>
    <w:rsid w:val="005D4006"/>
    <w:rsid w:val="005E6BB2"/>
    <w:rsid w:val="005E71DB"/>
    <w:rsid w:val="005F08D6"/>
    <w:rsid w:val="005F4313"/>
    <w:rsid w:val="005F7560"/>
    <w:rsid w:val="0060097D"/>
    <w:rsid w:val="0060100E"/>
    <w:rsid w:val="00601671"/>
    <w:rsid w:val="00602B78"/>
    <w:rsid w:val="00605A73"/>
    <w:rsid w:val="00607700"/>
    <w:rsid w:val="00611EC0"/>
    <w:rsid w:val="006126E5"/>
    <w:rsid w:val="00612F4F"/>
    <w:rsid w:val="006204CC"/>
    <w:rsid w:val="00624101"/>
    <w:rsid w:val="0063216D"/>
    <w:rsid w:val="00634246"/>
    <w:rsid w:val="00651183"/>
    <w:rsid w:val="00651953"/>
    <w:rsid w:val="00660758"/>
    <w:rsid w:val="00665318"/>
    <w:rsid w:val="00682D4E"/>
    <w:rsid w:val="00686C74"/>
    <w:rsid w:val="00690881"/>
    <w:rsid w:val="00691AEB"/>
    <w:rsid w:val="00694925"/>
    <w:rsid w:val="006A3557"/>
    <w:rsid w:val="006A52D7"/>
    <w:rsid w:val="006B07F6"/>
    <w:rsid w:val="006B73B0"/>
    <w:rsid w:val="006C5542"/>
    <w:rsid w:val="006C61C7"/>
    <w:rsid w:val="006D3193"/>
    <w:rsid w:val="006D3495"/>
    <w:rsid w:val="006E2FFC"/>
    <w:rsid w:val="006E5952"/>
    <w:rsid w:val="006E68FD"/>
    <w:rsid w:val="006F5727"/>
    <w:rsid w:val="007020AE"/>
    <w:rsid w:val="00705063"/>
    <w:rsid w:val="00707F6C"/>
    <w:rsid w:val="007118F6"/>
    <w:rsid w:val="0071217F"/>
    <w:rsid w:val="00714413"/>
    <w:rsid w:val="00714E47"/>
    <w:rsid w:val="00714F35"/>
    <w:rsid w:val="0072667B"/>
    <w:rsid w:val="00727561"/>
    <w:rsid w:val="00740891"/>
    <w:rsid w:val="007452C6"/>
    <w:rsid w:val="0075090B"/>
    <w:rsid w:val="00755106"/>
    <w:rsid w:val="00761955"/>
    <w:rsid w:val="00763B29"/>
    <w:rsid w:val="0076456B"/>
    <w:rsid w:val="0076478C"/>
    <w:rsid w:val="0076798B"/>
    <w:rsid w:val="00774416"/>
    <w:rsid w:val="00775C8D"/>
    <w:rsid w:val="0077770D"/>
    <w:rsid w:val="0078103F"/>
    <w:rsid w:val="007817F3"/>
    <w:rsid w:val="0078372D"/>
    <w:rsid w:val="00787EAA"/>
    <w:rsid w:val="0079071F"/>
    <w:rsid w:val="00793EAC"/>
    <w:rsid w:val="007A518E"/>
    <w:rsid w:val="007A65E2"/>
    <w:rsid w:val="007B428B"/>
    <w:rsid w:val="007B579F"/>
    <w:rsid w:val="007C509A"/>
    <w:rsid w:val="007C65A0"/>
    <w:rsid w:val="007D0677"/>
    <w:rsid w:val="007D22D6"/>
    <w:rsid w:val="007D5214"/>
    <w:rsid w:val="007D5CA3"/>
    <w:rsid w:val="007D7BDD"/>
    <w:rsid w:val="007E03A8"/>
    <w:rsid w:val="007E5138"/>
    <w:rsid w:val="007E54DA"/>
    <w:rsid w:val="007E602B"/>
    <w:rsid w:val="00802366"/>
    <w:rsid w:val="00804F95"/>
    <w:rsid w:val="008059F4"/>
    <w:rsid w:val="008111F2"/>
    <w:rsid w:val="0081685A"/>
    <w:rsid w:val="008209EA"/>
    <w:rsid w:val="00820C51"/>
    <w:rsid w:val="008264D5"/>
    <w:rsid w:val="00832CE6"/>
    <w:rsid w:val="00851B0F"/>
    <w:rsid w:val="00861EFE"/>
    <w:rsid w:val="00865F2B"/>
    <w:rsid w:val="008661B4"/>
    <w:rsid w:val="00882AFC"/>
    <w:rsid w:val="008846FF"/>
    <w:rsid w:val="00884E3D"/>
    <w:rsid w:val="008860B9"/>
    <w:rsid w:val="00887287"/>
    <w:rsid w:val="00891EE0"/>
    <w:rsid w:val="008925F6"/>
    <w:rsid w:val="008A1E85"/>
    <w:rsid w:val="008A2BF3"/>
    <w:rsid w:val="008A6C24"/>
    <w:rsid w:val="008A7121"/>
    <w:rsid w:val="008B0F40"/>
    <w:rsid w:val="008D1F97"/>
    <w:rsid w:val="008D663C"/>
    <w:rsid w:val="008E010C"/>
    <w:rsid w:val="008E13BB"/>
    <w:rsid w:val="008E15FB"/>
    <w:rsid w:val="008E27DD"/>
    <w:rsid w:val="008E5371"/>
    <w:rsid w:val="008E6960"/>
    <w:rsid w:val="008E7461"/>
    <w:rsid w:val="008F1889"/>
    <w:rsid w:val="008F5A68"/>
    <w:rsid w:val="00906823"/>
    <w:rsid w:val="009173ED"/>
    <w:rsid w:val="00917F31"/>
    <w:rsid w:val="009209C0"/>
    <w:rsid w:val="00932FF7"/>
    <w:rsid w:val="0094528D"/>
    <w:rsid w:val="0096043E"/>
    <w:rsid w:val="00962D8C"/>
    <w:rsid w:val="00965173"/>
    <w:rsid w:val="00966F43"/>
    <w:rsid w:val="00971B5F"/>
    <w:rsid w:val="00973C65"/>
    <w:rsid w:val="00975D01"/>
    <w:rsid w:val="009761B1"/>
    <w:rsid w:val="00980CA8"/>
    <w:rsid w:val="00984313"/>
    <w:rsid w:val="009879B3"/>
    <w:rsid w:val="00990E47"/>
    <w:rsid w:val="00991468"/>
    <w:rsid w:val="009919F1"/>
    <w:rsid w:val="00992CEE"/>
    <w:rsid w:val="009932A7"/>
    <w:rsid w:val="009A25B0"/>
    <w:rsid w:val="009A437C"/>
    <w:rsid w:val="009B3456"/>
    <w:rsid w:val="009B54D1"/>
    <w:rsid w:val="009B61C0"/>
    <w:rsid w:val="009D0CC1"/>
    <w:rsid w:val="009D63C6"/>
    <w:rsid w:val="009E6420"/>
    <w:rsid w:val="00A05F84"/>
    <w:rsid w:val="00A061F3"/>
    <w:rsid w:val="00A069FC"/>
    <w:rsid w:val="00A14E5E"/>
    <w:rsid w:val="00A237C4"/>
    <w:rsid w:val="00A33323"/>
    <w:rsid w:val="00A3643F"/>
    <w:rsid w:val="00A40061"/>
    <w:rsid w:val="00A40099"/>
    <w:rsid w:val="00A510FA"/>
    <w:rsid w:val="00A53645"/>
    <w:rsid w:val="00A550E7"/>
    <w:rsid w:val="00A614DD"/>
    <w:rsid w:val="00A63A81"/>
    <w:rsid w:val="00A659AF"/>
    <w:rsid w:val="00A711F8"/>
    <w:rsid w:val="00A80F75"/>
    <w:rsid w:val="00A83863"/>
    <w:rsid w:val="00A83D03"/>
    <w:rsid w:val="00A8634F"/>
    <w:rsid w:val="00A87B56"/>
    <w:rsid w:val="00A913B2"/>
    <w:rsid w:val="00A92729"/>
    <w:rsid w:val="00A92FBF"/>
    <w:rsid w:val="00A93864"/>
    <w:rsid w:val="00A9420F"/>
    <w:rsid w:val="00AA532C"/>
    <w:rsid w:val="00AB4F0A"/>
    <w:rsid w:val="00AB53C5"/>
    <w:rsid w:val="00AB73C2"/>
    <w:rsid w:val="00AC33A6"/>
    <w:rsid w:val="00AC3807"/>
    <w:rsid w:val="00AC7405"/>
    <w:rsid w:val="00AD1B24"/>
    <w:rsid w:val="00AE07D1"/>
    <w:rsid w:val="00AE435C"/>
    <w:rsid w:val="00B07A2F"/>
    <w:rsid w:val="00B13A70"/>
    <w:rsid w:val="00B16C20"/>
    <w:rsid w:val="00B17016"/>
    <w:rsid w:val="00B1727A"/>
    <w:rsid w:val="00B174E2"/>
    <w:rsid w:val="00B368AA"/>
    <w:rsid w:val="00B40500"/>
    <w:rsid w:val="00B459D5"/>
    <w:rsid w:val="00B57AF5"/>
    <w:rsid w:val="00B63C50"/>
    <w:rsid w:val="00B77BE5"/>
    <w:rsid w:val="00B946EC"/>
    <w:rsid w:val="00B95ADE"/>
    <w:rsid w:val="00BA30E2"/>
    <w:rsid w:val="00BA4F1A"/>
    <w:rsid w:val="00BA581F"/>
    <w:rsid w:val="00BB51EA"/>
    <w:rsid w:val="00BC00EE"/>
    <w:rsid w:val="00BC05A1"/>
    <w:rsid w:val="00BC0650"/>
    <w:rsid w:val="00BC1DA0"/>
    <w:rsid w:val="00BD0A35"/>
    <w:rsid w:val="00BD1717"/>
    <w:rsid w:val="00BD3CD6"/>
    <w:rsid w:val="00BD552A"/>
    <w:rsid w:val="00BE0795"/>
    <w:rsid w:val="00BE13C4"/>
    <w:rsid w:val="00BE6DAA"/>
    <w:rsid w:val="00BF0495"/>
    <w:rsid w:val="00BF0EE3"/>
    <w:rsid w:val="00BF1DA2"/>
    <w:rsid w:val="00BF5150"/>
    <w:rsid w:val="00C11464"/>
    <w:rsid w:val="00C12FA4"/>
    <w:rsid w:val="00C23E25"/>
    <w:rsid w:val="00C25CE2"/>
    <w:rsid w:val="00C2616E"/>
    <w:rsid w:val="00C360B9"/>
    <w:rsid w:val="00C37C70"/>
    <w:rsid w:val="00C42D95"/>
    <w:rsid w:val="00C4342C"/>
    <w:rsid w:val="00C60B7C"/>
    <w:rsid w:val="00C7029B"/>
    <w:rsid w:val="00C73B27"/>
    <w:rsid w:val="00C77F54"/>
    <w:rsid w:val="00C80106"/>
    <w:rsid w:val="00C835C1"/>
    <w:rsid w:val="00C9453A"/>
    <w:rsid w:val="00CA16DE"/>
    <w:rsid w:val="00CC1B74"/>
    <w:rsid w:val="00CC39CB"/>
    <w:rsid w:val="00CE549E"/>
    <w:rsid w:val="00CF09AA"/>
    <w:rsid w:val="00CF51FA"/>
    <w:rsid w:val="00CF5608"/>
    <w:rsid w:val="00D00F15"/>
    <w:rsid w:val="00D01075"/>
    <w:rsid w:val="00D01E1D"/>
    <w:rsid w:val="00D17A5A"/>
    <w:rsid w:val="00D21943"/>
    <w:rsid w:val="00D2610A"/>
    <w:rsid w:val="00D31DB1"/>
    <w:rsid w:val="00D33221"/>
    <w:rsid w:val="00D37A82"/>
    <w:rsid w:val="00D37D90"/>
    <w:rsid w:val="00D417F0"/>
    <w:rsid w:val="00D451E0"/>
    <w:rsid w:val="00D467D1"/>
    <w:rsid w:val="00D5521E"/>
    <w:rsid w:val="00D570CF"/>
    <w:rsid w:val="00D65959"/>
    <w:rsid w:val="00D66BE8"/>
    <w:rsid w:val="00D675E8"/>
    <w:rsid w:val="00D836A8"/>
    <w:rsid w:val="00D86EA0"/>
    <w:rsid w:val="00D92516"/>
    <w:rsid w:val="00D9297B"/>
    <w:rsid w:val="00D93EAC"/>
    <w:rsid w:val="00DA4C4A"/>
    <w:rsid w:val="00DA724A"/>
    <w:rsid w:val="00DD009B"/>
    <w:rsid w:val="00DD4AD9"/>
    <w:rsid w:val="00DD5ED8"/>
    <w:rsid w:val="00DF0ACD"/>
    <w:rsid w:val="00DF65A0"/>
    <w:rsid w:val="00E002D3"/>
    <w:rsid w:val="00E01283"/>
    <w:rsid w:val="00E22058"/>
    <w:rsid w:val="00E305FA"/>
    <w:rsid w:val="00E31840"/>
    <w:rsid w:val="00E32308"/>
    <w:rsid w:val="00E33300"/>
    <w:rsid w:val="00E46775"/>
    <w:rsid w:val="00E46FD6"/>
    <w:rsid w:val="00E52AC3"/>
    <w:rsid w:val="00E67F98"/>
    <w:rsid w:val="00E71554"/>
    <w:rsid w:val="00E749A5"/>
    <w:rsid w:val="00E74E8D"/>
    <w:rsid w:val="00E80E78"/>
    <w:rsid w:val="00E81C82"/>
    <w:rsid w:val="00E83E8F"/>
    <w:rsid w:val="00E95370"/>
    <w:rsid w:val="00E96F3E"/>
    <w:rsid w:val="00EA2155"/>
    <w:rsid w:val="00EB5CC5"/>
    <w:rsid w:val="00EC34CB"/>
    <w:rsid w:val="00EC687A"/>
    <w:rsid w:val="00ED438D"/>
    <w:rsid w:val="00ED6F41"/>
    <w:rsid w:val="00EE268E"/>
    <w:rsid w:val="00EF224C"/>
    <w:rsid w:val="00F07F0A"/>
    <w:rsid w:val="00F11526"/>
    <w:rsid w:val="00F15910"/>
    <w:rsid w:val="00F26CB7"/>
    <w:rsid w:val="00F3199E"/>
    <w:rsid w:val="00F34311"/>
    <w:rsid w:val="00F353C0"/>
    <w:rsid w:val="00F37E04"/>
    <w:rsid w:val="00F51596"/>
    <w:rsid w:val="00F705DF"/>
    <w:rsid w:val="00F77962"/>
    <w:rsid w:val="00F8028A"/>
    <w:rsid w:val="00F86EBF"/>
    <w:rsid w:val="00F9602D"/>
    <w:rsid w:val="00FA0B78"/>
    <w:rsid w:val="00FB0748"/>
    <w:rsid w:val="00FB3E8E"/>
    <w:rsid w:val="00FB4AEB"/>
    <w:rsid w:val="00FB6AA4"/>
    <w:rsid w:val="00FC10B7"/>
    <w:rsid w:val="00FC1C95"/>
    <w:rsid w:val="00FC3024"/>
    <w:rsid w:val="00FC53ED"/>
    <w:rsid w:val="00FD50DE"/>
    <w:rsid w:val="00FD5CE9"/>
    <w:rsid w:val="00FE25AF"/>
    <w:rsid w:val="00FE3BEC"/>
    <w:rsid w:val="00FE48E9"/>
    <w:rsid w:val="00FF1625"/>
    <w:rsid w:val="00FF2651"/>
    <w:rsid w:val="00FF3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4571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1CD8"/>
    <w:rPr>
      <w:rFonts w:ascii="Times New Roman" w:hAnsi="Times New Roman"/>
      <w:sz w:val="24"/>
    </w:rPr>
  </w:style>
  <w:style w:type="paragraph" w:styleId="Heading1">
    <w:name w:val="heading 1"/>
    <w:basedOn w:val="Normal"/>
    <w:next w:val="Normal"/>
    <w:link w:val="Heading1Char"/>
    <w:uiPriority w:val="9"/>
    <w:qFormat/>
    <w:rsid w:val="00AC33A6"/>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C33A6"/>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AC33A6"/>
    <w:pPr>
      <w:keepNext/>
      <w:keepLines/>
      <w:spacing w:before="40"/>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0027770E"/>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eading  4"/>
    <w:basedOn w:val="Heading4"/>
    <w:next w:val="Normal"/>
    <w:link w:val="TitleChar"/>
    <w:uiPriority w:val="10"/>
    <w:qFormat/>
    <w:rsid w:val="00DA724A"/>
    <w:pPr>
      <w:contextualSpacing/>
    </w:pPr>
    <w:rPr>
      <w:b w:val="0"/>
      <w:spacing w:val="-10"/>
      <w:kern w:val="28"/>
      <w:szCs w:val="56"/>
    </w:rPr>
  </w:style>
  <w:style w:type="character" w:customStyle="1" w:styleId="TitleChar">
    <w:name w:val="Title Char"/>
    <w:aliases w:val="Heading  4 Char"/>
    <w:basedOn w:val="DefaultParagraphFont"/>
    <w:link w:val="Title"/>
    <w:uiPriority w:val="10"/>
    <w:rsid w:val="00DA724A"/>
    <w:rPr>
      <w:rFonts w:ascii="Times New Roman" w:eastAsiaTheme="majorEastAsia" w:hAnsi="Times New Roman" w:cstheme="majorBidi"/>
      <w:b/>
      <w:i/>
      <w:iCs/>
      <w:spacing w:val="-10"/>
      <w:kern w:val="28"/>
      <w:sz w:val="24"/>
      <w:szCs w:val="56"/>
    </w:rPr>
  </w:style>
  <w:style w:type="character" w:customStyle="1" w:styleId="Heading1Char">
    <w:name w:val="Heading 1 Char"/>
    <w:basedOn w:val="DefaultParagraphFont"/>
    <w:link w:val="Heading1"/>
    <w:uiPriority w:val="9"/>
    <w:rsid w:val="00AC33A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C33A6"/>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AC33A6"/>
    <w:rPr>
      <w:rFonts w:ascii="Times New Roman" w:eastAsiaTheme="majorEastAsia" w:hAnsi="Times New Roman" w:cstheme="majorBidi"/>
      <w:b/>
      <w:sz w:val="26"/>
      <w:szCs w:val="24"/>
    </w:rPr>
  </w:style>
  <w:style w:type="table" w:styleId="TableGrid">
    <w:name w:val="Table Grid"/>
    <w:basedOn w:val="TableNormal"/>
    <w:uiPriority w:val="39"/>
    <w:rsid w:val="00962D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27770E"/>
    <w:rPr>
      <w:rFonts w:ascii="Times New Roman" w:eastAsiaTheme="majorEastAsia" w:hAnsi="Times New Roman" w:cstheme="majorBidi"/>
      <w:b/>
      <w:i/>
      <w:iCs/>
      <w:sz w:val="24"/>
    </w:rPr>
  </w:style>
  <w:style w:type="paragraph" w:styleId="Caption">
    <w:name w:val="caption"/>
    <w:basedOn w:val="Normal"/>
    <w:next w:val="Normal"/>
    <w:uiPriority w:val="35"/>
    <w:unhideWhenUsed/>
    <w:qFormat/>
    <w:rsid w:val="00DA724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A532C"/>
    <w:pPr>
      <w:spacing w:after="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A532C"/>
    <w:pPr>
      <w:spacing w:after="100"/>
    </w:pPr>
  </w:style>
  <w:style w:type="character" w:styleId="Hyperlink">
    <w:name w:val="Hyperlink"/>
    <w:basedOn w:val="DefaultParagraphFont"/>
    <w:uiPriority w:val="99"/>
    <w:unhideWhenUsed/>
    <w:rsid w:val="00AA532C"/>
    <w:rPr>
      <w:color w:val="0563C1" w:themeColor="hyperlink"/>
      <w:u w:val="single"/>
    </w:rPr>
  </w:style>
  <w:style w:type="paragraph" w:styleId="TOC2">
    <w:name w:val="toc 2"/>
    <w:basedOn w:val="Normal"/>
    <w:next w:val="Normal"/>
    <w:autoRedefine/>
    <w:uiPriority w:val="39"/>
    <w:unhideWhenUsed/>
    <w:rsid w:val="00AA532C"/>
    <w:pPr>
      <w:spacing w:after="100"/>
      <w:ind w:left="240"/>
    </w:pPr>
  </w:style>
  <w:style w:type="paragraph" w:styleId="TOC3">
    <w:name w:val="toc 3"/>
    <w:basedOn w:val="Normal"/>
    <w:next w:val="Normal"/>
    <w:autoRedefine/>
    <w:uiPriority w:val="39"/>
    <w:unhideWhenUsed/>
    <w:rsid w:val="00AA532C"/>
    <w:pPr>
      <w:spacing w:after="100"/>
      <w:ind w:left="480"/>
    </w:pPr>
  </w:style>
  <w:style w:type="paragraph" w:styleId="Header">
    <w:name w:val="header"/>
    <w:basedOn w:val="Normal"/>
    <w:link w:val="HeaderChar"/>
    <w:uiPriority w:val="99"/>
    <w:unhideWhenUsed/>
    <w:rsid w:val="00D55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21E"/>
    <w:rPr>
      <w:rFonts w:ascii="Times New Roman" w:hAnsi="Times New Roman"/>
      <w:sz w:val="24"/>
    </w:rPr>
  </w:style>
  <w:style w:type="paragraph" w:styleId="Footer">
    <w:name w:val="footer"/>
    <w:basedOn w:val="Normal"/>
    <w:link w:val="FooterChar"/>
    <w:uiPriority w:val="99"/>
    <w:unhideWhenUsed/>
    <w:rsid w:val="00D55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21E"/>
    <w:rPr>
      <w:rFonts w:ascii="Times New Roman" w:hAnsi="Times New Roman"/>
      <w:sz w:val="24"/>
    </w:rPr>
  </w:style>
  <w:style w:type="paragraph" w:styleId="Revision">
    <w:name w:val="Revision"/>
    <w:hidden/>
    <w:uiPriority w:val="99"/>
    <w:semiHidden/>
    <w:rsid w:val="00D570CF"/>
    <w:pPr>
      <w:spacing w:after="0" w:line="240" w:lineRule="auto"/>
      <w:jc w:val="left"/>
    </w:pPr>
    <w:rPr>
      <w:rFonts w:ascii="Times New Roman" w:hAnsi="Times New Roman"/>
      <w:sz w:val="24"/>
    </w:rPr>
  </w:style>
  <w:style w:type="character" w:styleId="CommentReference">
    <w:name w:val="annotation reference"/>
    <w:basedOn w:val="DefaultParagraphFont"/>
    <w:uiPriority w:val="99"/>
    <w:semiHidden/>
    <w:unhideWhenUsed/>
    <w:rsid w:val="00DF65A0"/>
    <w:rPr>
      <w:sz w:val="16"/>
      <w:szCs w:val="16"/>
    </w:rPr>
  </w:style>
  <w:style w:type="paragraph" w:styleId="CommentText">
    <w:name w:val="annotation text"/>
    <w:basedOn w:val="Normal"/>
    <w:link w:val="CommentTextChar"/>
    <w:uiPriority w:val="99"/>
    <w:unhideWhenUsed/>
    <w:rsid w:val="00DF65A0"/>
    <w:pPr>
      <w:spacing w:line="240" w:lineRule="auto"/>
    </w:pPr>
    <w:rPr>
      <w:sz w:val="20"/>
      <w:szCs w:val="20"/>
    </w:rPr>
  </w:style>
  <w:style w:type="character" w:customStyle="1" w:styleId="CommentTextChar">
    <w:name w:val="Comment Text Char"/>
    <w:basedOn w:val="DefaultParagraphFont"/>
    <w:link w:val="CommentText"/>
    <w:uiPriority w:val="99"/>
    <w:rsid w:val="00DF65A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F65A0"/>
    <w:rPr>
      <w:b/>
      <w:bCs/>
    </w:rPr>
  </w:style>
  <w:style w:type="character" w:customStyle="1" w:styleId="CommentSubjectChar">
    <w:name w:val="Comment Subject Char"/>
    <w:basedOn w:val="CommentTextChar"/>
    <w:link w:val="CommentSubject"/>
    <w:uiPriority w:val="99"/>
    <w:semiHidden/>
    <w:rsid w:val="00DF65A0"/>
    <w:rPr>
      <w:rFonts w:ascii="Times New Roman" w:hAnsi="Times New Roman"/>
      <w:b/>
      <w:bCs/>
      <w:sz w:val="20"/>
      <w:szCs w:val="20"/>
    </w:rPr>
  </w:style>
  <w:style w:type="paragraph" w:styleId="BalloonText">
    <w:name w:val="Balloon Text"/>
    <w:basedOn w:val="Normal"/>
    <w:link w:val="BalloonTextChar"/>
    <w:uiPriority w:val="99"/>
    <w:semiHidden/>
    <w:unhideWhenUsed/>
    <w:rsid w:val="001F59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59E0"/>
    <w:rPr>
      <w:rFonts w:ascii="Segoe UI" w:hAnsi="Segoe UI" w:cs="Segoe UI"/>
      <w:sz w:val="18"/>
      <w:szCs w:val="18"/>
    </w:rPr>
  </w:style>
  <w:style w:type="paragraph" w:styleId="ListParagraph">
    <w:name w:val="List Paragraph"/>
    <w:basedOn w:val="Normal"/>
    <w:uiPriority w:val="34"/>
    <w:qFormat/>
    <w:rsid w:val="00B13A70"/>
    <w:pPr>
      <w:ind w:left="720"/>
      <w:contextualSpacing/>
    </w:pPr>
  </w:style>
  <w:style w:type="paragraph" w:styleId="TableofFigures">
    <w:name w:val="table of figures"/>
    <w:basedOn w:val="Normal"/>
    <w:next w:val="Normal"/>
    <w:uiPriority w:val="99"/>
    <w:unhideWhenUsed/>
    <w:rsid w:val="00D010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526266">
      <w:bodyDiv w:val="1"/>
      <w:marLeft w:val="0"/>
      <w:marRight w:val="0"/>
      <w:marTop w:val="0"/>
      <w:marBottom w:val="0"/>
      <w:divBdr>
        <w:top w:val="none" w:sz="0" w:space="0" w:color="auto"/>
        <w:left w:val="none" w:sz="0" w:space="0" w:color="auto"/>
        <w:bottom w:val="none" w:sz="0" w:space="0" w:color="auto"/>
        <w:right w:val="none" w:sz="0" w:space="0" w:color="auto"/>
      </w:divBdr>
    </w:div>
    <w:div w:id="963998410">
      <w:bodyDiv w:val="1"/>
      <w:marLeft w:val="0"/>
      <w:marRight w:val="0"/>
      <w:marTop w:val="0"/>
      <w:marBottom w:val="0"/>
      <w:divBdr>
        <w:top w:val="none" w:sz="0" w:space="0" w:color="auto"/>
        <w:left w:val="none" w:sz="0" w:space="0" w:color="auto"/>
        <w:bottom w:val="none" w:sz="0" w:space="0" w:color="auto"/>
        <w:right w:val="none" w:sz="0" w:space="0" w:color="auto"/>
      </w:divBdr>
    </w:div>
    <w:div w:id="1224291437">
      <w:bodyDiv w:val="1"/>
      <w:marLeft w:val="0"/>
      <w:marRight w:val="0"/>
      <w:marTop w:val="0"/>
      <w:marBottom w:val="0"/>
      <w:divBdr>
        <w:top w:val="none" w:sz="0" w:space="0" w:color="auto"/>
        <w:left w:val="none" w:sz="0" w:space="0" w:color="auto"/>
        <w:bottom w:val="none" w:sz="0" w:space="0" w:color="auto"/>
        <w:right w:val="none" w:sz="0" w:space="0" w:color="auto"/>
      </w:divBdr>
    </w:div>
    <w:div w:id="1225599186">
      <w:bodyDiv w:val="1"/>
      <w:marLeft w:val="0"/>
      <w:marRight w:val="0"/>
      <w:marTop w:val="0"/>
      <w:marBottom w:val="0"/>
      <w:divBdr>
        <w:top w:val="none" w:sz="0" w:space="0" w:color="auto"/>
        <w:left w:val="none" w:sz="0" w:space="0" w:color="auto"/>
        <w:bottom w:val="none" w:sz="0" w:space="0" w:color="auto"/>
        <w:right w:val="none" w:sz="0" w:space="0" w:color="auto"/>
      </w:divBdr>
    </w:div>
    <w:div w:id="1268539033">
      <w:bodyDiv w:val="1"/>
      <w:marLeft w:val="0"/>
      <w:marRight w:val="0"/>
      <w:marTop w:val="0"/>
      <w:marBottom w:val="0"/>
      <w:divBdr>
        <w:top w:val="none" w:sz="0" w:space="0" w:color="auto"/>
        <w:left w:val="none" w:sz="0" w:space="0" w:color="auto"/>
        <w:bottom w:val="none" w:sz="0" w:space="0" w:color="auto"/>
        <w:right w:val="none" w:sz="0" w:space="0" w:color="auto"/>
      </w:divBdr>
    </w:div>
    <w:div w:id="1625843116">
      <w:bodyDiv w:val="1"/>
      <w:marLeft w:val="0"/>
      <w:marRight w:val="0"/>
      <w:marTop w:val="0"/>
      <w:marBottom w:val="0"/>
      <w:divBdr>
        <w:top w:val="none" w:sz="0" w:space="0" w:color="auto"/>
        <w:left w:val="none" w:sz="0" w:space="0" w:color="auto"/>
        <w:bottom w:val="none" w:sz="0" w:space="0" w:color="auto"/>
        <w:right w:val="none" w:sz="0" w:space="0" w:color="auto"/>
      </w:divBdr>
    </w:div>
    <w:div w:id="1740060633">
      <w:bodyDiv w:val="1"/>
      <w:marLeft w:val="0"/>
      <w:marRight w:val="0"/>
      <w:marTop w:val="0"/>
      <w:marBottom w:val="0"/>
      <w:divBdr>
        <w:top w:val="none" w:sz="0" w:space="0" w:color="auto"/>
        <w:left w:val="none" w:sz="0" w:space="0" w:color="auto"/>
        <w:bottom w:val="none" w:sz="0" w:space="0" w:color="auto"/>
        <w:right w:val="none" w:sz="0" w:space="0" w:color="auto"/>
      </w:divBdr>
    </w:div>
    <w:div w:id="1847404487">
      <w:bodyDiv w:val="1"/>
      <w:marLeft w:val="0"/>
      <w:marRight w:val="0"/>
      <w:marTop w:val="0"/>
      <w:marBottom w:val="0"/>
      <w:divBdr>
        <w:top w:val="none" w:sz="0" w:space="0" w:color="auto"/>
        <w:left w:val="none" w:sz="0" w:space="0" w:color="auto"/>
        <w:bottom w:val="none" w:sz="0" w:space="0" w:color="auto"/>
        <w:right w:val="none" w:sz="0" w:space="0" w:color="auto"/>
      </w:divBdr>
    </w:div>
    <w:div w:id="1979996222">
      <w:bodyDiv w:val="1"/>
      <w:marLeft w:val="0"/>
      <w:marRight w:val="0"/>
      <w:marTop w:val="0"/>
      <w:marBottom w:val="0"/>
      <w:divBdr>
        <w:top w:val="none" w:sz="0" w:space="0" w:color="auto"/>
        <w:left w:val="none" w:sz="0" w:space="0" w:color="auto"/>
        <w:bottom w:val="none" w:sz="0" w:space="0" w:color="auto"/>
        <w:right w:val="none" w:sz="0" w:space="0" w:color="auto"/>
      </w:divBdr>
    </w:div>
    <w:div w:id="2041399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Word_Document4.docx"/><Relationship Id="rId26" Type="http://schemas.openxmlformats.org/officeDocument/2006/relationships/package" Target="embeddings/Microsoft_Word_Document8.docx"/><Relationship Id="rId3" Type="http://schemas.openxmlformats.org/officeDocument/2006/relationships/styles" Target="styles.xml"/><Relationship Id="rId21" Type="http://schemas.openxmlformats.org/officeDocument/2006/relationships/image" Target="media/image8.emf"/><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package" Target="embeddings/Microsoft_Word_Document1.doc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package" Target="embeddings/Microsoft_Word_Document3.docx"/><Relationship Id="rId20" Type="http://schemas.openxmlformats.org/officeDocument/2006/relationships/package" Target="embeddings/Microsoft_Word_Document5.docx"/><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package" Target="embeddings/Microsoft_Word_Document7.docx"/><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Word_Document9.docx"/><Relationship Id="rId36" Type="http://schemas.openxmlformats.org/officeDocument/2006/relationships/theme" Target="theme/theme1.xml"/><Relationship Id="rId10" Type="http://schemas.openxmlformats.org/officeDocument/2006/relationships/package" Target="embeddings/Microsoft_Word_Document.docx"/><Relationship Id="rId19" Type="http://schemas.openxmlformats.org/officeDocument/2006/relationships/image" Target="media/image7.emf"/><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Word_Document2.docx"/><Relationship Id="rId22" Type="http://schemas.openxmlformats.org/officeDocument/2006/relationships/package" Target="embeddings/Microsoft_Word_Document6.docx"/><Relationship Id="rId27" Type="http://schemas.openxmlformats.org/officeDocument/2006/relationships/image" Target="media/image11.emf"/><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E2AF50A-1C83-4058-BD95-F11776D9F0B3}">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13527D-24E6-4A51-B25E-3E7421ECD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19443</Words>
  <Characters>110830</Characters>
  <Application>Microsoft Office Word</Application>
  <DocSecurity>0</DocSecurity>
  <Lines>923</Lines>
  <Paragraphs>260</Paragraphs>
  <ScaleCrop>false</ScaleCrop>
  <Company/>
  <LinksUpToDate>false</LinksUpToDate>
  <CharactersWithSpaces>130013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2026-09-24T05:41:00Z</dcterms:created>
  <dcterms:modified xsi:type="dcterms:W3CDTF">2026-09-24T05:41:00Z</dcterms:modified>
</cp:coreProperties>
</file>