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F07E8" w14:textId="77777777" w:rsidR="00844228" w:rsidRDefault="00844228" w:rsidP="0082414C">
      <w:pPr>
        <w:spacing w:line="360" w:lineRule="auto"/>
        <w:jc w:val="both"/>
        <w:rPr>
          <w:rFonts w:ascii="Nunito" w:hAnsi="Nunito"/>
          <w:color w:val="999999"/>
          <w:sz w:val="21"/>
          <w:szCs w:val="21"/>
          <w:shd w:val="clear" w:color="auto" w:fill="F9F9F9"/>
        </w:rPr>
      </w:pPr>
    </w:p>
    <w:p w14:paraId="62824203" w14:textId="709D8E32" w:rsidR="00844228" w:rsidRDefault="0064707F" w:rsidP="0082414C">
      <w:pPr>
        <w:spacing w:line="360" w:lineRule="auto"/>
        <w:jc w:val="center"/>
        <w:rPr>
          <w:rFonts w:ascii="Nunito" w:hAnsi="Nunito"/>
          <w:color w:val="999999"/>
          <w:sz w:val="21"/>
          <w:szCs w:val="21"/>
          <w:shd w:val="clear" w:color="auto" w:fill="F9F9F9"/>
        </w:rPr>
      </w:pPr>
      <w:r>
        <w:rPr>
          <w:noProof/>
        </w:rPr>
        <w:drawing>
          <wp:inline distT="0" distB="0" distL="0" distR="0" wp14:anchorId="2D5DF232" wp14:editId="3CD0F783">
            <wp:extent cx="4194313" cy="2100885"/>
            <wp:effectExtent l="0" t="0" r="0" b="0"/>
            <wp:docPr id="1268751022" name="Picture 1"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00946" cy="2104207"/>
                    </a:xfrm>
                    <a:prstGeom prst="rect">
                      <a:avLst/>
                    </a:prstGeom>
                    <a:noFill/>
                    <a:ln>
                      <a:noFill/>
                    </a:ln>
                  </pic:spPr>
                </pic:pic>
              </a:graphicData>
            </a:graphic>
          </wp:inline>
        </w:drawing>
      </w:r>
    </w:p>
    <w:p w14:paraId="298387AD" w14:textId="77777777" w:rsidR="00844228" w:rsidRDefault="00844228" w:rsidP="0082414C">
      <w:pPr>
        <w:spacing w:line="360" w:lineRule="auto"/>
        <w:jc w:val="both"/>
        <w:rPr>
          <w:rFonts w:ascii="Nunito" w:hAnsi="Nunito"/>
          <w:color w:val="999999"/>
          <w:sz w:val="21"/>
          <w:szCs w:val="21"/>
          <w:shd w:val="clear" w:color="auto" w:fill="F9F9F9"/>
        </w:rPr>
      </w:pPr>
    </w:p>
    <w:p w14:paraId="51DDD4A3" w14:textId="0F3822E2" w:rsidR="00844228" w:rsidRDefault="00844228" w:rsidP="0082414C">
      <w:pPr>
        <w:spacing w:line="360" w:lineRule="auto"/>
        <w:jc w:val="center"/>
        <w:rPr>
          <w:rFonts w:eastAsia="Times New Roman" w:cs="Times New Roman"/>
          <w:b/>
          <w:sz w:val="56"/>
          <w:szCs w:val="56"/>
          <w:lang w:eastAsia="en-GB"/>
        </w:rPr>
      </w:pPr>
      <w:r w:rsidRPr="00844228">
        <w:rPr>
          <w:rFonts w:eastAsia="Times New Roman" w:cs="Times New Roman"/>
          <w:b/>
          <w:sz w:val="56"/>
          <w:szCs w:val="56"/>
          <w:lang w:eastAsia="en-GB"/>
        </w:rPr>
        <w:t>Professional Career Development</w:t>
      </w:r>
    </w:p>
    <w:p w14:paraId="3CDCBC4F" w14:textId="4DF6706A" w:rsidR="00844228" w:rsidRPr="00844228" w:rsidRDefault="00844228" w:rsidP="0082414C">
      <w:pPr>
        <w:spacing w:line="360" w:lineRule="auto"/>
        <w:jc w:val="center"/>
        <w:rPr>
          <w:b/>
          <w:bCs/>
          <w:lang w:eastAsia="en-GB"/>
        </w:rPr>
      </w:pPr>
      <w:r w:rsidRPr="00844228">
        <w:rPr>
          <w:b/>
          <w:bCs/>
          <w:lang w:eastAsia="en-GB"/>
        </w:rPr>
        <w:t>Student Name</w:t>
      </w:r>
      <w:r>
        <w:rPr>
          <w:b/>
          <w:bCs/>
          <w:lang w:eastAsia="en-GB"/>
        </w:rPr>
        <w:t>:</w:t>
      </w:r>
      <w:r w:rsidR="00F87122">
        <w:rPr>
          <w:b/>
          <w:bCs/>
          <w:lang w:eastAsia="en-GB"/>
        </w:rPr>
        <w:t xml:space="preserve">Robert Maties </w:t>
      </w:r>
    </w:p>
    <w:p w14:paraId="75EB5ED1" w14:textId="7F9F421B" w:rsidR="00844228" w:rsidRDefault="00844228" w:rsidP="0082414C">
      <w:pPr>
        <w:spacing w:line="360" w:lineRule="auto"/>
        <w:jc w:val="center"/>
        <w:rPr>
          <w:b/>
          <w:bCs/>
          <w:lang w:eastAsia="en-GB"/>
        </w:rPr>
      </w:pPr>
      <w:r w:rsidRPr="00844228">
        <w:rPr>
          <w:b/>
          <w:bCs/>
          <w:lang w:eastAsia="en-GB"/>
        </w:rPr>
        <w:t>Student ID</w:t>
      </w:r>
      <w:r>
        <w:rPr>
          <w:b/>
          <w:bCs/>
          <w:lang w:eastAsia="en-GB"/>
        </w:rPr>
        <w:t>:</w:t>
      </w:r>
      <w:r w:rsidR="00F87122">
        <w:rPr>
          <w:b/>
          <w:bCs/>
          <w:lang w:eastAsia="en-GB"/>
        </w:rPr>
        <w:t>1905776</w:t>
      </w:r>
    </w:p>
    <w:p w14:paraId="78963437" w14:textId="77777777" w:rsidR="005F521D" w:rsidRDefault="005F521D" w:rsidP="0082414C">
      <w:pPr>
        <w:spacing w:line="360" w:lineRule="auto"/>
        <w:jc w:val="both"/>
        <w:rPr>
          <w:b/>
          <w:bCs/>
          <w:lang w:eastAsia="en-GB"/>
        </w:rPr>
      </w:pPr>
    </w:p>
    <w:p w14:paraId="7549EE4D" w14:textId="77777777" w:rsidR="005F521D" w:rsidRDefault="005F521D" w:rsidP="0082414C">
      <w:pPr>
        <w:spacing w:line="360" w:lineRule="auto"/>
        <w:jc w:val="both"/>
        <w:rPr>
          <w:b/>
          <w:bCs/>
          <w:lang w:eastAsia="en-GB"/>
        </w:rPr>
      </w:pPr>
    </w:p>
    <w:p w14:paraId="540DBDBF" w14:textId="77777777" w:rsidR="005F521D" w:rsidRDefault="005F521D" w:rsidP="0082414C">
      <w:pPr>
        <w:spacing w:line="360" w:lineRule="auto"/>
        <w:jc w:val="both"/>
        <w:rPr>
          <w:b/>
          <w:bCs/>
          <w:lang w:eastAsia="en-GB"/>
        </w:rPr>
      </w:pPr>
    </w:p>
    <w:p w14:paraId="4B0F52F8" w14:textId="77777777" w:rsidR="005F521D" w:rsidRDefault="005F521D" w:rsidP="0082414C">
      <w:pPr>
        <w:spacing w:line="360" w:lineRule="auto"/>
        <w:jc w:val="both"/>
        <w:rPr>
          <w:b/>
          <w:bCs/>
          <w:lang w:eastAsia="en-GB"/>
        </w:rPr>
      </w:pPr>
    </w:p>
    <w:p w14:paraId="570B683A" w14:textId="77777777" w:rsidR="005F521D" w:rsidRDefault="005F521D" w:rsidP="0082414C">
      <w:pPr>
        <w:spacing w:line="360" w:lineRule="auto"/>
        <w:jc w:val="both"/>
        <w:rPr>
          <w:b/>
          <w:bCs/>
          <w:lang w:eastAsia="en-GB"/>
        </w:rPr>
      </w:pPr>
    </w:p>
    <w:p w14:paraId="0021A77C" w14:textId="77777777" w:rsidR="005F521D" w:rsidRDefault="005F521D" w:rsidP="0082414C">
      <w:pPr>
        <w:spacing w:line="360" w:lineRule="auto"/>
        <w:jc w:val="both"/>
        <w:rPr>
          <w:b/>
          <w:bCs/>
          <w:lang w:eastAsia="en-GB"/>
        </w:rPr>
      </w:pPr>
    </w:p>
    <w:p w14:paraId="25A5F033" w14:textId="77777777" w:rsidR="005F521D" w:rsidRDefault="005F521D" w:rsidP="0082414C">
      <w:pPr>
        <w:spacing w:line="360" w:lineRule="auto"/>
        <w:jc w:val="both"/>
        <w:rPr>
          <w:b/>
          <w:bCs/>
          <w:lang w:eastAsia="en-GB"/>
        </w:rPr>
      </w:pPr>
    </w:p>
    <w:p w14:paraId="1C27AFEE" w14:textId="77777777" w:rsidR="005F521D" w:rsidRDefault="005F521D" w:rsidP="0082414C">
      <w:pPr>
        <w:spacing w:line="360" w:lineRule="auto"/>
        <w:jc w:val="both"/>
        <w:rPr>
          <w:b/>
          <w:bCs/>
          <w:lang w:eastAsia="en-GB"/>
        </w:rPr>
      </w:pPr>
    </w:p>
    <w:p w14:paraId="2214370D" w14:textId="77777777" w:rsidR="005F521D" w:rsidRDefault="005F521D" w:rsidP="0082414C">
      <w:pPr>
        <w:spacing w:line="360" w:lineRule="auto"/>
        <w:jc w:val="both"/>
        <w:rPr>
          <w:b/>
          <w:bCs/>
          <w:lang w:eastAsia="en-GB"/>
        </w:rPr>
      </w:pPr>
    </w:p>
    <w:p w14:paraId="564DD320" w14:textId="77777777" w:rsidR="005F521D" w:rsidRDefault="005F521D" w:rsidP="0082414C">
      <w:pPr>
        <w:spacing w:line="360" w:lineRule="auto"/>
        <w:jc w:val="both"/>
        <w:rPr>
          <w:b/>
          <w:bCs/>
          <w:lang w:eastAsia="en-GB"/>
        </w:rPr>
      </w:pPr>
    </w:p>
    <w:p w14:paraId="5E39889C" w14:textId="77777777" w:rsidR="005F521D" w:rsidRDefault="005F521D" w:rsidP="0082414C">
      <w:pPr>
        <w:spacing w:line="360" w:lineRule="auto"/>
        <w:jc w:val="both"/>
        <w:rPr>
          <w:b/>
          <w:bCs/>
          <w:lang w:eastAsia="en-GB"/>
        </w:rPr>
      </w:pPr>
    </w:p>
    <w:p w14:paraId="46790F6F" w14:textId="77777777" w:rsidR="0082414C" w:rsidRDefault="0082414C" w:rsidP="0082414C">
      <w:pPr>
        <w:spacing w:line="360" w:lineRule="auto"/>
        <w:jc w:val="both"/>
        <w:rPr>
          <w:b/>
          <w:bCs/>
          <w:lang w:eastAsia="en-GB"/>
        </w:rPr>
      </w:pPr>
    </w:p>
    <w:sdt>
      <w:sdtPr>
        <w:rPr>
          <w:rFonts w:ascii="Times New Roman" w:eastAsiaTheme="minorHAnsi" w:hAnsi="Times New Roman" w:cstheme="minorBidi"/>
          <w:color w:val="auto"/>
          <w:kern w:val="2"/>
          <w:sz w:val="24"/>
          <w:szCs w:val="22"/>
          <w14:ligatures w14:val="standardContextual"/>
        </w:rPr>
        <w:id w:val="-421646673"/>
        <w:docPartObj>
          <w:docPartGallery w:val="Table of Contents"/>
          <w:docPartUnique/>
        </w:docPartObj>
      </w:sdtPr>
      <w:sdtEndPr>
        <w:rPr>
          <w:b/>
          <w:bCs/>
          <w:noProof/>
        </w:rPr>
      </w:sdtEndPr>
      <w:sdtContent>
        <w:p w14:paraId="28AB3927" w14:textId="5F80B808" w:rsidR="0006417C" w:rsidRPr="0006417C" w:rsidRDefault="0006417C" w:rsidP="0082414C">
          <w:pPr>
            <w:pStyle w:val="TOCHeading"/>
            <w:spacing w:line="360" w:lineRule="auto"/>
            <w:jc w:val="both"/>
            <w:rPr>
              <w:rFonts w:ascii="Times New Roman" w:hAnsi="Times New Roman" w:cs="Times New Roman"/>
              <w:b/>
              <w:bCs/>
              <w:color w:val="000000" w:themeColor="text1"/>
            </w:rPr>
          </w:pPr>
          <w:r w:rsidRPr="0006417C">
            <w:rPr>
              <w:rFonts w:ascii="Times New Roman" w:hAnsi="Times New Roman" w:cs="Times New Roman"/>
              <w:b/>
              <w:bCs/>
              <w:color w:val="000000" w:themeColor="text1"/>
            </w:rPr>
            <w:t>Table of Contents</w:t>
          </w:r>
        </w:p>
        <w:p w14:paraId="3B750818" w14:textId="344CBC91" w:rsidR="0006417C" w:rsidRDefault="0006417C" w:rsidP="0082414C">
          <w:pPr>
            <w:pStyle w:val="TOC1"/>
            <w:rPr>
              <w:noProof/>
            </w:rPr>
          </w:pPr>
          <w:r>
            <w:fldChar w:fldCharType="begin"/>
          </w:r>
          <w:r>
            <w:instrText xml:space="preserve"> TOC \o "1-3" \h \z \u </w:instrText>
          </w:r>
          <w:r>
            <w:fldChar w:fldCharType="separate"/>
          </w:r>
          <w:hyperlink w:anchor="_Toc136000118" w:history="1">
            <w:r w:rsidRPr="00A8005D">
              <w:rPr>
                <w:rStyle w:val="Hyperlink"/>
                <w:noProof/>
              </w:rPr>
              <w:t>Introduction</w:t>
            </w:r>
            <w:r>
              <w:rPr>
                <w:noProof/>
                <w:webHidden/>
              </w:rPr>
              <w:tab/>
            </w:r>
            <w:r>
              <w:rPr>
                <w:noProof/>
                <w:webHidden/>
              </w:rPr>
              <w:fldChar w:fldCharType="begin"/>
            </w:r>
            <w:r>
              <w:rPr>
                <w:noProof/>
                <w:webHidden/>
              </w:rPr>
              <w:instrText xml:space="preserve"> PAGEREF _Toc136000118 \h </w:instrText>
            </w:r>
            <w:r>
              <w:rPr>
                <w:noProof/>
                <w:webHidden/>
              </w:rPr>
            </w:r>
            <w:r>
              <w:rPr>
                <w:noProof/>
                <w:webHidden/>
              </w:rPr>
              <w:fldChar w:fldCharType="separate"/>
            </w:r>
            <w:r w:rsidR="006F2C3E">
              <w:rPr>
                <w:noProof/>
                <w:webHidden/>
              </w:rPr>
              <w:t>3</w:t>
            </w:r>
            <w:r>
              <w:rPr>
                <w:noProof/>
                <w:webHidden/>
              </w:rPr>
              <w:fldChar w:fldCharType="end"/>
            </w:r>
          </w:hyperlink>
        </w:p>
        <w:p w14:paraId="13C4517F" w14:textId="13E1F78F" w:rsidR="0006417C" w:rsidRDefault="00000000" w:rsidP="0082414C">
          <w:pPr>
            <w:pStyle w:val="TOC1"/>
            <w:rPr>
              <w:noProof/>
            </w:rPr>
          </w:pPr>
          <w:hyperlink w:anchor="_Toc136000119" w:history="1">
            <w:r w:rsidR="0006417C" w:rsidRPr="00A8005D">
              <w:rPr>
                <w:rStyle w:val="Hyperlink"/>
                <w:noProof/>
                <w:lang w:eastAsia="en-GB"/>
              </w:rPr>
              <w:t>Professional Development</w:t>
            </w:r>
            <w:r w:rsidR="0006417C">
              <w:rPr>
                <w:noProof/>
                <w:webHidden/>
              </w:rPr>
              <w:tab/>
            </w:r>
            <w:r w:rsidR="0006417C">
              <w:rPr>
                <w:noProof/>
                <w:webHidden/>
              </w:rPr>
              <w:fldChar w:fldCharType="begin"/>
            </w:r>
            <w:r w:rsidR="0006417C">
              <w:rPr>
                <w:noProof/>
                <w:webHidden/>
              </w:rPr>
              <w:instrText xml:space="preserve"> PAGEREF _Toc136000119 \h </w:instrText>
            </w:r>
            <w:r w:rsidR="0006417C">
              <w:rPr>
                <w:noProof/>
                <w:webHidden/>
              </w:rPr>
            </w:r>
            <w:r w:rsidR="0006417C">
              <w:rPr>
                <w:noProof/>
                <w:webHidden/>
              </w:rPr>
              <w:fldChar w:fldCharType="separate"/>
            </w:r>
            <w:r w:rsidR="006F2C3E">
              <w:rPr>
                <w:noProof/>
                <w:webHidden/>
              </w:rPr>
              <w:t>4</w:t>
            </w:r>
            <w:r w:rsidR="0006417C">
              <w:rPr>
                <w:noProof/>
                <w:webHidden/>
              </w:rPr>
              <w:fldChar w:fldCharType="end"/>
            </w:r>
          </w:hyperlink>
        </w:p>
        <w:p w14:paraId="6D772144" w14:textId="41C1812A" w:rsidR="0006417C" w:rsidRDefault="00000000" w:rsidP="0082414C">
          <w:pPr>
            <w:pStyle w:val="TOC1"/>
            <w:rPr>
              <w:noProof/>
            </w:rPr>
          </w:pPr>
          <w:hyperlink w:anchor="_Toc136000120" w:history="1">
            <w:r w:rsidR="0006417C" w:rsidRPr="00A8005D">
              <w:rPr>
                <w:rStyle w:val="Hyperlink"/>
                <w:noProof/>
                <w:lang w:eastAsia="en-GB"/>
              </w:rPr>
              <w:t>Conclusion</w:t>
            </w:r>
            <w:r w:rsidR="0006417C">
              <w:rPr>
                <w:noProof/>
                <w:webHidden/>
              </w:rPr>
              <w:tab/>
            </w:r>
            <w:r w:rsidR="0006417C">
              <w:rPr>
                <w:noProof/>
                <w:webHidden/>
              </w:rPr>
              <w:fldChar w:fldCharType="begin"/>
            </w:r>
            <w:r w:rsidR="0006417C">
              <w:rPr>
                <w:noProof/>
                <w:webHidden/>
              </w:rPr>
              <w:instrText xml:space="preserve"> PAGEREF _Toc136000120 \h </w:instrText>
            </w:r>
            <w:r w:rsidR="0006417C">
              <w:rPr>
                <w:noProof/>
                <w:webHidden/>
              </w:rPr>
            </w:r>
            <w:r w:rsidR="0006417C">
              <w:rPr>
                <w:noProof/>
                <w:webHidden/>
              </w:rPr>
              <w:fldChar w:fldCharType="separate"/>
            </w:r>
            <w:r w:rsidR="006F2C3E">
              <w:rPr>
                <w:noProof/>
                <w:webHidden/>
              </w:rPr>
              <w:t>7</w:t>
            </w:r>
            <w:r w:rsidR="0006417C">
              <w:rPr>
                <w:noProof/>
                <w:webHidden/>
              </w:rPr>
              <w:fldChar w:fldCharType="end"/>
            </w:r>
          </w:hyperlink>
        </w:p>
        <w:p w14:paraId="0E442D62" w14:textId="04638E1F" w:rsidR="0006417C" w:rsidRDefault="00000000" w:rsidP="0082414C">
          <w:pPr>
            <w:pStyle w:val="TOC1"/>
            <w:rPr>
              <w:noProof/>
            </w:rPr>
          </w:pPr>
          <w:hyperlink w:anchor="_Toc136000121" w:history="1">
            <w:r w:rsidR="0006417C" w:rsidRPr="00A8005D">
              <w:rPr>
                <w:rStyle w:val="Hyperlink"/>
                <w:noProof/>
                <w:lang w:eastAsia="en-GB"/>
              </w:rPr>
              <w:t>References</w:t>
            </w:r>
            <w:r w:rsidR="0006417C">
              <w:rPr>
                <w:noProof/>
                <w:webHidden/>
              </w:rPr>
              <w:tab/>
            </w:r>
            <w:r w:rsidR="0006417C">
              <w:rPr>
                <w:noProof/>
                <w:webHidden/>
              </w:rPr>
              <w:fldChar w:fldCharType="begin"/>
            </w:r>
            <w:r w:rsidR="0006417C">
              <w:rPr>
                <w:noProof/>
                <w:webHidden/>
              </w:rPr>
              <w:instrText xml:space="preserve"> PAGEREF _Toc136000121 \h </w:instrText>
            </w:r>
            <w:r w:rsidR="0006417C">
              <w:rPr>
                <w:noProof/>
                <w:webHidden/>
              </w:rPr>
            </w:r>
            <w:r w:rsidR="0006417C">
              <w:rPr>
                <w:noProof/>
                <w:webHidden/>
              </w:rPr>
              <w:fldChar w:fldCharType="separate"/>
            </w:r>
            <w:r w:rsidR="006F2C3E">
              <w:rPr>
                <w:noProof/>
                <w:webHidden/>
              </w:rPr>
              <w:t>8</w:t>
            </w:r>
            <w:r w:rsidR="0006417C">
              <w:rPr>
                <w:noProof/>
                <w:webHidden/>
              </w:rPr>
              <w:fldChar w:fldCharType="end"/>
            </w:r>
          </w:hyperlink>
        </w:p>
        <w:p w14:paraId="4BBC5C4B" w14:textId="533CD33D" w:rsidR="0006417C" w:rsidRDefault="0006417C" w:rsidP="0082414C">
          <w:pPr>
            <w:spacing w:line="360" w:lineRule="auto"/>
            <w:jc w:val="both"/>
          </w:pPr>
          <w:r>
            <w:rPr>
              <w:b/>
              <w:bCs/>
              <w:noProof/>
            </w:rPr>
            <w:fldChar w:fldCharType="end"/>
          </w:r>
        </w:p>
      </w:sdtContent>
    </w:sdt>
    <w:p w14:paraId="478FC9B2" w14:textId="77777777" w:rsidR="005F521D" w:rsidRDefault="005F521D" w:rsidP="0082414C">
      <w:pPr>
        <w:spacing w:line="360" w:lineRule="auto"/>
        <w:jc w:val="both"/>
        <w:rPr>
          <w:b/>
          <w:bCs/>
          <w:lang w:eastAsia="en-GB"/>
        </w:rPr>
      </w:pPr>
    </w:p>
    <w:p w14:paraId="273BE7EC" w14:textId="77777777" w:rsidR="005F521D" w:rsidRDefault="005F521D" w:rsidP="0082414C">
      <w:pPr>
        <w:spacing w:line="360" w:lineRule="auto"/>
        <w:jc w:val="both"/>
        <w:rPr>
          <w:b/>
          <w:bCs/>
          <w:lang w:eastAsia="en-GB"/>
        </w:rPr>
      </w:pPr>
    </w:p>
    <w:p w14:paraId="00E35B6E" w14:textId="77777777" w:rsidR="005F521D" w:rsidRDefault="005F521D" w:rsidP="0082414C">
      <w:pPr>
        <w:spacing w:line="360" w:lineRule="auto"/>
        <w:jc w:val="both"/>
        <w:rPr>
          <w:b/>
          <w:bCs/>
          <w:lang w:eastAsia="en-GB"/>
        </w:rPr>
      </w:pPr>
    </w:p>
    <w:p w14:paraId="38890136" w14:textId="77777777" w:rsidR="005F521D" w:rsidRDefault="005F521D" w:rsidP="0082414C">
      <w:pPr>
        <w:spacing w:line="360" w:lineRule="auto"/>
        <w:jc w:val="both"/>
        <w:rPr>
          <w:b/>
          <w:bCs/>
          <w:lang w:eastAsia="en-GB"/>
        </w:rPr>
      </w:pPr>
    </w:p>
    <w:p w14:paraId="2326DE68" w14:textId="77777777" w:rsidR="004247BF" w:rsidRDefault="004247BF" w:rsidP="0082414C">
      <w:pPr>
        <w:pStyle w:val="Heading1"/>
        <w:spacing w:line="360" w:lineRule="auto"/>
        <w:jc w:val="both"/>
      </w:pPr>
    </w:p>
    <w:p w14:paraId="17AB6579" w14:textId="77777777" w:rsidR="004247BF" w:rsidRDefault="004247BF" w:rsidP="0082414C">
      <w:pPr>
        <w:pStyle w:val="Heading1"/>
        <w:spacing w:line="360" w:lineRule="auto"/>
        <w:jc w:val="both"/>
      </w:pPr>
    </w:p>
    <w:p w14:paraId="5F5F63B5" w14:textId="77777777" w:rsidR="001F35B8" w:rsidRDefault="001F35B8" w:rsidP="0082414C">
      <w:pPr>
        <w:spacing w:line="360" w:lineRule="auto"/>
      </w:pPr>
      <w:bookmarkStart w:id="0" w:name="_Toc136000118"/>
    </w:p>
    <w:p w14:paraId="58162E9D" w14:textId="77777777" w:rsidR="001F35B8" w:rsidRDefault="001F35B8" w:rsidP="0082414C">
      <w:pPr>
        <w:pStyle w:val="Heading1"/>
        <w:spacing w:line="360" w:lineRule="auto"/>
        <w:jc w:val="both"/>
      </w:pPr>
    </w:p>
    <w:p w14:paraId="05B03171" w14:textId="77777777" w:rsidR="00590630" w:rsidRDefault="00590630" w:rsidP="00590630"/>
    <w:p w14:paraId="73F610EA" w14:textId="77777777" w:rsidR="00590630" w:rsidRPr="00590630" w:rsidRDefault="00590630" w:rsidP="00590630"/>
    <w:p w14:paraId="2B567595" w14:textId="3A25D2D6" w:rsidR="005F521D" w:rsidRDefault="005F521D" w:rsidP="0082414C">
      <w:pPr>
        <w:pStyle w:val="Heading1"/>
        <w:spacing w:line="360" w:lineRule="auto"/>
        <w:jc w:val="both"/>
      </w:pPr>
      <w:r w:rsidRPr="005F521D">
        <w:t>Introduction</w:t>
      </w:r>
      <w:bookmarkEnd w:id="0"/>
      <w:r w:rsidRPr="005F521D">
        <w:t xml:space="preserve"> </w:t>
      </w:r>
    </w:p>
    <w:p w14:paraId="19829765" w14:textId="2AC9691F" w:rsidR="004247BF" w:rsidRDefault="00CC4CF0" w:rsidP="0082414C">
      <w:pPr>
        <w:spacing w:line="360" w:lineRule="auto"/>
        <w:jc w:val="both"/>
        <w:rPr>
          <w:lang w:eastAsia="en-GB"/>
        </w:rPr>
      </w:pPr>
      <w:r w:rsidRPr="00CC4CF0">
        <w:rPr>
          <w:lang w:eastAsia="en-GB"/>
        </w:rPr>
        <w:t xml:space="preserve">Professional career development is a continuous process that enables people to advance their skills, knowledge, and experiences in order to reach their professional objectives. One tactic used regularly on this journey is the Gibbs reflective cycle, which encourages self-reflection and learning from past experiences. By </w:t>
      </w:r>
      <w:proofErr w:type="spellStart"/>
      <w:r w:rsidRPr="00CC4CF0">
        <w:rPr>
          <w:lang w:eastAsia="en-GB"/>
        </w:rPr>
        <w:t>analysing</w:t>
      </w:r>
      <w:proofErr w:type="spellEnd"/>
      <w:r w:rsidRPr="00CC4CF0">
        <w:rPr>
          <w:lang w:eastAsia="en-GB"/>
        </w:rPr>
        <w:t xml:space="preserve"> and evaluating their </w:t>
      </w:r>
      <w:proofErr w:type="spellStart"/>
      <w:r w:rsidRPr="00CC4CF0">
        <w:rPr>
          <w:lang w:eastAsia="en-GB"/>
        </w:rPr>
        <w:t>behaviours</w:t>
      </w:r>
      <w:proofErr w:type="spellEnd"/>
      <w:r w:rsidRPr="00CC4CF0">
        <w:rPr>
          <w:lang w:eastAsia="en-GB"/>
        </w:rPr>
        <w:t xml:space="preserve">, people can identify their areas of strength and weakness and build plans to enhance their performance. The SWOT analysis is a helpful tool for career advancement since it enables people to assess their strengths, weaknesses, opportunities, and threats. By </w:t>
      </w:r>
      <w:proofErr w:type="spellStart"/>
      <w:r w:rsidRPr="00CC4CF0">
        <w:rPr>
          <w:lang w:eastAsia="en-GB"/>
        </w:rPr>
        <w:t>utilising</w:t>
      </w:r>
      <w:proofErr w:type="spellEnd"/>
      <w:r w:rsidRPr="00CC4CF0">
        <w:rPr>
          <w:lang w:eastAsia="en-GB"/>
        </w:rPr>
        <w:t xml:space="preserve"> these elements and addressing their weaknesses, opportunities, threats, and opportunity gaps, professionals can develop their careers. Using these tactics, professionals may steer their career trajectories with passion and purpose.</w:t>
      </w:r>
    </w:p>
    <w:p w14:paraId="2F3F9892" w14:textId="77777777" w:rsidR="004247BF" w:rsidRDefault="004247BF" w:rsidP="0082414C">
      <w:pPr>
        <w:spacing w:line="360" w:lineRule="auto"/>
        <w:jc w:val="both"/>
        <w:rPr>
          <w:lang w:eastAsia="en-GB"/>
        </w:rPr>
      </w:pPr>
    </w:p>
    <w:p w14:paraId="11C53C77" w14:textId="77777777" w:rsidR="004247BF" w:rsidRDefault="004247BF" w:rsidP="0082414C">
      <w:pPr>
        <w:spacing w:line="360" w:lineRule="auto"/>
        <w:jc w:val="both"/>
        <w:rPr>
          <w:lang w:eastAsia="en-GB"/>
        </w:rPr>
      </w:pPr>
    </w:p>
    <w:p w14:paraId="5582D3CD" w14:textId="77777777" w:rsidR="004247BF" w:rsidRDefault="004247BF" w:rsidP="0082414C">
      <w:pPr>
        <w:spacing w:line="360" w:lineRule="auto"/>
        <w:jc w:val="both"/>
        <w:rPr>
          <w:lang w:eastAsia="en-GB"/>
        </w:rPr>
      </w:pPr>
    </w:p>
    <w:p w14:paraId="186DBFDB" w14:textId="77777777" w:rsidR="004247BF" w:rsidRDefault="004247BF" w:rsidP="0082414C">
      <w:pPr>
        <w:spacing w:line="360" w:lineRule="auto"/>
        <w:jc w:val="both"/>
        <w:rPr>
          <w:lang w:eastAsia="en-GB"/>
        </w:rPr>
      </w:pPr>
    </w:p>
    <w:p w14:paraId="75EA403E" w14:textId="77777777" w:rsidR="004247BF" w:rsidRDefault="004247BF" w:rsidP="0082414C">
      <w:pPr>
        <w:spacing w:line="360" w:lineRule="auto"/>
        <w:jc w:val="both"/>
        <w:rPr>
          <w:lang w:eastAsia="en-GB"/>
        </w:rPr>
      </w:pPr>
    </w:p>
    <w:p w14:paraId="06B79B57" w14:textId="77777777" w:rsidR="004247BF" w:rsidRDefault="004247BF" w:rsidP="0082414C">
      <w:pPr>
        <w:spacing w:line="360" w:lineRule="auto"/>
        <w:jc w:val="both"/>
        <w:rPr>
          <w:lang w:eastAsia="en-GB"/>
        </w:rPr>
      </w:pPr>
    </w:p>
    <w:p w14:paraId="3D153E8D" w14:textId="77777777" w:rsidR="004247BF" w:rsidRDefault="004247BF" w:rsidP="0082414C">
      <w:pPr>
        <w:spacing w:line="360" w:lineRule="auto"/>
        <w:jc w:val="both"/>
        <w:rPr>
          <w:lang w:eastAsia="en-GB"/>
        </w:rPr>
      </w:pPr>
    </w:p>
    <w:p w14:paraId="6A089E5E" w14:textId="77777777" w:rsidR="004247BF" w:rsidRDefault="004247BF" w:rsidP="0082414C">
      <w:pPr>
        <w:spacing w:line="360" w:lineRule="auto"/>
        <w:jc w:val="both"/>
        <w:rPr>
          <w:lang w:eastAsia="en-GB"/>
        </w:rPr>
      </w:pPr>
    </w:p>
    <w:p w14:paraId="1AAA889D" w14:textId="77777777" w:rsidR="00E74B46" w:rsidRDefault="00E74B46" w:rsidP="0082414C">
      <w:pPr>
        <w:spacing w:line="360" w:lineRule="auto"/>
        <w:jc w:val="both"/>
        <w:rPr>
          <w:lang w:eastAsia="en-GB"/>
        </w:rPr>
      </w:pPr>
    </w:p>
    <w:p w14:paraId="7671B374" w14:textId="77777777" w:rsidR="004247BF" w:rsidRDefault="004247BF" w:rsidP="0082414C">
      <w:pPr>
        <w:spacing w:line="360" w:lineRule="auto"/>
        <w:jc w:val="both"/>
        <w:rPr>
          <w:lang w:eastAsia="en-GB"/>
        </w:rPr>
      </w:pPr>
    </w:p>
    <w:p w14:paraId="3A443945" w14:textId="4CE45AA4" w:rsidR="004247BF" w:rsidRDefault="004247BF" w:rsidP="0082414C">
      <w:pPr>
        <w:pStyle w:val="Heading1"/>
        <w:spacing w:line="360" w:lineRule="auto"/>
        <w:jc w:val="both"/>
        <w:rPr>
          <w:lang w:eastAsia="en-GB"/>
        </w:rPr>
      </w:pPr>
      <w:bookmarkStart w:id="1" w:name="_Toc136000119"/>
      <w:r>
        <w:rPr>
          <w:lang w:eastAsia="en-GB"/>
        </w:rPr>
        <w:t>Professional Development</w:t>
      </w:r>
      <w:bookmarkEnd w:id="1"/>
      <w:r>
        <w:rPr>
          <w:lang w:eastAsia="en-GB"/>
        </w:rPr>
        <w:t xml:space="preserve"> </w:t>
      </w:r>
    </w:p>
    <w:p w14:paraId="56CDCC96" w14:textId="13832DCB" w:rsidR="00C824E2" w:rsidRPr="006D5BE6" w:rsidRDefault="00CC4CF0" w:rsidP="0082414C">
      <w:pPr>
        <w:spacing w:line="360" w:lineRule="auto"/>
        <w:jc w:val="both"/>
        <w:rPr>
          <w:lang w:eastAsia="en-GB"/>
        </w:rPr>
      </w:pPr>
      <w:r>
        <w:rPr>
          <w:lang w:eastAsia="en-GB"/>
        </w:rPr>
        <w:t>In today's cutthroat job market, employability skills and constant self-improvement are crucial for both professional and personal progress. This study looks into the concepts of employable skills, personal strengths, areas for development, and career goals via the lenses of GIBBS and SWOT theory. Additionally, it will evaluate the recruitment and selection process and go through the importance of creating a personal action plan</w:t>
      </w:r>
      <w:r w:rsidR="006D5BE6">
        <w:rPr>
          <w:lang w:eastAsia="en-GB"/>
        </w:rPr>
        <w:t xml:space="preserve"> </w:t>
      </w:r>
      <w:r w:rsidR="00C824E2">
        <w:rPr>
          <w:shd w:val="clear" w:color="auto" w:fill="FFFFFF"/>
        </w:rPr>
        <w:t>(</w:t>
      </w:r>
      <w:proofErr w:type="spellStart"/>
      <w:r w:rsidR="00C824E2">
        <w:rPr>
          <w:shd w:val="clear" w:color="auto" w:fill="FFFFFF"/>
        </w:rPr>
        <w:t>Vondracek</w:t>
      </w:r>
      <w:proofErr w:type="spellEnd"/>
      <w:r w:rsidR="00C824E2">
        <w:rPr>
          <w:shd w:val="clear" w:color="auto" w:fill="FFFFFF"/>
        </w:rPr>
        <w:t xml:space="preserve">, Lerner, and </w:t>
      </w:r>
      <w:proofErr w:type="spellStart"/>
      <w:r w:rsidR="00C824E2">
        <w:rPr>
          <w:shd w:val="clear" w:color="auto" w:fill="FFFFFF"/>
        </w:rPr>
        <w:t>Schulenberg</w:t>
      </w:r>
      <w:proofErr w:type="spellEnd"/>
      <w:r w:rsidR="00C824E2">
        <w:rPr>
          <w:shd w:val="clear" w:color="auto" w:fill="FFFFFF"/>
        </w:rPr>
        <w:t>, 2019)</w:t>
      </w:r>
      <w:r w:rsidR="006D5BE6">
        <w:rPr>
          <w:shd w:val="clear" w:color="auto" w:fill="FFFFFF"/>
        </w:rPr>
        <w:t xml:space="preserve">. </w:t>
      </w:r>
    </w:p>
    <w:p w14:paraId="252CDDEC" w14:textId="77777777" w:rsidR="00992FDB" w:rsidRPr="00586391" w:rsidRDefault="00992FDB" w:rsidP="0082414C">
      <w:pPr>
        <w:spacing w:line="360" w:lineRule="auto"/>
        <w:jc w:val="both"/>
        <w:rPr>
          <w:b/>
          <w:bCs/>
          <w:lang w:eastAsia="en-GB"/>
        </w:rPr>
      </w:pPr>
      <w:r w:rsidRPr="00586391">
        <w:rPr>
          <w:b/>
          <w:bCs/>
          <w:lang w:eastAsia="en-GB"/>
        </w:rPr>
        <w:t>Employability abilities and career advancement:</w:t>
      </w:r>
    </w:p>
    <w:p w14:paraId="461754E7" w14:textId="77777777" w:rsidR="00CC4CF0" w:rsidRDefault="00CC4CF0" w:rsidP="0082414C">
      <w:pPr>
        <w:spacing w:line="360" w:lineRule="auto"/>
        <w:jc w:val="both"/>
        <w:rPr>
          <w:b/>
          <w:bCs/>
          <w:lang w:eastAsia="en-GB"/>
        </w:rPr>
      </w:pPr>
      <w:r w:rsidRPr="00CC4CF0">
        <w:rPr>
          <w:lang w:eastAsia="en-GB"/>
        </w:rPr>
        <w:t xml:space="preserve">According to </w:t>
      </w:r>
      <w:proofErr w:type="spellStart"/>
      <w:r w:rsidRPr="00CC4CF0">
        <w:rPr>
          <w:lang w:eastAsia="en-GB"/>
        </w:rPr>
        <w:t>Durksen</w:t>
      </w:r>
      <w:proofErr w:type="spellEnd"/>
      <w:r w:rsidRPr="00CC4CF0">
        <w:rPr>
          <w:lang w:eastAsia="en-GB"/>
        </w:rPr>
        <w:t xml:space="preserve">, </w:t>
      </w:r>
      <w:proofErr w:type="spellStart"/>
      <w:r w:rsidRPr="00CC4CF0">
        <w:rPr>
          <w:lang w:eastAsia="en-GB"/>
        </w:rPr>
        <w:t>Klassen</w:t>
      </w:r>
      <w:proofErr w:type="spellEnd"/>
      <w:r w:rsidRPr="00CC4CF0">
        <w:rPr>
          <w:lang w:eastAsia="en-GB"/>
        </w:rPr>
        <w:t>, and Daniels (2017), employability skills are a group of traits, knowledge, and skills that people can have to increase their chances of landing a job, doing well at work, and moving up the career ladder. Technical, personal, and transferrable capabilities are three major categories into which these skills can be separated.</w:t>
      </w:r>
    </w:p>
    <w:p w14:paraId="4F51A04F" w14:textId="1A659524" w:rsidR="00992FDB" w:rsidRPr="00586391" w:rsidRDefault="00992FDB" w:rsidP="0082414C">
      <w:pPr>
        <w:spacing w:line="360" w:lineRule="auto"/>
        <w:jc w:val="both"/>
        <w:rPr>
          <w:b/>
          <w:bCs/>
          <w:lang w:eastAsia="en-GB"/>
        </w:rPr>
      </w:pPr>
      <w:r w:rsidRPr="00586391">
        <w:rPr>
          <w:b/>
          <w:bCs/>
          <w:lang w:eastAsia="en-GB"/>
        </w:rPr>
        <w:t>Self-Reflection and GIBBS Theory:</w:t>
      </w:r>
    </w:p>
    <w:p w14:paraId="3566577A" w14:textId="77777777" w:rsidR="00CC4CF0" w:rsidRPr="00CC4CF0" w:rsidRDefault="00CC4CF0" w:rsidP="0082414C">
      <w:pPr>
        <w:spacing w:line="360" w:lineRule="auto"/>
        <w:jc w:val="both"/>
        <w:rPr>
          <w:lang w:eastAsia="en-GB"/>
        </w:rPr>
      </w:pPr>
      <w:r w:rsidRPr="00CC4CF0">
        <w:rPr>
          <w:lang w:eastAsia="en-GB"/>
        </w:rPr>
        <w:t>By using this strategy, people can gain a better understanding of their own particular strengths, weaknesses, and growth areas. A popular technique for reflecting on and understanding experience is the Gibbs reflective cycle (</w:t>
      </w:r>
      <w:proofErr w:type="spellStart"/>
      <w:r w:rsidRPr="00CC4CF0">
        <w:rPr>
          <w:lang w:eastAsia="en-GB"/>
        </w:rPr>
        <w:t>Donelan</w:t>
      </w:r>
      <w:proofErr w:type="spellEnd"/>
      <w:r w:rsidRPr="00CC4CF0">
        <w:rPr>
          <w:lang w:eastAsia="en-GB"/>
        </w:rPr>
        <w:t>, 2016). Let's examine the information and abilities I have gained as a result of attending professional development seminars using this paradigm.</w:t>
      </w:r>
    </w:p>
    <w:p w14:paraId="3C3D5C5A" w14:textId="5C048B71" w:rsidR="00E74B46" w:rsidRDefault="00E74B46" w:rsidP="0082414C">
      <w:pPr>
        <w:spacing w:line="360" w:lineRule="auto"/>
        <w:jc w:val="both"/>
        <w:rPr>
          <w:lang w:eastAsia="en-GB"/>
        </w:rPr>
      </w:pPr>
      <w:r w:rsidRPr="005C60D1">
        <w:rPr>
          <w:b/>
          <w:bCs/>
          <w:lang w:eastAsia="en-GB"/>
        </w:rPr>
        <w:t>Description</w:t>
      </w:r>
      <w:r>
        <w:rPr>
          <w:lang w:eastAsia="en-GB"/>
        </w:rPr>
        <w:t>:</w:t>
      </w:r>
    </w:p>
    <w:p w14:paraId="106E1217" w14:textId="4EB3C7F6" w:rsidR="001F35B8" w:rsidRDefault="00CC4CF0" w:rsidP="0082414C">
      <w:pPr>
        <w:spacing w:line="360" w:lineRule="auto"/>
        <w:jc w:val="both"/>
        <w:rPr>
          <w:lang w:eastAsia="en-GB"/>
        </w:rPr>
      </w:pPr>
      <w:r w:rsidRPr="00CC4CF0">
        <w:rPr>
          <w:lang w:eastAsia="en-GB"/>
        </w:rPr>
        <w:t>I have taken part in conversations about professional growth. These lectures address a range of professional development themes, such as networking, career development methods, personal development, and networking.</w:t>
      </w:r>
    </w:p>
    <w:p w14:paraId="061ED89E" w14:textId="77777777" w:rsidR="005C60D1" w:rsidRDefault="005C60D1" w:rsidP="0082414C">
      <w:pPr>
        <w:spacing w:line="360" w:lineRule="auto"/>
        <w:jc w:val="both"/>
        <w:rPr>
          <w:lang w:eastAsia="en-GB"/>
        </w:rPr>
      </w:pPr>
    </w:p>
    <w:p w14:paraId="27E9D6FE" w14:textId="54B385BF" w:rsidR="00E74B46" w:rsidRPr="005C60D1" w:rsidRDefault="00E74B46" w:rsidP="0082414C">
      <w:pPr>
        <w:spacing w:line="360" w:lineRule="auto"/>
        <w:jc w:val="both"/>
        <w:rPr>
          <w:b/>
          <w:bCs/>
          <w:lang w:eastAsia="en-GB"/>
        </w:rPr>
      </w:pPr>
      <w:r w:rsidRPr="005C60D1">
        <w:rPr>
          <w:b/>
          <w:bCs/>
          <w:lang w:eastAsia="en-GB"/>
        </w:rPr>
        <w:t>Feelings:</w:t>
      </w:r>
    </w:p>
    <w:p w14:paraId="063C94A6" w14:textId="50E98C3D" w:rsidR="00992FDB" w:rsidRDefault="00E74B46" w:rsidP="0082414C">
      <w:pPr>
        <w:spacing w:line="360" w:lineRule="auto"/>
        <w:jc w:val="both"/>
        <w:rPr>
          <w:lang w:eastAsia="en-GB"/>
        </w:rPr>
      </w:pPr>
      <w:r>
        <w:rPr>
          <w:lang w:eastAsia="en-GB"/>
        </w:rPr>
        <w:t>I am passionate and eager to expand my knowledge and skills in career development. I am eager to learn from experts and gain insights that will help me in my own work.</w:t>
      </w:r>
    </w:p>
    <w:p w14:paraId="3FE93645" w14:textId="77777777" w:rsidR="00590630" w:rsidRDefault="00590630" w:rsidP="0082414C">
      <w:pPr>
        <w:spacing w:line="360" w:lineRule="auto"/>
        <w:jc w:val="both"/>
        <w:rPr>
          <w:lang w:eastAsia="en-GB"/>
        </w:rPr>
      </w:pPr>
    </w:p>
    <w:p w14:paraId="07CC966F" w14:textId="77777777" w:rsidR="00590630" w:rsidRDefault="00590630" w:rsidP="0082414C">
      <w:pPr>
        <w:spacing w:line="360" w:lineRule="auto"/>
        <w:jc w:val="both"/>
        <w:rPr>
          <w:lang w:eastAsia="en-GB"/>
        </w:rPr>
      </w:pPr>
    </w:p>
    <w:p w14:paraId="5BE1D71B" w14:textId="77777777" w:rsidR="00590630" w:rsidRDefault="00590630" w:rsidP="0082414C">
      <w:pPr>
        <w:spacing w:line="360" w:lineRule="auto"/>
        <w:jc w:val="both"/>
        <w:rPr>
          <w:lang w:eastAsia="en-GB"/>
        </w:rPr>
      </w:pPr>
    </w:p>
    <w:p w14:paraId="26091A9B" w14:textId="0259BCD6" w:rsidR="00E74B46" w:rsidRPr="005C60D1" w:rsidRDefault="00E74B46" w:rsidP="0082414C">
      <w:pPr>
        <w:spacing w:line="360" w:lineRule="auto"/>
        <w:jc w:val="both"/>
        <w:rPr>
          <w:b/>
          <w:bCs/>
          <w:shd w:val="clear" w:color="auto" w:fill="FFFFFF"/>
        </w:rPr>
      </w:pPr>
      <w:r w:rsidRPr="005C60D1">
        <w:rPr>
          <w:b/>
          <w:bCs/>
          <w:shd w:val="clear" w:color="auto" w:fill="FFFFFF"/>
        </w:rPr>
        <w:t>Evaluation:</w:t>
      </w:r>
    </w:p>
    <w:p w14:paraId="1A94AB2B" w14:textId="77777777" w:rsidR="005C60D1" w:rsidRPr="005C60D1" w:rsidRDefault="00E74B46" w:rsidP="0082414C">
      <w:pPr>
        <w:pStyle w:val="ListParagraph"/>
        <w:numPr>
          <w:ilvl w:val="0"/>
          <w:numId w:val="2"/>
        </w:numPr>
        <w:spacing w:line="360" w:lineRule="auto"/>
        <w:jc w:val="both"/>
        <w:rPr>
          <w:rFonts w:ascii="Times New Roman" w:hAnsi="Times New Roman" w:cs="Times New Roman"/>
          <w:b/>
          <w:bCs/>
          <w:sz w:val="24"/>
          <w:szCs w:val="24"/>
          <w:shd w:val="clear" w:color="auto" w:fill="FFFFFF"/>
        </w:rPr>
      </w:pPr>
      <w:r w:rsidRPr="005C60D1">
        <w:rPr>
          <w:rFonts w:ascii="Times New Roman" w:hAnsi="Times New Roman" w:cs="Times New Roman"/>
          <w:b/>
          <w:bCs/>
          <w:sz w:val="24"/>
          <w:szCs w:val="24"/>
          <w:shd w:val="clear" w:color="auto" w:fill="FFFFFF"/>
        </w:rPr>
        <w:t>Knowledge</w:t>
      </w:r>
    </w:p>
    <w:p w14:paraId="5F3D7511" w14:textId="77777777" w:rsidR="00CC4CF0" w:rsidRPr="00CC4CF0" w:rsidRDefault="00CC4CF0" w:rsidP="00CC4CF0">
      <w:pPr>
        <w:pStyle w:val="ListParagraph"/>
        <w:spacing w:line="360" w:lineRule="auto"/>
        <w:jc w:val="both"/>
        <w:rPr>
          <w:rFonts w:ascii="Times New Roman" w:hAnsi="Times New Roman" w:cs="Times New Roman"/>
          <w:sz w:val="24"/>
          <w:szCs w:val="24"/>
          <w:shd w:val="clear" w:color="auto" w:fill="FFFFFF"/>
        </w:rPr>
      </w:pPr>
      <w:r w:rsidRPr="00CC4CF0">
        <w:rPr>
          <w:rFonts w:ascii="Times New Roman" w:hAnsi="Times New Roman" w:cs="Times New Roman"/>
          <w:sz w:val="24"/>
          <w:szCs w:val="24"/>
          <w:shd w:val="clear" w:color="auto" w:fill="FFFFFF"/>
        </w:rPr>
        <w:t>I gained knowledge on numerous facets of career development through the course. I got knowledge on creating a strong personal brand, strengthening my communication skills, and getting better communication skills. I gained knowledge on the significance of ongoing professional growth and market-appropriate strategies.</w:t>
      </w:r>
    </w:p>
    <w:p w14:paraId="3DAE9A87" w14:textId="3949CCAA" w:rsidR="005C60D1" w:rsidRDefault="00E74B46" w:rsidP="0082414C">
      <w:pPr>
        <w:pStyle w:val="ListParagraph"/>
        <w:numPr>
          <w:ilvl w:val="0"/>
          <w:numId w:val="2"/>
        </w:numPr>
        <w:spacing w:line="360" w:lineRule="auto"/>
        <w:jc w:val="both"/>
        <w:rPr>
          <w:rFonts w:ascii="Times New Roman" w:hAnsi="Times New Roman" w:cs="Times New Roman"/>
          <w:b/>
          <w:bCs/>
          <w:sz w:val="24"/>
          <w:szCs w:val="24"/>
          <w:shd w:val="clear" w:color="auto" w:fill="FFFFFF"/>
        </w:rPr>
      </w:pPr>
      <w:r w:rsidRPr="005C60D1">
        <w:rPr>
          <w:rFonts w:ascii="Times New Roman" w:hAnsi="Times New Roman" w:cs="Times New Roman"/>
          <w:b/>
          <w:bCs/>
          <w:sz w:val="24"/>
          <w:szCs w:val="24"/>
          <w:shd w:val="clear" w:color="auto" w:fill="FFFFFF"/>
        </w:rPr>
        <w:t>Skill</w:t>
      </w:r>
      <w:r w:rsidR="005C60D1" w:rsidRPr="005C60D1">
        <w:rPr>
          <w:rFonts w:ascii="Times New Roman" w:hAnsi="Times New Roman" w:cs="Times New Roman"/>
          <w:b/>
          <w:bCs/>
          <w:sz w:val="24"/>
          <w:szCs w:val="24"/>
          <w:shd w:val="clear" w:color="auto" w:fill="FFFFFF"/>
        </w:rPr>
        <w:t>s</w:t>
      </w:r>
    </w:p>
    <w:p w14:paraId="217A6205" w14:textId="73D50AD2" w:rsidR="00CC4CF0" w:rsidRPr="00CC4CF0" w:rsidRDefault="00CC4CF0" w:rsidP="00CC4CF0">
      <w:pPr>
        <w:pStyle w:val="ListParagraph"/>
        <w:spacing w:line="360" w:lineRule="auto"/>
        <w:jc w:val="both"/>
        <w:rPr>
          <w:rFonts w:ascii="Times New Roman" w:hAnsi="Times New Roman" w:cs="Times New Roman"/>
          <w:sz w:val="24"/>
          <w:szCs w:val="24"/>
          <w:shd w:val="clear" w:color="auto" w:fill="FFFFFF"/>
        </w:rPr>
      </w:pPr>
      <w:r>
        <w:rPr>
          <w:rFonts w:ascii="Times New Roman" w:hAnsi="Times New Roman" w:cs="Times New Roman"/>
          <w:b/>
          <w:bCs/>
          <w:sz w:val="24"/>
          <w:szCs w:val="24"/>
          <w:shd w:val="clear" w:color="auto" w:fill="FFFFFF"/>
        </w:rPr>
        <w:t xml:space="preserve">1. </w:t>
      </w:r>
      <w:r w:rsidRPr="00CC4CF0">
        <w:rPr>
          <w:rFonts w:ascii="Times New Roman" w:hAnsi="Times New Roman" w:cs="Times New Roman"/>
          <w:b/>
          <w:bCs/>
          <w:sz w:val="24"/>
          <w:szCs w:val="24"/>
          <w:shd w:val="clear" w:color="auto" w:fill="FFFFFF"/>
        </w:rPr>
        <w:t>Personal Branding</w:t>
      </w:r>
      <w:r w:rsidRPr="00CC4CF0">
        <w:rPr>
          <w:rFonts w:ascii="Times New Roman" w:hAnsi="Times New Roman" w:cs="Times New Roman"/>
          <w:sz w:val="24"/>
          <w:szCs w:val="24"/>
          <w:shd w:val="clear" w:color="auto" w:fill="FFFFFF"/>
        </w:rPr>
        <w:t xml:space="preserve">: To establish a distinctive personal brand, I learned how to recognise and communicate my individual strengths and personality. </w:t>
      </w:r>
    </w:p>
    <w:p w14:paraId="6F0F2903" w14:textId="77777777" w:rsidR="00CC4CF0" w:rsidRPr="00CC4CF0" w:rsidRDefault="00CC4CF0" w:rsidP="00CC4CF0">
      <w:pPr>
        <w:pStyle w:val="ListParagraph"/>
        <w:spacing w:line="360" w:lineRule="auto"/>
        <w:jc w:val="both"/>
        <w:rPr>
          <w:rFonts w:ascii="Times New Roman" w:hAnsi="Times New Roman" w:cs="Times New Roman"/>
          <w:sz w:val="24"/>
          <w:szCs w:val="24"/>
          <w:shd w:val="clear" w:color="auto" w:fill="FFFFFF"/>
        </w:rPr>
      </w:pPr>
      <w:r w:rsidRPr="00CC4CF0">
        <w:rPr>
          <w:rFonts w:ascii="Times New Roman" w:hAnsi="Times New Roman" w:cs="Times New Roman"/>
          <w:b/>
          <w:bCs/>
          <w:sz w:val="24"/>
          <w:szCs w:val="24"/>
          <w:shd w:val="clear" w:color="auto" w:fill="FFFFFF"/>
        </w:rPr>
        <w:t xml:space="preserve">2. Communication: </w:t>
      </w:r>
      <w:r w:rsidRPr="00CC4CF0">
        <w:rPr>
          <w:rFonts w:ascii="Times New Roman" w:hAnsi="Times New Roman" w:cs="Times New Roman"/>
          <w:sz w:val="24"/>
          <w:szCs w:val="24"/>
          <w:shd w:val="clear" w:color="auto" w:fill="FFFFFF"/>
        </w:rPr>
        <w:t>The course teaches students how to build relationships, make partnerships, and use interactive techniques to grow their businesses.</w:t>
      </w:r>
    </w:p>
    <w:p w14:paraId="227D51A3" w14:textId="675D0145" w:rsidR="005C60D1" w:rsidRPr="00CC4CF0" w:rsidRDefault="00CC4CF0" w:rsidP="00CC4CF0">
      <w:pPr>
        <w:pStyle w:val="ListParagraph"/>
        <w:spacing w:line="360" w:lineRule="auto"/>
        <w:jc w:val="both"/>
        <w:rPr>
          <w:rFonts w:ascii="Times New Roman" w:hAnsi="Times New Roman" w:cs="Times New Roman"/>
          <w:sz w:val="24"/>
          <w:szCs w:val="24"/>
          <w:shd w:val="clear" w:color="auto" w:fill="FFFFFF"/>
        </w:rPr>
      </w:pPr>
      <w:r w:rsidRPr="00CC4CF0">
        <w:rPr>
          <w:rFonts w:ascii="Times New Roman" w:hAnsi="Times New Roman" w:cs="Times New Roman"/>
          <w:b/>
          <w:bCs/>
          <w:sz w:val="24"/>
          <w:szCs w:val="24"/>
          <w:shd w:val="clear" w:color="auto" w:fill="FFFFFF"/>
        </w:rPr>
        <w:t>3.</w:t>
      </w:r>
      <w:r>
        <w:rPr>
          <w:rFonts w:ascii="Times New Roman" w:hAnsi="Times New Roman" w:cs="Times New Roman"/>
          <w:b/>
          <w:bCs/>
          <w:sz w:val="24"/>
          <w:szCs w:val="24"/>
          <w:shd w:val="clear" w:color="auto" w:fill="FFFFFF"/>
        </w:rPr>
        <w:t xml:space="preserve"> </w:t>
      </w:r>
      <w:r w:rsidRPr="00CC4CF0">
        <w:rPr>
          <w:rFonts w:ascii="Times New Roman" w:hAnsi="Times New Roman" w:cs="Times New Roman"/>
          <w:b/>
          <w:bCs/>
          <w:sz w:val="24"/>
          <w:szCs w:val="24"/>
          <w:shd w:val="clear" w:color="auto" w:fill="FFFFFF"/>
        </w:rPr>
        <w:t xml:space="preserve">Interview Skills: </w:t>
      </w:r>
      <w:r w:rsidRPr="00CC4CF0">
        <w:rPr>
          <w:rFonts w:ascii="Times New Roman" w:hAnsi="Times New Roman" w:cs="Times New Roman"/>
          <w:sz w:val="24"/>
          <w:szCs w:val="24"/>
          <w:shd w:val="clear" w:color="auto" w:fill="FFFFFF"/>
        </w:rPr>
        <w:t>I created techniques to successfully get ready for interviews, including checking out potential employers, practising interview questions, and dressing professionally.</w:t>
      </w:r>
    </w:p>
    <w:p w14:paraId="064A0B87" w14:textId="0732B412" w:rsidR="005C60D1" w:rsidRPr="005C60D1" w:rsidRDefault="005C60D1" w:rsidP="0082414C">
      <w:pPr>
        <w:spacing w:line="360" w:lineRule="auto"/>
        <w:jc w:val="both"/>
        <w:rPr>
          <w:shd w:val="clear" w:color="auto" w:fill="FFFFFF"/>
        </w:rPr>
      </w:pPr>
      <w:r w:rsidRPr="005C60D1">
        <w:rPr>
          <w:b/>
          <w:bCs/>
          <w:shd w:val="clear" w:color="auto" w:fill="FFFFFF"/>
        </w:rPr>
        <w:t>Analysis</w:t>
      </w:r>
      <w:r w:rsidRPr="005C60D1">
        <w:rPr>
          <w:shd w:val="clear" w:color="auto" w:fill="FFFFFF"/>
        </w:rPr>
        <w:t>:</w:t>
      </w:r>
    </w:p>
    <w:p w14:paraId="6A7312B6" w14:textId="2586A0FA" w:rsidR="00FA7720" w:rsidRDefault="00095182" w:rsidP="0082414C">
      <w:pPr>
        <w:spacing w:line="360" w:lineRule="auto"/>
        <w:jc w:val="both"/>
        <w:rPr>
          <w:shd w:val="clear" w:color="auto" w:fill="FFFFFF"/>
        </w:rPr>
      </w:pPr>
      <w:r w:rsidRPr="00095182">
        <w:rPr>
          <w:shd w:val="clear" w:color="auto" w:fill="FFFFFF"/>
        </w:rPr>
        <w:t>I have really benefited from the knowledge and abilities I have acquired from professional development trainings in terms of my overall development. They have provided me a strong basis on which to build my hard work and wise decisions. My professional visibility has improved and my network has expanded as a result of better understanding my personal brand and network. Additionally, I developed interviewing skills that helped me discover my dream job and provided me more confidence during job interviews.</w:t>
      </w:r>
    </w:p>
    <w:p w14:paraId="672F6913" w14:textId="77777777" w:rsidR="00FA7720" w:rsidRDefault="00FA7720" w:rsidP="0082414C">
      <w:pPr>
        <w:spacing w:line="360" w:lineRule="auto"/>
        <w:jc w:val="both"/>
        <w:rPr>
          <w:shd w:val="clear" w:color="auto" w:fill="FFFFFF"/>
        </w:rPr>
      </w:pPr>
    </w:p>
    <w:p w14:paraId="28877AAC" w14:textId="1763916C" w:rsidR="005C60D1" w:rsidRPr="005C60D1" w:rsidRDefault="005C60D1" w:rsidP="0082414C">
      <w:pPr>
        <w:spacing w:line="360" w:lineRule="auto"/>
        <w:jc w:val="both"/>
        <w:rPr>
          <w:shd w:val="clear" w:color="auto" w:fill="FFFFFF"/>
        </w:rPr>
      </w:pPr>
      <w:r w:rsidRPr="005C60D1">
        <w:rPr>
          <w:b/>
          <w:bCs/>
          <w:shd w:val="clear" w:color="auto" w:fill="FFFFFF"/>
        </w:rPr>
        <w:t>Conclusion</w:t>
      </w:r>
      <w:r w:rsidRPr="005C60D1">
        <w:rPr>
          <w:shd w:val="clear" w:color="auto" w:fill="FFFFFF"/>
        </w:rPr>
        <w:t>:</w:t>
      </w:r>
    </w:p>
    <w:p w14:paraId="2C0739A1" w14:textId="7079DAB8" w:rsidR="00E74B46" w:rsidRDefault="005C60D1" w:rsidP="0082414C">
      <w:pPr>
        <w:spacing w:line="360" w:lineRule="auto"/>
        <w:jc w:val="both"/>
        <w:rPr>
          <w:shd w:val="clear" w:color="auto" w:fill="FFFFFF"/>
        </w:rPr>
      </w:pPr>
      <w:r w:rsidRPr="005C60D1">
        <w:rPr>
          <w:shd w:val="clear" w:color="auto" w:fill="FFFFFF"/>
        </w:rPr>
        <w:t>It is beneficial to attend vocational training courses. It has given me the knowledge and skills necessary to improve my job prospects and achieve a successful career. The insights gained will guide me further as I progress in my career.</w:t>
      </w:r>
    </w:p>
    <w:p w14:paraId="70D55381" w14:textId="56B989C2" w:rsidR="005C60D1" w:rsidRPr="005C60D1" w:rsidRDefault="005C60D1" w:rsidP="0082414C">
      <w:pPr>
        <w:spacing w:line="360" w:lineRule="auto"/>
        <w:jc w:val="both"/>
        <w:rPr>
          <w:shd w:val="clear" w:color="auto" w:fill="FFFFFF"/>
        </w:rPr>
      </w:pPr>
      <w:r w:rsidRPr="005C60D1">
        <w:rPr>
          <w:b/>
          <w:bCs/>
          <w:shd w:val="clear" w:color="auto" w:fill="FFFFFF"/>
        </w:rPr>
        <w:t>Action Plan</w:t>
      </w:r>
      <w:r w:rsidRPr="005C60D1">
        <w:rPr>
          <w:shd w:val="clear" w:color="auto" w:fill="FFFFFF"/>
        </w:rPr>
        <w:t>:</w:t>
      </w:r>
    </w:p>
    <w:p w14:paraId="40B67D73" w14:textId="26E6C459" w:rsidR="005C60D1" w:rsidRPr="005C60D1" w:rsidRDefault="005C60D1" w:rsidP="0082414C">
      <w:pPr>
        <w:spacing w:line="360" w:lineRule="auto"/>
        <w:jc w:val="both"/>
        <w:rPr>
          <w:shd w:val="clear" w:color="auto" w:fill="FFFFFF"/>
        </w:rPr>
      </w:pPr>
      <w:r w:rsidRPr="005C60D1">
        <w:rPr>
          <w:shd w:val="clear" w:color="auto" w:fill="FFFFFF"/>
        </w:rPr>
        <w:t>To continue and use the knowledge and skills I have learned from the courses, I plan the following:</w:t>
      </w:r>
    </w:p>
    <w:p w14:paraId="33F778D9" w14:textId="77777777" w:rsidR="005C60D1" w:rsidRPr="005C60D1" w:rsidRDefault="005C60D1" w:rsidP="0082414C">
      <w:pPr>
        <w:pStyle w:val="ListParagraph"/>
        <w:numPr>
          <w:ilvl w:val="0"/>
          <w:numId w:val="3"/>
        </w:numPr>
        <w:spacing w:line="360" w:lineRule="auto"/>
        <w:jc w:val="both"/>
        <w:rPr>
          <w:rFonts w:ascii="Times New Roman" w:hAnsi="Times New Roman" w:cs="Times New Roman"/>
          <w:sz w:val="24"/>
          <w:szCs w:val="24"/>
          <w:shd w:val="clear" w:color="auto" w:fill="FFFFFF"/>
        </w:rPr>
      </w:pPr>
      <w:r w:rsidRPr="005C60D1">
        <w:rPr>
          <w:rFonts w:ascii="Times New Roman" w:hAnsi="Times New Roman" w:cs="Times New Roman"/>
          <w:sz w:val="24"/>
          <w:szCs w:val="24"/>
          <w:shd w:val="clear" w:color="auto" w:fill="FFFFFF"/>
        </w:rPr>
        <w:t>To use the personal business idea to strengthen my image and for marketing competition.</w:t>
      </w:r>
    </w:p>
    <w:p w14:paraId="37E3EF07" w14:textId="77777777" w:rsidR="005C60D1" w:rsidRPr="005C60D1" w:rsidRDefault="005C60D1" w:rsidP="0082414C">
      <w:pPr>
        <w:pStyle w:val="ListParagraph"/>
        <w:numPr>
          <w:ilvl w:val="0"/>
          <w:numId w:val="3"/>
        </w:numPr>
        <w:spacing w:line="360" w:lineRule="auto"/>
        <w:jc w:val="both"/>
        <w:rPr>
          <w:rFonts w:ascii="Times New Roman" w:hAnsi="Times New Roman" w:cs="Times New Roman"/>
          <w:sz w:val="24"/>
          <w:szCs w:val="24"/>
          <w:shd w:val="clear" w:color="auto" w:fill="FFFFFF"/>
        </w:rPr>
      </w:pPr>
      <w:r w:rsidRPr="005C60D1">
        <w:rPr>
          <w:rFonts w:ascii="Times New Roman" w:hAnsi="Times New Roman" w:cs="Times New Roman"/>
          <w:sz w:val="24"/>
          <w:szCs w:val="24"/>
          <w:shd w:val="clear" w:color="auto" w:fill="FFFFFF"/>
        </w:rPr>
        <w:t>Attend seminars regularly and connect with experts in my field to expand my professional network.</w:t>
      </w:r>
    </w:p>
    <w:p w14:paraId="4AC14477" w14:textId="3E55C359" w:rsidR="005C60D1" w:rsidRPr="005C60D1" w:rsidRDefault="005C60D1" w:rsidP="0082414C">
      <w:pPr>
        <w:pStyle w:val="ListParagraph"/>
        <w:numPr>
          <w:ilvl w:val="0"/>
          <w:numId w:val="3"/>
        </w:numPr>
        <w:spacing w:line="360" w:lineRule="auto"/>
        <w:jc w:val="both"/>
        <w:rPr>
          <w:rFonts w:ascii="Times New Roman" w:hAnsi="Times New Roman" w:cs="Times New Roman"/>
          <w:sz w:val="24"/>
          <w:szCs w:val="24"/>
          <w:shd w:val="clear" w:color="auto" w:fill="FFFFFF"/>
        </w:rPr>
      </w:pPr>
      <w:r w:rsidRPr="005C60D1">
        <w:rPr>
          <w:rFonts w:ascii="Times New Roman" w:hAnsi="Times New Roman" w:cs="Times New Roman"/>
          <w:sz w:val="24"/>
          <w:szCs w:val="24"/>
          <w:shd w:val="clear" w:color="auto" w:fill="FFFFFF"/>
        </w:rPr>
        <w:t>Continually practice and improve my interviewing skills by critiquing interviews and getting feedback from a mentor or career counselor.</w:t>
      </w:r>
    </w:p>
    <w:p w14:paraId="17E19509" w14:textId="77777777" w:rsidR="00992FDB" w:rsidRPr="00586391" w:rsidRDefault="00992FDB" w:rsidP="0082414C">
      <w:pPr>
        <w:spacing w:line="360" w:lineRule="auto"/>
        <w:jc w:val="both"/>
        <w:rPr>
          <w:b/>
          <w:bCs/>
          <w:lang w:eastAsia="en-GB"/>
        </w:rPr>
      </w:pPr>
      <w:r w:rsidRPr="00586391">
        <w:rPr>
          <w:b/>
          <w:bCs/>
          <w:lang w:eastAsia="en-GB"/>
        </w:rPr>
        <w:t>SWOT evaluation for career advancement</w:t>
      </w:r>
    </w:p>
    <w:p w14:paraId="22F85A43" w14:textId="6DE7C77A" w:rsidR="00F44575" w:rsidRDefault="00F44575" w:rsidP="0082414C">
      <w:pPr>
        <w:spacing w:line="360" w:lineRule="auto"/>
        <w:jc w:val="both"/>
        <w:rPr>
          <w:lang w:eastAsia="en-GB"/>
        </w:rPr>
      </w:pPr>
      <w:r w:rsidRPr="00F44575">
        <w:rPr>
          <w:b/>
          <w:bCs/>
          <w:lang w:eastAsia="en-GB"/>
        </w:rPr>
        <w:t>Strengths:</w:t>
      </w:r>
      <w:r>
        <w:rPr>
          <w:lang w:eastAsia="en-GB"/>
        </w:rPr>
        <w:t xml:space="preserve"> List the special abilities, information, and traits that make you stand out from the crowd. Think on your experience, accomplishments, character traits, and professional network. Think about your areas of strength and what provides you an advantage over others in your industry</w:t>
      </w:r>
      <w:r w:rsidR="005C60D1">
        <w:rPr>
          <w:lang w:eastAsia="en-GB"/>
        </w:rPr>
        <w:t xml:space="preserve"> </w:t>
      </w:r>
      <w:r w:rsidR="005C60D1">
        <w:rPr>
          <w:shd w:val="clear" w:color="auto" w:fill="FFFFFF"/>
        </w:rPr>
        <w:t>(</w:t>
      </w:r>
      <w:proofErr w:type="spellStart"/>
      <w:r w:rsidR="005C60D1">
        <w:rPr>
          <w:shd w:val="clear" w:color="auto" w:fill="FFFFFF"/>
        </w:rPr>
        <w:t>Kyndt</w:t>
      </w:r>
      <w:proofErr w:type="spellEnd"/>
      <w:r w:rsidR="005C60D1">
        <w:rPr>
          <w:shd w:val="clear" w:color="auto" w:fill="FFFFFF"/>
        </w:rPr>
        <w:t xml:space="preserve"> et al., 2016)</w:t>
      </w:r>
      <w:r>
        <w:rPr>
          <w:lang w:eastAsia="en-GB"/>
        </w:rPr>
        <w:t>.</w:t>
      </w:r>
    </w:p>
    <w:p w14:paraId="48970EF8" w14:textId="0FFC9742" w:rsidR="00F44575" w:rsidRDefault="00F73800" w:rsidP="0082414C">
      <w:pPr>
        <w:spacing w:line="360" w:lineRule="auto"/>
        <w:jc w:val="both"/>
        <w:rPr>
          <w:lang w:eastAsia="en-GB"/>
        </w:rPr>
      </w:pPr>
      <w:r>
        <w:rPr>
          <w:b/>
          <w:bCs/>
          <w:lang w:eastAsia="en-GB"/>
        </w:rPr>
        <w:t>W</w:t>
      </w:r>
      <w:r w:rsidR="00F44575" w:rsidRPr="00F73800">
        <w:rPr>
          <w:b/>
          <w:bCs/>
          <w:lang w:eastAsia="en-GB"/>
        </w:rPr>
        <w:t>eakness</w:t>
      </w:r>
      <w:r w:rsidR="00F44575">
        <w:rPr>
          <w:lang w:eastAsia="en-GB"/>
        </w:rPr>
        <w:t xml:space="preserve"> to determine where you may improve. Be open and honest about any knowledge gaps, skill deficiencies, or other personal or professional traits that can impede your ability to advance in your work. For personal development to occur, deficiencies must be identified and addressed.</w:t>
      </w:r>
    </w:p>
    <w:p w14:paraId="5CBB2EA5" w14:textId="77777777" w:rsidR="00F44575" w:rsidRDefault="00F44575" w:rsidP="0082414C">
      <w:pPr>
        <w:spacing w:line="360" w:lineRule="auto"/>
        <w:jc w:val="both"/>
        <w:rPr>
          <w:lang w:eastAsia="en-GB"/>
        </w:rPr>
      </w:pPr>
      <w:r w:rsidRPr="00F44575">
        <w:rPr>
          <w:b/>
          <w:bCs/>
          <w:lang w:eastAsia="en-GB"/>
        </w:rPr>
        <w:t>Opportunities:</w:t>
      </w:r>
      <w:r>
        <w:rPr>
          <w:lang w:eastAsia="en-GB"/>
        </w:rPr>
        <w:t xml:space="preserve"> Look at outside elements that might advance your career. Search for new industry breakthroughs, trends, or technology that fit with your areas of interest and experience. Take into account networking opportunities, future employment options, or chances for more education or training that can improve your abilities and provide career opportunities.</w:t>
      </w:r>
    </w:p>
    <w:p w14:paraId="705E3E51" w14:textId="6FC8BEF7" w:rsidR="0080436B" w:rsidRDefault="00F44575" w:rsidP="0082414C">
      <w:pPr>
        <w:spacing w:line="360" w:lineRule="auto"/>
        <w:jc w:val="both"/>
        <w:rPr>
          <w:shd w:val="clear" w:color="auto" w:fill="FFFFFF"/>
        </w:rPr>
      </w:pPr>
      <w:r w:rsidRPr="00F73800">
        <w:rPr>
          <w:b/>
          <w:bCs/>
          <w:lang w:eastAsia="en-GB"/>
        </w:rPr>
        <w:t>Threats:</w:t>
      </w:r>
      <w:r>
        <w:rPr>
          <w:lang w:eastAsia="en-GB"/>
        </w:rPr>
        <w:t xml:space="preserve"> Identify outside elements that could complicate or obstruct your career advancement. This may involve elements like shifting economic conditions, industrial rivalry, technological upheavals, or individual circumstances. You can avoid such obstacles by proactively anticipating and reducing dangers</w:t>
      </w:r>
      <w:r w:rsidR="0080436B">
        <w:rPr>
          <w:lang w:eastAsia="en-GB"/>
        </w:rPr>
        <w:t xml:space="preserve"> </w:t>
      </w:r>
      <w:r w:rsidR="0080436B">
        <w:rPr>
          <w:shd w:val="clear" w:color="auto" w:fill="FFFFFF"/>
        </w:rPr>
        <w:t>(</w:t>
      </w:r>
      <w:proofErr w:type="spellStart"/>
      <w:r w:rsidR="0080436B">
        <w:rPr>
          <w:shd w:val="clear" w:color="auto" w:fill="FFFFFF"/>
        </w:rPr>
        <w:t>Koraneekij</w:t>
      </w:r>
      <w:proofErr w:type="spellEnd"/>
      <w:r w:rsidR="0080436B">
        <w:rPr>
          <w:shd w:val="clear" w:color="auto" w:fill="FFFFFF"/>
        </w:rPr>
        <w:t xml:space="preserve">, 2016). </w:t>
      </w:r>
    </w:p>
    <w:p w14:paraId="71423F9F" w14:textId="77777777" w:rsidR="00590630" w:rsidRDefault="00590630" w:rsidP="0082414C">
      <w:pPr>
        <w:spacing w:line="360" w:lineRule="auto"/>
        <w:jc w:val="both"/>
        <w:rPr>
          <w:shd w:val="clear" w:color="auto" w:fill="FFFFFF"/>
        </w:rPr>
      </w:pPr>
    </w:p>
    <w:p w14:paraId="450937E0" w14:textId="77777777" w:rsidR="00590630" w:rsidRDefault="00590630" w:rsidP="0082414C">
      <w:pPr>
        <w:spacing w:line="360" w:lineRule="auto"/>
        <w:jc w:val="both"/>
        <w:rPr>
          <w:shd w:val="clear" w:color="auto" w:fill="FFFFFF"/>
        </w:rPr>
      </w:pPr>
    </w:p>
    <w:p w14:paraId="2C1C0773" w14:textId="77777777" w:rsidR="00992FDB" w:rsidRPr="00586391" w:rsidRDefault="00992FDB" w:rsidP="0082414C">
      <w:pPr>
        <w:spacing w:line="360" w:lineRule="auto"/>
        <w:jc w:val="both"/>
        <w:rPr>
          <w:b/>
          <w:bCs/>
          <w:lang w:eastAsia="en-GB"/>
        </w:rPr>
      </w:pPr>
      <w:r w:rsidRPr="00586391">
        <w:rPr>
          <w:b/>
          <w:bCs/>
          <w:lang w:eastAsia="en-GB"/>
        </w:rPr>
        <w:t>Individual Action Plan</w:t>
      </w:r>
    </w:p>
    <w:p w14:paraId="75969F03" w14:textId="606D8661" w:rsidR="00992FDB" w:rsidRDefault="00992FDB" w:rsidP="0082414C">
      <w:pPr>
        <w:spacing w:line="360" w:lineRule="auto"/>
        <w:jc w:val="both"/>
        <w:rPr>
          <w:lang w:eastAsia="en-GB"/>
        </w:rPr>
      </w:pPr>
      <w:r>
        <w:rPr>
          <w:lang w:eastAsia="en-GB"/>
        </w:rPr>
        <w:t>Setting up a personal action plan is essential for carrying out and keeping track of professional development objectives</w:t>
      </w:r>
      <w:r w:rsidR="001F35B8">
        <w:rPr>
          <w:lang w:eastAsia="en-GB"/>
        </w:rPr>
        <w:t xml:space="preserve"> </w:t>
      </w:r>
      <w:r w:rsidR="0014161B">
        <w:rPr>
          <w:shd w:val="clear" w:color="auto" w:fill="FFFFFF"/>
        </w:rPr>
        <w:t>(</w:t>
      </w:r>
      <w:proofErr w:type="spellStart"/>
      <w:r w:rsidR="0014161B">
        <w:rPr>
          <w:shd w:val="clear" w:color="auto" w:fill="FFFFFF"/>
        </w:rPr>
        <w:t>Phadermrod</w:t>
      </w:r>
      <w:proofErr w:type="spellEnd"/>
      <w:r w:rsidR="0014161B">
        <w:rPr>
          <w:shd w:val="clear" w:color="auto" w:fill="FFFFFF"/>
        </w:rPr>
        <w:t xml:space="preserve">, Crowder, and Wills, 2019) </w:t>
      </w:r>
      <w:r>
        <w:rPr>
          <w:lang w:eastAsia="en-GB"/>
        </w:rPr>
        <w:t xml:space="preserve"> It entails establishing SMART (Specific, Measurable, Achievable, Relevant, Time-bound) goals, determining the resources needed, and laying out a schedule for completion. The action plan should be in line with a person's employment objectives and preferred career path.</w:t>
      </w:r>
    </w:p>
    <w:p w14:paraId="12F26CC1" w14:textId="43C761F8" w:rsidR="00992FDB" w:rsidRPr="00586391" w:rsidRDefault="00992FDB" w:rsidP="0082414C">
      <w:pPr>
        <w:spacing w:line="360" w:lineRule="auto"/>
        <w:jc w:val="both"/>
        <w:rPr>
          <w:b/>
          <w:bCs/>
          <w:lang w:eastAsia="en-GB"/>
        </w:rPr>
      </w:pPr>
      <w:r w:rsidRPr="00586391">
        <w:rPr>
          <w:b/>
          <w:bCs/>
          <w:lang w:eastAsia="en-GB"/>
        </w:rPr>
        <w:t>Evaluation of the Selection and Recruitment Process:</w:t>
      </w:r>
    </w:p>
    <w:p w14:paraId="18C8F52C" w14:textId="77777777" w:rsidR="00992FDB" w:rsidRDefault="00992FDB" w:rsidP="0082414C">
      <w:pPr>
        <w:spacing w:line="360" w:lineRule="auto"/>
        <w:jc w:val="both"/>
        <w:rPr>
          <w:lang w:eastAsia="en-GB"/>
        </w:rPr>
      </w:pPr>
      <w:r>
        <w:rPr>
          <w:lang w:eastAsia="en-GB"/>
        </w:rPr>
        <w:t>In order to find and hire qualified individuals for job openings, recruitment and selection are crucial steps. To guarantee justice, openness, and the selection of the most qualified candidates, this procedure must be evaluated. When assessing the recruitment and selection process, some important factors to take into account are as follows:</w:t>
      </w:r>
    </w:p>
    <w:p w14:paraId="557618FC" w14:textId="0DA05B67" w:rsidR="00992FDB" w:rsidRDefault="00992FDB" w:rsidP="0082414C">
      <w:pPr>
        <w:spacing w:line="360" w:lineRule="auto"/>
        <w:jc w:val="both"/>
        <w:rPr>
          <w:lang w:eastAsia="en-GB"/>
        </w:rPr>
      </w:pPr>
      <w:r w:rsidRPr="00A3104D">
        <w:rPr>
          <w:b/>
          <w:bCs/>
          <w:lang w:eastAsia="en-GB"/>
        </w:rPr>
        <w:t>Application and Screening:</w:t>
      </w:r>
      <w:r>
        <w:rPr>
          <w:lang w:eastAsia="en-GB"/>
        </w:rPr>
        <w:t xml:space="preserve"> An efficient screening procedure should evaluate candidates' credentials, competencies, and experience, removing those who fall short of the standards</w:t>
      </w:r>
      <w:r w:rsidR="005C60D1">
        <w:rPr>
          <w:lang w:eastAsia="en-GB"/>
        </w:rPr>
        <w:t xml:space="preserve"> </w:t>
      </w:r>
      <w:r w:rsidR="005C60D1">
        <w:rPr>
          <w:shd w:val="clear" w:color="auto" w:fill="FFFFFF"/>
        </w:rPr>
        <w:t>(</w:t>
      </w:r>
      <w:proofErr w:type="spellStart"/>
      <w:r w:rsidR="005C60D1">
        <w:rPr>
          <w:shd w:val="clear" w:color="auto" w:fill="FFFFFF"/>
        </w:rPr>
        <w:t>Benzaghta</w:t>
      </w:r>
      <w:proofErr w:type="spellEnd"/>
      <w:r w:rsidR="005C60D1">
        <w:rPr>
          <w:shd w:val="clear" w:color="auto" w:fill="FFFFFF"/>
        </w:rPr>
        <w:t xml:space="preserve"> et al., 2021)</w:t>
      </w:r>
      <w:r>
        <w:rPr>
          <w:lang w:eastAsia="en-GB"/>
        </w:rPr>
        <w:t>.</w:t>
      </w:r>
    </w:p>
    <w:p w14:paraId="315D2737" w14:textId="77777777" w:rsidR="00992FDB" w:rsidRDefault="00992FDB" w:rsidP="0082414C">
      <w:pPr>
        <w:spacing w:line="360" w:lineRule="auto"/>
        <w:jc w:val="both"/>
        <w:rPr>
          <w:lang w:eastAsia="en-GB"/>
        </w:rPr>
      </w:pPr>
      <w:r w:rsidRPr="00A3104D">
        <w:rPr>
          <w:b/>
          <w:bCs/>
          <w:lang w:eastAsia="en-GB"/>
        </w:rPr>
        <w:t>Interviews:</w:t>
      </w:r>
      <w:r>
        <w:rPr>
          <w:lang w:eastAsia="en-GB"/>
        </w:rPr>
        <w:t xml:space="preserve"> To evaluate candidates' suitability for the position, structured interviews should be held, guaranteeing consistency and impartiality.</w:t>
      </w:r>
    </w:p>
    <w:p w14:paraId="16EC58FA" w14:textId="77777777" w:rsidR="001F35B8" w:rsidRDefault="00992FDB" w:rsidP="0082414C">
      <w:pPr>
        <w:spacing w:line="360" w:lineRule="auto"/>
        <w:jc w:val="both"/>
        <w:rPr>
          <w:lang w:eastAsia="en-GB"/>
        </w:rPr>
      </w:pPr>
      <w:r w:rsidRPr="00A3104D">
        <w:rPr>
          <w:b/>
          <w:bCs/>
          <w:lang w:eastAsia="en-GB"/>
        </w:rPr>
        <w:t>Diversity and inclusion:</w:t>
      </w:r>
      <w:r>
        <w:rPr>
          <w:lang w:eastAsia="en-GB"/>
        </w:rPr>
        <w:t xml:space="preserve"> The hiring and hiring process should support diversity and inclusion by eliminating prejudice and discrimination and ensuring that all applicants receive equal opportunity</w:t>
      </w:r>
      <w:r w:rsidR="005C60D1">
        <w:rPr>
          <w:lang w:eastAsia="en-GB"/>
        </w:rPr>
        <w:t xml:space="preserve"> </w:t>
      </w:r>
      <w:r w:rsidR="005C60D1">
        <w:rPr>
          <w:shd w:val="clear" w:color="auto" w:fill="FFFFFF"/>
        </w:rPr>
        <w:t>(Markkanen et al., 2020)</w:t>
      </w:r>
      <w:r w:rsidR="001F35B8">
        <w:rPr>
          <w:lang w:eastAsia="en-GB"/>
        </w:rPr>
        <w:t>.</w:t>
      </w:r>
      <w:bookmarkStart w:id="2" w:name="_Toc136000120"/>
    </w:p>
    <w:p w14:paraId="3C36C7C3" w14:textId="77777777" w:rsidR="00590630" w:rsidRDefault="00590630" w:rsidP="0082414C">
      <w:pPr>
        <w:spacing w:line="360" w:lineRule="auto"/>
        <w:jc w:val="both"/>
        <w:rPr>
          <w:lang w:eastAsia="en-GB"/>
        </w:rPr>
      </w:pPr>
    </w:p>
    <w:p w14:paraId="7798F5ED" w14:textId="77777777" w:rsidR="0082414C" w:rsidRDefault="0082414C" w:rsidP="0082414C">
      <w:pPr>
        <w:spacing w:line="360" w:lineRule="auto"/>
        <w:jc w:val="both"/>
        <w:rPr>
          <w:lang w:eastAsia="en-GB"/>
        </w:rPr>
      </w:pPr>
    </w:p>
    <w:p w14:paraId="4E46D850" w14:textId="77777777" w:rsidR="0082414C" w:rsidRDefault="0082414C" w:rsidP="0082414C">
      <w:pPr>
        <w:spacing w:line="360" w:lineRule="auto"/>
        <w:jc w:val="both"/>
        <w:rPr>
          <w:lang w:eastAsia="en-GB"/>
        </w:rPr>
      </w:pPr>
    </w:p>
    <w:p w14:paraId="6E62D307" w14:textId="391C8A24" w:rsidR="003F3962" w:rsidRDefault="003F3962" w:rsidP="0082414C">
      <w:pPr>
        <w:pStyle w:val="Heading1"/>
        <w:spacing w:line="360" w:lineRule="auto"/>
        <w:rPr>
          <w:lang w:eastAsia="en-GB"/>
        </w:rPr>
      </w:pPr>
      <w:r>
        <w:rPr>
          <w:lang w:eastAsia="en-GB"/>
        </w:rPr>
        <w:t>Conclusion</w:t>
      </w:r>
      <w:bookmarkEnd w:id="2"/>
      <w:r>
        <w:rPr>
          <w:lang w:eastAsia="en-GB"/>
        </w:rPr>
        <w:t xml:space="preserve"> </w:t>
      </w:r>
    </w:p>
    <w:p w14:paraId="135938EA" w14:textId="37DD4A71" w:rsidR="003F3962" w:rsidRPr="003F3962" w:rsidRDefault="00E4459C" w:rsidP="0082414C">
      <w:pPr>
        <w:spacing w:line="360" w:lineRule="auto"/>
        <w:jc w:val="both"/>
        <w:rPr>
          <w:lang w:eastAsia="en-GB"/>
        </w:rPr>
      </w:pPr>
      <w:r w:rsidRPr="00E4459C">
        <w:rPr>
          <w:lang w:eastAsia="en-GB"/>
        </w:rPr>
        <w:t>Professionals can successfully navigate their career routes by integrating the Gibbs reflective cycle and the SWOT analysis into their career development activities. These tactics offer individuals a foundation for introspection, forethought, and continuous development. Professionals can confidently follow their career aspirations, grasp chances, overcome obstacles, and constantly grow and evolve in their chosen industries if they have a clear understanding of their goals and the steps required to achieve them. By adopting these strategies, people gain the ability to control their professional destiny and to take informed decisions and active steps that will lead to long-term success and fulfilment.</w:t>
      </w:r>
    </w:p>
    <w:p w14:paraId="4D533E2C" w14:textId="77777777" w:rsidR="003F3962" w:rsidRDefault="003F3962" w:rsidP="0082414C">
      <w:pPr>
        <w:spacing w:line="360" w:lineRule="auto"/>
        <w:jc w:val="both"/>
        <w:rPr>
          <w:lang w:eastAsia="en-GB"/>
        </w:rPr>
      </w:pPr>
    </w:p>
    <w:p w14:paraId="4CE8C1AE" w14:textId="77777777" w:rsidR="000B1509" w:rsidRDefault="000B1509" w:rsidP="0082414C">
      <w:pPr>
        <w:spacing w:line="360" w:lineRule="auto"/>
        <w:jc w:val="both"/>
        <w:rPr>
          <w:lang w:eastAsia="en-GB"/>
        </w:rPr>
      </w:pPr>
    </w:p>
    <w:p w14:paraId="7904B63A" w14:textId="77777777" w:rsidR="000B1509" w:rsidRDefault="000B1509" w:rsidP="0082414C">
      <w:pPr>
        <w:spacing w:line="360" w:lineRule="auto"/>
        <w:jc w:val="both"/>
        <w:rPr>
          <w:lang w:eastAsia="en-GB"/>
        </w:rPr>
      </w:pPr>
    </w:p>
    <w:p w14:paraId="70C8BF59" w14:textId="77777777" w:rsidR="000B1509" w:rsidRDefault="000B1509" w:rsidP="0082414C">
      <w:pPr>
        <w:spacing w:line="360" w:lineRule="auto"/>
        <w:jc w:val="both"/>
        <w:rPr>
          <w:lang w:eastAsia="en-GB"/>
        </w:rPr>
      </w:pPr>
    </w:p>
    <w:p w14:paraId="1D574E47" w14:textId="77777777" w:rsidR="000B1509" w:rsidRDefault="000B1509" w:rsidP="0082414C">
      <w:pPr>
        <w:spacing w:line="360" w:lineRule="auto"/>
        <w:jc w:val="both"/>
        <w:rPr>
          <w:lang w:eastAsia="en-GB"/>
        </w:rPr>
      </w:pPr>
    </w:p>
    <w:p w14:paraId="1D77F562" w14:textId="77777777" w:rsidR="000B1509" w:rsidRDefault="000B1509" w:rsidP="0082414C">
      <w:pPr>
        <w:spacing w:line="360" w:lineRule="auto"/>
        <w:jc w:val="both"/>
        <w:rPr>
          <w:lang w:eastAsia="en-GB"/>
        </w:rPr>
      </w:pPr>
    </w:p>
    <w:p w14:paraId="0396FB80" w14:textId="77777777" w:rsidR="000B1509" w:rsidRDefault="000B1509" w:rsidP="0082414C">
      <w:pPr>
        <w:spacing w:line="360" w:lineRule="auto"/>
        <w:jc w:val="both"/>
        <w:rPr>
          <w:lang w:eastAsia="en-GB"/>
        </w:rPr>
      </w:pPr>
    </w:p>
    <w:p w14:paraId="44A502F9" w14:textId="77777777" w:rsidR="003F3962" w:rsidRDefault="003F3962" w:rsidP="0082414C">
      <w:pPr>
        <w:spacing w:line="360" w:lineRule="auto"/>
        <w:jc w:val="both"/>
        <w:rPr>
          <w:lang w:eastAsia="en-GB"/>
        </w:rPr>
      </w:pPr>
    </w:p>
    <w:p w14:paraId="3527FFAE" w14:textId="77777777" w:rsidR="005F521D" w:rsidRDefault="005F521D" w:rsidP="0082414C">
      <w:pPr>
        <w:spacing w:line="360" w:lineRule="auto"/>
        <w:jc w:val="both"/>
        <w:rPr>
          <w:lang w:eastAsia="en-GB"/>
        </w:rPr>
      </w:pPr>
    </w:p>
    <w:p w14:paraId="40C0DA4A" w14:textId="77777777" w:rsidR="005F521D" w:rsidRDefault="005F521D" w:rsidP="0082414C">
      <w:pPr>
        <w:spacing w:line="360" w:lineRule="auto"/>
        <w:jc w:val="both"/>
        <w:rPr>
          <w:b/>
          <w:bCs/>
          <w:lang w:eastAsia="en-GB"/>
        </w:rPr>
      </w:pPr>
    </w:p>
    <w:p w14:paraId="68A5896B" w14:textId="77777777" w:rsidR="00590630" w:rsidRDefault="00590630" w:rsidP="0082414C">
      <w:pPr>
        <w:spacing w:line="360" w:lineRule="auto"/>
        <w:jc w:val="both"/>
        <w:rPr>
          <w:b/>
          <w:bCs/>
          <w:lang w:eastAsia="en-GB"/>
        </w:rPr>
      </w:pPr>
    </w:p>
    <w:p w14:paraId="59B3B039" w14:textId="77777777" w:rsidR="00590630" w:rsidRDefault="00590630" w:rsidP="0082414C">
      <w:pPr>
        <w:spacing w:line="360" w:lineRule="auto"/>
        <w:jc w:val="both"/>
        <w:rPr>
          <w:b/>
          <w:bCs/>
          <w:lang w:eastAsia="en-GB"/>
        </w:rPr>
      </w:pPr>
    </w:p>
    <w:p w14:paraId="6345B3EE" w14:textId="77777777" w:rsidR="001F35B8" w:rsidRDefault="001F35B8" w:rsidP="0082414C">
      <w:pPr>
        <w:spacing w:line="360" w:lineRule="auto"/>
        <w:jc w:val="both"/>
        <w:rPr>
          <w:b/>
          <w:bCs/>
          <w:lang w:eastAsia="en-GB"/>
        </w:rPr>
      </w:pPr>
    </w:p>
    <w:p w14:paraId="452230B3" w14:textId="4819856B" w:rsidR="000B1509" w:rsidRDefault="000B1509" w:rsidP="0082414C">
      <w:pPr>
        <w:pStyle w:val="Heading1"/>
        <w:spacing w:line="360" w:lineRule="auto"/>
        <w:jc w:val="both"/>
        <w:rPr>
          <w:lang w:eastAsia="en-GB"/>
        </w:rPr>
      </w:pPr>
      <w:bookmarkStart w:id="3" w:name="_Toc136000121"/>
      <w:r>
        <w:rPr>
          <w:lang w:eastAsia="en-GB"/>
        </w:rPr>
        <w:t>References</w:t>
      </w:r>
      <w:bookmarkEnd w:id="3"/>
      <w:r>
        <w:rPr>
          <w:lang w:eastAsia="en-GB"/>
        </w:rPr>
        <w:t xml:space="preserve"> </w:t>
      </w:r>
    </w:p>
    <w:p w14:paraId="3189069E" w14:textId="7CA789B7" w:rsidR="003826BE" w:rsidRDefault="003826BE" w:rsidP="0082414C">
      <w:pPr>
        <w:spacing w:line="360" w:lineRule="auto"/>
        <w:jc w:val="both"/>
        <w:rPr>
          <w:shd w:val="clear" w:color="auto" w:fill="FFFFFF"/>
        </w:rPr>
      </w:pPr>
      <w:proofErr w:type="spellStart"/>
      <w:r>
        <w:rPr>
          <w:shd w:val="clear" w:color="auto" w:fill="FFFFFF"/>
        </w:rPr>
        <w:t>Benzaghta</w:t>
      </w:r>
      <w:proofErr w:type="spellEnd"/>
      <w:r>
        <w:rPr>
          <w:shd w:val="clear" w:color="auto" w:fill="FFFFFF"/>
        </w:rPr>
        <w:t xml:space="preserve">, M.A., </w:t>
      </w:r>
      <w:proofErr w:type="spellStart"/>
      <w:r>
        <w:rPr>
          <w:shd w:val="clear" w:color="auto" w:fill="FFFFFF"/>
        </w:rPr>
        <w:t>Elwalda</w:t>
      </w:r>
      <w:proofErr w:type="spellEnd"/>
      <w:r>
        <w:rPr>
          <w:shd w:val="clear" w:color="auto" w:fill="FFFFFF"/>
        </w:rPr>
        <w:t xml:space="preserve">, A., Mousa, M.M., Erkan, I. and Rahman, M., </w:t>
      </w:r>
      <w:r w:rsidR="00D50196">
        <w:rPr>
          <w:shd w:val="clear" w:color="auto" w:fill="FFFFFF"/>
        </w:rPr>
        <w:t>(</w:t>
      </w:r>
      <w:r>
        <w:rPr>
          <w:shd w:val="clear" w:color="auto" w:fill="FFFFFF"/>
        </w:rPr>
        <w:t>2021</w:t>
      </w:r>
      <w:r w:rsidR="00D50196">
        <w:rPr>
          <w:shd w:val="clear" w:color="auto" w:fill="FFFFFF"/>
        </w:rPr>
        <w:t>)</w:t>
      </w:r>
      <w:r>
        <w:rPr>
          <w:shd w:val="clear" w:color="auto" w:fill="FFFFFF"/>
        </w:rPr>
        <w:t>. SWOT analysis applications: An integrative literature review. </w:t>
      </w:r>
      <w:r>
        <w:rPr>
          <w:i/>
          <w:iCs/>
          <w:shd w:val="clear" w:color="auto" w:fill="FFFFFF"/>
        </w:rPr>
        <w:t>Journal of Global Business Insights</w:t>
      </w:r>
      <w:r>
        <w:rPr>
          <w:shd w:val="clear" w:color="auto" w:fill="FFFFFF"/>
        </w:rPr>
        <w:t>, </w:t>
      </w:r>
      <w:r>
        <w:rPr>
          <w:i/>
          <w:iCs/>
          <w:shd w:val="clear" w:color="auto" w:fill="FFFFFF"/>
        </w:rPr>
        <w:t>6</w:t>
      </w:r>
      <w:r>
        <w:rPr>
          <w:shd w:val="clear" w:color="auto" w:fill="FFFFFF"/>
        </w:rPr>
        <w:t>(1), pp.55-73.</w:t>
      </w:r>
    </w:p>
    <w:p w14:paraId="70CF9AC9" w14:textId="3D7B5237" w:rsidR="003826BE" w:rsidRDefault="003826BE" w:rsidP="0082414C">
      <w:pPr>
        <w:spacing w:line="360" w:lineRule="auto"/>
        <w:jc w:val="both"/>
        <w:rPr>
          <w:shd w:val="clear" w:color="auto" w:fill="FFFFFF"/>
        </w:rPr>
      </w:pPr>
      <w:r>
        <w:rPr>
          <w:shd w:val="clear" w:color="auto" w:fill="FFFFFF"/>
        </w:rPr>
        <w:t xml:space="preserve">Donelan, H., </w:t>
      </w:r>
      <w:r w:rsidR="00D50196">
        <w:rPr>
          <w:shd w:val="clear" w:color="auto" w:fill="FFFFFF"/>
        </w:rPr>
        <w:t>(</w:t>
      </w:r>
      <w:r>
        <w:rPr>
          <w:shd w:val="clear" w:color="auto" w:fill="FFFFFF"/>
        </w:rPr>
        <w:t>2016</w:t>
      </w:r>
      <w:r w:rsidR="00D50196">
        <w:rPr>
          <w:shd w:val="clear" w:color="auto" w:fill="FFFFFF"/>
        </w:rPr>
        <w:t>)</w:t>
      </w:r>
      <w:r>
        <w:rPr>
          <w:shd w:val="clear" w:color="auto" w:fill="FFFFFF"/>
        </w:rPr>
        <w:t>. Social media for professional development and networking opportunities in academia. </w:t>
      </w:r>
      <w:r>
        <w:rPr>
          <w:i/>
          <w:iCs/>
          <w:shd w:val="clear" w:color="auto" w:fill="FFFFFF"/>
        </w:rPr>
        <w:t>Journal of further and higher education</w:t>
      </w:r>
      <w:r>
        <w:rPr>
          <w:shd w:val="clear" w:color="auto" w:fill="FFFFFF"/>
        </w:rPr>
        <w:t>, </w:t>
      </w:r>
      <w:r>
        <w:rPr>
          <w:i/>
          <w:iCs/>
          <w:shd w:val="clear" w:color="auto" w:fill="FFFFFF"/>
        </w:rPr>
        <w:t>40</w:t>
      </w:r>
      <w:r>
        <w:rPr>
          <w:shd w:val="clear" w:color="auto" w:fill="FFFFFF"/>
        </w:rPr>
        <w:t>(5), pp.706-729.</w:t>
      </w:r>
    </w:p>
    <w:p w14:paraId="6772047B" w14:textId="100AC494" w:rsidR="003826BE" w:rsidRDefault="003826BE" w:rsidP="0082414C">
      <w:pPr>
        <w:spacing w:line="360" w:lineRule="auto"/>
        <w:jc w:val="both"/>
        <w:rPr>
          <w:shd w:val="clear" w:color="auto" w:fill="FFFFFF"/>
        </w:rPr>
      </w:pPr>
      <w:proofErr w:type="spellStart"/>
      <w:r>
        <w:rPr>
          <w:shd w:val="clear" w:color="auto" w:fill="FFFFFF"/>
        </w:rPr>
        <w:t>Durksen</w:t>
      </w:r>
      <w:proofErr w:type="spellEnd"/>
      <w:r>
        <w:rPr>
          <w:shd w:val="clear" w:color="auto" w:fill="FFFFFF"/>
        </w:rPr>
        <w:t xml:space="preserve">, T.L., </w:t>
      </w:r>
      <w:proofErr w:type="spellStart"/>
      <w:r>
        <w:rPr>
          <w:shd w:val="clear" w:color="auto" w:fill="FFFFFF"/>
        </w:rPr>
        <w:t>Klassen</w:t>
      </w:r>
      <w:proofErr w:type="spellEnd"/>
      <w:r>
        <w:rPr>
          <w:shd w:val="clear" w:color="auto" w:fill="FFFFFF"/>
        </w:rPr>
        <w:t xml:space="preserve">, R.M. and Daniels, L.M., </w:t>
      </w:r>
      <w:r w:rsidR="00D50196">
        <w:rPr>
          <w:shd w:val="clear" w:color="auto" w:fill="FFFFFF"/>
        </w:rPr>
        <w:t>(</w:t>
      </w:r>
      <w:r>
        <w:rPr>
          <w:shd w:val="clear" w:color="auto" w:fill="FFFFFF"/>
        </w:rPr>
        <w:t>2017</w:t>
      </w:r>
      <w:r w:rsidR="00D50196">
        <w:rPr>
          <w:shd w:val="clear" w:color="auto" w:fill="FFFFFF"/>
        </w:rPr>
        <w:t>)</w:t>
      </w:r>
      <w:r>
        <w:rPr>
          <w:shd w:val="clear" w:color="auto" w:fill="FFFFFF"/>
        </w:rPr>
        <w:t>. Motivation and collaboration: The keys to a developmental framework for teachers’ professional learning. </w:t>
      </w:r>
      <w:r>
        <w:rPr>
          <w:i/>
          <w:iCs/>
          <w:shd w:val="clear" w:color="auto" w:fill="FFFFFF"/>
        </w:rPr>
        <w:t>Teaching and teacher education</w:t>
      </w:r>
      <w:r>
        <w:rPr>
          <w:shd w:val="clear" w:color="auto" w:fill="FFFFFF"/>
        </w:rPr>
        <w:t>, </w:t>
      </w:r>
      <w:r>
        <w:rPr>
          <w:i/>
          <w:iCs/>
          <w:shd w:val="clear" w:color="auto" w:fill="FFFFFF"/>
        </w:rPr>
        <w:t>67</w:t>
      </w:r>
      <w:r>
        <w:rPr>
          <w:shd w:val="clear" w:color="auto" w:fill="FFFFFF"/>
        </w:rPr>
        <w:t>, pp.53-66.</w:t>
      </w:r>
    </w:p>
    <w:p w14:paraId="1C22DF71" w14:textId="6EB0F644" w:rsidR="003826BE" w:rsidRDefault="003826BE" w:rsidP="0082414C">
      <w:pPr>
        <w:spacing w:line="360" w:lineRule="auto"/>
        <w:jc w:val="both"/>
        <w:rPr>
          <w:shd w:val="clear" w:color="auto" w:fill="FFFFFF"/>
        </w:rPr>
      </w:pPr>
      <w:proofErr w:type="spellStart"/>
      <w:r>
        <w:rPr>
          <w:shd w:val="clear" w:color="auto" w:fill="FFFFFF"/>
        </w:rPr>
        <w:t>Koraneekij</w:t>
      </w:r>
      <w:proofErr w:type="spellEnd"/>
      <w:r>
        <w:rPr>
          <w:shd w:val="clear" w:color="auto" w:fill="FFFFFF"/>
        </w:rPr>
        <w:t xml:space="preserve">, T.P.P., </w:t>
      </w:r>
      <w:r w:rsidR="00D50196">
        <w:rPr>
          <w:shd w:val="clear" w:color="auto" w:fill="FFFFFF"/>
        </w:rPr>
        <w:t>(</w:t>
      </w:r>
      <w:r>
        <w:rPr>
          <w:shd w:val="clear" w:color="auto" w:fill="FFFFFF"/>
        </w:rPr>
        <w:t>2016</w:t>
      </w:r>
      <w:r w:rsidR="00D50196">
        <w:rPr>
          <w:shd w:val="clear" w:color="auto" w:fill="FFFFFF"/>
        </w:rPr>
        <w:t>)</w:t>
      </w:r>
      <w:r>
        <w:rPr>
          <w:shd w:val="clear" w:color="auto" w:fill="FFFFFF"/>
        </w:rPr>
        <w:t>. Development of a model of reflection using video based on Gibbs’s cycle in electronic portfolio to enhance level of reflective thinking of teacher students. </w:t>
      </w:r>
      <w:r>
        <w:rPr>
          <w:i/>
          <w:iCs/>
          <w:shd w:val="clear" w:color="auto" w:fill="FFFFFF"/>
        </w:rPr>
        <w:t>International Journal of Social Science and Humanity</w:t>
      </w:r>
      <w:r>
        <w:rPr>
          <w:shd w:val="clear" w:color="auto" w:fill="FFFFFF"/>
        </w:rPr>
        <w:t>, </w:t>
      </w:r>
      <w:r>
        <w:rPr>
          <w:i/>
          <w:iCs/>
          <w:shd w:val="clear" w:color="auto" w:fill="FFFFFF"/>
        </w:rPr>
        <w:t>6</w:t>
      </w:r>
      <w:r>
        <w:rPr>
          <w:shd w:val="clear" w:color="auto" w:fill="FFFFFF"/>
        </w:rPr>
        <w:t>(1).</w:t>
      </w:r>
    </w:p>
    <w:p w14:paraId="00E2B617" w14:textId="7A4E62FE" w:rsidR="003826BE" w:rsidRDefault="003826BE" w:rsidP="0082414C">
      <w:pPr>
        <w:spacing w:line="360" w:lineRule="auto"/>
        <w:jc w:val="both"/>
        <w:rPr>
          <w:shd w:val="clear" w:color="auto" w:fill="FFFFFF"/>
        </w:rPr>
      </w:pPr>
      <w:proofErr w:type="spellStart"/>
      <w:r>
        <w:rPr>
          <w:shd w:val="clear" w:color="auto" w:fill="FFFFFF"/>
        </w:rPr>
        <w:t>Kyndt</w:t>
      </w:r>
      <w:proofErr w:type="spellEnd"/>
      <w:r>
        <w:rPr>
          <w:shd w:val="clear" w:color="auto" w:fill="FFFFFF"/>
        </w:rPr>
        <w:t xml:space="preserve">, E., </w:t>
      </w:r>
      <w:proofErr w:type="spellStart"/>
      <w:r>
        <w:rPr>
          <w:shd w:val="clear" w:color="auto" w:fill="FFFFFF"/>
        </w:rPr>
        <w:t>Gijbels</w:t>
      </w:r>
      <w:proofErr w:type="spellEnd"/>
      <w:r>
        <w:rPr>
          <w:shd w:val="clear" w:color="auto" w:fill="FFFFFF"/>
        </w:rPr>
        <w:t xml:space="preserve">, D., </w:t>
      </w:r>
      <w:proofErr w:type="spellStart"/>
      <w:r>
        <w:rPr>
          <w:shd w:val="clear" w:color="auto" w:fill="FFFFFF"/>
        </w:rPr>
        <w:t>Grosemans</w:t>
      </w:r>
      <w:proofErr w:type="spellEnd"/>
      <w:r>
        <w:rPr>
          <w:shd w:val="clear" w:color="auto" w:fill="FFFFFF"/>
        </w:rPr>
        <w:t xml:space="preserve">, I. and </w:t>
      </w:r>
      <w:proofErr w:type="spellStart"/>
      <w:r>
        <w:rPr>
          <w:shd w:val="clear" w:color="auto" w:fill="FFFFFF"/>
        </w:rPr>
        <w:t>Donche</w:t>
      </w:r>
      <w:proofErr w:type="spellEnd"/>
      <w:r>
        <w:rPr>
          <w:shd w:val="clear" w:color="auto" w:fill="FFFFFF"/>
        </w:rPr>
        <w:t xml:space="preserve">, V., </w:t>
      </w:r>
      <w:r w:rsidR="00D50196">
        <w:rPr>
          <w:shd w:val="clear" w:color="auto" w:fill="FFFFFF"/>
        </w:rPr>
        <w:t>(</w:t>
      </w:r>
      <w:r>
        <w:rPr>
          <w:shd w:val="clear" w:color="auto" w:fill="FFFFFF"/>
        </w:rPr>
        <w:t>2016</w:t>
      </w:r>
      <w:r w:rsidR="00D50196">
        <w:rPr>
          <w:shd w:val="clear" w:color="auto" w:fill="FFFFFF"/>
        </w:rPr>
        <w:t>)</w:t>
      </w:r>
      <w:r>
        <w:rPr>
          <w:shd w:val="clear" w:color="auto" w:fill="FFFFFF"/>
        </w:rPr>
        <w:t>. Teachers’ everyday professional development: Mapping informal learning activities, antecedents, and learning outcomes. </w:t>
      </w:r>
      <w:r>
        <w:rPr>
          <w:i/>
          <w:iCs/>
          <w:shd w:val="clear" w:color="auto" w:fill="FFFFFF"/>
        </w:rPr>
        <w:t>Review of educational research</w:t>
      </w:r>
      <w:r>
        <w:rPr>
          <w:shd w:val="clear" w:color="auto" w:fill="FFFFFF"/>
        </w:rPr>
        <w:t>, </w:t>
      </w:r>
      <w:r>
        <w:rPr>
          <w:i/>
          <w:iCs/>
          <w:shd w:val="clear" w:color="auto" w:fill="FFFFFF"/>
        </w:rPr>
        <w:t>86</w:t>
      </w:r>
      <w:r>
        <w:rPr>
          <w:shd w:val="clear" w:color="auto" w:fill="FFFFFF"/>
        </w:rPr>
        <w:t>(4), pp.1111-1150.</w:t>
      </w:r>
    </w:p>
    <w:p w14:paraId="14704123" w14:textId="114AA62D" w:rsidR="003826BE" w:rsidRDefault="003826BE" w:rsidP="0082414C">
      <w:pPr>
        <w:spacing w:line="360" w:lineRule="auto"/>
        <w:jc w:val="both"/>
        <w:rPr>
          <w:shd w:val="clear" w:color="auto" w:fill="FFFFFF"/>
        </w:rPr>
      </w:pPr>
      <w:r>
        <w:rPr>
          <w:shd w:val="clear" w:color="auto" w:fill="FFFFFF"/>
        </w:rPr>
        <w:t xml:space="preserve">Markkanen, P., Välimäki, M., Anttila, M. and </w:t>
      </w:r>
      <w:proofErr w:type="spellStart"/>
      <w:r>
        <w:rPr>
          <w:shd w:val="clear" w:color="auto" w:fill="FFFFFF"/>
        </w:rPr>
        <w:t>Kuuskorpi</w:t>
      </w:r>
      <w:proofErr w:type="spellEnd"/>
      <w:r>
        <w:rPr>
          <w:shd w:val="clear" w:color="auto" w:fill="FFFFFF"/>
        </w:rPr>
        <w:t xml:space="preserve">, M., </w:t>
      </w:r>
      <w:r w:rsidR="00D50196">
        <w:rPr>
          <w:shd w:val="clear" w:color="auto" w:fill="FFFFFF"/>
        </w:rPr>
        <w:t>(</w:t>
      </w:r>
      <w:r>
        <w:rPr>
          <w:shd w:val="clear" w:color="auto" w:fill="FFFFFF"/>
        </w:rPr>
        <w:t>2020</w:t>
      </w:r>
      <w:r w:rsidR="00D50196">
        <w:rPr>
          <w:shd w:val="clear" w:color="auto" w:fill="FFFFFF"/>
        </w:rPr>
        <w:t>)</w:t>
      </w:r>
      <w:r>
        <w:rPr>
          <w:shd w:val="clear" w:color="auto" w:fill="FFFFFF"/>
        </w:rPr>
        <w:t>. A reflective cycle: Understanding challenging situations in a school setting. </w:t>
      </w:r>
      <w:r>
        <w:rPr>
          <w:i/>
          <w:iCs/>
          <w:shd w:val="clear" w:color="auto" w:fill="FFFFFF"/>
        </w:rPr>
        <w:t>Educational Research</w:t>
      </w:r>
      <w:r>
        <w:rPr>
          <w:shd w:val="clear" w:color="auto" w:fill="FFFFFF"/>
        </w:rPr>
        <w:t>, </w:t>
      </w:r>
      <w:r>
        <w:rPr>
          <w:i/>
          <w:iCs/>
          <w:shd w:val="clear" w:color="auto" w:fill="FFFFFF"/>
        </w:rPr>
        <w:t>62</w:t>
      </w:r>
      <w:r>
        <w:rPr>
          <w:shd w:val="clear" w:color="auto" w:fill="FFFFFF"/>
        </w:rPr>
        <w:t>(1), pp.46-62.</w:t>
      </w:r>
    </w:p>
    <w:p w14:paraId="317F98B5" w14:textId="5FB0E1DD" w:rsidR="003826BE" w:rsidRPr="000B1509" w:rsidRDefault="003826BE" w:rsidP="0082414C">
      <w:pPr>
        <w:spacing w:line="360" w:lineRule="auto"/>
        <w:jc w:val="both"/>
        <w:rPr>
          <w:lang w:eastAsia="en-GB"/>
        </w:rPr>
      </w:pPr>
      <w:proofErr w:type="spellStart"/>
      <w:r>
        <w:rPr>
          <w:shd w:val="clear" w:color="auto" w:fill="FFFFFF"/>
        </w:rPr>
        <w:t>Phadermrod</w:t>
      </w:r>
      <w:proofErr w:type="spellEnd"/>
      <w:r>
        <w:rPr>
          <w:shd w:val="clear" w:color="auto" w:fill="FFFFFF"/>
        </w:rPr>
        <w:t xml:space="preserve">, B., Crowder, R.M. and Wills, G.B., </w:t>
      </w:r>
      <w:r w:rsidR="00D50196">
        <w:rPr>
          <w:shd w:val="clear" w:color="auto" w:fill="FFFFFF"/>
        </w:rPr>
        <w:t>(</w:t>
      </w:r>
      <w:r>
        <w:rPr>
          <w:shd w:val="clear" w:color="auto" w:fill="FFFFFF"/>
        </w:rPr>
        <w:t>2019</w:t>
      </w:r>
      <w:r w:rsidR="00D50196">
        <w:rPr>
          <w:shd w:val="clear" w:color="auto" w:fill="FFFFFF"/>
        </w:rPr>
        <w:t>)</w:t>
      </w:r>
      <w:r>
        <w:rPr>
          <w:shd w:val="clear" w:color="auto" w:fill="FFFFFF"/>
        </w:rPr>
        <w:t>. Importance-performance analysis based SWOT analysis. </w:t>
      </w:r>
      <w:r>
        <w:rPr>
          <w:i/>
          <w:iCs/>
          <w:shd w:val="clear" w:color="auto" w:fill="FFFFFF"/>
        </w:rPr>
        <w:t>International journal of information management</w:t>
      </w:r>
      <w:r>
        <w:rPr>
          <w:shd w:val="clear" w:color="auto" w:fill="FFFFFF"/>
        </w:rPr>
        <w:t>, </w:t>
      </w:r>
      <w:r>
        <w:rPr>
          <w:i/>
          <w:iCs/>
          <w:shd w:val="clear" w:color="auto" w:fill="FFFFFF"/>
        </w:rPr>
        <w:t>44</w:t>
      </w:r>
      <w:r>
        <w:rPr>
          <w:shd w:val="clear" w:color="auto" w:fill="FFFFFF"/>
        </w:rPr>
        <w:t>, pp.194-203.</w:t>
      </w:r>
    </w:p>
    <w:p w14:paraId="0712378E" w14:textId="6760FDF7" w:rsidR="003826BE" w:rsidRDefault="003826BE" w:rsidP="0082414C">
      <w:pPr>
        <w:spacing w:line="360" w:lineRule="auto"/>
        <w:jc w:val="both"/>
        <w:rPr>
          <w:shd w:val="clear" w:color="auto" w:fill="FFFFFF"/>
        </w:rPr>
      </w:pPr>
      <w:r>
        <w:rPr>
          <w:shd w:val="clear" w:color="auto" w:fill="FFFFFF"/>
        </w:rPr>
        <w:t xml:space="preserve">Vondracek, F.W., Lerner, R.M. and Schulenberg, J.E., </w:t>
      </w:r>
      <w:r w:rsidR="00D50196">
        <w:rPr>
          <w:shd w:val="clear" w:color="auto" w:fill="FFFFFF"/>
        </w:rPr>
        <w:t>(</w:t>
      </w:r>
      <w:r>
        <w:rPr>
          <w:shd w:val="clear" w:color="auto" w:fill="FFFFFF"/>
        </w:rPr>
        <w:t>2019</w:t>
      </w:r>
      <w:r w:rsidR="00D50196">
        <w:rPr>
          <w:shd w:val="clear" w:color="auto" w:fill="FFFFFF"/>
        </w:rPr>
        <w:t>)</w:t>
      </w:r>
      <w:r>
        <w:rPr>
          <w:shd w:val="clear" w:color="auto" w:fill="FFFFFF"/>
        </w:rPr>
        <w:t>. </w:t>
      </w:r>
      <w:r>
        <w:rPr>
          <w:i/>
          <w:iCs/>
          <w:shd w:val="clear" w:color="auto" w:fill="FFFFFF"/>
        </w:rPr>
        <w:t>Career development: A life-span developmental approach</w:t>
      </w:r>
      <w:r>
        <w:rPr>
          <w:shd w:val="clear" w:color="auto" w:fill="FFFFFF"/>
        </w:rPr>
        <w:t>. Routledge.</w:t>
      </w:r>
    </w:p>
    <w:p w14:paraId="6E2FE3A2" w14:textId="77777777" w:rsidR="00844228" w:rsidRDefault="00844228" w:rsidP="0082414C">
      <w:pPr>
        <w:spacing w:line="360" w:lineRule="auto"/>
        <w:jc w:val="both"/>
        <w:rPr>
          <w:rFonts w:cs="Times New Roman"/>
          <w:color w:val="999999"/>
          <w:sz w:val="56"/>
          <w:szCs w:val="56"/>
          <w:shd w:val="clear" w:color="auto" w:fill="F9F9F9"/>
        </w:rPr>
      </w:pPr>
    </w:p>
    <w:p w14:paraId="64CC3307" w14:textId="77777777" w:rsidR="003826BE" w:rsidRDefault="003826BE" w:rsidP="0082414C">
      <w:pPr>
        <w:spacing w:line="360" w:lineRule="auto"/>
        <w:jc w:val="both"/>
        <w:rPr>
          <w:rFonts w:cs="Times New Roman"/>
          <w:color w:val="999999"/>
          <w:sz w:val="56"/>
          <w:szCs w:val="56"/>
          <w:shd w:val="clear" w:color="auto" w:fill="F9F9F9"/>
        </w:rPr>
      </w:pPr>
    </w:p>
    <w:p w14:paraId="2FA3E8DB" w14:textId="77777777" w:rsidR="003826BE" w:rsidRDefault="003826BE" w:rsidP="0082414C">
      <w:pPr>
        <w:spacing w:line="360" w:lineRule="auto"/>
        <w:jc w:val="both"/>
        <w:rPr>
          <w:rFonts w:cs="Times New Roman"/>
          <w:color w:val="999999"/>
          <w:sz w:val="56"/>
          <w:szCs w:val="56"/>
          <w:shd w:val="clear" w:color="auto" w:fill="F9F9F9"/>
        </w:rPr>
      </w:pPr>
    </w:p>
    <w:p w14:paraId="3424C28D" w14:textId="77777777" w:rsidR="003826BE" w:rsidRPr="00844228" w:rsidRDefault="003826BE" w:rsidP="0082414C">
      <w:pPr>
        <w:spacing w:line="360" w:lineRule="auto"/>
        <w:jc w:val="both"/>
        <w:rPr>
          <w:rFonts w:cs="Times New Roman"/>
          <w:color w:val="999999"/>
          <w:sz w:val="56"/>
          <w:szCs w:val="56"/>
          <w:shd w:val="clear" w:color="auto" w:fill="F9F9F9"/>
        </w:rPr>
      </w:pPr>
    </w:p>
    <w:p w14:paraId="43C684F6" w14:textId="77777777" w:rsidR="003826BE" w:rsidRPr="00844228" w:rsidRDefault="003826BE" w:rsidP="0082414C">
      <w:pPr>
        <w:spacing w:line="360" w:lineRule="auto"/>
        <w:jc w:val="both"/>
        <w:rPr>
          <w:shd w:val="clear" w:color="auto" w:fill="F9F9F9"/>
        </w:rPr>
      </w:pPr>
    </w:p>
    <w:p w14:paraId="3B31AE78" w14:textId="0127A9CF" w:rsidR="00844228" w:rsidRDefault="00844228" w:rsidP="0082414C">
      <w:pPr>
        <w:spacing w:line="360" w:lineRule="auto"/>
        <w:jc w:val="both"/>
      </w:pPr>
    </w:p>
    <w:p w14:paraId="1E5F3DF8" w14:textId="77777777" w:rsidR="0082414C" w:rsidRDefault="0082414C" w:rsidP="0082414C">
      <w:pPr>
        <w:spacing w:line="360" w:lineRule="auto"/>
        <w:jc w:val="both"/>
      </w:pPr>
    </w:p>
    <w:sectPr w:rsidR="0082414C">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F34240" w14:textId="77777777" w:rsidR="00B54BCC" w:rsidRDefault="00B54BCC" w:rsidP="005F521D">
      <w:pPr>
        <w:spacing w:after="0" w:line="240" w:lineRule="auto"/>
      </w:pPr>
      <w:r>
        <w:separator/>
      </w:r>
    </w:p>
  </w:endnote>
  <w:endnote w:type="continuationSeparator" w:id="0">
    <w:p w14:paraId="55122C86" w14:textId="77777777" w:rsidR="00B54BCC" w:rsidRDefault="00B54BCC" w:rsidP="005F52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Nunito">
    <w:panose1 w:val="00000000000000000000"/>
    <w:charset w:val="00"/>
    <w:family w:val="auto"/>
    <w:pitch w:val="variable"/>
    <w:sig w:usb0="A00002FF" w:usb1="5000204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0633500"/>
      <w:docPartObj>
        <w:docPartGallery w:val="Page Numbers (Bottom of Page)"/>
        <w:docPartUnique/>
      </w:docPartObj>
    </w:sdtPr>
    <w:sdtEndPr>
      <w:rPr>
        <w:noProof/>
      </w:rPr>
    </w:sdtEndPr>
    <w:sdtContent>
      <w:p w14:paraId="49F4D6E9" w14:textId="0EC60C7E" w:rsidR="005F521D" w:rsidRDefault="005F52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CFFE13" w14:textId="77777777" w:rsidR="005F521D" w:rsidRDefault="005F52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1122E7" w14:textId="77777777" w:rsidR="00B54BCC" w:rsidRDefault="00B54BCC" w:rsidP="005F521D">
      <w:pPr>
        <w:spacing w:after="0" w:line="240" w:lineRule="auto"/>
      </w:pPr>
      <w:r>
        <w:separator/>
      </w:r>
    </w:p>
  </w:footnote>
  <w:footnote w:type="continuationSeparator" w:id="0">
    <w:p w14:paraId="36308FBE" w14:textId="77777777" w:rsidR="00B54BCC" w:rsidRDefault="00B54BCC" w:rsidP="005F52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72545E" w14:textId="77777777" w:rsidR="005F521D" w:rsidRDefault="005F521D">
    <w:pPr>
      <w:pStyle w:val="Header"/>
    </w:pPr>
  </w:p>
  <w:p w14:paraId="03E1084E" w14:textId="77777777" w:rsidR="005F521D" w:rsidRDefault="005F521D">
    <w:pPr>
      <w:pStyle w:val="Header"/>
    </w:pPr>
  </w:p>
  <w:p w14:paraId="366E51F6" w14:textId="77777777" w:rsidR="005F521D" w:rsidRDefault="005F521D">
    <w:pPr>
      <w:pStyle w:val="Header"/>
    </w:pPr>
  </w:p>
  <w:p w14:paraId="7AF25456" w14:textId="77777777" w:rsidR="005F521D" w:rsidRDefault="005F521D">
    <w:pPr>
      <w:pStyle w:val="Header"/>
    </w:pPr>
  </w:p>
  <w:p w14:paraId="66939CC3" w14:textId="77777777" w:rsidR="005F521D" w:rsidRDefault="005F521D">
    <w:pPr>
      <w:pStyle w:val="Header"/>
    </w:pPr>
  </w:p>
  <w:p w14:paraId="25CD0A18" w14:textId="77777777" w:rsidR="005F521D" w:rsidRDefault="005F52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96967"/>
    <w:multiLevelType w:val="hybridMultilevel"/>
    <w:tmpl w:val="C8F4D3E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0DB57A2"/>
    <w:multiLevelType w:val="hybridMultilevel"/>
    <w:tmpl w:val="E8D4AF0E"/>
    <w:lvl w:ilvl="0" w:tplc="4B206616">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 w15:restartNumberingAfterBreak="0">
    <w:nsid w:val="54603781"/>
    <w:multiLevelType w:val="hybridMultilevel"/>
    <w:tmpl w:val="31A88AAA"/>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B4E0533"/>
    <w:multiLevelType w:val="hybridMultilevel"/>
    <w:tmpl w:val="696A7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7455570">
    <w:abstractNumId w:val="3"/>
  </w:num>
  <w:num w:numId="2" w16cid:durableId="1263955889">
    <w:abstractNumId w:val="2"/>
  </w:num>
  <w:num w:numId="3" w16cid:durableId="1628199825">
    <w:abstractNumId w:val="0"/>
  </w:num>
  <w:num w:numId="4" w16cid:durableId="1058578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EE6"/>
    <w:rsid w:val="0006417C"/>
    <w:rsid w:val="00083C2C"/>
    <w:rsid w:val="00095182"/>
    <w:rsid w:val="000B1509"/>
    <w:rsid w:val="000F7224"/>
    <w:rsid w:val="0014161B"/>
    <w:rsid w:val="001F35B8"/>
    <w:rsid w:val="002B43EA"/>
    <w:rsid w:val="002C7652"/>
    <w:rsid w:val="003826BE"/>
    <w:rsid w:val="003F3962"/>
    <w:rsid w:val="004247BF"/>
    <w:rsid w:val="004A7CCF"/>
    <w:rsid w:val="004C5978"/>
    <w:rsid w:val="004D1A3A"/>
    <w:rsid w:val="00507156"/>
    <w:rsid w:val="00567CED"/>
    <w:rsid w:val="00586391"/>
    <w:rsid w:val="00590630"/>
    <w:rsid w:val="005A70FC"/>
    <w:rsid w:val="005C5B1B"/>
    <w:rsid w:val="005C60D1"/>
    <w:rsid w:val="005D6CC5"/>
    <w:rsid w:val="005F521D"/>
    <w:rsid w:val="006025FC"/>
    <w:rsid w:val="0062514D"/>
    <w:rsid w:val="0064707F"/>
    <w:rsid w:val="006D0EE6"/>
    <w:rsid w:val="006D5BE6"/>
    <w:rsid w:val="006F2C3E"/>
    <w:rsid w:val="0080436B"/>
    <w:rsid w:val="00811CFF"/>
    <w:rsid w:val="0082414C"/>
    <w:rsid w:val="00844228"/>
    <w:rsid w:val="00857133"/>
    <w:rsid w:val="008B6C60"/>
    <w:rsid w:val="0093453A"/>
    <w:rsid w:val="00992FDB"/>
    <w:rsid w:val="00A21513"/>
    <w:rsid w:val="00A3104D"/>
    <w:rsid w:val="00B00735"/>
    <w:rsid w:val="00B10304"/>
    <w:rsid w:val="00B54BCC"/>
    <w:rsid w:val="00C65CE2"/>
    <w:rsid w:val="00C824E2"/>
    <w:rsid w:val="00CC4CF0"/>
    <w:rsid w:val="00D053ED"/>
    <w:rsid w:val="00D50196"/>
    <w:rsid w:val="00D60278"/>
    <w:rsid w:val="00DD530A"/>
    <w:rsid w:val="00E4459C"/>
    <w:rsid w:val="00E74B46"/>
    <w:rsid w:val="00ED4CD3"/>
    <w:rsid w:val="00F137B1"/>
    <w:rsid w:val="00F44575"/>
    <w:rsid w:val="00F73800"/>
    <w:rsid w:val="00F87122"/>
    <w:rsid w:val="00FA7720"/>
    <w:rsid w:val="00FB4C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A5AD6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4228"/>
    <w:rPr>
      <w:rFonts w:ascii="Times New Roman" w:hAnsi="Times New Roman"/>
      <w:sz w:val="24"/>
    </w:rPr>
  </w:style>
  <w:style w:type="paragraph" w:styleId="Heading1">
    <w:name w:val="heading 1"/>
    <w:basedOn w:val="Normal"/>
    <w:next w:val="Normal"/>
    <w:link w:val="Heading1Char"/>
    <w:uiPriority w:val="9"/>
    <w:qFormat/>
    <w:rsid w:val="005F521D"/>
    <w:pPr>
      <w:keepNext/>
      <w:keepLines/>
      <w:spacing w:before="240" w:after="0"/>
      <w:outlineLvl w:val="0"/>
    </w:pPr>
    <w:rPr>
      <w:rFonts w:eastAsiaTheme="majorEastAsia" w:cstheme="majorBidi"/>
      <w:b/>
      <w:color w:val="000000" w:themeColor="text1"/>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52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521D"/>
    <w:rPr>
      <w:rFonts w:ascii="Times New Roman" w:hAnsi="Times New Roman"/>
      <w:sz w:val="24"/>
    </w:rPr>
  </w:style>
  <w:style w:type="paragraph" w:styleId="Footer">
    <w:name w:val="footer"/>
    <w:basedOn w:val="Normal"/>
    <w:link w:val="FooterChar"/>
    <w:uiPriority w:val="99"/>
    <w:unhideWhenUsed/>
    <w:rsid w:val="005F52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521D"/>
    <w:rPr>
      <w:rFonts w:ascii="Times New Roman" w:hAnsi="Times New Roman"/>
      <w:sz w:val="24"/>
    </w:rPr>
  </w:style>
  <w:style w:type="character" w:customStyle="1" w:styleId="Heading1Char">
    <w:name w:val="Heading 1 Char"/>
    <w:basedOn w:val="DefaultParagraphFont"/>
    <w:link w:val="Heading1"/>
    <w:uiPriority w:val="9"/>
    <w:rsid w:val="005F521D"/>
    <w:rPr>
      <w:rFonts w:ascii="Times New Roman" w:eastAsiaTheme="majorEastAsia" w:hAnsi="Times New Roman" w:cstheme="majorBidi"/>
      <w:b/>
      <w:color w:val="000000" w:themeColor="text1"/>
      <w:sz w:val="36"/>
      <w:szCs w:val="32"/>
    </w:rPr>
  </w:style>
  <w:style w:type="paragraph" w:styleId="ListParagraph">
    <w:name w:val="List Paragraph"/>
    <w:basedOn w:val="Normal"/>
    <w:link w:val="ListParagraphChar"/>
    <w:uiPriority w:val="34"/>
    <w:qFormat/>
    <w:rsid w:val="004247BF"/>
    <w:pPr>
      <w:spacing w:after="200" w:line="276" w:lineRule="auto"/>
      <w:ind w:left="720"/>
      <w:contextualSpacing/>
    </w:pPr>
    <w:rPr>
      <w:rFonts w:asciiTheme="minorHAnsi" w:hAnsiTheme="minorHAnsi"/>
      <w:kern w:val="0"/>
      <w:sz w:val="22"/>
      <w:lang w:val="en-GB"/>
      <w14:ligatures w14:val="none"/>
    </w:rPr>
  </w:style>
  <w:style w:type="character" w:customStyle="1" w:styleId="ListParagraphChar">
    <w:name w:val="List Paragraph Char"/>
    <w:link w:val="ListParagraph"/>
    <w:uiPriority w:val="34"/>
    <w:locked/>
    <w:rsid w:val="004247BF"/>
    <w:rPr>
      <w:kern w:val="0"/>
      <w:lang w:val="en-GB"/>
      <w14:ligatures w14:val="none"/>
    </w:rPr>
  </w:style>
  <w:style w:type="paragraph" w:styleId="TOCHeading">
    <w:name w:val="TOC Heading"/>
    <w:basedOn w:val="Heading1"/>
    <w:next w:val="Normal"/>
    <w:uiPriority w:val="39"/>
    <w:unhideWhenUsed/>
    <w:qFormat/>
    <w:rsid w:val="0006417C"/>
    <w:p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06417C"/>
    <w:pPr>
      <w:tabs>
        <w:tab w:val="right" w:leader="dot" w:pos="9350"/>
      </w:tabs>
      <w:spacing w:after="100" w:line="360" w:lineRule="auto"/>
      <w:jc w:val="both"/>
    </w:pPr>
  </w:style>
  <w:style w:type="character" w:styleId="Hyperlink">
    <w:name w:val="Hyperlink"/>
    <w:basedOn w:val="DefaultParagraphFont"/>
    <w:uiPriority w:val="99"/>
    <w:unhideWhenUsed/>
    <w:rsid w:val="0006417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FD0191-D611-41A3-AEC9-3D72E469DCE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1517</Words>
  <Characters>8653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2023-05-28T08:25:00Z</dcterms:created>
  <dcterms:modified xsi:type="dcterms:W3CDTF">2023-06-02T07:01:00Z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6727ef38ce7f5cec3e3cc86c844bd1ca65fcb52a3e474db5481cbaf45feb8fd7</vt:lpwstr>
  </property>
</Properties>
</file>