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99432" w14:textId="77777777" w:rsidR="00B4482A" w:rsidRPr="006B7AB0" w:rsidRDefault="00B4482A" w:rsidP="00B4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u w:val="single"/>
          <w:lang w:eastAsia="en-GB"/>
          <w14:ligatures w14:val="none"/>
        </w:rPr>
      </w:pPr>
      <w:r w:rsidRPr="006B7AB0">
        <w:rPr>
          <w:rFonts w:ascii="Times New Roman" w:eastAsia="Times New Roman" w:hAnsi="Times New Roman" w:cs="Times New Roman"/>
          <w:b/>
          <w:bCs/>
          <w:color w:val="000000"/>
          <w:kern w:val="0"/>
          <w:u w:val="single"/>
          <w:lang w:eastAsia="en-GB"/>
          <w14:ligatures w14:val="none"/>
        </w:rPr>
        <w:t>Footnotes:</w:t>
      </w:r>
    </w:p>
    <w:p w14:paraId="3AC74271" w14:textId="77777777" w:rsidR="00B4482A" w:rsidRPr="007E4E24" w:rsidRDefault="00B4482A" w:rsidP="00B4482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u w:val="single"/>
          <w:lang w:eastAsia="en-GB"/>
          <w14:ligatures w14:val="none"/>
        </w:rPr>
      </w:pPr>
      <w:r w:rsidRPr="007E4E24">
        <w:rPr>
          <w:rFonts w:ascii="Times New Roman" w:eastAsia="Times New Roman" w:hAnsi="Times New Roman" w:cs="Times New Roman"/>
          <w:color w:val="000000"/>
          <w:kern w:val="0"/>
          <w:u w:val="single"/>
          <w:lang w:eastAsia="en-GB"/>
          <w14:ligatures w14:val="none"/>
        </w:rPr>
        <w:t>God, Grace, and Equality in 2 Cor 8.13-14</w:t>
      </w:r>
    </w:p>
    <w:p w14:paraId="094CC1B2" w14:textId="77777777" w:rsidR="00B4482A" w:rsidRDefault="00B4482A" w:rsidP="00B4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Briones, David E </w:t>
      </w:r>
      <w:r w:rsidRPr="00D533AA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God, Grace, and Equality in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2</w:t>
      </w:r>
      <w:r w:rsidRPr="00D533AA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Cor 8.13-14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Joural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for the study of New Testament </w:t>
      </w:r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Vol. 46 (3) 2024 pp. 417-442</w:t>
      </w:r>
    </w:p>
    <w:p w14:paraId="60AF7891" w14:textId="77777777" w:rsidR="00B4482A" w:rsidRPr="007E4E24" w:rsidRDefault="00B4482A" w:rsidP="00B4482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u w:val="single"/>
          <w:lang w:eastAsia="en-GB"/>
          <w14:ligatures w14:val="none"/>
        </w:rPr>
      </w:pPr>
      <w:r w:rsidRPr="007E4E24">
        <w:rPr>
          <w:rFonts w:ascii="Times New Roman" w:eastAsia="Times New Roman" w:hAnsi="Times New Roman" w:cs="Times New Roman"/>
          <w:color w:val="000000"/>
          <w:kern w:val="0"/>
          <w:u w:val="single"/>
          <w:lang w:eastAsia="en-GB"/>
          <w14:ligatures w14:val="none"/>
        </w:rPr>
        <w:t>The blood of Christ: sacrificial death or moral authority?</w:t>
      </w:r>
    </w:p>
    <w:p w14:paraId="46B147A4" w14:textId="77777777" w:rsidR="00B4482A" w:rsidRDefault="00B4482A" w:rsidP="00B4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42F96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Wiese, Tammy </w:t>
      </w:r>
      <w:r w:rsidRPr="00542F96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The blood of Christ: Sacrificial death or moral authority?</w:t>
      </w:r>
      <w:r w:rsidRPr="00542F96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</w:t>
      </w:r>
      <w:r w:rsidRPr="00542F96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Scottish journal of theology. </w:t>
      </w:r>
      <w:r w:rsidRPr="00542F96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Vol 76 (4), 2023 pp.369-377.</w:t>
      </w:r>
    </w:p>
    <w:p w14:paraId="1A1626D0" w14:textId="77777777" w:rsidR="00B4482A" w:rsidRPr="007E4E24" w:rsidRDefault="00B4482A" w:rsidP="00B4482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u w:val="single"/>
          <w:lang w:eastAsia="en-GB"/>
          <w14:ligatures w14:val="none"/>
        </w:rPr>
      </w:pPr>
      <w:r w:rsidRPr="007E4E24">
        <w:rPr>
          <w:rFonts w:ascii="Times New Roman" w:eastAsia="Times New Roman" w:hAnsi="Times New Roman" w:cs="Times New Roman"/>
          <w:color w:val="000000"/>
          <w:kern w:val="0"/>
          <w:u w:val="single"/>
          <w:lang w:eastAsia="en-GB"/>
          <w14:ligatures w14:val="none"/>
        </w:rPr>
        <w:t>The irony of ability and disability in John 9:1- 41.</w:t>
      </w:r>
    </w:p>
    <w:p w14:paraId="5EDBB0EF" w14:textId="77777777" w:rsidR="00B4482A" w:rsidRDefault="00B4482A" w:rsidP="00B4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proofErr w:type="spellStart"/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Thomaskutty</w:t>
      </w:r>
      <w:proofErr w:type="spellEnd"/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, Johnson </w:t>
      </w:r>
      <w:proofErr w:type="gramStart"/>
      <w:r w:rsidRPr="007E4E24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The</w:t>
      </w:r>
      <w:proofErr w:type="gramEnd"/>
      <w:r w:rsidRPr="007E4E24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irony of ability and disability in John 9:1- 41. </w:t>
      </w:r>
      <w:proofErr w:type="spellStart"/>
      <w:r w:rsidRPr="007E4E24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Hervormde</w:t>
      </w:r>
      <w:proofErr w:type="spellEnd"/>
      <w:r w:rsidRPr="007E4E24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7E4E24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teologiese</w:t>
      </w:r>
      <w:proofErr w:type="spellEnd"/>
      <w:r w:rsidRPr="007E4E24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studies,</w:t>
      </w:r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Vol.78 (4), 2022 pp.1-7</w:t>
      </w:r>
    </w:p>
    <w:p w14:paraId="2D1FA395" w14:textId="77777777" w:rsidR="00B4482A" w:rsidRPr="00E247FF" w:rsidRDefault="00B4482A" w:rsidP="00B4482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u w:val="single"/>
          <w:lang w:eastAsia="en-GB"/>
          <w14:ligatures w14:val="none"/>
        </w:rPr>
      </w:pPr>
      <w:r w:rsidRPr="00E247FF">
        <w:rPr>
          <w:rFonts w:ascii="Times New Roman" w:eastAsia="Times New Roman" w:hAnsi="Times New Roman" w:cs="Times New Roman"/>
          <w:color w:val="000000"/>
          <w:kern w:val="0"/>
          <w:u w:val="single"/>
          <w:lang w:eastAsia="en-GB"/>
          <w14:ligatures w14:val="none"/>
        </w:rPr>
        <w:t xml:space="preserve">Blake’s the Garden </w:t>
      </w:r>
      <w:proofErr w:type="gramStart"/>
      <w:r w:rsidRPr="00E247FF">
        <w:rPr>
          <w:rFonts w:ascii="Times New Roman" w:eastAsia="Times New Roman" w:hAnsi="Times New Roman" w:cs="Times New Roman"/>
          <w:color w:val="000000"/>
          <w:kern w:val="0"/>
          <w:u w:val="single"/>
          <w:lang w:eastAsia="en-GB"/>
          <w14:ligatures w14:val="none"/>
        </w:rPr>
        <w:t>of  Love</w:t>
      </w:r>
      <w:proofErr w:type="gramEnd"/>
    </w:p>
    <w:p w14:paraId="31D34E0B" w14:textId="77777777" w:rsidR="00B4482A" w:rsidRPr="007E4E24" w:rsidRDefault="00B4482A" w:rsidP="00B4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proofErr w:type="gramStart"/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Cervo ,Nathan</w:t>
      </w:r>
      <w:proofErr w:type="gramEnd"/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A </w:t>
      </w:r>
      <w:r w:rsidRPr="007E4E24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Blake’s the Garden </w:t>
      </w:r>
      <w:proofErr w:type="gramStart"/>
      <w:r w:rsidRPr="007E4E24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of  Love</w:t>
      </w:r>
      <w:proofErr w:type="gramEnd"/>
      <w:r w:rsidRPr="007E4E24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Taylor &amp; Francis Group; The Explicator</w:t>
      </w:r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Vol.59 (3) 2001 p.121-122</w:t>
      </w:r>
    </w:p>
    <w:p w14:paraId="1265B758" w14:textId="77777777" w:rsidR="00B4482A" w:rsidRPr="007E4E24" w:rsidRDefault="00B4482A" w:rsidP="00B4482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u w:val="single"/>
          <w:lang w:eastAsia="en-GB"/>
          <w14:ligatures w14:val="none"/>
        </w:rPr>
      </w:pPr>
      <w:r w:rsidRPr="007E4E24">
        <w:rPr>
          <w:rFonts w:ascii="Times New Roman" w:eastAsia="Times New Roman" w:hAnsi="Times New Roman" w:cs="Times New Roman"/>
          <w:color w:val="000000"/>
          <w:kern w:val="0"/>
          <w:u w:val="single"/>
          <w:lang w:eastAsia="en-GB"/>
          <w14:ligatures w14:val="none"/>
        </w:rPr>
        <w:t>Go Tell! Thinking About Mary Magdalene</w:t>
      </w:r>
    </w:p>
    <w:p w14:paraId="6337590C" w14:textId="77777777" w:rsidR="00B4482A" w:rsidRDefault="00B4482A" w:rsidP="00B4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Winkett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, Lucy 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Go Tell! Thinking About Mary Magdalene Sage Publication; Feminist theology</w:t>
      </w:r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Vol.10 (29) 2002 p.19-31</w:t>
      </w:r>
    </w:p>
    <w:p w14:paraId="5D601665" w14:textId="77777777" w:rsidR="00B4482A" w:rsidRPr="007E4E24" w:rsidRDefault="00B4482A" w:rsidP="00B4482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u w:val="single"/>
          <w:lang w:eastAsia="en-GB"/>
          <w14:ligatures w14:val="none"/>
        </w:rPr>
      </w:pPr>
      <w:r w:rsidRPr="007E4E24">
        <w:rPr>
          <w:rFonts w:ascii="Times New Roman" w:eastAsia="Times New Roman" w:hAnsi="Times New Roman" w:cs="Times New Roman"/>
          <w:color w:val="000000"/>
          <w:kern w:val="0"/>
          <w:u w:val="single"/>
          <w:lang w:eastAsia="en-GB"/>
          <w14:ligatures w14:val="none"/>
        </w:rPr>
        <w:t>Christ the Key</w:t>
      </w:r>
    </w:p>
    <w:p w14:paraId="4A481641" w14:textId="77777777" w:rsidR="00B4482A" w:rsidRPr="007E4E24" w:rsidRDefault="00B4482A" w:rsidP="00B4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proofErr w:type="spellStart"/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Walatka</w:t>
      </w:r>
      <w:proofErr w:type="spellEnd"/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, Todd </w:t>
      </w:r>
      <w:r w:rsidRPr="007E4E24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Christ the Key Theological studies (Baltimore)</w:t>
      </w:r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Vol.71 (3) 2010 p.742</w:t>
      </w:r>
    </w:p>
    <w:p w14:paraId="4A8A953A" w14:textId="77777777" w:rsidR="00B4482A" w:rsidRPr="007E4E24" w:rsidRDefault="00B4482A" w:rsidP="00B4482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u w:val="single"/>
          <w:lang w:eastAsia="en-GB"/>
          <w14:ligatures w14:val="none"/>
        </w:rPr>
      </w:pPr>
      <w:r w:rsidRPr="007E4E24">
        <w:rPr>
          <w:rFonts w:ascii="Times New Roman" w:eastAsia="Times New Roman" w:hAnsi="Times New Roman" w:cs="Times New Roman"/>
          <w:color w:val="000000"/>
          <w:kern w:val="0"/>
          <w:u w:val="single"/>
          <w:lang w:eastAsia="en-GB"/>
          <w14:ligatures w14:val="none"/>
        </w:rPr>
        <w:t>The Surety of God’s Promises: A Theological Interpretation of Genesis 22</w:t>
      </w:r>
    </w:p>
    <w:p w14:paraId="418BB533" w14:textId="77777777" w:rsidR="00B4482A" w:rsidRDefault="00B4482A" w:rsidP="00B4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Campbell, Stephen D. </w:t>
      </w:r>
      <w:r w:rsidRPr="007E4E24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The Surety of God’ Promises: A Theological Interpretation of Genesis Biblical theology bulletin, </w:t>
      </w:r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Vol.49 2019 p.123-131</w:t>
      </w:r>
    </w:p>
    <w:p w14:paraId="27B34B48" w14:textId="77777777" w:rsidR="00B4482A" w:rsidRPr="007E4E24" w:rsidRDefault="00B4482A" w:rsidP="00B4482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u w:val="single"/>
          <w:lang w:eastAsia="en-GB"/>
          <w14:ligatures w14:val="none"/>
        </w:rPr>
      </w:pPr>
      <w:r w:rsidRPr="007E4E24">
        <w:rPr>
          <w:rFonts w:ascii="Times New Roman" w:eastAsia="Times New Roman" w:hAnsi="Times New Roman" w:cs="Times New Roman"/>
          <w:color w:val="000000"/>
          <w:kern w:val="0"/>
          <w:u w:val="single"/>
          <w:lang w:eastAsia="en-GB"/>
          <w14:ligatures w14:val="none"/>
        </w:rPr>
        <w:t>The Seed Fell into Good Soil</w:t>
      </w:r>
    </w:p>
    <w:p w14:paraId="245BD642" w14:textId="77777777" w:rsidR="00B4482A" w:rsidRDefault="00B4482A" w:rsidP="00B4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proofErr w:type="spellStart"/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bes</w:t>
      </w:r>
      <w:proofErr w:type="spellEnd"/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, James A </w:t>
      </w:r>
      <w:proofErr w:type="gramStart"/>
      <w:r w:rsidRPr="007E4E24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The</w:t>
      </w:r>
      <w:proofErr w:type="gramEnd"/>
      <w:r w:rsidRPr="007E4E24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Seed Fell into Good Soil Sojourners magazine Washington Sojourners</w:t>
      </w:r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vol.51 2022 p.28-33</w:t>
      </w:r>
    </w:p>
    <w:p w14:paraId="7237784B" w14:textId="77777777" w:rsidR="00B4482A" w:rsidRPr="007E4E24" w:rsidRDefault="00B4482A" w:rsidP="00B4482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u w:val="single"/>
          <w:lang w:eastAsia="en-GB"/>
          <w14:ligatures w14:val="none"/>
        </w:rPr>
      </w:pPr>
      <w:r w:rsidRPr="007E4E24">
        <w:rPr>
          <w:rFonts w:ascii="Times New Roman" w:eastAsia="Times New Roman" w:hAnsi="Times New Roman" w:cs="Times New Roman"/>
          <w:color w:val="000000"/>
          <w:kern w:val="0"/>
          <w:u w:val="single"/>
          <w:lang w:eastAsia="en-GB"/>
          <w14:ligatures w14:val="none"/>
        </w:rPr>
        <w:t>Uncovering the sources of DNA found on the Turin Shroud</w:t>
      </w:r>
    </w:p>
    <w:p w14:paraId="550EB8AD" w14:textId="77777777" w:rsidR="00B4482A" w:rsidRDefault="00B4482A" w:rsidP="00B4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Barcaccia, </w:t>
      </w:r>
      <w:proofErr w:type="gramStart"/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Gianni ;</w:t>
      </w:r>
      <w:proofErr w:type="gramEnd"/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Galla, </w:t>
      </w:r>
      <w:proofErr w:type="gramStart"/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Giulio ;</w:t>
      </w:r>
      <w:proofErr w:type="gramEnd"/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Achilli, </w:t>
      </w:r>
      <w:proofErr w:type="gramStart"/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Alesandro ;</w:t>
      </w:r>
      <w:proofErr w:type="gramEnd"/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Olivieri, </w:t>
      </w:r>
      <w:proofErr w:type="gramStart"/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Anna ;</w:t>
      </w:r>
      <w:proofErr w:type="gramEnd"/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Torroni</w:t>
      </w:r>
      <w:proofErr w:type="spellEnd"/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, Antonio </w:t>
      </w:r>
      <w:r w:rsidRPr="007E4E24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Uncovering the sources of DNA found on the Turin Shroud Scientific </w:t>
      </w:r>
      <w:proofErr w:type="gramStart"/>
      <w:r w:rsidRPr="007E4E24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reports</w:t>
      </w:r>
      <w:proofErr w:type="gramEnd"/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Vol.5 2015 p.14484-14484</w:t>
      </w:r>
    </w:p>
    <w:p w14:paraId="30CFA030" w14:textId="77777777" w:rsidR="00B4482A" w:rsidRPr="007E4E24" w:rsidRDefault="00B4482A" w:rsidP="00B4482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u w:val="single"/>
          <w:lang w:eastAsia="en-GB"/>
          <w14:ligatures w14:val="none"/>
        </w:rPr>
      </w:pPr>
      <w:r w:rsidRPr="007E4E24">
        <w:rPr>
          <w:rFonts w:ascii="Times New Roman" w:eastAsia="Times New Roman" w:hAnsi="Times New Roman" w:cs="Times New Roman"/>
          <w:color w:val="000000"/>
          <w:kern w:val="0"/>
          <w:u w:val="single"/>
          <w:lang w:eastAsia="en-GB"/>
          <w14:ligatures w14:val="none"/>
        </w:rPr>
        <w:t>God in John’s Apocalypse</w:t>
      </w:r>
    </w:p>
    <w:p w14:paraId="28411506" w14:textId="77777777" w:rsidR="00B4482A" w:rsidRPr="007E4E24" w:rsidRDefault="00B4482A" w:rsidP="00B4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Bandy, Alan </w:t>
      </w:r>
      <w:r w:rsidRPr="007E4E24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God in John’s Apocalypse Perichoresis (Oradea) </w:t>
      </w:r>
      <w:r w:rsidRPr="007E4E2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Vol.22 2024 p.4-29</w:t>
      </w:r>
    </w:p>
    <w:p w14:paraId="63D05ADF" w14:textId="77777777" w:rsidR="00B4482A" w:rsidRDefault="00B4482A" w:rsidP="00B4482A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4B3B1918" w14:textId="77777777" w:rsidR="00B4482A" w:rsidRPr="007E4E24" w:rsidRDefault="00B4482A" w:rsidP="00B4482A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353E7FC4" w14:textId="77777777" w:rsidR="00B4482A" w:rsidRDefault="00B4482A" w:rsidP="00B4482A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39B85812" w14:textId="77777777" w:rsidR="00B4482A" w:rsidRPr="007E4E24" w:rsidRDefault="00B4482A" w:rsidP="00B4482A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70178A85" w14:textId="77777777" w:rsidR="00B4482A" w:rsidRDefault="00B4482A" w:rsidP="00B4482A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522A044E" w14:textId="77777777" w:rsidR="00B4482A" w:rsidRPr="007E4E24" w:rsidRDefault="00B4482A" w:rsidP="00B4482A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30F40512" w14:textId="77777777" w:rsidR="00B4482A" w:rsidRPr="007E4E24" w:rsidRDefault="00B4482A" w:rsidP="00B4482A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1C734A20" w14:textId="77777777" w:rsidR="00B4482A" w:rsidRPr="007E4E24" w:rsidRDefault="00B4482A" w:rsidP="00B4482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0DEF6526" w14:textId="77777777" w:rsidR="00B4482A" w:rsidRDefault="00B4482A" w:rsidP="00B4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34082D22" w14:textId="77777777" w:rsidR="00B4482A" w:rsidRPr="006B7AB0" w:rsidRDefault="00B4482A" w:rsidP="00B4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u w:val="single"/>
          <w:lang w:eastAsia="en-GB"/>
          <w14:ligatures w14:val="none"/>
        </w:rPr>
      </w:pPr>
      <w:r w:rsidRPr="006B7AB0">
        <w:rPr>
          <w:rFonts w:ascii="Times New Roman" w:eastAsia="Times New Roman" w:hAnsi="Times New Roman" w:cs="Times New Roman"/>
          <w:b/>
          <w:bCs/>
          <w:color w:val="000000"/>
          <w:kern w:val="0"/>
          <w:u w:val="single"/>
          <w:lang w:eastAsia="en-GB"/>
          <w14:ligatures w14:val="none"/>
        </w:rPr>
        <w:t>Bibliography:</w:t>
      </w:r>
    </w:p>
    <w:p w14:paraId="38B85262" w14:textId="77777777" w:rsidR="00B4482A" w:rsidRPr="006B7AB0" w:rsidRDefault="00B4482A" w:rsidP="00B4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6B7AB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Bandy, A. (2024) </w:t>
      </w:r>
      <w:proofErr w:type="gramStart"/>
      <w:r w:rsidRPr="006B7AB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‘ God</w:t>
      </w:r>
      <w:proofErr w:type="gramEnd"/>
      <w:r w:rsidRPr="006B7AB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in John’s Apocalypse’, </w:t>
      </w:r>
      <w:r w:rsidRPr="006B7AB0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Perichoresis </w:t>
      </w:r>
      <w:proofErr w:type="gramStart"/>
      <w:r w:rsidRPr="006B7AB0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( Oradea</w:t>
      </w:r>
      <w:proofErr w:type="gramEnd"/>
      <w:r w:rsidRPr="006B7AB0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),</w:t>
      </w:r>
      <w:r w:rsidRPr="006B7AB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22(2), pp.4-29. Available at: </w:t>
      </w:r>
      <w:hyperlink r:id="rId5" w:history="1">
        <w:r w:rsidRPr="006B7AB0">
          <w:rPr>
            <w:rStyle w:val="Hyperlink"/>
            <w:rFonts w:ascii="Times New Roman" w:eastAsia="Times New Roman" w:hAnsi="Times New Roman" w:cs="Times New Roman"/>
            <w:kern w:val="0"/>
            <w:lang w:eastAsia="en-GB"/>
            <w14:ligatures w14:val="none"/>
          </w:rPr>
          <w:t>https://doi.org/10.2478/perc-2024-0013</w:t>
        </w:r>
      </w:hyperlink>
      <w:r w:rsidRPr="006B7AB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</w:t>
      </w:r>
    </w:p>
    <w:p w14:paraId="123D5C0F" w14:textId="77777777" w:rsidR="00B4482A" w:rsidRPr="006B7AB0" w:rsidRDefault="00B4482A" w:rsidP="00B4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6B7AB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Barcaccia, G. </w:t>
      </w:r>
      <w:proofErr w:type="spellStart"/>
      <w:r w:rsidRPr="006B7AB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etal</w:t>
      </w:r>
      <w:proofErr w:type="spellEnd"/>
      <w:r w:rsidRPr="006B7AB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(2015) ‘uncovering the sources of DNA found on the Turin Shroud’, </w:t>
      </w:r>
      <w:r w:rsidRPr="006B7AB0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Scientific reports,</w:t>
      </w:r>
      <w:r w:rsidRPr="006B7AB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5(1), pp.14484-14484. Available at: </w:t>
      </w:r>
      <w:hyperlink r:id="rId6" w:history="1">
        <w:r w:rsidRPr="006B7AB0">
          <w:rPr>
            <w:rStyle w:val="Hyperlink"/>
            <w:rFonts w:ascii="Times New Roman" w:eastAsia="Times New Roman" w:hAnsi="Times New Roman" w:cs="Times New Roman"/>
            <w:kern w:val="0"/>
            <w:lang w:eastAsia="en-GB"/>
            <w14:ligatures w14:val="none"/>
          </w:rPr>
          <w:t>https://doi.org/10.1038/srep14484</w:t>
        </w:r>
      </w:hyperlink>
      <w:r w:rsidRPr="006B7AB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</w:t>
      </w:r>
    </w:p>
    <w:p w14:paraId="570178D9" w14:textId="77777777" w:rsidR="00B4482A" w:rsidRPr="006B7AB0" w:rsidRDefault="00B4482A" w:rsidP="00B4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proofErr w:type="spellStart"/>
      <w:r w:rsidRPr="006B7AB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bes</w:t>
      </w:r>
      <w:proofErr w:type="spellEnd"/>
      <w:r w:rsidRPr="006B7AB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, J.A (2022) The Seed Fell into Good Soil, </w:t>
      </w:r>
      <w:proofErr w:type="gramStart"/>
      <w:r w:rsidRPr="006B7AB0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Sojourners</w:t>
      </w:r>
      <w:proofErr w:type="gramEnd"/>
      <w:r w:rsidRPr="006B7AB0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magazine. </w:t>
      </w:r>
      <w:r w:rsidRPr="006B7AB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Washington: Sojourners, pp.28-33</w:t>
      </w:r>
    </w:p>
    <w:p w14:paraId="6E860F05" w14:textId="77777777" w:rsidR="00B4482A" w:rsidRDefault="00B4482A" w:rsidP="00B4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Briones, D.E (2024) ‘God, Grace, and Equality in 2 Cor. 8.13-14’, </w:t>
      </w:r>
      <w:r w:rsidRPr="001966D1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Journal for the study of New Testament,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46(3), pp. 417-422. Available at: </w:t>
      </w:r>
      <w:hyperlink r:id="rId7" w:history="1">
        <w:r w:rsidRPr="00FE5646">
          <w:rPr>
            <w:rStyle w:val="Hyperlink"/>
            <w:rFonts w:ascii="Times New Roman" w:eastAsia="Times New Roman" w:hAnsi="Times New Roman" w:cs="Times New Roman"/>
            <w:kern w:val="0"/>
            <w:lang w:eastAsia="en-GB"/>
            <w14:ligatures w14:val="none"/>
          </w:rPr>
          <w:t>https://doi.org/10.1177/0142064X231216366</w:t>
        </w:r>
      </w:hyperlink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</w:t>
      </w:r>
    </w:p>
    <w:p w14:paraId="27FB2C21" w14:textId="77777777" w:rsidR="00B4482A" w:rsidRPr="006B7AB0" w:rsidRDefault="00B4482A" w:rsidP="00B4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6B7AB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Campbell, S.D (2019) ‘The Surety of God’s Promises: A Theological Interpretation of Genesis 22’, </w:t>
      </w:r>
      <w:r w:rsidRPr="006B7AB0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Biblical theology bulletin, </w:t>
      </w:r>
      <w:r w:rsidRPr="006B7AB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49(3), pp.123-131. Available at: </w:t>
      </w:r>
      <w:hyperlink r:id="rId8" w:history="1">
        <w:r w:rsidRPr="006B7AB0">
          <w:rPr>
            <w:rStyle w:val="Hyperlink"/>
            <w:rFonts w:ascii="Times New Roman" w:eastAsia="Times New Roman" w:hAnsi="Times New Roman" w:cs="Times New Roman"/>
            <w:kern w:val="0"/>
            <w:lang w:eastAsia="en-GB"/>
            <w14:ligatures w14:val="none"/>
          </w:rPr>
          <w:t>https://doi.org/10.1177/0146107919852267</w:t>
        </w:r>
      </w:hyperlink>
      <w:r w:rsidRPr="006B7AB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</w:t>
      </w:r>
    </w:p>
    <w:p w14:paraId="69D8A475" w14:textId="77777777" w:rsidR="00B4482A" w:rsidRDefault="00B4482A" w:rsidP="00B4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Cervo, N.A. (2001) 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Blake’s the Garden of Love, The Explicator. </w:t>
      </w:r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Washington: Taylor &amp; Francis Group, pp.121-122. Available at </w:t>
      </w:r>
      <w:hyperlink r:id="rId9" w:history="1">
        <w:r w:rsidRPr="00FE5646">
          <w:rPr>
            <w:rStyle w:val="Hyperlink"/>
            <w:rFonts w:ascii="Times New Roman" w:eastAsia="Times New Roman" w:hAnsi="Times New Roman" w:cs="Times New Roman"/>
            <w:kern w:val="0"/>
            <w:lang w:eastAsia="en-GB"/>
            <w14:ligatures w14:val="none"/>
          </w:rPr>
          <w:t>https://doi.org/10.1080/00144940109597105</w:t>
        </w:r>
      </w:hyperlink>
    </w:p>
    <w:p w14:paraId="372A1EBB" w14:textId="77777777" w:rsidR="00B4482A" w:rsidRDefault="00B4482A" w:rsidP="00B4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Thomaskutty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, J. (2022) ‘The irony of ability and disability in John 9:1-41’,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Hervormde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teologiese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studies, </w:t>
      </w:r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78(4), pp.1-7. Available at: </w:t>
      </w:r>
      <w:hyperlink r:id="rId10" w:history="1">
        <w:r w:rsidRPr="00FE5646">
          <w:rPr>
            <w:rStyle w:val="Hyperlink"/>
            <w:rFonts w:ascii="Times New Roman" w:eastAsia="Times New Roman" w:hAnsi="Times New Roman" w:cs="Times New Roman"/>
            <w:kern w:val="0"/>
            <w:lang w:eastAsia="en-GB"/>
            <w14:ligatures w14:val="none"/>
          </w:rPr>
          <w:t>https://doi.org/10.4102/hts.v78i4.7718</w:t>
        </w:r>
      </w:hyperlink>
    </w:p>
    <w:p w14:paraId="65E9B9EF" w14:textId="77777777" w:rsidR="00B4482A" w:rsidRPr="006B7AB0" w:rsidRDefault="00B4482A" w:rsidP="00B4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proofErr w:type="spellStart"/>
      <w:r w:rsidRPr="006B7AB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Walatka</w:t>
      </w:r>
      <w:proofErr w:type="spellEnd"/>
      <w:r w:rsidRPr="006B7AB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, T. (2010) ‘Christ the Key’, </w:t>
      </w:r>
      <w:r w:rsidRPr="006B7AB0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Theological studies (Baltimore).</w:t>
      </w:r>
      <w:r w:rsidRPr="006B7AB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Washington: Sage Publication Ltd. (UK), pp 742-. Available at: </w:t>
      </w:r>
      <w:hyperlink r:id="rId11" w:history="1">
        <w:r w:rsidRPr="006B7AB0">
          <w:rPr>
            <w:rStyle w:val="Hyperlink"/>
            <w:rFonts w:ascii="Times New Roman" w:eastAsia="Times New Roman" w:hAnsi="Times New Roman" w:cs="Times New Roman"/>
            <w:kern w:val="0"/>
            <w:lang w:eastAsia="en-GB"/>
            <w14:ligatures w14:val="none"/>
          </w:rPr>
          <w:t>https://doi.org/10.1177/004056391007100324</w:t>
        </w:r>
      </w:hyperlink>
    </w:p>
    <w:p w14:paraId="528EE309" w14:textId="77777777" w:rsidR="00B4482A" w:rsidRDefault="00B4482A" w:rsidP="00B44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Wiese, T. (2023) ‘The blood of Christ: Sacrificial death or moral authority?’, 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Scottish journal of theology, </w:t>
      </w:r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76(4), pp.369-377. Available at: </w:t>
      </w:r>
      <w:hyperlink r:id="rId12" w:history="1">
        <w:r w:rsidRPr="00FE5646">
          <w:rPr>
            <w:rStyle w:val="Hyperlink"/>
            <w:rFonts w:ascii="Times New Roman" w:eastAsia="Times New Roman" w:hAnsi="Times New Roman" w:cs="Times New Roman"/>
            <w:kern w:val="0"/>
            <w:lang w:eastAsia="en-GB"/>
            <w14:ligatures w14:val="none"/>
          </w:rPr>
          <w:t>https://doi.org/10.1017/s003693062300027</w:t>
        </w:r>
      </w:hyperlink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</w:t>
      </w:r>
    </w:p>
    <w:p w14:paraId="4EA8A89C" w14:textId="77777777" w:rsidR="00B4482A" w:rsidRDefault="00B4482A" w:rsidP="00B4482A">
      <w:pPr>
        <w:spacing w:before="100" w:beforeAutospacing="1" w:after="100" w:afterAutospacing="1" w:line="240" w:lineRule="auto"/>
      </w:pPr>
      <w:proofErr w:type="spellStart"/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Winkett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, L. (2002) ‘Go Tell! Thinking About Mary Magdalene’,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Feminist theology,</w:t>
      </w:r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10(29), pp. 19-31. Available at: </w:t>
      </w:r>
      <w:hyperlink r:id="rId13" w:history="1">
        <w:r w:rsidRPr="00FE5646">
          <w:rPr>
            <w:rStyle w:val="Hyperlink"/>
            <w:rFonts w:ascii="Times New Roman" w:eastAsia="Times New Roman" w:hAnsi="Times New Roman" w:cs="Times New Roman"/>
            <w:kern w:val="0"/>
            <w:lang w:eastAsia="en-GB"/>
            <w14:ligatures w14:val="none"/>
          </w:rPr>
          <w:t>https://doi.org/10.1177/096673500200002930</w:t>
        </w:r>
      </w:hyperlink>
    </w:p>
    <w:p w14:paraId="3759486E" w14:textId="77777777" w:rsidR="00B4482A" w:rsidRDefault="00B4482A" w:rsidP="00B4482A">
      <w:pPr>
        <w:spacing w:before="100" w:beforeAutospacing="1" w:after="100" w:afterAutospacing="1" w:line="240" w:lineRule="auto"/>
      </w:pPr>
    </w:p>
    <w:p w14:paraId="47FA7933" w14:textId="77777777" w:rsidR="00B4482A" w:rsidRDefault="00B4482A"/>
    <w:sectPr w:rsidR="00B448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AA728C"/>
    <w:multiLevelType w:val="hybridMultilevel"/>
    <w:tmpl w:val="838E5D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6208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82A"/>
    <w:rsid w:val="00684C56"/>
    <w:rsid w:val="00B4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959578"/>
  <w15:chartTrackingRefBased/>
  <w15:docId w15:val="{E6866E26-0D20-BF43-88E0-41F7E7C39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482A"/>
  </w:style>
  <w:style w:type="paragraph" w:styleId="Heading1">
    <w:name w:val="heading 1"/>
    <w:basedOn w:val="Normal"/>
    <w:next w:val="Normal"/>
    <w:link w:val="Heading1Char"/>
    <w:uiPriority w:val="9"/>
    <w:qFormat/>
    <w:rsid w:val="00B448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48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48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48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48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48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48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48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48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48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48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48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48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48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48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48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48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48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48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48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48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48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48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48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48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48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48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48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482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448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77/0146107919852267" TargetMode="External"/><Relationship Id="rId13" Type="http://schemas.openxmlformats.org/officeDocument/2006/relationships/hyperlink" Target="https://doi.org/10.1177/09667350020000293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177/0142064X231216366" TargetMode="External"/><Relationship Id="rId12" Type="http://schemas.openxmlformats.org/officeDocument/2006/relationships/hyperlink" Target="https://doi.org/10.1017/s00369306230002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038/srep14484" TargetMode="External"/><Relationship Id="rId11" Type="http://schemas.openxmlformats.org/officeDocument/2006/relationships/hyperlink" Target="https://doi.org/10.1177/004056391007100324" TargetMode="External"/><Relationship Id="rId5" Type="http://schemas.openxmlformats.org/officeDocument/2006/relationships/hyperlink" Target="https://doi.org/10.2478/perc-2024-0013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doi.org/10.4102/hts.v78i4.77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80/0014494010959710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569</Words>
  <Characters>3247</Characters>
  <Application>Microsoft Office Word</Application>
  <DocSecurity>0</DocSecurity>
  <Lines>27</Lines>
  <Paragraphs>7</Paragraphs>
  <ScaleCrop>false</ScaleCrop>
  <Company/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Jursova (2418591)</dc:creator>
  <cp:keywords/>
  <dc:description/>
  <cp:lastModifiedBy>Lucie Jursova (2418591)</cp:lastModifiedBy>
  <cp:revision>1</cp:revision>
  <dcterms:created xsi:type="dcterms:W3CDTF">2025-04-06T09:25:00Z</dcterms:created>
  <dcterms:modified xsi:type="dcterms:W3CDTF">2025-04-06T09:28:00Z</dcterms:modified>
</cp:coreProperties>
</file>