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F573C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0A727CAE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6525D78E" w14:textId="76E86F20" w:rsidR="00BB411B" w:rsidRDefault="00F01030">
      <w:pPr>
        <w:pStyle w:val="Normal1"/>
        <w:jc w:val="center"/>
        <w:rPr>
          <w:rFonts w:eastAsia="Times New Roman"/>
          <w:b/>
        </w:rPr>
      </w:pPr>
      <w:r>
        <w:rPr>
          <w:rFonts w:eastAsia="Times New Roman"/>
          <w:b/>
        </w:rPr>
        <w:t>WORKPACE CULTURE AND ITS IMPACT ON ORGANISATIONAL EFFICIENCY</w:t>
      </w:r>
    </w:p>
    <w:p w14:paraId="5A34F3D6" w14:textId="07F34919" w:rsidR="00F01030" w:rsidRPr="00414CF8" w:rsidRDefault="00F01030">
      <w:pPr>
        <w:pStyle w:val="Normal1"/>
        <w:jc w:val="center"/>
        <w:rPr>
          <w:rFonts w:eastAsia="Times New Roman"/>
          <w:b/>
        </w:rPr>
      </w:pPr>
      <w:r>
        <w:rPr>
          <w:rFonts w:eastAsia="Times New Roman"/>
          <w:b/>
        </w:rPr>
        <w:t>BMSW5105</w:t>
      </w:r>
    </w:p>
    <w:p w14:paraId="77CB5333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4E43CBF4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19F4365F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48D68F1C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6A3D12A4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440105E1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764B5C94" w14:textId="77777777" w:rsidR="00BB411B" w:rsidRPr="00414CF8" w:rsidRDefault="00BB411B">
      <w:pPr>
        <w:pStyle w:val="Normal1"/>
        <w:jc w:val="center"/>
        <w:rPr>
          <w:rFonts w:eastAsia="Times New Roman"/>
          <w:b/>
        </w:rPr>
      </w:pPr>
    </w:p>
    <w:p w14:paraId="05AC18CD" w14:textId="77777777" w:rsidR="00F01030" w:rsidRDefault="00F01030">
      <w:pPr>
        <w:pStyle w:val="Normal1"/>
        <w:jc w:val="center"/>
        <w:rPr>
          <w:rFonts w:eastAsia="Times New Roman"/>
          <w:b/>
        </w:rPr>
      </w:pPr>
      <w:r>
        <w:rPr>
          <w:rFonts w:eastAsia="Times New Roman"/>
          <w:b/>
        </w:rPr>
        <w:t>INTERVIEW</w:t>
      </w:r>
    </w:p>
    <w:p w14:paraId="54963F9F" w14:textId="77777777" w:rsidR="00F01030" w:rsidRDefault="00F01030">
      <w:pPr>
        <w:pStyle w:val="Normal1"/>
        <w:jc w:val="center"/>
        <w:rPr>
          <w:rFonts w:eastAsia="Times New Roman"/>
          <w:b/>
        </w:rPr>
      </w:pPr>
    </w:p>
    <w:p w14:paraId="0BF66CAC" w14:textId="77777777" w:rsidR="00F01030" w:rsidRDefault="00F01030">
      <w:pPr>
        <w:pStyle w:val="Normal1"/>
        <w:jc w:val="center"/>
        <w:rPr>
          <w:rFonts w:eastAsia="Times New Roman"/>
          <w:b/>
        </w:rPr>
      </w:pPr>
    </w:p>
    <w:p w14:paraId="13A35831" w14:textId="77777777" w:rsidR="00F01030" w:rsidRDefault="00F01030">
      <w:pPr>
        <w:pStyle w:val="Normal1"/>
        <w:jc w:val="center"/>
        <w:rPr>
          <w:rFonts w:eastAsia="Times New Roman"/>
          <w:b/>
        </w:rPr>
      </w:pPr>
    </w:p>
    <w:p w14:paraId="4396137A" w14:textId="77777777" w:rsidR="00F01030" w:rsidRDefault="00F01030">
      <w:pPr>
        <w:pStyle w:val="Normal1"/>
        <w:jc w:val="center"/>
        <w:rPr>
          <w:rFonts w:eastAsia="Times New Roman"/>
          <w:b/>
        </w:rPr>
      </w:pPr>
    </w:p>
    <w:p w14:paraId="1C281424" w14:textId="77777777" w:rsidR="00F01030" w:rsidRDefault="00F01030">
      <w:pPr>
        <w:pStyle w:val="Normal1"/>
        <w:jc w:val="center"/>
        <w:rPr>
          <w:rFonts w:eastAsia="Times New Roman"/>
          <w:b/>
        </w:rPr>
      </w:pPr>
    </w:p>
    <w:p w14:paraId="0A79E36D" w14:textId="77777777" w:rsidR="00F01030" w:rsidRDefault="00F01030" w:rsidP="00F01030">
      <w:pPr>
        <w:pStyle w:val="Normal1"/>
        <w:rPr>
          <w:rFonts w:eastAsia="Times New Roman"/>
          <w:b/>
        </w:rPr>
      </w:pPr>
      <w:r>
        <w:rPr>
          <w:rFonts w:eastAsia="Times New Roman"/>
          <w:b/>
        </w:rPr>
        <w:t>Student Name : Lucian-ioan Cicu</w:t>
      </w:r>
    </w:p>
    <w:p w14:paraId="1BFCAF48" w14:textId="1B47EFB1" w:rsidR="00F01030" w:rsidRDefault="00F01030" w:rsidP="00F01030">
      <w:pPr>
        <w:pStyle w:val="Normal1"/>
        <w:rPr>
          <w:rFonts w:eastAsia="Times New Roman"/>
          <w:b/>
        </w:rPr>
      </w:pPr>
      <w:r>
        <w:rPr>
          <w:rFonts w:eastAsia="Times New Roman"/>
          <w:b/>
        </w:rPr>
        <w:t>Student Number: 2109653</w:t>
      </w:r>
    </w:p>
    <w:p w14:paraId="26EA10A2" w14:textId="788CD081" w:rsidR="00F01030" w:rsidRDefault="00F01030" w:rsidP="00F01030">
      <w:pPr>
        <w:pStyle w:val="Normal1"/>
        <w:rPr>
          <w:rFonts w:eastAsia="Times New Roman"/>
          <w:b/>
        </w:rPr>
      </w:pPr>
      <w:r>
        <w:rPr>
          <w:rFonts w:eastAsia="Times New Roman"/>
          <w:b/>
        </w:rPr>
        <w:t>LECTURER NAME: RICHARD ASHAYA</w:t>
      </w:r>
    </w:p>
    <w:p w14:paraId="442BA3C9" w14:textId="4311C699" w:rsidR="00BB411B" w:rsidRPr="00414CF8" w:rsidRDefault="00685580" w:rsidP="00F01030">
      <w:pPr>
        <w:pStyle w:val="Normal1"/>
        <w:rPr>
          <w:rFonts w:eastAsia="Times New Roman"/>
          <w:b/>
        </w:rPr>
      </w:pPr>
      <w:r w:rsidRPr="00414CF8">
        <w:br w:type="page"/>
      </w:r>
    </w:p>
    <w:p w14:paraId="59371FF9" w14:textId="77777777" w:rsidR="007E47F8" w:rsidRDefault="00685580">
      <w:pPr>
        <w:pStyle w:val="Normal1"/>
        <w:jc w:val="center"/>
        <w:rPr>
          <w:rFonts w:eastAsia="Times New Roman"/>
          <w:b/>
        </w:rPr>
      </w:pPr>
      <w:r w:rsidRPr="00414CF8">
        <w:rPr>
          <w:rFonts w:eastAsia="Times New Roman"/>
          <w:b/>
        </w:rPr>
        <w:lastRenderedPageBreak/>
        <w:t>Table of Contents</w:t>
      </w:r>
    </w:p>
    <w:p w14:paraId="32D27803" w14:textId="77777777" w:rsidR="007E47F8" w:rsidRDefault="007E47F8">
      <w:pPr>
        <w:pStyle w:val="TOC1"/>
        <w:tabs>
          <w:tab w:val="right" w:leader="dot" w:pos="9019"/>
        </w:tabs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50327712" w:history="1">
        <w:r w:rsidRPr="002B3D07">
          <w:rPr>
            <w:rStyle w:val="Hyperlink"/>
            <w:noProof/>
          </w:rPr>
          <w:t>Introduction and Overview of the Company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_Toc150327712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F52DBC9" w14:textId="77777777" w:rsidR="007E47F8" w:rsidRDefault="00000000">
      <w:pPr>
        <w:pStyle w:val="TOC1"/>
        <w:tabs>
          <w:tab w:val="right" w:leader="dot" w:pos="9019"/>
        </w:tabs>
        <w:rPr>
          <w:noProof/>
        </w:rPr>
      </w:pPr>
      <w:hyperlink w:anchor="_Toc150327713" w:history="1">
        <w:r w:rsidR="007E47F8" w:rsidRPr="002B3D07">
          <w:rPr>
            <w:rStyle w:val="Hyperlink"/>
            <w:noProof/>
          </w:rPr>
          <w:t>The Relationship between Organisational Culture and Structure of EasyJet</w:t>
        </w:r>
        <w:r w:rsidR="007E47F8">
          <w:rPr>
            <w:noProof/>
            <w:webHidden/>
          </w:rPr>
          <w:tab/>
        </w:r>
        <w:r w:rsidR="007E47F8">
          <w:rPr>
            <w:noProof/>
            <w:webHidden/>
          </w:rPr>
          <w:fldChar w:fldCharType="begin"/>
        </w:r>
        <w:r w:rsidR="007E47F8">
          <w:rPr>
            <w:noProof/>
            <w:webHidden/>
          </w:rPr>
          <w:instrText xml:space="preserve"> PAGEREF _Toc150327713 \h </w:instrText>
        </w:r>
        <w:r w:rsidR="007E47F8">
          <w:rPr>
            <w:noProof/>
            <w:webHidden/>
          </w:rPr>
        </w:r>
        <w:r w:rsidR="007E47F8">
          <w:rPr>
            <w:noProof/>
            <w:webHidden/>
          </w:rPr>
          <w:fldChar w:fldCharType="separate"/>
        </w:r>
        <w:r w:rsidR="007E47F8">
          <w:rPr>
            <w:noProof/>
            <w:webHidden/>
          </w:rPr>
          <w:t>3</w:t>
        </w:r>
        <w:r w:rsidR="007E47F8">
          <w:rPr>
            <w:noProof/>
            <w:webHidden/>
          </w:rPr>
          <w:fldChar w:fldCharType="end"/>
        </w:r>
      </w:hyperlink>
    </w:p>
    <w:p w14:paraId="38C69FE9" w14:textId="77777777" w:rsidR="007E47F8" w:rsidRDefault="00000000">
      <w:pPr>
        <w:pStyle w:val="TOC1"/>
        <w:tabs>
          <w:tab w:val="right" w:leader="dot" w:pos="9019"/>
        </w:tabs>
        <w:rPr>
          <w:noProof/>
        </w:rPr>
      </w:pPr>
      <w:hyperlink w:anchor="_Toc150327714" w:history="1">
        <w:r w:rsidR="007E47F8" w:rsidRPr="002B3D07">
          <w:rPr>
            <w:rStyle w:val="Hyperlink"/>
            <w:noProof/>
          </w:rPr>
          <w:t>Impact of Relationship on Achievement of Financial and Non-Financial Performance</w:t>
        </w:r>
        <w:r w:rsidR="007E47F8">
          <w:rPr>
            <w:noProof/>
            <w:webHidden/>
          </w:rPr>
          <w:tab/>
        </w:r>
        <w:r w:rsidR="007E47F8">
          <w:rPr>
            <w:noProof/>
            <w:webHidden/>
          </w:rPr>
          <w:fldChar w:fldCharType="begin"/>
        </w:r>
        <w:r w:rsidR="007E47F8">
          <w:rPr>
            <w:noProof/>
            <w:webHidden/>
          </w:rPr>
          <w:instrText xml:space="preserve"> PAGEREF _Toc150327714 \h </w:instrText>
        </w:r>
        <w:r w:rsidR="007E47F8">
          <w:rPr>
            <w:noProof/>
            <w:webHidden/>
          </w:rPr>
        </w:r>
        <w:r w:rsidR="007E47F8">
          <w:rPr>
            <w:noProof/>
            <w:webHidden/>
          </w:rPr>
          <w:fldChar w:fldCharType="separate"/>
        </w:r>
        <w:r w:rsidR="007E47F8">
          <w:rPr>
            <w:noProof/>
            <w:webHidden/>
          </w:rPr>
          <w:t>3</w:t>
        </w:r>
        <w:r w:rsidR="007E47F8">
          <w:rPr>
            <w:noProof/>
            <w:webHidden/>
          </w:rPr>
          <w:fldChar w:fldCharType="end"/>
        </w:r>
      </w:hyperlink>
    </w:p>
    <w:p w14:paraId="36F18B15" w14:textId="77777777" w:rsidR="007E47F8" w:rsidRDefault="00000000">
      <w:pPr>
        <w:pStyle w:val="TOC1"/>
        <w:tabs>
          <w:tab w:val="right" w:leader="dot" w:pos="9019"/>
        </w:tabs>
        <w:rPr>
          <w:noProof/>
        </w:rPr>
      </w:pPr>
      <w:hyperlink w:anchor="_Toc150327715" w:history="1">
        <w:r w:rsidR="007E47F8" w:rsidRPr="002B3D07">
          <w:rPr>
            <w:rStyle w:val="Hyperlink"/>
            <w:noProof/>
          </w:rPr>
          <w:t>PESTLE Analysis and Porter’s Five Forces Model</w:t>
        </w:r>
        <w:r w:rsidR="007E47F8">
          <w:rPr>
            <w:noProof/>
            <w:webHidden/>
          </w:rPr>
          <w:tab/>
        </w:r>
        <w:r w:rsidR="007E47F8">
          <w:rPr>
            <w:noProof/>
            <w:webHidden/>
          </w:rPr>
          <w:fldChar w:fldCharType="begin"/>
        </w:r>
        <w:r w:rsidR="007E47F8">
          <w:rPr>
            <w:noProof/>
            <w:webHidden/>
          </w:rPr>
          <w:instrText xml:space="preserve"> PAGEREF _Toc150327715 \h </w:instrText>
        </w:r>
        <w:r w:rsidR="007E47F8">
          <w:rPr>
            <w:noProof/>
            <w:webHidden/>
          </w:rPr>
        </w:r>
        <w:r w:rsidR="007E47F8">
          <w:rPr>
            <w:noProof/>
            <w:webHidden/>
          </w:rPr>
          <w:fldChar w:fldCharType="separate"/>
        </w:r>
        <w:r w:rsidR="007E47F8">
          <w:rPr>
            <w:noProof/>
            <w:webHidden/>
          </w:rPr>
          <w:t>3</w:t>
        </w:r>
        <w:r w:rsidR="007E47F8">
          <w:rPr>
            <w:noProof/>
            <w:webHidden/>
          </w:rPr>
          <w:fldChar w:fldCharType="end"/>
        </w:r>
      </w:hyperlink>
    </w:p>
    <w:p w14:paraId="6B716B82" w14:textId="77777777" w:rsidR="007E47F8" w:rsidRDefault="00000000">
      <w:pPr>
        <w:pStyle w:val="TOC1"/>
        <w:tabs>
          <w:tab w:val="right" w:leader="dot" w:pos="9019"/>
        </w:tabs>
        <w:rPr>
          <w:noProof/>
        </w:rPr>
      </w:pPr>
      <w:hyperlink w:anchor="_Toc150327716" w:history="1">
        <w:r w:rsidR="007E47F8" w:rsidRPr="002B3D07">
          <w:rPr>
            <w:rStyle w:val="Hyperlink"/>
            <w:noProof/>
          </w:rPr>
          <w:t>Key Drivers for the Change</w:t>
        </w:r>
        <w:r w:rsidR="007E47F8">
          <w:rPr>
            <w:noProof/>
            <w:webHidden/>
          </w:rPr>
          <w:tab/>
        </w:r>
        <w:r w:rsidR="007E47F8">
          <w:rPr>
            <w:noProof/>
            <w:webHidden/>
          </w:rPr>
          <w:fldChar w:fldCharType="begin"/>
        </w:r>
        <w:r w:rsidR="007E47F8">
          <w:rPr>
            <w:noProof/>
            <w:webHidden/>
          </w:rPr>
          <w:instrText xml:space="preserve"> PAGEREF _Toc150327716 \h </w:instrText>
        </w:r>
        <w:r w:rsidR="007E47F8">
          <w:rPr>
            <w:noProof/>
            <w:webHidden/>
          </w:rPr>
        </w:r>
        <w:r w:rsidR="007E47F8">
          <w:rPr>
            <w:noProof/>
            <w:webHidden/>
          </w:rPr>
          <w:fldChar w:fldCharType="separate"/>
        </w:r>
        <w:r w:rsidR="007E47F8">
          <w:rPr>
            <w:noProof/>
            <w:webHidden/>
          </w:rPr>
          <w:t>4</w:t>
        </w:r>
        <w:r w:rsidR="007E47F8">
          <w:rPr>
            <w:noProof/>
            <w:webHidden/>
          </w:rPr>
          <w:fldChar w:fldCharType="end"/>
        </w:r>
      </w:hyperlink>
    </w:p>
    <w:p w14:paraId="793653FB" w14:textId="77777777" w:rsidR="007E47F8" w:rsidRDefault="00000000">
      <w:pPr>
        <w:pStyle w:val="TOC1"/>
        <w:tabs>
          <w:tab w:val="right" w:leader="dot" w:pos="9019"/>
        </w:tabs>
        <w:rPr>
          <w:noProof/>
        </w:rPr>
      </w:pPr>
      <w:hyperlink w:anchor="_Toc150327717" w:history="1">
        <w:r w:rsidR="007E47F8" w:rsidRPr="002B3D07">
          <w:rPr>
            <w:rStyle w:val="Hyperlink"/>
            <w:noProof/>
          </w:rPr>
          <w:t>Ethical Approaches</w:t>
        </w:r>
        <w:r w:rsidR="007E47F8">
          <w:rPr>
            <w:noProof/>
            <w:webHidden/>
          </w:rPr>
          <w:tab/>
        </w:r>
        <w:r w:rsidR="007E47F8">
          <w:rPr>
            <w:noProof/>
            <w:webHidden/>
          </w:rPr>
          <w:fldChar w:fldCharType="begin"/>
        </w:r>
        <w:r w:rsidR="007E47F8">
          <w:rPr>
            <w:noProof/>
            <w:webHidden/>
          </w:rPr>
          <w:instrText xml:space="preserve"> PAGEREF _Toc150327717 \h </w:instrText>
        </w:r>
        <w:r w:rsidR="007E47F8">
          <w:rPr>
            <w:noProof/>
            <w:webHidden/>
          </w:rPr>
        </w:r>
        <w:r w:rsidR="007E47F8">
          <w:rPr>
            <w:noProof/>
            <w:webHidden/>
          </w:rPr>
          <w:fldChar w:fldCharType="separate"/>
        </w:r>
        <w:r w:rsidR="007E47F8">
          <w:rPr>
            <w:noProof/>
            <w:webHidden/>
          </w:rPr>
          <w:t>4</w:t>
        </w:r>
        <w:r w:rsidR="007E47F8">
          <w:rPr>
            <w:noProof/>
            <w:webHidden/>
          </w:rPr>
          <w:fldChar w:fldCharType="end"/>
        </w:r>
      </w:hyperlink>
    </w:p>
    <w:p w14:paraId="3440CAD5" w14:textId="77777777" w:rsidR="007E47F8" w:rsidRDefault="00000000">
      <w:pPr>
        <w:pStyle w:val="TOC1"/>
        <w:tabs>
          <w:tab w:val="right" w:leader="dot" w:pos="9019"/>
        </w:tabs>
        <w:rPr>
          <w:noProof/>
        </w:rPr>
      </w:pPr>
      <w:hyperlink w:anchor="_Toc150327718" w:history="1">
        <w:r w:rsidR="007E47F8" w:rsidRPr="002B3D07">
          <w:rPr>
            <w:rStyle w:val="Hyperlink"/>
            <w:noProof/>
          </w:rPr>
          <w:t>Recommendations</w:t>
        </w:r>
        <w:r w:rsidR="007E47F8">
          <w:rPr>
            <w:noProof/>
            <w:webHidden/>
          </w:rPr>
          <w:tab/>
        </w:r>
        <w:r w:rsidR="007E47F8">
          <w:rPr>
            <w:noProof/>
            <w:webHidden/>
          </w:rPr>
          <w:fldChar w:fldCharType="begin"/>
        </w:r>
        <w:r w:rsidR="007E47F8">
          <w:rPr>
            <w:noProof/>
            <w:webHidden/>
          </w:rPr>
          <w:instrText xml:space="preserve"> PAGEREF _Toc150327718 \h </w:instrText>
        </w:r>
        <w:r w:rsidR="007E47F8">
          <w:rPr>
            <w:noProof/>
            <w:webHidden/>
          </w:rPr>
        </w:r>
        <w:r w:rsidR="007E47F8">
          <w:rPr>
            <w:noProof/>
            <w:webHidden/>
          </w:rPr>
          <w:fldChar w:fldCharType="separate"/>
        </w:r>
        <w:r w:rsidR="007E47F8">
          <w:rPr>
            <w:noProof/>
            <w:webHidden/>
          </w:rPr>
          <w:t>4</w:t>
        </w:r>
        <w:r w:rsidR="007E47F8">
          <w:rPr>
            <w:noProof/>
            <w:webHidden/>
          </w:rPr>
          <w:fldChar w:fldCharType="end"/>
        </w:r>
      </w:hyperlink>
    </w:p>
    <w:p w14:paraId="34B21097" w14:textId="77777777" w:rsidR="007E47F8" w:rsidRDefault="00000000">
      <w:pPr>
        <w:pStyle w:val="TOC1"/>
        <w:tabs>
          <w:tab w:val="right" w:leader="dot" w:pos="9019"/>
        </w:tabs>
        <w:rPr>
          <w:noProof/>
        </w:rPr>
      </w:pPr>
      <w:hyperlink w:anchor="_Toc150327719" w:history="1">
        <w:r w:rsidR="007E47F8" w:rsidRPr="002B3D07">
          <w:rPr>
            <w:rStyle w:val="Hyperlink"/>
            <w:noProof/>
          </w:rPr>
          <w:t>Conclusion</w:t>
        </w:r>
        <w:r w:rsidR="007E47F8">
          <w:rPr>
            <w:noProof/>
            <w:webHidden/>
          </w:rPr>
          <w:tab/>
        </w:r>
        <w:r w:rsidR="007E47F8">
          <w:rPr>
            <w:noProof/>
            <w:webHidden/>
          </w:rPr>
          <w:fldChar w:fldCharType="begin"/>
        </w:r>
        <w:r w:rsidR="007E47F8">
          <w:rPr>
            <w:noProof/>
            <w:webHidden/>
          </w:rPr>
          <w:instrText xml:space="preserve"> PAGEREF _Toc150327719 \h </w:instrText>
        </w:r>
        <w:r w:rsidR="007E47F8">
          <w:rPr>
            <w:noProof/>
            <w:webHidden/>
          </w:rPr>
        </w:r>
        <w:r w:rsidR="007E47F8">
          <w:rPr>
            <w:noProof/>
            <w:webHidden/>
          </w:rPr>
          <w:fldChar w:fldCharType="separate"/>
        </w:r>
        <w:r w:rsidR="007E47F8">
          <w:rPr>
            <w:noProof/>
            <w:webHidden/>
          </w:rPr>
          <w:t>5</w:t>
        </w:r>
        <w:r w:rsidR="007E47F8">
          <w:rPr>
            <w:noProof/>
            <w:webHidden/>
          </w:rPr>
          <w:fldChar w:fldCharType="end"/>
        </w:r>
      </w:hyperlink>
    </w:p>
    <w:p w14:paraId="2E334813" w14:textId="77777777" w:rsidR="007E47F8" w:rsidRDefault="00000000">
      <w:pPr>
        <w:pStyle w:val="TOC1"/>
        <w:tabs>
          <w:tab w:val="right" w:leader="dot" w:pos="9019"/>
        </w:tabs>
        <w:rPr>
          <w:noProof/>
        </w:rPr>
      </w:pPr>
      <w:hyperlink w:anchor="_Toc150327720" w:history="1">
        <w:r w:rsidR="007E47F8" w:rsidRPr="002B3D07">
          <w:rPr>
            <w:rStyle w:val="Hyperlink"/>
            <w:noProof/>
          </w:rPr>
          <w:t>References</w:t>
        </w:r>
        <w:r w:rsidR="007E47F8">
          <w:rPr>
            <w:noProof/>
            <w:webHidden/>
          </w:rPr>
          <w:tab/>
        </w:r>
        <w:r w:rsidR="007E47F8">
          <w:rPr>
            <w:noProof/>
            <w:webHidden/>
          </w:rPr>
          <w:fldChar w:fldCharType="begin"/>
        </w:r>
        <w:r w:rsidR="007E47F8">
          <w:rPr>
            <w:noProof/>
            <w:webHidden/>
          </w:rPr>
          <w:instrText xml:space="preserve"> PAGEREF _Toc150327720 \h </w:instrText>
        </w:r>
        <w:r w:rsidR="007E47F8">
          <w:rPr>
            <w:noProof/>
            <w:webHidden/>
          </w:rPr>
        </w:r>
        <w:r w:rsidR="007E47F8">
          <w:rPr>
            <w:noProof/>
            <w:webHidden/>
          </w:rPr>
          <w:fldChar w:fldCharType="separate"/>
        </w:r>
        <w:r w:rsidR="007E47F8">
          <w:rPr>
            <w:noProof/>
            <w:webHidden/>
          </w:rPr>
          <w:t>6</w:t>
        </w:r>
        <w:r w:rsidR="007E47F8">
          <w:rPr>
            <w:noProof/>
            <w:webHidden/>
          </w:rPr>
          <w:fldChar w:fldCharType="end"/>
        </w:r>
      </w:hyperlink>
    </w:p>
    <w:p w14:paraId="0060C4DE" w14:textId="77777777" w:rsidR="00BB411B" w:rsidRPr="00414CF8" w:rsidRDefault="007E47F8">
      <w:pPr>
        <w:pStyle w:val="Normal1"/>
        <w:jc w:val="center"/>
        <w:rPr>
          <w:rFonts w:eastAsia="Times New Roman"/>
          <w:b/>
        </w:rPr>
      </w:pPr>
      <w:r>
        <w:fldChar w:fldCharType="end"/>
      </w:r>
      <w:r w:rsidR="00685580" w:rsidRPr="00414CF8">
        <w:br w:type="page"/>
      </w:r>
    </w:p>
    <w:p w14:paraId="1B6D2276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0" w:name="_j9gyoon7kmsm" w:colFirst="0" w:colLast="0"/>
      <w:bookmarkStart w:id="1" w:name="_Toc150327712"/>
      <w:bookmarkEnd w:id="0"/>
      <w:r w:rsidRPr="00414CF8">
        <w:rPr>
          <w:rFonts w:ascii="Arial" w:hAnsi="Arial" w:cs="Arial"/>
          <w:sz w:val="22"/>
          <w:szCs w:val="22"/>
        </w:rPr>
        <w:lastRenderedPageBreak/>
        <w:t>Introduction and Overview of the Company</w:t>
      </w:r>
      <w:bookmarkEnd w:id="1"/>
    </w:p>
    <w:p w14:paraId="44CFC9FB" w14:textId="77777777" w:rsidR="00BB411B" w:rsidRPr="00414CF8" w:rsidRDefault="00685580">
      <w:pPr>
        <w:pStyle w:val="Normal1"/>
        <w:numPr>
          <w:ilvl w:val="0"/>
          <w:numId w:val="8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The workplace culture plays a crucial role in determining the success of a business</w:t>
      </w:r>
    </w:p>
    <w:p w14:paraId="7284847D" w14:textId="77777777" w:rsidR="00BB411B" w:rsidRPr="00414CF8" w:rsidRDefault="00685580">
      <w:pPr>
        <w:pStyle w:val="Normal1"/>
        <w:numPr>
          <w:ilvl w:val="0"/>
          <w:numId w:val="8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Its influence on organizational efficiency is of utmost importance.</w:t>
      </w:r>
    </w:p>
    <w:p w14:paraId="60DB953C" w14:textId="77777777" w:rsidR="00BB411B" w:rsidRPr="00414CF8" w:rsidRDefault="00685580">
      <w:pPr>
        <w:pStyle w:val="Normal1"/>
        <w:numPr>
          <w:ilvl w:val="0"/>
          <w:numId w:val="8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EasyJet is a renowned budget airline headquartered in the United Kingdom.  </w:t>
      </w:r>
    </w:p>
    <w:p w14:paraId="62F9194E" w14:textId="77777777" w:rsidR="00BB411B" w:rsidRPr="00414CF8" w:rsidRDefault="00685580">
      <w:pPr>
        <w:pStyle w:val="Normal1"/>
        <w:numPr>
          <w:ilvl w:val="0"/>
          <w:numId w:val="8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It was established in 1995 by </w:t>
      </w:r>
      <w:r w:rsidRPr="00414CF8">
        <w:rPr>
          <w:rFonts w:eastAsia="Times New Roman"/>
          <w:b/>
          <w:i/>
        </w:rPr>
        <w:t xml:space="preserve">Sir Stelios Haji-Ioannou, </w:t>
      </w:r>
      <w:r w:rsidRPr="00414CF8">
        <w:rPr>
          <w:rFonts w:eastAsia="Times New Roman"/>
        </w:rPr>
        <w:t xml:space="preserve">the company is headquartered in </w:t>
      </w:r>
      <w:r w:rsidRPr="00414CF8">
        <w:rPr>
          <w:rFonts w:eastAsia="Times New Roman"/>
          <w:b/>
          <w:i/>
        </w:rPr>
        <w:t>London Luton Airport (</w:t>
      </w:r>
      <w:r w:rsidRPr="00414CF8">
        <w:rPr>
          <w:rFonts w:eastAsia="Times New Roman"/>
        </w:rPr>
        <w:t>Easyjet, 2023</w:t>
      </w:r>
      <w:r w:rsidRPr="00414CF8">
        <w:rPr>
          <w:rFonts w:eastAsia="Times New Roman"/>
          <w:b/>
          <w:i/>
        </w:rPr>
        <w:t>)</w:t>
      </w:r>
    </w:p>
    <w:p w14:paraId="094C9E81" w14:textId="77777777" w:rsidR="00BB411B" w:rsidRPr="00414CF8" w:rsidRDefault="00685580">
      <w:pPr>
        <w:pStyle w:val="Normal1"/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EasyJet maintains a contemporary inventory of Airbus A320 group airplanes and provides an extensive network of flights within Europe and a limited number of locations beyond Europe. Some theoretical Framework helps to understand the internal and external environment of the company.  </w:t>
      </w:r>
    </w:p>
    <w:p w14:paraId="5B69742F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2" w:name="_1stl61l4p3cp" w:colFirst="0" w:colLast="0"/>
      <w:bookmarkStart w:id="3" w:name="_Toc150327713"/>
      <w:bookmarkEnd w:id="2"/>
      <w:r w:rsidRPr="00414CF8">
        <w:rPr>
          <w:rFonts w:ascii="Arial" w:hAnsi="Arial" w:cs="Arial"/>
          <w:sz w:val="22"/>
          <w:szCs w:val="22"/>
        </w:rPr>
        <w:t>The Relationship between Organisational Culture and Structure of EasyJet</w:t>
      </w:r>
      <w:bookmarkEnd w:id="3"/>
    </w:p>
    <w:p w14:paraId="779B0730" w14:textId="77777777" w:rsidR="00BB411B" w:rsidRPr="00414CF8" w:rsidRDefault="00685580">
      <w:pPr>
        <w:pStyle w:val="Normal1"/>
        <w:numPr>
          <w:ilvl w:val="0"/>
          <w:numId w:val="7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The connection between the organizational culture and system of EasyJet, a budget airline, is essential to its achievement.   </w:t>
      </w:r>
    </w:p>
    <w:p w14:paraId="116FADA8" w14:textId="77777777" w:rsidR="00BB411B" w:rsidRPr="00414CF8" w:rsidRDefault="00685580">
      <w:pPr>
        <w:pStyle w:val="Normal1"/>
        <w:numPr>
          <w:ilvl w:val="0"/>
          <w:numId w:val="7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EasyJet's culture is defined by its emphasis on effectiveness, creativity, and a customer-focused attitude (Langevoort, 2019)</w:t>
      </w:r>
    </w:p>
    <w:p w14:paraId="0465CB32" w14:textId="77777777" w:rsidR="00BB411B" w:rsidRPr="00414CF8" w:rsidRDefault="00685580">
      <w:pPr>
        <w:pStyle w:val="Normal1"/>
        <w:numPr>
          <w:ilvl w:val="0"/>
          <w:numId w:val="7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It aligns with its flexible and autonomous organizational structure.   </w:t>
      </w:r>
    </w:p>
    <w:p w14:paraId="5030E360" w14:textId="77777777" w:rsidR="00BB411B" w:rsidRPr="00414CF8" w:rsidRDefault="00685580">
      <w:pPr>
        <w:pStyle w:val="Normal1"/>
        <w:spacing w:line="360" w:lineRule="auto"/>
        <w:jc w:val="both"/>
        <w:rPr>
          <w:rFonts w:eastAsia="Times New Roman"/>
          <w:b/>
        </w:rPr>
      </w:pPr>
      <w:r w:rsidRPr="00414CF8">
        <w:rPr>
          <w:rFonts w:eastAsia="Times New Roman"/>
        </w:rPr>
        <w:t xml:space="preserve">The close correlation between the attitude and infrastructure of EasyJet performs a crucial role in attaining its operating effectiveness and competitiveness advantage in the ever-changing airline industry. </w:t>
      </w:r>
    </w:p>
    <w:p w14:paraId="7E8FCC23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4" w:name="_6tulgh8d8jfr" w:colFirst="0" w:colLast="0"/>
      <w:bookmarkStart w:id="5" w:name="_Toc150327714"/>
      <w:bookmarkEnd w:id="4"/>
      <w:r w:rsidRPr="00414CF8">
        <w:rPr>
          <w:rFonts w:ascii="Arial" w:hAnsi="Arial" w:cs="Arial"/>
          <w:sz w:val="22"/>
          <w:szCs w:val="22"/>
        </w:rPr>
        <w:t>Impact of Relationship on Achievement of Financial and Non-Financial Performance</w:t>
      </w:r>
      <w:bookmarkEnd w:id="5"/>
    </w:p>
    <w:p w14:paraId="6D975AFD" w14:textId="77777777" w:rsidR="00BB411B" w:rsidRPr="00414CF8" w:rsidRDefault="00685580">
      <w:pPr>
        <w:pStyle w:val="Normal1"/>
        <w:numPr>
          <w:ilvl w:val="0"/>
          <w:numId w:val="3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The correlation between the corporate culture and design at EasyJet has a substantial influence on both commercial and non-monetary performance.   </w:t>
      </w:r>
    </w:p>
    <w:p w14:paraId="628A9AE9" w14:textId="77777777" w:rsidR="00BB411B" w:rsidRPr="00414CF8" w:rsidRDefault="00685580">
      <w:pPr>
        <w:pStyle w:val="Normal1"/>
        <w:numPr>
          <w:ilvl w:val="0"/>
          <w:numId w:val="3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EasyJet's culture is known for its emphasis on cost-effectiveness and client orientation (Al-Mamary et al. 2020)</w:t>
      </w:r>
    </w:p>
    <w:p w14:paraId="7A65D859" w14:textId="77777777" w:rsidR="00BB411B" w:rsidRPr="00414CF8" w:rsidRDefault="00685580">
      <w:pPr>
        <w:pStyle w:val="Normal1"/>
        <w:numPr>
          <w:ilvl w:val="0"/>
          <w:numId w:val="3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It is closely connected with its flat organizational structure</w:t>
      </w:r>
    </w:p>
    <w:p w14:paraId="3029CA44" w14:textId="77777777" w:rsidR="00BB411B" w:rsidRPr="00414CF8" w:rsidRDefault="00685580">
      <w:pPr>
        <w:pStyle w:val="Normal1"/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Economically, this collaboration leads to decreased operational expenses, increased profit margins, and enhanced financial outcomes. In non-monetary terms, it promotes employee contentment, customer allegiance, and a climate of originality, thus improving the quality of operations and the brand of the brand.  </w:t>
      </w:r>
    </w:p>
    <w:p w14:paraId="4E4156F6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6" w:name="_iawvdwmqfnbn" w:colFirst="0" w:colLast="0"/>
      <w:bookmarkStart w:id="7" w:name="_Toc150327715"/>
      <w:bookmarkEnd w:id="6"/>
      <w:r w:rsidRPr="00414CF8">
        <w:rPr>
          <w:rFonts w:ascii="Arial" w:hAnsi="Arial" w:cs="Arial"/>
          <w:sz w:val="22"/>
          <w:szCs w:val="22"/>
        </w:rPr>
        <w:t>PESTLE Analysis and Porter’s Five Forces Model</w:t>
      </w:r>
      <w:bookmarkEnd w:id="7"/>
    </w:p>
    <w:p w14:paraId="3BB2076A" w14:textId="77777777" w:rsidR="00BB411B" w:rsidRPr="00414CF8" w:rsidRDefault="00685580">
      <w:pPr>
        <w:pStyle w:val="Normal1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7E47F8">
        <w:rPr>
          <w:rFonts w:eastAsia="Times New Roman"/>
          <w:b/>
          <w:i/>
        </w:rPr>
        <w:t>Pestle analysis and Porter’s Five Forces model</w:t>
      </w:r>
      <w:r w:rsidRPr="00414CF8">
        <w:rPr>
          <w:rFonts w:eastAsia="Times New Roman"/>
        </w:rPr>
        <w:t xml:space="preserve"> has helped to understand the internal and external factor of the UK market and business of EasyJet. </w:t>
      </w:r>
    </w:p>
    <w:p w14:paraId="37D34480" w14:textId="77777777" w:rsidR="00BB411B" w:rsidRPr="00414CF8" w:rsidRDefault="007E47F8">
      <w:pPr>
        <w:pStyle w:val="Normal1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7E47F8">
        <w:rPr>
          <w:rFonts w:eastAsia="Times New Roman"/>
          <w:b/>
          <w:i/>
        </w:rPr>
        <w:t>“</w:t>
      </w:r>
      <w:r w:rsidR="00685580" w:rsidRPr="007E47F8">
        <w:rPr>
          <w:rFonts w:eastAsia="Times New Roman"/>
          <w:b/>
          <w:i/>
        </w:rPr>
        <w:t>Political, economic, sociocultural, Technological, environmental, and legal factors</w:t>
      </w:r>
      <w:r w:rsidRPr="007E47F8">
        <w:rPr>
          <w:rFonts w:eastAsia="Times New Roman"/>
          <w:b/>
          <w:i/>
        </w:rPr>
        <w:t>”</w:t>
      </w:r>
      <w:r w:rsidR="00685580" w:rsidRPr="00414CF8">
        <w:rPr>
          <w:rFonts w:eastAsia="Times New Roman"/>
        </w:rPr>
        <w:t xml:space="preserve"> have affected the business of the company (Putera and Heikal, 2021)</w:t>
      </w:r>
    </w:p>
    <w:p w14:paraId="3EF7B7EB" w14:textId="77777777" w:rsidR="00BB411B" w:rsidRPr="00414CF8" w:rsidRDefault="00685580">
      <w:pPr>
        <w:pStyle w:val="Normal1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Travel consumer demand, pricing, and income may be impacted by economic downturns. </w:t>
      </w:r>
    </w:p>
    <w:p w14:paraId="40578EE8" w14:textId="77777777" w:rsidR="00BB411B" w:rsidRPr="00414CF8" w:rsidRDefault="00685580">
      <w:pPr>
        <w:pStyle w:val="Normal1"/>
        <w:numPr>
          <w:ilvl w:val="0"/>
          <w:numId w:val="5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lastRenderedPageBreak/>
        <w:t xml:space="preserve">Porter’s Five Forces Model has helped to understand the </w:t>
      </w:r>
      <w:r w:rsidRPr="00414CF8">
        <w:rPr>
          <w:rFonts w:eastAsia="Times New Roman"/>
          <w:b/>
          <w:i/>
        </w:rPr>
        <w:t>“bargaining power of suppliers and customers” (</w:t>
      </w:r>
      <w:r w:rsidRPr="00414CF8">
        <w:rPr>
          <w:rFonts w:eastAsia="Times New Roman"/>
        </w:rPr>
        <w:t>Buye, 2021</w:t>
      </w:r>
      <w:r w:rsidRPr="00414CF8">
        <w:rPr>
          <w:rFonts w:eastAsia="Times New Roman"/>
          <w:b/>
          <w:i/>
        </w:rPr>
        <w:t>)</w:t>
      </w:r>
    </w:p>
    <w:p w14:paraId="7A1240A1" w14:textId="77777777" w:rsidR="00BB411B" w:rsidRPr="00414CF8" w:rsidRDefault="00685580">
      <w:pPr>
        <w:pStyle w:val="Normal1"/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PESTLE Analysis and Porter's Five Forces Model are essential tools for evaluating the macro-environmental and particular industry elements that influence both the UK marketplace and EasyJet as a company.   </w:t>
      </w:r>
    </w:p>
    <w:p w14:paraId="29466556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8" w:name="_ge1gvz5nv86h" w:colFirst="0" w:colLast="0"/>
      <w:bookmarkStart w:id="9" w:name="_Toc150327716"/>
      <w:bookmarkEnd w:id="8"/>
      <w:r w:rsidRPr="00414CF8">
        <w:rPr>
          <w:rFonts w:ascii="Arial" w:hAnsi="Arial" w:cs="Arial"/>
          <w:sz w:val="22"/>
          <w:szCs w:val="22"/>
        </w:rPr>
        <w:t>Key Drivers for the Change</w:t>
      </w:r>
      <w:bookmarkEnd w:id="9"/>
    </w:p>
    <w:p w14:paraId="0CAA7008" w14:textId="77777777" w:rsidR="00BB411B" w:rsidRPr="00414CF8" w:rsidRDefault="00685580">
      <w:pPr>
        <w:pStyle w:val="Normal1"/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The swift advancement of digital technologies has required the adoption of innovative strategies for client service, booking systems, and administrative effectiveness. </w:t>
      </w:r>
    </w:p>
    <w:p w14:paraId="0198A9F1" w14:textId="77777777" w:rsidR="00BB411B" w:rsidRPr="00414CF8" w:rsidRDefault="00685580">
      <w:pPr>
        <w:pStyle w:val="Normal1"/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EasyJet adjusts its operational methods to align with evolving client tastes and requirements (Pandey and Purohit, 2022)</w:t>
      </w:r>
    </w:p>
    <w:p w14:paraId="58BC3D85" w14:textId="77777777" w:rsidR="00BB411B" w:rsidRPr="00414CF8" w:rsidRDefault="00685580">
      <w:pPr>
        <w:pStyle w:val="Normal1"/>
        <w:numPr>
          <w:ilvl w:val="0"/>
          <w:numId w:val="4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In the fiercely competitive airline sector, there is a constant need to reduce costs and enhance efficiency.</w:t>
      </w:r>
    </w:p>
    <w:p w14:paraId="4890EF48" w14:textId="77777777" w:rsidR="00BB411B" w:rsidRPr="00414CF8" w:rsidRDefault="00685580">
      <w:pPr>
        <w:pStyle w:val="Normal1"/>
        <w:spacing w:line="360" w:lineRule="auto"/>
        <w:jc w:val="both"/>
        <w:rPr>
          <w:rFonts w:eastAsia="Times New Roman"/>
          <w:b/>
        </w:rPr>
      </w:pPr>
      <w:r w:rsidRPr="00414CF8">
        <w:rPr>
          <w:rFonts w:eastAsia="Times New Roman"/>
        </w:rPr>
        <w:t xml:space="preserve">EasyJet has been compelled to embrace environmentally-friendly procedures and utilize more environmentally-friendly airplanes with the help of digital technologies. Due to the industry's move toward environmental responsibility, it has resulted in changes to their working processes. </w:t>
      </w:r>
    </w:p>
    <w:p w14:paraId="7B388BE6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10" w:name="_fpj567wq0wro" w:colFirst="0" w:colLast="0"/>
      <w:bookmarkStart w:id="11" w:name="_Toc150327717"/>
      <w:bookmarkEnd w:id="10"/>
      <w:r w:rsidRPr="00414CF8">
        <w:rPr>
          <w:rFonts w:ascii="Arial" w:hAnsi="Arial" w:cs="Arial"/>
          <w:sz w:val="22"/>
          <w:szCs w:val="22"/>
        </w:rPr>
        <w:t>Ethical Approaches</w:t>
      </w:r>
      <w:bookmarkEnd w:id="11"/>
    </w:p>
    <w:p w14:paraId="435BE23A" w14:textId="77777777" w:rsidR="00BB411B" w:rsidRPr="00414CF8" w:rsidRDefault="00685580">
      <w:pPr>
        <w:pStyle w:val="Normal1"/>
        <w:numPr>
          <w:ilvl w:val="0"/>
          <w:numId w:val="1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EasyJet Plc has adopted ethical principles as a basic component of its culture of business.  </w:t>
      </w:r>
    </w:p>
    <w:p w14:paraId="3702A5A9" w14:textId="77777777" w:rsidR="00BB411B" w:rsidRPr="00414CF8" w:rsidRDefault="00685580">
      <w:pPr>
        <w:pStyle w:val="Normal1"/>
        <w:numPr>
          <w:ilvl w:val="0"/>
          <w:numId w:val="1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EasyJet strategically allocates resources towards acquiring environmentally friendly aircraft (Kassem et al. 2022)</w:t>
      </w:r>
    </w:p>
    <w:p w14:paraId="7B9A0F05" w14:textId="77777777" w:rsidR="00BB411B" w:rsidRPr="00414CF8" w:rsidRDefault="00685580">
      <w:pPr>
        <w:pStyle w:val="Normal1"/>
        <w:numPr>
          <w:ilvl w:val="0"/>
          <w:numId w:val="1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It results in a reduction of carbon footprints and the promotion of sustainability. </w:t>
      </w:r>
    </w:p>
    <w:p w14:paraId="603F2FB8" w14:textId="77777777" w:rsidR="00BB411B" w:rsidRPr="00414CF8" w:rsidRDefault="00685580">
      <w:pPr>
        <w:pStyle w:val="Normal1"/>
        <w:numPr>
          <w:ilvl w:val="0"/>
          <w:numId w:val="1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EasyJet is honest with its pricing, luggage restrictions, and interactions with customers, fostering confidence with customers.</w:t>
      </w:r>
    </w:p>
    <w:p w14:paraId="73169E40" w14:textId="77777777" w:rsidR="00BB411B" w:rsidRPr="00414CF8" w:rsidRDefault="00685580">
      <w:pPr>
        <w:pStyle w:val="Normal1"/>
        <w:spacing w:line="360" w:lineRule="auto"/>
        <w:jc w:val="both"/>
        <w:rPr>
          <w:rFonts w:eastAsia="Times New Roman"/>
          <w:b/>
        </w:rPr>
      </w:pPr>
      <w:r w:rsidRPr="00414CF8">
        <w:rPr>
          <w:rFonts w:eastAsia="Times New Roman"/>
        </w:rPr>
        <w:t xml:space="preserve">The benefits encompass enhanced public reputation, passenger allegiance, employee contentment, and adherence to regulations, eventually strengthening the airline's enduring prosperity. </w:t>
      </w:r>
    </w:p>
    <w:p w14:paraId="45C1F97B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12" w:name="_2l3vrfszaigv" w:colFirst="0" w:colLast="0"/>
      <w:bookmarkStart w:id="13" w:name="_Toc150327718"/>
      <w:bookmarkEnd w:id="12"/>
      <w:r w:rsidRPr="00414CF8">
        <w:rPr>
          <w:rFonts w:ascii="Arial" w:hAnsi="Arial" w:cs="Arial"/>
          <w:sz w:val="22"/>
          <w:szCs w:val="22"/>
        </w:rPr>
        <w:t>Recommendations</w:t>
      </w:r>
      <w:bookmarkEnd w:id="13"/>
    </w:p>
    <w:p w14:paraId="3D8CC3D1" w14:textId="77777777" w:rsidR="00BB411B" w:rsidRPr="00414CF8" w:rsidRDefault="00685580">
      <w:pPr>
        <w:pStyle w:val="Normal1"/>
        <w:numPr>
          <w:ilvl w:val="0"/>
          <w:numId w:val="6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It can be recommended that Investment in sustainable aviation will help to utilize the business expansion of the company</w:t>
      </w:r>
    </w:p>
    <w:p w14:paraId="5C41047D" w14:textId="77777777" w:rsidR="00BB411B" w:rsidRPr="00414CF8" w:rsidRDefault="00685580">
      <w:pPr>
        <w:pStyle w:val="Normal1"/>
        <w:numPr>
          <w:ilvl w:val="0"/>
          <w:numId w:val="6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Implementing digital technology will develop ticket booking and other services that help to create a better customer base (Nene and Pillay, 2019)</w:t>
      </w:r>
    </w:p>
    <w:p w14:paraId="455607E7" w14:textId="77777777" w:rsidR="00BB411B" w:rsidRPr="00414CF8" w:rsidRDefault="00685580">
      <w:pPr>
        <w:pStyle w:val="Normal1"/>
        <w:numPr>
          <w:ilvl w:val="0"/>
          <w:numId w:val="6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Effective training will need to boost innovation and employee engagement </w:t>
      </w:r>
    </w:p>
    <w:p w14:paraId="1079F041" w14:textId="77777777" w:rsidR="00BB411B" w:rsidRPr="00414CF8" w:rsidRDefault="00685580">
      <w:pPr>
        <w:pStyle w:val="Normal1"/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Implementing these measures can bring EasyJet in line with prevailing industry patterns, improve the satisfaction of both customers and employees and guarantee long-term development and prosperity. </w:t>
      </w:r>
    </w:p>
    <w:p w14:paraId="31029E18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14" w:name="_6potffgiu3xy" w:colFirst="0" w:colLast="0"/>
      <w:bookmarkStart w:id="15" w:name="_Toc150327719"/>
      <w:bookmarkEnd w:id="14"/>
      <w:r w:rsidRPr="00414CF8">
        <w:rPr>
          <w:rFonts w:ascii="Arial" w:hAnsi="Arial" w:cs="Arial"/>
          <w:sz w:val="22"/>
          <w:szCs w:val="22"/>
        </w:rPr>
        <w:lastRenderedPageBreak/>
        <w:t>Conclusion</w:t>
      </w:r>
      <w:bookmarkEnd w:id="15"/>
    </w:p>
    <w:p w14:paraId="4C77C633" w14:textId="77777777" w:rsidR="00BB411B" w:rsidRPr="00414CF8" w:rsidRDefault="00685580">
      <w:pPr>
        <w:pStyle w:val="Normal1"/>
        <w:numPr>
          <w:ilvl w:val="0"/>
          <w:numId w:val="2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>It can be concluded that the organizational culture of Easyjet will help to utilize business expansion</w:t>
      </w:r>
    </w:p>
    <w:p w14:paraId="29FB774F" w14:textId="77777777" w:rsidR="00BB411B" w:rsidRPr="00414CF8" w:rsidRDefault="00685580">
      <w:pPr>
        <w:pStyle w:val="Normal1"/>
        <w:numPr>
          <w:ilvl w:val="0"/>
          <w:numId w:val="2"/>
        </w:numPr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EasyJet Plc may enhance its productivity by maintaining a proper budget   </w:t>
      </w:r>
    </w:p>
    <w:p w14:paraId="2F1CD0F1" w14:textId="77777777" w:rsidR="00BB411B" w:rsidRPr="00414CF8" w:rsidRDefault="00685580">
      <w:pPr>
        <w:pStyle w:val="Normal1"/>
        <w:spacing w:line="360" w:lineRule="auto"/>
        <w:jc w:val="both"/>
        <w:rPr>
          <w:rFonts w:eastAsia="Times New Roman"/>
        </w:rPr>
      </w:pPr>
      <w:r w:rsidRPr="00414CF8">
        <w:rPr>
          <w:rFonts w:eastAsia="Times New Roman"/>
        </w:rPr>
        <w:t xml:space="preserve">By giving priority to long-term viability transparency, and staff satisfaction, the company improves its reputation, cultivates consumer loyalty, and boosts competitiveness. </w:t>
      </w:r>
      <w:r w:rsidRPr="00414CF8">
        <w:br w:type="page"/>
      </w:r>
    </w:p>
    <w:p w14:paraId="7F886CB6" w14:textId="77777777" w:rsidR="00BB411B" w:rsidRPr="00414CF8" w:rsidRDefault="00685580">
      <w:pPr>
        <w:pStyle w:val="Heading1"/>
        <w:rPr>
          <w:rFonts w:ascii="Arial" w:hAnsi="Arial" w:cs="Arial"/>
          <w:sz w:val="22"/>
          <w:szCs w:val="22"/>
        </w:rPr>
      </w:pPr>
      <w:bookmarkStart w:id="16" w:name="_yq74we6k8m99" w:colFirst="0" w:colLast="0"/>
      <w:bookmarkStart w:id="17" w:name="_Toc150327720"/>
      <w:bookmarkEnd w:id="16"/>
      <w:r w:rsidRPr="00414CF8">
        <w:rPr>
          <w:rFonts w:ascii="Arial" w:hAnsi="Arial" w:cs="Arial"/>
          <w:sz w:val="22"/>
          <w:szCs w:val="22"/>
        </w:rPr>
        <w:lastRenderedPageBreak/>
        <w:t>References</w:t>
      </w:r>
      <w:bookmarkEnd w:id="17"/>
    </w:p>
    <w:p w14:paraId="2FBF870B" w14:textId="77777777" w:rsidR="00414CF8" w:rsidRPr="00414CF8" w:rsidRDefault="00414CF8">
      <w:pPr>
        <w:pStyle w:val="Normal1"/>
        <w:spacing w:line="360" w:lineRule="auto"/>
        <w:jc w:val="both"/>
        <w:rPr>
          <w:rFonts w:eastAsia="Times New Roman"/>
          <w:color w:val="000000" w:themeColor="text1"/>
        </w:rPr>
      </w:pPr>
      <w:r w:rsidRPr="00414CF8">
        <w:rPr>
          <w:rFonts w:eastAsia="Times New Roman"/>
          <w:color w:val="000000" w:themeColor="text1"/>
        </w:rPr>
        <w:t xml:space="preserve">Al-Mamary, Y.H., Alwaheeb, M.A., Alshammari, N.G.M., Abdulrab, M., Balhareth, H. and Soltane, H.B., 2020. The effect of entrepreneurial orientation on financial and non-financial performance in Saudi SMES: a review. Journal of Critical Reviews, 7(14), pp.270-278. </w:t>
      </w:r>
      <w:hyperlink r:id="rId8">
        <w:r w:rsidRPr="00414CF8">
          <w:rPr>
            <w:rFonts w:eastAsia="Times New Roman"/>
            <w:color w:val="000000" w:themeColor="text1"/>
          </w:rPr>
          <w:t>https://www.academia.edu/download/64237566/THE%20EFFECT%20OF%20ENTREPRENEURIAL%20ORIENTATION%20ON%20FINANCIAL%20AND%20NONFINANCIAL.pdf</w:t>
        </w:r>
      </w:hyperlink>
    </w:p>
    <w:p w14:paraId="61AC6D76" w14:textId="77777777" w:rsidR="00414CF8" w:rsidRPr="00414CF8" w:rsidRDefault="00414CF8">
      <w:pPr>
        <w:pStyle w:val="Normal1"/>
        <w:spacing w:line="360" w:lineRule="auto"/>
        <w:jc w:val="both"/>
        <w:rPr>
          <w:rFonts w:eastAsia="Times New Roman"/>
          <w:color w:val="000000" w:themeColor="text1"/>
        </w:rPr>
      </w:pPr>
      <w:r w:rsidRPr="00414CF8">
        <w:rPr>
          <w:rFonts w:eastAsia="Times New Roman"/>
          <w:color w:val="000000" w:themeColor="text1"/>
        </w:rPr>
        <w:t xml:space="preserve">Buye, R., 2021. Critical examination of the PESTEL Analysis Model. Project: Action Research for Development. </w:t>
      </w:r>
      <w:hyperlink r:id="rId9">
        <w:r w:rsidRPr="00414CF8">
          <w:rPr>
            <w:rFonts w:eastAsia="Times New Roman"/>
            <w:color w:val="000000" w:themeColor="text1"/>
          </w:rPr>
          <w:t>https://www.researchgate.net/profile/Ronald-Buye/publication/349506325_Critical_examination_of_the_PESTEL_Analysis_Model/links/6093f3fd92851c490fbd6e7e/Critical-examination-of-the-PESTEL-Analysis-Model</w:t>
        </w:r>
      </w:hyperlink>
    </w:p>
    <w:p w14:paraId="2EF0381C" w14:textId="77777777" w:rsidR="00414CF8" w:rsidRPr="00414CF8" w:rsidRDefault="00414CF8">
      <w:pPr>
        <w:pStyle w:val="Normal1"/>
        <w:spacing w:line="360" w:lineRule="auto"/>
        <w:jc w:val="both"/>
        <w:rPr>
          <w:rFonts w:eastAsia="Times New Roman"/>
          <w:color w:val="000000" w:themeColor="text1"/>
        </w:rPr>
      </w:pPr>
      <w:r w:rsidRPr="00414CF8">
        <w:rPr>
          <w:rFonts w:eastAsia="Times New Roman"/>
          <w:color w:val="000000" w:themeColor="text1"/>
        </w:rPr>
        <w:t>Easyjet, (2023</w:t>
      </w:r>
      <w:r w:rsidRPr="00414CF8">
        <w:rPr>
          <w:rFonts w:eastAsia="Times New Roman"/>
          <w:i/>
          <w:color w:val="000000" w:themeColor="text1"/>
        </w:rPr>
        <w:t xml:space="preserve">), About Company, </w:t>
      </w:r>
      <w:r w:rsidRPr="00414CF8">
        <w:rPr>
          <w:rFonts w:eastAsia="Times New Roman"/>
          <w:color w:val="000000" w:themeColor="text1"/>
        </w:rPr>
        <w:t xml:space="preserve">[Online], Available at: </w:t>
      </w:r>
      <w:hyperlink r:id="rId10">
        <w:r w:rsidRPr="00414CF8">
          <w:rPr>
            <w:rFonts w:eastAsia="Times New Roman"/>
            <w:color w:val="000000" w:themeColor="text1"/>
          </w:rPr>
          <w:t>https://www.easyjet.com/en</w:t>
        </w:r>
      </w:hyperlink>
      <w:r w:rsidRPr="00414CF8">
        <w:rPr>
          <w:rFonts w:eastAsia="Times New Roman"/>
          <w:color w:val="000000" w:themeColor="text1"/>
        </w:rPr>
        <w:t xml:space="preserve"> [Accessed on:08th November, 2023]</w:t>
      </w:r>
    </w:p>
    <w:p w14:paraId="50A567C2" w14:textId="77777777" w:rsidR="00414CF8" w:rsidRPr="00414CF8" w:rsidRDefault="00414CF8">
      <w:pPr>
        <w:pStyle w:val="Normal1"/>
        <w:spacing w:line="360" w:lineRule="auto"/>
        <w:jc w:val="both"/>
        <w:rPr>
          <w:rFonts w:eastAsia="Times New Roman"/>
          <w:color w:val="000000" w:themeColor="text1"/>
        </w:rPr>
      </w:pPr>
      <w:r w:rsidRPr="00414CF8">
        <w:rPr>
          <w:rFonts w:eastAsia="Times New Roman"/>
          <w:color w:val="000000" w:themeColor="text1"/>
        </w:rPr>
        <w:t xml:space="preserve">Kassem, R., Salama, A. and Ganepola, C.N., 2022. CSR, credibility, employees' rights and legitimacy during a crisis: a critical analysis of British Airways, WizAir and EasyJet cases. Employee Relations: The International Journal, 45(1), pp.1-20.  </w:t>
      </w:r>
      <w:hyperlink r:id="rId11">
        <w:r w:rsidRPr="00414CF8">
          <w:rPr>
            <w:rFonts w:eastAsia="Times New Roman"/>
            <w:color w:val="000000" w:themeColor="text1"/>
          </w:rPr>
          <w:t>https://oro.open.ac.uk/83988/1/83988.pdf</w:t>
        </w:r>
      </w:hyperlink>
    </w:p>
    <w:p w14:paraId="748A524B" w14:textId="77777777" w:rsidR="00414CF8" w:rsidRPr="00414CF8" w:rsidRDefault="00414CF8">
      <w:pPr>
        <w:pStyle w:val="Normal1"/>
        <w:spacing w:line="360" w:lineRule="auto"/>
        <w:jc w:val="both"/>
        <w:rPr>
          <w:rFonts w:eastAsia="Times New Roman"/>
          <w:color w:val="000000" w:themeColor="text1"/>
        </w:rPr>
      </w:pPr>
      <w:r w:rsidRPr="00414CF8">
        <w:rPr>
          <w:rFonts w:eastAsia="Times New Roman"/>
          <w:color w:val="000000" w:themeColor="text1"/>
        </w:rPr>
        <w:t xml:space="preserve">Langevoort, D.C., 2019. The Effects of Shareholder Primacy, Publicness, and Privateness on Corporate Cultures. Seattle UL Rev., 43, p.377. </w:t>
      </w:r>
      <w:hyperlink r:id="rId12">
        <w:r w:rsidRPr="00414CF8">
          <w:rPr>
            <w:rFonts w:eastAsia="Times New Roman"/>
            <w:color w:val="000000" w:themeColor="text1"/>
          </w:rPr>
          <w:t>https://digitalcommons.law.seattleu.edu/cgi/viewcontent.cgi?article=2642&amp;context=sulr</w:t>
        </w:r>
      </w:hyperlink>
    </w:p>
    <w:p w14:paraId="7983F8C2" w14:textId="77777777" w:rsidR="00414CF8" w:rsidRPr="00414CF8" w:rsidRDefault="00414CF8">
      <w:pPr>
        <w:pStyle w:val="Normal1"/>
        <w:spacing w:line="360" w:lineRule="auto"/>
        <w:jc w:val="both"/>
        <w:rPr>
          <w:rFonts w:eastAsia="Times New Roman"/>
          <w:color w:val="000000" w:themeColor="text1"/>
        </w:rPr>
      </w:pPr>
      <w:r w:rsidRPr="00414CF8">
        <w:rPr>
          <w:rFonts w:eastAsia="Times New Roman"/>
          <w:color w:val="000000" w:themeColor="text1"/>
        </w:rPr>
        <w:t xml:space="preserve">Nene, S.W. and Pillay, A.S., 2019. An investigation of the impact of organisational structure on organisational performance. Financial Risk and Management Reviews, 5(1), pp.10-24. </w:t>
      </w:r>
      <w:hyperlink r:id="rId13">
        <w:r w:rsidRPr="00414CF8">
          <w:rPr>
            <w:rFonts w:eastAsia="Times New Roman"/>
            <w:color w:val="000000" w:themeColor="text1"/>
          </w:rPr>
          <w:t>https://www.researchgate.net/profile/Sinqobile-Nene/publication/332755872_An_Investigation_of_the_Impact_of_Organisational_Structure_on_Organisational_Performance/links/5d0f759a299bf1547c779945/An-Investigation-of-the-Impact-of-Organisational-Structure-on-Organisational-Performance.pdf</w:t>
        </w:r>
      </w:hyperlink>
    </w:p>
    <w:p w14:paraId="56EB31DF" w14:textId="77777777" w:rsidR="00414CF8" w:rsidRPr="00414CF8" w:rsidRDefault="00414CF8">
      <w:pPr>
        <w:pStyle w:val="Normal1"/>
        <w:spacing w:line="360" w:lineRule="auto"/>
        <w:jc w:val="both"/>
        <w:rPr>
          <w:rFonts w:eastAsia="Times New Roman"/>
          <w:color w:val="000000" w:themeColor="text1"/>
        </w:rPr>
      </w:pPr>
      <w:r w:rsidRPr="00414CF8">
        <w:rPr>
          <w:rFonts w:eastAsia="Times New Roman"/>
          <w:color w:val="000000" w:themeColor="text1"/>
        </w:rPr>
        <w:t>Pandey, D.C. and Purohit, P., 2022. Is easyJet’s use of management information systems its key advantage over other low-cost competitors in the market?. Central European Management Journal, 30(3), pp.377-381.</w:t>
      </w:r>
      <w:hyperlink r:id="rId14">
        <w:r w:rsidRPr="00414CF8">
          <w:rPr>
            <w:rFonts w:eastAsia="Times New Roman"/>
            <w:color w:val="000000" w:themeColor="text1"/>
          </w:rPr>
          <w:t>http://journals.kozminski.cem-j.org/index.php/pl_cemj/article/download/531/475</w:t>
        </w:r>
      </w:hyperlink>
    </w:p>
    <w:p w14:paraId="17E51A8C" w14:textId="77777777" w:rsidR="00414CF8" w:rsidRPr="00414CF8" w:rsidRDefault="00414CF8">
      <w:pPr>
        <w:pStyle w:val="Normal1"/>
        <w:spacing w:line="360" w:lineRule="auto"/>
        <w:jc w:val="both"/>
        <w:rPr>
          <w:rFonts w:eastAsia="Times New Roman"/>
          <w:color w:val="000000" w:themeColor="text1"/>
        </w:rPr>
      </w:pPr>
      <w:r w:rsidRPr="00414CF8">
        <w:rPr>
          <w:rFonts w:eastAsia="Times New Roman"/>
          <w:color w:val="000000" w:themeColor="text1"/>
        </w:rPr>
        <w:t xml:space="preserve">Putera, G.A. and Heikal, J., 2021. Business Strategy of Indah Kiat Pulp and Paper Perawang Mill, Riau, Indonesia using PESTLE, Porter’s Five Forces, and SWOT Analysis under SOSTAC® Framework.  </w:t>
      </w:r>
      <w:hyperlink r:id="rId15">
        <w:r w:rsidRPr="00414CF8">
          <w:rPr>
            <w:rFonts w:eastAsia="Times New Roman"/>
            <w:color w:val="000000" w:themeColor="text1"/>
          </w:rPr>
          <w:t>https://www.academia.edu/download/93440735/9079.pdf</w:t>
        </w:r>
      </w:hyperlink>
    </w:p>
    <w:sectPr w:rsidR="00414CF8" w:rsidRPr="00414CF8" w:rsidSect="00BB411B">
      <w:footerReference w:type="default" r:id="rId1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ECFA0" w14:textId="77777777" w:rsidR="00ED52B2" w:rsidRDefault="00ED52B2" w:rsidP="00414CF8">
      <w:pPr>
        <w:spacing w:line="240" w:lineRule="auto"/>
      </w:pPr>
      <w:r>
        <w:separator/>
      </w:r>
    </w:p>
  </w:endnote>
  <w:endnote w:type="continuationSeparator" w:id="0">
    <w:p w14:paraId="7B61F2CA" w14:textId="77777777" w:rsidR="00ED52B2" w:rsidRDefault="00ED52B2" w:rsidP="00414C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25251"/>
      <w:docPartObj>
        <w:docPartGallery w:val="Page Numbers (Bottom of Page)"/>
        <w:docPartUnique/>
      </w:docPartObj>
    </w:sdtPr>
    <w:sdtContent>
      <w:p w14:paraId="324D2811" w14:textId="77777777" w:rsidR="00414CF8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47F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506D390" w14:textId="77777777" w:rsidR="00414CF8" w:rsidRDefault="00414C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617D4" w14:textId="77777777" w:rsidR="00ED52B2" w:rsidRDefault="00ED52B2" w:rsidP="00414CF8">
      <w:pPr>
        <w:spacing w:line="240" w:lineRule="auto"/>
      </w:pPr>
      <w:r>
        <w:separator/>
      </w:r>
    </w:p>
  </w:footnote>
  <w:footnote w:type="continuationSeparator" w:id="0">
    <w:p w14:paraId="14F27161" w14:textId="77777777" w:rsidR="00ED52B2" w:rsidRDefault="00ED52B2" w:rsidP="00414CF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A0449"/>
    <w:multiLevelType w:val="multilevel"/>
    <w:tmpl w:val="4C1E87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C86F26"/>
    <w:multiLevelType w:val="multilevel"/>
    <w:tmpl w:val="AAB681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FCF053C"/>
    <w:multiLevelType w:val="multilevel"/>
    <w:tmpl w:val="EFDC6B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F95302F"/>
    <w:multiLevelType w:val="multilevel"/>
    <w:tmpl w:val="88AA42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7B72BE1"/>
    <w:multiLevelType w:val="multilevel"/>
    <w:tmpl w:val="062892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31B1FEF"/>
    <w:multiLevelType w:val="multilevel"/>
    <w:tmpl w:val="829281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AC6570B"/>
    <w:multiLevelType w:val="multilevel"/>
    <w:tmpl w:val="2A8A46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F6171BF"/>
    <w:multiLevelType w:val="multilevel"/>
    <w:tmpl w:val="F91EA7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39463917">
    <w:abstractNumId w:val="6"/>
  </w:num>
  <w:num w:numId="2" w16cid:durableId="1824813037">
    <w:abstractNumId w:val="0"/>
  </w:num>
  <w:num w:numId="3" w16cid:durableId="736317527">
    <w:abstractNumId w:val="1"/>
  </w:num>
  <w:num w:numId="4" w16cid:durableId="1433742489">
    <w:abstractNumId w:val="3"/>
  </w:num>
  <w:num w:numId="5" w16cid:durableId="1115368467">
    <w:abstractNumId w:val="2"/>
  </w:num>
  <w:num w:numId="6" w16cid:durableId="1833256973">
    <w:abstractNumId w:val="4"/>
  </w:num>
  <w:num w:numId="7" w16cid:durableId="1491211185">
    <w:abstractNumId w:val="7"/>
  </w:num>
  <w:num w:numId="8" w16cid:durableId="9698938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411B"/>
    <w:rsid w:val="00235CBF"/>
    <w:rsid w:val="00414CF8"/>
    <w:rsid w:val="00685580"/>
    <w:rsid w:val="007E47F8"/>
    <w:rsid w:val="009B6ADB"/>
    <w:rsid w:val="00BB411B"/>
    <w:rsid w:val="00E87D70"/>
    <w:rsid w:val="00ED52B2"/>
    <w:rsid w:val="00F0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7759B6"/>
  <w15:docId w15:val="{ADACD7C7-BC4F-4D0F-93EB-70FBCA9D6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rsid w:val="00BB411B"/>
    <w:pPr>
      <w:keepNext/>
      <w:keepLines/>
      <w:spacing w:line="36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Heading2">
    <w:name w:val="heading 2"/>
    <w:basedOn w:val="Normal1"/>
    <w:next w:val="Normal1"/>
    <w:rsid w:val="00BB411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BB411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BB411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BB411B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BB411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B411B"/>
  </w:style>
  <w:style w:type="paragraph" w:styleId="Title">
    <w:name w:val="Title"/>
    <w:basedOn w:val="Normal1"/>
    <w:next w:val="Normal1"/>
    <w:rsid w:val="00BB411B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BB411B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semiHidden/>
    <w:unhideWhenUsed/>
    <w:rsid w:val="00414CF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4CF8"/>
  </w:style>
  <w:style w:type="paragraph" w:styleId="Footer">
    <w:name w:val="footer"/>
    <w:basedOn w:val="Normal"/>
    <w:link w:val="FooterChar"/>
    <w:uiPriority w:val="99"/>
    <w:unhideWhenUsed/>
    <w:rsid w:val="00414CF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4CF8"/>
  </w:style>
  <w:style w:type="paragraph" w:styleId="TOC1">
    <w:name w:val="toc 1"/>
    <w:basedOn w:val="Normal"/>
    <w:next w:val="Normal"/>
    <w:autoRedefine/>
    <w:uiPriority w:val="39"/>
    <w:unhideWhenUsed/>
    <w:rsid w:val="007E47F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E47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demia.edu/download/64237566/THE%20EFFECT%20OF%20ENTREPRENEURIAL%20ORIENTATION%20ON%20FINANCIAL%20AND%20NONFINANCIAL.pdf" TargetMode="External"/><Relationship Id="rId13" Type="http://schemas.openxmlformats.org/officeDocument/2006/relationships/hyperlink" Target="https://www.researchgate.net/profile/Sinqobile-Nene/publication/332755872_An_Investigation_of_the_Impact_of_Organisational_Structure_on_Organisational_Performance/links/5d0f759a299bf1547c779945/An-Investigation-of-the-Impact-of-Organisational-Structure-on-Organisational-Performance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igitalcommons.law.seattleu.edu/cgi/viewcontent.cgi?article=2642&amp;context=sul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ro.open.ac.uk/83988/1/83988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cademia.edu/download/93440735/9079.pdf" TargetMode="External"/><Relationship Id="rId10" Type="http://schemas.openxmlformats.org/officeDocument/2006/relationships/hyperlink" Target="https://www.easyjet.com/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rofile/Ronald-Buye/publication/349506325_Critical_examination_of_the_PESTEL_Analysis_Model/links/6093f3fd92851c490fbd6e7e/Critical-examination-of-the-PESTEL-Analysis-Model" TargetMode="External"/><Relationship Id="rId14" Type="http://schemas.openxmlformats.org/officeDocument/2006/relationships/hyperlink" Target="http://journals.kozminski.cem-j.org/index.php/pl_cemj/article/download/531/4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DB82E-5FD5-41CC-84A7-5ED318318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1196</Words>
  <Characters>8353</Characters>
  <Application>Microsoft Office Word</Application>
  <DocSecurity>0</DocSecurity>
  <Lines>174</Lines>
  <Paragraphs>91</Paragraphs>
  <ScaleCrop>false</ScaleCrop>
  <Company/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Lucian Cicu (2109653)</cp:lastModifiedBy>
  <cp:revision>8</cp:revision>
  <dcterms:created xsi:type="dcterms:W3CDTF">2023-11-08T03:48:00Z</dcterms:created>
  <dcterms:modified xsi:type="dcterms:W3CDTF">2023-12-24T19:16:00Z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4b7d286a9d5aae332d0d078ad7109e22a44b9880721a1d443f6164a1d349161f</vt:lpwstr>
  </property>
</Properties>
</file>