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7EE168E" w:rsidR="005E6C44" w:rsidRPr="004C3A0B" w:rsidRDefault="00334437" w:rsidP="00A91894">
            <w:pPr>
              <w:rPr>
                <w:rFonts w:ascii="Arial" w:hAnsi="Arial" w:cs="Arial"/>
                <w:sz w:val="22"/>
                <w:szCs w:val="22"/>
              </w:rPr>
            </w:pPr>
            <w:r w:rsidRPr="00334437">
              <w:rPr>
                <w:rFonts w:ascii="Arial" w:hAnsi="Arial" w:cs="Arial"/>
                <w:sz w:val="22"/>
                <w:szCs w:val="22"/>
              </w:rPr>
              <w:t>Florina Madalina Gugoi</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4FD59D1" w:rsidR="005E6C44" w:rsidRDefault="00267BD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7D79024" w:rsidR="005E6C44" w:rsidRDefault="00A974DF"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2CCCB086" w:rsidR="005E6C44" w:rsidRPr="004C3A0B" w:rsidRDefault="005032C7" w:rsidP="00A91894">
            <w:pPr>
              <w:rPr>
                <w:rFonts w:ascii="Arial" w:hAnsi="Arial" w:cs="Arial"/>
                <w:sz w:val="22"/>
                <w:szCs w:val="22"/>
              </w:rPr>
            </w:pPr>
            <w:r w:rsidRPr="005032C7">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B097028" w:rsidR="005E6C44" w:rsidRPr="004C3A0B" w:rsidRDefault="00334437" w:rsidP="00A91894">
            <w:pPr>
              <w:rPr>
                <w:rFonts w:ascii="Arial" w:hAnsi="Arial" w:cs="Arial"/>
                <w:sz w:val="22"/>
                <w:szCs w:val="22"/>
              </w:rPr>
            </w:pPr>
            <w:r w:rsidRPr="00334437">
              <w:rPr>
                <w:rFonts w:ascii="Arial" w:hAnsi="Arial" w:cs="Arial"/>
                <w:sz w:val="22"/>
                <w:szCs w:val="22"/>
              </w:rPr>
              <w:t>2111163</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73B1BAF" w:rsidR="005E6C44" w:rsidRPr="004C3A0B" w:rsidRDefault="00267BD3" w:rsidP="00A91894">
            <w:pPr>
              <w:rPr>
                <w:rFonts w:ascii="Arial" w:hAnsi="Arial" w:cs="Arial"/>
                <w:sz w:val="22"/>
                <w:szCs w:val="22"/>
              </w:rPr>
            </w:pPr>
            <w:r w:rsidRPr="00267BD3">
              <w:rPr>
                <w:rFonts w:ascii="Arial" w:hAnsi="Arial" w:cs="Arial"/>
                <w:sz w:val="22"/>
                <w:szCs w:val="22"/>
              </w:rPr>
              <w:t>BA (Hons) 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C127FCB" w:rsidR="005E6C44" w:rsidRPr="00065801" w:rsidRDefault="00D059A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495DB6B" w:rsidR="005E6C44" w:rsidRPr="00065801" w:rsidRDefault="00460E0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7DFCC0D" w:rsidR="005E6C44" w:rsidRPr="002B55BF" w:rsidRDefault="00267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2BDF8B4" w:rsidR="005E6C44" w:rsidRPr="002B55BF" w:rsidRDefault="00267BD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513CC2D" w:rsidR="00807192" w:rsidRPr="004C3A0B" w:rsidRDefault="00B7615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7C6E8A8" w:rsidR="00807192" w:rsidRPr="004C3A0B" w:rsidRDefault="00B7615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20B43DEC" w:rsidR="00807192" w:rsidRPr="003257BD" w:rsidRDefault="00B7615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7B2092D" w:rsidR="00807192" w:rsidRPr="003257BD" w:rsidRDefault="008A4B4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A9AFE59" w:rsidR="00807192" w:rsidRPr="00CE6A02" w:rsidRDefault="008A4B4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34F7C0D2" w:rsidR="00807192" w:rsidRPr="00CE6A02" w:rsidRDefault="008A4B4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A8F70D6" w:rsidR="004C3D85" w:rsidRPr="004C3A0B" w:rsidRDefault="008A4B4A"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40B25BF" w:rsidR="004C3D85" w:rsidRPr="004C3A0B" w:rsidRDefault="00D059A0" w:rsidP="00A91894">
            <w:pPr>
              <w:rPr>
                <w:rFonts w:ascii="Arial" w:hAnsi="Arial" w:cs="Arial"/>
                <w:sz w:val="22"/>
                <w:szCs w:val="22"/>
              </w:rPr>
            </w:pPr>
            <w:r w:rsidRPr="00D059A0">
              <w:rPr>
                <w:rFonts w:ascii="Arial" w:hAnsi="Arial" w:cs="Arial"/>
                <w:sz w:val="22"/>
                <w:szCs w:val="22"/>
              </w:rPr>
              <w:t>The Role of Digital Marketing Strategies in Shaping Consumer Behaviour: A Study on UK-based Online Retailers</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5F64A457" w14:textId="7DB1380A" w:rsidR="00F96C3F" w:rsidRPr="002A152D" w:rsidDel="00425DA7" w:rsidRDefault="00D059A0" w:rsidP="00A91894">
            <w:pPr>
              <w:rPr>
                <w:rFonts w:ascii="Arial" w:hAnsi="Arial" w:cs="Arial"/>
              </w:rPr>
            </w:pPr>
            <w:r w:rsidRPr="00D059A0">
              <w:rPr>
                <w:rFonts w:ascii="Arial" w:hAnsi="Arial" w:cs="Arial"/>
              </w:rPr>
              <w:t>This research explores how different digital marketing tools influence consumer behaviour in the UK online retail sector. With the rise of e-commerce, it is vital to understand how strategies such as SEO, email, and social media shape customer actions like engagement, purchase, and loyalty. This study uses secondary data only to identify effective patterns and behaviours.</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AACAACF" w14:textId="77777777" w:rsidR="00D059A0" w:rsidRPr="00D059A0" w:rsidRDefault="00D059A0" w:rsidP="00D059A0">
            <w:pPr>
              <w:numPr>
                <w:ilvl w:val="0"/>
                <w:numId w:val="29"/>
              </w:numPr>
              <w:spacing w:line="360" w:lineRule="auto"/>
              <w:contextualSpacing/>
              <w:jc w:val="both"/>
              <w:rPr>
                <w:rFonts w:ascii="Arial" w:eastAsia="Aptos" w:hAnsi="Arial" w:cs="Arial"/>
                <w:sz w:val="22"/>
                <w:szCs w:val="30"/>
                <w:lang w:bidi="bn-IN"/>
              </w:rPr>
            </w:pPr>
            <w:r w:rsidRPr="00D059A0">
              <w:rPr>
                <w:rFonts w:ascii="Arial" w:eastAsia="Aptos" w:hAnsi="Arial" w:cs="Arial"/>
                <w:sz w:val="22"/>
                <w:szCs w:val="30"/>
                <w:lang w:bidi="bn-IN"/>
              </w:rPr>
              <w:t>What are the most commonly used digital marketing strategies among UK-based online retailers?</w:t>
            </w:r>
          </w:p>
          <w:p w14:paraId="3D2198F2" w14:textId="77777777" w:rsidR="00D059A0" w:rsidRPr="00D059A0" w:rsidRDefault="00D059A0" w:rsidP="00D059A0">
            <w:pPr>
              <w:numPr>
                <w:ilvl w:val="0"/>
                <w:numId w:val="29"/>
              </w:numPr>
              <w:spacing w:line="360" w:lineRule="auto"/>
              <w:contextualSpacing/>
              <w:jc w:val="both"/>
              <w:rPr>
                <w:rFonts w:ascii="Arial" w:eastAsia="Aptos" w:hAnsi="Arial" w:cs="Arial"/>
                <w:sz w:val="22"/>
                <w:szCs w:val="30"/>
                <w:lang w:bidi="bn-IN"/>
              </w:rPr>
            </w:pPr>
            <w:r w:rsidRPr="00D059A0">
              <w:rPr>
                <w:rFonts w:ascii="Arial" w:eastAsia="Aptos" w:hAnsi="Arial" w:cs="Arial"/>
                <w:sz w:val="22"/>
                <w:szCs w:val="30"/>
                <w:lang w:bidi="bn-IN"/>
              </w:rPr>
              <w:t>How do these strategies impact consumer behaviour, such as search, choice, and purchase decisions?</w:t>
            </w:r>
          </w:p>
          <w:p w14:paraId="4CF55C45" w14:textId="77777777" w:rsidR="00D059A0" w:rsidRPr="00D059A0" w:rsidRDefault="00D059A0" w:rsidP="00D059A0">
            <w:pPr>
              <w:numPr>
                <w:ilvl w:val="0"/>
                <w:numId w:val="29"/>
              </w:numPr>
              <w:spacing w:line="360" w:lineRule="auto"/>
              <w:contextualSpacing/>
              <w:jc w:val="both"/>
              <w:rPr>
                <w:rFonts w:ascii="Arial" w:eastAsia="Aptos" w:hAnsi="Arial" w:cs="Arial"/>
                <w:sz w:val="22"/>
                <w:szCs w:val="30"/>
                <w:lang w:bidi="bn-IN"/>
              </w:rPr>
            </w:pPr>
            <w:r w:rsidRPr="00D059A0">
              <w:rPr>
                <w:rFonts w:ascii="Arial" w:eastAsia="Aptos" w:hAnsi="Arial" w:cs="Arial"/>
                <w:sz w:val="22"/>
                <w:szCs w:val="30"/>
                <w:lang w:bidi="bn-IN"/>
              </w:rPr>
              <w:t>Which digital channels (e.g., social media, email, SEO) appear most effective in influencing customer engagement and loyalty?</w:t>
            </w:r>
          </w:p>
          <w:p w14:paraId="7BE1B388" w14:textId="77777777" w:rsidR="00D059A0" w:rsidRPr="00D059A0" w:rsidRDefault="00D059A0" w:rsidP="00D059A0">
            <w:pPr>
              <w:numPr>
                <w:ilvl w:val="0"/>
                <w:numId w:val="29"/>
              </w:numPr>
              <w:spacing w:line="360" w:lineRule="auto"/>
              <w:contextualSpacing/>
              <w:jc w:val="both"/>
              <w:rPr>
                <w:rFonts w:ascii="Arial" w:eastAsia="Aptos" w:hAnsi="Arial" w:cs="Arial"/>
                <w:sz w:val="22"/>
                <w:szCs w:val="30"/>
                <w:lang w:bidi="bn-IN"/>
              </w:rPr>
            </w:pPr>
            <w:r w:rsidRPr="00D059A0">
              <w:rPr>
                <w:rFonts w:ascii="Arial" w:eastAsia="Aptos" w:hAnsi="Arial" w:cs="Arial"/>
                <w:sz w:val="22"/>
                <w:szCs w:val="30"/>
                <w:lang w:bidi="bn-IN"/>
              </w:rPr>
              <w:t>What secondary data trends show a shift in consumer expectations or responsiveness to online marketing tactics?</w:t>
            </w:r>
          </w:p>
          <w:p w14:paraId="399A7D28" w14:textId="448AEB9E" w:rsidR="00F96C3F" w:rsidRPr="00D059A0" w:rsidRDefault="00D059A0" w:rsidP="00A91894">
            <w:pPr>
              <w:numPr>
                <w:ilvl w:val="0"/>
                <w:numId w:val="29"/>
              </w:numPr>
              <w:spacing w:line="360" w:lineRule="auto"/>
              <w:contextualSpacing/>
              <w:jc w:val="both"/>
              <w:rPr>
                <w:rFonts w:ascii="Arial" w:hAnsi="Arial" w:cs="Arial"/>
                <w:sz w:val="22"/>
                <w:szCs w:val="24"/>
                <w:lang w:eastAsia="en-MY"/>
              </w:rPr>
            </w:pPr>
            <w:r w:rsidRPr="00D059A0">
              <w:rPr>
                <w:rFonts w:ascii="Arial" w:eastAsia="Aptos" w:hAnsi="Arial" w:cs="Arial"/>
                <w:sz w:val="22"/>
                <w:szCs w:val="30"/>
                <w:lang w:bidi="bn-IN"/>
              </w:rPr>
              <w:t>How can UK online retailers refine their digital strategies based on current consumer behaviour insights?</w:t>
            </w: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112AE85F" w:rsidR="00F96C3F" w:rsidRDefault="00D059A0" w:rsidP="008A4B4A">
            <w:pPr>
              <w:spacing w:line="360" w:lineRule="auto"/>
              <w:jc w:val="both"/>
              <w:rPr>
                <w:rFonts w:ascii="Arial" w:hAnsi="Arial" w:cs="Arial"/>
              </w:rPr>
            </w:pPr>
            <w:r w:rsidRPr="00D059A0">
              <w:rPr>
                <w:rFonts w:ascii="Arial" w:hAnsi="Arial" w:cs="Arial"/>
              </w:rPr>
              <w:t>To evaluate how digital marketing strategies influence consumer behaviour in the context of UK-based online retailers using secondary data sources.</w:t>
            </w:r>
          </w:p>
          <w:p w14:paraId="574A3C8C" w14:textId="18559544" w:rsidR="00F96C3F" w:rsidRPr="002A152D" w:rsidRDefault="00F96C3F" w:rsidP="00A91894">
            <w:pPr>
              <w:rPr>
                <w:rFonts w:ascii="Arial" w:hAnsi="Arial" w:cs="Arial"/>
              </w:rPr>
            </w:pP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4D6D3706" w14:textId="77777777" w:rsidR="00D059A0" w:rsidRPr="00D059A0" w:rsidRDefault="00D059A0" w:rsidP="00D059A0">
            <w:pPr>
              <w:numPr>
                <w:ilvl w:val="0"/>
                <w:numId w:val="28"/>
              </w:numPr>
              <w:spacing w:line="360" w:lineRule="auto"/>
              <w:contextualSpacing/>
              <w:jc w:val="both"/>
              <w:rPr>
                <w:rFonts w:ascii="Arial" w:eastAsia="Aptos" w:hAnsi="Arial" w:cs="Arial"/>
                <w:sz w:val="22"/>
                <w:szCs w:val="30"/>
                <w:lang w:bidi="bn-IN"/>
              </w:rPr>
            </w:pPr>
            <w:r w:rsidRPr="00D059A0">
              <w:rPr>
                <w:rFonts w:ascii="Arial" w:eastAsia="Aptos" w:hAnsi="Arial" w:cs="Arial"/>
                <w:sz w:val="22"/>
                <w:szCs w:val="30"/>
                <w:lang w:bidi="bn-IN"/>
              </w:rPr>
              <w:t>To identify the key digital marketing strategies commonly used by UK-based online retailers.</w:t>
            </w:r>
          </w:p>
          <w:p w14:paraId="71E4D098" w14:textId="77777777" w:rsidR="00D059A0" w:rsidRPr="00D059A0" w:rsidRDefault="00D059A0" w:rsidP="00D059A0">
            <w:pPr>
              <w:numPr>
                <w:ilvl w:val="0"/>
                <w:numId w:val="28"/>
              </w:numPr>
              <w:spacing w:line="360" w:lineRule="auto"/>
              <w:contextualSpacing/>
              <w:jc w:val="both"/>
              <w:rPr>
                <w:rFonts w:ascii="Arial" w:eastAsia="Aptos" w:hAnsi="Arial" w:cs="Arial"/>
                <w:sz w:val="22"/>
                <w:szCs w:val="30"/>
                <w:lang w:bidi="bn-IN"/>
              </w:rPr>
            </w:pPr>
            <w:r w:rsidRPr="00D059A0">
              <w:rPr>
                <w:rFonts w:ascii="Arial" w:eastAsia="Aptos" w:hAnsi="Arial" w:cs="Arial"/>
                <w:sz w:val="22"/>
                <w:szCs w:val="30"/>
                <w:lang w:bidi="bn-IN"/>
              </w:rPr>
              <w:lastRenderedPageBreak/>
              <w:t>To explore patterns of consumer behaviour in response to these digital strategies using existing studies and reports.</w:t>
            </w:r>
          </w:p>
          <w:p w14:paraId="72235B3D" w14:textId="77777777" w:rsidR="00D059A0" w:rsidRPr="00D059A0" w:rsidRDefault="00D059A0" w:rsidP="00D059A0">
            <w:pPr>
              <w:numPr>
                <w:ilvl w:val="0"/>
                <w:numId w:val="28"/>
              </w:numPr>
              <w:spacing w:line="360" w:lineRule="auto"/>
              <w:contextualSpacing/>
              <w:jc w:val="both"/>
              <w:rPr>
                <w:rFonts w:ascii="Arial" w:eastAsia="Aptos" w:hAnsi="Arial" w:cs="Arial"/>
                <w:sz w:val="22"/>
                <w:szCs w:val="30"/>
                <w:lang w:bidi="bn-IN"/>
              </w:rPr>
            </w:pPr>
            <w:r w:rsidRPr="00D059A0">
              <w:rPr>
                <w:rFonts w:ascii="Arial" w:eastAsia="Aptos" w:hAnsi="Arial" w:cs="Arial"/>
                <w:sz w:val="22"/>
                <w:szCs w:val="30"/>
                <w:lang w:bidi="bn-IN"/>
              </w:rPr>
              <w:t>To analyse the relationship between specific digital tactics (e.g., social media, email marketing, SEO, PPC) and consumer purchasing decisions.</w:t>
            </w:r>
          </w:p>
          <w:p w14:paraId="51703576" w14:textId="77777777" w:rsidR="00D059A0" w:rsidRPr="00D059A0" w:rsidRDefault="00D059A0" w:rsidP="00D059A0">
            <w:pPr>
              <w:numPr>
                <w:ilvl w:val="0"/>
                <w:numId w:val="28"/>
              </w:numPr>
              <w:spacing w:line="360" w:lineRule="auto"/>
              <w:contextualSpacing/>
              <w:jc w:val="both"/>
              <w:rPr>
                <w:rFonts w:ascii="Arial" w:eastAsia="Aptos" w:hAnsi="Arial" w:cs="Arial"/>
                <w:sz w:val="22"/>
                <w:szCs w:val="30"/>
                <w:lang w:bidi="bn-IN"/>
              </w:rPr>
            </w:pPr>
            <w:r w:rsidRPr="00D059A0">
              <w:rPr>
                <w:rFonts w:ascii="Arial" w:eastAsia="Aptos" w:hAnsi="Arial" w:cs="Arial"/>
                <w:sz w:val="22"/>
                <w:szCs w:val="30"/>
                <w:lang w:bidi="bn-IN"/>
              </w:rPr>
              <w:t>To assess the effectiveness of digital marketing in customer engagement, loyalty, and retention.</w:t>
            </w:r>
          </w:p>
          <w:p w14:paraId="72272B05" w14:textId="58BFC4E9" w:rsidR="00F96C3F" w:rsidRPr="00D059A0" w:rsidRDefault="00D059A0" w:rsidP="00D059A0">
            <w:pPr>
              <w:pStyle w:val="ListParagraph"/>
              <w:numPr>
                <w:ilvl w:val="0"/>
                <w:numId w:val="28"/>
              </w:numPr>
              <w:rPr>
                <w:rFonts w:ascii="Arial" w:hAnsi="Arial" w:cs="Arial"/>
              </w:rPr>
            </w:pPr>
            <w:r w:rsidRPr="00D059A0">
              <w:rPr>
                <w:rFonts w:ascii="Arial" w:eastAsia="Aptos" w:hAnsi="Arial" w:cs="Arial"/>
                <w:szCs w:val="30"/>
                <w:lang w:bidi="bn-IN"/>
              </w:rPr>
              <w:t>To suggest recommendations for online retailers to optimise digital strategies based on observed trends in secondary data.</w:t>
            </w:r>
          </w:p>
          <w:p w14:paraId="195CBC88" w14:textId="7E463979" w:rsidR="00F96C3F" w:rsidRPr="004C3A0B" w:rsidRDefault="00F96C3F" w:rsidP="00A91894">
            <w:pPr>
              <w:rPr>
                <w:rFonts w:ascii="Arial" w:hAnsi="Arial" w:cs="Arial"/>
                <w:sz w:val="22"/>
                <w:szCs w:val="22"/>
              </w:rPr>
            </w:pP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33B94710"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This research will use only secondary data to study how digital marketing affects consumer behaviour. There will be no interviews, surveys, or focus groups with people. All information will be collected from existing sources like reports, journal articles, and online databases. These sources are already available in the public domain and do not need any special permission to access.</w:t>
            </w:r>
          </w:p>
          <w:p w14:paraId="65E81092"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The main method for this research is document analysis. This means the study will look at what other researchers, industry experts, and government bodies have already found. The researcher will read and collect useful information from academic papers, trade publications, and business reports. Each document will be reviewed to check how digital marketing tools like SEO, PPC, social media, and email marketing affect customer behaviour.</w:t>
            </w:r>
          </w:p>
          <w:p w14:paraId="12D09020"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The next step is data organisation. The data will be sorted based on type of tool and the customer behaviour it influences. For example, some data may show how SEO increases website traffic. Other data may explain how email marketing helps build loyalty. These findings will be grouped into themes like awareness, engagement, decision-making, and repeat purchases.</w:t>
            </w:r>
          </w:p>
          <w:p w14:paraId="6635E25B"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Thematic analysis will be used to find patterns in the data. The researcher will look for similar ideas across different sources. This will help show what strategies work best for online retailers in the UK. For example, if many sources say email leads to more repeat sales, that theme will be important. Each theme will show how customers respond to different digital tools.</w:t>
            </w:r>
          </w:p>
          <w:p w14:paraId="3C39A8E2"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A data matrix will also be used to compare the findings. This is a table that shows which marketing tools affect which parts of consumer behaviour. It will help the researcher see connections and differences across the data. The matrix will make it easier to compare success or failure of different tools. This tool will be used throughout the analysis process.</w:t>
            </w:r>
          </w:p>
          <w:p w14:paraId="0B10A831"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The researcher will collect data from trusted online platforms. These include Google Scholar, ResearchGate, Statista, the Office for National Statistics (ONS), and industry websites. Each source will be checked to make sure the data is reliable and current. Preference will be given to sources published in the last five years. This is to make sure the data reflects recent digital trends in the UK.</w:t>
            </w:r>
          </w:p>
          <w:p w14:paraId="19111B39"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The data will be stored safely on a password-protected computer. Files will be backed up using cloud storage provided by the university. No personal or private data will be collected or stored. Only open-access and legal sources will be used. This ensures the study stays within ethical and legal limits.</w:t>
            </w:r>
          </w:p>
          <w:p w14:paraId="404E0EC2"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The researcher will write short summaries for each source. These summaries will explain what the source found, what tool was tested, and what the outcome was. For example, one summary might say, “A 2023 report found that social media ads increased click rates by 20%.” These summaries will help when writing the main findings.</w:t>
            </w:r>
          </w:p>
          <w:p w14:paraId="0D98F309"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All data will be listed with full references in Harvard style. This helps keep the research transparent and credible. The list of sources will also be included in the final report. This will allow readers to check where the data came from and how it was used. Proper referencing also helps avoid plagiarism and shows respect for the original authors.</w:t>
            </w:r>
          </w:p>
          <w:p w14:paraId="3FB0497B"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 xml:space="preserve">If any new methods become necessary later, the researcher will seek extra ethical approval. For now, the study will stay within the plan of using only secondary qualitative data. The goal is to stay </w:t>
            </w:r>
            <w:r w:rsidRPr="00D059A0">
              <w:rPr>
                <w:rFonts w:ascii="Arial" w:hAnsi="Arial" w:cs="Arial"/>
                <w:sz w:val="22"/>
                <w:szCs w:val="22"/>
                <w:lang w:val="en-MY"/>
              </w:rPr>
              <w:lastRenderedPageBreak/>
              <w:t>focused, ethical, and within the approved scope. This method is clear, low-risk, and suitable for answering the research questions effectively.</w:t>
            </w:r>
          </w:p>
          <w:p w14:paraId="108EF2F7" w14:textId="3FDFBA72" w:rsidR="00F96C3F" w:rsidRPr="004C3A0B" w:rsidRDefault="00F96C3F" w:rsidP="00A91894">
            <w:pPr>
              <w:rPr>
                <w:rFonts w:ascii="Arial" w:hAnsi="Arial" w:cs="Arial"/>
                <w:b/>
                <w:sz w:val="22"/>
                <w:szCs w:val="22"/>
              </w:rPr>
            </w:pP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6FE3FF06" w:rsidR="00B23BFF" w:rsidRPr="004C3A0B" w:rsidRDefault="00267BD3" w:rsidP="00A91894">
            <w:pPr>
              <w:rPr>
                <w:rFonts w:ascii="Arial" w:hAnsi="Arial" w:cs="Arial"/>
                <w:sz w:val="22"/>
                <w:szCs w:val="22"/>
              </w:rPr>
            </w:pPr>
            <w:r w:rsidRPr="00267BD3">
              <w:rPr>
                <w:rFonts w:ascii="Arial" w:hAnsi="Arial" w:cs="Arial"/>
                <w:sz w:val="22"/>
                <w:szCs w:val="22"/>
              </w:rPr>
              <w:t>The research is desk-based and will be conducted at the researcher's home and/or on the university campus using a computer with internet access.</w:t>
            </w:r>
          </w:p>
          <w:p w14:paraId="1E4484B6" w14:textId="18BB6B7D" w:rsidR="00B23BFF" w:rsidRPr="004C3A0B" w:rsidRDefault="00B23BFF" w:rsidP="00A91894">
            <w:pPr>
              <w:rPr>
                <w:rFonts w:ascii="Arial" w:hAnsi="Arial" w:cs="Arial"/>
                <w:b/>
                <w:sz w:val="22"/>
                <w:szCs w:val="22"/>
              </w:rPr>
            </w:pP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4DCEEDF4" w14:textId="1C47B8D0" w:rsidR="00B23BFF" w:rsidRPr="003257BD" w:rsidRDefault="00267BD3" w:rsidP="00A91894">
            <w:pPr>
              <w:rPr>
                <w:rFonts w:ascii="Arial" w:hAnsi="Arial" w:cs="Arial"/>
                <w:b/>
                <w:i/>
                <w:sz w:val="22"/>
                <w:szCs w:val="22"/>
              </w:rPr>
            </w:pPr>
            <w:r w:rsidRPr="00267BD3">
              <w:rPr>
                <w:rFonts w:ascii="Arial" w:hAnsi="Arial" w:cs="Arial"/>
                <w:sz w:val="22"/>
                <w:szCs w:val="22"/>
              </w:rPr>
              <w:t>No research activity will take place outside of the UK. The study's focus is on the UK online retail sector</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7151985" w:rsidR="004942B0" w:rsidRPr="00090CF7" w:rsidRDefault="00267BD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204ACA4" w:rsidR="00C11423"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6FCCC67" w:rsidR="00C11423"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DEBDCE0"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41BF762"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2AD75C3" w:rsidR="00D107AC"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60D5830"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D42AEAA"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D21708A"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077B053"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129DF8A"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24F8243"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9BD7B39"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7B39452"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F5F07C0"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77BCD5C"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F49E19E"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FFF18C2"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504A2967" w:rsidR="00ED0C59" w:rsidRPr="00392C8E" w:rsidRDefault="009571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AA6EDAC" w:rsidR="00ED0C59" w:rsidRPr="00392C8E" w:rsidRDefault="009571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1D575D05" w:rsidR="00ED0C59" w:rsidRPr="00392C8E" w:rsidRDefault="009571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085D7E3B" w:rsidR="00ED0C59" w:rsidRPr="00392C8E" w:rsidRDefault="009571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D945A7F"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67BD3">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5BF89DD6" w:rsidR="00003E64" w:rsidRPr="00267BD3" w:rsidRDefault="00267BD3" w:rsidP="00A91894">
            <w:pPr>
              <w:autoSpaceDE w:val="0"/>
              <w:autoSpaceDN w:val="0"/>
              <w:adjustRightInd w:val="0"/>
              <w:rPr>
                <w:rFonts w:ascii="Arial" w:hAnsi="Arial" w:cs="Arial"/>
                <w:b/>
                <w:bCs/>
                <w:sz w:val="22"/>
                <w:szCs w:val="22"/>
              </w:rPr>
            </w:pPr>
            <w:r w:rsidRPr="00267BD3">
              <w:rPr>
                <w:rFonts w:ascii="Arial" w:hAnsi="Arial" w:cs="Arial"/>
                <w:b/>
                <w:bCs/>
                <w:sz w:val="22"/>
                <w:szCs w:val="22"/>
              </w:rPr>
              <w:t>None</w:t>
            </w:r>
          </w:p>
        </w:tc>
        <w:tc>
          <w:tcPr>
            <w:tcW w:w="4932" w:type="dxa"/>
            <w:gridSpan w:val="3"/>
            <w:tcBorders>
              <w:top w:val="single" w:sz="4" w:space="0" w:color="auto"/>
              <w:bottom w:val="single" w:sz="4" w:space="0" w:color="auto"/>
            </w:tcBorders>
          </w:tcPr>
          <w:p w14:paraId="1C4F03BD" w14:textId="57267AE6" w:rsidR="00003E64" w:rsidRPr="00267BD3" w:rsidRDefault="0094056C" w:rsidP="00267BD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D00AF2B" w14:textId="683049B5" w:rsidR="00003E64" w:rsidRPr="00354F34" w:rsidRDefault="00267BD3" w:rsidP="00A91894">
            <w:pPr>
              <w:autoSpaceDE w:val="0"/>
              <w:autoSpaceDN w:val="0"/>
              <w:adjustRightInd w:val="0"/>
              <w:rPr>
                <w:rFonts w:cs="Arial"/>
                <w:i/>
              </w:rPr>
            </w:pPr>
            <w:r w:rsidRPr="00267BD3">
              <w:rPr>
                <w:rFonts w:ascii="Arial" w:hAnsi="Arial" w:cs="Arial"/>
                <w:sz w:val="22"/>
                <w:szCs w:val="22"/>
              </w:rPr>
              <w:t>Not applicable, as the research uses only secondary data and has no human participants.</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F8AC93A" w14:textId="55D60DEE" w:rsidR="00003E64" w:rsidRDefault="0094056C" w:rsidP="00267BD3">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769F3C37" w:rsidR="00003E64" w:rsidRPr="004C3A0B" w:rsidRDefault="00267BD3" w:rsidP="00A91894">
            <w:pPr>
              <w:autoSpaceDE w:val="0"/>
              <w:autoSpaceDN w:val="0"/>
              <w:adjustRightInd w:val="0"/>
              <w:rPr>
                <w:rFonts w:ascii="Arial" w:hAnsi="Arial" w:cs="Arial"/>
                <w:sz w:val="22"/>
                <w:szCs w:val="22"/>
              </w:rPr>
            </w:pPr>
            <w:r w:rsidRPr="00267BD3">
              <w:rPr>
                <w:rFonts w:ascii="Arial" w:hAnsi="Arial" w:cs="Arial"/>
                <w:b/>
                <w:bCs/>
                <w:sz w:val="22"/>
                <w:szCs w:val="22"/>
              </w:rPr>
              <w:t>Minimal</w:t>
            </w:r>
            <w:r w:rsidRPr="00267BD3">
              <w:rPr>
                <w:rFonts w:ascii="Arial" w:hAnsi="Arial" w:cs="Arial"/>
                <w:sz w:val="22"/>
                <w:szCs w:val="22"/>
              </w:rPr>
              <w:t>. Risks include potential misinterpretation of secondary data and academic plagiarism.</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416A3BD" w14:textId="70A4AB1B" w:rsidR="00003E64" w:rsidRPr="004C3A0B" w:rsidRDefault="00267BD3" w:rsidP="00A91894">
            <w:pPr>
              <w:autoSpaceDE w:val="0"/>
              <w:autoSpaceDN w:val="0"/>
              <w:adjustRightInd w:val="0"/>
              <w:rPr>
                <w:rFonts w:cs="Arial"/>
              </w:rPr>
            </w:pPr>
            <w:r w:rsidRPr="00267BD3">
              <w:rPr>
                <w:rFonts w:ascii="Arial" w:hAnsi="Arial" w:cs="Arial"/>
                <w:sz w:val="22"/>
                <w:szCs w:val="22"/>
              </w:rPr>
              <w:t>Data will be triangulated from various sources (academic, industry, government) to ensure balanced interpretation. All sources will be cited correctly using the Harvard referencing style to maintain academic integrity and avoid plagiarism.</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046AC418" w:rsidR="0094056C" w:rsidRPr="004C3A0B" w:rsidRDefault="00267BD3" w:rsidP="00A91894">
            <w:pPr>
              <w:autoSpaceDE w:val="0"/>
              <w:autoSpaceDN w:val="0"/>
              <w:adjustRightInd w:val="0"/>
              <w:rPr>
                <w:rFonts w:ascii="Arial" w:hAnsi="Arial" w:cs="Arial"/>
                <w:sz w:val="22"/>
                <w:szCs w:val="22"/>
              </w:rPr>
            </w:pPr>
            <w:r w:rsidRPr="00267BD3">
              <w:rPr>
                <w:rFonts w:ascii="Arial" w:hAnsi="Arial" w:cs="Arial"/>
                <w:b/>
                <w:bCs/>
                <w:sz w:val="22"/>
                <w:szCs w:val="22"/>
              </w:rPr>
              <w:t>Minimal</w:t>
            </w:r>
            <w:r w:rsidRPr="00267BD3">
              <w:rPr>
                <w:rFonts w:ascii="Arial" w:hAnsi="Arial" w:cs="Arial"/>
                <w:sz w:val="22"/>
                <w:szCs w:val="22"/>
              </w:rPr>
              <w:t>. The primary risk is potential reputational harm from poor academic practice (e.g., plagiarism).</w:t>
            </w:r>
          </w:p>
        </w:tc>
        <w:tc>
          <w:tcPr>
            <w:tcW w:w="4932" w:type="dxa"/>
            <w:gridSpan w:val="3"/>
            <w:tcBorders>
              <w:top w:val="single" w:sz="4" w:space="0" w:color="auto"/>
              <w:bottom w:val="single" w:sz="4" w:space="0" w:color="auto"/>
            </w:tcBorders>
          </w:tcPr>
          <w:p w14:paraId="54E9C6FC" w14:textId="4CE8CCCC" w:rsidR="0094056C" w:rsidRPr="00267BD3" w:rsidRDefault="0094056C" w:rsidP="00267BD3">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35C5940" w14:textId="7BFE0E85" w:rsidR="0094056C" w:rsidRPr="004C3A0B" w:rsidRDefault="00267BD3" w:rsidP="00A91894">
            <w:pPr>
              <w:autoSpaceDE w:val="0"/>
              <w:autoSpaceDN w:val="0"/>
              <w:adjustRightInd w:val="0"/>
              <w:rPr>
                <w:rFonts w:cs="Arial"/>
              </w:rPr>
            </w:pPr>
            <w:r w:rsidRPr="00267BD3">
              <w:rPr>
                <w:rStyle w:val="citation-82"/>
                <w:rFonts w:ascii="Arial" w:hAnsi="Arial" w:cs="Arial"/>
                <w:sz w:val="22"/>
                <w:szCs w:val="22"/>
              </w:rPr>
              <w:t>The research will adhere to the university's code of academic integrity</w:t>
            </w:r>
            <w:r w:rsidRPr="00267BD3">
              <w:rPr>
                <w:rFonts w:ascii="Arial" w:hAnsi="Arial" w:cs="Arial"/>
                <w:sz w:val="22"/>
                <w:szCs w:val="22"/>
              </w:rPr>
              <w:t>. All sources will be properly acknowledged and referenced. Supervisor oversight will further ensure the quality and integrity of the work</w:t>
            </w:r>
            <w:r>
              <w:t>.</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3328CC0" w14:textId="27BA8F24" w:rsidR="00003E64" w:rsidRPr="00267BD3" w:rsidRDefault="00267BD3" w:rsidP="00A91894">
            <w:pPr>
              <w:autoSpaceDE w:val="0"/>
              <w:autoSpaceDN w:val="0"/>
              <w:adjustRightInd w:val="0"/>
              <w:rPr>
                <w:rFonts w:ascii="Arial" w:hAnsi="Arial" w:cs="Arial"/>
                <w:b/>
                <w:bCs/>
                <w:sz w:val="22"/>
                <w:szCs w:val="22"/>
              </w:rPr>
            </w:pPr>
            <w:r w:rsidRPr="00267BD3">
              <w:rPr>
                <w:rFonts w:ascii="Arial" w:hAnsi="Arial" w:cs="Arial"/>
                <w:b/>
                <w:bCs/>
                <w:sz w:val="22"/>
                <w:szCs w:val="22"/>
              </w:rPr>
              <w:t>None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2D9B576E" w14:textId="22646263" w:rsidR="00003E64" w:rsidRPr="004C3A0B" w:rsidRDefault="00267BD3" w:rsidP="00A91894">
            <w:pPr>
              <w:autoSpaceDE w:val="0"/>
              <w:autoSpaceDN w:val="0"/>
              <w:adjustRightInd w:val="0"/>
              <w:rPr>
                <w:rFonts w:cs="Arial"/>
              </w:rPr>
            </w:pPr>
            <w:r w:rsidRPr="00267BD3">
              <w:rPr>
                <w:rFonts w:ascii="Arial" w:hAnsi="Arial" w:cs="Arial"/>
                <w:sz w:val="22"/>
                <w:szCs w:val="22"/>
              </w:rPr>
              <w:t>This is a desk-based study with no direct environmental impact</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50203B0"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267BD3">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7D0AFC5" w:rsidR="006930C2"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MS Gothic" w:eastAsia="MS Gothic" w:hAnsi="MS Gothic" w:cs="Arial"/>
                  <w:sz w:val="22"/>
                  <w:szCs w:val="22"/>
                  <w:lang w:val="en-US"/>
                </w:rPr>
                <w:id w:val="1589501046"/>
                <w14:checkbox>
                  <w14:checked w14:val="1"/>
                  <w14:checkedState w14:val="2612" w14:font="MS Gothic"/>
                  <w14:uncheckedState w14:val="2610" w14:font="MS Gothic"/>
                </w14:checkbox>
              </w:sdtPr>
              <w:sdtContent>
                <w:r w:rsidR="00267BD3">
                  <w:rPr>
                    <w:rFonts w:ascii="MS Gothic" w:eastAsia="MS Gothic" w:hAnsi="MS Gothic" w:cs="Arial" w:hint="eastAsia"/>
                    <w:sz w:val="22"/>
                    <w:szCs w:val="22"/>
                    <w:lang w:val="en-US"/>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80B9638" w:rsidR="006930C2" w:rsidRPr="000B38C3" w:rsidRDefault="00000000" w:rsidP="00A91894">
            <w:pPr>
              <w:pStyle w:val="NormalWeb"/>
              <w:autoSpaceDE w:val="0"/>
              <w:autoSpaceDN w:val="0"/>
              <w:adjustRightInd w:val="0"/>
              <w:jc w:val="center"/>
            </w:pPr>
            <w:sdt>
              <w:sdtPr>
                <w:rPr>
                  <w:rFonts w:ascii="MS Gothic" w:eastAsia="MS Gothic" w:hAnsi="MS Gothic" w:cs="Arial"/>
                  <w:sz w:val="22"/>
                  <w:szCs w:val="22"/>
                  <w:lang w:val="en-US"/>
                </w:rPr>
                <w:id w:val="13202176"/>
                <w14:checkbox>
                  <w14:checked w14:val="1"/>
                  <w14:checkedState w14:val="2612" w14:font="MS Gothic"/>
                  <w14:uncheckedState w14:val="2610" w14:font="MS Gothic"/>
                </w14:checkbox>
              </w:sdtPr>
              <w:sdtContent>
                <w:r w:rsidR="00267BD3">
                  <w:rPr>
                    <w:rFonts w:ascii="MS Gothic" w:eastAsia="MS Gothic" w:hAnsi="MS Gothic" w:cs="Arial" w:hint="eastAsia"/>
                    <w:sz w:val="22"/>
                    <w:szCs w:val="22"/>
                    <w:lang w:val="en-US"/>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136164AE" w:rsidR="004D0161" w:rsidRPr="00C71BCC" w:rsidRDefault="00267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AB90F8F" w:rsidR="004D0161" w:rsidRPr="00C71BCC" w:rsidRDefault="00267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D823B47" w:rsidR="004D0161" w:rsidRPr="00C71BCC" w:rsidRDefault="00267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F119953" w:rsidR="004D0161" w:rsidRPr="00C71BCC" w:rsidRDefault="00267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5D46DE8" w:rsidR="004D0161" w:rsidRPr="00C71BCC" w:rsidRDefault="00267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6FED852A" w:rsidR="004D0161" w:rsidRPr="00C71BCC" w:rsidRDefault="00267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97BC1C5" w:rsidR="004D0161" w:rsidRPr="00C71BCC" w:rsidRDefault="00267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5D1C3A08" w:rsidR="004D0161" w:rsidRPr="00C71BCC" w:rsidRDefault="00267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CBE399B" w:rsidR="004D0161" w:rsidRPr="00C71BCC" w:rsidRDefault="00267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84B22DC" w:rsidR="004D0161" w:rsidRPr="00C71BCC" w:rsidRDefault="00267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3993C9F4" w14:textId="6D123717" w:rsidR="004D0161" w:rsidRDefault="00267BD3" w:rsidP="00A91894">
            <w:pPr>
              <w:autoSpaceDE w:val="0"/>
              <w:autoSpaceDN w:val="0"/>
              <w:adjustRightInd w:val="0"/>
              <w:rPr>
                <w:rFonts w:ascii="Arial" w:hAnsi="Arial" w:cs="Arial"/>
                <w:b/>
                <w:bCs/>
                <w:sz w:val="22"/>
                <w:szCs w:val="22"/>
              </w:rPr>
            </w:pPr>
            <w:r w:rsidRPr="00267BD3">
              <w:rPr>
                <w:rFonts w:ascii="Arial" w:hAnsi="Arial" w:cs="Arial"/>
                <w:sz w:val="22"/>
                <w:szCs w:val="22"/>
              </w:rPr>
              <w:t>Data (e.g., downloaded journal articles, reports) will be stored on a password-protected computer and backed up to secure, university-provided cloud storage. This ensures data is protected against unauthorized access and loss.</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CB86D9D" w:rsidR="004D0161" w:rsidRPr="00C71BCC" w:rsidRDefault="001410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5CC3977" w:rsidR="004D0161" w:rsidRPr="00C71BCC" w:rsidRDefault="001410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456AAE5" w:rsidR="004D0161" w:rsidRPr="00C71BCC" w:rsidRDefault="001410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528BD32" w:rsidR="004D0161" w:rsidRPr="00C71BCC" w:rsidRDefault="001410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25B0D5E" w:rsidR="004D0161" w:rsidRPr="00C71BCC" w:rsidRDefault="001410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4DA0E21" w:rsidR="004D0161" w:rsidRPr="00C71BCC" w:rsidRDefault="001410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2FDB9E84" w:rsidR="004D0161" w:rsidRPr="00C71BCC" w:rsidRDefault="001410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4574F9A9" w:rsidR="004D0161" w:rsidRPr="00C71BCC" w:rsidRDefault="001410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14007B63" w:rsidR="004D0161" w:rsidRPr="004C3A0B" w:rsidRDefault="001410DA" w:rsidP="00A91894">
            <w:pPr>
              <w:autoSpaceDE w:val="0"/>
              <w:autoSpaceDN w:val="0"/>
              <w:adjustRightInd w:val="0"/>
              <w:rPr>
                <w:rFonts w:cs="Arial"/>
              </w:rPr>
            </w:pPr>
            <w:r w:rsidRPr="001410DA">
              <w:rPr>
                <w:rFonts w:ascii="Arial" w:hAnsi="Arial" w:cs="Arial"/>
                <w:sz w:val="22"/>
                <w:szCs w:val="22"/>
              </w:rPr>
              <w:t>The electronic transfer/import of data involves downloading publicly available academic articles and industry reports from online databases and websites. This does not involve personal data.</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F9CFD02" w14:textId="0145AD0F" w:rsidR="004D0161" w:rsidRPr="004C3A0B" w:rsidRDefault="001410DA" w:rsidP="00A91894">
            <w:pPr>
              <w:autoSpaceDE w:val="0"/>
              <w:autoSpaceDN w:val="0"/>
              <w:adjustRightInd w:val="0"/>
              <w:rPr>
                <w:rFonts w:ascii="Arial" w:hAnsi="Arial" w:cs="Arial"/>
                <w:sz w:val="22"/>
                <w:szCs w:val="22"/>
              </w:rPr>
            </w:pPr>
            <w:r w:rsidRPr="001410DA">
              <w:rPr>
                <w:rFonts w:ascii="Arial" w:hAnsi="Arial" w:cs="Arial"/>
                <w:sz w:val="22"/>
                <w:szCs w:val="22"/>
              </w:rPr>
              <w:t>The principal researcher (student) and the academic supervisor.</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033AC69F" w14:textId="4E85D77E" w:rsidR="004D0161" w:rsidRPr="004C3A0B" w:rsidRDefault="001410DA" w:rsidP="00A91894">
            <w:pPr>
              <w:autoSpaceDE w:val="0"/>
              <w:autoSpaceDN w:val="0"/>
              <w:adjustRightInd w:val="0"/>
              <w:rPr>
                <w:rFonts w:ascii="Arial" w:hAnsi="Arial" w:cs="Arial"/>
                <w:sz w:val="22"/>
                <w:szCs w:val="22"/>
              </w:rPr>
            </w:pPr>
            <w:r w:rsidRPr="001410DA">
              <w:rPr>
                <w:rFonts w:ascii="Arial" w:hAnsi="Arial" w:cs="Arial"/>
                <w:sz w:val="22"/>
                <w:szCs w:val="22"/>
              </w:rPr>
              <w:t>The principal researcher (student).</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718D7CC2" w14:textId="7635C0E2" w:rsidR="004D0161" w:rsidRPr="004C3A0B" w:rsidRDefault="001410DA" w:rsidP="00A91894">
            <w:pPr>
              <w:autoSpaceDE w:val="0"/>
              <w:autoSpaceDN w:val="0"/>
              <w:adjustRightInd w:val="0"/>
              <w:rPr>
                <w:rFonts w:ascii="Arial" w:hAnsi="Arial" w:cs="Arial"/>
                <w:sz w:val="22"/>
                <w:szCs w:val="22"/>
              </w:rPr>
            </w:pPr>
            <w:r w:rsidRPr="001410DA">
              <w:rPr>
                <w:rFonts w:ascii="Arial" w:hAnsi="Arial" w:cs="Arial"/>
                <w:sz w:val="22"/>
                <w:szCs w:val="22"/>
              </w:rPr>
              <w:t>Data will be stored digitally on a password-protected computer and backed up to the university's secure cloud storage service. Data will be retained for the duration of the project and until the final grade is awarded. After this period, the data files will be securely deleted.</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FCCF845"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410DA">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50AF1BD"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410DA">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81A0E71" w:rsidR="004D0161" w:rsidRPr="004C3A0B" w:rsidRDefault="008314AE" w:rsidP="00A91894">
            <w:pPr>
              <w:spacing w:before="100" w:beforeAutospacing="1" w:after="100" w:afterAutospacing="1"/>
              <w:rPr>
                <w:rFonts w:ascii="Arial" w:hAnsi="Arial" w:cs="Arial"/>
                <w:sz w:val="22"/>
                <w:szCs w:val="22"/>
              </w:rPr>
            </w:pPr>
            <w:r w:rsidRPr="00334437">
              <w:rPr>
                <w:rFonts w:ascii="Arial" w:hAnsi="Arial" w:cs="Arial"/>
                <w:sz w:val="22"/>
                <w:szCs w:val="22"/>
              </w:rPr>
              <w:t>Florina Madalina Gugoi</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85F2435" w:rsidR="004D0161" w:rsidRPr="004C3A0B" w:rsidRDefault="00B2420A" w:rsidP="00A91894">
            <w:pPr>
              <w:spacing w:before="100" w:beforeAutospacing="1" w:after="100" w:afterAutospacing="1"/>
              <w:rPr>
                <w:rFonts w:ascii="Arial" w:hAnsi="Arial" w:cs="Arial"/>
                <w:sz w:val="22"/>
                <w:szCs w:val="22"/>
              </w:rPr>
            </w:pPr>
            <w:r>
              <w:rPr>
                <w:rFonts w:ascii="Arial" w:hAnsi="Arial" w:cs="Arial"/>
                <w:sz w:val="22"/>
                <w:szCs w:val="22"/>
              </w:rPr>
              <w:t>05.10.2025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090F91C" w:rsidR="00CC2661" w:rsidRPr="002E13FE" w:rsidRDefault="001410D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6D7B6FA" w:rsidR="00CC2661" w:rsidRPr="002E13FE" w:rsidRDefault="001410D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704B767" w:rsidR="00CC2661" w:rsidRPr="002E13FE" w:rsidRDefault="001410D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6CC4A537" w:rsidR="00CC2661" w:rsidRPr="002E13FE" w:rsidRDefault="008A32E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3DCF16D4" w:rsidR="00743859" w:rsidRPr="002E13FE" w:rsidRDefault="008A32E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9CAA802" w:rsidR="00743859" w:rsidRPr="002E13FE" w:rsidRDefault="001410D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70135E0" w:rsidR="00743859" w:rsidRPr="002E13FE" w:rsidRDefault="001410D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3"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4"/>
      <w:foot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26ADC" w14:textId="77777777" w:rsidR="00B245E4" w:rsidRDefault="00B245E4" w:rsidP="00390251">
      <w:r>
        <w:separator/>
      </w:r>
    </w:p>
    <w:p w14:paraId="030A35B8" w14:textId="77777777" w:rsidR="00B245E4" w:rsidRDefault="00B245E4"/>
  </w:endnote>
  <w:endnote w:type="continuationSeparator" w:id="0">
    <w:p w14:paraId="69F869D3" w14:textId="77777777" w:rsidR="00B245E4" w:rsidRDefault="00B245E4" w:rsidP="00390251">
      <w:r>
        <w:continuationSeparator/>
      </w:r>
    </w:p>
    <w:p w14:paraId="7A00AC19" w14:textId="77777777" w:rsidR="00B245E4" w:rsidRDefault="00B245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8F6F0" w14:textId="77777777" w:rsidR="00B245E4" w:rsidRDefault="00B245E4" w:rsidP="00390251">
      <w:r>
        <w:separator/>
      </w:r>
    </w:p>
    <w:p w14:paraId="16B63E8A" w14:textId="77777777" w:rsidR="00B245E4" w:rsidRDefault="00B245E4"/>
  </w:footnote>
  <w:footnote w:type="continuationSeparator" w:id="0">
    <w:p w14:paraId="0FC6037B" w14:textId="77777777" w:rsidR="00B245E4" w:rsidRDefault="00B245E4" w:rsidP="00390251">
      <w:r>
        <w:continuationSeparator/>
      </w:r>
    </w:p>
    <w:p w14:paraId="3A804C7E" w14:textId="77777777" w:rsidR="00B245E4" w:rsidRDefault="00B245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7D9"/>
    <w:multiLevelType w:val="hybridMultilevel"/>
    <w:tmpl w:val="EBB87158"/>
    <w:lvl w:ilvl="0" w:tplc="221E4A06">
      <w:start w:val="1"/>
      <w:numFmt w:val="bullet"/>
      <w:lvlText w:val=""/>
      <w:lvlJc w:val="left"/>
      <w:pPr>
        <w:ind w:left="360" w:hanging="360"/>
      </w:pPr>
      <w:rPr>
        <w:rFonts w:ascii="Wingdings" w:hAnsi="Wingdings" w:hint="default"/>
      </w:rPr>
    </w:lvl>
    <w:lvl w:ilvl="1" w:tplc="60644CD2" w:tentative="1">
      <w:start w:val="1"/>
      <w:numFmt w:val="bullet"/>
      <w:lvlText w:val="o"/>
      <w:lvlJc w:val="left"/>
      <w:pPr>
        <w:ind w:left="1080" w:hanging="360"/>
      </w:pPr>
      <w:rPr>
        <w:rFonts w:ascii="Courier New" w:hAnsi="Courier New" w:cs="Courier New" w:hint="default"/>
      </w:rPr>
    </w:lvl>
    <w:lvl w:ilvl="2" w:tplc="A0B27C26" w:tentative="1">
      <w:start w:val="1"/>
      <w:numFmt w:val="bullet"/>
      <w:lvlText w:val=""/>
      <w:lvlJc w:val="left"/>
      <w:pPr>
        <w:ind w:left="1800" w:hanging="360"/>
      </w:pPr>
      <w:rPr>
        <w:rFonts w:ascii="Wingdings" w:hAnsi="Wingdings" w:hint="default"/>
      </w:rPr>
    </w:lvl>
    <w:lvl w:ilvl="3" w:tplc="62248916" w:tentative="1">
      <w:start w:val="1"/>
      <w:numFmt w:val="bullet"/>
      <w:lvlText w:val=""/>
      <w:lvlJc w:val="left"/>
      <w:pPr>
        <w:ind w:left="2520" w:hanging="360"/>
      </w:pPr>
      <w:rPr>
        <w:rFonts w:ascii="Symbol" w:hAnsi="Symbol" w:hint="default"/>
      </w:rPr>
    </w:lvl>
    <w:lvl w:ilvl="4" w:tplc="AB4E8574" w:tentative="1">
      <w:start w:val="1"/>
      <w:numFmt w:val="bullet"/>
      <w:lvlText w:val="o"/>
      <w:lvlJc w:val="left"/>
      <w:pPr>
        <w:ind w:left="3240" w:hanging="360"/>
      </w:pPr>
      <w:rPr>
        <w:rFonts w:ascii="Courier New" w:hAnsi="Courier New" w:cs="Courier New" w:hint="default"/>
      </w:rPr>
    </w:lvl>
    <w:lvl w:ilvl="5" w:tplc="5D8C4D5E" w:tentative="1">
      <w:start w:val="1"/>
      <w:numFmt w:val="bullet"/>
      <w:lvlText w:val=""/>
      <w:lvlJc w:val="left"/>
      <w:pPr>
        <w:ind w:left="3960" w:hanging="360"/>
      </w:pPr>
      <w:rPr>
        <w:rFonts w:ascii="Wingdings" w:hAnsi="Wingdings" w:hint="default"/>
      </w:rPr>
    </w:lvl>
    <w:lvl w:ilvl="6" w:tplc="7C6EEF94" w:tentative="1">
      <w:start w:val="1"/>
      <w:numFmt w:val="bullet"/>
      <w:lvlText w:val=""/>
      <w:lvlJc w:val="left"/>
      <w:pPr>
        <w:ind w:left="4680" w:hanging="360"/>
      </w:pPr>
      <w:rPr>
        <w:rFonts w:ascii="Symbol" w:hAnsi="Symbol" w:hint="default"/>
      </w:rPr>
    </w:lvl>
    <w:lvl w:ilvl="7" w:tplc="A3B8774C" w:tentative="1">
      <w:start w:val="1"/>
      <w:numFmt w:val="bullet"/>
      <w:lvlText w:val="o"/>
      <w:lvlJc w:val="left"/>
      <w:pPr>
        <w:ind w:left="5400" w:hanging="360"/>
      </w:pPr>
      <w:rPr>
        <w:rFonts w:ascii="Courier New" w:hAnsi="Courier New" w:cs="Courier New" w:hint="default"/>
      </w:rPr>
    </w:lvl>
    <w:lvl w:ilvl="8" w:tplc="2236C1B8" w:tentative="1">
      <w:start w:val="1"/>
      <w:numFmt w:val="bullet"/>
      <w:lvlText w:val=""/>
      <w:lvlJc w:val="left"/>
      <w:pPr>
        <w:ind w:left="612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6C75F71"/>
    <w:multiLevelType w:val="hybridMultilevel"/>
    <w:tmpl w:val="837E0114"/>
    <w:lvl w:ilvl="0" w:tplc="4DBA6034">
      <w:start w:val="1"/>
      <w:numFmt w:val="bullet"/>
      <w:lvlText w:val=""/>
      <w:lvlJc w:val="left"/>
      <w:pPr>
        <w:ind w:left="360" w:hanging="360"/>
      </w:pPr>
      <w:rPr>
        <w:rFonts w:ascii="Wingdings" w:hAnsi="Wingdings" w:hint="default"/>
      </w:rPr>
    </w:lvl>
    <w:lvl w:ilvl="1" w:tplc="0FF47898" w:tentative="1">
      <w:start w:val="1"/>
      <w:numFmt w:val="bullet"/>
      <w:lvlText w:val="o"/>
      <w:lvlJc w:val="left"/>
      <w:pPr>
        <w:ind w:left="1080" w:hanging="360"/>
      </w:pPr>
      <w:rPr>
        <w:rFonts w:ascii="Courier New" w:hAnsi="Courier New" w:cs="Courier New" w:hint="default"/>
      </w:rPr>
    </w:lvl>
    <w:lvl w:ilvl="2" w:tplc="C494049A" w:tentative="1">
      <w:start w:val="1"/>
      <w:numFmt w:val="bullet"/>
      <w:lvlText w:val=""/>
      <w:lvlJc w:val="left"/>
      <w:pPr>
        <w:ind w:left="1800" w:hanging="360"/>
      </w:pPr>
      <w:rPr>
        <w:rFonts w:ascii="Wingdings" w:hAnsi="Wingdings" w:hint="default"/>
      </w:rPr>
    </w:lvl>
    <w:lvl w:ilvl="3" w:tplc="F7481534" w:tentative="1">
      <w:start w:val="1"/>
      <w:numFmt w:val="bullet"/>
      <w:lvlText w:val=""/>
      <w:lvlJc w:val="left"/>
      <w:pPr>
        <w:ind w:left="2520" w:hanging="360"/>
      </w:pPr>
      <w:rPr>
        <w:rFonts w:ascii="Symbol" w:hAnsi="Symbol" w:hint="default"/>
      </w:rPr>
    </w:lvl>
    <w:lvl w:ilvl="4" w:tplc="E11C6A38" w:tentative="1">
      <w:start w:val="1"/>
      <w:numFmt w:val="bullet"/>
      <w:lvlText w:val="o"/>
      <w:lvlJc w:val="left"/>
      <w:pPr>
        <w:ind w:left="3240" w:hanging="360"/>
      </w:pPr>
      <w:rPr>
        <w:rFonts w:ascii="Courier New" w:hAnsi="Courier New" w:cs="Courier New" w:hint="default"/>
      </w:rPr>
    </w:lvl>
    <w:lvl w:ilvl="5" w:tplc="68D4052A" w:tentative="1">
      <w:start w:val="1"/>
      <w:numFmt w:val="bullet"/>
      <w:lvlText w:val=""/>
      <w:lvlJc w:val="left"/>
      <w:pPr>
        <w:ind w:left="3960" w:hanging="360"/>
      </w:pPr>
      <w:rPr>
        <w:rFonts w:ascii="Wingdings" w:hAnsi="Wingdings" w:hint="default"/>
      </w:rPr>
    </w:lvl>
    <w:lvl w:ilvl="6" w:tplc="57CC8D7C" w:tentative="1">
      <w:start w:val="1"/>
      <w:numFmt w:val="bullet"/>
      <w:lvlText w:val=""/>
      <w:lvlJc w:val="left"/>
      <w:pPr>
        <w:ind w:left="4680" w:hanging="360"/>
      </w:pPr>
      <w:rPr>
        <w:rFonts w:ascii="Symbol" w:hAnsi="Symbol" w:hint="default"/>
      </w:rPr>
    </w:lvl>
    <w:lvl w:ilvl="7" w:tplc="5A002462" w:tentative="1">
      <w:start w:val="1"/>
      <w:numFmt w:val="bullet"/>
      <w:lvlText w:val="o"/>
      <w:lvlJc w:val="left"/>
      <w:pPr>
        <w:ind w:left="5400" w:hanging="360"/>
      </w:pPr>
      <w:rPr>
        <w:rFonts w:ascii="Courier New" w:hAnsi="Courier New" w:cs="Courier New" w:hint="default"/>
      </w:rPr>
    </w:lvl>
    <w:lvl w:ilvl="8" w:tplc="19DEAB52" w:tentative="1">
      <w:start w:val="1"/>
      <w:numFmt w:val="bullet"/>
      <w:lvlText w:val=""/>
      <w:lvlJc w:val="left"/>
      <w:pPr>
        <w:ind w:left="612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3905054">
    <w:abstractNumId w:val="12"/>
  </w:num>
  <w:num w:numId="2" w16cid:durableId="275910321">
    <w:abstractNumId w:val="21"/>
  </w:num>
  <w:num w:numId="3" w16cid:durableId="1014456737">
    <w:abstractNumId w:val="3"/>
  </w:num>
  <w:num w:numId="4" w16cid:durableId="608242911">
    <w:abstractNumId w:val="26"/>
  </w:num>
  <w:num w:numId="5" w16cid:durableId="11127504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77025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08623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7478173">
    <w:abstractNumId w:val="4"/>
  </w:num>
  <w:num w:numId="9" w16cid:durableId="705838005">
    <w:abstractNumId w:val="9"/>
  </w:num>
  <w:num w:numId="10" w16cid:durableId="951397025">
    <w:abstractNumId w:val="10"/>
  </w:num>
  <w:num w:numId="11" w16cid:durableId="276717415">
    <w:abstractNumId w:val="24"/>
  </w:num>
  <w:num w:numId="12" w16cid:durableId="534850200">
    <w:abstractNumId w:val="22"/>
  </w:num>
  <w:num w:numId="13" w16cid:durableId="1949652344">
    <w:abstractNumId w:val="23"/>
  </w:num>
  <w:num w:numId="14" w16cid:durableId="1823158768">
    <w:abstractNumId w:val="1"/>
  </w:num>
  <w:num w:numId="15" w16cid:durableId="1166438098">
    <w:abstractNumId w:val="7"/>
  </w:num>
  <w:num w:numId="16" w16cid:durableId="1204630669">
    <w:abstractNumId w:val="8"/>
  </w:num>
  <w:num w:numId="17" w16cid:durableId="1667005945">
    <w:abstractNumId w:val="13"/>
  </w:num>
  <w:num w:numId="18" w16cid:durableId="1796211876">
    <w:abstractNumId w:val="15"/>
  </w:num>
  <w:num w:numId="19" w16cid:durableId="569996866">
    <w:abstractNumId w:val="25"/>
  </w:num>
  <w:num w:numId="20" w16cid:durableId="235240542">
    <w:abstractNumId w:val="6"/>
  </w:num>
  <w:num w:numId="21" w16cid:durableId="940524748">
    <w:abstractNumId w:val="16"/>
  </w:num>
  <w:num w:numId="22" w16cid:durableId="794905398">
    <w:abstractNumId w:val="20"/>
  </w:num>
  <w:num w:numId="23" w16cid:durableId="2106803505">
    <w:abstractNumId w:val="2"/>
  </w:num>
  <w:num w:numId="24" w16cid:durableId="937099706">
    <w:abstractNumId w:val="11"/>
  </w:num>
  <w:num w:numId="25" w16cid:durableId="1912694209">
    <w:abstractNumId w:val="14"/>
  </w:num>
  <w:num w:numId="26" w16cid:durableId="1963267010">
    <w:abstractNumId w:val="27"/>
  </w:num>
  <w:num w:numId="27" w16cid:durableId="423651723">
    <w:abstractNumId w:val="19"/>
  </w:num>
  <w:num w:numId="28" w16cid:durableId="780077082">
    <w:abstractNumId w:val="0"/>
  </w:num>
  <w:num w:numId="29" w16cid:durableId="17781356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1B24"/>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513"/>
    <w:rsid w:val="0010484B"/>
    <w:rsid w:val="00113E57"/>
    <w:rsid w:val="00122E21"/>
    <w:rsid w:val="00124438"/>
    <w:rsid w:val="00126B4D"/>
    <w:rsid w:val="001312E4"/>
    <w:rsid w:val="001410DA"/>
    <w:rsid w:val="00144D85"/>
    <w:rsid w:val="0014639E"/>
    <w:rsid w:val="0014653A"/>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67BD3"/>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3563"/>
    <w:rsid w:val="00303350"/>
    <w:rsid w:val="003171A8"/>
    <w:rsid w:val="003257BD"/>
    <w:rsid w:val="003264AE"/>
    <w:rsid w:val="003268ED"/>
    <w:rsid w:val="003302A1"/>
    <w:rsid w:val="00331A88"/>
    <w:rsid w:val="00332956"/>
    <w:rsid w:val="00334437"/>
    <w:rsid w:val="00344710"/>
    <w:rsid w:val="003505BC"/>
    <w:rsid w:val="00353CB4"/>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0E02"/>
    <w:rsid w:val="00462069"/>
    <w:rsid w:val="004632AA"/>
    <w:rsid w:val="00476398"/>
    <w:rsid w:val="0047697E"/>
    <w:rsid w:val="0048134A"/>
    <w:rsid w:val="00482054"/>
    <w:rsid w:val="0048583B"/>
    <w:rsid w:val="00486107"/>
    <w:rsid w:val="00487E4B"/>
    <w:rsid w:val="004942B0"/>
    <w:rsid w:val="00494691"/>
    <w:rsid w:val="004A6B13"/>
    <w:rsid w:val="004A7DD5"/>
    <w:rsid w:val="004B7A0E"/>
    <w:rsid w:val="004C3A0B"/>
    <w:rsid w:val="004C3D85"/>
    <w:rsid w:val="004C5C13"/>
    <w:rsid w:val="004D0161"/>
    <w:rsid w:val="004D5683"/>
    <w:rsid w:val="004E0338"/>
    <w:rsid w:val="004E4AC4"/>
    <w:rsid w:val="004E616D"/>
    <w:rsid w:val="004F059C"/>
    <w:rsid w:val="004F599C"/>
    <w:rsid w:val="005032C7"/>
    <w:rsid w:val="005035A0"/>
    <w:rsid w:val="005078BE"/>
    <w:rsid w:val="00515580"/>
    <w:rsid w:val="00526C56"/>
    <w:rsid w:val="00531C04"/>
    <w:rsid w:val="0053302B"/>
    <w:rsid w:val="00536AEC"/>
    <w:rsid w:val="0054360B"/>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0FD1"/>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5D5A"/>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2CFA"/>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4AE"/>
    <w:rsid w:val="00831C35"/>
    <w:rsid w:val="00831C69"/>
    <w:rsid w:val="008330B6"/>
    <w:rsid w:val="00835382"/>
    <w:rsid w:val="008361B1"/>
    <w:rsid w:val="008372C0"/>
    <w:rsid w:val="0084005C"/>
    <w:rsid w:val="00841BE3"/>
    <w:rsid w:val="00842FC0"/>
    <w:rsid w:val="00844C9E"/>
    <w:rsid w:val="008461DD"/>
    <w:rsid w:val="00871E30"/>
    <w:rsid w:val="008732E0"/>
    <w:rsid w:val="008A32E8"/>
    <w:rsid w:val="008A4B4A"/>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571B9"/>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B3D98"/>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E25"/>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974DF"/>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D61FC"/>
    <w:rsid w:val="00AE5AB8"/>
    <w:rsid w:val="00AE6BF5"/>
    <w:rsid w:val="00AF1FAA"/>
    <w:rsid w:val="00AF62A3"/>
    <w:rsid w:val="00AF7252"/>
    <w:rsid w:val="00B02F8E"/>
    <w:rsid w:val="00B10083"/>
    <w:rsid w:val="00B11122"/>
    <w:rsid w:val="00B139CE"/>
    <w:rsid w:val="00B2018A"/>
    <w:rsid w:val="00B20CAD"/>
    <w:rsid w:val="00B23BFF"/>
    <w:rsid w:val="00B240F2"/>
    <w:rsid w:val="00B2420A"/>
    <w:rsid w:val="00B245E4"/>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6152"/>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753"/>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59A0"/>
    <w:rsid w:val="00D07385"/>
    <w:rsid w:val="00D07C1B"/>
    <w:rsid w:val="00D107AC"/>
    <w:rsid w:val="00D155C0"/>
    <w:rsid w:val="00D174E2"/>
    <w:rsid w:val="00D267DA"/>
    <w:rsid w:val="00D36746"/>
    <w:rsid w:val="00D369B5"/>
    <w:rsid w:val="00D37985"/>
    <w:rsid w:val="00D37BF1"/>
    <w:rsid w:val="00D40288"/>
    <w:rsid w:val="00D452E9"/>
    <w:rsid w:val="00D47308"/>
    <w:rsid w:val="00D50372"/>
    <w:rsid w:val="00D51EF7"/>
    <w:rsid w:val="00D55C53"/>
    <w:rsid w:val="00D56776"/>
    <w:rsid w:val="00D6035B"/>
    <w:rsid w:val="00D61E87"/>
    <w:rsid w:val="00D651BE"/>
    <w:rsid w:val="00D661EC"/>
    <w:rsid w:val="00D66471"/>
    <w:rsid w:val="00D67960"/>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0BFE"/>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76968"/>
    <w:rsid w:val="00E84BC8"/>
    <w:rsid w:val="00E914D8"/>
    <w:rsid w:val="00E93E44"/>
    <w:rsid w:val="00E95A30"/>
    <w:rsid w:val="00EA26D8"/>
    <w:rsid w:val="00EA5DE3"/>
    <w:rsid w:val="00EB6877"/>
    <w:rsid w:val="00EB722E"/>
    <w:rsid w:val="00EC0070"/>
    <w:rsid w:val="00EC11CA"/>
    <w:rsid w:val="00EC578C"/>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citation-82">
    <w:name w:val="citation-82"/>
    <w:basedOn w:val="DefaultParagraphFont"/>
    <w:rsid w:val="00267B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www.uwtsd.ac.uk/academic-office/appendices-and-for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4478</Words>
  <Characters>25530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2025-10-12T19:04:00Z</dcterms:created>
  <dcterms:modified xsi:type="dcterms:W3CDTF">2025-10-12T19:04:00Z</dcterms:modified>
</cp:coreProperties>
</file>