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E9DE8" w14:textId="77777777" w:rsidR="002613E2" w:rsidRDefault="002613E2" w:rsidP="002613E2">
      <w:pPr>
        <w:jc w:val="both"/>
        <w:rPr>
          <w:rFonts w:ascii="Arial" w:hAnsi="Arial" w:cs="Arial"/>
        </w:rPr>
      </w:pPr>
    </w:p>
    <w:tbl>
      <w:tblPr>
        <w:tblW w:w="10444" w:type="dxa"/>
        <w:jc w:val="center"/>
        <w:tblCellMar>
          <w:left w:w="10" w:type="dxa"/>
          <w:right w:w="10" w:type="dxa"/>
        </w:tblCellMar>
        <w:tblLook w:val="0000" w:firstRow="0" w:lastRow="0" w:firstColumn="0" w:lastColumn="0" w:noHBand="0" w:noVBand="0"/>
      </w:tblPr>
      <w:tblGrid>
        <w:gridCol w:w="10444"/>
      </w:tblGrid>
      <w:tr w:rsidR="002613E2" w14:paraId="757ECFEA" w14:textId="77777777" w:rsidTr="00AB6999">
        <w:tblPrEx>
          <w:tblCellMar>
            <w:top w:w="0" w:type="dxa"/>
            <w:bottom w:w="0" w:type="dxa"/>
          </w:tblCellMar>
        </w:tblPrEx>
        <w:trPr>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E1C79F1" w14:textId="77777777" w:rsidR="002613E2" w:rsidRDefault="002613E2" w:rsidP="00AB6999">
            <w:r>
              <w:rPr>
                <w:rFonts w:ascii="Arial" w:hAnsi="Arial" w:cs="Arial"/>
                <w:b/>
                <w:caps/>
                <w:sz w:val="40"/>
              </w:rPr>
              <w:t xml:space="preserve">     Student FEEDBACK FORM</w:t>
            </w:r>
          </w:p>
        </w:tc>
      </w:tr>
    </w:tbl>
    <w:p w14:paraId="1CFB3B25" w14:textId="77777777" w:rsidR="002613E2" w:rsidRDefault="002613E2" w:rsidP="002613E2">
      <w:pPr>
        <w:rPr>
          <w:rFonts w:ascii="Arial" w:hAnsi="Arial" w:cs="Arial"/>
        </w:rPr>
      </w:pPr>
    </w:p>
    <w:p w14:paraId="6D18CD16" w14:textId="77777777" w:rsidR="002613E2" w:rsidRDefault="002613E2" w:rsidP="002613E2">
      <w:pPr>
        <w:pStyle w:val="BodyText1"/>
        <w:tabs>
          <w:tab w:val="clear" w:pos="720"/>
          <w:tab w:val="clear" w:pos="1440"/>
        </w:tabs>
        <w:jc w:val="both"/>
        <w:sectPr w:rsidR="002613E2">
          <w:footerReference w:type="default" r:id="rId7"/>
          <w:pgSz w:w="11894" w:h="16834"/>
          <w:pgMar w:top="720" w:right="720" w:bottom="720" w:left="720" w:header="706" w:footer="454" w:gutter="0"/>
          <w:cols w:space="720"/>
        </w:sect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B80AC3E" w14:textId="77777777" w:rsidR="002613E2" w:rsidRDefault="002613E2" w:rsidP="002613E2">
      <w:pPr>
        <w:rPr>
          <w:rFonts w:ascii="Arial" w:hAnsi="Arial" w:cs="Arial"/>
          <w:b/>
        </w:rPr>
      </w:pPr>
    </w:p>
    <w:tbl>
      <w:tblPr>
        <w:tblW w:w="5000" w:type="pct"/>
        <w:tblLayout w:type="fixed"/>
        <w:tblCellMar>
          <w:left w:w="10" w:type="dxa"/>
          <w:right w:w="10" w:type="dxa"/>
        </w:tblCellMar>
        <w:tblLook w:val="0000" w:firstRow="0" w:lastRow="0" w:firstColumn="0" w:lastColumn="0" w:noHBand="0" w:noVBand="0"/>
      </w:tblPr>
      <w:tblGrid>
        <w:gridCol w:w="7518"/>
        <w:gridCol w:w="750"/>
        <w:gridCol w:w="748"/>
      </w:tblGrid>
      <w:tr w:rsidR="002613E2" w14:paraId="11EDF336" w14:textId="77777777" w:rsidTr="00AB6999">
        <w:tblPrEx>
          <w:tblCellMar>
            <w:top w:w="0" w:type="dxa"/>
            <w:bottom w:w="0" w:type="dxa"/>
          </w:tblCellMar>
        </w:tblPrEx>
        <w:trPr>
          <w:trHeight w:val="1002"/>
        </w:trPr>
        <w:tc>
          <w:tcPr>
            <w:tcW w:w="7518"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14:paraId="425CAC0D" w14:textId="77777777" w:rsidR="002613E2" w:rsidRDefault="002613E2" w:rsidP="00AB6999">
            <w:r>
              <w:rPr>
                <w:rFonts w:ascii="Arial" w:hAnsi="Arial" w:cs="Arial"/>
                <w:b/>
                <w:szCs w:val="16"/>
              </w:rPr>
              <w:t xml:space="preserve">Generic Assessment Criteria </w:t>
            </w:r>
          </w:p>
        </w:tc>
        <w:tc>
          <w:tcPr>
            <w:tcW w:w="750"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14:paraId="78414D5B" w14:textId="77777777" w:rsidR="002613E2" w:rsidRDefault="002613E2" w:rsidP="00AB6999">
            <w:pPr>
              <w:ind w:left="34" w:right="113"/>
              <w:jc w:val="center"/>
              <w:rPr>
                <w:rFonts w:ascii="Arial" w:hAnsi="Arial" w:cs="Arial"/>
                <w:b/>
                <w:sz w:val="18"/>
                <w:szCs w:val="18"/>
              </w:rPr>
            </w:pPr>
            <w:r>
              <w:rPr>
                <w:rFonts w:ascii="Arial" w:hAnsi="Arial" w:cs="Arial"/>
                <w:b/>
                <w:sz w:val="18"/>
                <w:szCs w:val="18"/>
              </w:rPr>
              <w:t>Marks available</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14:paraId="7C4185B4" w14:textId="77777777" w:rsidR="002613E2" w:rsidRDefault="002613E2" w:rsidP="00AB6999">
            <w:pPr>
              <w:ind w:left="113" w:right="113"/>
              <w:jc w:val="center"/>
              <w:rPr>
                <w:rFonts w:ascii="Arial" w:hAnsi="Arial" w:cs="Arial"/>
                <w:b/>
                <w:sz w:val="18"/>
                <w:szCs w:val="18"/>
              </w:rPr>
            </w:pPr>
            <w:r>
              <w:rPr>
                <w:rFonts w:ascii="Arial" w:hAnsi="Arial" w:cs="Arial"/>
                <w:b/>
                <w:sz w:val="18"/>
                <w:szCs w:val="18"/>
              </w:rPr>
              <w:t xml:space="preserve">Marks </w:t>
            </w:r>
          </w:p>
          <w:p w14:paraId="78B34F16" w14:textId="77777777" w:rsidR="002613E2" w:rsidRDefault="002613E2" w:rsidP="00AB6999">
            <w:pPr>
              <w:ind w:left="113" w:right="113"/>
              <w:jc w:val="center"/>
              <w:rPr>
                <w:rFonts w:ascii="Arial" w:hAnsi="Arial" w:cs="Arial"/>
                <w:b/>
                <w:sz w:val="18"/>
                <w:szCs w:val="18"/>
              </w:rPr>
            </w:pPr>
            <w:r>
              <w:rPr>
                <w:rFonts w:ascii="Arial" w:hAnsi="Arial" w:cs="Arial"/>
                <w:b/>
                <w:sz w:val="18"/>
                <w:szCs w:val="18"/>
              </w:rPr>
              <w:t>awarded</w:t>
            </w:r>
          </w:p>
        </w:tc>
      </w:tr>
      <w:tr w:rsidR="002613E2" w14:paraId="0759C86B" w14:textId="77777777" w:rsidTr="00AB6999">
        <w:tblPrEx>
          <w:tblCellMar>
            <w:top w:w="0" w:type="dxa"/>
            <w:bottom w:w="0" w:type="dxa"/>
          </w:tblCellMar>
        </w:tblPrEx>
        <w:trPr>
          <w:trHeight w:val="450"/>
        </w:trPr>
        <w:tc>
          <w:tcPr>
            <w:tcW w:w="75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7098079A" w14:textId="77777777" w:rsidR="002613E2" w:rsidRDefault="002613E2" w:rsidP="00AB6999">
            <w:r>
              <w:rPr>
                <w:rFonts w:ascii="Arial" w:hAnsi="Arial" w:cs="Arial"/>
                <w:b/>
                <w:szCs w:val="16"/>
              </w:rPr>
              <w:t xml:space="preserve">1. </w:t>
            </w:r>
            <w:r>
              <w:rPr>
                <w:rFonts w:ascii="Arial" w:hAnsi="Arial" w:cs="Arial"/>
                <w:b/>
              </w:rPr>
              <w:t>Engagement with Literature Skills</w:t>
            </w:r>
          </w:p>
          <w:p w14:paraId="13688680" w14:textId="77777777" w:rsidR="002613E2" w:rsidRDefault="002613E2" w:rsidP="00AB6999">
            <w:pPr>
              <w:spacing w:after="120"/>
              <w:rPr>
                <w:rFonts w:ascii="Arial" w:hAnsi="Arial" w:cs="Arial"/>
                <w:sz w:val="14"/>
                <w:szCs w:val="14"/>
              </w:rPr>
            </w:pPr>
            <w:r>
              <w:rPr>
                <w:rFonts w:ascii="Arial" w:hAnsi="Arial" w:cs="Arial"/>
                <w:sz w:val="14"/>
                <w:szCs w:val="14"/>
              </w:rPr>
              <w:t>.</w:t>
            </w:r>
          </w:p>
        </w:tc>
        <w:tc>
          <w:tcPr>
            <w:tcW w:w="7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2BFC912D" w14:textId="77777777" w:rsidR="002613E2" w:rsidRDefault="002613E2" w:rsidP="00AB6999">
            <w:pPr>
              <w:jc w:val="center"/>
              <w:rPr>
                <w:rFonts w:ascii="Arial" w:hAnsi="Arial" w:cs="Arial"/>
                <w:sz w:val="32"/>
              </w:rPr>
            </w:pPr>
          </w:p>
        </w:tc>
        <w:tc>
          <w:tcPr>
            <w:tcW w:w="7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35A396D" w14:textId="77777777" w:rsidR="002613E2" w:rsidRDefault="002613E2" w:rsidP="00AB6999">
            <w:pPr>
              <w:jc w:val="center"/>
              <w:rPr>
                <w:rFonts w:ascii="Arial" w:hAnsi="Arial" w:cs="Arial"/>
                <w:sz w:val="32"/>
              </w:rPr>
            </w:pPr>
          </w:p>
        </w:tc>
      </w:tr>
      <w:tr w:rsidR="002613E2" w14:paraId="6DC602BD" w14:textId="77777777" w:rsidTr="00AB6999">
        <w:tblPrEx>
          <w:tblCellMar>
            <w:top w:w="0" w:type="dxa"/>
            <w:bottom w:w="0" w:type="dxa"/>
          </w:tblCellMar>
        </w:tblPrEx>
        <w:trPr>
          <w:trHeight w:val="450"/>
        </w:trPr>
        <w:tc>
          <w:tcPr>
            <w:tcW w:w="75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6A5EBB" w14:textId="77777777" w:rsidR="002613E2" w:rsidRDefault="002613E2" w:rsidP="00AB6999">
            <w:pPr>
              <w:spacing w:after="120"/>
              <w:rPr>
                <w:rFonts w:ascii="Arial" w:hAnsi="Arial" w:cs="Arial"/>
                <w:sz w:val="14"/>
                <w:szCs w:val="14"/>
              </w:rPr>
            </w:pPr>
          </w:p>
          <w:p w14:paraId="7DC0E5B3" w14:textId="77777777" w:rsidR="002613E2" w:rsidRDefault="002613E2" w:rsidP="00AB6999">
            <w:pPr>
              <w:spacing w:after="120"/>
              <w:rPr>
                <w:rFonts w:ascii="Arial" w:hAnsi="Arial" w:cs="Arial"/>
                <w:sz w:val="14"/>
                <w:szCs w:val="14"/>
              </w:rPr>
            </w:pPr>
          </w:p>
          <w:p w14:paraId="6C3905F3" w14:textId="77777777" w:rsidR="002613E2" w:rsidRDefault="002613E2" w:rsidP="00AB6999">
            <w:pPr>
              <w:spacing w:after="120"/>
              <w:rPr>
                <w:rFonts w:ascii="Arial" w:hAnsi="Arial" w:cs="Arial"/>
                <w:sz w:val="14"/>
                <w:szCs w:val="14"/>
              </w:rPr>
            </w:pPr>
          </w:p>
          <w:p w14:paraId="62A63A47" w14:textId="77777777" w:rsidR="002613E2" w:rsidRDefault="002613E2" w:rsidP="00AB6999">
            <w:pPr>
              <w:spacing w:after="120"/>
              <w:rPr>
                <w:rFonts w:ascii="Arial" w:hAnsi="Arial" w:cs="Arial"/>
                <w:sz w:val="14"/>
                <w:szCs w:val="14"/>
              </w:rPr>
            </w:pPr>
          </w:p>
          <w:p w14:paraId="1E16B181" w14:textId="77777777" w:rsidR="002613E2" w:rsidRDefault="002613E2" w:rsidP="00AB6999">
            <w:pPr>
              <w:spacing w:after="120"/>
              <w:rPr>
                <w:rFonts w:ascii="Arial" w:hAnsi="Arial" w:cs="Arial"/>
                <w:sz w:val="14"/>
                <w:szCs w:val="14"/>
              </w:rPr>
            </w:pPr>
          </w:p>
          <w:p w14:paraId="67A45111"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25C6E3A7" w14:textId="77777777" w:rsidR="002613E2" w:rsidRDefault="002613E2" w:rsidP="00AB6999">
            <w:pPr>
              <w:jc w:val="center"/>
              <w:rPr>
                <w:rFonts w:ascii="Arial" w:hAnsi="Arial" w:cs="Arial"/>
                <w:sz w:val="32"/>
              </w:rPr>
            </w:pPr>
          </w:p>
        </w:tc>
        <w:tc>
          <w:tcPr>
            <w:tcW w:w="74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18356A" w14:textId="77777777" w:rsidR="002613E2" w:rsidRDefault="002613E2" w:rsidP="00AB6999">
            <w:pPr>
              <w:jc w:val="center"/>
              <w:rPr>
                <w:rFonts w:ascii="Arial" w:hAnsi="Arial" w:cs="Arial"/>
                <w:sz w:val="32"/>
              </w:rPr>
            </w:pPr>
          </w:p>
        </w:tc>
      </w:tr>
      <w:tr w:rsidR="002613E2" w14:paraId="515059DB" w14:textId="77777777" w:rsidTr="00AB6999">
        <w:tblPrEx>
          <w:tblCellMar>
            <w:top w:w="0" w:type="dxa"/>
            <w:bottom w:w="0" w:type="dxa"/>
          </w:tblCellMar>
        </w:tblPrEx>
        <w:trPr>
          <w:trHeight w:val="451"/>
        </w:trPr>
        <w:tc>
          <w:tcPr>
            <w:tcW w:w="75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6407B1" w14:textId="77777777" w:rsidR="002613E2" w:rsidRDefault="002613E2" w:rsidP="00AB6999">
            <w:pPr>
              <w:rPr>
                <w:rFonts w:ascii="Arial" w:hAnsi="Arial" w:cs="Arial"/>
                <w:b/>
                <w:sz w:val="16"/>
                <w:szCs w:val="16"/>
              </w:rPr>
            </w:pPr>
          </w:p>
        </w:tc>
        <w:tc>
          <w:tcPr>
            <w:tcW w:w="75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87F507" w14:textId="77777777" w:rsidR="002613E2" w:rsidRDefault="002613E2" w:rsidP="00AB6999">
            <w:pPr>
              <w:jc w:val="center"/>
              <w:rPr>
                <w:rFonts w:ascii="Arial" w:hAnsi="Arial" w:cs="Arial"/>
                <w:sz w:val="32"/>
              </w:rPr>
            </w:pPr>
            <w:r>
              <w:rPr>
                <w:rFonts w:ascii="Arial" w:hAnsi="Arial" w:cs="Arial"/>
                <w:sz w:val="32"/>
              </w:rPr>
              <w:t>5</w:t>
            </w:r>
          </w:p>
        </w:tc>
        <w:tc>
          <w:tcPr>
            <w:tcW w:w="74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D004AF" w14:textId="77777777" w:rsidR="002613E2" w:rsidRDefault="002613E2" w:rsidP="00AB6999">
            <w:pPr>
              <w:jc w:val="center"/>
              <w:rPr>
                <w:rFonts w:ascii="Arial" w:hAnsi="Arial" w:cs="Arial"/>
                <w:sz w:val="32"/>
              </w:rPr>
            </w:pPr>
          </w:p>
        </w:tc>
      </w:tr>
      <w:tr w:rsidR="002613E2" w14:paraId="49884305" w14:textId="77777777" w:rsidTr="00AB6999">
        <w:tblPrEx>
          <w:tblCellMar>
            <w:top w:w="0" w:type="dxa"/>
            <w:bottom w:w="0" w:type="dxa"/>
          </w:tblCellMar>
        </w:tblPrEx>
        <w:trPr>
          <w:trHeight w:val="450"/>
        </w:trPr>
        <w:tc>
          <w:tcPr>
            <w:tcW w:w="75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12940DD0" w14:textId="77777777" w:rsidR="002613E2" w:rsidRDefault="002613E2" w:rsidP="00AB6999">
            <w:r>
              <w:rPr>
                <w:rFonts w:ascii="Arial" w:hAnsi="Arial" w:cs="Arial"/>
                <w:b/>
                <w:szCs w:val="16"/>
              </w:rPr>
              <w:t xml:space="preserve">2. </w:t>
            </w:r>
            <w:r>
              <w:rPr>
                <w:rFonts w:ascii="Arial" w:hAnsi="Arial" w:cs="Arial"/>
                <w:b/>
              </w:rPr>
              <w:t>Knowledge and Understanding Skills</w:t>
            </w:r>
          </w:p>
          <w:p w14:paraId="54E2A394"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15AA3564" w14:textId="77777777" w:rsidR="002613E2" w:rsidRDefault="002613E2" w:rsidP="00AB6999">
            <w:pPr>
              <w:jc w:val="center"/>
              <w:rPr>
                <w:rFonts w:ascii="Arial" w:hAnsi="Arial" w:cs="Arial"/>
                <w:sz w:val="32"/>
              </w:rPr>
            </w:pPr>
          </w:p>
        </w:tc>
        <w:tc>
          <w:tcPr>
            <w:tcW w:w="7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DCF01E3" w14:textId="77777777" w:rsidR="002613E2" w:rsidRDefault="002613E2" w:rsidP="00AB6999">
            <w:pPr>
              <w:jc w:val="center"/>
              <w:rPr>
                <w:rFonts w:ascii="Arial" w:hAnsi="Arial" w:cs="Arial"/>
                <w:sz w:val="32"/>
              </w:rPr>
            </w:pPr>
          </w:p>
        </w:tc>
      </w:tr>
      <w:tr w:rsidR="002613E2" w14:paraId="4B22DEBB" w14:textId="77777777" w:rsidTr="00AB6999">
        <w:tblPrEx>
          <w:tblCellMar>
            <w:top w:w="0" w:type="dxa"/>
            <w:bottom w:w="0" w:type="dxa"/>
          </w:tblCellMar>
        </w:tblPrEx>
        <w:trPr>
          <w:trHeight w:val="450"/>
        </w:trPr>
        <w:tc>
          <w:tcPr>
            <w:tcW w:w="75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8003B1" w14:textId="77777777" w:rsidR="002613E2" w:rsidRDefault="002613E2" w:rsidP="00AB6999">
            <w:pPr>
              <w:spacing w:after="120"/>
              <w:rPr>
                <w:rFonts w:ascii="Arial" w:hAnsi="Arial" w:cs="Arial"/>
                <w:sz w:val="14"/>
                <w:szCs w:val="14"/>
              </w:rPr>
            </w:pPr>
          </w:p>
          <w:p w14:paraId="491A4DDB" w14:textId="77777777" w:rsidR="002613E2" w:rsidRDefault="002613E2" w:rsidP="00AB6999">
            <w:pPr>
              <w:spacing w:after="120"/>
              <w:rPr>
                <w:rFonts w:ascii="Arial" w:hAnsi="Arial" w:cs="Arial"/>
                <w:sz w:val="14"/>
                <w:szCs w:val="14"/>
              </w:rPr>
            </w:pPr>
          </w:p>
          <w:p w14:paraId="11299903" w14:textId="77777777" w:rsidR="002613E2" w:rsidRDefault="002613E2" w:rsidP="00AB6999">
            <w:pPr>
              <w:spacing w:after="120"/>
              <w:rPr>
                <w:rFonts w:ascii="Arial" w:hAnsi="Arial" w:cs="Arial"/>
                <w:sz w:val="14"/>
                <w:szCs w:val="14"/>
              </w:rPr>
            </w:pPr>
          </w:p>
          <w:p w14:paraId="03DFC263" w14:textId="77777777" w:rsidR="002613E2" w:rsidRDefault="002613E2" w:rsidP="00AB6999">
            <w:pPr>
              <w:spacing w:after="120"/>
              <w:rPr>
                <w:rFonts w:ascii="Arial" w:hAnsi="Arial" w:cs="Arial"/>
                <w:sz w:val="14"/>
                <w:szCs w:val="14"/>
              </w:rPr>
            </w:pPr>
          </w:p>
          <w:p w14:paraId="3A310F94" w14:textId="77777777" w:rsidR="002613E2" w:rsidRDefault="002613E2" w:rsidP="00AB6999">
            <w:pPr>
              <w:spacing w:after="120"/>
              <w:rPr>
                <w:rFonts w:ascii="Arial" w:hAnsi="Arial" w:cs="Arial"/>
                <w:sz w:val="14"/>
                <w:szCs w:val="14"/>
              </w:rPr>
            </w:pPr>
          </w:p>
          <w:p w14:paraId="072F82C7"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44B8AFE2" w14:textId="77777777" w:rsidR="002613E2" w:rsidRDefault="002613E2" w:rsidP="00AB6999">
            <w:pPr>
              <w:jc w:val="center"/>
              <w:rPr>
                <w:rFonts w:ascii="Arial" w:hAnsi="Arial" w:cs="Arial"/>
                <w:sz w:val="32"/>
              </w:rPr>
            </w:pPr>
          </w:p>
        </w:tc>
        <w:tc>
          <w:tcPr>
            <w:tcW w:w="74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4055A7" w14:textId="77777777" w:rsidR="002613E2" w:rsidRDefault="002613E2" w:rsidP="00AB6999">
            <w:pPr>
              <w:jc w:val="center"/>
              <w:rPr>
                <w:rFonts w:ascii="Arial" w:hAnsi="Arial" w:cs="Arial"/>
                <w:sz w:val="32"/>
              </w:rPr>
            </w:pPr>
          </w:p>
        </w:tc>
      </w:tr>
      <w:tr w:rsidR="002613E2" w14:paraId="312401F1" w14:textId="77777777" w:rsidTr="00AB6999">
        <w:tblPrEx>
          <w:tblCellMar>
            <w:top w:w="0" w:type="dxa"/>
            <w:bottom w:w="0" w:type="dxa"/>
          </w:tblCellMar>
        </w:tblPrEx>
        <w:trPr>
          <w:trHeight w:val="451"/>
        </w:trPr>
        <w:tc>
          <w:tcPr>
            <w:tcW w:w="75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C7778A" w14:textId="77777777" w:rsidR="002613E2" w:rsidRDefault="002613E2" w:rsidP="00AB6999">
            <w:pPr>
              <w:rPr>
                <w:rFonts w:ascii="Arial" w:hAnsi="Arial" w:cs="Arial"/>
                <w:b/>
                <w:sz w:val="16"/>
                <w:szCs w:val="16"/>
              </w:rPr>
            </w:pPr>
          </w:p>
        </w:tc>
        <w:tc>
          <w:tcPr>
            <w:tcW w:w="75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41A72C" w14:textId="77777777" w:rsidR="002613E2" w:rsidRDefault="002613E2" w:rsidP="00AB6999">
            <w:pPr>
              <w:jc w:val="center"/>
              <w:rPr>
                <w:rFonts w:ascii="Arial" w:hAnsi="Arial" w:cs="Arial"/>
                <w:sz w:val="32"/>
              </w:rPr>
            </w:pPr>
            <w:r>
              <w:rPr>
                <w:rFonts w:ascii="Arial" w:hAnsi="Arial" w:cs="Arial"/>
                <w:sz w:val="32"/>
              </w:rPr>
              <w:t>20</w:t>
            </w:r>
          </w:p>
        </w:tc>
        <w:tc>
          <w:tcPr>
            <w:tcW w:w="74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B72C1B" w14:textId="77777777" w:rsidR="002613E2" w:rsidRDefault="002613E2" w:rsidP="00AB6999">
            <w:pPr>
              <w:jc w:val="center"/>
              <w:rPr>
                <w:rFonts w:ascii="Arial" w:hAnsi="Arial" w:cs="Arial"/>
                <w:sz w:val="32"/>
              </w:rPr>
            </w:pPr>
          </w:p>
        </w:tc>
      </w:tr>
      <w:tr w:rsidR="002613E2" w14:paraId="2B8A171A" w14:textId="77777777" w:rsidTr="00AB6999">
        <w:tblPrEx>
          <w:tblCellMar>
            <w:top w:w="0" w:type="dxa"/>
            <w:bottom w:w="0" w:type="dxa"/>
          </w:tblCellMar>
        </w:tblPrEx>
        <w:trPr>
          <w:trHeight w:val="450"/>
        </w:trPr>
        <w:tc>
          <w:tcPr>
            <w:tcW w:w="75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4D6B5763" w14:textId="77777777" w:rsidR="002613E2" w:rsidRDefault="002613E2" w:rsidP="00AB6999">
            <w:r>
              <w:rPr>
                <w:rFonts w:ascii="Arial" w:hAnsi="Arial" w:cs="Arial"/>
                <w:b/>
                <w:szCs w:val="16"/>
              </w:rPr>
              <w:t xml:space="preserve">3. </w:t>
            </w:r>
            <w:r>
              <w:rPr>
                <w:rFonts w:ascii="Arial" w:hAnsi="Arial" w:cs="Arial"/>
                <w:b/>
              </w:rPr>
              <w:t>Cognitive and Intellectual Skills</w:t>
            </w:r>
          </w:p>
          <w:p w14:paraId="2A044CD4"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02042F05" w14:textId="77777777" w:rsidR="002613E2" w:rsidRDefault="002613E2" w:rsidP="00AB6999">
            <w:pPr>
              <w:jc w:val="center"/>
              <w:rPr>
                <w:rFonts w:ascii="Arial" w:hAnsi="Arial" w:cs="Arial"/>
                <w:sz w:val="32"/>
              </w:rPr>
            </w:pPr>
          </w:p>
        </w:tc>
        <w:tc>
          <w:tcPr>
            <w:tcW w:w="7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58C89A9" w14:textId="77777777" w:rsidR="002613E2" w:rsidRDefault="002613E2" w:rsidP="00AB6999">
            <w:pPr>
              <w:jc w:val="center"/>
              <w:rPr>
                <w:rFonts w:ascii="Arial" w:hAnsi="Arial" w:cs="Arial"/>
                <w:sz w:val="32"/>
              </w:rPr>
            </w:pPr>
          </w:p>
        </w:tc>
      </w:tr>
      <w:tr w:rsidR="002613E2" w14:paraId="4E8061F3" w14:textId="77777777" w:rsidTr="00AB6999">
        <w:tblPrEx>
          <w:tblCellMar>
            <w:top w:w="0" w:type="dxa"/>
            <w:bottom w:w="0" w:type="dxa"/>
          </w:tblCellMar>
        </w:tblPrEx>
        <w:trPr>
          <w:trHeight w:val="450"/>
        </w:trPr>
        <w:tc>
          <w:tcPr>
            <w:tcW w:w="75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A510D7" w14:textId="77777777" w:rsidR="002613E2" w:rsidRDefault="002613E2" w:rsidP="00AB6999">
            <w:pPr>
              <w:spacing w:after="120"/>
              <w:rPr>
                <w:rFonts w:ascii="Arial" w:hAnsi="Arial" w:cs="Arial"/>
                <w:sz w:val="14"/>
                <w:szCs w:val="14"/>
              </w:rPr>
            </w:pPr>
          </w:p>
          <w:p w14:paraId="3684047D" w14:textId="77777777" w:rsidR="002613E2" w:rsidRDefault="002613E2" w:rsidP="00AB6999">
            <w:pPr>
              <w:spacing w:after="120"/>
              <w:rPr>
                <w:rFonts w:ascii="Arial" w:hAnsi="Arial" w:cs="Arial"/>
                <w:sz w:val="14"/>
                <w:szCs w:val="14"/>
              </w:rPr>
            </w:pPr>
          </w:p>
          <w:p w14:paraId="01ACF6F9" w14:textId="77777777" w:rsidR="002613E2" w:rsidRDefault="002613E2" w:rsidP="00AB6999">
            <w:pPr>
              <w:spacing w:after="120"/>
              <w:rPr>
                <w:rFonts w:ascii="Arial" w:hAnsi="Arial" w:cs="Arial"/>
                <w:sz w:val="14"/>
                <w:szCs w:val="14"/>
              </w:rPr>
            </w:pPr>
          </w:p>
          <w:p w14:paraId="638B4D7A" w14:textId="77777777" w:rsidR="002613E2" w:rsidRDefault="002613E2" w:rsidP="00AB6999">
            <w:pPr>
              <w:spacing w:after="120"/>
              <w:rPr>
                <w:rFonts w:ascii="Arial" w:hAnsi="Arial" w:cs="Arial"/>
                <w:sz w:val="14"/>
                <w:szCs w:val="14"/>
              </w:rPr>
            </w:pPr>
          </w:p>
          <w:p w14:paraId="722822CD" w14:textId="77777777" w:rsidR="002613E2" w:rsidRDefault="002613E2" w:rsidP="00AB6999">
            <w:pPr>
              <w:spacing w:after="120"/>
              <w:rPr>
                <w:rFonts w:ascii="Arial" w:hAnsi="Arial" w:cs="Arial"/>
                <w:sz w:val="14"/>
                <w:szCs w:val="14"/>
              </w:rPr>
            </w:pPr>
          </w:p>
          <w:p w14:paraId="08CC0F62"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1776CE4A" w14:textId="77777777" w:rsidR="002613E2" w:rsidRDefault="002613E2" w:rsidP="00AB6999">
            <w:pPr>
              <w:jc w:val="center"/>
              <w:rPr>
                <w:rFonts w:ascii="Arial" w:hAnsi="Arial" w:cs="Arial"/>
                <w:sz w:val="32"/>
              </w:rPr>
            </w:pPr>
          </w:p>
        </w:tc>
        <w:tc>
          <w:tcPr>
            <w:tcW w:w="74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D49C63" w14:textId="77777777" w:rsidR="002613E2" w:rsidRDefault="002613E2" w:rsidP="00AB6999">
            <w:pPr>
              <w:jc w:val="center"/>
              <w:rPr>
                <w:rFonts w:ascii="Arial" w:hAnsi="Arial" w:cs="Arial"/>
                <w:sz w:val="32"/>
              </w:rPr>
            </w:pPr>
          </w:p>
        </w:tc>
      </w:tr>
      <w:tr w:rsidR="002613E2" w14:paraId="2C542023" w14:textId="77777777" w:rsidTr="00AB6999">
        <w:tblPrEx>
          <w:tblCellMar>
            <w:top w:w="0" w:type="dxa"/>
            <w:bottom w:w="0" w:type="dxa"/>
          </w:tblCellMar>
        </w:tblPrEx>
        <w:trPr>
          <w:trHeight w:val="451"/>
        </w:trPr>
        <w:tc>
          <w:tcPr>
            <w:tcW w:w="75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3A74E8" w14:textId="77777777" w:rsidR="002613E2" w:rsidRDefault="002613E2" w:rsidP="00AB6999">
            <w:pPr>
              <w:rPr>
                <w:rFonts w:ascii="Arial" w:hAnsi="Arial" w:cs="Arial"/>
                <w:b/>
                <w:sz w:val="16"/>
                <w:szCs w:val="16"/>
              </w:rPr>
            </w:pPr>
          </w:p>
        </w:tc>
        <w:tc>
          <w:tcPr>
            <w:tcW w:w="75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A3A2A7" w14:textId="77777777" w:rsidR="002613E2" w:rsidRDefault="002613E2" w:rsidP="00AB6999">
            <w:pPr>
              <w:jc w:val="center"/>
              <w:rPr>
                <w:rFonts w:ascii="Arial" w:hAnsi="Arial" w:cs="Arial"/>
                <w:sz w:val="32"/>
              </w:rPr>
            </w:pPr>
            <w:r>
              <w:rPr>
                <w:rFonts w:ascii="Arial" w:hAnsi="Arial" w:cs="Arial"/>
                <w:sz w:val="32"/>
              </w:rPr>
              <w:t>25</w:t>
            </w:r>
          </w:p>
        </w:tc>
        <w:tc>
          <w:tcPr>
            <w:tcW w:w="74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A3A741" w14:textId="77777777" w:rsidR="002613E2" w:rsidRDefault="002613E2" w:rsidP="00AB6999">
            <w:pPr>
              <w:jc w:val="center"/>
              <w:rPr>
                <w:rFonts w:ascii="Arial" w:hAnsi="Arial" w:cs="Arial"/>
                <w:sz w:val="32"/>
              </w:rPr>
            </w:pPr>
          </w:p>
        </w:tc>
      </w:tr>
      <w:tr w:rsidR="002613E2" w14:paraId="600EF73E" w14:textId="77777777" w:rsidTr="00AB6999">
        <w:tblPrEx>
          <w:tblCellMar>
            <w:top w:w="0" w:type="dxa"/>
            <w:bottom w:w="0" w:type="dxa"/>
          </w:tblCellMar>
        </w:tblPrEx>
        <w:trPr>
          <w:trHeight w:val="450"/>
        </w:trPr>
        <w:tc>
          <w:tcPr>
            <w:tcW w:w="75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3261A90B" w14:textId="77777777" w:rsidR="002613E2" w:rsidRDefault="002613E2" w:rsidP="00AB6999">
            <w:r>
              <w:rPr>
                <w:rFonts w:ascii="Arial" w:hAnsi="Arial" w:cs="Arial"/>
                <w:b/>
                <w:szCs w:val="16"/>
              </w:rPr>
              <w:t xml:space="preserve">4. </w:t>
            </w:r>
            <w:r>
              <w:rPr>
                <w:rFonts w:ascii="Arial" w:hAnsi="Arial" w:cs="Arial"/>
                <w:b/>
              </w:rPr>
              <w:t>Practical Application Skills</w:t>
            </w:r>
          </w:p>
          <w:p w14:paraId="679EEC07"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56D1AAFF" w14:textId="77777777" w:rsidR="002613E2" w:rsidRDefault="002613E2" w:rsidP="00AB6999">
            <w:pPr>
              <w:jc w:val="center"/>
              <w:rPr>
                <w:rFonts w:ascii="Arial" w:hAnsi="Arial" w:cs="Arial"/>
                <w:sz w:val="32"/>
              </w:rPr>
            </w:pPr>
          </w:p>
        </w:tc>
        <w:tc>
          <w:tcPr>
            <w:tcW w:w="7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499EC67" w14:textId="77777777" w:rsidR="002613E2" w:rsidRDefault="002613E2" w:rsidP="00AB6999">
            <w:pPr>
              <w:jc w:val="center"/>
              <w:rPr>
                <w:rFonts w:ascii="Arial" w:hAnsi="Arial" w:cs="Arial"/>
                <w:sz w:val="32"/>
              </w:rPr>
            </w:pPr>
          </w:p>
        </w:tc>
      </w:tr>
      <w:tr w:rsidR="002613E2" w14:paraId="291C47D4" w14:textId="77777777" w:rsidTr="00AB6999">
        <w:tblPrEx>
          <w:tblCellMar>
            <w:top w:w="0" w:type="dxa"/>
            <w:bottom w:w="0" w:type="dxa"/>
          </w:tblCellMar>
        </w:tblPrEx>
        <w:trPr>
          <w:trHeight w:val="451"/>
        </w:trPr>
        <w:tc>
          <w:tcPr>
            <w:tcW w:w="75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2FFED5" w14:textId="77777777" w:rsidR="002613E2" w:rsidRDefault="002613E2" w:rsidP="00AB6999">
            <w:pPr>
              <w:spacing w:after="120"/>
              <w:rPr>
                <w:rFonts w:ascii="Arial" w:hAnsi="Arial" w:cs="Arial"/>
                <w:sz w:val="14"/>
                <w:szCs w:val="14"/>
              </w:rPr>
            </w:pPr>
          </w:p>
          <w:p w14:paraId="01500E25" w14:textId="77777777" w:rsidR="002613E2" w:rsidRDefault="002613E2" w:rsidP="00AB6999">
            <w:pPr>
              <w:spacing w:after="120"/>
              <w:rPr>
                <w:rFonts w:ascii="Arial" w:hAnsi="Arial" w:cs="Arial"/>
                <w:sz w:val="14"/>
                <w:szCs w:val="14"/>
              </w:rPr>
            </w:pPr>
          </w:p>
          <w:p w14:paraId="773B4FF8" w14:textId="77777777" w:rsidR="002613E2" w:rsidRDefault="002613E2" w:rsidP="00AB6999">
            <w:pPr>
              <w:spacing w:after="120"/>
              <w:rPr>
                <w:rFonts w:ascii="Arial" w:hAnsi="Arial" w:cs="Arial"/>
                <w:sz w:val="14"/>
                <w:szCs w:val="14"/>
              </w:rPr>
            </w:pPr>
          </w:p>
          <w:p w14:paraId="3977D595" w14:textId="77777777" w:rsidR="002613E2" w:rsidRDefault="002613E2" w:rsidP="00AB6999">
            <w:pPr>
              <w:spacing w:after="120"/>
              <w:rPr>
                <w:rFonts w:ascii="Arial" w:hAnsi="Arial" w:cs="Arial"/>
                <w:sz w:val="14"/>
                <w:szCs w:val="14"/>
              </w:rPr>
            </w:pPr>
          </w:p>
          <w:p w14:paraId="45497724" w14:textId="77777777" w:rsidR="002613E2" w:rsidRDefault="002613E2" w:rsidP="00AB6999">
            <w:pPr>
              <w:spacing w:after="120"/>
              <w:rPr>
                <w:rFonts w:ascii="Arial" w:hAnsi="Arial" w:cs="Arial"/>
                <w:sz w:val="14"/>
                <w:szCs w:val="14"/>
              </w:rPr>
            </w:pPr>
          </w:p>
          <w:p w14:paraId="2E6C7AE5"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12B35C5D" w14:textId="77777777" w:rsidR="002613E2" w:rsidRDefault="002613E2" w:rsidP="00AB6999">
            <w:pPr>
              <w:jc w:val="center"/>
              <w:rPr>
                <w:rFonts w:ascii="Arial" w:hAnsi="Arial" w:cs="Arial"/>
                <w:sz w:val="32"/>
              </w:rPr>
            </w:pPr>
          </w:p>
        </w:tc>
        <w:tc>
          <w:tcPr>
            <w:tcW w:w="74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EB25F8" w14:textId="77777777" w:rsidR="002613E2" w:rsidRDefault="002613E2" w:rsidP="00AB6999">
            <w:pPr>
              <w:jc w:val="center"/>
              <w:rPr>
                <w:rFonts w:ascii="Arial" w:hAnsi="Arial" w:cs="Arial"/>
                <w:sz w:val="32"/>
              </w:rPr>
            </w:pPr>
          </w:p>
        </w:tc>
      </w:tr>
      <w:tr w:rsidR="002613E2" w14:paraId="0AC17AB0" w14:textId="77777777" w:rsidTr="00AB6999">
        <w:tblPrEx>
          <w:tblCellMar>
            <w:top w:w="0" w:type="dxa"/>
            <w:bottom w:w="0" w:type="dxa"/>
          </w:tblCellMar>
        </w:tblPrEx>
        <w:trPr>
          <w:trHeight w:val="450"/>
        </w:trPr>
        <w:tc>
          <w:tcPr>
            <w:tcW w:w="75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FC545A" w14:textId="77777777" w:rsidR="002613E2" w:rsidRDefault="002613E2" w:rsidP="00AB6999">
            <w:pPr>
              <w:rPr>
                <w:rFonts w:ascii="Arial" w:hAnsi="Arial" w:cs="Arial"/>
                <w:b/>
                <w:sz w:val="16"/>
                <w:szCs w:val="16"/>
              </w:rPr>
            </w:pPr>
          </w:p>
        </w:tc>
        <w:tc>
          <w:tcPr>
            <w:tcW w:w="75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3CCD59" w14:textId="77777777" w:rsidR="002613E2" w:rsidRDefault="002613E2" w:rsidP="00AB6999">
            <w:pPr>
              <w:jc w:val="center"/>
              <w:rPr>
                <w:rFonts w:ascii="Arial" w:hAnsi="Arial" w:cs="Arial"/>
                <w:sz w:val="32"/>
              </w:rPr>
            </w:pPr>
            <w:r>
              <w:rPr>
                <w:rFonts w:ascii="Arial" w:hAnsi="Arial" w:cs="Arial"/>
                <w:sz w:val="32"/>
              </w:rPr>
              <w:t>25</w:t>
            </w:r>
          </w:p>
        </w:tc>
        <w:tc>
          <w:tcPr>
            <w:tcW w:w="74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9EA234" w14:textId="77777777" w:rsidR="002613E2" w:rsidRDefault="002613E2" w:rsidP="00AB6999">
            <w:pPr>
              <w:jc w:val="center"/>
              <w:rPr>
                <w:rFonts w:ascii="Arial" w:hAnsi="Arial" w:cs="Arial"/>
                <w:sz w:val="32"/>
              </w:rPr>
            </w:pPr>
          </w:p>
        </w:tc>
      </w:tr>
      <w:tr w:rsidR="002613E2" w14:paraId="44177F2E" w14:textId="77777777" w:rsidTr="00AB6999">
        <w:tblPrEx>
          <w:tblCellMar>
            <w:top w:w="0" w:type="dxa"/>
            <w:bottom w:w="0" w:type="dxa"/>
          </w:tblCellMar>
        </w:tblPrEx>
        <w:trPr>
          <w:trHeight w:val="450"/>
        </w:trPr>
        <w:tc>
          <w:tcPr>
            <w:tcW w:w="7518"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3B8C6497" w14:textId="77777777" w:rsidR="002613E2" w:rsidRDefault="002613E2" w:rsidP="00AB6999">
            <w:r>
              <w:rPr>
                <w:rFonts w:ascii="Arial" w:hAnsi="Arial" w:cs="Arial"/>
                <w:b/>
                <w:szCs w:val="16"/>
              </w:rPr>
              <w:t xml:space="preserve">5. </w:t>
            </w:r>
            <w:r>
              <w:rPr>
                <w:rFonts w:ascii="Arial" w:hAnsi="Arial" w:cs="Arial"/>
                <w:b/>
              </w:rPr>
              <w:t>Transferable Skills for Life and Professional Practice</w:t>
            </w:r>
          </w:p>
          <w:p w14:paraId="13FBC69B"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14:paraId="3CFEE24E" w14:textId="77777777" w:rsidR="002613E2" w:rsidRDefault="002613E2" w:rsidP="00AB6999">
            <w:pPr>
              <w:jc w:val="center"/>
              <w:rPr>
                <w:rFonts w:ascii="Arial" w:hAnsi="Arial" w:cs="Arial"/>
                <w:sz w:val="32"/>
              </w:rPr>
            </w:pPr>
          </w:p>
        </w:tc>
        <w:tc>
          <w:tcPr>
            <w:tcW w:w="7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93C9471" w14:textId="77777777" w:rsidR="002613E2" w:rsidRDefault="002613E2" w:rsidP="00AB6999">
            <w:pPr>
              <w:jc w:val="center"/>
              <w:rPr>
                <w:rFonts w:ascii="Arial" w:hAnsi="Arial" w:cs="Arial"/>
                <w:sz w:val="32"/>
              </w:rPr>
            </w:pPr>
          </w:p>
        </w:tc>
      </w:tr>
      <w:tr w:rsidR="002613E2" w14:paraId="0570CB63" w14:textId="77777777" w:rsidTr="00AB6999">
        <w:tblPrEx>
          <w:tblCellMar>
            <w:top w:w="0" w:type="dxa"/>
            <w:bottom w:w="0" w:type="dxa"/>
          </w:tblCellMar>
        </w:tblPrEx>
        <w:trPr>
          <w:trHeight w:val="451"/>
        </w:trPr>
        <w:tc>
          <w:tcPr>
            <w:tcW w:w="751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76D02A" w14:textId="77777777" w:rsidR="002613E2" w:rsidRDefault="002613E2" w:rsidP="00AB6999">
            <w:pPr>
              <w:spacing w:after="120"/>
              <w:rPr>
                <w:rFonts w:ascii="Arial" w:hAnsi="Arial" w:cs="Arial"/>
                <w:sz w:val="14"/>
                <w:szCs w:val="14"/>
              </w:rPr>
            </w:pPr>
          </w:p>
          <w:p w14:paraId="6D1CCDE5" w14:textId="77777777" w:rsidR="002613E2" w:rsidRDefault="002613E2" w:rsidP="00AB6999">
            <w:pPr>
              <w:spacing w:after="120"/>
              <w:rPr>
                <w:rFonts w:ascii="Arial" w:hAnsi="Arial" w:cs="Arial"/>
                <w:sz w:val="14"/>
                <w:szCs w:val="14"/>
              </w:rPr>
            </w:pPr>
          </w:p>
          <w:p w14:paraId="0513C6F3" w14:textId="77777777" w:rsidR="002613E2" w:rsidRDefault="002613E2" w:rsidP="00AB6999">
            <w:pPr>
              <w:spacing w:after="120"/>
              <w:rPr>
                <w:rFonts w:ascii="Arial" w:hAnsi="Arial" w:cs="Arial"/>
                <w:sz w:val="14"/>
                <w:szCs w:val="14"/>
              </w:rPr>
            </w:pPr>
          </w:p>
          <w:p w14:paraId="62C41C63" w14:textId="77777777" w:rsidR="002613E2" w:rsidRDefault="002613E2" w:rsidP="00AB6999">
            <w:pPr>
              <w:spacing w:after="120"/>
              <w:rPr>
                <w:rFonts w:ascii="Arial" w:hAnsi="Arial" w:cs="Arial"/>
                <w:sz w:val="14"/>
                <w:szCs w:val="14"/>
              </w:rPr>
            </w:pPr>
          </w:p>
        </w:tc>
        <w:tc>
          <w:tcPr>
            <w:tcW w:w="750"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1881E014" w14:textId="77777777" w:rsidR="002613E2" w:rsidRDefault="002613E2" w:rsidP="00AB6999">
            <w:pPr>
              <w:jc w:val="center"/>
              <w:rPr>
                <w:rFonts w:ascii="Arial" w:hAnsi="Arial" w:cs="Arial"/>
                <w:sz w:val="32"/>
              </w:rPr>
            </w:pPr>
          </w:p>
        </w:tc>
        <w:tc>
          <w:tcPr>
            <w:tcW w:w="748"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7E1823" w14:textId="77777777" w:rsidR="002613E2" w:rsidRDefault="002613E2" w:rsidP="00AB6999">
            <w:pPr>
              <w:jc w:val="center"/>
              <w:rPr>
                <w:rFonts w:ascii="Arial" w:hAnsi="Arial" w:cs="Arial"/>
                <w:sz w:val="32"/>
              </w:rPr>
            </w:pPr>
          </w:p>
        </w:tc>
      </w:tr>
      <w:tr w:rsidR="002613E2" w14:paraId="54BDA82A" w14:textId="77777777" w:rsidTr="00AB6999">
        <w:tblPrEx>
          <w:tblCellMar>
            <w:top w:w="0" w:type="dxa"/>
            <w:bottom w:w="0" w:type="dxa"/>
          </w:tblCellMar>
        </w:tblPrEx>
        <w:trPr>
          <w:trHeight w:val="450"/>
        </w:trPr>
        <w:tc>
          <w:tcPr>
            <w:tcW w:w="751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37522E" w14:textId="77777777" w:rsidR="002613E2" w:rsidRDefault="002613E2" w:rsidP="00AB6999">
            <w:pPr>
              <w:rPr>
                <w:rFonts w:ascii="Arial" w:hAnsi="Arial" w:cs="Arial"/>
                <w:b/>
                <w:sz w:val="16"/>
                <w:szCs w:val="16"/>
              </w:rPr>
            </w:pPr>
          </w:p>
        </w:tc>
        <w:tc>
          <w:tcPr>
            <w:tcW w:w="750"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5897EA" w14:textId="77777777" w:rsidR="002613E2" w:rsidRDefault="002613E2" w:rsidP="00AB6999">
            <w:pPr>
              <w:jc w:val="center"/>
              <w:rPr>
                <w:rFonts w:ascii="Arial" w:hAnsi="Arial" w:cs="Arial"/>
                <w:sz w:val="32"/>
              </w:rPr>
            </w:pPr>
            <w:r>
              <w:rPr>
                <w:rFonts w:ascii="Arial" w:hAnsi="Arial" w:cs="Arial"/>
                <w:sz w:val="32"/>
              </w:rPr>
              <w:t>25</w:t>
            </w:r>
          </w:p>
        </w:tc>
        <w:tc>
          <w:tcPr>
            <w:tcW w:w="748"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C8A062" w14:textId="77777777" w:rsidR="002613E2" w:rsidRDefault="002613E2" w:rsidP="00AB6999">
            <w:pPr>
              <w:jc w:val="center"/>
              <w:rPr>
                <w:rFonts w:ascii="Arial" w:hAnsi="Arial" w:cs="Arial"/>
                <w:sz w:val="32"/>
              </w:rPr>
            </w:pPr>
          </w:p>
        </w:tc>
      </w:tr>
    </w:tbl>
    <w:p w14:paraId="2675A497" w14:textId="77777777" w:rsidR="002613E2" w:rsidRDefault="002613E2" w:rsidP="00530CC6">
      <w:pPr>
        <w:spacing w:line="360" w:lineRule="auto"/>
        <w:rPr>
          <w:rFonts w:ascii="Times New Roman" w:hAnsi="Times New Roman"/>
          <w:sz w:val="28"/>
          <w:szCs w:val="28"/>
        </w:rPr>
      </w:pPr>
    </w:p>
    <w:p w14:paraId="23733605" w14:textId="77777777" w:rsidR="002613E2" w:rsidRDefault="002613E2" w:rsidP="00530CC6">
      <w:pPr>
        <w:spacing w:line="360" w:lineRule="auto"/>
        <w:rPr>
          <w:rFonts w:ascii="Times New Roman" w:hAnsi="Times New Roman"/>
          <w:sz w:val="28"/>
          <w:szCs w:val="28"/>
        </w:rPr>
      </w:pPr>
    </w:p>
    <w:p w14:paraId="5960B0C5" w14:textId="77777777" w:rsidR="002613E2" w:rsidRDefault="002613E2" w:rsidP="00530CC6">
      <w:pPr>
        <w:spacing w:line="360" w:lineRule="auto"/>
        <w:rPr>
          <w:rFonts w:ascii="Times New Roman" w:hAnsi="Times New Roman"/>
          <w:sz w:val="28"/>
          <w:szCs w:val="28"/>
        </w:rPr>
      </w:pPr>
      <w:r>
        <w:rPr>
          <w:rFonts w:ascii="Times New Roman" w:hAnsi="Times New Roman"/>
          <w:sz w:val="28"/>
          <w:szCs w:val="28"/>
        </w:rPr>
        <w:lastRenderedPageBreak/>
        <w:t xml:space="preserve">Tissues and Issues </w:t>
      </w:r>
    </w:p>
    <w:p w14:paraId="2391ADA7" w14:textId="77777777" w:rsidR="002613E2" w:rsidRDefault="002613E2" w:rsidP="00530CC6">
      <w:pPr>
        <w:spacing w:line="360" w:lineRule="auto"/>
        <w:rPr>
          <w:rFonts w:ascii="Times New Roman" w:hAnsi="Times New Roman"/>
          <w:sz w:val="28"/>
          <w:szCs w:val="28"/>
        </w:rPr>
      </w:pPr>
    </w:p>
    <w:p w14:paraId="1FFD7D88" w14:textId="2087EC94" w:rsidR="00D6577E" w:rsidRPr="00C611B0" w:rsidRDefault="00D6577E" w:rsidP="00530CC6">
      <w:pPr>
        <w:spacing w:line="360" w:lineRule="auto"/>
        <w:rPr>
          <w:rFonts w:ascii="Times New Roman" w:hAnsi="Times New Roman"/>
          <w:sz w:val="28"/>
          <w:szCs w:val="28"/>
        </w:rPr>
      </w:pPr>
      <w:r w:rsidRPr="00C611B0">
        <w:rPr>
          <w:rFonts w:ascii="Times New Roman" w:hAnsi="Times New Roman"/>
          <w:sz w:val="28"/>
          <w:szCs w:val="28"/>
        </w:rPr>
        <w:t xml:space="preserve">Introduction to General Tissue  </w:t>
      </w:r>
    </w:p>
    <w:p w14:paraId="5AC589DF" w14:textId="45D88B06" w:rsidR="00D6577E" w:rsidRPr="00C611B0" w:rsidRDefault="001E0C3E" w:rsidP="00530CC6">
      <w:pPr>
        <w:spacing w:line="360" w:lineRule="auto"/>
        <w:rPr>
          <w:rFonts w:ascii="Times New Roman" w:hAnsi="Times New Roman"/>
          <w:sz w:val="24"/>
          <w:szCs w:val="24"/>
        </w:rPr>
      </w:pPr>
      <w:r w:rsidRPr="00C611B0">
        <w:rPr>
          <w:rFonts w:ascii="Times New Roman" w:hAnsi="Times New Roman"/>
          <w:sz w:val="24"/>
          <w:szCs w:val="24"/>
        </w:rPr>
        <w:t xml:space="preserve">The musculoskeletal </w:t>
      </w:r>
      <w:r w:rsidRPr="00C611B0">
        <w:rPr>
          <w:rFonts w:ascii="Times New Roman" w:hAnsi="Times New Roman"/>
          <w:sz w:val="24"/>
          <w:szCs w:val="24"/>
        </w:rPr>
        <w:t xml:space="preserve">system compromises one of the major tissue/organ systems of the body and </w:t>
      </w:r>
      <w:r w:rsidRPr="00C611B0">
        <w:rPr>
          <w:rFonts w:ascii="Times New Roman" w:hAnsi="Times New Roman"/>
          <w:sz w:val="24"/>
          <w:szCs w:val="24"/>
        </w:rPr>
        <w:t>refers to the skeleton of the body, including the bones, tendons, joints, and muscles that make up the musculoskeletal system</w:t>
      </w:r>
      <w:r w:rsidRPr="00C611B0">
        <w:rPr>
          <w:rFonts w:ascii="Times New Roman" w:hAnsi="Times New Roman"/>
          <w:sz w:val="24"/>
          <w:szCs w:val="24"/>
        </w:rPr>
        <w:t xml:space="preserve"> </w:t>
      </w:r>
      <w:r w:rsidR="005C3DEA" w:rsidRPr="00C611B0">
        <w:rPr>
          <w:rFonts w:ascii="Times New Roman" w:hAnsi="Times New Roman"/>
          <w:sz w:val="24"/>
          <w:szCs w:val="24"/>
        </w:rPr>
        <w:t>(</w:t>
      </w:r>
      <w:r w:rsidR="008325B7" w:rsidRPr="00C611B0">
        <w:rPr>
          <w:rFonts w:ascii="Times New Roman" w:hAnsi="Times New Roman"/>
          <w:sz w:val="24"/>
          <w:szCs w:val="24"/>
        </w:rPr>
        <w:t>Mu</w:t>
      </w:r>
      <w:r w:rsidR="005C3DEA" w:rsidRPr="00C611B0">
        <w:rPr>
          <w:rFonts w:ascii="Times New Roman" w:hAnsi="Times New Roman"/>
          <w:sz w:val="24"/>
          <w:szCs w:val="24"/>
        </w:rPr>
        <w:t>sculoskeletal, 2021</w:t>
      </w:r>
      <w:r w:rsidRPr="00C611B0">
        <w:rPr>
          <w:rFonts w:ascii="Times New Roman" w:hAnsi="Times New Roman"/>
          <w:sz w:val="24"/>
          <w:szCs w:val="24"/>
        </w:rPr>
        <w:t>)</w:t>
      </w:r>
      <w:r w:rsidR="00D6577E" w:rsidRPr="00C611B0">
        <w:rPr>
          <w:rFonts w:ascii="Times New Roman" w:hAnsi="Times New Roman"/>
          <w:sz w:val="24"/>
          <w:szCs w:val="24"/>
        </w:rPr>
        <w:t>. The term musculoskeletal is defined through its three main types of muscular tissue groups: skeletal, cardiac, and smooth muscle</w:t>
      </w:r>
      <w:r w:rsidRPr="00C611B0">
        <w:rPr>
          <w:rFonts w:ascii="Times New Roman" w:hAnsi="Times New Roman"/>
          <w:sz w:val="24"/>
          <w:szCs w:val="24"/>
        </w:rPr>
        <w:t xml:space="preserve"> (</w:t>
      </w:r>
      <w:r w:rsidR="00047413" w:rsidRPr="00C611B0">
        <w:rPr>
          <w:rFonts w:ascii="Times New Roman" w:hAnsi="Times New Roman"/>
          <w:sz w:val="24"/>
          <w:szCs w:val="24"/>
        </w:rPr>
        <w:t>Body, 2021</w:t>
      </w:r>
      <w:r w:rsidRPr="00C611B0">
        <w:rPr>
          <w:rFonts w:ascii="Times New Roman" w:hAnsi="Times New Roman"/>
          <w:sz w:val="24"/>
          <w:szCs w:val="24"/>
        </w:rPr>
        <w:t>)</w:t>
      </w:r>
      <w:r w:rsidR="00D6577E" w:rsidRPr="00C611B0">
        <w:rPr>
          <w:rFonts w:ascii="Times New Roman" w:hAnsi="Times New Roman"/>
          <w:sz w:val="24"/>
          <w:szCs w:val="24"/>
        </w:rPr>
        <w:t>. These muscle groups work to control the entire movement of the body</w:t>
      </w:r>
      <w:r w:rsidRPr="00C611B0">
        <w:rPr>
          <w:rFonts w:ascii="Times New Roman" w:hAnsi="Times New Roman"/>
          <w:sz w:val="24"/>
          <w:szCs w:val="24"/>
        </w:rPr>
        <w:t>.</w:t>
      </w:r>
      <w:r w:rsidR="00D6577E" w:rsidRPr="00C611B0">
        <w:rPr>
          <w:rFonts w:ascii="Times New Roman" w:hAnsi="Times New Roman"/>
          <w:sz w:val="24"/>
          <w:szCs w:val="24"/>
        </w:rPr>
        <w:t xml:space="preserve"> In a simplistic way, the/a skeletal muscle is composed of two main components, the myofibers and the connective tissues. The myofibers are responsible for the contractile function of the skeletal muscle through the innervating nerves compared to the connective tissue that binds the muscle cells together during contractile movements/muscle contraction (Tidball and Daniel 1986). From person to person, the length and width/diameter of the ribbon-like myofibers vary from a few millimetres in length up to 50cm and between 15-20mm in diameter/width (Tidball and Daniel 1986). Every individual myofiber is connected to both ends of the myotendinous-junction (MTJ) through the tendon-like fascia connective tissue (Tidball and Daniel 1986). The myofibers attachment the to the tendons at the muscle, must be able to withstand a considerable amount of force in both daily lifestyle and living as well as through sporting activities, which can sometimes be up to 1000kg at maximal workload capacity (Tidball, 1991).</w:t>
      </w:r>
      <w:r w:rsidR="00410DD1" w:rsidRPr="00C611B0">
        <w:rPr>
          <w:rFonts w:ascii="Times New Roman" w:hAnsi="Times New Roman"/>
          <w:sz w:val="24"/>
          <w:szCs w:val="24"/>
        </w:rPr>
        <w:t xml:space="preserve"> A muscle injury can occur at three places in the muscle, </w:t>
      </w:r>
      <w:r w:rsidR="00B40DFF" w:rsidRPr="00C611B0">
        <w:rPr>
          <w:rFonts w:ascii="Times New Roman" w:hAnsi="Times New Roman"/>
          <w:sz w:val="24"/>
          <w:szCs w:val="24"/>
        </w:rPr>
        <w:t xml:space="preserve">the bone-tendon junctions, the muscle belly and </w:t>
      </w:r>
      <w:r w:rsidR="009B4329" w:rsidRPr="00C611B0">
        <w:rPr>
          <w:rFonts w:ascii="Times New Roman" w:hAnsi="Times New Roman"/>
          <w:sz w:val="24"/>
          <w:szCs w:val="24"/>
        </w:rPr>
        <w:t>most known</w:t>
      </w:r>
      <w:r w:rsidR="00B40DFF" w:rsidRPr="00C611B0">
        <w:rPr>
          <w:rFonts w:ascii="Times New Roman" w:hAnsi="Times New Roman"/>
          <w:sz w:val="24"/>
          <w:szCs w:val="24"/>
        </w:rPr>
        <w:t xml:space="preserve"> at the myotendinous junction (MTJ)</w:t>
      </w:r>
      <w:r w:rsidR="00195E53" w:rsidRPr="00C611B0">
        <w:rPr>
          <w:rFonts w:ascii="Times New Roman" w:hAnsi="Times New Roman"/>
          <w:sz w:val="24"/>
          <w:szCs w:val="24"/>
        </w:rPr>
        <w:t xml:space="preserve"> (</w:t>
      </w:r>
      <w:r w:rsidR="009B4329" w:rsidRPr="00C611B0">
        <w:rPr>
          <w:rFonts w:ascii="Times New Roman" w:hAnsi="Times New Roman"/>
          <w:sz w:val="24"/>
          <w:szCs w:val="24"/>
        </w:rPr>
        <w:t>G</w:t>
      </w:r>
      <w:r w:rsidR="00C75BE1" w:rsidRPr="00C611B0">
        <w:rPr>
          <w:rFonts w:ascii="Times New Roman" w:hAnsi="Times New Roman"/>
          <w:sz w:val="24"/>
          <w:szCs w:val="24"/>
        </w:rPr>
        <w:t>arrett et al., 1988</w:t>
      </w:r>
      <w:r w:rsidR="009B4329" w:rsidRPr="00C611B0">
        <w:rPr>
          <w:rFonts w:ascii="Times New Roman" w:hAnsi="Times New Roman"/>
          <w:sz w:val="24"/>
          <w:szCs w:val="24"/>
        </w:rPr>
        <w:t>)</w:t>
      </w:r>
      <w:r w:rsidR="00B40DFF" w:rsidRPr="00C611B0">
        <w:rPr>
          <w:rFonts w:ascii="Times New Roman" w:hAnsi="Times New Roman"/>
          <w:sz w:val="24"/>
          <w:szCs w:val="24"/>
        </w:rPr>
        <w:t xml:space="preserve">. </w:t>
      </w:r>
    </w:p>
    <w:p w14:paraId="0C81F0FB" w14:textId="77777777" w:rsidR="001E0C3E" w:rsidRPr="00C611B0" w:rsidRDefault="001E0C3E" w:rsidP="00530CC6">
      <w:pPr>
        <w:spacing w:line="360" w:lineRule="auto"/>
        <w:rPr>
          <w:rFonts w:ascii="Times New Roman" w:hAnsi="Times New Roman"/>
          <w:sz w:val="24"/>
          <w:szCs w:val="24"/>
        </w:rPr>
      </w:pPr>
    </w:p>
    <w:p w14:paraId="6E0B8CC0" w14:textId="70067831" w:rsidR="001E0C3E" w:rsidRPr="00C611B0" w:rsidRDefault="001E0C3E" w:rsidP="00530CC6">
      <w:pPr>
        <w:spacing w:line="360" w:lineRule="auto"/>
        <w:rPr>
          <w:rFonts w:ascii="Times New Roman" w:hAnsi="Times New Roman"/>
          <w:sz w:val="28"/>
          <w:szCs w:val="28"/>
        </w:rPr>
      </w:pPr>
      <w:r w:rsidRPr="00C611B0">
        <w:rPr>
          <w:rFonts w:ascii="Times New Roman" w:hAnsi="Times New Roman"/>
          <w:sz w:val="28"/>
          <w:szCs w:val="28"/>
        </w:rPr>
        <w:t>Tissue Failure</w:t>
      </w:r>
    </w:p>
    <w:p w14:paraId="6502189C" w14:textId="19C2B168" w:rsidR="003559B1" w:rsidRPr="00C611B0" w:rsidRDefault="00B323F8" w:rsidP="00530CC6">
      <w:pPr>
        <w:spacing w:line="360" w:lineRule="auto"/>
        <w:rPr>
          <w:rFonts w:ascii="Times New Roman" w:hAnsi="Times New Roman"/>
          <w:sz w:val="24"/>
          <w:szCs w:val="24"/>
        </w:rPr>
      </w:pPr>
      <w:bookmarkStart w:id="0" w:name="_Hlk69660740"/>
      <w:r w:rsidRPr="00C611B0">
        <w:rPr>
          <w:rFonts w:ascii="Times New Roman" w:hAnsi="Times New Roman"/>
          <w:sz w:val="24"/>
          <w:szCs w:val="24"/>
        </w:rPr>
        <w:t>W</w:t>
      </w:r>
      <w:r w:rsidR="001E0C3E" w:rsidRPr="00C611B0">
        <w:rPr>
          <w:rFonts w:ascii="Times New Roman" w:hAnsi="Times New Roman"/>
          <w:sz w:val="24"/>
          <w:szCs w:val="24"/>
        </w:rPr>
        <w:t xml:space="preserve">hen looking predominantly at skeletal muscle injuries in sporting activities, muscle injuries make up between 10-55% of all the injuries that occur </w:t>
      </w:r>
      <w:r w:rsidR="00243538" w:rsidRPr="00C611B0">
        <w:rPr>
          <w:rFonts w:ascii="Times New Roman" w:hAnsi="Times New Roman"/>
          <w:sz w:val="24"/>
          <w:szCs w:val="24"/>
        </w:rPr>
        <w:t xml:space="preserve">during these </w:t>
      </w:r>
      <w:r w:rsidR="00846DFA" w:rsidRPr="00C611B0">
        <w:rPr>
          <w:rFonts w:ascii="Times New Roman" w:hAnsi="Times New Roman"/>
          <w:sz w:val="24"/>
          <w:szCs w:val="24"/>
        </w:rPr>
        <w:t>activities</w:t>
      </w:r>
      <w:r w:rsidR="00243538" w:rsidRPr="00C611B0">
        <w:rPr>
          <w:rFonts w:ascii="Times New Roman" w:hAnsi="Times New Roman"/>
          <w:sz w:val="24"/>
          <w:szCs w:val="24"/>
        </w:rPr>
        <w:t xml:space="preserve"> </w:t>
      </w:r>
      <w:r w:rsidR="001E0C3E" w:rsidRPr="00C611B0">
        <w:rPr>
          <w:rFonts w:ascii="Times New Roman" w:hAnsi="Times New Roman"/>
          <w:sz w:val="24"/>
          <w:szCs w:val="24"/>
        </w:rPr>
        <w:t>(</w:t>
      </w:r>
      <w:proofErr w:type="spellStart"/>
      <w:r w:rsidR="001E0C3E" w:rsidRPr="00C611B0">
        <w:rPr>
          <w:rFonts w:ascii="Times New Roman" w:hAnsi="Times New Roman"/>
          <w:sz w:val="24"/>
          <w:szCs w:val="24"/>
        </w:rPr>
        <w:t>Kaarianien</w:t>
      </w:r>
      <w:proofErr w:type="spellEnd"/>
      <w:r w:rsidR="001E0C3E" w:rsidRPr="00C611B0">
        <w:rPr>
          <w:rFonts w:ascii="Times New Roman" w:hAnsi="Times New Roman"/>
          <w:sz w:val="24"/>
          <w:szCs w:val="24"/>
        </w:rPr>
        <w:t xml:space="preserve"> et al., 2000). The most frequent and common skeletal muscle injuries in sporting activities are classified in three ways; contusions, strains, or lacerations </w:t>
      </w:r>
      <w:r w:rsidR="001E0C3E" w:rsidRPr="00C611B0">
        <w:rPr>
          <w:rFonts w:ascii="Times New Roman" w:hAnsi="Times New Roman"/>
          <w:sz w:val="24"/>
          <w:szCs w:val="24"/>
          <w:shd w:val="clear" w:color="auto" w:fill="FFFFFF"/>
        </w:rPr>
        <w:t xml:space="preserve">(Huard, Li and Fu, 2002). </w:t>
      </w:r>
      <w:bookmarkEnd w:id="0"/>
      <w:r w:rsidR="00A82B91" w:rsidRPr="00C611B0">
        <w:rPr>
          <w:rFonts w:ascii="Times New Roman" w:hAnsi="Times New Roman"/>
          <w:sz w:val="24"/>
          <w:szCs w:val="24"/>
          <w:shd w:val="clear" w:color="auto" w:fill="FFFFFF"/>
        </w:rPr>
        <w:t xml:space="preserve">Contusions and strains are mechanical in origin that </w:t>
      </w:r>
      <w:r w:rsidR="00BA1A17" w:rsidRPr="00C611B0">
        <w:rPr>
          <w:rFonts w:ascii="Times New Roman" w:hAnsi="Times New Roman"/>
          <w:sz w:val="24"/>
          <w:szCs w:val="24"/>
          <w:shd w:val="clear" w:color="auto" w:fill="FFFFFF"/>
        </w:rPr>
        <w:t xml:space="preserve">when damaged cause </w:t>
      </w:r>
      <w:r w:rsidR="00A82B91" w:rsidRPr="00C611B0">
        <w:rPr>
          <w:rFonts w:ascii="Times New Roman" w:hAnsi="Times New Roman"/>
          <w:sz w:val="24"/>
          <w:szCs w:val="24"/>
          <w:shd w:val="clear" w:color="auto" w:fill="FFFFFF"/>
        </w:rPr>
        <w:t>myofiber necrosis and inflammation that account</w:t>
      </w:r>
      <w:r w:rsidR="00BA1A17" w:rsidRPr="00C611B0">
        <w:rPr>
          <w:rFonts w:ascii="Times New Roman" w:hAnsi="Times New Roman"/>
          <w:sz w:val="24"/>
          <w:szCs w:val="24"/>
          <w:shd w:val="clear" w:color="auto" w:fill="FFFFFF"/>
        </w:rPr>
        <w:t>s</w:t>
      </w:r>
      <w:r w:rsidR="00A82B91" w:rsidRPr="00C611B0">
        <w:rPr>
          <w:rFonts w:ascii="Times New Roman" w:hAnsi="Times New Roman"/>
          <w:sz w:val="24"/>
          <w:szCs w:val="24"/>
          <w:shd w:val="clear" w:color="auto" w:fill="FFFFFF"/>
        </w:rPr>
        <w:t xml:space="preserve"> for almost 90% of muscle specific injuries in sport </w:t>
      </w:r>
      <w:r w:rsidR="00A82B91" w:rsidRPr="00C611B0">
        <w:rPr>
          <w:rFonts w:ascii="Times New Roman" w:hAnsi="Times New Roman"/>
          <w:sz w:val="24"/>
          <w:szCs w:val="24"/>
        </w:rPr>
        <w:t>(</w:t>
      </w:r>
      <w:proofErr w:type="spellStart"/>
      <w:r w:rsidR="00A82B91" w:rsidRPr="00C611B0">
        <w:rPr>
          <w:rFonts w:ascii="Times New Roman" w:hAnsi="Times New Roman"/>
          <w:sz w:val="24"/>
          <w:szCs w:val="24"/>
        </w:rPr>
        <w:t>Jarvinen</w:t>
      </w:r>
      <w:proofErr w:type="spellEnd"/>
      <w:r w:rsidR="00A82B91" w:rsidRPr="00C611B0">
        <w:rPr>
          <w:rFonts w:ascii="Times New Roman" w:hAnsi="Times New Roman"/>
          <w:sz w:val="24"/>
          <w:szCs w:val="24"/>
        </w:rPr>
        <w:t xml:space="preserve"> et al., 2000).</w:t>
      </w:r>
      <w:r w:rsidR="00243538" w:rsidRPr="00C611B0">
        <w:rPr>
          <w:rFonts w:ascii="Times New Roman" w:hAnsi="Times New Roman"/>
          <w:sz w:val="24"/>
          <w:szCs w:val="24"/>
        </w:rPr>
        <w:t xml:space="preserve"> A contusion injury to the muscle occurs when the muscle is subjected to a heavy </w:t>
      </w:r>
      <w:r w:rsidR="00243538" w:rsidRPr="00C611B0">
        <w:rPr>
          <w:rFonts w:ascii="Times New Roman" w:hAnsi="Times New Roman"/>
          <w:sz w:val="24"/>
          <w:szCs w:val="24"/>
        </w:rPr>
        <w:lastRenderedPageBreak/>
        <w:t>compressive force that is sudden in onset and typically derives from a contact sport where a big direct contact force if made onto the muscle belly itself (</w:t>
      </w:r>
      <w:r w:rsidR="002F6BB0" w:rsidRPr="00C611B0">
        <w:rPr>
          <w:rFonts w:ascii="Times New Roman" w:hAnsi="Times New Roman"/>
          <w:sz w:val="24"/>
          <w:szCs w:val="24"/>
        </w:rPr>
        <w:t>Crisco et al., 1994</w:t>
      </w:r>
      <w:r w:rsidR="00243538" w:rsidRPr="00C611B0">
        <w:rPr>
          <w:rFonts w:ascii="Times New Roman" w:hAnsi="Times New Roman"/>
          <w:sz w:val="24"/>
          <w:szCs w:val="24"/>
        </w:rPr>
        <w:t>). A muscle strain results from an excessive tensile force being produced thro</w:t>
      </w:r>
      <w:r w:rsidR="00623E52" w:rsidRPr="00C611B0">
        <w:rPr>
          <w:rFonts w:ascii="Times New Roman" w:hAnsi="Times New Roman"/>
          <w:sz w:val="24"/>
          <w:szCs w:val="24"/>
        </w:rPr>
        <w:t>ug</w:t>
      </w:r>
      <w:r w:rsidR="00243538" w:rsidRPr="00C611B0">
        <w:rPr>
          <w:rFonts w:ascii="Times New Roman" w:hAnsi="Times New Roman"/>
          <w:sz w:val="24"/>
          <w:szCs w:val="24"/>
        </w:rPr>
        <w:t>h the muscle leading to an overst</w:t>
      </w:r>
      <w:r w:rsidR="00CD4A67" w:rsidRPr="00C611B0">
        <w:rPr>
          <w:rFonts w:ascii="Times New Roman" w:hAnsi="Times New Roman"/>
          <w:sz w:val="24"/>
          <w:szCs w:val="24"/>
        </w:rPr>
        <w:t>raining of the myofibers which consequently causes a strain near to the MTJ (</w:t>
      </w:r>
      <w:r w:rsidR="002F3CC5" w:rsidRPr="00C611B0">
        <w:rPr>
          <w:rFonts w:ascii="Times New Roman" w:hAnsi="Times New Roman"/>
          <w:sz w:val="24"/>
          <w:szCs w:val="24"/>
        </w:rPr>
        <w:t>Crisco et al., 1994</w:t>
      </w:r>
      <w:r w:rsidR="00CD4A67" w:rsidRPr="00C611B0">
        <w:rPr>
          <w:rFonts w:ascii="Times New Roman" w:hAnsi="Times New Roman"/>
          <w:sz w:val="24"/>
          <w:szCs w:val="24"/>
        </w:rPr>
        <w:t xml:space="preserve">). </w:t>
      </w:r>
      <w:r w:rsidR="006E3CA9" w:rsidRPr="00C611B0">
        <w:rPr>
          <w:rFonts w:ascii="Times New Roman" w:hAnsi="Times New Roman"/>
          <w:sz w:val="24"/>
          <w:szCs w:val="24"/>
        </w:rPr>
        <w:t xml:space="preserve">A direct blow to a relaxed muscle will cause </w:t>
      </w:r>
      <w:r w:rsidR="007E640B" w:rsidRPr="00C611B0">
        <w:rPr>
          <w:rFonts w:ascii="Times New Roman" w:hAnsi="Times New Roman"/>
          <w:sz w:val="24"/>
          <w:szCs w:val="24"/>
        </w:rPr>
        <w:t xml:space="preserve">a </w:t>
      </w:r>
      <w:r w:rsidR="0055372C" w:rsidRPr="00C611B0">
        <w:rPr>
          <w:rFonts w:ascii="Times New Roman" w:hAnsi="Times New Roman"/>
          <w:sz w:val="24"/>
          <w:szCs w:val="24"/>
        </w:rPr>
        <w:t>deep contusion, whereas a contracted muscle will</w:t>
      </w:r>
      <w:r w:rsidR="00935A01" w:rsidRPr="00C611B0">
        <w:rPr>
          <w:rFonts w:ascii="Times New Roman" w:hAnsi="Times New Roman"/>
          <w:sz w:val="24"/>
          <w:szCs w:val="24"/>
        </w:rPr>
        <w:t xml:space="preserve"> be more </w:t>
      </w:r>
      <w:r w:rsidR="0055372C" w:rsidRPr="00C611B0">
        <w:rPr>
          <w:rFonts w:ascii="Times New Roman" w:hAnsi="Times New Roman"/>
          <w:sz w:val="24"/>
          <w:szCs w:val="24"/>
        </w:rPr>
        <w:t>likely</w:t>
      </w:r>
      <w:r w:rsidR="00935A01" w:rsidRPr="00C611B0">
        <w:rPr>
          <w:rFonts w:ascii="Times New Roman" w:hAnsi="Times New Roman"/>
          <w:sz w:val="24"/>
          <w:szCs w:val="24"/>
        </w:rPr>
        <w:t xml:space="preserve"> to</w:t>
      </w:r>
      <w:r w:rsidR="0055372C" w:rsidRPr="00C611B0">
        <w:rPr>
          <w:rFonts w:ascii="Times New Roman" w:hAnsi="Times New Roman"/>
          <w:sz w:val="24"/>
          <w:szCs w:val="24"/>
        </w:rPr>
        <w:t xml:space="preserve"> cau</w:t>
      </w:r>
      <w:r w:rsidR="00935A01" w:rsidRPr="00C611B0">
        <w:rPr>
          <w:rFonts w:ascii="Times New Roman" w:hAnsi="Times New Roman"/>
          <w:sz w:val="24"/>
          <w:szCs w:val="24"/>
        </w:rPr>
        <w:t>se</w:t>
      </w:r>
      <w:r w:rsidR="0055372C" w:rsidRPr="00C611B0">
        <w:rPr>
          <w:rFonts w:ascii="Times New Roman" w:hAnsi="Times New Roman"/>
          <w:sz w:val="24"/>
          <w:szCs w:val="24"/>
        </w:rPr>
        <w:t xml:space="preserve"> a </w:t>
      </w:r>
      <w:r w:rsidR="00935A01" w:rsidRPr="00C611B0">
        <w:rPr>
          <w:rFonts w:ascii="Times New Roman" w:hAnsi="Times New Roman"/>
          <w:sz w:val="24"/>
          <w:szCs w:val="24"/>
        </w:rPr>
        <w:t>superficial</w:t>
      </w:r>
      <w:r w:rsidR="0055372C" w:rsidRPr="00C611B0">
        <w:rPr>
          <w:rFonts w:ascii="Times New Roman" w:hAnsi="Times New Roman"/>
          <w:sz w:val="24"/>
          <w:szCs w:val="24"/>
        </w:rPr>
        <w:t xml:space="preserve"> </w:t>
      </w:r>
      <w:r w:rsidR="00935A01" w:rsidRPr="00C611B0">
        <w:rPr>
          <w:rFonts w:ascii="Times New Roman" w:hAnsi="Times New Roman"/>
          <w:sz w:val="24"/>
          <w:szCs w:val="24"/>
        </w:rPr>
        <w:t>contusion (</w:t>
      </w:r>
      <w:proofErr w:type="spellStart"/>
      <w:r w:rsidR="00935A01" w:rsidRPr="00C611B0">
        <w:rPr>
          <w:rFonts w:ascii="Times New Roman" w:hAnsi="Times New Roman"/>
          <w:sz w:val="24"/>
          <w:szCs w:val="24"/>
        </w:rPr>
        <w:t>Jarvinen</w:t>
      </w:r>
      <w:proofErr w:type="spellEnd"/>
      <w:r w:rsidR="00935A01" w:rsidRPr="00C611B0">
        <w:rPr>
          <w:rFonts w:ascii="Times New Roman" w:hAnsi="Times New Roman"/>
          <w:sz w:val="24"/>
          <w:szCs w:val="24"/>
        </w:rPr>
        <w:t xml:space="preserve"> et al., 200</w:t>
      </w:r>
      <w:r w:rsidR="00935A01" w:rsidRPr="00C611B0">
        <w:rPr>
          <w:rFonts w:ascii="Times New Roman" w:hAnsi="Times New Roman"/>
          <w:sz w:val="24"/>
          <w:szCs w:val="24"/>
        </w:rPr>
        <w:t xml:space="preserve">). </w:t>
      </w:r>
      <w:r w:rsidR="00E1575A" w:rsidRPr="00C611B0">
        <w:rPr>
          <w:rFonts w:ascii="Times New Roman" w:hAnsi="Times New Roman"/>
          <w:sz w:val="24"/>
          <w:szCs w:val="24"/>
        </w:rPr>
        <w:t xml:space="preserve">This is one of the reasons that players are told to brace for impact, so that if they are ever to become injured </w:t>
      </w:r>
      <w:r w:rsidR="00C135A5" w:rsidRPr="00C611B0">
        <w:rPr>
          <w:rFonts w:ascii="Times New Roman" w:hAnsi="Times New Roman"/>
          <w:sz w:val="24"/>
          <w:szCs w:val="24"/>
        </w:rPr>
        <w:t xml:space="preserve">with a contusion, if they </w:t>
      </w:r>
      <w:r w:rsidR="00071426" w:rsidRPr="00C611B0">
        <w:rPr>
          <w:rFonts w:ascii="Times New Roman" w:hAnsi="Times New Roman"/>
          <w:sz w:val="24"/>
          <w:szCs w:val="24"/>
        </w:rPr>
        <w:t>braced,</w:t>
      </w:r>
      <w:r w:rsidR="00C135A5" w:rsidRPr="00C611B0">
        <w:rPr>
          <w:rFonts w:ascii="Times New Roman" w:hAnsi="Times New Roman"/>
          <w:sz w:val="24"/>
          <w:szCs w:val="24"/>
        </w:rPr>
        <w:t xml:space="preserve"> they would have a contracted muscle resulting in only a superficial contusion. </w:t>
      </w:r>
    </w:p>
    <w:p w14:paraId="0B1F62A2" w14:textId="70F4B52E" w:rsidR="00256897" w:rsidRPr="00C611B0" w:rsidRDefault="00590911" w:rsidP="00530CC6">
      <w:pPr>
        <w:spacing w:line="360" w:lineRule="auto"/>
        <w:rPr>
          <w:rFonts w:ascii="Times New Roman" w:hAnsi="Times New Roman"/>
          <w:b/>
          <w:bCs/>
          <w:i/>
          <w:iCs/>
          <w:sz w:val="24"/>
          <w:szCs w:val="24"/>
        </w:rPr>
      </w:pPr>
      <w:r w:rsidRPr="00C611B0">
        <w:rPr>
          <w:rFonts w:ascii="Times New Roman" w:hAnsi="Times New Roman"/>
          <w:sz w:val="24"/>
          <w:szCs w:val="24"/>
        </w:rPr>
        <w:t>The theory that explains the basic mechanism</w:t>
      </w:r>
      <w:r w:rsidR="00A566F7" w:rsidRPr="00C611B0">
        <w:rPr>
          <w:rFonts w:ascii="Times New Roman" w:hAnsi="Times New Roman"/>
          <w:sz w:val="24"/>
          <w:szCs w:val="24"/>
        </w:rPr>
        <w:t xml:space="preserve"> in which a muscle </w:t>
      </w:r>
      <w:r w:rsidR="00C446B6" w:rsidRPr="00C611B0">
        <w:rPr>
          <w:rFonts w:ascii="Times New Roman" w:hAnsi="Times New Roman"/>
          <w:sz w:val="24"/>
          <w:szCs w:val="24"/>
        </w:rPr>
        <w:t>fibre</w:t>
      </w:r>
      <w:r w:rsidR="00A566F7" w:rsidRPr="00C611B0">
        <w:rPr>
          <w:rFonts w:ascii="Times New Roman" w:hAnsi="Times New Roman"/>
          <w:sz w:val="24"/>
          <w:szCs w:val="24"/>
        </w:rPr>
        <w:t xml:space="preserve"> generates force is known as the s</w:t>
      </w:r>
      <w:r w:rsidR="00C446B6" w:rsidRPr="00C611B0">
        <w:rPr>
          <w:rFonts w:ascii="Times New Roman" w:hAnsi="Times New Roman"/>
          <w:sz w:val="24"/>
          <w:szCs w:val="24"/>
        </w:rPr>
        <w:t>l</w:t>
      </w:r>
      <w:r w:rsidR="00A566F7" w:rsidRPr="00C611B0">
        <w:rPr>
          <w:rFonts w:ascii="Times New Roman" w:hAnsi="Times New Roman"/>
          <w:sz w:val="24"/>
          <w:szCs w:val="24"/>
        </w:rPr>
        <w:t>iding filament theory</w:t>
      </w:r>
      <w:r w:rsidR="00D1606F" w:rsidRPr="00C611B0">
        <w:rPr>
          <w:rFonts w:ascii="Times New Roman" w:hAnsi="Times New Roman"/>
          <w:sz w:val="24"/>
          <w:szCs w:val="24"/>
        </w:rPr>
        <w:t xml:space="preserve"> which was firstly suggested in 1954</w:t>
      </w:r>
      <w:r w:rsidR="00C54A2E" w:rsidRPr="00C611B0">
        <w:rPr>
          <w:rFonts w:ascii="Times New Roman" w:hAnsi="Times New Roman"/>
          <w:sz w:val="24"/>
          <w:szCs w:val="24"/>
        </w:rPr>
        <w:t xml:space="preserve"> (</w:t>
      </w:r>
      <w:r w:rsidR="00E87E77" w:rsidRPr="00C611B0">
        <w:rPr>
          <w:rFonts w:ascii="Times New Roman" w:hAnsi="Times New Roman"/>
          <w:sz w:val="24"/>
          <w:szCs w:val="24"/>
        </w:rPr>
        <w:t>Brooks et al., 1995</w:t>
      </w:r>
      <w:r w:rsidR="00C54A2E" w:rsidRPr="00C611B0">
        <w:rPr>
          <w:rFonts w:ascii="Times New Roman" w:hAnsi="Times New Roman"/>
          <w:sz w:val="24"/>
          <w:szCs w:val="24"/>
        </w:rPr>
        <w:t xml:space="preserve">). With some modification it </w:t>
      </w:r>
      <w:r w:rsidR="001544D6" w:rsidRPr="00C611B0">
        <w:rPr>
          <w:rFonts w:ascii="Times New Roman" w:hAnsi="Times New Roman"/>
          <w:sz w:val="24"/>
          <w:szCs w:val="24"/>
        </w:rPr>
        <w:t xml:space="preserve">provides a widely </w:t>
      </w:r>
      <w:r w:rsidR="00A566F7" w:rsidRPr="00C611B0">
        <w:rPr>
          <w:rFonts w:ascii="Times New Roman" w:hAnsi="Times New Roman"/>
          <w:sz w:val="24"/>
          <w:szCs w:val="24"/>
        </w:rPr>
        <w:t xml:space="preserve">accepted explanation </w:t>
      </w:r>
      <w:r w:rsidR="001544D6" w:rsidRPr="00C611B0">
        <w:rPr>
          <w:rFonts w:ascii="Times New Roman" w:hAnsi="Times New Roman"/>
          <w:sz w:val="24"/>
          <w:szCs w:val="24"/>
        </w:rPr>
        <w:t>in</w:t>
      </w:r>
      <w:r w:rsidR="00A566F7" w:rsidRPr="00C611B0">
        <w:rPr>
          <w:rFonts w:ascii="Times New Roman" w:hAnsi="Times New Roman"/>
          <w:sz w:val="24"/>
          <w:szCs w:val="24"/>
        </w:rPr>
        <w:t>to the generation of force produce</w:t>
      </w:r>
      <w:r w:rsidR="00C446B6" w:rsidRPr="00C611B0">
        <w:rPr>
          <w:rFonts w:ascii="Times New Roman" w:hAnsi="Times New Roman"/>
          <w:sz w:val="24"/>
          <w:szCs w:val="24"/>
        </w:rPr>
        <w:t xml:space="preserve">d within </w:t>
      </w:r>
      <w:r w:rsidR="001544D6" w:rsidRPr="00C611B0">
        <w:rPr>
          <w:rFonts w:ascii="Times New Roman" w:hAnsi="Times New Roman"/>
          <w:sz w:val="24"/>
          <w:szCs w:val="24"/>
        </w:rPr>
        <w:t xml:space="preserve">a muscle fibre </w:t>
      </w:r>
      <w:r w:rsidR="00A146BB" w:rsidRPr="00C611B0">
        <w:rPr>
          <w:rFonts w:ascii="Times New Roman" w:hAnsi="Times New Roman"/>
          <w:sz w:val="24"/>
          <w:szCs w:val="24"/>
        </w:rPr>
        <w:t>(</w:t>
      </w:r>
      <w:r w:rsidR="00701016" w:rsidRPr="00C611B0">
        <w:rPr>
          <w:rFonts w:ascii="Times New Roman" w:hAnsi="Times New Roman"/>
          <w:sz w:val="24"/>
          <w:szCs w:val="24"/>
        </w:rPr>
        <w:t>Brooks et al., 1995)</w:t>
      </w:r>
      <w:r w:rsidR="00C446B6" w:rsidRPr="00C611B0">
        <w:rPr>
          <w:rFonts w:ascii="Times New Roman" w:hAnsi="Times New Roman"/>
          <w:sz w:val="24"/>
          <w:szCs w:val="24"/>
        </w:rPr>
        <w:t>.</w:t>
      </w:r>
      <w:r w:rsidR="00A146BB" w:rsidRPr="00C611B0">
        <w:rPr>
          <w:rFonts w:ascii="Times New Roman" w:hAnsi="Times New Roman"/>
          <w:b/>
          <w:bCs/>
          <w:i/>
          <w:iCs/>
          <w:sz w:val="24"/>
          <w:szCs w:val="24"/>
        </w:rPr>
        <w:t xml:space="preserve"> </w:t>
      </w:r>
      <w:r w:rsidR="00F438B2" w:rsidRPr="00C611B0">
        <w:rPr>
          <w:rFonts w:ascii="Times New Roman" w:hAnsi="Times New Roman"/>
          <w:sz w:val="24"/>
          <w:szCs w:val="24"/>
        </w:rPr>
        <w:t>The force generated is transmitted longitudinally and laterally within the fibre which results in</w:t>
      </w:r>
      <w:r w:rsidR="00C446B6" w:rsidRPr="00C611B0">
        <w:rPr>
          <w:rFonts w:ascii="Times New Roman" w:hAnsi="Times New Roman"/>
          <w:sz w:val="24"/>
          <w:szCs w:val="24"/>
        </w:rPr>
        <w:t xml:space="preserve"> </w:t>
      </w:r>
      <w:r w:rsidR="00F438B2" w:rsidRPr="00C611B0">
        <w:rPr>
          <w:rFonts w:ascii="Times New Roman" w:hAnsi="Times New Roman"/>
          <w:sz w:val="24"/>
          <w:szCs w:val="24"/>
        </w:rPr>
        <w:t>m</w:t>
      </w:r>
      <w:r w:rsidR="001544D6" w:rsidRPr="00C611B0">
        <w:rPr>
          <w:rFonts w:ascii="Times New Roman" w:hAnsi="Times New Roman"/>
          <w:sz w:val="24"/>
          <w:szCs w:val="24"/>
        </w:rPr>
        <w:t xml:space="preserve">ovement </w:t>
      </w:r>
      <w:r w:rsidR="00F438B2" w:rsidRPr="00C611B0">
        <w:rPr>
          <w:rFonts w:ascii="Times New Roman" w:hAnsi="Times New Roman"/>
          <w:sz w:val="24"/>
          <w:szCs w:val="24"/>
        </w:rPr>
        <w:t>being</w:t>
      </w:r>
      <w:r w:rsidR="001544D6" w:rsidRPr="00C611B0">
        <w:rPr>
          <w:rFonts w:ascii="Times New Roman" w:hAnsi="Times New Roman"/>
          <w:sz w:val="24"/>
          <w:szCs w:val="24"/>
        </w:rPr>
        <w:t xml:space="preserve"> produced when the force reaches the myotendinous junction (MTJ), through to the tendons and the joints (</w:t>
      </w:r>
      <w:r w:rsidR="00703572" w:rsidRPr="00C611B0">
        <w:rPr>
          <w:rFonts w:ascii="Times New Roman" w:hAnsi="Times New Roman"/>
          <w:sz w:val="24"/>
          <w:szCs w:val="24"/>
        </w:rPr>
        <w:t xml:space="preserve">Huxley and </w:t>
      </w:r>
      <w:proofErr w:type="spellStart"/>
      <w:r w:rsidR="00703572" w:rsidRPr="00C611B0">
        <w:rPr>
          <w:rFonts w:ascii="Times New Roman" w:hAnsi="Times New Roman"/>
          <w:sz w:val="24"/>
          <w:szCs w:val="24"/>
          <w:shd w:val="clear" w:color="auto" w:fill="FCFCFC"/>
        </w:rPr>
        <w:t>Niedergerke</w:t>
      </w:r>
      <w:proofErr w:type="spellEnd"/>
      <w:r w:rsidR="00703572" w:rsidRPr="00C611B0">
        <w:rPr>
          <w:rFonts w:ascii="Times New Roman" w:hAnsi="Times New Roman"/>
          <w:sz w:val="24"/>
          <w:szCs w:val="24"/>
          <w:shd w:val="clear" w:color="auto" w:fill="FCFCFC"/>
        </w:rPr>
        <w:t>, 1954</w:t>
      </w:r>
      <w:r w:rsidR="001544D6" w:rsidRPr="00C611B0">
        <w:rPr>
          <w:rFonts w:ascii="Times New Roman" w:hAnsi="Times New Roman"/>
          <w:sz w:val="24"/>
          <w:szCs w:val="24"/>
        </w:rPr>
        <w:t>).</w:t>
      </w:r>
    </w:p>
    <w:p w14:paraId="7255B271" w14:textId="77777777" w:rsidR="003559B1" w:rsidRPr="00C611B0" w:rsidRDefault="003559B1" w:rsidP="00530CC6">
      <w:pPr>
        <w:spacing w:line="360" w:lineRule="auto"/>
        <w:rPr>
          <w:rFonts w:ascii="Times New Roman" w:hAnsi="Times New Roman"/>
          <w:b/>
          <w:bCs/>
          <w:sz w:val="24"/>
          <w:szCs w:val="24"/>
        </w:rPr>
      </w:pPr>
    </w:p>
    <w:p w14:paraId="2056EFF4" w14:textId="757D7BEC" w:rsidR="000D567B" w:rsidRPr="00C611B0" w:rsidRDefault="00BD67B3" w:rsidP="00530CC6">
      <w:pPr>
        <w:spacing w:line="360" w:lineRule="auto"/>
        <w:rPr>
          <w:rFonts w:ascii="Times New Roman" w:hAnsi="Times New Roman"/>
          <w:sz w:val="28"/>
          <w:szCs w:val="28"/>
          <w:shd w:val="clear" w:color="auto" w:fill="FCFCFC"/>
        </w:rPr>
      </w:pPr>
      <w:r w:rsidRPr="00C611B0">
        <w:rPr>
          <w:rFonts w:ascii="Times New Roman" w:hAnsi="Times New Roman"/>
          <w:sz w:val="28"/>
          <w:szCs w:val="28"/>
          <w:shd w:val="clear" w:color="auto" w:fill="FCFCFC"/>
        </w:rPr>
        <w:t>TISSUE HEALING</w:t>
      </w:r>
    </w:p>
    <w:p w14:paraId="6C8B2036" w14:textId="3ABA070A" w:rsidR="00F4673A" w:rsidRPr="00C611B0" w:rsidRDefault="00F4673A" w:rsidP="00530CC6">
      <w:pPr>
        <w:spacing w:line="360" w:lineRule="auto"/>
        <w:rPr>
          <w:rFonts w:ascii="Times New Roman" w:hAnsi="Times New Roman"/>
          <w:sz w:val="24"/>
          <w:szCs w:val="24"/>
        </w:rPr>
      </w:pPr>
      <w:r w:rsidRPr="00C611B0">
        <w:rPr>
          <w:rFonts w:ascii="Times New Roman" w:hAnsi="Times New Roman"/>
          <w:sz w:val="24"/>
          <w:szCs w:val="24"/>
        </w:rPr>
        <w:t>Immediately after a skeletal muscle becomes injured, a hematoma forms between the gaps of the ruptured myofibers and within the first day of injury, inflammatory cells invade the hematoma to disperse/dispose of the blood clot that was formed (Cannon and St. Pierre, 1998). The connective tissue scar that is produced is the weakest point at the injury site of the skeletal muscle at the earliest stage after trauma (</w:t>
      </w:r>
      <w:proofErr w:type="spellStart"/>
      <w:r w:rsidRPr="00C611B0">
        <w:rPr>
          <w:rFonts w:ascii="Times New Roman" w:hAnsi="Times New Roman"/>
          <w:sz w:val="24"/>
          <w:szCs w:val="24"/>
        </w:rPr>
        <w:t>Karianen</w:t>
      </w:r>
      <w:proofErr w:type="spellEnd"/>
      <w:r w:rsidRPr="00C611B0">
        <w:rPr>
          <w:rFonts w:ascii="Times New Roman" w:hAnsi="Times New Roman"/>
          <w:sz w:val="24"/>
          <w:szCs w:val="24"/>
        </w:rPr>
        <w:t xml:space="preserve"> et al., 1998). However, due to the production of type I collagen, the tensile strength of the muscle becomes increased during the healing process (</w:t>
      </w:r>
      <w:proofErr w:type="spellStart"/>
      <w:r w:rsidRPr="00C611B0">
        <w:rPr>
          <w:rFonts w:ascii="Times New Roman" w:hAnsi="Times New Roman"/>
          <w:sz w:val="24"/>
          <w:szCs w:val="24"/>
        </w:rPr>
        <w:t>Kaarianen</w:t>
      </w:r>
      <w:proofErr w:type="spellEnd"/>
      <w:r w:rsidRPr="00C611B0">
        <w:rPr>
          <w:rFonts w:ascii="Times New Roman" w:hAnsi="Times New Roman"/>
          <w:sz w:val="24"/>
          <w:szCs w:val="24"/>
        </w:rPr>
        <w:t xml:space="preserve"> et al., 1998). At roughly 10 days after the healing process has begun, the newly formed connective tissue scar is no longer the weakest point of the injury site and if the muscle is loaded to failure a rupture will occur at the adjacent MTJ to the connective tissue scar formed (</w:t>
      </w:r>
      <w:proofErr w:type="spellStart"/>
      <w:r w:rsidRPr="00C611B0">
        <w:rPr>
          <w:rFonts w:ascii="Times New Roman" w:hAnsi="Times New Roman"/>
          <w:sz w:val="24"/>
          <w:szCs w:val="24"/>
        </w:rPr>
        <w:t>Jarvinen</w:t>
      </w:r>
      <w:proofErr w:type="spellEnd"/>
      <w:r w:rsidRPr="00C611B0">
        <w:rPr>
          <w:rFonts w:ascii="Times New Roman" w:hAnsi="Times New Roman"/>
          <w:sz w:val="24"/>
          <w:szCs w:val="24"/>
        </w:rPr>
        <w:t xml:space="preserve">, 1975). A skeletal muscle </w:t>
      </w:r>
      <w:r w:rsidR="003903EE" w:rsidRPr="00C611B0">
        <w:rPr>
          <w:rFonts w:ascii="Times New Roman" w:hAnsi="Times New Roman"/>
          <w:sz w:val="24"/>
          <w:szCs w:val="24"/>
        </w:rPr>
        <w:t xml:space="preserve">can </w:t>
      </w:r>
      <w:r w:rsidRPr="00C611B0">
        <w:rPr>
          <w:rFonts w:ascii="Times New Roman" w:hAnsi="Times New Roman"/>
          <w:sz w:val="24"/>
          <w:szCs w:val="24"/>
        </w:rPr>
        <w:t xml:space="preserve">heal through a repair process where a scar forms </w:t>
      </w:r>
      <w:r w:rsidR="003903EE" w:rsidRPr="00C611B0">
        <w:rPr>
          <w:rFonts w:ascii="Times New Roman" w:hAnsi="Times New Roman"/>
          <w:sz w:val="24"/>
          <w:szCs w:val="24"/>
        </w:rPr>
        <w:t>in place of the original tissue, however it is not the only recognised theory of how m</w:t>
      </w:r>
      <w:r w:rsidR="007A6BB5" w:rsidRPr="00C611B0">
        <w:rPr>
          <w:rFonts w:ascii="Times New Roman" w:hAnsi="Times New Roman"/>
          <w:sz w:val="24"/>
          <w:szCs w:val="24"/>
        </w:rPr>
        <w:t>uscle heals</w:t>
      </w:r>
      <w:r w:rsidR="003903EE" w:rsidRPr="00C611B0">
        <w:rPr>
          <w:rFonts w:ascii="Times New Roman" w:hAnsi="Times New Roman"/>
          <w:sz w:val="24"/>
          <w:szCs w:val="24"/>
        </w:rPr>
        <w:t xml:space="preserve"> as discussed further in this piece. </w:t>
      </w:r>
      <w:r w:rsidRPr="00C611B0">
        <w:rPr>
          <w:rFonts w:ascii="Times New Roman" w:hAnsi="Times New Roman"/>
          <w:sz w:val="24"/>
          <w:szCs w:val="24"/>
        </w:rPr>
        <w:t>There are three phases that an injured muscle follows during the healing process (</w:t>
      </w:r>
      <w:proofErr w:type="spellStart"/>
      <w:r w:rsidRPr="00C611B0">
        <w:rPr>
          <w:rFonts w:ascii="Times New Roman" w:hAnsi="Times New Roman"/>
          <w:sz w:val="24"/>
          <w:szCs w:val="24"/>
        </w:rPr>
        <w:t>Kalimo</w:t>
      </w:r>
      <w:proofErr w:type="spellEnd"/>
      <w:r w:rsidR="00DB2607" w:rsidRPr="00C611B0">
        <w:rPr>
          <w:rFonts w:ascii="Times New Roman" w:hAnsi="Times New Roman"/>
          <w:sz w:val="24"/>
          <w:szCs w:val="24"/>
        </w:rPr>
        <w:t xml:space="preserve"> et al.,</w:t>
      </w:r>
      <w:r w:rsidRPr="00C611B0">
        <w:rPr>
          <w:rFonts w:ascii="Times New Roman" w:hAnsi="Times New Roman"/>
          <w:sz w:val="24"/>
          <w:szCs w:val="24"/>
        </w:rPr>
        <w:t xml:space="preserve"> 1997). These three phases start with the destruction phase, this is where the hematoma forms between </w:t>
      </w:r>
      <w:r w:rsidRPr="00C611B0">
        <w:rPr>
          <w:rFonts w:ascii="Times New Roman" w:hAnsi="Times New Roman"/>
          <w:sz w:val="24"/>
          <w:szCs w:val="24"/>
        </w:rPr>
        <w:lastRenderedPageBreak/>
        <w:t>ruptured muscle stumps causing an inflammatory cell reaction to kick in and start. The second phase is the repair phase which produces the connective scar tissue and provides the reproduction of myofibers. Finally, the third phase, the remodelling phase, allows the functional capacity of the muscle to reoccur. The second and third phases work together during the healing process as they both allow or scar tissue formation and remodelling of scar tissue (</w:t>
      </w:r>
      <w:proofErr w:type="spellStart"/>
      <w:r w:rsidRPr="00C611B0">
        <w:rPr>
          <w:rFonts w:ascii="Times New Roman" w:hAnsi="Times New Roman"/>
          <w:sz w:val="24"/>
          <w:szCs w:val="24"/>
        </w:rPr>
        <w:t>Kalimo</w:t>
      </w:r>
      <w:proofErr w:type="spellEnd"/>
      <w:r w:rsidR="00DB2607" w:rsidRPr="00C611B0">
        <w:rPr>
          <w:rFonts w:ascii="Times New Roman" w:hAnsi="Times New Roman"/>
          <w:sz w:val="24"/>
          <w:szCs w:val="24"/>
        </w:rPr>
        <w:t xml:space="preserve"> et al.,</w:t>
      </w:r>
      <w:r w:rsidRPr="00C611B0">
        <w:rPr>
          <w:rFonts w:ascii="Times New Roman" w:hAnsi="Times New Roman"/>
          <w:sz w:val="24"/>
          <w:szCs w:val="24"/>
        </w:rPr>
        <w:t xml:space="preserve"> 1997).</w:t>
      </w:r>
    </w:p>
    <w:p w14:paraId="206336B6" w14:textId="5A82AFC1" w:rsidR="00970574" w:rsidRPr="00C611B0" w:rsidRDefault="00F4673A" w:rsidP="00530CC6">
      <w:pPr>
        <w:spacing w:line="360" w:lineRule="auto"/>
        <w:rPr>
          <w:rFonts w:ascii="Times New Roman" w:hAnsi="Times New Roman"/>
          <w:sz w:val="24"/>
          <w:szCs w:val="24"/>
          <w:shd w:val="clear" w:color="auto" w:fill="FCFCFC"/>
        </w:rPr>
      </w:pPr>
      <w:r w:rsidRPr="00C611B0">
        <w:rPr>
          <w:rFonts w:ascii="Times New Roman" w:hAnsi="Times New Roman"/>
          <w:sz w:val="24"/>
          <w:szCs w:val="24"/>
          <w:shd w:val="clear" w:color="auto" w:fill="FCFCFC"/>
        </w:rPr>
        <w:t>Many years of research has shown that the way in the muscle heals has a wide variety of processes, from necrosis/degeneration, inflammation, repair, and scar tissue formation are all interrelated and vary through time dependency (</w:t>
      </w:r>
      <w:r w:rsidR="00703572" w:rsidRPr="00C611B0">
        <w:rPr>
          <w:rFonts w:ascii="Times New Roman" w:hAnsi="Times New Roman"/>
          <w:sz w:val="24"/>
          <w:szCs w:val="24"/>
          <w:shd w:val="clear" w:color="auto" w:fill="FCFCFC"/>
        </w:rPr>
        <w:t>Crisco et al., 1994</w:t>
      </w:r>
      <w:r w:rsidRPr="00C611B0">
        <w:rPr>
          <w:rFonts w:ascii="Times New Roman" w:hAnsi="Times New Roman"/>
          <w:sz w:val="24"/>
          <w:szCs w:val="24"/>
          <w:shd w:val="clear" w:color="auto" w:fill="FCFCFC"/>
        </w:rPr>
        <w:t>). Mechanical trauma destroys the integrity of the myofiber plasma membrane and the basal lamina which leads to a rapid occurrence of local swelling and haematoma formation aiding the muscle degeneration (</w:t>
      </w:r>
      <w:proofErr w:type="spellStart"/>
      <w:r w:rsidR="0067083B" w:rsidRPr="00C611B0">
        <w:rPr>
          <w:rFonts w:ascii="Times New Roman" w:hAnsi="Times New Roman"/>
          <w:sz w:val="24"/>
          <w:szCs w:val="24"/>
          <w:shd w:val="clear" w:color="auto" w:fill="FFFFFF"/>
        </w:rPr>
        <w:t>Kasemkijwattana</w:t>
      </w:r>
      <w:proofErr w:type="spellEnd"/>
      <w:r w:rsidR="0067083B" w:rsidRPr="00C611B0">
        <w:rPr>
          <w:rFonts w:ascii="Times New Roman" w:hAnsi="Times New Roman"/>
          <w:sz w:val="24"/>
          <w:szCs w:val="24"/>
          <w:shd w:val="clear" w:color="auto" w:fill="FFFFFF"/>
        </w:rPr>
        <w:t xml:space="preserve"> et al., 1998</w:t>
      </w:r>
      <w:r w:rsidRPr="00C611B0">
        <w:rPr>
          <w:rFonts w:ascii="Times New Roman" w:hAnsi="Times New Roman"/>
          <w:sz w:val="24"/>
          <w:szCs w:val="24"/>
          <w:shd w:val="clear" w:color="auto" w:fill="FCFCFC"/>
        </w:rPr>
        <w:t>).  The importance of the release of growth factors such an insulin-like growth factor regulates the differentiation to promote muscle generation and repair (</w:t>
      </w:r>
      <w:proofErr w:type="spellStart"/>
      <w:r w:rsidR="00552B7B" w:rsidRPr="00C611B0">
        <w:rPr>
          <w:rFonts w:ascii="Times New Roman" w:hAnsi="Times New Roman"/>
          <w:sz w:val="24"/>
          <w:szCs w:val="24"/>
          <w:shd w:val="clear" w:color="auto" w:fill="FFFFFF"/>
        </w:rPr>
        <w:t>Kasemkijwattana</w:t>
      </w:r>
      <w:proofErr w:type="spellEnd"/>
      <w:r w:rsidR="00552B7B" w:rsidRPr="00C611B0">
        <w:rPr>
          <w:rFonts w:ascii="Times New Roman" w:hAnsi="Times New Roman"/>
          <w:sz w:val="24"/>
          <w:szCs w:val="24"/>
          <w:shd w:val="clear" w:color="auto" w:fill="FFFFFF"/>
        </w:rPr>
        <w:t xml:space="preserve"> et al., 2000</w:t>
      </w:r>
      <w:r w:rsidRPr="00C611B0">
        <w:rPr>
          <w:rFonts w:ascii="Times New Roman" w:hAnsi="Times New Roman"/>
          <w:sz w:val="24"/>
          <w:szCs w:val="24"/>
          <w:shd w:val="clear" w:color="auto" w:fill="FCFCFC"/>
        </w:rPr>
        <w:t xml:space="preserve">). </w:t>
      </w:r>
      <w:r w:rsidR="00D5602B" w:rsidRPr="00C611B0">
        <w:rPr>
          <w:rFonts w:ascii="Times New Roman" w:hAnsi="Times New Roman"/>
          <w:sz w:val="24"/>
          <w:szCs w:val="24"/>
          <w:shd w:val="clear" w:color="auto" w:fill="FCFCFC"/>
        </w:rPr>
        <w:t xml:space="preserve"> </w:t>
      </w:r>
      <w:r w:rsidR="004409C7" w:rsidRPr="00C611B0">
        <w:rPr>
          <w:rFonts w:ascii="Times New Roman" w:hAnsi="Times New Roman"/>
          <w:sz w:val="24"/>
          <w:szCs w:val="24"/>
          <w:shd w:val="clear" w:color="auto" w:fill="FCFCFC"/>
        </w:rPr>
        <w:t xml:space="preserve">The formation of fibrosis (scar tissue) begins between the second and third week after injury </w:t>
      </w:r>
      <w:r w:rsidR="00672685" w:rsidRPr="00C611B0">
        <w:rPr>
          <w:rFonts w:ascii="Times New Roman" w:hAnsi="Times New Roman"/>
          <w:sz w:val="24"/>
          <w:szCs w:val="24"/>
          <w:shd w:val="clear" w:color="auto" w:fill="FCFCFC"/>
        </w:rPr>
        <w:t xml:space="preserve">where the formation of a scar is determined to be the </w:t>
      </w:r>
      <w:r w:rsidR="00A53A7A" w:rsidRPr="00C611B0">
        <w:rPr>
          <w:rFonts w:ascii="Times New Roman" w:hAnsi="Times New Roman"/>
          <w:sz w:val="24"/>
          <w:szCs w:val="24"/>
          <w:shd w:val="clear" w:color="auto" w:fill="FCFCFC"/>
        </w:rPr>
        <w:t>product</w:t>
      </w:r>
      <w:r w:rsidR="00672685" w:rsidRPr="00C611B0">
        <w:rPr>
          <w:rFonts w:ascii="Times New Roman" w:hAnsi="Times New Roman"/>
          <w:sz w:val="24"/>
          <w:szCs w:val="24"/>
          <w:shd w:val="clear" w:color="auto" w:fill="FCFCFC"/>
        </w:rPr>
        <w:t xml:space="preserve"> of </w:t>
      </w:r>
      <w:r w:rsidR="00A53A7A" w:rsidRPr="00C611B0">
        <w:rPr>
          <w:rFonts w:ascii="Times New Roman" w:hAnsi="Times New Roman"/>
          <w:sz w:val="24"/>
          <w:szCs w:val="24"/>
          <w:shd w:val="clear" w:color="auto" w:fill="FCFCFC"/>
        </w:rPr>
        <w:t>the muscle repair process (</w:t>
      </w:r>
      <w:proofErr w:type="spellStart"/>
      <w:r w:rsidR="00552B7B" w:rsidRPr="00C611B0">
        <w:rPr>
          <w:rFonts w:ascii="Times New Roman" w:hAnsi="Times New Roman"/>
          <w:sz w:val="24"/>
          <w:szCs w:val="24"/>
          <w:shd w:val="clear" w:color="auto" w:fill="FFFFFF"/>
        </w:rPr>
        <w:t>Kasemkijwattana</w:t>
      </w:r>
      <w:proofErr w:type="spellEnd"/>
      <w:r w:rsidR="00552B7B" w:rsidRPr="00C611B0">
        <w:rPr>
          <w:rFonts w:ascii="Times New Roman" w:hAnsi="Times New Roman"/>
          <w:sz w:val="24"/>
          <w:szCs w:val="24"/>
          <w:shd w:val="clear" w:color="auto" w:fill="FFFFFF"/>
        </w:rPr>
        <w:t xml:space="preserve"> et al., 2000</w:t>
      </w:r>
      <w:r w:rsidR="00A53A7A" w:rsidRPr="00C611B0">
        <w:rPr>
          <w:rFonts w:ascii="Times New Roman" w:hAnsi="Times New Roman"/>
          <w:sz w:val="24"/>
          <w:szCs w:val="24"/>
          <w:shd w:val="clear" w:color="auto" w:fill="FCFCFC"/>
        </w:rPr>
        <w:t xml:space="preserve">).  However, this paper looks at the </w:t>
      </w:r>
      <w:r w:rsidR="008C5C12" w:rsidRPr="00C611B0">
        <w:rPr>
          <w:rFonts w:ascii="Times New Roman" w:hAnsi="Times New Roman"/>
          <w:sz w:val="24"/>
          <w:szCs w:val="24"/>
          <w:shd w:val="clear" w:color="auto" w:fill="FCFCFC"/>
        </w:rPr>
        <w:t xml:space="preserve">possibility that </w:t>
      </w:r>
      <w:r w:rsidR="00715D6E" w:rsidRPr="00C611B0">
        <w:rPr>
          <w:rFonts w:ascii="Times New Roman" w:hAnsi="Times New Roman"/>
          <w:sz w:val="24"/>
          <w:szCs w:val="24"/>
          <w:shd w:val="clear" w:color="auto" w:fill="FCFCFC"/>
        </w:rPr>
        <w:t>if</w:t>
      </w:r>
      <w:r w:rsidR="008C5C12" w:rsidRPr="00C611B0">
        <w:rPr>
          <w:rFonts w:ascii="Times New Roman" w:hAnsi="Times New Roman"/>
          <w:sz w:val="24"/>
          <w:szCs w:val="24"/>
          <w:shd w:val="clear" w:color="auto" w:fill="FCFCFC"/>
        </w:rPr>
        <w:t xml:space="preserve"> a scar is formed, the complete regeneration of muscle tissue cannot occur (</w:t>
      </w:r>
      <w:proofErr w:type="spellStart"/>
      <w:r w:rsidR="00552B7B" w:rsidRPr="00C611B0">
        <w:rPr>
          <w:rFonts w:ascii="Times New Roman" w:hAnsi="Times New Roman"/>
          <w:sz w:val="24"/>
          <w:szCs w:val="24"/>
          <w:shd w:val="clear" w:color="auto" w:fill="FFFFFF"/>
        </w:rPr>
        <w:t>Kasemkijwattana</w:t>
      </w:r>
      <w:proofErr w:type="spellEnd"/>
      <w:r w:rsidR="00552B7B" w:rsidRPr="00C611B0">
        <w:rPr>
          <w:rFonts w:ascii="Times New Roman" w:hAnsi="Times New Roman"/>
          <w:sz w:val="24"/>
          <w:szCs w:val="24"/>
          <w:shd w:val="clear" w:color="auto" w:fill="FFFFFF"/>
        </w:rPr>
        <w:t xml:space="preserve"> et al., 2000</w:t>
      </w:r>
      <w:r w:rsidR="008C5C12" w:rsidRPr="00C611B0">
        <w:rPr>
          <w:rFonts w:ascii="Times New Roman" w:hAnsi="Times New Roman"/>
          <w:sz w:val="24"/>
          <w:szCs w:val="24"/>
          <w:shd w:val="clear" w:color="auto" w:fill="FCFCFC"/>
        </w:rPr>
        <w:t>)</w:t>
      </w:r>
      <w:r w:rsidR="008C5C12" w:rsidRPr="00C611B0">
        <w:rPr>
          <w:rFonts w:ascii="Times New Roman" w:hAnsi="Times New Roman"/>
          <w:i/>
          <w:iCs/>
          <w:sz w:val="24"/>
          <w:szCs w:val="24"/>
          <w:shd w:val="clear" w:color="auto" w:fill="FCFCFC"/>
        </w:rPr>
        <w:t xml:space="preserve">. </w:t>
      </w:r>
      <w:r w:rsidR="00A60229" w:rsidRPr="00C611B0">
        <w:rPr>
          <w:rFonts w:ascii="Times New Roman" w:hAnsi="Times New Roman"/>
          <w:sz w:val="24"/>
          <w:szCs w:val="24"/>
          <w:shd w:val="clear" w:color="auto" w:fill="FCFCFC"/>
        </w:rPr>
        <w:t xml:space="preserve">Growth factors stimulate </w:t>
      </w:r>
      <w:r w:rsidR="00D2556B" w:rsidRPr="00C611B0">
        <w:rPr>
          <w:rFonts w:ascii="Times New Roman" w:hAnsi="Times New Roman"/>
          <w:sz w:val="24"/>
          <w:szCs w:val="24"/>
          <w:shd w:val="clear" w:color="auto" w:fill="FCFCFC"/>
        </w:rPr>
        <w:t xml:space="preserve">growth and protein secretion in many musculoskeletal cells </w:t>
      </w:r>
      <w:r w:rsidR="00717C04" w:rsidRPr="00C611B0">
        <w:rPr>
          <w:rFonts w:ascii="Times New Roman" w:hAnsi="Times New Roman"/>
          <w:sz w:val="24"/>
          <w:szCs w:val="24"/>
          <w:shd w:val="clear" w:color="auto" w:fill="FCFCFC"/>
        </w:rPr>
        <w:t>such as the insulin-like growth factor-1</w:t>
      </w:r>
      <w:r w:rsidR="00DB0E14" w:rsidRPr="00C611B0">
        <w:rPr>
          <w:rFonts w:ascii="Times New Roman" w:hAnsi="Times New Roman"/>
          <w:sz w:val="24"/>
          <w:szCs w:val="24"/>
          <w:shd w:val="clear" w:color="auto" w:fill="FCFCFC"/>
        </w:rPr>
        <w:t xml:space="preserve"> </w:t>
      </w:r>
      <w:r w:rsidR="002132ED" w:rsidRPr="00C611B0">
        <w:rPr>
          <w:rFonts w:ascii="Times New Roman" w:hAnsi="Times New Roman"/>
          <w:sz w:val="24"/>
          <w:szCs w:val="24"/>
          <w:shd w:val="clear" w:color="auto" w:fill="FCFCFC"/>
        </w:rPr>
        <w:t xml:space="preserve">(IGF-1) </w:t>
      </w:r>
      <w:r w:rsidR="00DB0E14" w:rsidRPr="00C611B0">
        <w:rPr>
          <w:rFonts w:ascii="Times New Roman" w:hAnsi="Times New Roman"/>
          <w:sz w:val="24"/>
          <w:szCs w:val="24"/>
          <w:shd w:val="clear" w:color="auto" w:fill="FCFCFC"/>
        </w:rPr>
        <w:t xml:space="preserve">which is potent in displaying stimulating effects on </w:t>
      </w:r>
      <w:r w:rsidR="00180B61" w:rsidRPr="00C611B0">
        <w:rPr>
          <w:rFonts w:ascii="Times New Roman" w:hAnsi="Times New Roman"/>
          <w:sz w:val="24"/>
          <w:szCs w:val="24"/>
          <w:shd w:val="clear" w:color="auto" w:fill="FCFCFC"/>
        </w:rPr>
        <w:t>satellite cell proliferation</w:t>
      </w:r>
      <w:r w:rsidR="00AD02B5" w:rsidRPr="00C611B0">
        <w:rPr>
          <w:rFonts w:ascii="Times New Roman" w:hAnsi="Times New Roman"/>
          <w:sz w:val="24"/>
          <w:szCs w:val="24"/>
          <w:shd w:val="clear" w:color="auto" w:fill="FCFCFC"/>
        </w:rPr>
        <w:t xml:space="preserve"> (</w:t>
      </w:r>
      <w:r w:rsidR="007725FA" w:rsidRPr="00C611B0">
        <w:rPr>
          <w:rFonts w:ascii="Times New Roman" w:hAnsi="Times New Roman"/>
          <w:sz w:val="24"/>
          <w:szCs w:val="24"/>
          <w:shd w:val="clear" w:color="auto" w:fill="FCFCFC"/>
        </w:rPr>
        <w:t>Allen and Boxhorn, 19</w:t>
      </w:r>
      <w:r w:rsidR="00552C5A" w:rsidRPr="00C611B0">
        <w:rPr>
          <w:rFonts w:ascii="Times New Roman" w:hAnsi="Times New Roman"/>
          <w:sz w:val="24"/>
          <w:szCs w:val="24"/>
          <w:shd w:val="clear" w:color="auto" w:fill="FCFCFC"/>
        </w:rPr>
        <w:t>89).</w:t>
      </w:r>
      <w:r w:rsidR="00552C5A" w:rsidRPr="00C611B0">
        <w:rPr>
          <w:rFonts w:ascii="Times New Roman" w:hAnsi="Times New Roman"/>
          <w:b/>
          <w:bCs/>
          <w:i/>
          <w:iCs/>
          <w:sz w:val="24"/>
          <w:szCs w:val="24"/>
          <w:shd w:val="clear" w:color="auto" w:fill="FCFCFC"/>
        </w:rPr>
        <w:t xml:space="preserve"> </w:t>
      </w:r>
      <w:r w:rsidR="002132ED" w:rsidRPr="00C611B0">
        <w:rPr>
          <w:rFonts w:ascii="Times New Roman" w:hAnsi="Times New Roman"/>
          <w:sz w:val="24"/>
          <w:szCs w:val="24"/>
          <w:shd w:val="clear" w:color="auto" w:fill="FCFCFC"/>
        </w:rPr>
        <w:t xml:space="preserve">IGF-1 </w:t>
      </w:r>
      <w:r w:rsidR="00C966F8" w:rsidRPr="00C611B0">
        <w:rPr>
          <w:rFonts w:ascii="Times New Roman" w:hAnsi="Times New Roman"/>
          <w:sz w:val="24"/>
          <w:szCs w:val="24"/>
          <w:shd w:val="clear" w:color="auto" w:fill="FCFCFC"/>
        </w:rPr>
        <w:t>has a highly mitogenic rate for myoblasts</w:t>
      </w:r>
      <w:r w:rsidR="00935A12" w:rsidRPr="00C611B0">
        <w:rPr>
          <w:rFonts w:ascii="Times New Roman" w:hAnsi="Times New Roman"/>
          <w:sz w:val="24"/>
          <w:szCs w:val="24"/>
          <w:shd w:val="clear" w:color="auto" w:fill="FCFCFC"/>
        </w:rPr>
        <w:t xml:space="preserve"> (</w:t>
      </w:r>
      <w:r w:rsidR="001975DD" w:rsidRPr="00C611B0">
        <w:rPr>
          <w:rFonts w:ascii="Times New Roman" w:hAnsi="Times New Roman"/>
          <w:sz w:val="24"/>
          <w:szCs w:val="24"/>
          <w:shd w:val="clear" w:color="auto" w:fill="FCFCFC"/>
        </w:rPr>
        <w:t>Dam</w:t>
      </w:r>
      <w:r w:rsidR="00B3171E" w:rsidRPr="00C611B0">
        <w:rPr>
          <w:rFonts w:ascii="Times New Roman" w:hAnsi="Times New Roman"/>
          <w:sz w:val="24"/>
          <w:szCs w:val="24"/>
          <w:shd w:val="clear" w:color="auto" w:fill="FCFCFC"/>
        </w:rPr>
        <w:t>o</w:t>
      </w:r>
      <w:r w:rsidR="001975DD" w:rsidRPr="00C611B0">
        <w:rPr>
          <w:rFonts w:ascii="Times New Roman" w:hAnsi="Times New Roman"/>
          <w:sz w:val="24"/>
          <w:szCs w:val="24"/>
          <w:shd w:val="clear" w:color="auto" w:fill="FCFCFC"/>
        </w:rPr>
        <w:t xml:space="preserve">n et al., </w:t>
      </w:r>
      <w:r w:rsidR="00B3171E" w:rsidRPr="00C611B0">
        <w:rPr>
          <w:rFonts w:ascii="Times New Roman" w:hAnsi="Times New Roman"/>
          <w:sz w:val="24"/>
          <w:szCs w:val="24"/>
          <w:shd w:val="clear" w:color="auto" w:fill="FCFCFC"/>
        </w:rPr>
        <w:t>1998)</w:t>
      </w:r>
      <w:r w:rsidR="00B3171E" w:rsidRPr="00C611B0">
        <w:rPr>
          <w:rFonts w:ascii="Times New Roman" w:hAnsi="Times New Roman"/>
          <w:b/>
          <w:bCs/>
          <w:i/>
          <w:iCs/>
          <w:sz w:val="24"/>
          <w:szCs w:val="24"/>
          <w:shd w:val="clear" w:color="auto" w:fill="FCFCFC"/>
        </w:rPr>
        <w:t xml:space="preserve"> </w:t>
      </w:r>
      <w:r w:rsidR="00E66208" w:rsidRPr="00C611B0">
        <w:rPr>
          <w:rFonts w:ascii="Times New Roman" w:hAnsi="Times New Roman"/>
          <w:sz w:val="24"/>
          <w:szCs w:val="24"/>
          <w:shd w:val="clear" w:color="auto" w:fill="FCFCFC"/>
        </w:rPr>
        <w:t>which also appears to be critical in the growth of skeletal muscle</w:t>
      </w:r>
      <w:r w:rsidR="00935A12" w:rsidRPr="00C611B0">
        <w:rPr>
          <w:rFonts w:ascii="Times New Roman" w:hAnsi="Times New Roman"/>
          <w:sz w:val="24"/>
          <w:szCs w:val="24"/>
          <w:shd w:val="clear" w:color="auto" w:fill="FCFCFC"/>
        </w:rPr>
        <w:t xml:space="preserve"> (</w:t>
      </w:r>
      <w:proofErr w:type="spellStart"/>
      <w:r w:rsidR="007F07FC" w:rsidRPr="00C611B0">
        <w:rPr>
          <w:rFonts w:ascii="Times New Roman" w:hAnsi="Times New Roman"/>
          <w:sz w:val="24"/>
          <w:szCs w:val="24"/>
          <w:shd w:val="clear" w:color="auto" w:fill="FCFCFC"/>
        </w:rPr>
        <w:t>Florini</w:t>
      </w:r>
      <w:proofErr w:type="spellEnd"/>
      <w:r w:rsidR="007F07FC" w:rsidRPr="00C611B0">
        <w:rPr>
          <w:rFonts w:ascii="Times New Roman" w:hAnsi="Times New Roman"/>
          <w:sz w:val="24"/>
          <w:szCs w:val="24"/>
          <w:shd w:val="clear" w:color="auto" w:fill="FCFCFC"/>
        </w:rPr>
        <w:t xml:space="preserve"> et al, 1996</w:t>
      </w:r>
      <w:r w:rsidR="00935A12" w:rsidRPr="00C611B0">
        <w:rPr>
          <w:rFonts w:ascii="Times New Roman" w:hAnsi="Times New Roman"/>
          <w:sz w:val="24"/>
          <w:szCs w:val="24"/>
          <w:shd w:val="clear" w:color="auto" w:fill="FCFCFC"/>
        </w:rPr>
        <w:t>)</w:t>
      </w:r>
      <w:r w:rsidR="00E66208" w:rsidRPr="00C611B0">
        <w:rPr>
          <w:rFonts w:ascii="Times New Roman" w:hAnsi="Times New Roman"/>
          <w:sz w:val="24"/>
          <w:szCs w:val="24"/>
          <w:shd w:val="clear" w:color="auto" w:fill="FCFCFC"/>
        </w:rPr>
        <w:t>.</w:t>
      </w:r>
      <w:r w:rsidR="007F07FC" w:rsidRPr="00C611B0">
        <w:rPr>
          <w:rFonts w:ascii="Times New Roman" w:hAnsi="Times New Roman"/>
          <w:sz w:val="24"/>
          <w:szCs w:val="24"/>
          <w:shd w:val="clear" w:color="auto" w:fill="FCFCFC"/>
        </w:rPr>
        <w:t xml:space="preserve"> </w:t>
      </w:r>
      <w:r w:rsidR="00E66208" w:rsidRPr="00C611B0">
        <w:rPr>
          <w:rFonts w:ascii="Times New Roman" w:hAnsi="Times New Roman"/>
          <w:sz w:val="24"/>
          <w:szCs w:val="24"/>
          <w:shd w:val="clear" w:color="auto" w:fill="FCFCFC"/>
        </w:rPr>
        <w:t xml:space="preserve"> </w:t>
      </w:r>
      <w:r w:rsidR="00A85020" w:rsidRPr="00C611B0">
        <w:rPr>
          <w:rFonts w:ascii="Times New Roman" w:hAnsi="Times New Roman"/>
          <w:sz w:val="24"/>
          <w:szCs w:val="24"/>
          <w:shd w:val="clear" w:color="auto" w:fill="FCFCFC"/>
        </w:rPr>
        <w:t>However, the IGF-1 is a potent growth f</w:t>
      </w:r>
      <w:r w:rsidR="005756F4" w:rsidRPr="00C611B0">
        <w:rPr>
          <w:rFonts w:ascii="Times New Roman" w:hAnsi="Times New Roman"/>
          <w:sz w:val="24"/>
          <w:szCs w:val="24"/>
          <w:shd w:val="clear" w:color="auto" w:fill="FCFCFC"/>
        </w:rPr>
        <w:t xml:space="preserve">actor for fibroblasts </w:t>
      </w:r>
      <w:r w:rsidR="00BC4E5A" w:rsidRPr="00C611B0">
        <w:rPr>
          <w:rFonts w:ascii="Times New Roman" w:hAnsi="Times New Roman"/>
          <w:sz w:val="24"/>
          <w:szCs w:val="24"/>
          <w:shd w:val="clear" w:color="auto" w:fill="FCFCFC"/>
        </w:rPr>
        <w:t xml:space="preserve">as it can increase the production of matrix components such as collagen and decrease the production of matrix components such as collagenase </w:t>
      </w:r>
      <w:r w:rsidR="009A62F6" w:rsidRPr="00C611B0">
        <w:rPr>
          <w:rFonts w:ascii="Times New Roman" w:hAnsi="Times New Roman"/>
          <w:sz w:val="24"/>
          <w:szCs w:val="24"/>
          <w:shd w:val="clear" w:color="auto" w:fill="FCFCFC"/>
        </w:rPr>
        <w:t xml:space="preserve">which can result in the production of fibrosis </w:t>
      </w:r>
      <w:r w:rsidR="00A22FC5" w:rsidRPr="00C611B0">
        <w:rPr>
          <w:rFonts w:ascii="Times New Roman" w:hAnsi="Times New Roman"/>
          <w:sz w:val="24"/>
          <w:szCs w:val="24"/>
          <w:shd w:val="clear" w:color="auto" w:fill="FCFCFC"/>
        </w:rPr>
        <w:t>post muscle injury</w:t>
      </w:r>
      <w:r w:rsidR="00BE3B05" w:rsidRPr="00C611B0">
        <w:rPr>
          <w:rFonts w:ascii="Times New Roman" w:hAnsi="Times New Roman"/>
          <w:sz w:val="24"/>
          <w:szCs w:val="24"/>
          <w:shd w:val="clear" w:color="auto" w:fill="FCFCFC"/>
        </w:rPr>
        <w:t xml:space="preserve"> (</w:t>
      </w:r>
      <w:r w:rsidR="00B739F2" w:rsidRPr="00C611B0">
        <w:rPr>
          <w:rFonts w:ascii="Times New Roman" w:hAnsi="Times New Roman"/>
          <w:sz w:val="24"/>
          <w:szCs w:val="24"/>
          <w:shd w:val="clear" w:color="auto" w:fill="FCFCFC"/>
        </w:rPr>
        <w:t>Jones and Clemmons, 1995</w:t>
      </w:r>
      <w:r w:rsidR="00BE3B05" w:rsidRPr="00C611B0">
        <w:rPr>
          <w:rFonts w:ascii="Times New Roman" w:hAnsi="Times New Roman"/>
          <w:sz w:val="24"/>
          <w:szCs w:val="24"/>
          <w:shd w:val="clear" w:color="auto" w:fill="FCFCFC"/>
        </w:rPr>
        <w:t>).</w:t>
      </w:r>
      <w:r w:rsidR="00A22FC5" w:rsidRPr="00C611B0">
        <w:rPr>
          <w:rFonts w:ascii="Times New Roman" w:hAnsi="Times New Roman"/>
          <w:sz w:val="24"/>
          <w:szCs w:val="24"/>
          <w:shd w:val="clear" w:color="auto" w:fill="FCFCFC"/>
        </w:rPr>
        <w:t xml:space="preserve"> </w:t>
      </w:r>
    </w:p>
    <w:p w14:paraId="611454DA" w14:textId="28FEC442" w:rsidR="00970574" w:rsidRPr="00C611B0" w:rsidRDefault="00AD4D68" w:rsidP="00530CC6">
      <w:pPr>
        <w:spacing w:line="360" w:lineRule="auto"/>
        <w:rPr>
          <w:rFonts w:ascii="Times New Roman" w:hAnsi="Times New Roman"/>
          <w:sz w:val="24"/>
          <w:szCs w:val="24"/>
          <w:shd w:val="clear" w:color="auto" w:fill="FCFCFC"/>
        </w:rPr>
      </w:pPr>
      <w:r w:rsidRPr="00C611B0">
        <w:rPr>
          <w:rFonts w:ascii="Times New Roman" w:hAnsi="Times New Roman"/>
          <w:sz w:val="24"/>
          <w:szCs w:val="24"/>
          <w:shd w:val="clear" w:color="auto" w:fill="FCFCFC"/>
        </w:rPr>
        <w:t xml:space="preserve">In the early 2000’s there came a belief that there was a substantial reasoning behind healthy tissues </w:t>
      </w:r>
      <w:r w:rsidR="0013060D" w:rsidRPr="00C611B0">
        <w:rPr>
          <w:rFonts w:ascii="Times New Roman" w:hAnsi="Times New Roman"/>
          <w:sz w:val="24"/>
          <w:szCs w:val="24"/>
          <w:shd w:val="clear" w:color="auto" w:fill="FCFCFC"/>
        </w:rPr>
        <w:t xml:space="preserve">having the ability to repair </w:t>
      </w:r>
      <w:r w:rsidR="008911D6" w:rsidRPr="00C611B0">
        <w:rPr>
          <w:rFonts w:ascii="Times New Roman" w:hAnsi="Times New Roman"/>
          <w:sz w:val="24"/>
          <w:szCs w:val="24"/>
          <w:shd w:val="clear" w:color="auto" w:fill="FCFCFC"/>
        </w:rPr>
        <w:t>itself, which is what is now called muscle regeneration.</w:t>
      </w:r>
      <w:r w:rsidR="008C0546" w:rsidRPr="00C611B0">
        <w:rPr>
          <w:rFonts w:ascii="Times New Roman" w:hAnsi="Times New Roman"/>
          <w:sz w:val="24"/>
          <w:szCs w:val="24"/>
          <w:shd w:val="clear" w:color="auto" w:fill="FCFCFC"/>
        </w:rPr>
        <w:t xml:space="preserve"> T</w:t>
      </w:r>
      <w:r w:rsidR="003E3B4A" w:rsidRPr="00C611B0">
        <w:rPr>
          <w:rFonts w:ascii="Times New Roman" w:hAnsi="Times New Roman"/>
          <w:sz w:val="24"/>
          <w:szCs w:val="24"/>
          <w:shd w:val="clear" w:color="auto" w:fill="FCFCFC"/>
        </w:rPr>
        <w:t>here are satellite cells</w:t>
      </w:r>
      <w:r w:rsidR="008C0546" w:rsidRPr="00C611B0">
        <w:rPr>
          <w:rFonts w:ascii="Times New Roman" w:hAnsi="Times New Roman"/>
          <w:sz w:val="24"/>
          <w:szCs w:val="24"/>
          <w:shd w:val="clear" w:color="auto" w:fill="FCFCFC"/>
        </w:rPr>
        <w:t>, which were firstly name</w:t>
      </w:r>
      <w:r w:rsidR="00826BA5" w:rsidRPr="00C611B0">
        <w:rPr>
          <w:rFonts w:ascii="Times New Roman" w:hAnsi="Times New Roman"/>
          <w:sz w:val="24"/>
          <w:szCs w:val="24"/>
          <w:shd w:val="clear" w:color="auto" w:fill="FCFCFC"/>
        </w:rPr>
        <w:t>d</w:t>
      </w:r>
      <w:r w:rsidR="008C0546" w:rsidRPr="00C611B0">
        <w:rPr>
          <w:rFonts w:ascii="Times New Roman" w:hAnsi="Times New Roman"/>
          <w:sz w:val="24"/>
          <w:szCs w:val="24"/>
          <w:shd w:val="clear" w:color="auto" w:fill="FCFCFC"/>
        </w:rPr>
        <w:t xml:space="preserve"> after their anatomical positioning of </w:t>
      </w:r>
      <w:r w:rsidR="00A713E4" w:rsidRPr="00C611B0">
        <w:rPr>
          <w:rFonts w:ascii="Times New Roman" w:hAnsi="Times New Roman"/>
          <w:sz w:val="24"/>
          <w:szCs w:val="24"/>
          <w:shd w:val="clear" w:color="auto" w:fill="FCFCFC"/>
        </w:rPr>
        <w:t>being between the sarcolemma and the basal lamina</w:t>
      </w:r>
      <w:r w:rsidR="003E3B4A" w:rsidRPr="00C611B0">
        <w:rPr>
          <w:rFonts w:ascii="Times New Roman" w:hAnsi="Times New Roman"/>
          <w:sz w:val="24"/>
          <w:szCs w:val="24"/>
          <w:shd w:val="clear" w:color="auto" w:fill="FCFCFC"/>
        </w:rPr>
        <w:t xml:space="preserve"> in each muscle</w:t>
      </w:r>
      <w:r w:rsidR="00826BA5" w:rsidRPr="00C611B0">
        <w:rPr>
          <w:rFonts w:ascii="Times New Roman" w:hAnsi="Times New Roman"/>
          <w:sz w:val="24"/>
          <w:szCs w:val="24"/>
          <w:shd w:val="clear" w:color="auto" w:fill="FCFCFC"/>
        </w:rPr>
        <w:t>,</w:t>
      </w:r>
      <w:r w:rsidR="003E3B4A" w:rsidRPr="00C611B0">
        <w:rPr>
          <w:rFonts w:ascii="Times New Roman" w:hAnsi="Times New Roman"/>
          <w:sz w:val="24"/>
          <w:szCs w:val="24"/>
          <w:shd w:val="clear" w:color="auto" w:fill="FCFCFC"/>
        </w:rPr>
        <w:t xml:space="preserve"> that are believed to have fused with </w:t>
      </w:r>
      <w:r w:rsidR="00720C5E" w:rsidRPr="00C611B0">
        <w:rPr>
          <w:rFonts w:ascii="Times New Roman" w:hAnsi="Times New Roman"/>
          <w:sz w:val="24"/>
          <w:szCs w:val="24"/>
          <w:shd w:val="clear" w:color="auto" w:fill="FCFCFC"/>
        </w:rPr>
        <w:t xml:space="preserve">the adjacent myofibers </w:t>
      </w:r>
      <w:r w:rsidR="001215C2" w:rsidRPr="00C611B0">
        <w:rPr>
          <w:rFonts w:ascii="Times New Roman" w:hAnsi="Times New Roman"/>
          <w:sz w:val="24"/>
          <w:szCs w:val="24"/>
          <w:shd w:val="clear" w:color="auto" w:fill="FCFCFC"/>
        </w:rPr>
        <w:t>to repair and regenerate tissue</w:t>
      </w:r>
      <w:r w:rsidR="000F51B6" w:rsidRPr="00C611B0">
        <w:rPr>
          <w:rFonts w:ascii="Times New Roman" w:hAnsi="Times New Roman"/>
          <w:sz w:val="24"/>
          <w:szCs w:val="24"/>
          <w:shd w:val="clear" w:color="auto" w:fill="FCFCFC"/>
        </w:rPr>
        <w:t xml:space="preserve"> (Mauro</w:t>
      </w:r>
      <w:r w:rsidR="00156FC8" w:rsidRPr="00C611B0">
        <w:rPr>
          <w:rFonts w:ascii="Times New Roman" w:hAnsi="Times New Roman"/>
          <w:sz w:val="24"/>
          <w:szCs w:val="24"/>
          <w:shd w:val="clear" w:color="auto" w:fill="FCFCFC"/>
        </w:rPr>
        <w:t xml:space="preserve"> </w:t>
      </w:r>
      <w:r w:rsidR="000F51B6" w:rsidRPr="00C611B0">
        <w:rPr>
          <w:rFonts w:ascii="Times New Roman" w:hAnsi="Times New Roman"/>
          <w:sz w:val="24"/>
          <w:szCs w:val="24"/>
          <w:shd w:val="clear" w:color="auto" w:fill="FCFCFC"/>
        </w:rPr>
        <w:t>1961)</w:t>
      </w:r>
      <w:r w:rsidR="001215C2" w:rsidRPr="00C611B0">
        <w:rPr>
          <w:rFonts w:ascii="Times New Roman" w:hAnsi="Times New Roman"/>
          <w:sz w:val="24"/>
          <w:szCs w:val="24"/>
          <w:shd w:val="clear" w:color="auto" w:fill="FCFCFC"/>
        </w:rPr>
        <w:t>.</w:t>
      </w:r>
      <w:r w:rsidR="00826BA5" w:rsidRPr="00C611B0">
        <w:rPr>
          <w:rFonts w:ascii="Times New Roman" w:hAnsi="Times New Roman"/>
          <w:sz w:val="24"/>
          <w:szCs w:val="24"/>
          <w:shd w:val="clear" w:color="auto" w:fill="FCFCFC"/>
        </w:rPr>
        <w:t xml:space="preserve"> </w:t>
      </w:r>
    </w:p>
    <w:p w14:paraId="20DA2A07" w14:textId="082F89B4" w:rsidR="00F4673A" w:rsidRPr="00C611B0" w:rsidRDefault="00E70DAF" w:rsidP="00530CC6">
      <w:pPr>
        <w:spacing w:line="360" w:lineRule="auto"/>
        <w:rPr>
          <w:rFonts w:ascii="Times New Roman" w:hAnsi="Times New Roman"/>
          <w:sz w:val="24"/>
          <w:szCs w:val="24"/>
          <w:shd w:val="clear" w:color="auto" w:fill="FCFCFC"/>
        </w:rPr>
      </w:pPr>
      <w:r w:rsidRPr="00C611B0">
        <w:rPr>
          <w:rFonts w:ascii="Times New Roman" w:hAnsi="Times New Roman"/>
          <w:sz w:val="24"/>
          <w:szCs w:val="24"/>
          <w:shd w:val="clear" w:color="auto" w:fill="FCFCFC"/>
        </w:rPr>
        <w:lastRenderedPageBreak/>
        <w:t>Muscles that origin and insertion lay across two joints are most injured and have a proclivity to become more injured due to their restriction of range of movement at the joint. These muscles are then injured through an eccentric loading mechanism where the muscle is at its most lengthened position, for example, during a heel strike of a running movement (</w:t>
      </w:r>
      <w:r w:rsidR="0040387B" w:rsidRPr="00C611B0">
        <w:rPr>
          <w:rFonts w:ascii="Times New Roman" w:hAnsi="Times New Roman"/>
          <w:sz w:val="24"/>
          <w:szCs w:val="24"/>
          <w:shd w:val="clear" w:color="auto" w:fill="FCFCFC"/>
        </w:rPr>
        <w:t>Noonan and Garrett, 1999</w:t>
      </w:r>
      <w:r w:rsidRPr="00C611B0">
        <w:rPr>
          <w:rFonts w:ascii="Times New Roman" w:hAnsi="Times New Roman"/>
          <w:sz w:val="24"/>
          <w:szCs w:val="24"/>
          <w:shd w:val="clear" w:color="auto" w:fill="FCFCFC"/>
        </w:rPr>
        <w:t>).</w:t>
      </w:r>
    </w:p>
    <w:p w14:paraId="22C278FD" w14:textId="19A83709" w:rsidR="00A04723" w:rsidRPr="00C611B0" w:rsidRDefault="00A04723" w:rsidP="00530CC6">
      <w:pPr>
        <w:spacing w:line="360" w:lineRule="auto"/>
        <w:rPr>
          <w:rFonts w:ascii="Times New Roman" w:hAnsi="Times New Roman"/>
          <w:sz w:val="24"/>
          <w:szCs w:val="24"/>
          <w:shd w:val="clear" w:color="auto" w:fill="FCFCFC"/>
        </w:rPr>
      </w:pPr>
    </w:p>
    <w:p w14:paraId="655425CA" w14:textId="4A5DD599" w:rsidR="00A04723" w:rsidRPr="00C611B0" w:rsidRDefault="00A04723" w:rsidP="00530CC6">
      <w:pPr>
        <w:spacing w:line="360" w:lineRule="auto"/>
        <w:rPr>
          <w:rFonts w:ascii="Times New Roman" w:hAnsi="Times New Roman"/>
          <w:sz w:val="28"/>
          <w:szCs w:val="28"/>
          <w:shd w:val="clear" w:color="auto" w:fill="FCFCFC"/>
        </w:rPr>
      </w:pPr>
      <w:r w:rsidRPr="00C611B0">
        <w:rPr>
          <w:rFonts w:ascii="Times New Roman" w:hAnsi="Times New Roman"/>
          <w:sz w:val="28"/>
          <w:szCs w:val="28"/>
          <w:shd w:val="clear" w:color="auto" w:fill="FCFCFC"/>
        </w:rPr>
        <w:t xml:space="preserve">Return to Sport/Play Criteria </w:t>
      </w:r>
    </w:p>
    <w:p w14:paraId="6A969B27" w14:textId="1ED77958" w:rsidR="00CE3A39" w:rsidRPr="00C611B0" w:rsidRDefault="00287818" w:rsidP="00530CC6">
      <w:pPr>
        <w:spacing w:line="360" w:lineRule="auto"/>
        <w:rPr>
          <w:rFonts w:ascii="Times New Roman" w:hAnsi="Times New Roman"/>
          <w:sz w:val="24"/>
          <w:szCs w:val="24"/>
          <w:shd w:val="clear" w:color="auto" w:fill="FCFCFC"/>
        </w:rPr>
      </w:pPr>
      <w:r w:rsidRPr="00C611B0">
        <w:rPr>
          <w:rFonts w:ascii="Times New Roman" w:hAnsi="Times New Roman"/>
          <w:sz w:val="24"/>
          <w:szCs w:val="24"/>
          <w:shd w:val="clear" w:color="auto" w:fill="FCFCFC"/>
        </w:rPr>
        <w:t xml:space="preserve">Players following a return to play (RTP) programme post muscle injury </w:t>
      </w:r>
      <w:r w:rsidR="001E0276" w:rsidRPr="00C611B0">
        <w:rPr>
          <w:rFonts w:ascii="Times New Roman" w:hAnsi="Times New Roman"/>
          <w:sz w:val="24"/>
          <w:szCs w:val="24"/>
          <w:shd w:val="clear" w:color="auto" w:fill="FCFCFC"/>
        </w:rPr>
        <w:t>show</w:t>
      </w:r>
      <w:r w:rsidR="0002250E" w:rsidRPr="00C611B0">
        <w:rPr>
          <w:rFonts w:ascii="Times New Roman" w:hAnsi="Times New Roman"/>
          <w:sz w:val="24"/>
          <w:szCs w:val="24"/>
          <w:shd w:val="clear" w:color="auto" w:fill="FCFCFC"/>
        </w:rPr>
        <w:t xml:space="preserve"> </w:t>
      </w:r>
      <w:r w:rsidR="001E0276" w:rsidRPr="00C611B0">
        <w:rPr>
          <w:rFonts w:ascii="Times New Roman" w:hAnsi="Times New Roman"/>
          <w:sz w:val="24"/>
          <w:szCs w:val="24"/>
          <w:shd w:val="clear" w:color="auto" w:fill="FCFCFC"/>
        </w:rPr>
        <w:t>an elevated risk of reinjury occurrence wit</w:t>
      </w:r>
      <w:r w:rsidR="00E70DAF" w:rsidRPr="00C611B0">
        <w:rPr>
          <w:rFonts w:ascii="Times New Roman" w:hAnsi="Times New Roman"/>
          <w:sz w:val="24"/>
          <w:szCs w:val="24"/>
          <w:shd w:val="clear" w:color="auto" w:fill="FCFCFC"/>
        </w:rPr>
        <w:t>h the highest rate o</w:t>
      </w:r>
      <w:r w:rsidR="001E0276" w:rsidRPr="00C611B0">
        <w:rPr>
          <w:rFonts w:ascii="Times New Roman" w:hAnsi="Times New Roman"/>
          <w:sz w:val="24"/>
          <w:szCs w:val="24"/>
          <w:shd w:val="clear" w:color="auto" w:fill="FCFCFC"/>
        </w:rPr>
        <w:t>f muscle injury recurrence happening within the first week of RTP (</w:t>
      </w:r>
      <w:r w:rsidR="00FA0BDB" w:rsidRPr="00C611B0">
        <w:rPr>
          <w:rFonts w:ascii="Times New Roman" w:hAnsi="Times New Roman"/>
          <w:sz w:val="24"/>
          <w:szCs w:val="24"/>
          <w:shd w:val="clear" w:color="auto" w:fill="FCFCFC"/>
        </w:rPr>
        <w:t>Erickson and Sherry, 2017)</w:t>
      </w:r>
      <w:r w:rsidR="001E0276" w:rsidRPr="00C611B0">
        <w:rPr>
          <w:rFonts w:ascii="Times New Roman" w:hAnsi="Times New Roman"/>
          <w:sz w:val="24"/>
          <w:szCs w:val="24"/>
          <w:shd w:val="clear" w:color="auto" w:fill="FCFCFC"/>
        </w:rPr>
        <w:t xml:space="preserve">. </w:t>
      </w:r>
      <w:r w:rsidR="00D145B4" w:rsidRPr="00C611B0">
        <w:rPr>
          <w:rFonts w:ascii="Times New Roman" w:hAnsi="Times New Roman"/>
          <w:sz w:val="24"/>
          <w:szCs w:val="24"/>
          <w:shd w:val="clear" w:color="auto" w:fill="FCFCFC"/>
        </w:rPr>
        <w:t xml:space="preserve">Alongside the recurrence of injury at the same site as the last injury within the first week of RTP, there is also the chance that a new injury could be sustained elsewhere because of a weakness sustained by the first injury </w:t>
      </w:r>
      <w:r w:rsidR="008F4A00" w:rsidRPr="00C611B0">
        <w:rPr>
          <w:rFonts w:ascii="Times New Roman" w:hAnsi="Times New Roman"/>
          <w:sz w:val="24"/>
          <w:szCs w:val="24"/>
          <w:shd w:val="clear" w:color="auto" w:fill="FCFCFC"/>
        </w:rPr>
        <w:t>(Colby et al., 2017)</w:t>
      </w:r>
      <w:r w:rsidR="00D145B4" w:rsidRPr="00C611B0">
        <w:rPr>
          <w:rFonts w:ascii="Times New Roman" w:hAnsi="Times New Roman"/>
          <w:sz w:val="24"/>
          <w:szCs w:val="24"/>
          <w:shd w:val="clear" w:color="auto" w:fill="FCFCFC"/>
        </w:rPr>
        <w:t xml:space="preserve">. </w:t>
      </w:r>
    </w:p>
    <w:p w14:paraId="3DA4B361" w14:textId="728B35D5" w:rsidR="00CE3A39" w:rsidRPr="00C611B0" w:rsidRDefault="00B25F7A" w:rsidP="00530CC6">
      <w:pPr>
        <w:spacing w:line="360" w:lineRule="auto"/>
        <w:rPr>
          <w:rFonts w:ascii="Times New Roman" w:hAnsi="Times New Roman"/>
          <w:sz w:val="24"/>
          <w:szCs w:val="24"/>
          <w:shd w:val="clear" w:color="auto" w:fill="FCFCFC"/>
        </w:rPr>
      </w:pPr>
      <w:r w:rsidRPr="00C611B0">
        <w:rPr>
          <w:rFonts w:ascii="Times New Roman" w:hAnsi="Times New Roman"/>
          <w:sz w:val="24"/>
          <w:szCs w:val="24"/>
          <w:shd w:val="clear" w:color="auto" w:fill="FCFCFC"/>
        </w:rPr>
        <w:t xml:space="preserve">Commonly used rehabilitation programmes for muscle injuries may be inadequate </w:t>
      </w:r>
      <w:r w:rsidR="009B6AE8" w:rsidRPr="00C611B0">
        <w:rPr>
          <w:rFonts w:ascii="Times New Roman" w:hAnsi="Times New Roman"/>
          <w:sz w:val="24"/>
          <w:szCs w:val="24"/>
          <w:shd w:val="clear" w:color="auto" w:fill="FCFCFC"/>
        </w:rPr>
        <w:t>at working to resolve muscle weakness</w:t>
      </w:r>
      <w:r w:rsidR="00E51ADA" w:rsidRPr="00C611B0">
        <w:rPr>
          <w:rFonts w:ascii="Times New Roman" w:hAnsi="Times New Roman"/>
          <w:sz w:val="24"/>
          <w:szCs w:val="24"/>
          <w:shd w:val="clear" w:color="auto" w:fill="FCFCFC"/>
        </w:rPr>
        <w:t>, the reduced tissue extensibility and/or potentially the altered movement patterns that can be associated with the injury</w:t>
      </w:r>
      <w:r w:rsidR="001F2E3B" w:rsidRPr="00C611B0">
        <w:rPr>
          <w:rFonts w:ascii="Times New Roman" w:hAnsi="Times New Roman"/>
          <w:sz w:val="24"/>
          <w:szCs w:val="24"/>
          <w:shd w:val="clear" w:color="auto" w:fill="FCFCFC"/>
        </w:rPr>
        <w:t xml:space="preserve"> (</w:t>
      </w:r>
      <w:proofErr w:type="spellStart"/>
      <w:r w:rsidR="00F96ADD" w:rsidRPr="00C611B0">
        <w:rPr>
          <w:rFonts w:ascii="Times New Roman" w:hAnsi="Times New Roman"/>
          <w:sz w:val="24"/>
          <w:szCs w:val="24"/>
          <w:shd w:val="clear" w:color="auto" w:fill="FFFFFF"/>
        </w:rPr>
        <w:t>Heiderscheit</w:t>
      </w:r>
      <w:proofErr w:type="spellEnd"/>
      <w:r w:rsidR="00F96ADD" w:rsidRPr="00C611B0">
        <w:rPr>
          <w:rFonts w:ascii="Times New Roman" w:hAnsi="Times New Roman"/>
          <w:sz w:val="24"/>
          <w:szCs w:val="24"/>
          <w:shd w:val="clear" w:color="auto" w:fill="FFFFFF"/>
        </w:rPr>
        <w:t xml:space="preserve"> et al., 2010</w:t>
      </w:r>
      <w:r w:rsidR="001F2E3B" w:rsidRPr="00C611B0">
        <w:rPr>
          <w:rFonts w:ascii="Times New Roman" w:hAnsi="Times New Roman"/>
          <w:sz w:val="24"/>
          <w:szCs w:val="24"/>
          <w:shd w:val="clear" w:color="auto" w:fill="FCFCFC"/>
        </w:rPr>
        <w:t>)</w:t>
      </w:r>
      <w:r w:rsidR="00E51ADA" w:rsidRPr="00C611B0">
        <w:rPr>
          <w:rFonts w:ascii="Times New Roman" w:hAnsi="Times New Roman"/>
          <w:sz w:val="24"/>
          <w:szCs w:val="24"/>
          <w:shd w:val="clear" w:color="auto" w:fill="FCFCFC"/>
        </w:rPr>
        <w:t xml:space="preserve">. </w:t>
      </w:r>
      <w:r w:rsidR="00357253" w:rsidRPr="00C611B0">
        <w:rPr>
          <w:rFonts w:ascii="Times New Roman" w:hAnsi="Times New Roman"/>
          <w:sz w:val="24"/>
          <w:szCs w:val="24"/>
          <w:shd w:val="clear" w:color="auto" w:fill="FCFCFC"/>
        </w:rPr>
        <w:t xml:space="preserve"> The risk of reinjury </w:t>
      </w:r>
      <w:r w:rsidR="00B71729" w:rsidRPr="00C611B0">
        <w:rPr>
          <w:rFonts w:ascii="Times New Roman" w:hAnsi="Times New Roman"/>
          <w:sz w:val="24"/>
          <w:szCs w:val="24"/>
          <w:shd w:val="clear" w:color="auto" w:fill="FCFCFC"/>
        </w:rPr>
        <w:t xml:space="preserve">can be minimised through a specially designed rehabilitation programme that incorporates </w:t>
      </w:r>
      <w:r w:rsidR="003C688A" w:rsidRPr="00C611B0">
        <w:rPr>
          <w:rFonts w:ascii="Times New Roman" w:hAnsi="Times New Roman"/>
          <w:sz w:val="24"/>
          <w:szCs w:val="24"/>
          <w:shd w:val="clear" w:color="auto" w:fill="FCFCFC"/>
        </w:rPr>
        <w:t>neuromuscular control exercises as well as the mounting evidence that suggest</w:t>
      </w:r>
      <w:r w:rsidR="00CE7DB6" w:rsidRPr="00C611B0">
        <w:rPr>
          <w:rFonts w:ascii="Times New Roman" w:hAnsi="Times New Roman"/>
          <w:sz w:val="24"/>
          <w:szCs w:val="24"/>
          <w:shd w:val="clear" w:color="auto" w:fill="FCFCFC"/>
        </w:rPr>
        <w:t xml:space="preserve">s </w:t>
      </w:r>
      <w:r w:rsidR="003C688A" w:rsidRPr="00C611B0">
        <w:rPr>
          <w:rFonts w:ascii="Times New Roman" w:hAnsi="Times New Roman"/>
          <w:sz w:val="24"/>
          <w:szCs w:val="24"/>
          <w:shd w:val="clear" w:color="auto" w:fill="FCFCFC"/>
        </w:rPr>
        <w:t xml:space="preserve">working eccentrically in strength training combined with objective markers to assess muscular behaviour and reaction </w:t>
      </w:r>
      <w:r w:rsidR="009F1DFC" w:rsidRPr="00C611B0">
        <w:rPr>
          <w:rFonts w:ascii="Times New Roman" w:hAnsi="Times New Roman"/>
          <w:sz w:val="24"/>
          <w:szCs w:val="24"/>
          <w:shd w:val="clear" w:color="auto" w:fill="FCFCFC"/>
        </w:rPr>
        <w:t>aids the recovery and the readiness to return to sport/play</w:t>
      </w:r>
      <w:r w:rsidR="00CE7DB6" w:rsidRPr="00C611B0">
        <w:rPr>
          <w:rFonts w:ascii="Times New Roman" w:hAnsi="Times New Roman"/>
          <w:sz w:val="24"/>
          <w:szCs w:val="24"/>
          <w:shd w:val="clear" w:color="auto" w:fill="FCFCFC"/>
        </w:rPr>
        <w:t xml:space="preserve"> (</w:t>
      </w:r>
      <w:proofErr w:type="spellStart"/>
      <w:r w:rsidR="007E290F" w:rsidRPr="00C611B0">
        <w:rPr>
          <w:rFonts w:ascii="Times New Roman" w:hAnsi="Times New Roman"/>
          <w:sz w:val="24"/>
          <w:szCs w:val="24"/>
          <w:shd w:val="clear" w:color="auto" w:fill="FFFFFF"/>
        </w:rPr>
        <w:t>Heiderscheit</w:t>
      </w:r>
      <w:proofErr w:type="spellEnd"/>
      <w:r w:rsidR="007E290F" w:rsidRPr="00C611B0">
        <w:rPr>
          <w:rFonts w:ascii="Times New Roman" w:hAnsi="Times New Roman"/>
          <w:sz w:val="24"/>
          <w:szCs w:val="24"/>
          <w:shd w:val="clear" w:color="auto" w:fill="FFFFFF"/>
        </w:rPr>
        <w:t xml:space="preserve"> et al., 2010</w:t>
      </w:r>
      <w:r w:rsidR="00CE7DB6" w:rsidRPr="00C611B0">
        <w:rPr>
          <w:rFonts w:ascii="Times New Roman" w:hAnsi="Times New Roman"/>
          <w:sz w:val="24"/>
          <w:szCs w:val="24"/>
          <w:shd w:val="clear" w:color="auto" w:fill="FCFCFC"/>
        </w:rPr>
        <w:t>)</w:t>
      </w:r>
      <w:r w:rsidR="009F1DFC" w:rsidRPr="00C611B0">
        <w:rPr>
          <w:rFonts w:ascii="Times New Roman" w:hAnsi="Times New Roman"/>
          <w:sz w:val="24"/>
          <w:szCs w:val="24"/>
          <w:shd w:val="clear" w:color="auto" w:fill="FCFCFC"/>
        </w:rPr>
        <w:t xml:space="preserve">. </w:t>
      </w:r>
      <w:r w:rsidR="00ED47B3" w:rsidRPr="00C611B0">
        <w:rPr>
          <w:rFonts w:ascii="Times New Roman" w:hAnsi="Times New Roman"/>
          <w:sz w:val="24"/>
          <w:szCs w:val="24"/>
          <w:shd w:val="clear" w:color="auto" w:fill="FCFCFC"/>
        </w:rPr>
        <w:t xml:space="preserve">The primary objective when returning any player to sport is to </w:t>
      </w:r>
      <w:r w:rsidR="00BF49FC" w:rsidRPr="00C611B0">
        <w:rPr>
          <w:rFonts w:ascii="Times New Roman" w:hAnsi="Times New Roman"/>
          <w:sz w:val="24"/>
          <w:szCs w:val="24"/>
          <w:shd w:val="clear" w:color="auto" w:fill="FCFCFC"/>
        </w:rPr>
        <w:t>return at the prior level with minimal risk o</w:t>
      </w:r>
      <w:r w:rsidR="00041956" w:rsidRPr="00C611B0">
        <w:rPr>
          <w:rFonts w:ascii="Times New Roman" w:hAnsi="Times New Roman"/>
          <w:sz w:val="24"/>
          <w:szCs w:val="24"/>
          <w:shd w:val="clear" w:color="auto" w:fill="FCFCFC"/>
        </w:rPr>
        <w:t>f</w:t>
      </w:r>
      <w:r w:rsidR="00BF49FC" w:rsidRPr="00C611B0">
        <w:rPr>
          <w:rFonts w:ascii="Times New Roman" w:hAnsi="Times New Roman"/>
          <w:sz w:val="24"/>
          <w:szCs w:val="24"/>
          <w:shd w:val="clear" w:color="auto" w:fill="FCFCFC"/>
        </w:rPr>
        <w:t xml:space="preserve"> injury recurrence</w:t>
      </w:r>
      <w:r w:rsidR="00041956" w:rsidRPr="00C611B0">
        <w:rPr>
          <w:rFonts w:ascii="Times New Roman" w:hAnsi="Times New Roman"/>
          <w:sz w:val="24"/>
          <w:szCs w:val="24"/>
          <w:shd w:val="clear" w:color="auto" w:fill="FCFCFC"/>
        </w:rPr>
        <w:t xml:space="preserve"> (</w:t>
      </w:r>
      <w:proofErr w:type="spellStart"/>
      <w:r w:rsidR="007E290F" w:rsidRPr="00C611B0">
        <w:rPr>
          <w:rFonts w:ascii="Times New Roman" w:hAnsi="Times New Roman"/>
          <w:sz w:val="24"/>
          <w:szCs w:val="24"/>
          <w:shd w:val="clear" w:color="auto" w:fill="FFFFFF"/>
        </w:rPr>
        <w:t>Heiderscheit</w:t>
      </w:r>
      <w:proofErr w:type="spellEnd"/>
      <w:r w:rsidR="007E290F" w:rsidRPr="00C611B0">
        <w:rPr>
          <w:rFonts w:ascii="Times New Roman" w:hAnsi="Times New Roman"/>
          <w:sz w:val="24"/>
          <w:szCs w:val="24"/>
          <w:shd w:val="clear" w:color="auto" w:fill="FFFFFF"/>
        </w:rPr>
        <w:t xml:space="preserve"> et al., 2010</w:t>
      </w:r>
      <w:r w:rsidR="00041956" w:rsidRPr="00C611B0">
        <w:rPr>
          <w:rFonts w:ascii="Times New Roman" w:hAnsi="Times New Roman"/>
          <w:sz w:val="24"/>
          <w:szCs w:val="24"/>
          <w:shd w:val="clear" w:color="auto" w:fill="FCFCFC"/>
        </w:rPr>
        <w:t>)</w:t>
      </w:r>
      <w:r w:rsidR="00BF49FC" w:rsidRPr="00C611B0">
        <w:rPr>
          <w:rFonts w:ascii="Times New Roman" w:hAnsi="Times New Roman"/>
          <w:sz w:val="24"/>
          <w:szCs w:val="24"/>
          <w:shd w:val="clear" w:color="auto" w:fill="FCFCFC"/>
        </w:rPr>
        <w:t xml:space="preserve">. </w:t>
      </w:r>
      <w:r w:rsidR="006D3CF3" w:rsidRPr="00C611B0">
        <w:rPr>
          <w:rFonts w:ascii="Times New Roman" w:hAnsi="Times New Roman"/>
          <w:sz w:val="24"/>
          <w:szCs w:val="24"/>
          <w:shd w:val="clear" w:color="auto" w:fill="FCFCFC"/>
        </w:rPr>
        <w:t>Scar tissue is stiffer than the con</w:t>
      </w:r>
      <w:r w:rsidR="00552A3B" w:rsidRPr="00C611B0">
        <w:rPr>
          <w:rFonts w:ascii="Times New Roman" w:hAnsi="Times New Roman"/>
          <w:sz w:val="24"/>
          <w:szCs w:val="24"/>
          <w:shd w:val="clear" w:color="auto" w:fill="FCFCFC"/>
        </w:rPr>
        <w:t>tractil</w:t>
      </w:r>
      <w:r w:rsidR="006D3CF3" w:rsidRPr="00C611B0">
        <w:rPr>
          <w:rFonts w:ascii="Times New Roman" w:hAnsi="Times New Roman"/>
          <w:sz w:val="24"/>
          <w:szCs w:val="24"/>
          <w:shd w:val="clear" w:color="auto" w:fill="FCFCFC"/>
        </w:rPr>
        <w:t xml:space="preserve">e tissue it replaces, </w:t>
      </w:r>
      <w:r w:rsidR="00552A3B" w:rsidRPr="00C611B0">
        <w:rPr>
          <w:rFonts w:ascii="Times New Roman" w:hAnsi="Times New Roman"/>
          <w:sz w:val="24"/>
          <w:szCs w:val="24"/>
          <w:shd w:val="clear" w:color="auto" w:fill="FCFCFC"/>
        </w:rPr>
        <w:t>meaning there is a potential to alt</w:t>
      </w:r>
      <w:r w:rsidR="009F1239" w:rsidRPr="00C611B0">
        <w:rPr>
          <w:rFonts w:ascii="Times New Roman" w:hAnsi="Times New Roman"/>
          <w:sz w:val="24"/>
          <w:szCs w:val="24"/>
          <w:shd w:val="clear" w:color="auto" w:fill="FCFCFC"/>
        </w:rPr>
        <w:t>er</w:t>
      </w:r>
      <w:r w:rsidR="00552A3B" w:rsidRPr="00C611B0">
        <w:rPr>
          <w:rFonts w:ascii="Times New Roman" w:hAnsi="Times New Roman"/>
          <w:sz w:val="24"/>
          <w:szCs w:val="24"/>
          <w:shd w:val="clear" w:color="auto" w:fill="FCFCFC"/>
        </w:rPr>
        <w:t xml:space="preserve"> the mechanical environment </w:t>
      </w:r>
      <w:r w:rsidR="009F1239" w:rsidRPr="00C611B0">
        <w:rPr>
          <w:rFonts w:ascii="Times New Roman" w:hAnsi="Times New Roman"/>
          <w:sz w:val="24"/>
          <w:szCs w:val="24"/>
          <w:shd w:val="clear" w:color="auto" w:fill="FCFCFC"/>
        </w:rPr>
        <w:t>of the muscle fibres</w:t>
      </w:r>
      <w:r w:rsidR="00C3015D" w:rsidRPr="00C611B0">
        <w:rPr>
          <w:rFonts w:ascii="Times New Roman" w:hAnsi="Times New Roman"/>
          <w:sz w:val="24"/>
          <w:szCs w:val="24"/>
          <w:shd w:val="clear" w:color="auto" w:fill="FCFCFC"/>
        </w:rPr>
        <w:t xml:space="preserve"> (</w:t>
      </w:r>
      <w:proofErr w:type="spellStart"/>
      <w:r w:rsidR="007E290F" w:rsidRPr="00C611B0">
        <w:rPr>
          <w:rFonts w:ascii="Times New Roman" w:hAnsi="Times New Roman"/>
          <w:sz w:val="24"/>
          <w:szCs w:val="24"/>
          <w:shd w:val="clear" w:color="auto" w:fill="FFFFFF"/>
        </w:rPr>
        <w:t>Heiderscheit</w:t>
      </w:r>
      <w:proofErr w:type="spellEnd"/>
      <w:r w:rsidR="007E290F" w:rsidRPr="00C611B0">
        <w:rPr>
          <w:rFonts w:ascii="Times New Roman" w:hAnsi="Times New Roman"/>
          <w:sz w:val="24"/>
          <w:szCs w:val="24"/>
          <w:shd w:val="clear" w:color="auto" w:fill="FFFFFF"/>
        </w:rPr>
        <w:t xml:space="preserve"> et al., 2010</w:t>
      </w:r>
      <w:r w:rsidR="00C3015D" w:rsidRPr="00C611B0">
        <w:rPr>
          <w:rFonts w:ascii="Times New Roman" w:hAnsi="Times New Roman"/>
          <w:sz w:val="24"/>
          <w:szCs w:val="24"/>
          <w:shd w:val="clear" w:color="auto" w:fill="FCFCFC"/>
        </w:rPr>
        <w:t>)</w:t>
      </w:r>
      <w:r w:rsidR="009F1239" w:rsidRPr="00C611B0">
        <w:rPr>
          <w:rFonts w:ascii="Times New Roman" w:hAnsi="Times New Roman"/>
          <w:sz w:val="24"/>
          <w:szCs w:val="24"/>
          <w:shd w:val="clear" w:color="auto" w:fill="FCFCFC"/>
        </w:rPr>
        <w:t xml:space="preserve">. </w:t>
      </w:r>
      <w:r w:rsidR="00C3015D" w:rsidRPr="00C611B0">
        <w:rPr>
          <w:rFonts w:ascii="Times New Roman" w:hAnsi="Times New Roman"/>
          <w:sz w:val="24"/>
          <w:szCs w:val="24"/>
          <w:shd w:val="clear" w:color="auto" w:fill="FCFCFC"/>
        </w:rPr>
        <w:t xml:space="preserve">When looking at healthy tissue </w:t>
      </w:r>
      <w:r w:rsidR="00117FEB" w:rsidRPr="00C611B0">
        <w:rPr>
          <w:rFonts w:ascii="Times New Roman" w:hAnsi="Times New Roman"/>
          <w:sz w:val="24"/>
          <w:szCs w:val="24"/>
          <w:shd w:val="clear" w:color="auto" w:fill="FCFCFC"/>
        </w:rPr>
        <w:t>eccentric strength training has shown a shift in peak</w:t>
      </w:r>
      <w:r w:rsidR="008B6B5F" w:rsidRPr="00C611B0">
        <w:rPr>
          <w:rFonts w:ascii="Times New Roman" w:hAnsi="Times New Roman"/>
          <w:sz w:val="24"/>
          <w:szCs w:val="24"/>
          <w:shd w:val="clear" w:color="auto" w:fill="FCFCFC"/>
        </w:rPr>
        <w:t xml:space="preserve"> force development to the longer </w:t>
      </w:r>
      <w:r w:rsidR="00424554" w:rsidRPr="00C611B0">
        <w:rPr>
          <w:rFonts w:ascii="Times New Roman" w:hAnsi="Times New Roman"/>
          <w:sz w:val="24"/>
          <w:szCs w:val="24"/>
          <w:shd w:val="clear" w:color="auto" w:fill="FCFCFC"/>
        </w:rPr>
        <w:t>muscle tendon lengths</w:t>
      </w:r>
      <w:r w:rsidR="008676DB" w:rsidRPr="00C611B0">
        <w:rPr>
          <w:rFonts w:ascii="Times New Roman" w:hAnsi="Times New Roman"/>
          <w:sz w:val="24"/>
          <w:szCs w:val="24"/>
          <w:shd w:val="clear" w:color="auto" w:fill="FCFCFC"/>
        </w:rPr>
        <w:t xml:space="preserve"> (</w:t>
      </w:r>
      <w:r w:rsidR="00F96ADD" w:rsidRPr="00C611B0">
        <w:rPr>
          <w:rFonts w:ascii="Times New Roman" w:hAnsi="Times New Roman"/>
          <w:sz w:val="24"/>
          <w:szCs w:val="24"/>
          <w:shd w:val="clear" w:color="auto" w:fill="FCFCFC"/>
        </w:rPr>
        <w:t>Brockett et al., 2001).</w:t>
      </w:r>
      <w:r w:rsidR="00F96ADD" w:rsidRPr="00C611B0">
        <w:rPr>
          <w:rFonts w:ascii="Times New Roman" w:hAnsi="Times New Roman"/>
          <w:b/>
          <w:bCs/>
          <w:i/>
          <w:iCs/>
          <w:sz w:val="24"/>
          <w:szCs w:val="24"/>
          <w:shd w:val="clear" w:color="auto" w:fill="FCFCFC"/>
        </w:rPr>
        <w:t xml:space="preserve"> </w:t>
      </w:r>
      <w:r w:rsidR="00566FBA" w:rsidRPr="00C611B0">
        <w:rPr>
          <w:rFonts w:ascii="Times New Roman" w:hAnsi="Times New Roman"/>
          <w:sz w:val="24"/>
          <w:szCs w:val="24"/>
          <w:shd w:val="clear" w:color="auto" w:fill="FCFCFC"/>
        </w:rPr>
        <w:t>So therefore</w:t>
      </w:r>
      <w:r w:rsidR="00EA399B" w:rsidRPr="00C611B0">
        <w:rPr>
          <w:rFonts w:ascii="Times New Roman" w:hAnsi="Times New Roman"/>
          <w:sz w:val="24"/>
          <w:szCs w:val="24"/>
          <w:shd w:val="clear" w:color="auto" w:fill="FCFCFC"/>
        </w:rPr>
        <w:t xml:space="preserve">, eccentric exercises may provide </w:t>
      </w:r>
      <w:r w:rsidR="00186187" w:rsidRPr="00C611B0">
        <w:rPr>
          <w:rFonts w:ascii="Times New Roman" w:hAnsi="Times New Roman"/>
          <w:sz w:val="24"/>
          <w:szCs w:val="24"/>
          <w:shd w:val="clear" w:color="auto" w:fill="FCFCFC"/>
        </w:rPr>
        <w:t>effective optimum restoration of the muscle tendon lengths</w:t>
      </w:r>
      <w:r w:rsidR="004249FF" w:rsidRPr="00C611B0">
        <w:rPr>
          <w:rFonts w:ascii="Times New Roman" w:hAnsi="Times New Roman"/>
          <w:sz w:val="24"/>
          <w:szCs w:val="24"/>
          <w:shd w:val="clear" w:color="auto" w:fill="FCFCFC"/>
        </w:rPr>
        <w:t xml:space="preserve"> and provide a reduced risk of reinjury (</w:t>
      </w:r>
      <w:proofErr w:type="spellStart"/>
      <w:r w:rsidR="007E290F" w:rsidRPr="00C611B0">
        <w:rPr>
          <w:rFonts w:ascii="Times New Roman" w:hAnsi="Times New Roman"/>
          <w:sz w:val="24"/>
          <w:szCs w:val="24"/>
          <w:shd w:val="clear" w:color="auto" w:fill="FFFFFF"/>
        </w:rPr>
        <w:t>Heiderscheit</w:t>
      </w:r>
      <w:proofErr w:type="spellEnd"/>
      <w:r w:rsidR="007E290F" w:rsidRPr="00C611B0">
        <w:rPr>
          <w:rFonts w:ascii="Times New Roman" w:hAnsi="Times New Roman"/>
          <w:sz w:val="24"/>
          <w:szCs w:val="24"/>
          <w:shd w:val="clear" w:color="auto" w:fill="FFFFFF"/>
        </w:rPr>
        <w:t xml:space="preserve"> et al., 2010</w:t>
      </w:r>
      <w:r w:rsidR="004249FF" w:rsidRPr="00C611B0">
        <w:rPr>
          <w:rFonts w:ascii="Times New Roman" w:hAnsi="Times New Roman"/>
          <w:sz w:val="24"/>
          <w:szCs w:val="24"/>
          <w:shd w:val="clear" w:color="auto" w:fill="FCFCFC"/>
        </w:rPr>
        <w:t xml:space="preserve">). </w:t>
      </w:r>
      <w:r w:rsidR="00F22E23" w:rsidRPr="00C611B0">
        <w:rPr>
          <w:rFonts w:ascii="Times New Roman" w:hAnsi="Times New Roman"/>
          <w:sz w:val="24"/>
          <w:szCs w:val="24"/>
          <w:shd w:val="clear" w:color="auto" w:fill="FCFCFC"/>
        </w:rPr>
        <w:t>The rehabilitation programme will always</w:t>
      </w:r>
      <w:r w:rsidR="00D70D64" w:rsidRPr="00C611B0">
        <w:rPr>
          <w:rFonts w:ascii="Times New Roman" w:hAnsi="Times New Roman"/>
          <w:sz w:val="24"/>
          <w:szCs w:val="24"/>
          <w:shd w:val="clear" w:color="auto" w:fill="FCFCFC"/>
        </w:rPr>
        <w:t xml:space="preserve"> suit and meet an </w:t>
      </w:r>
      <w:r w:rsidR="00300FC1" w:rsidRPr="00C611B0">
        <w:rPr>
          <w:rFonts w:ascii="Times New Roman" w:hAnsi="Times New Roman"/>
          <w:sz w:val="24"/>
          <w:szCs w:val="24"/>
          <w:shd w:val="clear" w:color="auto" w:fill="FCFCFC"/>
        </w:rPr>
        <w:t>individual</w:t>
      </w:r>
      <w:r w:rsidR="00D70D64" w:rsidRPr="00C611B0">
        <w:rPr>
          <w:rFonts w:ascii="Times New Roman" w:hAnsi="Times New Roman"/>
          <w:sz w:val="24"/>
          <w:szCs w:val="24"/>
          <w:shd w:val="clear" w:color="auto" w:fill="FCFCFC"/>
        </w:rPr>
        <w:t xml:space="preserve"> needs </w:t>
      </w:r>
      <w:r w:rsidR="0008540D" w:rsidRPr="00C611B0">
        <w:rPr>
          <w:rFonts w:ascii="Times New Roman" w:hAnsi="Times New Roman"/>
          <w:sz w:val="24"/>
          <w:szCs w:val="24"/>
          <w:shd w:val="clear" w:color="auto" w:fill="FCFCFC"/>
        </w:rPr>
        <w:t>so in normal circumstances they are split into different phases an</w:t>
      </w:r>
      <w:r w:rsidR="00556E0B" w:rsidRPr="00C611B0">
        <w:rPr>
          <w:rFonts w:ascii="Times New Roman" w:hAnsi="Times New Roman"/>
          <w:sz w:val="24"/>
          <w:szCs w:val="24"/>
          <w:shd w:val="clear" w:color="auto" w:fill="FCFCFC"/>
        </w:rPr>
        <w:t>d</w:t>
      </w:r>
      <w:r w:rsidR="0008540D" w:rsidRPr="00C611B0">
        <w:rPr>
          <w:rFonts w:ascii="Times New Roman" w:hAnsi="Times New Roman"/>
          <w:sz w:val="24"/>
          <w:szCs w:val="24"/>
          <w:shd w:val="clear" w:color="auto" w:fill="FCFCFC"/>
        </w:rPr>
        <w:t xml:space="preserve"> sections to track progress in </w:t>
      </w:r>
      <w:r w:rsidR="00556E0B" w:rsidRPr="00C611B0">
        <w:rPr>
          <w:rFonts w:ascii="Times New Roman" w:hAnsi="Times New Roman"/>
          <w:sz w:val="24"/>
          <w:szCs w:val="24"/>
          <w:shd w:val="clear" w:color="auto" w:fill="FCFCFC"/>
        </w:rPr>
        <w:t xml:space="preserve">a </w:t>
      </w:r>
      <w:r w:rsidR="0008540D" w:rsidRPr="00C611B0">
        <w:rPr>
          <w:rFonts w:ascii="Times New Roman" w:hAnsi="Times New Roman"/>
          <w:sz w:val="24"/>
          <w:szCs w:val="24"/>
          <w:shd w:val="clear" w:color="auto" w:fill="FCFCFC"/>
        </w:rPr>
        <w:t xml:space="preserve">steady </w:t>
      </w:r>
      <w:r w:rsidR="00556E0B" w:rsidRPr="00C611B0">
        <w:rPr>
          <w:rFonts w:ascii="Times New Roman" w:hAnsi="Times New Roman"/>
          <w:sz w:val="24"/>
          <w:szCs w:val="24"/>
          <w:shd w:val="clear" w:color="auto" w:fill="FCFCFC"/>
        </w:rPr>
        <w:t xml:space="preserve">and controlled </w:t>
      </w:r>
      <w:r w:rsidR="0008540D" w:rsidRPr="00C611B0">
        <w:rPr>
          <w:rFonts w:ascii="Times New Roman" w:hAnsi="Times New Roman"/>
          <w:sz w:val="24"/>
          <w:szCs w:val="24"/>
          <w:shd w:val="clear" w:color="auto" w:fill="FCFCFC"/>
        </w:rPr>
        <w:t xml:space="preserve">developmental way. </w:t>
      </w:r>
      <w:r w:rsidR="00300FC1" w:rsidRPr="00C611B0">
        <w:rPr>
          <w:rFonts w:ascii="Times New Roman" w:hAnsi="Times New Roman"/>
          <w:sz w:val="24"/>
          <w:szCs w:val="24"/>
          <w:shd w:val="clear" w:color="auto" w:fill="FCFCFC"/>
        </w:rPr>
        <w:t>The first phase will always look to minimise and control pain</w:t>
      </w:r>
      <w:r w:rsidR="003E5538" w:rsidRPr="00C611B0">
        <w:rPr>
          <w:rFonts w:ascii="Times New Roman" w:hAnsi="Times New Roman"/>
          <w:sz w:val="24"/>
          <w:szCs w:val="24"/>
          <w:shd w:val="clear" w:color="auto" w:fill="FCFCFC"/>
        </w:rPr>
        <w:t xml:space="preserve"> whilst protecting the scar tissue in the very early stages, potentially between days 1 and 5 post injury</w:t>
      </w:r>
      <w:r w:rsidR="00EE2544" w:rsidRPr="00C611B0">
        <w:rPr>
          <w:rFonts w:ascii="Times New Roman" w:hAnsi="Times New Roman"/>
          <w:sz w:val="24"/>
          <w:szCs w:val="24"/>
          <w:shd w:val="clear" w:color="auto" w:fill="FCFCFC"/>
        </w:rPr>
        <w:t xml:space="preserve"> (</w:t>
      </w:r>
      <w:proofErr w:type="spellStart"/>
      <w:r w:rsidR="00FC44AD" w:rsidRPr="00C611B0">
        <w:rPr>
          <w:rFonts w:ascii="Times New Roman" w:hAnsi="Times New Roman"/>
          <w:sz w:val="24"/>
          <w:szCs w:val="24"/>
          <w:shd w:val="clear" w:color="auto" w:fill="FFFFFF"/>
        </w:rPr>
        <w:t>Järvinen</w:t>
      </w:r>
      <w:proofErr w:type="spellEnd"/>
      <w:r w:rsidR="00FC44AD" w:rsidRPr="00C611B0">
        <w:rPr>
          <w:rFonts w:ascii="Times New Roman" w:hAnsi="Times New Roman"/>
          <w:sz w:val="24"/>
          <w:szCs w:val="24"/>
          <w:shd w:val="clear" w:color="auto" w:fill="FFFFFF"/>
        </w:rPr>
        <w:t xml:space="preserve"> et al., 2007</w:t>
      </w:r>
      <w:r w:rsidR="00EE2544" w:rsidRPr="00C611B0">
        <w:rPr>
          <w:rFonts w:ascii="Times New Roman" w:hAnsi="Times New Roman"/>
          <w:sz w:val="24"/>
          <w:szCs w:val="24"/>
          <w:shd w:val="clear" w:color="auto" w:fill="FCFCFC"/>
        </w:rPr>
        <w:t>)</w:t>
      </w:r>
      <w:r w:rsidR="003E5538" w:rsidRPr="00C611B0">
        <w:rPr>
          <w:rFonts w:ascii="Times New Roman" w:hAnsi="Times New Roman"/>
          <w:sz w:val="24"/>
          <w:szCs w:val="24"/>
          <w:shd w:val="clear" w:color="auto" w:fill="FCFCFC"/>
        </w:rPr>
        <w:t xml:space="preserve">. </w:t>
      </w:r>
    </w:p>
    <w:p w14:paraId="46EB6B75" w14:textId="65CE3E9D" w:rsidR="00530CC6" w:rsidRPr="00C611B0" w:rsidRDefault="00FD4D22" w:rsidP="00530CC6">
      <w:pPr>
        <w:spacing w:line="360" w:lineRule="auto"/>
        <w:rPr>
          <w:rFonts w:ascii="Times New Roman" w:hAnsi="Times New Roman"/>
          <w:sz w:val="24"/>
          <w:szCs w:val="24"/>
          <w:shd w:val="clear" w:color="auto" w:fill="FCFCFC"/>
        </w:rPr>
      </w:pPr>
      <w:r w:rsidRPr="00C611B0">
        <w:rPr>
          <w:rFonts w:ascii="Times New Roman" w:hAnsi="Times New Roman"/>
          <w:sz w:val="24"/>
          <w:szCs w:val="24"/>
          <w:shd w:val="clear" w:color="auto" w:fill="FCFCFC"/>
        </w:rPr>
        <w:lastRenderedPageBreak/>
        <w:t xml:space="preserve">When an athlete is looking to graduate from rehabilitation, they should be able to perform </w:t>
      </w:r>
      <w:r w:rsidR="004F1506" w:rsidRPr="00C611B0">
        <w:rPr>
          <w:rFonts w:ascii="Times New Roman" w:hAnsi="Times New Roman"/>
          <w:sz w:val="24"/>
          <w:szCs w:val="24"/>
          <w:shd w:val="clear" w:color="auto" w:fill="FCFCFC"/>
        </w:rPr>
        <w:t xml:space="preserve">all activities in a pain free range (without pain all together during the actions </w:t>
      </w:r>
      <w:r w:rsidR="008E0346" w:rsidRPr="00C611B0">
        <w:rPr>
          <w:rFonts w:ascii="Times New Roman" w:hAnsi="Times New Roman"/>
          <w:sz w:val="24"/>
          <w:szCs w:val="24"/>
          <w:shd w:val="clear" w:color="auto" w:fill="FCFCFC"/>
        </w:rPr>
        <w:t>and in a full range)</w:t>
      </w:r>
      <w:r w:rsidR="004F1506" w:rsidRPr="00C611B0">
        <w:rPr>
          <w:rFonts w:ascii="Times New Roman" w:hAnsi="Times New Roman"/>
          <w:sz w:val="24"/>
          <w:szCs w:val="24"/>
          <w:shd w:val="clear" w:color="auto" w:fill="FCFCFC"/>
        </w:rPr>
        <w:t xml:space="preserve"> without stiffness</w:t>
      </w:r>
      <w:r w:rsidR="008E0346" w:rsidRPr="00C611B0">
        <w:rPr>
          <w:rFonts w:ascii="Times New Roman" w:hAnsi="Times New Roman"/>
          <w:sz w:val="24"/>
          <w:szCs w:val="24"/>
          <w:shd w:val="clear" w:color="auto" w:fill="FCFCFC"/>
        </w:rPr>
        <w:t xml:space="preserve"> (</w:t>
      </w:r>
      <w:proofErr w:type="spellStart"/>
      <w:r w:rsidR="007E290F" w:rsidRPr="00C611B0">
        <w:rPr>
          <w:rFonts w:ascii="Times New Roman" w:hAnsi="Times New Roman"/>
          <w:sz w:val="24"/>
          <w:szCs w:val="24"/>
          <w:shd w:val="clear" w:color="auto" w:fill="FFFFFF"/>
        </w:rPr>
        <w:t>Heiderscheit</w:t>
      </w:r>
      <w:proofErr w:type="spellEnd"/>
      <w:r w:rsidR="007E290F" w:rsidRPr="00C611B0">
        <w:rPr>
          <w:rFonts w:ascii="Times New Roman" w:hAnsi="Times New Roman"/>
          <w:sz w:val="24"/>
          <w:szCs w:val="24"/>
          <w:shd w:val="clear" w:color="auto" w:fill="FFFFFF"/>
        </w:rPr>
        <w:t xml:space="preserve"> et al., 2010</w:t>
      </w:r>
      <w:r w:rsidR="008E0346" w:rsidRPr="00C611B0">
        <w:rPr>
          <w:rFonts w:ascii="Times New Roman" w:hAnsi="Times New Roman"/>
          <w:sz w:val="24"/>
          <w:szCs w:val="24"/>
          <w:shd w:val="clear" w:color="auto" w:fill="FCFCFC"/>
        </w:rPr>
        <w:t>)</w:t>
      </w:r>
      <w:r w:rsidR="004F1506" w:rsidRPr="00C611B0">
        <w:rPr>
          <w:rFonts w:ascii="Times New Roman" w:hAnsi="Times New Roman"/>
          <w:sz w:val="24"/>
          <w:szCs w:val="24"/>
          <w:shd w:val="clear" w:color="auto" w:fill="FCFCFC"/>
        </w:rPr>
        <w:t xml:space="preserve">. </w:t>
      </w:r>
      <w:r w:rsidR="008E0346" w:rsidRPr="00C611B0">
        <w:rPr>
          <w:rFonts w:ascii="Times New Roman" w:hAnsi="Times New Roman"/>
          <w:sz w:val="24"/>
          <w:szCs w:val="24"/>
          <w:shd w:val="clear" w:color="auto" w:fill="FCFCFC"/>
        </w:rPr>
        <w:t xml:space="preserve"> </w:t>
      </w:r>
      <w:r w:rsidR="000A1997" w:rsidRPr="00C611B0">
        <w:rPr>
          <w:rFonts w:ascii="Times New Roman" w:hAnsi="Times New Roman"/>
          <w:sz w:val="24"/>
          <w:szCs w:val="24"/>
          <w:shd w:val="clear" w:color="auto" w:fill="FCFCFC"/>
        </w:rPr>
        <w:t xml:space="preserve">When looking at strength it is recommended that the athlete be able to perform </w:t>
      </w:r>
      <w:r w:rsidR="00040E34" w:rsidRPr="00C611B0">
        <w:rPr>
          <w:rFonts w:ascii="Times New Roman" w:hAnsi="Times New Roman"/>
          <w:sz w:val="24"/>
          <w:szCs w:val="24"/>
          <w:shd w:val="clear" w:color="auto" w:fill="FCFCFC"/>
        </w:rPr>
        <w:t>a number</w:t>
      </w:r>
      <w:r w:rsidR="00111643" w:rsidRPr="00C611B0">
        <w:rPr>
          <w:rFonts w:ascii="Times New Roman" w:hAnsi="Times New Roman"/>
          <w:sz w:val="24"/>
          <w:szCs w:val="24"/>
          <w:shd w:val="clear" w:color="auto" w:fill="FCFCFC"/>
        </w:rPr>
        <w:t xml:space="preserve"> (four as an objective marker)</w:t>
      </w:r>
      <w:r w:rsidR="00040E34" w:rsidRPr="00C611B0">
        <w:rPr>
          <w:rFonts w:ascii="Times New Roman" w:hAnsi="Times New Roman"/>
          <w:sz w:val="24"/>
          <w:szCs w:val="24"/>
          <w:shd w:val="clear" w:color="auto" w:fill="FCFCFC"/>
        </w:rPr>
        <w:t xml:space="preserve"> </w:t>
      </w:r>
      <w:r w:rsidR="00165F37" w:rsidRPr="00C611B0">
        <w:rPr>
          <w:rFonts w:ascii="Times New Roman" w:hAnsi="Times New Roman"/>
          <w:sz w:val="24"/>
          <w:szCs w:val="24"/>
          <w:shd w:val="clear" w:color="auto" w:fill="FCFCFC"/>
        </w:rPr>
        <w:t xml:space="preserve">of consecutive pain free maximal effort exercises </w:t>
      </w:r>
      <w:r w:rsidR="00767183" w:rsidRPr="00C611B0">
        <w:rPr>
          <w:rFonts w:ascii="Times New Roman" w:hAnsi="Times New Roman"/>
          <w:sz w:val="24"/>
          <w:szCs w:val="24"/>
          <w:shd w:val="clear" w:color="auto" w:fill="FCFCFC"/>
        </w:rPr>
        <w:t xml:space="preserve">and there should be a 5% or less bilateral difference between eccentric and concentric isokinetic exercises performed </w:t>
      </w:r>
      <w:r w:rsidR="00AB76AA" w:rsidRPr="00C611B0">
        <w:rPr>
          <w:rFonts w:ascii="Times New Roman" w:hAnsi="Times New Roman"/>
          <w:sz w:val="24"/>
          <w:szCs w:val="24"/>
          <w:shd w:val="clear" w:color="auto" w:fill="FCFCFC"/>
        </w:rPr>
        <w:t>(</w:t>
      </w:r>
      <w:proofErr w:type="spellStart"/>
      <w:r w:rsidR="007E290F" w:rsidRPr="00C611B0">
        <w:rPr>
          <w:rFonts w:ascii="Times New Roman" w:hAnsi="Times New Roman"/>
          <w:sz w:val="24"/>
          <w:szCs w:val="24"/>
          <w:shd w:val="clear" w:color="auto" w:fill="FFFFFF"/>
        </w:rPr>
        <w:t>Heiderscheit</w:t>
      </w:r>
      <w:proofErr w:type="spellEnd"/>
      <w:r w:rsidR="007E290F" w:rsidRPr="00C611B0">
        <w:rPr>
          <w:rFonts w:ascii="Times New Roman" w:hAnsi="Times New Roman"/>
          <w:sz w:val="24"/>
          <w:szCs w:val="24"/>
          <w:shd w:val="clear" w:color="auto" w:fill="FFFFFF"/>
        </w:rPr>
        <w:t xml:space="preserve"> et al., 2010</w:t>
      </w:r>
      <w:r w:rsidR="00AB76AA" w:rsidRPr="00C611B0">
        <w:rPr>
          <w:rFonts w:ascii="Times New Roman" w:hAnsi="Times New Roman"/>
          <w:sz w:val="24"/>
          <w:szCs w:val="24"/>
          <w:shd w:val="clear" w:color="auto" w:fill="FCFCFC"/>
        </w:rPr>
        <w:t xml:space="preserve">). </w:t>
      </w:r>
      <w:r w:rsidR="00584B7E" w:rsidRPr="00C611B0">
        <w:rPr>
          <w:rFonts w:ascii="Times New Roman" w:hAnsi="Times New Roman"/>
          <w:sz w:val="24"/>
          <w:szCs w:val="24"/>
          <w:shd w:val="clear" w:color="auto" w:fill="FCFCFC"/>
        </w:rPr>
        <w:t xml:space="preserve">However, </w:t>
      </w:r>
      <w:r w:rsidR="00D82B27" w:rsidRPr="00C611B0">
        <w:rPr>
          <w:rFonts w:ascii="Times New Roman" w:hAnsi="Times New Roman"/>
          <w:sz w:val="24"/>
          <w:szCs w:val="24"/>
          <w:shd w:val="clear" w:color="auto" w:fill="FCFCFC"/>
        </w:rPr>
        <w:t>this criterion</w:t>
      </w:r>
      <w:r w:rsidR="00584B7E" w:rsidRPr="00C611B0">
        <w:rPr>
          <w:rFonts w:ascii="Times New Roman" w:hAnsi="Times New Roman"/>
          <w:sz w:val="24"/>
          <w:szCs w:val="24"/>
          <w:shd w:val="clear" w:color="auto" w:fill="FCFCFC"/>
        </w:rPr>
        <w:t xml:space="preserve"> can be listed as too vague suggesting that pain and stiffness can disappear after 1-2 weeks of injury whereas the recurrence rate for injury is much higher and </w:t>
      </w:r>
      <w:r w:rsidR="00D8180C" w:rsidRPr="00C611B0">
        <w:rPr>
          <w:rFonts w:ascii="Times New Roman" w:hAnsi="Times New Roman"/>
          <w:sz w:val="24"/>
          <w:szCs w:val="24"/>
          <w:shd w:val="clear" w:color="auto" w:fill="FCFCFC"/>
        </w:rPr>
        <w:t>therefore</w:t>
      </w:r>
      <w:r w:rsidR="00584B7E" w:rsidRPr="00C611B0">
        <w:rPr>
          <w:rFonts w:ascii="Times New Roman" w:hAnsi="Times New Roman"/>
          <w:sz w:val="24"/>
          <w:szCs w:val="24"/>
          <w:shd w:val="clear" w:color="auto" w:fill="FCFCFC"/>
        </w:rPr>
        <w:t xml:space="preserve"> rehabilitation programmes are lengthy in duration depending on grade and severity of injury (</w:t>
      </w:r>
      <w:r w:rsidR="005C6964" w:rsidRPr="00C611B0">
        <w:rPr>
          <w:rFonts w:ascii="Times New Roman" w:hAnsi="Times New Roman"/>
          <w:sz w:val="24"/>
          <w:szCs w:val="24"/>
          <w:shd w:val="clear" w:color="auto" w:fill="FCFCFC"/>
        </w:rPr>
        <w:t>Connell et al., 2004</w:t>
      </w:r>
      <w:r w:rsidR="00584B7E" w:rsidRPr="00C611B0">
        <w:rPr>
          <w:rFonts w:ascii="Times New Roman" w:hAnsi="Times New Roman"/>
          <w:sz w:val="24"/>
          <w:szCs w:val="24"/>
          <w:shd w:val="clear" w:color="auto" w:fill="FCFCFC"/>
        </w:rPr>
        <w:t xml:space="preserve">). </w:t>
      </w:r>
    </w:p>
    <w:p w14:paraId="26FFD62E" w14:textId="77777777" w:rsidR="00530CC6" w:rsidRPr="00C611B0" w:rsidRDefault="00530CC6" w:rsidP="00530CC6">
      <w:pPr>
        <w:spacing w:line="360" w:lineRule="auto"/>
        <w:rPr>
          <w:rFonts w:ascii="Times New Roman" w:hAnsi="Times New Roman"/>
          <w:sz w:val="28"/>
          <w:szCs w:val="28"/>
          <w:shd w:val="clear" w:color="auto" w:fill="FCFCFC"/>
        </w:rPr>
      </w:pPr>
      <w:r w:rsidRPr="00C611B0">
        <w:rPr>
          <w:rFonts w:ascii="Times New Roman" w:hAnsi="Times New Roman"/>
          <w:sz w:val="28"/>
          <w:szCs w:val="28"/>
          <w:shd w:val="clear" w:color="auto" w:fill="FCFCFC"/>
        </w:rPr>
        <w:t>Conclusion</w:t>
      </w:r>
    </w:p>
    <w:p w14:paraId="3E93FB7C" w14:textId="6AB46E7E" w:rsidR="00FD4D22" w:rsidRPr="00C611B0" w:rsidRDefault="005775FA" w:rsidP="00530CC6">
      <w:pPr>
        <w:spacing w:line="360" w:lineRule="auto"/>
        <w:rPr>
          <w:rFonts w:ascii="Times New Roman" w:hAnsi="Times New Roman"/>
          <w:sz w:val="24"/>
          <w:szCs w:val="24"/>
          <w:shd w:val="clear" w:color="auto" w:fill="FCFCFC"/>
        </w:rPr>
      </w:pPr>
      <w:r w:rsidRPr="00C611B0">
        <w:rPr>
          <w:rFonts w:ascii="Times New Roman" w:hAnsi="Times New Roman"/>
          <w:sz w:val="24"/>
          <w:szCs w:val="24"/>
          <w:shd w:val="clear" w:color="auto" w:fill="FCFCFC"/>
        </w:rPr>
        <w:t xml:space="preserve">Muscle injuries account for a vast majority of sport injuries, whether through contusion, sprain, or laceration. </w:t>
      </w:r>
      <w:r w:rsidR="00D8180C" w:rsidRPr="00C611B0">
        <w:rPr>
          <w:rFonts w:ascii="Times New Roman" w:hAnsi="Times New Roman"/>
          <w:sz w:val="24"/>
          <w:szCs w:val="24"/>
          <w:shd w:val="clear" w:color="auto" w:fill="FCFCFC"/>
        </w:rPr>
        <w:t xml:space="preserve">The </w:t>
      </w:r>
      <w:r w:rsidRPr="00C611B0">
        <w:rPr>
          <w:rFonts w:ascii="Times New Roman" w:hAnsi="Times New Roman"/>
          <w:sz w:val="24"/>
          <w:szCs w:val="24"/>
          <w:shd w:val="clear" w:color="auto" w:fill="FCFCFC"/>
        </w:rPr>
        <w:t>one statement repeated throughout majority of these studies is that there should be a major emphasis on neuromuscular controlled exercises and eccentrically strengthening and loading exercises are two key factors in optimal return to play and in the reduction of re-injury (</w:t>
      </w:r>
      <w:proofErr w:type="spellStart"/>
      <w:r w:rsidR="007E290F" w:rsidRPr="00C611B0">
        <w:rPr>
          <w:rFonts w:ascii="Times New Roman" w:hAnsi="Times New Roman"/>
          <w:sz w:val="24"/>
          <w:szCs w:val="24"/>
          <w:shd w:val="clear" w:color="auto" w:fill="FFFFFF"/>
        </w:rPr>
        <w:t>Heiderscheit</w:t>
      </w:r>
      <w:proofErr w:type="spellEnd"/>
      <w:r w:rsidR="007E290F" w:rsidRPr="00C611B0">
        <w:rPr>
          <w:rFonts w:ascii="Times New Roman" w:hAnsi="Times New Roman"/>
          <w:sz w:val="24"/>
          <w:szCs w:val="24"/>
          <w:shd w:val="clear" w:color="auto" w:fill="FFFFFF"/>
        </w:rPr>
        <w:t xml:space="preserve"> et al., 2010</w:t>
      </w:r>
      <w:r w:rsidR="007E290F" w:rsidRPr="00C611B0">
        <w:rPr>
          <w:rFonts w:ascii="Times New Roman" w:hAnsi="Times New Roman"/>
          <w:b/>
          <w:bCs/>
          <w:i/>
          <w:iCs/>
          <w:sz w:val="24"/>
          <w:szCs w:val="24"/>
          <w:shd w:val="clear" w:color="auto" w:fill="FCFCFC"/>
        </w:rPr>
        <w:t>).</w:t>
      </w:r>
      <w:r w:rsidRPr="00C611B0">
        <w:rPr>
          <w:rFonts w:ascii="Times New Roman" w:hAnsi="Times New Roman"/>
          <w:sz w:val="24"/>
          <w:szCs w:val="24"/>
          <w:shd w:val="clear" w:color="auto" w:fill="FCFCFC"/>
        </w:rPr>
        <w:t xml:space="preserve">  </w:t>
      </w:r>
    </w:p>
    <w:p w14:paraId="120F3D37" w14:textId="6DAC185B" w:rsidR="00CE3A39" w:rsidRPr="00C611B0" w:rsidRDefault="00CE3A39" w:rsidP="00530CC6">
      <w:pPr>
        <w:spacing w:line="360" w:lineRule="auto"/>
        <w:jc w:val="right"/>
        <w:rPr>
          <w:rFonts w:ascii="Times New Roman" w:hAnsi="Times New Roman"/>
          <w:sz w:val="24"/>
          <w:szCs w:val="24"/>
          <w:shd w:val="clear" w:color="auto" w:fill="FCFCFC"/>
        </w:rPr>
      </w:pPr>
    </w:p>
    <w:p w14:paraId="7E2F4FCB" w14:textId="7EEA16C5" w:rsidR="00CE3A39" w:rsidRPr="00A90A95" w:rsidRDefault="00A04723" w:rsidP="00530CC6">
      <w:pPr>
        <w:spacing w:line="360" w:lineRule="auto"/>
        <w:rPr>
          <w:rFonts w:ascii="Times New Roman" w:hAnsi="Times New Roman"/>
          <w:sz w:val="28"/>
          <w:szCs w:val="28"/>
          <w:shd w:val="clear" w:color="auto" w:fill="FCFCFC"/>
        </w:rPr>
      </w:pPr>
      <w:r w:rsidRPr="00C611B0">
        <w:rPr>
          <w:rFonts w:ascii="Times New Roman" w:hAnsi="Times New Roman"/>
          <w:sz w:val="28"/>
          <w:szCs w:val="28"/>
          <w:shd w:val="clear" w:color="auto" w:fill="FCFCFC"/>
        </w:rPr>
        <w:t xml:space="preserve">Word Count: </w:t>
      </w:r>
      <w:r w:rsidR="00FD60BC" w:rsidRPr="00C611B0">
        <w:rPr>
          <w:rFonts w:ascii="Times New Roman" w:hAnsi="Times New Roman"/>
          <w:sz w:val="28"/>
          <w:szCs w:val="28"/>
          <w:shd w:val="clear" w:color="auto" w:fill="FCFCFC"/>
        </w:rPr>
        <w:t>1645</w:t>
      </w:r>
      <w:r w:rsidR="00FD60BC" w:rsidRPr="00A90A95">
        <w:rPr>
          <w:rFonts w:ascii="Times New Roman" w:hAnsi="Times New Roman"/>
          <w:sz w:val="28"/>
          <w:szCs w:val="28"/>
          <w:shd w:val="clear" w:color="auto" w:fill="FCFCFC"/>
        </w:rPr>
        <w:t xml:space="preserve"> </w:t>
      </w:r>
    </w:p>
    <w:p w14:paraId="6167AB4B" w14:textId="612347EB" w:rsidR="001E0C3E" w:rsidRPr="00A90A95" w:rsidRDefault="001E0C3E"/>
    <w:p w14:paraId="218ADCE3" w14:textId="6748B41F" w:rsidR="001E0C3E" w:rsidRPr="00A90A95" w:rsidRDefault="001E0C3E"/>
    <w:p w14:paraId="6B330A49" w14:textId="201E8A7B" w:rsidR="001E0C3E" w:rsidRPr="00A90A95" w:rsidRDefault="001E0C3E"/>
    <w:p w14:paraId="18F0A749" w14:textId="551F7CB5" w:rsidR="00530CC6" w:rsidRPr="00A90A95" w:rsidRDefault="00530CC6" w:rsidP="00530CC6">
      <w:pPr>
        <w:spacing w:line="360" w:lineRule="auto"/>
      </w:pPr>
    </w:p>
    <w:p w14:paraId="34001375" w14:textId="01F731F8" w:rsidR="00530CC6" w:rsidRPr="00A90A95" w:rsidRDefault="00530CC6" w:rsidP="00530CC6">
      <w:pPr>
        <w:spacing w:line="360" w:lineRule="auto"/>
      </w:pPr>
    </w:p>
    <w:p w14:paraId="0344AEFF" w14:textId="7CFA0D14" w:rsidR="00530CC6" w:rsidRPr="00A90A95" w:rsidRDefault="00530CC6" w:rsidP="00530CC6">
      <w:pPr>
        <w:spacing w:line="360" w:lineRule="auto"/>
      </w:pPr>
    </w:p>
    <w:p w14:paraId="1FD4C20E" w14:textId="77777777" w:rsidR="00530CC6" w:rsidRPr="00A90A95" w:rsidRDefault="00530CC6" w:rsidP="00530CC6">
      <w:pPr>
        <w:spacing w:line="360" w:lineRule="auto"/>
      </w:pPr>
    </w:p>
    <w:p w14:paraId="634E51D7" w14:textId="43B4EC81" w:rsidR="00530CC6" w:rsidRPr="00A90A95" w:rsidRDefault="00530CC6" w:rsidP="00530CC6">
      <w:pPr>
        <w:suppressAutoHyphens w:val="0"/>
        <w:spacing w:after="0" w:line="360" w:lineRule="auto"/>
        <w:textAlignment w:val="auto"/>
        <w:rPr>
          <w:rFonts w:ascii="Times New Roman" w:hAnsi="Times New Roman"/>
          <w:sz w:val="28"/>
          <w:szCs w:val="28"/>
        </w:rPr>
      </w:pPr>
      <w:r w:rsidRPr="00A90A95">
        <w:rPr>
          <w:rFonts w:ascii="Times New Roman" w:hAnsi="Times New Roman"/>
          <w:sz w:val="28"/>
          <w:szCs w:val="28"/>
        </w:rPr>
        <w:t>Reference List</w:t>
      </w:r>
    </w:p>
    <w:p w14:paraId="0EE1EC34" w14:textId="77777777" w:rsidR="00530CC6" w:rsidRPr="00A90A95" w:rsidRDefault="00530CC6" w:rsidP="00530CC6">
      <w:pPr>
        <w:suppressAutoHyphens w:val="0"/>
        <w:spacing w:after="0" w:line="360" w:lineRule="auto"/>
        <w:textAlignment w:val="auto"/>
        <w:rPr>
          <w:rFonts w:ascii="Times New Roman" w:hAnsi="Times New Roman"/>
          <w:sz w:val="24"/>
          <w:szCs w:val="24"/>
        </w:rPr>
      </w:pPr>
    </w:p>
    <w:p w14:paraId="4EA69965" w14:textId="77777777" w:rsidR="00530CC6" w:rsidRPr="00A90A95" w:rsidRDefault="00530CC6" w:rsidP="00530CC6">
      <w:pPr>
        <w:suppressAutoHyphens w:val="0"/>
        <w:autoSpaceDN/>
        <w:spacing w:after="120" w:line="360" w:lineRule="auto"/>
        <w:textAlignment w:val="auto"/>
        <w:rPr>
          <w:rFonts w:ascii="Times New Roman" w:hAnsi="Times New Roman"/>
          <w:sz w:val="24"/>
          <w:szCs w:val="24"/>
          <w:shd w:val="clear" w:color="auto" w:fill="FFFFFF"/>
        </w:rPr>
      </w:pPr>
      <w:bookmarkStart w:id="1" w:name="_Hlk69654481"/>
      <w:r w:rsidRPr="00A90A95">
        <w:rPr>
          <w:rFonts w:ascii="Times New Roman" w:hAnsi="Times New Roman"/>
          <w:sz w:val="24"/>
          <w:szCs w:val="24"/>
          <w:shd w:val="clear" w:color="auto" w:fill="FFFFFF"/>
        </w:rPr>
        <w:t xml:space="preserve">Allen, R. and Boxhorn, L.,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1989</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Regulation of skeletal muscle satellite cell proliferation and differentiation by transforming growth factor-beta, insulin-like growth factor I, and fibroblast growth factor. </w:t>
      </w:r>
      <w:r w:rsidRPr="00A90A95">
        <w:rPr>
          <w:rFonts w:ascii="Times New Roman" w:hAnsi="Times New Roman"/>
          <w:i/>
          <w:iCs/>
          <w:sz w:val="24"/>
          <w:szCs w:val="24"/>
          <w:shd w:val="clear" w:color="auto" w:fill="FFFFFF"/>
        </w:rPr>
        <w:t>Journal of Cellular Physiology</w:t>
      </w:r>
      <w:r w:rsidRPr="00A90A95">
        <w:rPr>
          <w:rFonts w:ascii="Times New Roman" w:hAnsi="Times New Roman"/>
          <w:sz w:val="24"/>
          <w:szCs w:val="24"/>
          <w:shd w:val="clear" w:color="auto" w:fill="FFFFFF"/>
        </w:rPr>
        <w:t>, 138(2), pp.311-315.</w:t>
      </w:r>
    </w:p>
    <w:p w14:paraId="68578DEF" w14:textId="77777777" w:rsidR="00530CC6" w:rsidRPr="00A90A95" w:rsidRDefault="00530CC6" w:rsidP="00530CC6">
      <w:pPr>
        <w:spacing w:line="360" w:lineRule="auto"/>
        <w:rPr>
          <w:rStyle w:val="Hyperlink"/>
          <w:rFonts w:ascii="Times New Roman" w:hAnsi="Times New Roman"/>
          <w:color w:val="auto"/>
          <w:sz w:val="24"/>
          <w:szCs w:val="24"/>
          <w:u w:val="none"/>
        </w:rPr>
      </w:pPr>
      <w:r w:rsidRPr="00A90A95">
        <w:rPr>
          <w:rFonts w:ascii="Times New Roman" w:hAnsi="Times New Roman"/>
          <w:sz w:val="24"/>
          <w:szCs w:val="24"/>
          <w:shd w:val="clear" w:color="auto" w:fill="FFFFFF"/>
        </w:rPr>
        <w:lastRenderedPageBreak/>
        <w:t xml:space="preserve">Body, V.,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2021</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w:t>
      </w:r>
      <w:r w:rsidRPr="00A90A95">
        <w:rPr>
          <w:rFonts w:ascii="Times New Roman" w:hAnsi="Times New Roman"/>
          <w:i/>
          <w:iCs/>
          <w:sz w:val="24"/>
          <w:szCs w:val="24"/>
          <w:shd w:val="clear" w:color="auto" w:fill="FFFFFF"/>
        </w:rPr>
        <w:t>Muscle Tissue Types | Learn Muscular Anatomy</w:t>
      </w:r>
      <w:r w:rsidRPr="00A90A95">
        <w:rPr>
          <w:rFonts w:ascii="Times New Roman" w:hAnsi="Times New Roman"/>
          <w:sz w:val="24"/>
          <w:szCs w:val="24"/>
          <w:shd w:val="clear" w:color="auto" w:fill="FFFFFF"/>
        </w:rPr>
        <w:t>. [online] Visiblebody.com. Available at: &lt;https://www.visiblebody.com/learn/muscular/muscle-types&gt; [Accessed 19 April 2021].</w:t>
      </w:r>
      <w:r w:rsidRPr="00A90A95">
        <w:rPr>
          <w:rFonts w:ascii="Times New Roman" w:hAnsi="Times New Roman"/>
          <w:sz w:val="24"/>
          <w:szCs w:val="24"/>
          <w:shd w:val="clear" w:color="auto" w:fill="FFFFFF"/>
        </w:rPr>
        <w:t xml:space="preserve"> </w:t>
      </w:r>
    </w:p>
    <w:bookmarkEnd w:id="1"/>
    <w:p w14:paraId="01ECE64A" w14:textId="77777777" w:rsidR="00530CC6" w:rsidRPr="00A90A95" w:rsidRDefault="00530CC6" w:rsidP="00530CC6">
      <w:pPr>
        <w:suppressAutoHyphens w:val="0"/>
        <w:autoSpaceDN/>
        <w:spacing w:beforeAutospacing="1" w:after="0" w:afterAutospacing="1" w:line="360" w:lineRule="auto"/>
        <w:textAlignment w:val="auto"/>
        <w:outlineLvl w:val="0"/>
        <w:rPr>
          <w:rFonts w:ascii="Times New Roman" w:eastAsia="Times New Roman" w:hAnsi="Times New Roman"/>
          <w:b/>
          <w:bCs/>
          <w:kern w:val="36"/>
          <w:sz w:val="24"/>
          <w:szCs w:val="24"/>
          <w:lang w:eastAsia="en-GB"/>
        </w:rPr>
      </w:pPr>
      <w:r w:rsidRPr="00A90A95">
        <w:rPr>
          <w:rFonts w:ascii="Times New Roman" w:hAnsi="Times New Roman"/>
          <w:sz w:val="24"/>
          <w:szCs w:val="24"/>
          <w:shd w:val="clear" w:color="auto" w:fill="FFFFFF"/>
        </w:rPr>
        <w:t>B</w:t>
      </w:r>
      <w:r w:rsidRPr="00A90A95">
        <w:rPr>
          <w:rFonts w:ascii="Times New Roman" w:hAnsi="Times New Roman"/>
          <w:sz w:val="24"/>
          <w:szCs w:val="24"/>
          <w:shd w:val="clear" w:color="auto" w:fill="FFFFFF"/>
        </w:rPr>
        <w:t>rockett,</w:t>
      </w:r>
      <w:r w:rsidRPr="00A90A95">
        <w:rPr>
          <w:rFonts w:ascii="Times New Roman" w:hAnsi="Times New Roman"/>
          <w:sz w:val="24"/>
          <w:szCs w:val="24"/>
          <w:shd w:val="clear" w:color="auto" w:fill="FFFFFF"/>
        </w:rPr>
        <w:t xml:space="preserve"> C., M</w:t>
      </w:r>
      <w:r w:rsidRPr="00A90A95">
        <w:rPr>
          <w:rFonts w:ascii="Times New Roman" w:hAnsi="Times New Roman"/>
          <w:sz w:val="24"/>
          <w:szCs w:val="24"/>
          <w:shd w:val="clear" w:color="auto" w:fill="FFFFFF"/>
        </w:rPr>
        <w:t>organ</w:t>
      </w:r>
      <w:r w:rsidRPr="00A90A95">
        <w:rPr>
          <w:rFonts w:ascii="Times New Roman" w:hAnsi="Times New Roman"/>
          <w:sz w:val="24"/>
          <w:szCs w:val="24"/>
          <w:shd w:val="clear" w:color="auto" w:fill="FFFFFF"/>
        </w:rPr>
        <w:t xml:space="preserve">, D. and </w:t>
      </w:r>
      <w:proofErr w:type="spellStart"/>
      <w:r w:rsidRPr="00A90A95">
        <w:rPr>
          <w:rFonts w:ascii="Times New Roman" w:hAnsi="Times New Roman"/>
          <w:sz w:val="24"/>
          <w:szCs w:val="24"/>
          <w:shd w:val="clear" w:color="auto" w:fill="FFFFFF"/>
        </w:rPr>
        <w:t>P</w:t>
      </w:r>
      <w:r w:rsidRPr="00A90A95">
        <w:rPr>
          <w:rFonts w:ascii="Times New Roman" w:hAnsi="Times New Roman"/>
          <w:sz w:val="24"/>
          <w:szCs w:val="24"/>
          <w:shd w:val="clear" w:color="auto" w:fill="FFFFFF"/>
        </w:rPr>
        <w:t>roske</w:t>
      </w:r>
      <w:proofErr w:type="spellEnd"/>
      <w:r w:rsidRPr="00A90A95">
        <w:rPr>
          <w:rFonts w:ascii="Times New Roman" w:hAnsi="Times New Roman"/>
          <w:sz w:val="24"/>
          <w:szCs w:val="24"/>
          <w:shd w:val="clear" w:color="auto" w:fill="FFFFFF"/>
        </w:rPr>
        <w:t xml:space="preserve">, U.,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2001</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Human hamstring muscles adapt to eccentric exercise by changing optimum length. </w:t>
      </w:r>
      <w:r w:rsidRPr="00A90A95">
        <w:rPr>
          <w:rFonts w:ascii="Times New Roman" w:hAnsi="Times New Roman"/>
          <w:i/>
          <w:iCs/>
          <w:sz w:val="24"/>
          <w:szCs w:val="24"/>
          <w:shd w:val="clear" w:color="auto" w:fill="FFFFFF"/>
        </w:rPr>
        <w:t>Medicine and Science in Sports and Exercise</w:t>
      </w:r>
      <w:r w:rsidRPr="00A90A95">
        <w:rPr>
          <w:rFonts w:ascii="Times New Roman" w:hAnsi="Times New Roman"/>
          <w:sz w:val="24"/>
          <w:szCs w:val="24"/>
          <w:shd w:val="clear" w:color="auto" w:fill="FFFFFF"/>
        </w:rPr>
        <w:t>, pp.783-790.</w:t>
      </w:r>
    </w:p>
    <w:p w14:paraId="784B5DE6" w14:textId="77777777" w:rsidR="00530CC6" w:rsidRPr="00A90A95" w:rsidRDefault="00530CC6" w:rsidP="00530CC6">
      <w:pPr>
        <w:pStyle w:val="Heading3"/>
        <w:shd w:val="clear" w:color="auto" w:fill="FFFFFF"/>
        <w:spacing w:before="0" w:after="158" w:line="360" w:lineRule="auto"/>
        <w:rPr>
          <w:rFonts w:ascii="Times New Roman" w:hAnsi="Times New Roman" w:cs="Times New Roman"/>
          <w:b/>
          <w:bCs/>
          <w:color w:val="auto"/>
        </w:rPr>
      </w:pPr>
      <w:r w:rsidRPr="00A90A95">
        <w:rPr>
          <w:rFonts w:ascii="Times New Roman" w:hAnsi="Times New Roman" w:cs="Times New Roman"/>
          <w:color w:val="auto"/>
          <w:shd w:val="clear" w:color="auto" w:fill="FFFFFF"/>
        </w:rPr>
        <w:t xml:space="preserve">Colby, M., Dawson, B., Peeling, P., Heasman, J., Rogalski, B., Drew, M., Stares, J., </w:t>
      </w:r>
      <w:proofErr w:type="spellStart"/>
      <w:r w:rsidRPr="00A90A95">
        <w:rPr>
          <w:rFonts w:ascii="Times New Roman" w:hAnsi="Times New Roman" w:cs="Times New Roman"/>
          <w:color w:val="auto"/>
          <w:shd w:val="clear" w:color="auto" w:fill="FFFFFF"/>
        </w:rPr>
        <w:t>Zouhal</w:t>
      </w:r>
      <w:proofErr w:type="spellEnd"/>
      <w:r w:rsidRPr="00A90A95">
        <w:rPr>
          <w:rFonts w:ascii="Times New Roman" w:hAnsi="Times New Roman" w:cs="Times New Roman"/>
          <w:color w:val="auto"/>
          <w:shd w:val="clear" w:color="auto" w:fill="FFFFFF"/>
        </w:rPr>
        <w:t xml:space="preserve">, H. and Lester, L., </w:t>
      </w:r>
      <w:r w:rsidRPr="00A90A95">
        <w:rPr>
          <w:rFonts w:ascii="Times New Roman" w:hAnsi="Times New Roman" w:cs="Times New Roman"/>
          <w:color w:val="auto"/>
          <w:shd w:val="clear" w:color="auto" w:fill="FFFFFF"/>
        </w:rPr>
        <w:t>(</w:t>
      </w:r>
      <w:r w:rsidRPr="00A90A95">
        <w:rPr>
          <w:rFonts w:ascii="Times New Roman" w:hAnsi="Times New Roman" w:cs="Times New Roman"/>
          <w:color w:val="auto"/>
          <w:shd w:val="clear" w:color="auto" w:fill="FFFFFF"/>
        </w:rPr>
        <w:t>2017</w:t>
      </w:r>
      <w:r w:rsidRPr="00A90A95">
        <w:rPr>
          <w:rFonts w:ascii="Times New Roman" w:hAnsi="Times New Roman" w:cs="Times New Roman"/>
          <w:color w:val="auto"/>
          <w:shd w:val="clear" w:color="auto" w:fill="FFFFFF"/>
        </w:rPr>
        <w:t>)</w:t>
      </w:r>
      <w:r w:rsidRPr="00A90A95">
        <w:rPr>
          <w:rFonts w:ascii="Times New Roman" w:hAnsi="Times New Roman" w:cs="Times New Roman"/>
          <w:color w:val="auto"/>
          <w:shd w:val="clear" w:color="auto" w:fill="FFFFFF"/>
        </w:rPr>
        <w:t xml:space="preserve">. Multivariate modelling of subjective and objective monitoring data </w:t>
      </w:r>
      <w:proofErr w:type="gramStart"/>
      <w:r w:rsidRPr="00A90A95">
        <w:rPr>
          <w:rFonts w:ascii="Times New Roman" w:hAnsi="Times New Roman" w:cs="Times New Roman"/>
          <w:color w:val="auto"/>
          <w:shd w:val="clear" w:color="auto" w:fill="FFFFFF"/>
        </w:rPr>
        <w:t>improve</w:t>
      </w:r>
      <w:proofErr w:type="gramEnd"/>
      <w:r w:rsidRPr="00A90A95">
        <w:rPr>
          <w:rFonts w:ascii="Times New Roman" w:hAnsi="Times New Roman" w:cs="Times New Roman"/>
          <w:color w:val="auto"/>
          <w:shd w:val="clear" w:color="auto" w:fill="FFFFFF"/>
        </w:rPr>
        <w:t xml:space="preserve"> the detection of non-contact injury risk in elite Australian footballers. </w:t>
      </w:r>
      <w:r w:rsidRPr="00A90A95">
        <w:rPr>
          <w:rFonts w:ascii="Times New Roman" w:hAnsi="Times New Roman" w:cs="Times New Roman"/>
          <w:i/>
          <w:iCs/>
          <w:color w:val="auto"/>
          <w:shd w:val="clear" w:color="auto" w:fill="FFFFFF"/>
        </w:rPr>
        <w:t>Journal of Science and Medicine in Sport</w:t>
      </w:r>
      <w:r w:rsidRPr="00A90A95">
        <w:rPr>
          <w:rFonts w:ascii="Times New Roman" w:hAnsi="Times New Roman" w:cs="Times New Roman"/>
          <w:color w:val="auto"/>
          <w:shd w:val="clear" w:color="auto" w:fill="FFFFFF"/>
        </w:rPr>
        <w:t>, 20(12), pp.1068-1074.</w:t>
      </w:r>
    </w:p>
    <w:p w14:paraId="7E5E4986" w14:textId="77777777" w:rsidR="00530CC6" w:rsidRPr="00A90A95" w:rsidRDefault="00530CC6" w:rsidP="00530CC6">
      <w:pPr>
        <w:suppressAutoHyphens w:val="0"/>
        <w:autoSpaceDN/>
        <w:spacing w:after="120" w:line="360" w:lineRule="auto"/>
        <w:textAlignment w:val="auto"/>
        <w:rPr>
          <w:rFonts w:ascii="Times New Roman" w:hAnsi="Times New Roman"/>
          <w:sz w:val="24"/>
          <w:szCs w:val="24"/>
          <w:shd w:val="clear" w:color="auto" w:fill="FFFFFF"/>
        </w:rPr>
      </w:pPr>
      <w:r w:rsidRPr="00A90A95">
        <w:rPr>
          <w:rFonts w:ascii="Times New Roman" w:hAnsi="Times New Roman"/>
          <w:sz w:val="24"/>
          <w:szCs w:val="24"/>
          <w:shd w:val="clear" w:color="auto" w:fill="FFFFFF"/>
        </w:rPr>
        <w:t>Connell, D., Schneider-</w:t>
      </w:r>
      <w:proofErr w:type="spellStart"/>
      <w:r w:rsidRPr="00A90A95">
        <w:rPr>
          <w:rFonts w:ascii="Times New Roman" w:hAnsi="Times New Roman"/>
          <w:sz w:val="24"/>
          <w:szCs w:val="24"/>
          <w:shd w:val="clear" w:color="auto" w:fill="FFFFFF"/>
        </w:rPr>
        <w:t>Kolsky</w:t>
      </w:r>
      <w:proofErr w:type="spellEnd"/>
      <w:r w:rsidRPr="00A90A95">
        <w:rPr>
          <w:rFonts w:ascii="Times New Roman" w:hAnsi="Times New Roman"/>
          <w:sz w:val="24"/>
          <w:szCs w:val="24"/>
          <w:shd w:val="clear" w:color="auto" w:fill="FFFFFF"/>
        </w:rPr>
        <w:t xml:space="preserve">, M., </w:t>
      </w:r>
      <w:proofErr w:type="spellStart"/>
      <w:r w:rsidRPr="00A90A95">
        <w:rPr>
          <w:rFonts w:ascii="Times New Roman" w:hAnsi="Times New Roman"/>
          <w:sz w:val="24"/>
          <w:szCs w:val="24"/>
          <w:shd w:val="clear" w:color="auto" w:fill="FFFFFF"/>
        </w:rPr>
        <w:t>Hoving</w:t>
      </w:r>
      <w:proofErr w:type="spellEnd"/>
      <w:r w:rsidRPr="00A90A95">
        <w:rPr>
          <w:rFonts w:ascii="Times New Roman" w:hAnsi="Times New Roman"/>
          <w:sz w:val="24"/>
          <w:szCs w:val="24"/>
          <w:shd w:val="clear" w:color="auto" w:fill="FFFFFF"/>
        </w:rPr>
        <w:t xml:space="preserve">, J., </w:t>
      </w:r>
      <w:proofErr w:type="spellStart"/>
      <w:r w:rsidRPr="00A90A95">
        <w:rPr>
          <w:rFonts w:ascii="Times New Roman" w:hAnsi="Times New Roman"/>
          <w:sz w:val="24"/>
          <w:szCs w:val="24"/>
          <w:shd w:val="clear" w:color="auto" w:fill="FFFFFF"/>
        </w:rPr>
        <w:t>Malara</w:t>
      </w:r>
      <w:proofErr w:type="spellEnd"/>
      <w:r w:rsidRPr="00A90A95">
        <w:rPr>
          <w:rFonts w:ascii="Times New Roman" w:hAnsi="Times New Roman"/>
          <w:sz w:val="24"/>
          <w:szCs w:val="24"/>
          <w:shd w:val="clear" w:color="auto" w:fill="FFFFFF"/>
        </w:rPr>
        <w:t xml:space="preserve">, F., Buchbinder, R., Koulouris, G., Burke, F. and Bass, C.,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2004</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Longitudinal Study Comparing Sonographic and MRI Assessments of Acute and Healing Hamstring Injuries. </w:t>
      </w:r>
      <w:r w:rsidRPr="00A90A95">
        <w:rPr>
          <w:rFonts w:ascii="Times New Roman" w:hAnsi="Times New Roman"/>
          <w:i/>
          <w:iCs/>
          <w:sz w:val="24"/>
          <w:szCs w:val="24"/>
          <w:shd w:val="clear" w:color="auto" w:fill="FFFFFF"/>
        </w:rPr>
        <w:t>American Journal of Roentgenology</w:t>
      </w:r>
      <w:r w:rsidRPr="00A90A95">
        <w:rPr>
          <w:rFonts w:ascii="Times New Roman" w:hAnsi="Times New Roman"/>
          <w:sz w:val="24"/>
          <w:szCs w:val="24"/>
          <w:shd w:val="clear" w:color="auto" w:fill="FFFFFF"/>
        </w:rPr>
        <w:t>, 183(4), pp.975-984.</w:t>
      </w:r>
    </w:p>
    <w:p w14:paraId="02378C19" w14:textId="77777777" w:rsidR="00530CC6" w:rsidRPr="00A90A95" w:rsidRDefault="00530CC6" w:rsidP="00530CC6">
      <w:pPr>
        <w:spacing w:line="360" w:lineRule="auto"/>
        <w:rPr>
          <w:rFonts w:ascii="Times New Roman" w:hAnsi="Times New Roman"/>
          <w:sz w:val="24"/>
          <w:szCs w:val="24"/>
        </w:rPr>
      </w:pPr>
      <w:r w:rsidRPr="00A90A95">
        <w:rPr>
          <w:rFonts w:ascii="Times New Roman" w:hAnsi="Times New Roman"/>
          <w:sz w:val="24"/>
          <w:szCs w:val="24"/>
          <w:shd w:val="clear" w:color="auto" w:fill="FFFFFF"/>
        </w:rPr>
        <w:t xml:space="preserve">Crisco, J., </w:t>
      </w:r>
      <w:proofErr w:type="spellStart"/>
      <w:r w:rsidRPr="00A90A95">
        <w:rPr>
          <w:rFonts w:ascii="Times New Roman" w:hAnsi="Times New Roman"/>
          <w:sz w:val="24"/>
          <w:szCs w:val="24"/>
          <w:shd w:val="clear" w:color="auto" w:fill="FFFFFF"/>
        </w:rPr>
        <w:t>Jokl</w:t>
      </w:r>
      <w:proofErr w:type="spellEnd"/>
      <w:r w:rsidRPr="00A90A95">
        <w:rPr>
          <w:rFonts w:ascii="Times New Roman" w:hAnsi="Times New Roman"/>
          <w:sz w:val="24"/>
          <w:szCs w:val="24"/>
          <w:shd w:val="clear" w:color="auto" w:fill="FFFFFF"/>
        </w:rPr>
        <w:t xml:space="preserve">, P., Heinen, G., Connell, M. and Panjabi, M.,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1994</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A Muscle Contusion Injury Model. </w:t>
      </w:r>
      <w:r w:rsidRPr="00A90A95">
        <w:rPr>
          <w:rFonts w:ascii="Times New Roman" w:hAnsi="Times New Roman"/>
          <w:i/>
          <w:iCs/>
          <w:sz w:val="24"/>
          <w:szCs w:val="24"/>
          <w:shd w:val="clear" w:color="auto" w:fill="FFFFFF"/>
        </w:rPr>
        <w:t>The American Journal of Sports Medicine</w:t>
      </w:r>
      <w:r w:rsidRPr="00A90A95">
        <w:rPr>
          <w:rFonts w:ascii="Times New Roman" w:hAnsi="Times New Roman"/>
          <w:sz w:val="24"/>
          <w:szCs w:val="24"/>
          <w:shd w:val="clear" w:color="auto" w:fill="FFFFFF"/>
        </w:rPr>
        <w:t>, 22(5), pp.702-710.</w:t>
      </w:r>
    </w:p>
    <w:p w14:paraId="28065CA5" w14:textId="77777777" w:rsidR="00530CC6" w:rsidRPr="00A90A95" w:rsidRDefault="00530CC6" w:rsidP="00530CC6">
      <w:pPr>
        <w:suppressAutoHyphens w:val="0"/>
        <w:autoSpaceDN/>
        <w:spacing w:after="120" w:line="360" w:lineRule="auto"/>
        <w:textAlignment w:val="auto"/>
        <w:rPr>
          <w:rFonts w:ascii="Times New Roman" w:hAnsi="Times New Roman"/>
          <w:sz w:val="24"/>
          <w:szCs w:val="24"/>
          <w:shd w:val="clear" w:color="auto" w:fill="FFFFFF"/>
        </w:rPr>
      </w:pPr>
      <w:r w:rsidRPr="00A90A95">
        <w:rPr>
          <w:rFonts w:ascii="Times New Roman" w:hAnsi="Times New Roman"/>
          <w:sz w:val="24"/>
          <w:szCs w:val="24"/>
          <w:shd w:val="clear" w:color="auto" w:fill="FFFFFF"/>
        </w:rPr>
        <w:t xml:space="preserve">Damon, S., </w:t>
      </w:r>
      <w:proofErr w:type="spellStart"/>
      <w:r w:rsidRPr="00A90A95">
        <w:rPr>
          <w:rFonts w:ascii="Times New Roman" w:hAnsi="Times New Roman"/>
          <w:sz w:val="24"/>
          <w:szCs w:val="24"/>
          <w:shd w:val="clear" w:color="auto" w:fill="FFFFFF"/>
        </w:rPr>
        <w:t>Haugk</w:t>
      </w:r>
      <w:proofErr w:type="spellEnd"/>
      <w:r w:rsidRPr="00A90A95">
        <w:rPr>
          <w:rFonts w:ascii="Times New Roman" w:hAnsi="Times New Roman"/>
          <w:sz w:val="24"/>
          <w:szCs w:val="24"/>
          <w:shd w:val="clear" w:color="auto" w:fill="FFFFFF"/>
        </w:rPr>
        <w:t xml:space="preserve">, K., Birnbaum, R. and Quinn, L.,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1998</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Retrovirally mediated overexpression of insulin-like growth factor binding protein 4: Evidence that insulin-like growth factor is required for skeletal muscle differentiation. </w:t>
      </w:r>
      <w:r w:rsidRPr="00A90A95">
        <w:rPr>
          <w:rFonts w:ascii="Times New Roman" w:hAnsi="Times New Roman"/>
          <w:i/>
          <w:iCs/>
          <w:sz w:val="24"/>
          <w:szCs w:val="24"/>
          <w:shd w:val="clear" w:color="auto" w:fill="FFFFFF"/>
        </w:rPr>
        <w:t>Journal of Cellular Physiology</w:t>
      </w:r>
      <w:r w:rsidRPr="00A90A95">
        <w:rPr>
          <w:rFonts w:ascii="Times New Roman" w:hAnsi="Times New Roman"/>
          <w:sz w:val="24"/>
          <w:szCs w:val="24"/>
          <w:shd w:val="clear" w:color="auto" w:fill="FFFFFF"/>
        </w:rPr>
        <w:t>, 175(1), pp.109-120.</w:t>
      </w:r>
    </w:p>
    <w:p w14:paraId="171CFD50" w14:textId="77777777" w:rsidR="00530CC6" w:rsidRPr="00A90A95" w:rsidRDefault="00530CC6" w:rsidP="00530CC6">
      <w:pPr>
        <w:spacing w:line="360" w:lineRule="auto"/>
        <w:rPr>
          <w:rStyle w:val="Hyperlink"/>
          <w:rFonts w:ascii="Times New Roman" w:hAnsi="Times New Roman"/>
          <w:color w:val="auto"/>
          <w:sz w:val="24"/>
          <w:szCs w:val="24"/>
          <w:u w:val="none"/>
        </w:rPr>
      </w:pPr>
      <w:r w:rsidRPr="00A90A95">
        <w:rPr>
          <w:rStyle w:val="Hyperlink"/>
          <w:rFonts w:ascii="Times New Roman" w:hAnsi="Times New Roman"/>
          <w:color w:val="auto"/>
          <w:sz w:val="24"/>
          <w:szCs w:val="24"/>
        </w:rPr>
        <w:t xml:space="preserve"> </w:t>
      </w:r>
      <w:r w:rsidRPr="00A90A95">
        <w:rPr>
          <w:rFonts w:ascii="Times New Roman" w:hAnsi="Times New Roman"/>
          <w:sz w:val="24"/>
          <w:szCs w:val="24"/>
          <w:shd w:val="clear" w:color="auto" w:fill="FFFFFF"/>
        </w:rPr>
        <w:t xml:space="preserve">Dictionary.cambridge.org.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2021</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w:t>
      </w:r>
      <w:r w:rsidRPr="00A90A95">
        <w:rPr>
          <w:rFonts w:ascii="Times New Roman" w:hAnsi="Times New Roman"/>
          <w:i/>
          <w:iCs/>
          <w:sz w:val="24"/>
          <w:szCs w:val="24"/>
          <w:shd w:val="clear" w:color="auto" w:fill="FFFFFF"/>
        </w:rPr>
        <w:t>musculoskeletal</w:t>
      </w:r>
      <w:r w:rsidRPr="00A90A95">
        <w:rPr>
          <w:rFonts w:ascii="Times New Roman" w:hAnsi="Times New Roman"/>
          <w:sz w:val="24"/>
          <w:szCs w:val="24"/>
          <w:shd w:val="clear" w:color="auto" w:fill="FFFFFF"/>
        </w:rPr>
        <w:t>. [online] Available at:</w:t>
      </w:r>
      <w:r w:rsidRPr="00A90A95">
        <w:rPr>
          <w:rFonts w:ascii="Times New Roman" w:hAnsi="Times New Roman"/>
          <w:sz w:val="24"/>
          <w:szCs w:val="24"/>
          <w:shd w:val="clear" w:color="auto" w:fill="FFFFFF"/>
        </w:rPr>
        <w:t xml:space="preserve"> </w:t>
      </w:r>
      <w:r w:rsidRPr="00A90A95">
        <w:rPr>
          <w:rFonts w:ascii="Times New Roman" w:hAnsi="Times New Roman"/>
          <w:sz w:val="24"/>
          <w:szCs w:val="24"/>
          <w:shd w:val="clear" w:color="auto" w:fill="FFFFFF"/>
        </w:rPr>
        <w:t>&lt;https://dictionary.cambridge.org/dictionary/english/musculoskeletal&gt; [Accessed 19 April 2021].</w:t>
      </w:r>
    </w:p>
    <w:p w14:paraId="4E2EA899" w14:textId="77777777" w:rsidR="00530CC6" w:rsidRPr="00A90A95" w:rsidRDefault="00530CC6" w:rsidP="00530CC6">
      <w:pPr>
        <w:suppressAutoHyphens w:val="0"/>
        <w:autoSpaceDN/>
        <w:spacing w:after="0" w:line="360" w:lineRule="auto"/>
        <w:rPr>
          <w:rFonts w:ascii="Times New Roman" w:eastAsia="Times New Roman" w:hAnsi="Times New Roman"/>
          <w:sz w:val="24"/>
          <w:szCs w:val="24"/>
          <w:shd w:val="clear" w:color="auto" w:fill="FFFFFF"/>
          <w:lang w:eastAsia="en-GB"/>
        </w:rPr>
      </w:pPr>
      <w:r w:rsidRPr="00A90A95">
        <w:rPr>
          <w:rFonts w:ascii="Times New Roman" w:hAnsi="Times New Roman"/>
          <w:sz w:val="24"/>
          <w:szCs w:val="24"/>
          <w:shd w:val="clear" w:color="auto" w:fill="FFFFFF"/>
        </w:rPr>
        <w:t xml:space="preserve">Erickson, L. and Sherry, M.,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2017</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Rehabilitation and return to sport after hamstring strain injury. </w:t>
      </w:r>
      <w:r w:rsidRPr="00A90A95">
        <w:rPr>
          <w:rFonts w:ascii="Times New Roman" w:hAnsi="Times New Roman"/>
          <w:i/>
          <w:iCs/>
          <w:sz w:val="24"/>
          <w:szCs w:val="24"/>
          <w:shd w:val="clear" w:color="auto" w:fill="FFFFFF"/>
        </w:rPr>
        <w:t>Journal of Sport and Health Science</w:t>
      </w:r>
      <w:r w:rsidRPr="00A90A95">
        <w:rPr>
          <w:rFonts w:ascii="Times New Roman" w:hAnsi="Times New Roman"/>
          <w:sz w:val="24"/>
          <w:szCs w:val="24"/>
          <w:shd w:val="clear" w:color="auto" w:fill="FFFFFF"/>
        </w:rPr>
        <w:t>, 6(3), pp.262-270.</w:t>
      </w:r>
    </w:p>
    <w:p w14:paraId="6F06DACF" w14:textId="77777777" w:rsidR="00530CC6" w:rsidRPr="00A90A95" w:rsidRDefault="00530CC6" w:rsidP="00530CC6">
      <w:pPr>
        <w:suppressAutoHyphens w:val="0"/>
        <w:autoSpaceDN/>
        <w:spacing w:after="120" w:line="360" w:lineRule="auto"/>
        <w:textAlignment w:val="auto"/>
        <w:rPr>
          <w:rFonts w:ascii="Times New Roman" w:hAnsi="Times New Roman"/>
          <w:sz w:val="24"/>
          <w:szCs w:val="24"/>
        </w:rPr>
      </w:pPr>
      <w:proofErr w:type="spellStart"/>
      <w:r w:rsidRPr="00A90A95">
        <w:rPr>
          <w:rFonts w:ascii="Times New Roman" w:hAnsi="Times New Roman"/>
          <w:sz w:val="24"/>
          <w:szCs w:val="24"/>
          <w:shd w:val="clear" w:color="auto" w:fill="FFFFFF"/>
        </w:rPr>
        <w:t>F</w:t>
      </w:r>
      <w:r w:rsidRPr="00A90A95">
        <w:rPr>
          <w:rFonts w:ascii="Times New Roman" w:hAnsi="Times New Roman"/>
          <w:sz w:val="24"/>
          <w:szCs w:val="24"/>
          <w:shd w:val="clear" w:color="auto" w:fill="FFFFFF"/>
        </w:rPr>
        <w:t>lorini</w:t>
      </w:r>
      <w:proofErr w:type="spellEnd"/>
      <w:r w:rsidRPr="00A90A95">
        <w:rPr>
          <w:rFonts w:ascii="Times New Roman" w:hAnsi="Times New Roman"/>
          <w:sz w:val="24"/>
          <w:szCs w:val="24"/>
          <w:shd w:val="clear" w:color="auto" w:fill="FFFFFF"/>
        </w:rPr>
        <w:t xml:space="preserve">, J., </w:t>
      </w:r>
      <w:proofErr w:type="spellStart"/>
      <w:r w:rsidRPr="00A90A95">
        <w:rPr>
          <w:rFonts w:ascii="Times New Roman" w:hAnsi="Times New Roman"/>
          <w:sz w:val="24"/>
          <w:szCs w:val="24"/>
          <w:shd w:val="clear" w:color="auto" w:fill="FFFFFF"/>
        </w:rPr>
        <w:t>E</w:t>
      </w:r>
      <w:r w:rsidRPr="00A90A95">
        <w:rPr>
          <w:rFonts w:ascii="Times New Roman" w:hAnsi="Times New Roman"/>
          <w:sz w:val="24"/>
          <w:szCs w:val="24"/>
          <w:shd w:val="clear" w:color="auto" w:fill="FFFFFF"/>
        </w:rPr>
        <w:t>wton</w:t>
      </w:r>
      <w:proofErr w:type="spellEnd"/>
      <w:r w:rsidRPr="00A90A95">
        <w:rPr>
          <w:rFonts w:ascii="Times New Roman" w:hAnsi="Times New Roman"/>
          <w:sz w:val="24"/>
          <w:szCs w:val="24"/>
          <w:shd w:val="clear" w:color="auto" w:fill="FFFFFF"/>
        </w:rPr>
        <w:t>, D. and C</w:t>
      </w:r>
      <w:r w:rsidRPr="00A90A95">
        <w:rPr>
          <w:rFonts w:ascii="Times New Roman" w:hAnsi="Times New Roman"/>
          <w:sz w:val="24"/>
          <w:szCs w:val="24"/>
          <w:shd w:val="clear" w:color="auto" w:fill="FFFFFF"/>
        </w:rPr>
        <w:t>oolican</w:t>
      </w:r>
      <w:r w:rsidRPr="00A90A95">
        <w:rPr>
          <w:rFonts w:ascii="Times New Roman" w:hAnsi="Times New Roman"/>
          <w:sz w:val="24"/>
          <w:szCs w:val="24"/>
          <w:shd w:val="clear" w:color="auto" w:fill="FFFFFF"/>
        </w:rPr>
        <w:t xml:space="preserve">, S.,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1996</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Growth Hormone and the Insulin-Like Growth Factor System in Myogenesis*. </w:t>
      </w:r>
      <w:r w:rsidRPr="00A90A95">
        <w:rPr>
          <w:rFonts w:ascii="Times New Roman" w:hAnsi="Times New Roman"/>
          <w:i/>
          <w:iCs/>
          <w:sz w:val="24"/>
          <w:szCs w:val="24"/>
          <w:shd w:val="clear" w:color="auto" w:fill="FFFFFF"/>
        </w:rPr>
        <w:t>Endocrine Reviews</w:t>
      </w:r>
      <w:r w:rsidRPr="00A90A95">
        <w:rPr>
          <w:rFonts w:ascii="Times New Roman" w:hAnsi="Times New Roman"/>
          <w:sz w:val="24"/>
          <w:szCs w:val="24"/>
          <w:shd w:val="clear" w:color="auto" w:fill="FFFFFF"/>
        </w:rPr>
        <w:t>, 17(5), pp.481-517.</w:t>
      </w:r>
    </w:p>
    <w:p w14:paraId="7505203F" w14:textId="77777777" w:rsidR="00530CC6" w:rsidRPr="00A90A95" w:rsidRDefault="00530CC6" w:rsidP="00530CC6">
      <w:pPr>
        <w:shd w:val="clear" w:color="auto" w:fill="FFFFFF"/>
        <w:spacing w:line="360" w:lineRule="auto"/>
        <w:rPr>
          <w:rStyle w:val="publicationcontentepubdate"/>
          <w:rFonts w:ascii="Times New Roman" w:hAnsi="Times New Roman"/>
          <w:sz w:val="24"/>
          <w:szCs w:val="24"/>
          <w:shd w:val="clear" w:color="auto" w:fill="FFFFFF"/>
        </w:rPr>
      </w:pPr>
      <w:r w:rsidRPr="00A90A95">
        <w:rPr>
          <w:rFonts w:ascii="Times New Roman" w:hAnsi="Times New Roman"/>
          <w:sz w:val="24"/>
          <w:szCs w:val="24"/>
          <w:shd w:val="clear" w:color="auto" w:fill="FFFFFF"/>
        </w:rPr>
        <w:t xml:space="preserve">Garrett, W., Nikolaou, P., </w:t>
      </w:r>
      <w:proofErr w:type="spellStart"/>
      <w:r w:rsidRPr="00A90A95">
        <w:rPr>
          <w:rFonts w:ascii="Times New Roman" w:hAnsi="Times New Roman"/>
          <w:sz w:val="24"/>
          <w:szCs w:val="24"/>
          <w:shd w:val="clear" w:color="auto" w:fill="FFFFFF"/>
        </w:rPr>
        <w:t>Ribbeck</w:t>
      </w:r>
      <w:proofErr w:type="spellEnd"/>
      <w:r w:rsidRPr="00A90A95">
        <w:rPr>
          <w:rFonts w:ascii="Times New Roman" w:hAnsi="Times New Roman"/>
          <w:sz w:val="24"/>
          <w:szCs w:val="24"/>
          <w:shd w:val="clear" w:color="auto" w:fill="FFFFFF"/>
        </w:rPr>
        <w:t xml:space="preserve">, B., Glisson, R. and </w:t>
      </w:r>
      <w:proofErr w:type="spellStart"/>
      <w:r w:rsidRPr="00A90A95">
        <w:rPr>
          <w:rFonts w:ascii="Times New Roman" w:hAnsi="Times New Roman"/>
          <w:sz w:val="24"/>
          <w:szCs w:val="24"/>
          <w:shd w:val="clear" w:color="auto" w:fill="FFFFFF"/>
        </w:rPr>
        <w:t>Seaber</w:t>
      </w:r>
      <w:proofErr w:type="spellEnd"/>
      <w:r w:rsidRPr="00A90A95">
        <w:rPr>
          <w:rFonts w:ascii="Times New Roman" w:hAnsi="Times New Roman"/>
          <w:sz w:val="24"/>
          <w:szCs w:val="24"/>
          <w:shd w:val="clear" w:color="auto" w:fill="FFFFFF"/>
        </w:rPr>
        <w:t>, A.,</w:t>
      </w:r>
      <w:r w:rsidRPr="00A90A95">
        <w:rPr>
          <w:rFonts w:ascii="Times New Roman" w:hAnsi="Times New Roman"/>
          <w:sz w:val="24"/>
          <w:szCs w:val="24"/>
          <w:shd w:val="clear" w:color="auto" w:fill="FFFFFF"/>
        </w:rPr>
        <w:t xml:space="preserve"> (</w:t>
      </w:r>
      <w:r w:rsidRPr="00A90A95">
        <w:rPr>
          <w:rFonts w:ascii="Times New Roman" w:hAnsi="Times New Roman"/>
          <w:sz w:val="24"/>
          <w:szCs w:val="24"/>
          <w:shd w:val="clear" w:color="auto" w:fill="FFFFFF"/>
        </w:rPr>
        <w:t>1988</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The effect of muscle architecture on the biomechanical failure properties of skeletal muscle under passive extension. </w:t>
      </w:r>
      <w:r w:rsidRPr="00A90A95">
        <w:rPr>
          <w:rFonts w:ascii="Times New Roman" w:hAnsi="Times New Roman"/>
          <w:i/>
          <w:iCs/>
          <w:sz w:val="24"/>
          <w:szCs w:val="24"/>
          <w:shd w:val="clear" w:color="auto" w:fill="FFFFFF"/>
        </w:rPr>
        <w:t>The American Journal of Sports Medicine</w:t>
      </w:r>
      <w:r w:rsidRPr="00A90A95">
        <w:rPr>
          <w:rFonts w:ascii="Times New Roman" w:hAnsi="Times New Roman"/>
          <w:sz w:val="24"/>
          <w:szCs w:val="24"/>
          <w:shd w:val="clear" w:color="auto" w:fill="FFFFFF"/>
        </w:rPr>
        <w:t>, 16(1), pp.7-12.</w:t>
      </w:r>
    </w:p>
    <w:p w14:paraId="60B30433" w14:textId="77777777" w:rsidR="00530CC6" w:rsidRPr="00A90A95" w:rsidRDefault="00530CC6" w:rsidP="00530CC6">
      <w:pPr>
        <w:shd w:val="clear" w:color="auto" w:fill="FFFFFF"/>
        <w:spacing w:line="360" w:lineRule="auto"/>
        <w:rPr>
          <w:rFonts w:ascii="Times New Roman" w:hAnsi="Times New Roman"/>
          <w:sz w:val="24"/>
          <w:szCs w:val="24"/>
        </w:rPr>
      </w:pPr>
      <w:proofErr w:type="spellStart"/>
      <w:r w:rsidRPr="00A90A95">
        <w:rPr>
          <w:rFonts w:ascii="Times New Roman" w:hAnsi="Times New Roman"/>
          <w:sz w:val="24"/>
          <w:szCs w:val="24"/>
          <w:shd w:val="clear" w:color="auto" w:fill="FFFFFF"/>
        </w:rPr>
        <w:lastRenderedPageBreak/>
        <w:t>Heiderscheit</w:t>
      </w:r>
      <w:proofErr w:type="spellEnd"/>
      <w:r w:rsidRPr="00A90A95">
        <w:rPr>
          <w:rFonts w:ascii="Times New Roman" w:hAnsi="Times New Roman"/>
          <w:sz w:val="24"/>
          <w:szCs w:val="24"/>
          <w:shd w:val="clear" w:color="auto" w:fill="FFFFFF"/>
        </w:rPr>
        <w:t xml:space="preserve">, B., Sherry, M., </w:t>
      </w:r>
      <w:proofErr w:type="spellStart"/>
      <w:r w:rsidRPr="00A90A95">
        <w:rPr>
          <w:rFonts w:ascii="Times New Roman" w:hAnsi="Times New Roman"/>
          <w:sz w:val="24"/>
          <w:szCs w:val="24"/>
          <w:shd w:val="clear" w:color="auto" w:fill="FFFFFF"/>
        </w:rPr>
        <w:t>Silder</w:t>
      </w:r>
      <w:proofErr w:type="spellEnd"/>
      <w:r w:rsidRPr="00A90A95">
        <w:rPr>
          <w:rFonts w:ascii="Times New Roman" w:hAnsi="Times New Roman"/>
          <w:sz w:val="24"/>
          <w:szCs w:val="24"/>
          <w:shd w:val="clear" w:color="auto" w:fill="FFFFFF"/>
        </w:rPr>
        <w:t xml:space="preserve">, A., </w:t>
      </w:r>
      <w:proofErr w:type="spellStart"/>
      <w:r w:rsidRPr="00A90A95">
        <w:rPr>
          <w:rFonts w:ascii="Times New Roman" w:hAnsi="Times New Roman"/>
          <w:sz w:val="24"/>
          <w:szCs w:val="24"/>
          <w:shd w:val="clear" w:color="auto" w:fill="FFFFFF"/>
        </w:rPr>
        <w:t>Chumanov</w:t>
      </w:r>
      <w:proofErr w:type="spellEnd"/>
      <w:r w:rsidRPr="00A90A95">
        <w:rPr>
          <w:rFonts w:ascii="Times New Roman" w:hAnsi="Times New Roman"/>
          <w:sz w:val="24"/>
          <w:szCs w:val="24"/>
          <w:shd w:val="clear" w:color="auto" w:fill="FFFFFF"/>
        </w:rPr>
        <w:t xml:space="preserve">, E. and </w:t>
      </w:r>
      <w:proofErr w:type="spellStart"/>
      <w:r w:rsidRPr="00A90A95">
        <w:rPr>
          <w:rFonts w:ascii="Times New Roman" w:hAnsi="Times New Roman"/>
          <w:sz w:val="24"/>
          <w:szCs w:val="24"/>
          <w:shd w:val="clear" w:color="auto" w:fill="FFFFFF"/>
        </w:rPr>
        <w:t>Thelen</w:t>
      </w:r>
      <w:proofErr w:type="spellEnd"/>
      <w:r w:rsidRPr="00A90A95">
        <w:rPr>
          <w:rFonts w:ascii="Times New Roman" w:hAnsi="Times New Roman"/>
          <w:sz w:val="24"/>
          <w:szCs w:val="24"/>
          <w:shd w:val="clear" w:color="auto" w:fill="FFFFFF"/>
        </w:rPr>
        <w:t xml:space="preserve">, D.,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2010</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Hamstring Strain Injuries: Recommendations for Diagnosis, Rehabilitation, and Injury Prevention. </w:t>
      </w:r>
      <w:r w:rsidRPr="00A90A95">
        <w:rPr>
          <w:rFonts w:ascii="Times New Roman" w:hAnsi="Times New Roman"/>
          <w:i/>
          <w:iCs/>
          <w:sz w:val="24"/>
          <w:szCs w:val="24"/>
          <w:shd w:val="clear" w:color="auto" w:fill="FFFFFF"/>
        </w:rPr>
        <w:t>Journal of Orthopaedic &amp; Sports Physical Therapy</w:t>
      </w:r>
      <w:r w:rsidRPr="00A90A95">
        <w:rPr>
          <w:rFonts w:ascii="Times New Roman" w:hAnsi="Times New Roman"/>
          <w:sz w:val="24"/>
          <w:szCs w:val="24"/>
          <w:shd w:val="clear" w:color="auto" w:fill="FFFFFF"/>
        </w:rPr>
        <w:t>, 40(2), pp.67-81.</w:t>
      </w:r>
    </w:p>
    <w:p w14:paraId="4EB50759" w14:textId="77777777" w:rsidR="00530CC6" w:rsidRPr="00A90A95" w:rsidRDefault="00530CC6" w:rsidP="00530CC6">
      <w:pPr>
        <w:spacing w:line="360" w:lineRule="auto"/>
        <w:rPr>
          <w:rFonts w:ascii="Times New Roman" w:hAnsi="Times New Roman"/>
          <w:sz w:val="24"/>
          <w:szCs w:val="24"/>
        </w:rPr>
      </w:pPr>
      <w:r w:rsidRPr="00A90A95">
        <w:rPr>
          <w:rFonts w:ascii="Times New Roman" w:hAnsi="Times New Roman"/>
          <w:sz w:val="24"/>
          <w:szCs w:val="24"/>
          <w:shd w:val="clear" w:color="auto" w:fill="FCFCFC"/>
        </w:rPr>
        <w:t>Huxley H</w:t>
      </w:r>
      <w:r w:rsidRPr="00A90A95">
        <w:rPr>
          <w:rFonts w:ascii="Times New Roman" w:hAnsi="Times New Roman"/>
          <w:sz w:val="24"/>
          <w:szCs w:val="24"/>
          <w:shd w:val="clear" w:color="auto" w:fill="FCFCFC"/>
        </w:rPr>
        <w:t xml:space="preserve"> and</w:t>
      </w:r>
      <w:r w:rsidRPr="00A90A95">
        <w:rPr>
          <w:rFonts w:ascii="Times New Roman" w:hAnsi="Times New Roman"/>
          <w:sz w:val="24"/>
          <w:szCs w:val="24"/>
          <w:shd w:val="clear" w:color="auto" w:fill="FCFCFC"/>
        </w:rPr>
        <w:t xml:space="preserve"> </w:t>
      </w:r>
      <w:proofErr w:type="spellStart"/>
      <w:r w:rsidRPr="00A90A95">
        <w:rPr>
          <w:rFonts w:ascii="Times New Roman" w:hAnsi="Times New Roman"/>
          <w:sz w:val="24"/>
          <w:szCs w:val="24"/>
          <w:shd w:val="clear" w:color="auto" w:fill="FCFCFC"/>
        </w:rPr>
        <w:t>Niedergerke</w:t>
      </w:r>
      <w:proofErr w:type="spellEnd"/>
      <w:r w:rsidRPr="00A90A95">
        <w:rPr>
          <w:rFonts w:ascii="Times New Roman" w:hAnsi="Times New Roman"/>
          <w:sz w:val="24"/>
          <w:szCs w:val="24"/>
          <w:shd w:val="clear" w:color="auto" w:fill="FCFCFC"/>
        </w:rPr>
        <w:t xml:space="preserve"> R (1954) Structural changes in muscle during contraction: interference microscopy of living muscle fibres. Nature</w:t>
      </w:r>
      <w:r w:rsidRPr="00A90A95">
        <w:rPr>
          <w:rFonts w:ascii="Times New Roman" w:hAnsi="Times New Roman"/>
          <w:sz w:val="24"/>
          <w:szCs w:val="24"/>
          <w:shd w:val="clear" w:color="auto" w:fill="FCFCFC"/>
        </w:rPr>
        <w:t>,</w:t>
      </w:r>
      <w:r w:rsidRPr="00A90A95">
        <w:rPr>
          <w:rFonts w:ascii="Times New Roman" w:hAnsi="Times New Roman"/>
          <w:sz w:val="24"/>
          <w:szCs w:val="24"/>
          <w:shd w:val="clear" w:color="auto" w:fill="FCFCFC"/>
        </w:rPr>
        <w:t xml:space="preserve"> 173</w:t>
      </w:r>
      <w:r w:rsidRPr="00A90A95">
        <w:rPr>
          <w:rFonts w:ascii="Times New Roman" w:hAnsi="Times New Roman"/>
          <w:sz w:val="24"/>
          <w:szCs w:val="24"/>
          <w:shd w:val="clear" w:color="auto" w:fill="FCFCFC"/>
        </w:rPr>
        <w:t xml:space="preserve"> (4412), pp. 971-973</w:t>
      </w:r>
    </w:p>
    <w:p w14:paraId="11E7AD9D" w14:textId="77777777" w:rsidR="00530CC6" w:rsidRPr="00A90A95" w:rsidRDefault="00530CC6" w:rsidP="00530CC6">
      <w:pPr>
        <w:spacing w:line="360" w:lineRule="auto"/>
        <w:rPr>
          <w:rFonts w:ascii="Times New Roman" w:hAnsi="Times New Roman"/>
          <w:sz w:val="24"/>
          <w:szCs w:val="24"/>
          <w:shd w:val="clear" w:color="auto" w:fill="FFFFFF"/>
        </w:rPr>
      </w:pPr>
      <w:r w:rsidRPr="00A90A95">
        <w:rPr>
          <w:rFonts w:ascii="Times New Roman" w:hAnsi="Times New Roman"/>
          <w:sz w:val="24"/>
          <w:szCs w:val="24"/>
          <w:shd w:val="clear" w:color="auto" w:fill="FFFFFF"/>
        </w:rPr>
        <w:t xml:space="preserve">Huxley, H. and Hanson, J.,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1954</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Changes in the Cross-Striations of Muscle during Contraction and Stretch and their Structural Interpretation. </w:t>
      </w:r>
      <w:r w:rsidRPr="00A90A95">
        <w:rPr>
          <w:rFonts w:ascii="Times New Roman" w:hAnsi="Times New Roman"/>
          <w:i/>
          <w:iCs/>
          <w:sz w:val="24"/>
          <w:szCs w:val="24"/>
          <w:shd w:val="clear" w:color="auto" w:fill="FFFFFF"/>
        </w:rPr>
        <w:t>Nature</w:t>
      </w:r>
      <w:r w:rsidRPr="00A90A95">
        <w:rPr>
          <w:rFonts w:ascii="Times New Roman" w:hAnsi="Times New Roman"/>
          <w:sz w:val="24"/>
          <w:szCs w:val="24"/>
          <w:shd w:val="clear" w:color="auto" w:fill="FFFFFF"/>
        </w:rPr>
        <w:t>, 173(4412), pp.973-976.</w:t>
      </w:r>
    </w:p>
    <w:p w14:paraId="7FFC1010" w14:textId="77777777" w:rsidR="00530CC6" w:rsidRPr="00A90A95" w:rsidRDefault="00530CC6" w:rsidP="00530CC6">
      <w:pPr>
        <w:suppressAutoHyphens w:val="0"/>
        <w:spacing w:after="0" w:line="360" w:lineRule="auto"/>
        <w:textAlignment w:val="auto"/>
        <w:rPr>
          <w:rFonts w:ascii="Times New Roman" w:hAnsi="Times New Roman"/>
          <w:sz w:val="24"/>
          <w:szCs w:val="24"/>
          <w:shd w:val="clear" w:color="auto" w:fill="FFFFFF"/>
        </w:rPr>
      </w:pPr>
      <w:proofErr w:type="spellStart"/>
      <w:r w:rsidRPr="00A90A95">
        <w:rPr>
          <w:rFonts w:ascii="Times New Roman" w:hAnsi="Times New Roman"/>
          <w:sz w:val="24"/>
          <w:szCs w:val="24"/>
          <w:shd w:val="clear" w:color="auto" w:fill="FFFFFF"/>
        </w:rPr>
        <w:t>Jarvinen</w:t>
      </w:r>
      <w:proofErr w:type="spellEnd"/>
      <w:r w:rsidRPr="00A90A95">
        <w:rPr>
          <w:rFonts w:ascii="Times New Roman" w:hAnsi="Times New Roman"/>
          <w:sz w:val="24"/>
          <w:szCs w:val="24"/>
          <w:shd w:val="clear" w:color="auto" w:fill="FFFFFF"/>
        </w:rPr>
        <w:t>, M., 1975. Healing of a crush injury in rat striated muscle, 2: a histological study of the effect of early mobilization and immobilization on the repair process. </w:t>
      </w:r>
      <w:r w:rsidRPr="00A90A95">
        <w:rPr>
          <w:rFonts w:ascii="Times New Roman" w:hAnsi="Times New Roman"/>
          <w:i/>
          <w:iCs/>
          <w:sz w:val="24"/>
          <w:szCs w:val="24"/>
          <w:shd w:val="clear" w:color="auto" w:fill="FFFFFF"/>
        </w:rPr>
        <w:t xml:space="preserve">Acta </w:t>
      </w:r>
      <w:proofErr w:type="spellStart"/>
      <w:r w:rsidRPr="00A90A95">
        <w:rPr>
          <w:rFonts w:ascii="Times New Roman" w:hAnsi="Times New Roman"/>
          <w:i/>
          <w:iCs/>
          <w:sz w:val="24"/>
          <w:szCs w:val="24"/>
          <w:shd w:val="clear" w:color="auto" w:fill="FFFFFF"/>
        </w:rPr>
        <w:t>Pathol</w:t>
      </w:r>
      <w:proofErr w:type="spellEnd"/>
      <w:r w:rsidRPr="00A90A95">
        <w:rPr>
          <w:rFonts w:ascii="Times New Roman" w:hAnsi="Times New Roman"/>
          <w:i/>
          <w:iCs/>
          <w:sz w:val="24"/>
          <w:szCs w:val="24"/>
          <w:shd w:val="clear" w:color="auto" w:fill="FFFFFF"/>
        </w:rPr>
        <w:t xml:space="preserve"> </w:t>
      </w:r>
      <w:proofErr w:type="spellStart"/>
      <w:r w:rsidRPr="00A90A95">
        <w:rPr>
          <w:rFonts w:ascii="Times New Roman" w:hAnsi="Times New Roman"/>
          <w:i/>
          <w:iCs/>
          <w:sz w:val="24"/>
          <w:szCs w:val="24"/>
          <w:shd w:val="clear" w:color="auto" w:fill="FFFFFF"/>
        </w:rPr>
        <w:t>Micriobiol</w:t>
      </w:r>
      <w:proofErr w:type="spellEnd"/>
      <w:r w:rsidRPr="00A90A95">
        <w:rPr>
          <w:rFonts w:ascii="Times New Roman" w:hAnsi="Times New Roman"/>
          <w:i/>
          <w:iCs/>
          <w:sz w:val="24"/>
          <w:szCs w:val="24"/>
          <w:shd w:val="clear" w:color="auto" w:fill="FFFFFF"/>
        </w:rPr>
        <w:t xml:space="preserve"> </w:t>
      </w:r>
      <w:proofErr w:type="spellStart"/>
      <w:r w:rsidRPr="00A90A95">
        <w:rPr>
          <w:rFonts w:ascii="Times New Roman" w:hAnsi="Times New Roman"/>
          <w:i/>
          <w:iCs/>
          <w:sz w:val="24"/>
          <w:szCs w:val="24"/>
          <w:shd w:val="clear" w:color="auto" w:fill="FFFFFF"/>
        </w:rPr>
        <w:t>Scand</w:t>
      </w:r>
      <w:proofErr w:type="spellEnd"/>
      <w:r w:rsidRPr="00A90A95">
        <w:rPr>
          <w:rFonts w:ascii="Times New Roman" w:hAnsi="Times New Roman"/>
          <w:sz w:val="24"/>
          <w:szCs w:val="24"/>
          <w:shd w:val="clear" w:color="auto" w:fill="FFFFFF"/>
        </w:rPr>
        <w:t>, 83A, pp.269-282.</w:t>
      </w:r>
    </w:p>
    <w:p w14:paraId="04012037" w14:textId="77777777" w:rsidR="00530CC6" w:rsidRPr="00A90A95" w:rsidRDefault="00530CC6" w:rsidP="00530CC6">
      <w:pPr>
        <w:suppressAutoHyphens w:val="0"/>
        <w:autoSpaceDN/>
        <w:spacing w:beforeAutospacing="1" w:after="0" w:afterAutospacing="1" w:line="360" w:lineRule="auto"/>
        <w:textAlignment w:val="auto"/>
        <w:outlineLvl w:val="0"/>
        <w:rPr>
          <w:rFonts w:ascii="Times New Roman" w:eastAsia="Times New Roman" w:hAnsi="Times New Roman"/>
          <w:b/>
          <w:bCs/>
          <w:kern w:val="36"/>
          <w:sz w:val="24"/>
          <w:szCs w:val="24"/>
          <w:lang w:eastAsia="en-GB"/>
        </w:rPr>
      </w:pPr>
      <w:proofErr w:type="spellStart"/>
      <w:r w:rsidRPr="00A90A95">
        <w:rPr>
          <w:rFonts w:ascii="Times New Roman" w:hAnsi="Times New Roman"/>
          <w:sz w:val="24"/>
          <w:szCs w:val="24"/>
          <w:shd w:val="clear" w:color="auto" w:fill="FFFFFF"/>
        </w:rPr>
        <w:t>Järvinen</w:t>
      </w:r>
      <w:proofErr w:type="spellEnd"/>
      <w:r w:rsidRPr="00A90A95">
        <w:rPr>
          <w:rFonts w:ascii="Times New Roman" w:hAnsi="Times New Roman"/>
          <w:sz w:val="24"/>
          <w:szCs w:val="24"/>
          <w:shd w:val="clear" w:color="auto" w:fill="FFFFFF"/>
        </w:rPr>
        <w:t xml:space="preserve">, T., </w:t>
      </w:r>
      <w:proofErr w:type="spellStart"/>
      <w:r w:rsidRPr="00A90A95">
        <w:rPr>
          <w:rFonts w:ascii="Times New Roman" w:hAnsi="Times New Roman"/>
          <w:sz w:val="24"/>
          <w:szCs w:val="24"/>
          <w:shd w:val="clear" w:color="auto" w:fill="FFFFFF"/>
        </w:rPr>
        <w:t>Järvinen</w:t>
      </w:r>
      <w:proofErr w:type="spellEnd"/>
      <w:r w:rsidRPr="00A90A95">
        <w:rPr>
          <w:rFonts w:ascii="Times New Roman" w:hAnsi="Times New Roman"/>
          <w:sz w:val="24"/>
          <w:szCs w:val="24"/>
          <w:shd w:val="clear" w:color="auto" w:fill="FFFFFF"/>
        </w:rPr>
        <w:t xml:space="preserve">, T., </w:t>
      </w:r>
      <w:proofErr w:type="spellStart"/>
      <w:r w:rsidRPr="00A90A95">
        <w:rPr>
          <w:rFonts w:ascii="Times New Roman" w:hAnsi="Times New Roman"/>
          <w:sz w:val="24"/>
          <w:szCs w:val="24"/>
          <w:shd w:val="clear" w:color="auto" w:fill="FFFFFF"/>
        </w:rPr>
        <w:t>Kääriäinen</w:t>
      </w:r>
      <w:proofErr w:type="spellEnd"/>
      <w:r w:rsidRPr="00A90A95">
        <w:rPr>
          <w:rFonts w:ascii="Times New Roman" w:hAnsi="Times New Roman"/>
          <w:sz w:val="24"/>
          <w:szCs w:val="24"/>
          <w:shd w:val="clear" w:color="auto" w:fill="FFFFFF"/>
        </w:rPr>
        <w:t xml:space="preserve">, M., </w:t>
      </w:r>
      <w:proofErr w:type="spellStart"/>
      <w:r w:rsidRPr="00A90A95">
        <w:rPr>
          <w:rFonts w:ascii="Times New Roman" w:hAnsi="Times New Roman"/>
          <w:sz w:val="24"/>
          <w:szCs w:val="24"/>
          <w:shd w:val="clear" w:color="auto" w:fill="FFFFFF"/>
        </w:rPr>
        <w:t>Äärimaa</w:t>
      </w:r>
      <w:proofErr w:type="spellEnd"/>
      <w:r w:rsidRPr="00A90A95">
        <w:rPr>
          <w:rFonts w:ascii="Times New Roman" w:hAnsi="Times New Roman"/>
          <w:sz w:val="24"/>
          <w:szCs w:val="24"/>
          <w:shd w:val="clear" w:color="auto" w:fill="FFFFFF"/>
        </w:rPr>
        <w:t xml:space="preserve">, V., </w:t>
      </w:r>
      <w:proofErr w:type="spellStart"/>
      <w:r w:rsidRPr="00A90A95">
        <w:rPr>
          <w:rFonts w:ascii="Times New Roman" w:hAnsi="Times New Roman"/>
          <w:sz w:val="24"/>
          <w:szCs w:val="24"/>
          <w:shd w:val="clear" w:color="auto" w:fill="FFFFFF"/>
        </w:rPr>
        <w:t>Vaittinen</w:t>
      </w:r>
      <w:proofErr w:type="spellEnd"/>
      <w:r w:rsidRPr="00A90A95">
        <w:rPr>
          <w:rFonts w:ascii="Times New Roman" w:hAnsi="Times New Roman"/>
          <w:sz w:val="24"/>
          <w:szCs w:val="24"/>
          <w:shd w:val="clear" w:color="auto" w:fill="FFFFFF"/>
        </w:rPr>
        <w:t xml:space="preserve">, S., </w:t>
      </w:r>
      <w:proofErr w:type="spellStart"/>
      <w:r w:rsidRPr="00A90A95">
        <w:rPr>
          <w:rFonts w:ascii="Times New Roman" w:hAnsi="Times New Roman"/>
          <w:sz w:val="24"/>
          <w:szCs w:val="24"/>
          <w:shd w:val="clear" w:color="auto" w:fill="FFFFFF"/>
        </w:rPr>
        <w:t>Kalimo</w:t>
      </w:r>
      <w:proofErr w:type="spellEnd"/>
      <w:r w:rsidRPr="00A90A95">
        <w:rPr>
          <w:rFonts w:ascii="Times New Roman" w:hAnsi="Times New Roman"/>
          <w:sz w:val="24"/>
          <w:szCs w:val="24"/>
          <w:shd w:val="clear" w:color="auto" w:fill="FFFFFF"/>
        </w:rPr>
        <w:t xml:space="preserve">, H. and </w:t>
      </w:r>
      <w:proofErr w:type="spellStart"/>
      <w:r w:rsidRPr="00A90A95">
        <w:rPr>
          <w:rFonts w:ascii="Times New Roman" w:hAnsi="Times New Roman"/>
          <w:sz w:val="24"/>
          <w:szCs w:val="24"/>
          <w:shd w:val="clear" w:color="auto" w:fill="FFFFFF"/>
        </w:rPr>
        <w:t>Järvinen</w:t>
      </w:r>
      <w:proofErr w:type="spellEnd"/>
      <w:r w:rsidRPr="00A90A95">
        <w:rPr>
          <w:rFonts w:ascii="Times New Roman" w:hAnsi="Times New Roman"/>
          <w:sz w:val="24"/>
          <w:szCs w:val="24"/>
          <w:shd w:val="clear" w:color="auto" w:fill="FFFFFF"/>
        </w:rPr>
        <w:t xml:space="preserve">, M.,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2007</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Muscle injuries: optimising recovery. </w:t>
      </w:r>
      <w:r w:rsidRPr="00A90A95">
        <w:rPr>
          <w:rFonts w:ascii="Times New Roman" w:hAnsi="Times New Roman"/>
          <w:i/>
          <w:iCs/>
          <w:sz w:val="24"/>
          <w:szCs w:val="24"/>
          <w:shd w:val="clear" w:color="auto" w:fill="FFFFFF"/>
        </w:rPr>
        <w:t>Best Practice &amp; Research Clinical Rheumatology</w:t>
      </w:r>
      <w:r w:rsidRPr="00A90A95">
        <w:rPr>
          <w:rFonts w:ascii="Times New Roman" w:hAnsi="Times New Roman"/>
          <w:sz w:val="24"/>
          <w:szCs w:val="24"/>
          <w:shd w:val="clear" w:color="auto" w:fill="FFFFFF"/>
        </w:rPr>
        <w:t>, 21(2), pp.317-331.</w:t>
      </w:r>
    </w:p>
    <w:p w14:paraId="3A3D8EC2" w14:textId="77777777" w:rsidR="00530CC6" w:rsidRPr="00A90A95" w:rsidRDefault="00530CC6" w:rsidP="00530CC6">
      <w:pPr>
        <w:spacing w:line="360" w:lineRule="auto"/>
        <w:rPr>
          <w:rFonts w:ascii="Times New Roman" w:hAnsi="Times New Roman"/>
          <w:sz w:val="24"/>
          <w:szCs w:val="24"/>
        </w:rPr>
      </w:pPr>
      <w:proofErr w:type="spellStart"/>
      <w:r w:rsidRPr="00A90A95">
        <w:rPr>
          <w:rFonts w:ascii="Times New Roman" w:hAnsi="Times New Roman"/>
          <w:sz w:val="24"/>
          <w:szCs w:val="24"/>
          <w:shd w:val="clear" w:color="auto" w:fill="FFFFFF"/>
        </w:rPr>
        <w:t>Jarvinen</w:t>
      </w:r>
      <w:proofErr w:type="spellEnd"/>
      <w:r w:rsidRPr="00A90A95">
        <w:rPr>
          <w:rFonts w:ascii="Times New Roman" w:hAnsi="Times New Roman"/>
          <w:sz w:val="24"/>
          <w:szCs w:val="24"/>
          <w:shd w:val="clear" w:color="auto" w:fill="FFFFFF"/>
        </w:rPr>
        <w:t xml:space="preserve">, T., </w:t>
      </w:r>
      <w:proofErr w:type="spellStart"/>
      <w:r w:rsidRPr="00A90A95">
        <w:rPr>
          <w:rFonts w:ascii="Times New Roman" w:hAnsi="Times New Roman"/>
          <w:sz w:val="24"/>
          <w:szCs w:val="24"/>
          <w:shd w:val="clear" w:color="auto" w:fill="FFFFFF"/>
        </w:rPr>
        <w:t>Jarvinen</w:t>
      </w:r>
      <w:proofErr w:type="spellEnd"/>
      <w:r w:rsidRPr="00A90A95">
        <w:rPr>
          <w:rFonts w:ascii="Times New Roman" w:hAnsi="Times New Roman"/>
          <w:sz w:val="24"/>
          <w:szCs w:val="24"/>
          <w:shd w:val="clear" w:color="auto" w:fill="FFFFFF"/>
        </w:rPr>
        <w:t xml:space="preserve">, T., </w:t>
      </w:r>
      <w:proofErr w:type="spellStart"/>
      <w:r w:rsidRPr="00A90A95">
        <w:rPr>
          <w:rFonts w:ascii="Times New Roman" w:hAnsi="Times New Roman"/>
          <w:sz w:val="24"/>
          <w:szCs w:val="24"/>
          <w:shd w:val="clear" w:color="auto" w:fill="FFFFFF"/>
        </w:rPr>
        <w:t>Kaariainen</w:t>
      </w:r>
      <w:proofErr w:type="spellEnd"/>
      <w:r w:rsidRPr="00A90A95">
        <w:rPr>
          <w:rFonts w:ascii="Times New Roman" w:hAnsi="Times New Roman"/>
          <w:sz w:val="24"/>
          <w:szCs w:val="24"/>
          <w:shd w:val="clear" w:color="auto" w:fill="FFFFFF"/>
        </w:rPr>
        <w:t xml:space="preserve">, M., </w:t>
      </w:r>
      <w:proofErr w:type="spellStart"/>
      <w:r w:rsidRPr="00A90A95">
        <w:rPr>
          <w:rFonts w:ascii="Times New Roman" w:hAnsi="Times New Roman"/>
          <w:sz w:val="24"/>
          <w:szCs w:val="24"/>
          <w:shd w:val="clear" w:color="auto" w:fill="FFFFFF"/>
        </w:rPr>
        <w:t>Kalimo</w:t>
      </w:r>
      <w:proofErr w:type="spellEnd"/>
      <w:r w:rsidRPr="00A90A95">
        <w:rPr>
          <w:rFonts w:ascii="Times New Roman" w:hAnsi="Times New Roman"/>
          <w:sz w:val="24"/>
          <w:szCs w:val="24"/>
          <w:shd w:val="clear" w:color="auto" w:fill="FFFFFF"/>
        </w:rPr>
        <w:t xml:space="preserve">, H. and </w:t>
      </w:r>
      <w:proofErr w:type="spellStart"/>
      <w:r w:rsidRPr="00A90A95">
        <w:rPr>
          <w:rFonts w:ascii="Times New Roman" w:hAnsi="Times New Roman"/>
          <w:sz w:val="24"/>
          <w:szCs w:val="24"/>
          <w:shd w:val="clear" w:color="auto" w:fill="FFFFFF"/>
        </w:rPr>
        <w:t>Jarvinen</w:t>
      </w:r>
      <w:proofErr w:type="spellEnd"/>
      <w:r w:rsidRPr="00A90A95">
        <w:rPr>
          <w:rFonts w:ascii="Times New Roman" w:hAnsi="Times New Roman"/>
          <w:sz w:val="24"/>
          <w:szCs w:val="24"/>
          <w:shd w:val="clear" w:color="auto" w:fill="FFFFFF"/>
        </w:rPr>
        <w:t>, M., (2005). Muscle Injuries: Biology and Treatment. </w:t>
      </w:r>
      <w:r w:rsidRPr="00A90A95">
        <w:rPr>
          <w:rFonts w:ascii="Times New Roman" w:hAnsi="Times New Roman"/>
          <w:i/>
          <w:iCs/>
          <w:sz w:val="24"/>
          <w:szCs w:val="24"/>
          <w:shd w:val="clear" w:color="auto" w:fill="FFFFFF"/>
        </w:rPr>
        <w:t>Am J Sports Med</w:t>
      </w:r>
      <w:r w:rsidRPr="00A90A95">
        <w:rPr>
          <w:rFonts w:ascii="Times New Roman" w:hAnsi="Times New Roman"/>
          <w:sz w:val="24"/>
          <w:szCs w:val="24"/>
          <w:shd w:val="clear" w:color="auto" w:fill="FFFFFF"/>
        </w:rPr>
        <w:t>, 33, pp.745-764.</w:t>
      </w:r>
    </w:p>
    <w:p w14:paraId="669A8BD4" w14:textId="77777777" w:rsidR="00530CC6" w:rsidRPr="00A90A95" w:rsidRDefault="00530CC6" w:rsidP="00530CC6">
      <w:pPr>
        <w:spacing w:line="360" w:lineRule="auto"/>
        <w:rPr>
          <w:rFonts w:ascii="Times New Roman" w:hAnsi="Times New Roman"/>
          <w:sz w:val="24"/>
          <w:szCs w:val="24"/>
          <w:shd w:val="clear" w:color="auto" w:fill="FFFFFF"/>
        </w:rPr>
      </w:pPr>
      <w:proofErr w:type="spellStart"/>
      <w:r w:rsidRPr="00A90A95">
        <w:rPr>
          <w:rFonts w:ascii="Times New Roman" w:hAnsi="Times New Roman"/>
          <w:sz w:val="24"/>
          <w:szCs w:val="24"/>
          <w:shd w:val="clear" w:color="auto" w:fill="FFFFFF"/>
        </w:rPr>
        <w:t>Järvinen</w:t>
      </w:r>
      <w:proofErr w:type="spellEnd"/>
      <w:r w:rsidRPr="00A90A95">
        <w:rPr>
          <w:rFonts w:ascii="Times New Roman" w:hAnsi="Times New Roman"/>
          <w:sz w:val="24"/>
          <w:szCs w:val="24"/>
          <w:shd w:val="clear" w:color="auto" w:fill="FFFFFF"/>
        </w:rPr>
        <w:t xml:space="preserve">, T., </w:t>
      </w:r>
      <w:proofErr w:type="spellStart"/>
      <w:r w:rsidRPr="00A90A95">
        <w:rPr>
          <w:rFonts w:ascii="Times New Roman" w:hAnsi="Times New Roman"/>
          <w:sz w:val="24"/>
          <w:szCs w:val="24"/>
          <w:shd w:val="clear" w:color="auto" w:fill="FFFFFF"/>
        </w:rPr>
        <w:t>Kääriäinen</w:t>
      </w:r>
      <w:proofErr w:type="spellEnd"/>
      <w:r w:rsidRPr="00A90A95">
        <w:rPr>
          <w:rFonts w:ascii="Times New Roman" w:hAnsi="Times New Roman"/>
          <w:sz w:val="24"/>
          <w:szCs w:val="24"/>
          <w:shd w:val="clear" w:color="auto" w:fill="FFFFFF"/>
        </w:rPr>
        <w:t xml:space="preserve">, M., </w:t>
      </w:r>
      <w:proofErr w:type="spellStart"/>
      <w:r w:rsidRPr="00A90A95">
        <w:rPr>
          <w:rFonts w:ascii="Times New Roman" w:hAnsi="Times New Roman"/>
          <w:sz w:val="24"/>
          <w:szCs w:val="24"/>
          <w:shd w:val="clear" w:color="auto" w:fill="FFFFFF"/>
        </w:rPr>
        <w:t>Järvinen</w:t>
      </w:r>
      <w:proofErr w:type="spellEnd"/>
      <w:r w:rsidRPr="00A90A95">
        <w:rPr>
          <w:rFonts w:ascii="Times New Roman" w:hAnsi="Times New Roman"/>
          <w:sz w:val="24"/>
          <w:szCs w:val="24"/>
          <w:shd w:val="clear" w:color="auto" w:fill="FFFFFF"/>
        </w:rPr>
        <w:t xml:space="preserve">, M. and </w:t>
      </w:r>
      <w:proofErr w:type="spellStart"/>
      <w:r w:rsidRPr="00A90A95">
        <w:rPr>
          <w:rFonts w:ascii="Times New Roman" w:hAnsi="Times New Roman"/>
          <w:sz w:val="24"/>
          <w:szCs w:val="24"/>
          <w:shd w:val="clear" w:color="auto" w:fill="FFFFFF"/>
        </w:rPr>
        <w:t>Kalimo</w:t>
      </w:r>
      <w:proofErr w:type="spellEnd"/>
      <w:r w:rsidRPr="00A90A95">
        <w:rPr>
          <w:rFonts w:ascii="Times New Roman" w:hAnsi="Times New Roman"/>
          <w:sz w:val="24"/>
          <w:szCs w:val="24"/>
          <w:shd w:val="clear" w:color="auto" w:fill="FFFFFF"/>
        </w:rPr>
        <w:t>, H., (2000). Muscle strain injuries. </w:t>
      </w:r>
      <w:r w:rsidRPr="00A90A95">
        <w:rPr>
          <w:rFonts w:ascii="Times New Roman" w:hAnsi="Times New Roman"/>
          <w:i/>
          <w:iCs/>
          <w:sz w:val="24"/>
          <w:szCs w:val="24"/>
          <w:shd w:val="clear" w:color="auto" w:fill="FFFFFF"/>
        </w:rPr>
        <w:t>Current Opinion in Rheumatology</w:t>
      </w:r>
      <w:r w:rsidRPr="00A90A95">
        <w:rPr>
          <w:rFonts w:ascii="Times New Roman" w:hAnsi="Times New Roman"/>
          <w:sz w:val="24"/>
          <w:szCs w:val="24"/>
          <w:shd w:val="clear" w:color="auto" w:fill="FFFFFF"/>
        </w:rPr>
        <w:t>, 12(2), pp.155-161.</w:t>
      </w:r>
    </w:p>
    <w:p w14:paraId="51F33EAC" w14:textId="77777777" w:rsidR="00530CC6" w:rsidRPr="00A90A95" w:rsidRDefault="00530CC6" w:rsidP="00530CC6">
      <w:pPr>
        <w:spacing w:line="360" w:lineRule="auto"/>
        <w:rPr>
          <w:rFonts w:ascii="Times New Roman" w:hAnsi="Times New Roman"/>
          <w:sz w:val="24"/>
          <w:szCs w:val="24"/>
        </w:rPr>
      </w:pPr>
      <w:proofErr w:type="spellStart"/>
      <w:r w:rsidRPr="00A90A95">
        <w:rPr>
          <w:rFonts w:ascii="Times New Roman" w:hAnsi="Times New Roman"/>
          <w:sz w:val="24"/>
          <w:szCs w:val="24"/>
          <w:shd w:val="clear" w:color="auto" w:fill="FFFFFF"/>
        </w:rPr>
        <w:t>Kalimo</w:t>
      </w:r>
      <w:proofErr w:type="spellEnd"/>
      <w:r w:rsidRPr="00A90A95">
        <w:rPr>
          <w:rFonts w:ascii="Times New Roman" w:hAnsi="Times New Roman"/>
          <w:sz w:val="24"/>
          <w:szCs w:val="24"/>
          <w:shd w:val="clear" w:color="auto" w:fill="FFFFFF"/>
        </w:rPr>
        <w:t xml:space="preserve">, H., </w:t>
      </w:r>
      <w:proofErr w:type="spellStart"/>
      <w:r w:rsidRPr="00A90A95">
        <w:rPr>
          <w:rFonts w:ascii="Times New Roman" w:hAnsi="Times New Roman"/>
          <w:sz w:val="24"/>
          <w:szCs w:val="24"/>
          <w:shd w:val="clear" w:color="auto" w:fill="FFFFFF"/>
        </w:rPr>
        <w:t>Rantanen</w:t>
      </w:r>
      <w:proofErr w:type="spellEnd"/>
      <w:r w:rsidRPr="00A90A95">
        <w:rPr>
          <w:rFonts w:ascii="Times New Roman" w:hAnsi="Times New Roman"/>
          <w:sz w:val="24"/>
          <w:szCs w:val="24"/>
          <w:shd w:val="clear" w:color="auto" w:fill="FFFFFF"/>
        </w:rPr>
        <w:t xml:space="preserve">, J. and </w:t>
      </w:r>
      <w:proofErr w:type="spellStart"/>
      <w:r w:rsidRPr="00A90A95">
        <w:rPr>
          <w:rFonts w:ascii="Times New Roman" w:hAnsi="Times New Roman"/>
          <w:sz w:val="24"/>
          <w:szCs w:val="24"/>
          <w:shd w:val="clear" w:color="auto" w:fill="FFFFFF"/>
        </w:rPr>
        <w:t>Jarvinen</w:t>
      </w:r>
      <w:proofErr w:type="spellEnd"/>
      <w:r w:rsidRPr="00A90A95">
        <w:rPr>
          <w:rFonts w:ascii="Times New Roman" w:hAnsi="Times New Roman"/>
          <w:sz w:val="24"/>
          <w:szCs w:val="24"/>
          <w:shd w:val="clear" w:color="auto" w:fill="FFFFFF"/>
        </w:rPr>
        <w:t xml:space="preserve">, M.,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1997</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Muscle Injuries in sports. </w:t>
      </w:r>
      <w:proofErr w:type="spellStart"/>
      <w:r w:rsidRPr="00A90A95">
        <w:rPr>
          <w:rFonts w:ascii="Times New Roman" w:hAnsi="Times New Roman"/>
          <w:i/>
          <w:iCs/>
          <w:sz w:val="24"/>
          <w:szCs w:val="24"/>
          <w:shd w:val="clear" w:color="auto" w:fill="FFFFFF"/>
        </w:rPr>
        <w:t>Baillieres</w:t>
      </w:r>
      <w:proofErr w:type="spellEnd"/>
      <w:r w:rsidRPr="00A90A95">
        <w:rPr>
          <w:rFonts w:ascii="Times New Roman" w:hAnsi="Times New Roman"/>
          <w:i/>
          <w:iCs/>
          <w:sz w:val="24"/>
          <w:szCs w:val="24"/>
          <w:shd w:val="clear" w:color="auto" w:fill="FFFFFF"/>
        </w:rPr>
        <w:t xml:space="preserve"> Clin </w:t>
      </w:r>
      <w:proofErr w:type="spellStart"/>
      <w:r w:rsidRPr="00A90A95">
        <w:rPr>
          <w:rFonts w:ascii="Times New Roman" w:hAnsi="Times New Roman"/>
          <w:i/>
          <w:iCs/>
          <w:sz w:val="24"/>
          <w:szCs w:val="24"/>
          <w:shd w:val="clear" w:color="auto" w:fill="FFFFFF"/>
        </w:rPr>
        <w:t>Orthop</w:t>
      </w:r>
      <w:proofErr w:type="spellEnd"/>
      <w:r w:rsidRPr="00A90A95">
        <w:rPr>
          <w:rFonts w:ascii="Times New Roman" w:hAnsi="Times New Roman"/>
          <w:sz w:val="24"/>
          <w:szCs w:val="24"/>
          <w:shd w:val="clear" w:color="auto" w:fill="FFFFFF"/>
        </w:rPr>
        <w:t>, 2, pp.1-24.</w:t>
      </w:r>
    </w:p>
    <w:p w14:paraId="7BB83395" w14:textId="77777777" w:rsidR="00530CC6" w:rsidRPr="00A90A95" w:rsidRDefault="00530CC6" w:rsidP="00530CC6">
      <w:pPr>
        <w:suppressAutoHyphens w:val="0"/>
        <w:autoSpaceDN/>
        <w:spacing w:after="120" w:line="360" w:lineRule="auto"/>
        <w:textAlignment w:val="auto"/>
        <w:rPr>
          <w:rFonts w:ascii="Times New Roman" w:hAnsi="Times New Roman"/>
          <w:sz w:val="24"/>
          <w:szCs w:val="24"/>
          <w:shd w:val="clear" w:color="auto" w:fill="FFFFFF"/>
        </w:rPr>
      </w:pPr>
      <w:proofErr w:type="spellStart"/>
      <w:r w:rsidRPr="00A90A95">
        <w:rPr>
          <w:rFonts w:ascii="Times New Roman" w:hAnsi="Times New Roman"/>
          <w:sz w:val="24"/>
          <w:szCs w:val="24"/>
          <w:shd w:val="clear" w:color="auto" w:fill="FFFFFF"/>
        </w:rPr>
        <w:t>Kasemkijwattana</w:t>
      </w:r>
      <w:proofErr w:type="spellEnd"/>
      <w:r w:rsidRPr="00A90A95">
        <w:rPr>
          <w:rFonts w:ascii="Times New Roman" w:hAnsi="Times New Roman"/>
          <w:sz w:val="24"/>
          <w:szCs w:val="24"/>
          <w:shd w:val="clear" w:color="auto" w:fill="FFFFFF"/>
        </w:rPr>
        <w:t xml:space="preserve">, C., </w:t>
      </w:r>
      <w:proofErr w:type="spellStart"/>
      <w:r w:rsidRPr="00A90A95">
        <w:rPr>
          <w:rFonts w:ascii="Times New Roman" w:hAnsi="Times New Roman"/>
          <w:sz w:val="24"/>
          <w:szCs w:val="24"/>
          <w:shd w:val="clear" w:color="auto" w:fill="FFFFFF"/>
        </w:rPr>
        <w:t>Menetrey</w:t>
      </w:r>
      <w:proofErr w:type="spellEnd"/>
      <w:r w:rsidRPr="00A90A95">
        <w:rPr>
          <w:rFonts w:ascii="Times New Roman" w:hAnsi="Times New Roman"/>
          <w:sz w:val="24"/>
          <w:szCs w:val="24"/>
          <w:shd w:val="clear" w:color="auto" w:fill="FFFFFF"/>
        </w:rPr>
        <w:t xml:space="preserve">, J., Bosch, P., Somogyi, G., Moreland, M., Fu, F., </w:t>
      </w:r>
      <w:proofErr w:type="spellStart"/>
      <w:r w:rsidRPr="00A90A95">
        <w:rPr>
          <w:rFonts w:ascii="Times New Roman" w:hAnsi="Times New Roman"/>
          <w:sz w:val="24"/>
          <w:szCs w:val="24"/>
          <w:shd w:val="clear" w:color="auto" w:fill="FFFFFF"/>
        </w:rPr>
        <w:t>Buranapanitkit</w:t>
      </w:r>
      <w:proofErr w:type="spellEnd"/>
      <w:r w:rsidRPr="00A90A95">
        <w:rPr>
          <w:rFonts w:ascii="Times New Roman" w:hAnsi="Times New Roman"/>
          <w:sz w:val="24"/>
          <w:szCs w:val="24"/>
          <w:shd w:val="clear" w:color="auto" w:fill="FFFFFF"/>
        </w:rPr>
        <w:t xml:space="preserve">, B., Watkins, S. and Huard, J.,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2000</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Use of Growth Factors to Improve Muscle Healing After Strain Injury. </w:t>
      </w:r>
      <w:r w:rsidRPr="00A90A95">
        <w:rPr>
          <w:rFonts w:ascii="Times New Roman" w:hAnsi="Times New Roman"/>
          <w:i/>
          <w:iCs/>
          <w:sz w:val="24"/>
          <w:szCs w:val="24"/>
          <w:shd w:val="clear" w:color="auto" w:fill="FFFFFF"/>
        </w:rPr>
        <w:t>Clinical Orthopaedics and Related Research</w:t>
      </w:r>
      <w:r w:rsidRPr="00A90A95">
        <w:rPr>
          <w:rFonts w:ascii="Times New Roman" w:hAnsi="Times New Roman"/>
          <w:sz w:val="24"/>
          <w:szCs w:val="24"/>
          <w:shd w:val="clear" w:color="auto" w:fill="FFFFFF"/>
        </w:rPr>
        <w:t>, 370, pp.272-285.</w:t>
      </w:r>
    </w:p>
    <w:p w14:paraId="649FD8EE" w14:textId="77777777" w:rsidR="00530CC6" w:rsidRPr="00A90A95" w:rsidRDefault="00530CC6" w:rsidP="00530CC6">
      <w:pPr>
        <w:suppressAutoHyphens w:val="0"/>
        <w:autoSpaceDN/>
        <w:spacing w:after="120" w:line="360" w:lineRule="auto"/>
        <w:textAlignment w:val="auto"/>
        <w:rPr>
          <w:rFonts w:ascii="Times New Roman" w:hAnsi="Times New Roman"/>
          <w:sz w:val="24"/>
          <w:szCs w:val="24"/>
          <w:shd w:val="clear" w:color="auto" w:fill="FFFFFF"/>
        </w:rPr>
      </w:pPr>
      <w:proofErr w:type="spellStart"/>
      <w:r w:rsidRPr="00A90A95">
        <w:rPr>
          <w:rFonts w:ascii="Times New Roman" w:hAnsi="Times New Roman"/>
          <w:sz w:val="24"/>
          <w:szCs w:val="24"/>
          <w:shd w:val="clear" w:color="auto" w:fill="FFFFFF"/>
        </w:rPr>
        <w:t>Kasemkijwattana</w:t>
      </w:r>
      <w:proofErr w:type="spellEnd"/>
      <w:r w:rsidRPr="00A90A95">
        <w:rPr>
          <w:rFonts w:ascii="Times New Roman" w:hAnsi="Times New Roman"/>
          <w:sz w:val="24"/>
          <w:szCs w:val="24"/>
          <w:shd w:val="clear" w:color="auto" w:fill="FFFFFF"/>
        </w:rPr>
        <w:t xml:space="preserve">, C., </w:t>
      </w:r>
      <w:proofErr w:type="spellStart"/>
      <w:r w:rsidRPr="00A90A95">
        <w:rPr>
          <w:rFonts w:ascii="Times New Roman" w:hAnsi="Times New Roman"/>
          <w:sz w:val="24"/>
          <w:szCs w:val="24"/>
          <w:shd w:val="clear" w:color="auto" w:fill="FFFFFF"/>
        </w:rPr>
        <w:t>Menetrey</w:t>
      </w:r>
      <w:proofErr w:type="spellEnd"/>
      <w:r w:rsidRPr="00A90A95">
        <w:rPr>
          <w:rFonts w:ascii="Times New Roman" w:hAnsi="Times New Roman"/>
          <w:sz w:val="24"/>
          <w:szCs w:val="24"/>
          <w:shd w:val="clear" w:color="auto" w:fill="FFFFFF"/>
        </w:rPr>
        <w:t xml:space="preserve">, J., Day, C., Bosch, P., </w:t>
      </w:r>
      <w:proofErr w:type="spellStart"/>
      <w:r w:rsidRPr="00A90A95">
        <w:rPr>
          <w:rFonts w:ascii="Times New Roman" w:hAnsi="Times New Roman"/>
          <w:sz w:val="24"/>
          <w:szCs w:val="24"/>
          <w:shd w:val="clear" w:color="auto" w:fill="FFFFFF"/>
        </w:rPr>
        <w:t>Buranapanitkit</w:t>
      </w:r>
      <w:proofErr w:type="spellEnd"/>
      <w:r w:rsidRPr="00A90A95">
        <w:rPr>
          <w:rFonts w:ascii="Times New Roman" w:hAnsi="Times New Roman"/>
          <w:sz w:val="24"/>
          <w:szCs w:val="24"/>
          <w:shd w:val="clear" w:color="auto" w:fill="FFFFFF"/>
        </w:rPr>
        <w:t xml:space="preserve">, B., Moreland, M., Fu, F., Watkins, S. and Huard, J.,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1998</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Biologic Intervention in Muscle Healing and Regeneration. </w:t>
      </w:r>
      <w:r w:rsidRPr="00A90A95">
        <w:rPr>
          <w:rFonts w:ascii="Times New Roman" w:hAnsi="Times New Roman"/>
          <w:i/>
          <w:iCs/>
          <w:sz w:val="24"/>
          <w:szCs w:val="24"/>
          <w:shd w:val="clear" w:color="auto" w:fill="FFFFFF"/>
        </w:rPr>
        <w:t>Sports Medicine and Arthroscopy Review</w:t>
      </w:r>
      <w:r w:rsidRPr="00A90A95">
        <w:rPr>
          <w:rFonts w:ascii="Times New Roman" w:hAnsi="Times New Roman"/>
          <w:sz w:val="24"/>
          <w:szCs w:val="24"/>
          <w:shd w:val="clear" w:color="auto" w:fill="FFFFFF"/>
        </w:rPr>
        <w:t>, 6(2), pp.95-102.</w:t>
      </w:r>
    </w:p>
    <w:p w14:paraId="635221C3" w14:textId="77777777" w:rsidR="00530CC6" w:rsidRPr="00A90A95" w:rsidRDefault="00530CC6" w:rsidP="00530CC6">
      <w:pPr>
        <w:suppressAutoHyphens w:val="0"/>
        <w:autoSpaceDN/>
        <w:spacing w:after="0" w:line="360" w:lineRule="auto"/>
        <w:rPr>
          <w:rFonts w:ascii="Times New Roman" w:eastAsia="Times New Roman" w:hAnsi="Times New Roman"/>
          <w:sz w:val="24"/>
          <w:szCs w:val="24"/>
          <w:bdr w:val="none" w:sz="0" w:space="0" w:color="auto" w:frame="1"/>
          <w:shd w:val="clear" w:color="auto" w:fill="FFFFFF"/>
          <w:lang w:eastAsia="en-GB"/>
        </w:rPr>
      </w:pPr>
      <w:r w:rsidRPr="00A90A95">
        <w:rPr>
          <w:rFonts w:ascii="Times New Roman" w:hAnsi="Times New Roman"/>
          <w:sz w:val="24"/>
          <w:szCs w:val="24"/>
          <w:shd w:val="clear" w:color="auto" w:fill="FFFFFF"/>
        </w:rPr>
        <w:t xml:space="preserve">Mauro, A.,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1961</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xml:space="preserve">. </w:t>
      </w:r>
      <w:proofErr w:type="spellStart"/>
      <w:r w:rsidRPr="00A90A95">
        <w:rPr>
          <w:rFonts w:ascii="Times New Roman" w:hAnsi="Times New Roman"/>
          <w:sz w:val="24"/>
          <w:szCs w:val="24"/>
          <w:shd w:val="clear" w:color="auto" w:fill="FFFFFF"/>
        </w:rPr>
        <w:t>S</w:t>
      </w:r>
      <w:r w:rsidRPr="00A90A95">
        <w:rPr>
          <w:rFonts w:ascii="Times New Roman" w:hAnsi="Times New Roman"/>
          <w:sz w:val="24"/>
          <w:szCs w:val="24"/>
          <w:shd w:val="clear" w:color="auto" w:fill="FFFFFF"/>
        </w:rPr>
        <w:t>atelite</w:t>
      </w:r>
      <w:proofErr w:type="spellEnd"/>
      <w:r w:rsidRPr="00A90A95">
        <w:rPr>
          <w:rFonts w:ascii="Times New Roman" w:hAnsi="Times New Roman"/>
          <w:sz w:val="24"/>
          <w:szCs w:val="24"/>
          <w:shd w:val="clear" w:color="auto" w:fill="FFFFFF"/>
        </w:rPr>
        <w:t xml:space="preserve"> C</w:t>
      </w:r>
      <w:r w:rsidRPr="00A90A95">
        <w:rPr>
          <w:rFonts w:ascii="Times New Roman" w:hAnsi="Times New Roman"/>
          <w:sz w:val="24"/>
          <w:szCs w:val="24"/>
          <w:shd w:val="clear" w:color="auto" w:fill="FFFFFF"/>
        </w:rPr>
        <w:t>ell of</w:t>
      </w:r>
      <w:r w:rsidRPr="00A90A95">
        <w:rPr>
          <w:rFonts w:ascii="Times New Roman" w:hAnsi="Times New Roman"/>
          <w:sz w:val="24"/>
          <w:szCs w:val="24"/>
          <w:shd w:val="clear" w:color="auto" w:fill="FFFFFF"/>
        </w:rPr>
        <w:t xml:space="preserve"> S</w:t>
      </w:r>
      <w:r w:rsidRPr="00A90A95">
        <w:rPr>
          <w:rFonts w:ascii="Times New Roman" w:hAnsi="Times New Roman"/>
          <w:sz w:val="24"/>
          <w:szCs w:val="24"/>
          <w:shd w:val="clear" w:color="auto" w:fill="FFFFFF"/>
        </w:rPr>
        <w:t xml:space="preserve">keletal </w:t>
      </w:r>
      <w:r w:rsidRPr="00A90A95">
        <w:rPr>
          <w:rFonts w:ascii="Times New Roman" w:hAnsi="Times New Roman"/>
          <w:sz w:val="24"/>
          <w:szCs w:val="24"/>
          <w:shd w:val="clear" w:color="auto" w:fill="FFFFFF"/>
        </w:rPr>
        <w:t>M</w:t>
      </w:r>
      <w:r w:rsidRPr="00A90A95">
        <w:rPr>
          <w:rFonts w:ascii="Times New Roman" w:hAnsi="Times New Roman"/>
          <w:sz w:val="24"/>
          <w:szCs w:val="24"/>
          <w:shd w:val="clear" w:color="auto" w:fill="FFFFFF"/>
        </w:rPr>
        <w:t>uscle</w:t>
      </w:r>
      <w:r w:rsidRPr="00A90A95">
        <w:rPr>
          <w:rFonts w:ascii="Times New Roman" w:hAnsi="Times New Roman"/>
          <w:sz w:val="24"/>
          <w:szCs w:val="24"/>
          <w:shd w:val="clear" w:color="auto" w:fill="FFFFFF"/>
        </w:rPr>
        <w:t xml:space="preserve"> </w:t>
      </w:r>
      <w:proofErr w:type="spellStart"/>
      <w:r w:rsidRPr="00A90A95">
        <w:rPr>
          <w:rFonts w:ascii="Times New Roman" w:hAnsi="Times New Roman"/>
          <w:sz w:val="24"/>
          <w:szCs w:val="24"/>
          <w:shd w:val="clear" w:color="auto" w:fill="FFFFFF"/>
        </w:rPr>
        <w:t>F</w:t>
      </w:r>
      <w:r w:rsidRPr="00A90A95">
        <w:rPr>
          <w:rFonts w:ascii="Times New Roman" w:hAnsi="Times New Roman"/>
          <w:sz w:val="24"/>
          <w:szCs w:val="24"/>
          <w:shd w:val="clear" w:color="auto" w:fill="FFFFFF"/>
        </w:rPr>
        <w:t>ibers</w:t>
      </w:r>
      <w:proofErr w:type="spellEnd"/>
      <w:r w:rsidRPr="00A90A95">
        <w:rPr>
          <w:rFonts w:ascii="Times New Roman" w:hAnsi="Times New Roman"/>
          <w:sz w:val="24"/>
          <w:szCs w:val="24"/>
          <w:shd w:val="clear" w:color="auto" w:fill="FFFFFF"/>
        </w:rPr>
        <w:t>. </w:t>
      </w:r>
      <w:r w:rsidRPr="00A90A95">
        <w:rPr>
          <w:rFonts w:ascii="Times New Roman" w:hAnsi="Times New Roman"/>
          <w:i/>
          <w:iCs/>
          <w:sz w:val="24"/>
          <w:szCs w:val="24"/>
          <w:shd w:val="clear" w:color="auto" w:fill="FFFFFF"/>
        </w:rPr>
        <w:t>The Journal of Biophysical and Biochemical Cytology</w:t>
      </w:r>
      <w:r w:rsidRPr="00A90A95">
        <w:rPr>
          <w:rFonts w:ascii="Times New Roman" w:hAnsi="Times New Roman"/>
          <w:sz w:val="24"/>
          <w:szCs w:val="24"/>
          <w:shd w:val="clear" w:color="auto" w:fill="FFFFFF"/>
        </w:rPr>
        <w:t>, 9(2), pp.493-495.</w:t>
      </w:r>
    </w:p>
    <w:p w14:paraId="60E626FB" w14:textId="77777777" w:rsidR="00530CC6" w:rsidRPr="00A90A95" w:rsidRDefault="00530CC6" w:rsidP="00530CC6">
      <w:pPr>
        <w:spacing w:line="360" w:lineRule="auto"/>
        <w:rPr>
          <w:rFonts w:ascii="Times New Roman" w:hAnsi="Times New Roman"/>
          <w:sz w:val="24"/>
          <w:szCs w:val="24"/>
        </w:rPr>
      </w:pPr>
      <w:r w:rsidRPr="00A90A95">
        <w:rPr>
          <w:rFonts w:ascii="Times New Roman" w:hAnsi="Times New Roman"/>
          <w:sz w:val="24"/>
          <w:szCs w:val="24"/>
        </w:rPr>
        <w:lastRenderedPageBreak/>
        <w:t xml:space="preserve">Muscle injuries and repair: Current trends in research Huard, </w:t>
      </w:r>
      <w:proofErr w:type="spellStart"/>
      <w:proofErr w:type="gramStart"/>
      <w:r w:rsidRPr="00A90A95">
        <w:rPr>
          <w:rFonts w:ascii="Times New Roman" w:hAnsi="Times New Roman"/>
          <w:sz w:val="24"/>
          <w:szCs w:val="24"/>
        </w:rPr>
        <w:t>Johnny;Li</w:t>
      </w:r>
      <w:proofErr w:type="spellEnd"/>
      <w:proofErr w:type="gramEnd"/>
      <w:r w:rsidRPr="00A90A95">
        <w:rPr>
          <w:rFonts w:ascii="Times New Roman" w:hAnsi="Times New Roman"/>
          <w:sz w:val="24"/>
          <w:szCs w:val="24"/>
        </w:rPr>
        <w:t xml:space="preserve">, </w:t>
      </w:r>
      <w:proofErr w:type="spellStart"/>
      <w:r w:rsidRPr="00A90A95">
        <w:rPr>
          <w:rFonts w:ascii="Times New Roman" w:hAnsi="Times New Roman"/>
          <w:sz w:val="24"/>
          <w:szCs w:val="24"/>
        </w:rPr>
        <w:t>Yong;Fu</w:t>
      </w:r>
      <w:proofErr w:type="spellEnd"/>
      <w:r w:rsidRPr="00A90A95">
        <w:rPr>
          <w:rFonts w:ascii="Times New Roman" w:hAnsi="Times New Roman"/>
          <w:sz w:val="24"/>
          <w:szCs w:val="24"/>
        </w:rPr>
        <w:t xml:space="preserve">, Freddie H Journal of Bone and Joint Surgery; May </w:t>
      </w:r>
      <w:r w:rsidRPr="00A90A95">
        <w:rPr>
          <w:rFonts w:ascii="Times New Roman" w:hAnsi="Times New Roman"/>
          <w:sz w:val="24"/>
          <w:szCs w:val="24"/>
        </w:rPr>
        <w:t>(</w:t>
      </w:r>
      <w:r w:rsidRPr="00A90A95">
        <w:rPr>
          <w:rFonts w:ascii="Times New Roman" w:hAnsi="Times New Roman"/>
          <w:sz w:val="24"/>
          <w:szCs w:val="24"/>
        </w:rPr>
        <w:t>2002</w:t>
      </w:r>
      <w:r w:rsidRPr="00A90A95">
        <w:rPr>
          <w:rFonts w:ascii="Times New Roman" w:hAnsi="Times New Roman"/>
          <w:sz w:val="24"/>
          <w:szCs w:val="24"/>
        </w:rPr>
        <w:t>)</w:t>
      </w:r>
      <w:r w:rsidRPr="00A90A95">
        <w:rPr>
          <w:rFonts w:ascii="Times New Roman" w:hAnsi="Times New Roman"/>
          <w:sz w:val="24"/>
          <w:szCs w:val="24"/>
        </w:rPr>
        <w:t>; 84, 5; ProQuest</w:t>
      </w:r>
      <w:r w:rsidRPr="00A90A95">
        <w:rPr>
          <w:rFonts w:ascii="Times New Roman" w:hAnsi="Times New Roman"/>
          <w:sz w:val="24"/>
          <w:szCs w:val="24"/>
        </w:rPr>
        <w:t xml:space="preserve"> PG 882</w:t>
      </w:r>
    </w:p>
    <w:p w14:paraId="78724FA9" w14:textId="77777777" w:rsidR="00530CC6" w:rsidRPr="00A90A95" w:rsidRDefault="00530CC6" w:rsidP="00530CC6">
      <w:pPr>
        <w:spacing w:line="360" w:lineRule="auto"/>
        <w:rPr>
          <w:rFonts w:ascii="Times New Roman" w:hAnsi="Times New Roman"/>
          <w:sz w:val="24"/>
          <w:szCs w:val="24"/>
        </w:rPr>
      </w:pPr>
      <w:r w:rsidRPr="00A90A95">
        <w:rPr>
          <w:rFonts w:ascii="Times New Roman" w:hAnsi="Times New Roman"/>
          <w:sz w:val="24"/>
          <w:szCs w:val="24"/>
          <w:shd w:val="clear" w:color="auto" w:fill="FFFFFF"/>
        </w:rPr>
        <w:t xml:space="preserve">Noonan, T. and Garrett, W.,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1999</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Muscle Strain Injury: Diagnosis and Treatment. </w:t>
      </w:r>
      <w:r w:rsidRPr="00A90A95">
        <w:rPr>
          <w:rFonts w:ascii="Times New Roman" w:hAnsi="Times New Roman"/>
          <w:i/>
          <w:iCs/>
          <w:sz w:val="24"/>
          <w:szCs w:val="24"/>
          <w:shd w:val="clear" w:color="auto" w:fill="FFFFFF"/>
        </w:rPr>
        <w:t>Journal of the American Academy of Orthopaedic Surgeons</w:t>
      </w:r>
      <w:r w:rsidRPr="00A90A95">
        <w:rPr>
          <w:rFonts w:ascii="Times New Roman" w:hAnsi="Times New Roman"/>
          <w:sz w:val="24"/>
          <w:szCs w:val="24"/>
          <w:shd w:val="clear" w:color="auto" w:fill="FFFFFF"/>
        </w:rPr>
        <w:t>, 7(4), pp.262-269.</w:t>
      </w:r>
    </w:p>
    <w:p w14:paraId="3DA7E2E6" w14:textId="77777777" w:rsidR="00530CC6" w:rsidRPr="00A90A95" w:rsidRDefault="00530CC6" w:rsidP="00530CC6">
      <w:pPr>
        <w:spacing w:line="360" w:lineRule="auto"/>
        <w:rPr>
          <w:rFonts w:ascii="Times New Roman" w:hAnsi="Times New Roman"/>
          <w:sz w:val="24"/>
          <w:szCs w:val="24"/>
        </w:rPr>
      </w:pPr>
      <w:bookmarkStart w:id="2" w:name="_Hlk69654465"/>
      <w:r w:rsidRPr="00A90A95">
        <w:rPr>
          <w:rFonts w:ascii="Times New Roman" w:hAnsi="Times New Roman"/>
          <w:sz w:val="24"/>
          <w:szCs w:val="24"/>
          <w:shd w:val="clear" w:color="auto" w:fill="FFFFFF"/>
        </w:rPr>
        <w:t xml:space="preserve">Tidball, J. and Daniel, T., </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1986</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Myotendinous Junctions of tonic muscle cells: structure and loading. </w:t>
      </w:r>
      <w:r w:rsidRPr="00A90A95">
        <w:rPr>
          <w:rFonts w:ascii="Times New Roman" w:hAnsi="Times New Roman"/>
          <w:i/>
          <w:iCs/>
          <w:sz w:val="24"/>
          <w:szCs w:val="24"/>
          <w:shd w:val="clear" w:color="auto" w:fill="FFFFFF"/>
        </w:rPr>
        <w:t>Cell Tissue</w:t>
      </w:r>
      <w:r w:rsidRPr="00A90A95">
        <w:rPr>
          <w:rFonts w:ascii="Times New Roman" w:hAnsi="Times New Roman"/>
          <w:sz w:val="24"/>
          <w:szCs w:val="24"/>
          <w:shd w:val="clear" w:color="auto" w:fill="FFFFFF"/>
        </w:rPr>
        <w:t>, 245, pp.315-322.</w:t>
      </w:r>
      <w:bookmarkEnd w:id="2"/>
    </w:p>
    <w:p w14:paraId="769BC182" w14:textId="6CE58EE5" w:rsidR="00530CC6" w:rsidRPr="00A90A95" w:rsidRDefault="00530CC6" w:rsidP="00530CC6">
      <w:pPr>
        <w:spacing w:line="360" w:lineRule="auto"/>
        <w:rPr>
          <w:rFonts w:ascii="Times New Roman" w:hAnsi="Times New Roman"/>
          <w:sz w:val="24"/>
          <w:szCs w:val="24"/>
        </w:rPr>
      </w:pPr>
      <w:r w:rsidRPr="00A90A95">
        <w:rPr>
          <w:rFonts w:ascii="Times New Roman" w:hAnsi="Times New Roman"/>
          <w:sz w:val="24"/>
          <w:szCs w:val="24"/>
          <w:shd w:val="clear" w:color="auto" w:fill="FFFFFF"/>
        </w:rPr>
        <w:t>Tidball, J.,</w:t>
      </w:r>
      <w:r w:rsidRPr="00A90A95">
        <w:rPr>
          <w:rFonts w:ascii="Times New Roman" w:hAnsi="Times New Roman"/>
          <w:sz w:val="24"/>
          <w:szCs w:val="24"/>
          <w:shd w:val="clear" w:color="auto" w:fill="FFFFFF"/>
        </w:rPr>
        <w:t xml:space="preserve"> (</w:t>
      </w:r>
      <w:r w:rsidRPr="00A90A95">
        <w:rPr>
          <w:rFonts w:ascii="Times New Roman" w:hAnsi="Times New Roman"/>
          <w:sz w:val="24"/>
          <w:szCs w:val="24"/>
          <w:shd w:val="clear" w:color="auto" w:fill="FFFFFF"/>
        </w:rPr>
        <w:t>1991</w:t>
      </w:r>
      <w:r w:rsidRPr="00A90A95">
        <w:rPr>
          <w:rFonts w:ascii="Times New Roman" w:hAnsi="Times New Roman"/>
          <w:sz w:val="24"/>
          <w:szCs w:val="24"/>
          <w:shd w:val="clear" w:color="auto" w:fill="FFFFFF"/>
        </w:rPr>
        <w:t>)</w:t>
      </w:r>
      <w:r w:rsidRPr="00A90A95">
        <w:rPr>
          <w:rFonts w:ascii="Times New Roman" w:hAnsi="Times New Roman"/>
          <w:sz w:val="24"/>
          <w:szCs w:val="24"/>
          <w:shd w:val="clear" w:color="auto" w:fill="FFFFFF"/>
        </w:rPr>
        <w:t>. Force transmission across muscle cell membranes. </w:t>
      </w:r>
      <w:r w:rsidRPr="00A90A95">
        <w:rPr>
          <w:rFonts w:ascii="Times New Roman" w:hAnsi="Times New Roman"/>
          <w:i/>
          <w:iCs/>
          <w:sz w:val="24"/>
          <w:szCs w:val="24"/>
          <w:shd w:val="clear" w:color="auto" w:fill="FFFFFF"/>
        </w:rPr>
        <w:t>Journal of Biomechanics</w:t>
      </w:r>
      <w:r w:rsidRPr="00A90A95">
        <w:rPr>
          <w:rFonts w:ascii="Times New Roman" w:hAnsi="Times New Roman"/>
          <w:sz w:val="24"/>
          <w:szCs w:val="24"/>
          <w:shd w:val="clear" w:color="auto" w:fill="FFFFFF"/>
        </w:rPr>
        <w:t>, 24, pp.43-52.</w:t>
      </w:r>
    </w:p>
    <w:sectPr w:rsidR="00530CC6" w:rsidRPr="00A90A9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BB587" w14:textId="77777777" w:rsidR="00C611B0" w:rsidRDefault="00C611B0" w:rsidP="00C611B0">
      <w:pPr>
        <w:spacing w:after="0"/>
      </w:pPr>
      <w:r>
        <w:separator/>
      </w:r>
    </w:p>
  </w:endnote>
  <w:endnote w:type="continuationSeparator" w:id="0">
    <w:p w14:paraId="7D17851F" w14:textId="77777777" w:rsidR="00C611B0" w:rsidRDefault="00C611B0" w:rsidP="00C611B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G Times (WN)">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947ED" w14:textId="77777777" w:rsidR="002613E2" w:rsidRDefault="002613E2">
    <w:pPr>
      <w:pStyle w:val="Footer"/>
      <w:jc w:val="center"/>
    </w:pPr>
    <w:r>
      <w:t xml:space="preserve">Page </w:t>
    </w:r>
    <w:r>
      <w:rPr>
        <w:b/>
      </w:rPr>
      <w:fldChar w:fldCharType="begin"/>
    </w:r>
    <w:r>
      <w:rPr>
        <w:b/>
      </w:rPr>
      <w:instrText xml:space="preserve"> PAGE </w:instrText>
    </w:r>
    <w:r>
      <w:rPr>
        <w:b/>
      </w:rPr>
      <w:fldChar w:fldCharType="separate"/>
    </w:r>
    <w:r>
      <w:rPr>
        <w:b/>
      </w:rPr>
      <w:t>1</w:t>
    </w:r>
    <w:r>
      <w:rPr>
        <w:b/>
      </w:rPr>
      <w:fldChar w:fldCharType="end"/>
    </w:r>
    <w:r>
      <w:t xml:space="preserve"> of </w:t>
    </w:r>
    <w:r>
      <w:rPr>
        <w:b/>
      </w:rPr>
      <w:fldChar w:fldCharType="begin"/>
    </w:r>
    <w:r>
      <w:rPr>
        <w:b/>
      </w:rPr>
      <w:instrText xml:space="preserve"> NUMPAGES </w:instrText>
    </w:r>
    <w:r>
      <w:rPr>
        <w:b/>
      </w:rPr>
      <w:fldChar w:fldCharType="separate"/>
    </w:r>
    <w:r>
      <w:rPr>
        <w:b/>
      </w:rPr>
      <w:t>2</w:t>
    </w:r>
    <w:r>
      <w:rPr>
        <w:b/>
      </w:rPr>
      <w:fldChar w:fldCharType="end"/>
    </w:r>
  </w:p>
  <w:p w14:paraId="3278FB75" w14:textId="77777777" w:rsidR="002613E2" w:rsidRDefault="002613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448304"/>
      <w:docPartObj>
        <w:docPartGallery w:val="Page Numbers (Bottom of Page)"/>
        <w:docPartUnique/>
      </w:docPartObj>
    </w:sdtPr>
    <w:sdtEndPr>
      <w:rPr>
        <w:noProof/>
      </w:rPr>
    </w:sdtEndPr>
    <w:sdtContent>
      <w:p w14:paraId="06EB818E" w14:textId="0E6FA83F" w:rsidR="00C611B0" w:rsidRDefault="00C611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626A2B" w14:textId="77777777" w:rsidR="00C611B0" w:rsidRDefault="00C61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0754C" w14:textId="77777777" w:rsidR="00C611B0" w:rsidRDefault="00C611B0" w:rsidP="00C611B0">
      <w:pPr>
        <w:spacing w:after="0"/>
      </w:pPr>
      <w:r>
        <w:separator/>
      </w:r>
    </w:p>
  </w:footnote>
  <w:footnote w:type="continuationSeparator" w:id="0">
    <w:p w14:paraId="3D33CFD9" w14:textId="77777777" w:rsidR="00C611B0" w:rsidRDefault="00C611B0" w:rsidP="00C611B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97802"/>
    <w:multiLevelType w:val="hybridMultilevel"/>
    <w:tmpl w:val="3CAE5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A5A99"/>
    <w:multiLevelType w:val="multilevel"/>
    <w:tmpl w:val="B790C222"/>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A785B2B"/>
    <w:multiLevelType w:val="multilevel"/>
    <w:tmpl w:val="B7F024D4"/>
    <w:lvl w:ilvl="0">
      <w:start w:val="1"/>
      <w:numFmt w:val="decimal"/>
      <w:lvlText w:val="%1."/>
      <w:lvlJc w:val="left"/>
      <w:pPr>
        <w:ind w:left="720" w:hanging="360"/>
      </w:pPr>
      <w:rPr>
        <w:rFonts w:ascii="Calibri" w:hAnsi="Calibri" w:cs="Times New Roman"/>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B4B7C3F"/>
    <w:multiLevelType w:val="hybridMultilevel"/>
    <w:tmpl w:val="3CAE5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808CD"/>
    <w:multiLevelType w:val="hybridMultilevel"/>
    <w:tmpl w:val="3CAE5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8031D7"/>
    <w:multiLevelType w:val="hybridMultilevel"/>
    <w:tmpl w:val="3CAE5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2D1751"/>
    <w:multiLevelType w:val="multilevel"/>
    <w:tmpl w:val="4B8A6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353358"/>
    <w:multiLevelType w:val="hybridMultilevel"/>
    <w:tmpl w:val="3CAE5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1"/>
  </w:num>
  <w:num w:numId="4">
    <w:abstractNumId w:val="6"/>
  </w:num>
  <w:num w:numId="5">
    <w:abstractNumId w:val="4"/>
  </w:num>
  <w:num w:numId="6">
    <w:abstractNumId w:val="0"/>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77E"/>
    <w:rsid w:val="00003AEA"/>
    <w:rsid w:val="0002250E"/>
    <w:rsid w:val="00040D8F"/>
    <w:rsid w:val="00040E34"/>
    <w:rsid w:val="00041956"/>
    <w:rsid w:val="000451BE"/>
    <w:rsid w:val="00047413"/>
    <w:rsid w:val="000521DD"/>
    <w:rsid w:val="00071426"/>
    <w:rsid w:val="000716FE"/>
    <w:rsid w:val="0008406B"/>
    <w:rsid w:val="0008540D"/>
    <w:rsid w:val="000937A3"/>
    <w:rsid w:val="000A1997"/>
    <w:rsid w:val="000A7AAD"/>
    <w:rsid w:val="000B1A06"/>
    <w:rsid w:val="000C308A"/>
    <w:rsid w:val="000C730C"/>
    <w:rsid w:val="000D1F0E"/>
    <w:rsid w:val="000D567B"/>
    <w:rsid w:val="000F51B6"/>
    <w:rsid w:val="001013E7"/>
    <w:rsid w:val="00111643"/>
    <w:rsid w:val="00117FEB"/>
    <w:rsid w:val="001215C2"/>
    <w:rsid w:val="00124DB0"/>
    <w:rsid w:val="001304CC"/>
    <w:rsid w:val="0013060D"/>
    <w:rsid w:val="00133375"/>
    <w:rsid w:val="001544D6"/>
    <w:rsid w:val="00156FC8"/>
    <w:rsid w:val="00165F37"/>
    <w:rsid w:val="00180B61"/>
    <w:rsid w:val="00186187"/>
    <w:rsid w:val="00186EDB"/>
    <w:rsid w:val="00190A62"/>
    <w:rsid w:val="00195E53"/>
    <w:rsid w:val="001975DD"/>
    <w:rsid w:val="001D5A00"/>
    <w:rsid w:val="001E0276"/>
    <w:rsid w:val="001E0C3E"/>
    <w:rsid w:val="001F2E3B"/>
    <w:rsid w:val="002132ED"/>
    <w:rsid w:val="00222B2F"/>
    <w:rsid w:val="00243538"/>
    <w:rsid w:val="00256897"/>
    <w:rsid w:val="002613E2"/>
    <w:rsid w:val="00263964"/>
    <w:rsid w:val="0028748B"/>
    <w:rsid w:val="00287818"/>
    <w:rsid w:val="002C347C"/>
    <w:rsid w:val="002F3CC5"/>
    <w:rsid w:val="002F6BB0"/>
    <w:rsid w:val="00300FC1"/>
    <w:rsid w:val="00350958"/>
    <w:rsid w:val="003559B1"/>
    <w:rsid w:val="00357253"/>
    <w:rsid w:val="003903EE"/>
    <w:rsid w:val="00391EEA"/>
    <w:rsid w:val="003C688A"/>
    <w:rsid w:val="003D5CA1"/>
    <w:rsid w:val="003E02AC"/>
    <w:rsid w:val="003E3B4A"/>
    <w:rsid w:val="003E5538"/>
    <w:rsid w:val="003F110C"/>
    <w:rsid w:val="003F768F"/>
    <w:rsid w:val="0040387B"/>
    <w:rsid w:val="004054CC"/>
    <w:rsid w:val="00410DD1"/>
    <w:rsid w:val="00414BF7"/>
    <w:rsid w:val="00424554"/>
    <w:rsid w:val="004249FF"/>
    <w:rsid w:val="00424C7C"/>
    <w:rsid w:val="00437A79"/>
    <w:rsid w:val="00437AB9"/>
    <w:rsid w:val="004409C7"/>
    <w:rsid w:val="004769CC"/>
    <w:rsid w:val="00481086"/>
    <w:rsid w:val="004A1495"/>
    <w:rsid w:val="004C37AD"/>
    <w:rsid w:val="004C46EF"/>
    <w:rsid w:val="004F1506"/>
    <w:rsid w:val="00520D01"/>
    <w:rsid w:val="00530CC6"/>
    <w:rsid w:val="00552A3B"/>
    <w:rsid w:val="00552B7B"/>
    <w:rsid w:val="00552C5A"/>
    <w:rsid w:val="0055372C"/>
    <w:rsid w:val="00556E0B"/>
    <w:rsid w:val="00560255"/>
    <w:rsid w:val="00566FBA"/>
    <w:rsid w:val="005756F4"/>
    <w:rsid w:val="005775FA"/>
    <w:rsid w:val="005814FB"/>
    <w:rsid w:val="00584B7E"/>
    <w:rsid w:val="00590911"/>
    <w:rsid w:val="005C3DEA"/>
    <w:rsid w:val="005C6964"/>
    <w:rsid w:val="005E075E"/>
    <w:rsid w:val="00623E52"/>
    <w:rsid w:val="00634600"/>
    <w:rsid w:val="006501AC"/>
    <w:rsid w:val="00652891"/>
    <w:rsid w:val="0067083B"/>
    <w:rsid w:val="00672685"/>
    <w:rsid w:val="006776AE"/>
    <w:rsid w:val="00681519"/>
    <w:rsid w:val="00696EFC"/>
    <w:rsid w:val="006C21B7"/>
    <w:rsid w:val="006D3CF3"/>
    <w:rsid w:val="006E3CA9"/>
    <w:rsid w:val="006E71EE"/>
    <w:rsid w:val="00701016"/>
    <w:rsid w:val="00703572"/>
    <w:rsid w:val="00715D6E"/>
    <w:rsid w:val="00717C04"/>
    <w:rsid w:val="00720C5E"/>
    <w:rsid w:val="00767183"/>
    <w:rsid w:val="007725FA"/>
    <w:rsid w:val="00775FE5"/>
    <w:rsid w:val="00787C49"/>
    <w:rsid w:val="007943C0"/>
    <w:rsid w:val="007A6BB5"/>
    <w:rsid w:val="007E290F"/>
    <w:rsid w:val="007E640B"/>
    <w:rsid w:val="007F07FC"/>
    <w:rsid w:val="007F4EEF"/>
    <w:rsid w:val="00806290"/>
    <w:rsid w:val="00826BA5"/>
    <w:rsid w:val="00832158"/>
    <w:rsid w:val="00832544"/>
    <w:rsid w:val="008325B7"/>
    <w:rsid w:val="00846DFA"/>
    <w:rsid w:val="00860243"/>
    <w:rsid w:val="008676DB"/>
    <w:rsid w:val="00867A7C"/>
    <w:rsid w:val="008835E6"/>
    <w:rsid w:val="008911D6"/>
    <w:rsid w:val="008B6B5F"/>
    <w:rsid w:val="008C0546"/>
    <w:rsid w:val="008C5C12"/>
    <w:rsid w:val="008E0346"/>
    <w:rsid w:val="008E289D"/>
    <w:rsid w:val="008F4A00"/>
    <w:rsid w:val="0090027E"/>
    <w:rsid w:val="00935A01"/>
    <w:rsid w:val="00935A12"/>
    <w:rsid w:val="00941C75"/>
    <w:rsid w:val="00953D53"/>
    <w:rsid w:val="0095522A"/>
    <w:rsid w:val="0097017F"/>
    <w:rsid w:val="00970574"/>
    <w:rsid w:val="009744E8"/>
    <w:rsid w:val="00991218"/>
    <w:rsid w:val="00992B93"/>
    <w:rsid w:val="009A494B"/>
    <w:rsid w:val="009A62F6"/>
    <w:rsid w:val="009B424F"/>
    <w:rsid w:val="009B4329"/>
    <w:rsid w:val="009B6AE8"/>
    <w:rsid w:val="009D25C6"/>
    <w:rsid w:val="009D3BE0"/>
    <w:rsid w:val="009F1239"/>
    <w:rsid w:val="009F1388"/>
    <w:rsid w:val="009F1DFC"/>
    <w:rsid w:val="00A04723"/>
    <w:rsid w:val="00A146BB"/>
    <w:rsid w:val="00A172CD"/>
    <w:rsid w:val="00A2032F"/>
    <w:rsid w:val="00A22FC5"/>
    <w:rsid w:val="00A40DA6"/>
    <w:rsid w:val="00A53A7A"/>
    <w:rsid w:val="00A566F7"/>
    <w:rsid w:val="00A60229"/>
    <w:rsid w:val="00A64419"/>
    <w:rsid w:val="00A67C56"/>
    <w:rsid w:val="00A713E4"/>
    <w:rsid w:val="00A82B91"/>
    <w:rsid w:val="00A85020"/>
    <w:rsid w:val="00A90A95"/>
    <w:rsid w:val="00AA7C60"/>
    <w:rsid w:val="00AB46B8"/>
    <w:rsid w:val="00AB554D"/>
    <w:rsid w:val="00AB5B10"/>
    <w:rsid w:val="00AB76AA"/>
    <w:rsid w:val="00AC4855"/>
    <w:rsid w:val="00AD02B5"/>
    <w:rsid w:val="00AD4D68"/>
    <w:rsid w:val="00B132E8"/>
    <w:rsid w:val="00B25F7A"/>
    <w:rsid w:val="00B3171E"/>
    <w:rsid w:val="00B323F8"/>
    <w:rsid w:val="00B40DFF"/>
    <w:rsid w:val="00B71729"/>
    <w:rsid w:val="00B739F2"/>
    <w:rsid w:val="00BA1A17"/>
    <w:rsid w:val="00BC4E5A"/>
    <w:rsid w:val="00BD67B3"/>
    <w:rsid w:val="00BE004A"/>
    <w:rsid w:val="00BE3B05"/>
    <w:rsid w:val="00BF49FC"/>
    <w:rsid w:val="00C135A5"/>
    <w:rsid w:val="00C13C61"/>
    <w:rsid w:val="00C1555F"/>
    <w:rsid w:val="00C3015D"/>
    <w:rsid w:val="00C41712"/>
    <w:rsid w:val="00C446B6"/>
    <w:rsid w:val="00C54A2E"/>
    <w:rsid w:val="00C611B0"/>
    <w:rsid w:val="00C63EC9"/>
    <w:rsid w:val="00C75BE1"/>
    <w:rsid w:val="00C76844"/>
    <w:rsid w:val="00C93123"/>
    <w:rsid w:val="00C966F8"/>
    <w:rsid w:val="00CD4A67"/>
    <w:rsid w:val="00CE3A39"/>
    <w:rsid w:val="00CE7DB6"/>
    <w:rsid w:val="00D05216"/>
    <w:rsid w:val="00D145B4"/>
    <w:rsid w:val="00D15BC6"/>
    <w:rsid w:val="00D1606F"/>
    <w:rsid w:val="00D1710B"/>
    <w:rsid w:val="00D209B8"/>
    <w:rsid w:val="00D2556B"/>
    <w:rsid w:val="00D5602B"/>
    <w:rsid w:val="00D61FEC"/>
    <w:rsid w:val="00D6577E"/>
    <w:rsid w:val="00D70D64"/>
    <w:rsid w:val="00D71279"/>
    <w:rsid w:val="00D8180C"/>
    <w:rsid w:val="00D82B27"/>
    <w:rsid w:val="00DB0E14"/>
    <w:rsid w:val="00DB2607"/>
    <w:rsid w:val="00DC48CA"/>
    <w:rsid w:val="00DC79E7"/>
    <w:rsid w:val="00DD242C"/>
    <w:rsid w:val="00DF24C1"/>
    <w:rsid w:val="00E1575A"/>
    <w:rsid w:val="00E51ADA"/>
    <w:rsid w:val="00E66208"/>
    <w:rsid w:val="00E66BE6"/>
    <w:rsid w:val="00E70DAF"/>
    <w:rsid w:val="00E82DF7"/>
    <w:rsid w:val="00E87E77"/>
    <w:rsid w:val="00EA1EB8"/>
    <w:rsid w:val="00EA399B"/>
    <w:rsid w:val="00EA7C0A"/>
    <w:rsid w:val="00EB7B2D"/>
    <w:rsid w:val="00ED47B3"/>
    <w:rsid w:val="00EE2544"/>
    <w:rsid w:val="00EF4251"/>
    <w:rsid w:val="00F22E23"/>
    <w:rsid w:val="00F25399"/>
    <w:rsid w:val="00F438B2"/>
    <w:rsid w:val="00F4673A"/>
    <w:rsid w:val="00F46BC7"/>
    <w:rsid w:val="00F920A8"/>
    <w:rsid w:val="00F96ADD"/>
    <w:rsid w:val="00FA0BDB"/>
    <w:rsid w:val="00FC44AD"/>
    <w:rsid w:val="00FD4D22"/>
    <w:rsid w:val="00FD60BC"/>
    <w:rsid w:val="00FE5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46E28"/>
  <w15:chartTrackingRefBased/>
  <w15:docId w15:val="{8BEE9215-1220-4943-89DE-7C91A26CC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77E"/>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link w:val="Heading1Char"/>
    <w:uiPriority w:val="9"/>
    <w:qFormat/>
    <w:rsid w:val="00867A7C"/>
    <w:pPr>
      <w:suppressAutoHyphens w:val="0"/>
      <w:autoSpaceDN/>
      <w:spacing w:before="100" w:beforeAutospacing="1" w:after="100" w:afterAutospacing="1"/>
      <w:textAlignment w:val="auto"/>
      <w:outlineLvl w:val="0"/>
    </w:pPr>
    <w:rPr>
      <w:rFonts w:ascii="Times New Roman" w:eastAsia="Times New Roman" w:hAnsi="Times New Roman"/>
      <w:b/>
      <w:bCs/>
      <w:kern w:val="36"/>
      <w:sz w:val="48"/>
      <w:szCs w:val="48"/>
      <w:lang w:eastAsia="en-GB"/>
    </w:rPr>
  </w:style>
  <w:style w:type="paragraph" w:styleId="Heading3">
    <w:name w:val="heading 3"/>
    <w:basedOn w:val="Normal"/>
    <w:next w:val="Normal"/>
    <w:link w:val="Heading3Char"/>
    <w:uiPriority w:val="9"/>
    <w:unhideWhenUsed/>
    <w:qFormat/>
    <w:rsid w:val="008F4A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1E0C3E"/>
    <w:rPr>
      <w:color w:val="0000FF"/>
      <w:u w:val="single"/>
    </w:rPr>
  </w:style>
  <w:style w:type="paragraph" w:styleId="ListParagraph">
    <w:name w:val="List Paragraph"/>
    <w:basedOn w:val="Normal"/>
    <w:qFormat/>
    <w:rsid w:val="001E0C3E"/>
    <w:pPr>
      <w:ind w:left="720"/>
      <w:contextualSpacing/>
    </w:pPr>
  </w:style>
  <w:style w:type="character" w:customStyle="1" w:styleId="Heading1Char">
    <w:name w:val="Heading 1 Char"/>
    <w:basedOn w:val="DefaultParagraphFont"/>
    <w:link w:val="Heading1"/>
    <w:uiPriority w:val="9"/>
    <w:rsid w:val="00867A7C"/>
    <w:rPr>
      <w:rFonts w:ascii="Times New Roman" w:eastAsia="Times New Roman" w:hAnsi="Times New Roman" w:cs="Times New Roman"/>
      <w:b/>
      <w:bCs/>
      <w:kern w:val="36"/>
      <w:sz w:val="48"/>
      <w:szCs w:val="48"/>
      <w:lang w:eastAsia="en-GB"/>
    </w:rPr>
  </w:style>
  <w:style w:type="paragraph" w:customStyle="1" w:styleId="c-author-listitem">
    <w:name w:val="c-author-list__item"/>
    <w:basedOn w:val="Normal"/>
    <w:rsid w:val="00867A7C"/>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paragraph" w:customStyle="1" w:styleId="c-article-info-details">
    <w:name w:val="c-article-info-details"/>
    <w:basedOn w:val="Normal"/>
    <w:rsid w:val="00867A7C"/>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customStyle="1" w:styleId="u-visually-hidden">
    <w:name w:val="u-visually-hidden"/>
    <w:basedOn w:val="DefaultParagraphFont"/>
    <w:rsid w:val="00867A7C"/>
  </w:style>
  <w:style w:type="character" w:customStyle="1" w:styleId="nlmarticle-title">
    <w:name w:val="nlm_article-title"/>
    <w:basedOn w:val="DefaultParagraphFont"/>
    <w:rsid w:val="00EA7C0A"/>
  </w:style>
  <w:style w:type="character" w:customStyle="1" w:styleId="nlmyear">
    <w:name w:val="nlm_year"/>
    <w:basedOn w:val="DefaultParagraphFont"/>
    <w:rsid w:val="00EA7C0A"/>
  </w:style>
  <w:style w:type="character" w:customStyle="1" w:styleId="nlmfpage">
    <w:name w:val="nlm_fpage"/>
    <w:basedOn w:val="DefaultParagraphFont"/>
    <w:rsid w:val="00EA7C0A"/>
  </w:style>
  <w:style w:type="character" w:customStyle="1" w:styleId="nlmlpage">
    <w:name w:val="nlm_lpage"/>
    <w:basedOn w:val="DefaultParagraphFont"/>
    <w:rsid w:val="00EA7C0A"/>
  </w:style>
  <w:style w:type="character" w:customStyle="1" w:styleId="expandable-author">
    <w:name w:val="expandable-author"/>
    <w:basedOn w:val="DefaultParagraphFont"/>
    <w:rsid w:val="009B4329"/>
  </w:style>
  <w:style w:type="character" w:customStyle="1" w:styleId="contribdegrees">
    <w:name w:val="contribdegrees"/>
    <w:basedOn w:val="DefaultParagraphFont"/>
    <w:rsid w:val="009B4329"/>
  </w:style>
  <w:style w:type="character" w:customStyle="1" w:styleId="degreescomma">
    <w:name w:val="degreescomma"/>
    <w:basedOn w:val="DefaultParagraphFont"/>
    <w:rsid w:val="009B4329"/>
  </w:style>
  <w:style w:type="character" w:customStyle="1" w:styleId="publicationcontentepubdate">
    <w:name w:val="publicationcontentepubdate"/>
    <w:basedOn w:val="DefaultParagraphFont"/>
    <w:rsid w:val="009B4329"/>
  </w:style>
  <w:style w:type="character" w:customStyle="1" w:styleId="name">
    <w:name w:val="name"/>
    <w:basedOn w:val="DefaultParagraphFont"/>
    <w:rsid w:val="000F51B6"/>
  </w:style>
  <w:style w:type="character" w:customStyle="1" w:styleId="titleauthoretc">
    <w:name w:val="titleauthoretc"/>
    <w:basedOn w:val="DefaultParagraphFont"/>
    <w:rsid w:val="00D209B8"/>
  </w:style>
  <w:style w:type="character" w:styleId="Strong">
    <w:name w:val="Strong"/>
    <w:basedOn w:val="DefaultParagraphFont"/>
    <w:uiPriority w:val="22"/>
    <w:qFormat/>
    <w:rsid w:val="00D209B8"/>
    <w:rPr>
      <w:b/>
      <w:bCs/>
    </w:rPr>
  </w:style>
  <w:style w:type="character" w:customStyle="1" w:styleId="Heading3Char">
    <w:name w:val="Heading 3 Char"/>
    <w:basedOn w:val="DefaultParagraphFont"/>
    <w:link w:val="Heading3"/>
    <w:uiPriority w:val="9"/>
    <w:rsid w:val="008F4A0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AA7C60"/>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customStyle="1" w:styleId="title-text">
    <w:name w:val="title-text"/>
    <w:basedOn w:val="DefaultParagraphFont"/>
    <w:rsid w:val="00806290"/>
  </w:style>
  <w:style w:type="character" w:customStyle="1" w:styleId="sr-only">
    <w:name w:val="sr-only"/>
    <w:basedOn w:val="DefaultParagraphFont"/>
    <w:rsid w:val="00806290"/>
  </w:style>
  <w:style w:type="character" w:customStyle="1" w:styleId="text">
    <w:name w:val="text"/>
    <w:basedOn w:val="DefaultParagraphFont"/>
    <w:rsid w:val="00806290"/>
  </w:style>
  <w:style w:type="character" w:customStyle="1" w:styleId="fm-role">
    <w:name w:val="fm-role"/>
    <w:basedOn w:val="DefaultParagraphFont"/>
    <w:rsid w:val="001F2E3B"/>
  </w:style>
  <w:style w:type="character" w:customStyle="1" w:styleId="ref-journal">
    <w:name w:val="ref-journal"/>
    <w:basedOn w:val="DefaultParagraphFont"/>
    <w:rsid w:val="00941C75"/>
  </w:style>
  <w:style w:type="character" w:customStyle="1" w:styleId="ref-vol">
    <w:name w:val="ref-vol"/>
    <w:basedOn w:val="DefaultParagraphFont"/>
    <w:rsid w:val="00941C75"/>
  </w:style>
  <w:style w:type="paragraph" w:styleId="Header">
    <w:name w:val="header"/>
    <w:basedOn w:val="Normal"/>
    <w:link w:val="HeaderChar"/>
    <w:uiPriority w:val="99"/>
    <w:unhideWhenUsed/>
    <w:rsid w:val="00C611B0"/>
    <w:pPr>
      <w:tabs>
        <w:tab w:val="center" w:pos="4513"/>
        <w:tab w:val="right" w:pos="9026"/>
      </w:tabs>
      <w:spacing w:after="0"/>
    </w:pPr>
  </w:style>
  <w:style w:type="character" w:customStyle="1" w:styleId="HeaderChar">
    <w:name w:val="Header Char"/>
    <w:basedOn w:val="DefaultParagraphFont"/>
    <w:link w:val="Header"/>
    <w:uiPriority w:val="99"/>
    <w:rsid w:val="00C611B0"/>
    <w:rPr>
      <w:rFonts w:ascii="Calibri" w:eastAsia="Calibri" w:hAnsi="Calibri" w:cs="Times New Roman"/>
    </w:rPr>
  </w:style>
  <w:style w:type="paragraph" w:styleId="Footer">
    <w:name w:val="footer"/>
    <w:basedOn w:val="Normal"/>
    <w:link w:val="FooterChar"/>
    <w:unhideWhenUsed/>
    <w:rsid w:val="00C611B0"/>
    <w:pPr>
      <w:tabs>
        <w:tab w:val="center" w:pos="4513"/>
        <w:tab w:val="right" w:pos="9026"/>
      </w:tabs>
      <w:spacing w:after="0"/>
    </w:pPr>
  </w:style>
  <w:style w:type="character" w:customStyle="1" w:styleId="FooterChar">
    <w:name w:val="Footer Char"/>
    <w:basedOn w:val="DefaultParagraphFont"/>
    <w:link w:val="Footer"/>
    <w:uiPriority w:val="99"/>
    <w:rsid w:val="00C611B0"/>
    <w:rPr>
      <w:rFonts w:ascii="Calibri" w:eastAsia="Calibri" w:hAnsi="Calibri" w:cs="Times New Roman"/>
    </w:rPr>
  </w:style>
  <w:style w:type="paragraph" w:customStyle="1" w:styleId="BodyText1">
    <w:name w:val="Body Text1"/>
    <w:basedOn w:val="Normal"/>
    <w:rsid w:val="002613E2"/>
    <w:pPr>
      <w:tabs>
        <w:tab w:val="left" w:pos="720"/>
        <w:tab w:val="left" w:pos="1440"/>
      </w:tabs>
      <w:suppressAutoHyphens w:val="0"/>
      <w:spacing w:after="0"/>
      <w:textAlignment w:val="auto"/>
    </w:pPr>
    <w:rPr>
      <w:rFonts w:ascii="CG Times (WN)" w:eastAsia="Times New Roman" w:hAnsi="CG Times (W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640055">
      <w:bodyDiv w:val="1"/>
      <w:marLeft w:val="0"/>
      <w:marRight w:val="0"/>
      <w:marTop w:val="0"/>
      <w:marBottom w:val="0"/>
      <w:divBdr>
        <w:top w:val="none" w:sz="0" w:space="0" w:color="auto"/>
        <w:left w:val="none" w:sz="0" w:space="0" w:color="auto"/>
        <w:bottom w:val="none" w:sz="0" w:space="0" w:color="auto"/>
        <w:right w:val="none" w:sz="0" w:space="0" w:color="auto"/>
      </w:divBdr>
      <w:divsChild>
        <w:div w:id="1703363416">
          <w:marLeft w:val="0"/>
          <w:marRight w:val="0"/>
          <w:marTop w:val="0"/>
          <w:marBottom w:val="0"/>
          <w:divBdr>
            <w:top w:val="none" w:sz="0" w:space="0" w:color="auto"/>
            <w:left w:val="none" w:sz="0" w:space="0" w:color="auto"/>
            <w:bottom w:val="none" w:sz="0" w:space="0" w:color="auto"/>
            <w:right w:val="none" w:sz="0" w:space="0" w:color="auto"/>
          </w:divBdr>
        </w:div>
        <w:div w:id="358972822">
          <w:marLeft w:val="0"/>
          <w:marRight w:val="0"/>
          <w:marTop w:val="0"/>
          <w:marBottom w:val="0"/>
          <w:divBdr>
            <w:top w:val="none" w:sz="0" w:space="0" w:color="auto"/>
            <w:left w:val="none" w:sz="0" w:space="0" w:color="auto"/>
            <w:bottom w:val="none" w:sz="0" w:space="0" w:color="auto"/>
            <w:right w:val="none" w:sz="0" w:space="0" w:color="auto"/>
          </w:divBdr>
        </w:div>
        <w:div w:id="66995102">
          <w:marLeft w:val="0"/>
          <w:marRight w:val="0"/>
          <w:marTop w:val="0"/>
          <w:marBottom w:val="0"/>
          <w:divBdr>
            <w:top w:val="none" w:sz="0" w:space="0" w:color="auto"/>
            <w:left w:val="none" w:sz="0" w:space="0" w:color="auto"/>
            <w:bottom w:val="none" w:sz="0" w:space="0" w:color="auto"/>
            <w:right w:val="none" w:sz="0" w:space="0" w:color="auto"/>
          </w:divBdr>
        </w:div>
        <w:div w:id="554319242">
          <w:marLeft w:val="0"/>
          <w:marRight w:val="0"/>
          <w:marTop w:val="0"/>
          <w:marBottom w:val="0"/>
          <w:divBdr>
            <w:top w:val="none" w:sz="0" w:space="0" w:color="auto"/>
            <w:left w:val="none" w:sz="0" w:space="0" w:color="auto"/>
            <w:bottom w:val="none" w:sz="0" w:space="0" w:color="auto"/>
            <w:right w:val="none" w:sz="0" w:space="0" w:color="auto"/>
          </w:divBdr>
        </w:div>
        <w:div w:id="1789861071">
          <w:marLeft w:val="0"/>
          <w:marRight w:val="0"/>
          <w:marTop w:val="0"/>
          <w:marBottom w:val="0"/>
          <w:divBdr>
            <w:top w:val="none" w:sz="0" w:space="0" w:color="auto"/>
            <w:left w:val="none" w:sz="0" w:space="0" w:color="auto"/>
            <w:bottom w:val="none" w:sz="0" w:space="0" w:color="auto"/>
            <w:right w:val="none" w:sz="0" w:space="0" w:color="auto"/>
          </w:divBdr>
        </w:div>
        <w:div w:id="951860578">
          <w:marLeft w:val="0"/>
          <w:marRight w:val="0"/>
          <w:marTop w:val="0"/>
          <w:marBottom w:val="0"/>
          <w:divBdr>
            <w:top w:val="none" w:sz="0" w:space="0" w:color="auto"/>
            <w:left w:val="none" w:sz="0" w:space="0" w:color="auto"/>
            <w:bottom w:val="none" w:sz="0" w:space="0" w:color="auto"/>
            <w:right w:val="none" w:sz="0" w:space="0" w:color="auto"/>
          </w:divBdr>
        </w:div>
        <w:div w:id="2074884540">
          <w:marLeft w:val="0"/>
          <w:marRight w:val="0"/>
          <w:marTop w:val="0"/>
          <w:marBottom w:val="0"/>
          <w:divBdr>
            <w:top w:val="none" w:sz="0" w:space="0" w:color="auto"/>
            <w:left w:val="none" w:sz="0" w:space="0" w:color="auto"/>
            <w:bottom w:val="none" w:sz="0" w:space="0" w:color="auto"/>
            <w:right w:val="none" w:sz="0" w:space="0" w:color="auto"/>
          </w:divBdr>
        </w:div>
        <w:div w:id="2032027143">
          <w:marLeft w:val="0"/>
          <w:marRight w:val="0"/>
          <w:marTop w:val="0"/>
          <w:marBottom w:val="0"/>
          <w:divBdr>
            <w:top w:val="none" w:sz="0" w:space="0" w:color="auto"/>
            <w:left w:val="none" w:sz="0" w:space="0" w:color="auto"/>
            <w:bottom w:val="none" w:sz="0" w:space="0" w:color="auto"/>
            <w:right w:val="none" w:sz="0" w:space="0" w:color="auto"/>
          </w:divBdr>
        </w:div>
      </w:divsChild>
    </w:div>
    <w:div w:id="335108938">
      <w:bodyDiv w:val="1"/>
      <w:marLeft w:val="0"/>
      <w:marRight w:val="0"/>
      <w:marTop w:val="0"/>
      <w:marBottom w:val="0"/>
      <w:divBdr>
        <w:top w:val="none" w:sz="0" w:space="0" w:color="auto"/>
        <w:left w:val="none" w:sz="0" w:space="0" w:color="auto"/>
        <w:bottom w:val="none" w:sz="0" w:space="0" w:color="auto"/>
        <w:right w:val="none" w:sz="0" w:space="0" w:color="auto"/>
      </w:divBdr>
      <w:divsChild>
        <w:div w:id="1165512741">
          <w:marLeft w:val="0"/>
          <w:marRight w:val="0"/>
          <w:marTop w:val="0"/>
          <w:marBottom w:val="0"/>
          <w:divBdr>
            <w:top w:val="none" w:sz="0" w:space="0" w:color="auto"/>
            <w:left w:val="none" w:sz="0" w:space="0" w:color="auto"/>
            <w:bottom w:val="none" w:sz="0" w:space="0" w:color="auto"/>
            <w:right w:val="none" w:sz="0" w:space="0" w:color="auto"/>
          </w:divBdr>
          <w:divsChild>
            <w:div w:id="1337927591">
              <w:marLeft w:val="0"/>
              <w:marRight w:val="0"/>
              <w:marTop w:val="0"/>
              <w:marBottom w:val="0"/>
              <w:divBdr>
                <w:top w:val="none" w:sz="0" w:space="0" w:color="auto"/>
                <w:left w:val="none" w:sz="0" w:space="0" w:color="auto"/>
                <w:bottom w:val="none" w:sz="0" w:space="0" w:color="auto"/>
                <w:right w:val="none" w:sz="0" w:space="0" w:color="auto"/>
              </w:divBdr>
            </w:div>
          </w:divsChild>
        </w:div>
        <w:div w:id="611326414">
          <w:marLeft w:val="0"/>
          <w:marRight w:val="0"/>
          <w:marTop w:val="0"/>
          <w:marBottom w:val="150"/>
          <w:divBdr>
            <w:top w:val="none" w:sz="0" w:space="0" w:color="auto"/>
            <w:left w:val="none" w:sz="0" w:space="0" w:color="auto"/>
            <w:bottom w:val="none" w:sz="0" w:space="0" w:color="auto"/>
            <w:right w:val="none" w:sz="0" w:space="0" w:color="auto"/>
          </w:divBdr>
          <w:divsChild>
            <w:div w:id="1734112922">
              <w:marLeft w:val="0"/>
              <w:marRight w:val="0"/>
              <w:marTop w:val="0"/>
              <w:marBottom w:val="0"/>
              <w:divBdr>
                <w:top w:val="none" w:sz="0" w:space="0" w:color="auto"/>
                <w:left w:val="none" w:sz="0" w:space="0" w:color="auto"/>
                <w:bottom w:val="none" w:sz="0" w:space="0" w:color="auto"/>
                <w:right w:val="none" w:sz="0" w:space="0" w:color="auto"/>
              </w:divBdr>
              <w:divsChild>
                <w:div w:id="541790509">
                  <w:marLeft w:val="0"/>
                  <w:marRight w:val="0"/>
                  <w:marTop w:val="0"/>
                  <w:marBottom w:val="0"/>
                  <w:divBdr>
                    <w:top w:val="none" w:sz="0" w:space="0" w:color="auto"/>
                    <w:left w:val="none" w:sz="0" w:space="0" w:color="auto"/>
                    <w:bottom w:val="none" w:sz="0" w:space="0" w:color="auto"/>
                    <w:right w:val="none" w:sz="0" w:space="0" w:color="auto"/>
                  </w:divBdr>
                  <w:divsChild>
                    <w:div w:id="90649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703959">
      <w:bodyDiv w:val="1"/>
      <w:marLeft w:val="0"/>
      <w:marRight w:val="0"/>
      <w:marTop w:val="0"/>
      <w:marBottom w:val="0"/>
      <w:divBdr>
        <w:top w:val="none" w:sz="0" w:space="0" w:color="auto"/>
        <w:left w:val="none" w:sz="0" w:space="0" w:color="auto"/>
        <w:bottom w:val="none" w:sz="0" w:space="0" w:color="auto"/>
        <w:right w:val="none" w:sz="0" w:space="0" w:color="auto"/>
      </w:divBdr>
      <w:divsChild>
        <w:div w:id="718482102">
          <w:marLeft w:val="0"/>
          <w:marRight w:val="0"/>
          <w:marTop w:val="0"/>
          <w:marBottom w:val="0"/>
          <w:divBdr>
            <w:top w:val="none" w:sz="0" w:space="0" w:color="auto"/>
            <w:left w:val="none" w:sz="0" w:space="0" w:color="auto"/>
            <w:bottom w:val="none" w:sz="0" w:space="0" w:color="auto"/>
            <w:right w:val="none" w:sz="0" w:space="0" w:color="auto"/>
          </w:divBdr>
        </w:div>
      </w:divsChild>
    </w:div>
    <w:div w:id="797532576">
      <w:bodyDiv w:val="1"/>
      <w:marLeft w:val="0"/>
      <w:marRight w:val="0"/>
      <w:marTop w:val="0"/>
      <w:marBottom w:val="0"/>
      <w:divBdr>
        <w:top w:val="none" w:sz="0" w:space="0" w:color="auto"/>
        <w:left w:val="none" w:sz="0" w:space="0" w:color="auto"/>
        <w:bottom w:val="none" w:sz="0" w:space="0" w:color="auto"/>
        <w:right w:val="none" w:sz="0" w:space="0" w:color="auto"/>
      </w:divBdr>
      <w:divsChild>
        <w:div w:id="1477531015">
          <w:marLeft w:val="0"/>
          <w:marRight w:val="0"/>
          <w:marTop w:val="166"/>
          <w:marBottom w:val="166"/>
          <w:divBdr>
            <w:top w:val="none" w:sz="0" w:space="0" w:color="auto"/>
            <w:left w:val="none" w:sz="0" w:space="0" w:color="auto"/>
            <w:bottom w:val="none" w:sz="0" w:space="0" w:color="auto"/>
            <w:right w:val="none" w:sz="0" w:space="0" w:color="auto"/>
          </w:divBdr>
          <w:divsChild>
            <w:div w:id="119623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549132">
      <w:bodyDiv w:val="1"/>
      <w:marLeft w:val="0"/>
      <w:marRight w:val="0"/>
      <w:marTop w:val="0"/>
      <w:marBottom w:val="0"/>
      <w:divBdr>
        <w:top w:val="none" w:sz="0" w:space="0" w:color="auto"/>
        <w:left w:val="none" w:sz="0" w:space="0" w:color="auto"/>
        <w:bottom w:val="none" w:sz="0" w:space="0" w:color="auto"/>
        <w:right w:val="none" w:sz="0" w:space="0" w:color="auto"/>
      </w:divBdr>
      <w:divsChild>
        <w:div w:id="795373384">
          <w:marLeft w:val="0"/>
          <w:marRight w:val="0"/>
          <w:marTop w:val="0"/>
          <w:marBottom w:val="120"/>
          <w:divBdr>
            <w:top w:val="none" w:sz="0" w:space="0" w:color="auto"/>
            <w:left w:val="none" w:sz="0" w:space="0" w:color="auto"/>
            <w:bottom w:val="none" w:sz="0" w:space="0" w:color="auto"/>
            <w:right w:val="none" w:sz="0" w:space="0" w:color="auto"/>
          </w:divBdr>
          <w:divsChild>
            <w:div w:id="1836870795">
              <w:marLeft w:val="0"/>
              <w:marRight w:val="0"/>
              <w:marTop w:val="0"/>
              <w:marBottom w:val="0"/>
              <w:divBdr>
                <w:top w:val="none" w:sz="0" w:space="0" w:color="auto"/>
                <w:left w:val="none" w:sz="0" w:space="0" w:color="auto"/>
                <w:bottom w:val="none" w:sz="0" w:space="0" w:color="auto"/>
                <w:right w:val="none" w:sz="0" w:space="0" w:color="auto"/>
              </w:divBdr>
              <w:divsChild>
                <w:div w:id="1700741464">
                  <w:marLeft w:val="0"/>
                  <w:marRight w:val="0"/>
                  <w:marTop w:val="0"/>
                  <w:marBottom w:val="0"/>
                  <w:divBdr>
                    <w:top w:val="none" w:sz="0" w:space="0" w:color="auto"/>
                    <w:left w:val="none" w:sz="0" w:space="0" w:color="auto"/>
                    <w:bottom w:val="none" w:sz="0" w:space="0" w:color="auto"/>
                    <w:right w:val="none" w:sz="0" w:space="0" w:color="auto"/>
                  </w:divBdr>
                  <w:divsChild>
                    <w:div w:id="198504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6968751">
      <w:bodyDiv w:val="1"/>
      <w:marLeft w:val="0"/>
      <w:marRight w:val="0"/>
      <w:marTop w:val="0"/>
      <w:marBottom w:val="0"/>
      <w:divBdr>
        <w:top w:val="none" w:sz="0" w:space="0" w:color="auto"/>
        <w:left w:val="none" w:sz="0" w:space="0" w:color="auto"/>
        <w:bottom w:val="none" w:sz="0" w:space="0" w:color="auto"/>
        <w:right w:val="none" w:sz="0" w:space="0" w:color="auto"/>
      </w:divBdr>
      <w:divsChild>
        <w:div w:id="833690297">
          <w:marLeft w:val="0"/>
          <w:marRight w:val="-240"/>
          <w:marTop w:val="0"/>
          <w:marBottom w:val="0"/>
          <w:divBdr>
            <w:top w:val="none" w:sz="0" w:space="0" w:color="auto"/>
            <w:left w:val="none" w:sz="0" w:space="0" w:color="auto"/>
            <w:bottom w:val="none" w:sz="0" w:space="0" w:color="auto"/>
            <w:right w:val="none" w:sz="0" w:space="0" w:color="auto"/>
          </w:divBdr>
        </w:div>
      </w:divsChild>
    </w:div>
    <w:div w:id="1166168318">
      <w:bodyDiv w:val="1"/>
      <w:marLeft w:val="0"/>
      <w:marRight w:val="0"/>
      <w:marTop w:val="0"/>
      <w:marBottom w:val="0"/>
      <w:divBdr>
        <w:top w:val="none" w:sz="0" w:space="0" w:color="auto"/>
        <w:left w:val="none" w:sz="0" w:space="0" w:color="auto"/>
        <w:bottom w:val="none" w:sz="0" w:space="0" w:color="auto"/>
        <w:right w:val="none" w:sz="0" w:space="0" w:color="auto"/>
      </w:divBdr>
      <w:divsChild>
        <w:div w:id="989553182">
          <w:marLeft w:val="0"/>
          <w:marRight w:val="-240"/>
          <w:marTop w:val="0"/>
          <w:marBottom w:val="0"/>
          <w:divBdr>
            <w:top w:val="none" w:sz="0" w:space="0" w:color="auto"/>
            <w:left w:val="none" w:sz="0" w:space="0" w:color="auto"/>
            <w:bottom w:val="none" w:sz="0" w:space="0" w:color="auto"/>
            <w:right w:val="none" w:sz="0" w:space="0" w:color="auto"/>
          </w:divBdr>
        </w:div>
      </w:divsChild>
    </w:div>
    <w:div w:id="1350184354">
      <w:bodyDiv w:val="1"/>
      <w:marLeft w:val="0"/>
      <w:marRight w:val="0"/>
      <w:marTop w:val="0"/>
      <w:marBottom w:val="0"/>
      <w:divBdr>
        <w:top w:val="none" w:sz="0" w:space="0" w:color="auto"/>
        <w:left w:val="none" w:sz="0" w:space="0" w:color="auto"/>
        <w:bottom w:val="none" w:sz="0" w:space="0" w:color="auto"/>
        <w:right w:val="none" w:sz="0" w:space="0" w:color="auto"/>
      </w:divBdr>
      <w:divsChild>
        <w:div w:id="595864237">
          <w:marLeft w:val="0"/>
          <w:marRight w:val="0"/>
          <w:marTop w:val="0"/>
          <w:marBottom w:val="120"/>
          <w:divBdr>
            <w:top w:val="none" w:sz="0" w:space="0" w:color="auto"/>
            <w:left w:val="none" w:sz="0" w:space="0" w:color="auto"/>
            <w:bottom w:val="none" w:sz="0" w:space="0" w:color="auto"/>
            <w:right w:val="none" w:sz="0" w:space="0" w:color="auto"/>
          </w:divBdr>
          <w:divsChild>
            <w:div w:id="1238633637">
              <w:marLeft w:val="0"/>
              <w:marRight w:val="0"/>
              <w:marTop w:val="0"/>
              <w:marBottom w:val="0"/>
              <w:divBdr>
                <w:top w:val="none" w:sz="0" w:space="0" w:color="auto"/>
                <w:left w:val="none" w:sz="0" w:space="0" w:color="auto"/>
                <w:bottom w:val="none" w:sz="0" w:space="0" w:color="auto"/>
                <w:right w:val="none" w:sz="0" w:space="0" w:color="auto"/>
              </w:divBdr>
              <w:divsChild>
                <w:div w:id="499465636">
                  <w:marLeft w:val="0"/>
                  <w:marRight w:val="0"/>
                  <w:marTop w:val="0"/>
                  <w:marBottom w:val="0"/>
                  <w:divBdr>
                    <w:top w:val="none" w:sz="0" w:space="0" w:color="auto"/>
                    <w:left w:val="none" w:sz="0" w:space="0" w:color="auto"/>
                    <w:bottom w:val="none" w:sz="0" w:space="0" w:color="auto"/>
                    <w:right w:val="none" w:sz="0" w:space="0" w:color="auto"/>
                  </w:divBdr>
                  <w:divsChild>
                    <w:div w:id="120713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135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2616</Words>
  <Characters>14912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Taya Gibbons</dc:creator>
  <cp:keywords/>
  <dc:description/>
  <cp:lastModifiedBy>Taya Gibbons</cp:lastModifiedBy>
  <cp:revision>2</cp:revision>
  <dcterms:created xsi:type="dcterms:W3CDTF">2021-04-19T12:56:00Z</dcterms:created>
  <dcterms:modified xsi:type="dcterms:W3CDTF">2021-04-19T12:56:00Z</dcterms:modified>
</cp:coreProperties>
</file>