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b/>
          <w:bCs/>
          <w:sz w:val="52"/>
          <w:szCs w:val="52"/>
        </w:rPr>
      </w:pPr>
      <w: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paragraph">
                  <wp:posOffset>-7620</wp:posOffset>
                </wp:positionV>
                <wp:extent cx="7113270" cy="1291590"/>
                <wp:effectExtent l="0" t="0" r="381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2" name="Rectangle 151"/>
                        <wps:cNvSpPr/>
                        <wps:spPr>
                          <a:xfrm>
                            <a:off x="0" y="1"/>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g:wgp>
                  </a:graphicData>
                </a:graphic>
              </wp:anchor>
            </w:drawing>
          </mc:Choice>
          <mc:Fallback>
            <w:pict>
              <v:group id="Group 149" o:spid="_x0000_s1026" o:spt="203" style="position:absolute;left:0pt;margin-top:-0.6pt;height:101.7pt;width:560.1pt;mso-position-horizontal:center;mso-position-horizontal-relative:margin;z-index:251659264;mso-width-relative:page;mso-height-relative:page;" coordsize="7315200,1216153" o:gfxdata="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n+T4ABAE35+RB1xcKh&#10;AAAAAElFTkSuQmCC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">
                <o:lock v:ext="edit" aspectratio="f"/>
                <v:shape id="Rectangle 51" o:spid="_x0000_s1026" o:spt="100" style="position:absolute;left:0;top:0;height:1130373;width:7315200;v-text-anchor:middle;" fillcolor="#4472C4 [3204]" filled="t" stroked="f" coordsize="7312660,1129665" o:gfxdata="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prddlugAAANoA&#10;AAAPAAAAAAAAAAEAIAAAACIAAABkcnMvZG93bnJldi54bWxQSwECFAAUAAAACACHTuJAMy8FnjsA&#10;AAA5AAAAEAAAAAAAAAABACAAAAAJAQAAZHJzL3NoYXBleG1sLnhtbFBLBQYAAAAABgAGAFsBAACz&#10;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1;height:1216152;width:7315200;v-text-anchor:middle;" filled="t" stroked="f" coordsize="21600,21600" o:gfxdata="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iv6LC7gAAADaAAAA&#10;DwAAAAAAAAABACAAAAAiAAAAZHJzL2Rvd25yZXYueG1sUEsBAhQAFAAAAAgAh07iQDMvBZ47AAAA&#10;OQAAABAAAAAAAAAAAQAgAAAABwEAAGRycy9zaGFwZXhtbC54bWxQSwUGAAAAAAYABgBbAQAAsQMA&#10;AAAA&#10;">
                  <v:fill type="frame" on="t" focussize="0,0" recolor="t" rotate="t" r:id="rId4"/>
                  <v:stroke on="f" weight="1pt" miterlimit="8" joinstyle="miter"/>
                  <v:imagedata o:title=""/>
                  <o:lock v:ext="edit" aspectratio="f"/>
                </v:rect>
              </v:group>
            </w:pict>
          </mc:Fallback>
        </mc:AlternateContent>
      </w: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hint="eastAsia" w:ascii="Arial" w:hAnsi="Arial" w:cs="Arial"/>
          <w:b/>
          <w:bCs/>
          <w:sz w:val="36"/>
          <w:szCs w:val="36"/>
        </w:rPr>
      </w:pPr>
    </w:p>
    <w:p>
      <w:pPr>
        <w:spacing w:line="480" w:lineRule="auto"/>
        <w:rPr>
          <w:rFonts w:hint="eastAsia" w:ascii="Arial" w:hAnsi="Arial" w:cs="Arial"/>
          <w:b/>
          <w:bCs/>
          <w:sz w:val="36"/>
          <w:szCs w:val="36"/>
        </w:rPr>
      </w:pPr>
    </w:p>
    <w:p>
      <w:pPr>
        <w:spacing w:line="480" w:lineRule="auto"/>
        <w:rPr>
          <w:rFonts w:ascii="Arial" w:hAnsi="Arial" w:cs="Arial"/>
          <w:b/>
          <w:bCs/>
          <w:sz w:val="32"/>
          <w:szCs w:val="32"/>
        </w:rPr>
      </w:pPr>
      <w:r>
        <w:rPr>
          <w:rFonts w:hint="eastAsia" w:ascii="Arial" w:hAnsi="Arial" w:cs="Arial"/>
          <w:b/>
          <w:bCs/>
          <w:sz w:val="32"/>
          <w:szCs w:val="32"/>
        </w:rPr>
        <w:t>Intercultural</w:t>
      </w:r>
      <w:r>
        <w:rPr>
          <w:rFonts w:hint="eastAsia" w:ascii="Arial" w:hAnsi="Arial" w:cs="Arial"/>
          <w:b/>
          <w:bCs/>
          <w:sz w:val="32"/>
          <w:szCs w:val="32"/>
          <w:lang w:val="en-US" w:eastAsia="zh-CN"/>
        </w:rPr>
        <w:t xml:space="preserve"> </w:t>
      </w:r>
      <w:r>
        <w:rPr>
          <w:rFonts w:hint="eastAsia" w:ascii="Arial" w:hAnsi="Arial" w:cs="Arial"/>
          <w:b/>
          <w:bCs/>
          <w:sz w:val="32"/>
          <w:szCs w:val="32"/>
        </w:rPr>
        <w:t>Business Communications Challenges</w:t>
      </w: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ind w:left="6224" w:leftChars="2964" w:firstLine="7284" w:firstLineChars="1400"/>
        <w:rPr>
          <w:rFonts w:ascii="Arial" w:hAnsi="Arial" w:cs="Arial"/>
          <w:sz w:val="24"/>
          <w:szCs w:val="24"/>
        </w:rPr>
      </w:pPr>
      <w:r>
        <w:rPr>
          <w:rFonts w:hint="eastAsia" w:ascii="Arial" w:hAnsi="Arial" w:cs="Arial"/>
          <w:b/>
          <w:bCs/>
          <w:sz w:val="52"/>
          <w:szCs w:val="52"/>
          <w:lang w:val="en-US" w:eastAsia="zh-CN"/>
        </w:rPr>
        <w:t xml:space="preserve">               </w:t>
      </w:r>
      <w:r>
        <w:rPr>
          <w:rFonts w:hint="eastAsia" w:ascii="Arial" w:hAnsi="Arial" w:cs="Arial"/>
          <w:sz w:val="24"/>
          <w:szCs w:val="24"/>
        </w:rPr>
        <w:t>Yuhui</w:t>
      </w:r>
      <w:r>
        <w:rPr>
          <w:rFonts w:ascii="Arial" w:hAnsi="Arial" w:cs="Arial"/>
          <w:sz w:val="24"/>
          <w:szCs w:val="24"/>
        </w:rPr>
        <w:t>D</w:t>
      </w:r>
      <w:r>
        <w:rPr>
          <w:rFonts w:hint="eastAsia" w:ascii="Arial" w:hAnsi="Arial" w:cs="Arial"/>
          <w:sz w:val="24"/>
          <w:szCs w:val="24"/>
        </w:rPr>
        <w:t>ong</w:t>
      </w:r>
    </w:p>
    <w:p>
      <w:pPr>
        <w:spacing w:line="480" w:lineRule="auto"/>
        <w:ind w:firstLine="6240" w:firstLineChars="2600"/>
        <w:rPr>
          <w:rFonts w:ascii="Arial" w:hAnsi="Arial" w:cs="Arial"/>
          <w:sz w:val="24"/>
          <w:szCs w:val="24"/>
        </w:rPr>
      </w:pPr>
      <w:r>
        <w:rPr>
          <w:rFonts w:hint="eastAsia" w:ascii="Arial" w:hAnsi="Arial" w:cs="Arial"/>
          <w:sz w:val="24"/>
          <w:szCs w:val="24"/>
        </w:rPr>
        <w:t>2</w:t>
      </w:r>
      <w:r>
        <w:rPr>
          <w:rFonts w:ascii="Arial" w:hAnsi="Arial" w:cs="Arial"/>
          <w:sz w:val="24"/>
          <w:szCs w:val="24"/>
        </w:rPr>
        <w:t>208741</w:t>
      </w:r>
    </w:p>
    <w:p>
      <w:pPr>
        <w:spacing w:line="480" w:lineRule="auto"/>
        <w:ind w:firstLine="4080" w:firstLineChars="1700"/>
        <w:rPr>
          <w:rFonts w:hint="eastAsia" w:ascii="Arial" w:hAnsi="Arial" w:cs="Arial"/>
          <w:sz w:val="24"/>
          <w:szCs w:val="24"/>
        </w:rPr>
      </w:pPr>
      <w:r>
        <w:rPr>
          <w:rFonts w:hint="eastAsia" w:ascii="Arial" w:hAnsi="Arial" w:cs="Arial"/>
          <w:sz w:val="24"/>
          <w:szCs w:val="24"/>
        </w:rPr>
        <w:t>International Business Communication</w:t>
      </w:r>
    </w:p>
    <w:p>
      <w:pPr>
        <w:spacing w:line="480" w:lineRule="auto"/>
        <w:ind w:firstLine="6000" w:firstLineChars="2500"/>
        <w:rPr>
          <w:rFonts w:ascii="Arial" w:hAnsi="Arial" w:cs="Arial"/>
          <w:sz w:val="24"/>
          <w:szCs w:val="24"/>
        </w:rPr>
      </w:pPr>
      <w:r>
        <w:rPr>
          <w:rFonts w:ascii="Arial" w:hAnsi="Arial" w:cs="Arial"/>
          <w:sz w:val="24"/>
          <w:szCs w:val="24"/>
        </w:rPr>
        <w:t>(BMBM60</w:t>
      </w:r>
      <w:r>
        <w:rPr>
          <w:rFonts w:hint="eastAsia" w:ascii="Arial" w:hAnsi="Arial" w:cs="Arial"/>
          <w:sz w:val="24"/>
          <w:szCs w:val="24"/>
          <w:lang w:val="en-US" w:eastAsia="zh-CN"/>
        </w:rPr>
        <w:t>21</w:t>
      </w:r>
      <w:r>
        <w:rPr>
          <w:rFonts w:ascii="Arial" w:hAnsi="Arial" w:cs="Arial"/>
          <w:sz w:val="24"/>
          <w:szCs w:val="24"/>
        </w:rPr>
        <w:t>)</w:t>
      </w:r>
    </w:p>
    <w:p/>
    <w:p>
      <w:pPr>
        <w:ind w:firstLine="5460" w:firstLineChars="2600"/>
      </w:pPr>
      <w:r>
        <w:t xml:space="preserve">Deadline </w:t>
      </w:r>
      <w:r>
        <w:rPr>
          <w:rFonts w:hint="eastAsia"/>
        </w:rPr>
        <w:t>16 January 2023</w:t>
      </w:r>
    </w:p>
    <w:p>
      <w:pPr>
        <w:spacing w:line="480" w:lineRule="auto"/>
        <w:rPr>
          <w:rFonts w:hint="default" w:ascii="Arial" w:hAnsi="Arial" w:cs="Arial" w:eastAsiaTheme="minorEastAsia"/>
          <w:b/>
          <w:bCs/>
          <w:sz w:val="52"/>
          <w:szCs w:val="52"/>
          <w:lang w:val="en-US" w:eastAsia="zh-CN"/>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p>
    <w:p>
      <w:pPr>
        <w:spacing w:line="480" w:lineRule="auto"/>
        <w:rPr>
          <w:rFonts w:ascii="Arial" w:hAnsi="Arial" w:cs="Arial"/>
          <w:b/>
          <w:bCs/>
          <w:sz w:val="52"/>
          <w:szCs w:val="52"/>
        </w:rPr>
      </w:pPr>
      <w:r>
        <w:rPr>
          <w:rFonts w:ascii="Arial" w:hAnsi="Arial" w:cs="Arial"/>
          <w:b/>
          <w:bCs/>
          <w:sz w:val="52"/>
          <w:szCs w:val="52"/>
        </w:rPr>
        <w:t>Summary</w:t>
      </w:r>
    </w:p>
    <w:p>
      <w:pPr>
        <w:spacing w:line="480" w:lineRule="auto"/>
        <w:rPr>
          <w:rFonts w:hint="eastAsia" w:ascii="Arial" w:hAnsi="Arial" w:cs="Arial"/>
          <w:b w:val="0"/>
          <w:bCs w:val="0"/>
          <w:sz w:val="24"/>
          <w:szCs w:val="24"/>
        </w:rPr>
      </w:pPr>
      <w:r>
        <w:rPr>
          <w:rFonts w:hint="eastAsia" w:ascii="Arial" w:hAnsi="Arial" w:cs="Arial"/>
          <w:b w:val="0"/>
          <w:bCs w:val="0"/>
          <w:sz w:val="24"/>
          <w:szCs w:val="24"/>
        </w:rPr>
        <w:t>Since the 1990s, with the rapid development of science and technology, economic globalisation has entered the fast lane. The scale and extent of cooperation between multinational companies has been increasing in the wave of globalisation. This cooperation is accompanied by continuous communication. However, if communication continues, cooperation will continue; if communication stops, cooperation will end.</w:t>
      </w:r>
    </w:p>
    <w:p>
      <w:pPr>
        <w:spacing w:line="480" w:lineRule="auto"/>
        <w:rPr>
          <w:rFonts w:hint="eastAsia" w:ascii="Arial" w:hAnsi="Arial" w:cs="Arial"/>
          <w:b w:val="0"/>
          <w:bCs w:val="0"/>
          <w:sz w:val="24"/>
          <w:szCs w:val="24"/>
        </w:rPr>
      </w:pPr>
    </w:p>
    <w:p>
      <w:pPr>
        <w:spacing w:line="480" w:lineRule="auto"/>
        <w:rPr>
          <w:rFonts w:hint="eastAsia" w:ascii="Arial" w:hAnsi="Arial" w:cs="Arial"/>
          <w:b w:val="0"/>
          <w:bCs w:val="0"/>
          <w:sz w:val="24"/>
          <w:szCs w:val="24"/>
        </w:rPr>
      </w:pPr>
      <w:r>
        <w:rPr>
          <w:rFonts w:hint="eastAsia" w:ascii="Arial" w:hAnsi="Arial" w:cs="Arial"/>
          <w:b w:val="0"/>
          <w:bCs w:val="0"/>
          <w:sz w:val="24"/>
          <w:szCs w:val="24"/>
        </w:rPr>
        <w:t>Therefore, how to deal with cultural differences in communication and how to achieve effective cross-cultural communication is increasingly becoming a subject for in-depth study by companies in multinational cooperation.</w:t>
      </w:r>
    </w:p>
    <w:p>
      <w:pPr>
        <w:spacing w:line="480" w:lineRule="auto"/>
        <w:rPr>
          <w:rFonts w:hint="eastAsia" w:ascii="Arial" w:hAnsi="Arial" w:cs="Arial"/>
          <w:b w:val="0"/>
          <w:bCs w:val="0"/>
          <w:sz w:val="24"/>
          <w:szCs w:val="24"/>
        </w:rPr>
      </w:pPr>
    </w:p>
    <w:p>
      <w:pPr>
        <w:spacing w:line="480" w:lineRule="auto"/>
        <w:rPr>
          <w:rFonts w:hint="eastAsia" w:ascii="Arial" w:hAnsi="Arial" w:cs="Arial"/>
          <w:b w:val="0"/>
          <w:bCs w:val="0"/>
          <w:sz w:val="24"/>
          <w:szCs w:val="24"/>
        </w:rPr>
      </w:pPr>
      <w:r>
        <w:rPr>
          <w:rFonts w:hint="eastAsia" w:ascii="Arial" w:hAnsi="Arial" w:cs="Arial"/>
          <w:b w:val="0"/>
          <w:bCs w:val="0"/>
          <w:sz w:val="24"/>
          <w:szCs w:val="24"/>
        </w:rPr>
        <w:t>This paper presents a case study of ME - the Japanese subsidiary of a British company. The exploration is based on the intercultural communication model, combined with the national cultural dimension theory and the high context low context culture theory, to find the deep-seated cultural reasons for the occurrence of intercultural communication conflict incidents. Based on these causes, strategies and suggestions are made to optimise cross-cultural communication issues in ME companies.</w:t>
      </w:r>
    </w:p>
    <w:p>
      <w:pPr>
        <w:spacing w:line="480" w:lineRule="auto"/>
        <w:rPr>
          <w:rFonts w:hint="eastAsia" w:ascii="Arial" w:hAnsi="Arial" w:cs="Arial"/>
          <w:b w:val="0"/>
          <w:bCs w:val="0"/>
          <w:sz w:val="24"/>
          <w:szCs w:val="24"/>
        </w:rPr>
      </w:pPr>
      <w:bookmarkStart w:id="12" w:name="_GoBack"/>
      <w:bookmarkEnd w:id="12"/>
    </w:p>
    <w:p>
      <w:pPr>
        <w:spacing w:line="480" w:lineRule="auto"/>
        <w:rPr>
          <w:rFonts w:hint="eastAsia" w:ascii="Arial" w:hAnsi="Arial" w:cs="Arial"/>
          <w:b/>
          <w:bCs/>
          <w:sz w:val="24"/>
          <w:szCs w:val="24"/>
        </w:rPr>
      </w:pPr>
    </w:p>
    <w:sdt>
      <w:sdtPr>
        <w:rPr>
          <w:rFonts w:ascii="宋体" w:hAnsi="宋体" w:eastAsia="宋体" w:cstheme="minorBidi"/>
          <w:kern w:val="2"/>
          <w:sz w:val="21"/>
          <w:szCs w:val="22"/>
          <w:lang w:val="en-US" w:eastAsia="zh-CN" w:bidi="ar-SA"/>
        </w:rPr>
        <w:id w:val="147474012"/>
        <w15:color w:val="DBDBDB"/>
        <w:docPartObj>
          <w:docPartGallery w:val="Table of Contents"/>
          <w:docPartUnique/>
        </w:docPartObj>
      </w:sdtPr>
      <w:sdtEndPr>
        <w:rPr>
          <w:rFonts w:hint="eastAsia" w:ascii="Arial" w:hAnsi="Arial" w:cs="Arial" w:eastAsiaTheme="minorEastAsia"/>
          <w:bCs/>
          <w:kern w:val="2"/>
          <w:sz w:val="21"/>
          <w:szCs w:val="24"/>
          <w:lang w:val="en-US" w:eastAsia="zh-CN" w:bidi="ar-SA"/>
        </w:rPr>
      </w:sdtEndPr>
      <w:sdtContent>
        <w:p>
          <w:pPr>
            <w:pStyle w:val="12"/>
          </w:pPr>
          <w:r>
            <w:t>Contents</w:t>
          </w:r>
        </w:p>
        <w:p>
          <w:pPr>
            <w:pStyle w:val="5"/>
            <w:tabs>
              <w:tab w:val="right" w:leader="dot" w:pos="8306"/>
            </w:tabs>
          </w:pPr>
          <w:r>
            <w:rPr>
              <w:rFonts w:hint="eastAsia" w:ascii="Arial" w:hAnsi="Arial" w:cs="Arial"/>
              <w:b/>
              <w:bCs/>
              <w:sz w:val="24"/>
              <w:szCs w:val="24"/>
            </w:rPr>
            <w:fldChar w:fldCharType="begin"/>
          </w:r>
          <w:r>
            <w:rPr>
              <w:rFonts w:hint="eastAsia" w:ascii="Arial" w:hAnsi="Arial" w:cs="Arial"/>
              <w:b/>
              <w:bCs/>
              <w:sz w:val="24"/>
              <w:szCs w:val="24"/>
            </w:rPr>
            <w:instrText xml:space="preserve">TOC \o "1-3" \h \u </w:instrText>
          </w:r>
          <w:r>
            <w:rPr>
              <w:rFonts w:hint="eastAsia" w:ascii="Arial" w:hAnsi="Arial" w:cs="Arial"/>
              <w:b/>
              <w:bCs/>
              <w:sz w:val="24"/>
              <w:szCs w:val="24"/>
            </w:rPr>
            <w:fldChar w:fldCharType="separate"/>
          </w:r>
          <w:r>
            <w:rPr>
              <w:rFonts w:hint="eastAsia" w:ascii="Arial" w:hAnsi="Arial" w:cs="Arial"/>
              <w:bCs/>
              <w:szCs w:val="24"/>
            </w:rPr>
            <w:fldChar w:fldCharType="begin"/>
          </w:r>
          <w:r>
            <w:rPr>
              <w:rFonts w:hint="eastAsia" w:ascii="Arial" w:hAnsi="Arial" w:cs="Arial"/>
              <w:bCs/>
              <w:szCs w:val="24"/>
            </w:rPr>
            <w:instrText xml:space="preserve"> HYPERLINK \l _Toc25628 </w:instrText>
          </w:r>
          <w:r>
            <w:rPr>
              <w:rFonts w:hint="eastAsia" w:ascii="Arial" w:hAnsi="Arial" w:cs="Arial"/>
              <w:bCs/>
              <w:szCs w:val="24"/>
            </w:rPr>
            <w:fldChar w:fldCharType="separate"/>
          </w:r>
          <w:r>
            <w:t>1.0Introduction</w:t>
          </w:r>
          <w:r>
            <w:tab/>
          </w:r>
          <w:r>
            <w:fldChar w:fldCharType="begin"/>
          </w:r>
          <w:r>
            <w:instrText xml:space="preserve"> PAGEREF _Toc25628 \h </w:instrText>
          </w:r>
          <w:r>
            <w:fldChar w:fldCharType="separate"/>
          </w:r>
          <w:r>
            <w:t>3</w:t>
          </w:r>
          <w:r>
            <w:fldChar w:fldCharType="end"/>
          </w:r>
          <w:r>
            <w:rPr>
              <w:rFonts w:hint="eastAsia" w:ascii="Arial" w:hAnsi="Arial" w:cs="Arial"/>
              <w:bCs/>
              <w:szCs w:val="24"/>
            </w:rPr>
            <w:fldChar w:fldCharType="end"/>
          </w:r>
        </w:p>
        <w:p>
          <w:pPr>
            <w:pStyle w:val="5"/>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_Toc18458 </w:instrText>
          </w:r>
          <w:r>
            <w:rPr>
              <w:rFonts w:hint="eastAsia" w:ascii="Arial" w:hAnsi="Arial" w:cs="Arial"/>
              <w:bCs/>
              <w:szCs w:val="24"/>
            </w:rPr>
            <w:fldChar w:fldCharType="separate"/>
          </w:r>
          <w:r>
            <w:rPr>
              <w:rFonts w:hint="default"/>
            </w:rPr>
            <w:t>2.0Main Findings</w:t>
          </w:r>
          <w:r>
            <w:tab/>
          </w:r>
          <w:r>
            <w:fldChar w:fldCharType="begin"/>
          </w:r>
          <w:r>
            <w:instrText xml:space="preserve"> PAGEREF _Toc18458 \h </w:instrText>
          </w:r>
          <w:r>
            <w:fldChar w:fldCharType="separate"/>
          </w:r>
          <w:r>
            <w:t>4</w:t>
          </w:r>
          <w:r>
            <w:fldChar w:fldCharType="end"/>
          </w:r>
          <w:r>
            <w:rPr>
              <w:rFonts w:hint="eastAsia" w:ascii="Arial" w:hAnsi="Arial" w:cs="Arial"/>
              <w:bCs/>
              <w:szCs w:val="24"/>
            </w:rPr>
            <w:fldChar w:fldCharType="end"/>
          </w:r>
        </w:p>
        <w:p>
          <w:pPr>
            <w:pStyle w:val="6"/>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_Toc25855 </w:instrText>
          </w:r>
          <w:r>
            <w:rPr>
              <w:rFonts w:hint="eastAsia" w:ascii="Arial" w:hAnsi="Arial" w:cs="Arial"/>
              <w:bCs/>
              <w:szCs w:val="24"/>
            </w:rPr>
            <w:fldChar w:fldCharType="separate"/>
          </w:r>
          <w:r>
            <w:rPr>
              <w:rFonts w:hint="default"/>
            </w:rPr>
            <w:t>2.1 Introduction to theory</w:t>
          </w:r>
          <w:r>
            <w:tab/>
          </w:r>
          <w:r>
            <w:fldChar w:fldCharType="begin"/>
          </w:r>
          <w:r>
            <w:instrText xml:space="preserve"> PAGEREF _Toc25855 \h </w:instrText>
          </w:r>
          <w:r>
            <w:fldChar w:fldCharType="separate"/>
          </w:r>
          <w:r>
            <w:t>4</w:t>
          </w:r>
          <w:r>
            <w:fldChar w:fldCharType="end"/>
          </w:r>
          <w:r>
            <w:rPr>
              <w:rFonts w:hint="eastAsia" w:ascii="Arial" w:hAnsi="Arial" w:cs="Arial"/>
              <w:bCs/>
              <w:szCs w:val="24"/>
            </w:rPr>
            <w:fldChar w:fldCharType="end"/>
          </w:r>
        </w:p>
        <w:p>
          <w:pPr>
            <w:pStyle w:val="6"/>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_Toc28581 </w:instrText>
          </w:r>
          <w:r>
            <w:rPr>
              <w:rFonts w:hint="eastAsia" w:ascii="Arial" w:hAnsi="Arial" w:cs="Arial"/>
              <w:bCs/>
              <w:szCs w:val="24"/>
            </w:rPr>
            <w:fldChar w:fldCharType="separate"/>
          </w:r>
          <w:r>
            <w:rPr>
              <w:rFonts w:hint="default"/>
            </w:rPr>
            <w:t>2.2 A comparison of the cultural dimensions of the countries of Britain and Japan</w:t>
          </w:r>
          <w:r>
            <w:tab/>
          </w:r>
          <w:r>
            <w:fldChar w:fldCharType="begin"/>
          </w:r>
          <w:r>
            <w:instrText xml:space="preserve"> PAGEREF _Toc28581 \h </w:instrText>
          </w:r>
          <w:r>
            <w:fldChar w:fldCharType="separate"/>
          </w:r>
          <w:r>
            <w:t>5</w:t>
          </w:r>
          <w:r>
            <w:fldChar w:fldCharType="end"/>
          </w:r>
          <w:r>
            <w:rPr>
              <w:rFonts w:hint="eastAsia" w:ascii="Arial" w:hAnsi="Arial" w:cs="Arial"/>
              <w:bCs/>
              <w:szCs w:val="24"/>
            </w:rPr>
            <w:fldChar w:fldCharType="end"/>
          </w:r>
        </w:p>
        <w:p>
          <w:pPr>
            <w:pStyle w:val="6"/>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_Toc14305 </w:instrText>
          </w:r>
          <w:r>
            <w:rPr>
              <w:rFonts w:hint="eastAsia" w:ascii="Arial" w:hAnsi="Arial" w:cs="Arial"/>
              <w:bCs/>
              <w:szCs w:val="24"/>
            </w:rPr>
            <w:fldChar w:fldCharType="separate"/>
          </w:r>
          <w:r>
            <w:rPr>
              <w:rFonts w:hint="default"/>
            </w:rPr>
            <w:t>2.3Comparison of high- and low-context cultural aspects between Germany and China</w:t>
          </w:r>
          <w:r>
            <w:tab/>
          </w:r>
          <w:r>
            <w:fldChar w:fldCharType="begin"/>
          </w:r>
          <w:r>
            <w:instrText xml:space="preserve"> PAGEREF _Toc14305 \h </w:instrText>
          </w:r>
          <w:r>
            <w:fldChar w:fldCharType="separate"/>
          </w:r>
          <w:r>
            <w:t>8</w:t>
          </w:r>
          <w:r>
            <w:fldChar w:fldCharType="end"/>
          </w:r>
          <w:r>
            <w:rPr>
              <w:rFonts w:hint="eastAsia" w:ascii="Arial" w:hAnsi="Arial" w:cs="Arial"/>
              <w:bCs/>
              <w:szCs w:val="24"/>
            </w:rPr>
            <w:fldChar w:fldCharType="end"/>
          </w:r>
        </w:p>
        <w:p>
          <w:pPr>
            <w:pStyle w:val="6"/>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_Toc16909 </w:instrText>
          </w:r>
          <w:r>
            <w:rPr>
              <w:rFonts w:hint="eastAsia" w:ascii="Arial" w:hAnsi="Arial" w:cs="Arial"/>
              <w:bCs/>
              <w:szCs w:val="24"/>
            </w:rPr>
            <w:fldChar w:fldCharType="separate"/>
          </w:r>
          <w:r>
            <w:rPr>
              <w:rFonts w:hint="default"/>
            </w:rPr>
            <w:t>2.</w:t>
          </w:r>
          <w:r>
            <w:rPr>
              <w:rFonts w:hint="eastAsia"/>
              <w:lang w:val="en-US" w:eastAsia="zh-CN"/>
            </w:rPr>
            <w:t>4Examples of ME companies and how to solve problems</w:t>
          </w:r>
          <w:r>
            <w:tab/>
          </w:r>
          <w:r>
            <w:fldChar w:fldCharType="begin"/>
          </w:r>
          <w:r>
            <w:instrText xml:space="preserve"> PAGEREF _Toc16909 \h </w:instrText>
          </w:r>
          <w:r>
            <w:fldChar w:fldCharType="separate"/>
          </w:r>
          <w:r>
            <w:t>10</w:t>
          </w:r>
          <w:r>
            <w:fldChar w:fldCharType="end"/>
          </w:r>
          <w:r>
            <w:rPr>
              <w:rFonts w:hint="eastAsia" w:ascii="Arial" w:hAnsi="Arial" w:cs="Arial"/>
              <w:bCs/>
              <w:szCs w:val="24"/>
            </w:rPr>
            <w:fldChar w:fldCharType="end"/>
          </w:r>
        </w:p>
        <w:p>
          <w:pPr>
            <w:pStyle w:val="5"/>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_Toc26779 </w:instrText>
          </w:r>
          <w:r>
            <w:rPr>
              <w:rFonts w:hint="eastAsia" w:ascii="Arial" w:hAnsi="Arial" w:cs="Arial"/>
              <w:bCs/>
              <w:szCs w:val="24"/>
            </w:rPr>
            <w:fldChar w:fldCharType="separate"/>
          </w:r>
          <w:r>
            <w:rPr>
              <w:rFonts w:hint="default"/>
            </w:rPr>
            <w:t>3.0Conclusion</w:t>
          </w:r>
          <w:r>
            <w:tab/>
          </w:r>
          <w:r>
            <w:fldChar w:fldCharType="begin"/>
          </w:r>
          <w:r>
            <w:instrText xml:space="preserve"> PAGEREF _Toc26779 \h </w:instrText>
          </w:r>
          <w:r>
            <w:fldChar w:fldCharType="separate"/>
          </w:r>
          <w:r>
            <w:t>12</w:t>
          </w:r>
          <w:r>
            <w:fldChar w:fldCharType="end"/>
          </w:r>
          <w:r>
            <w:rPr>
              <w:rFonts w:hint="eastAsia" w:ascii="Arial" w:hAnsi="Arial" w:cs="Arial"/>
              <w:bCs/>
              <w:szCs w:val="24"/>
            </w:rPr>
            <w:fldChar w:fldCharType="end"/>
          </w:r>
        </w:p>
        <w:p>
          <w:pPr>
            <w:pStyle w:val="5"/>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_Toc7343 </w:instrText>
          </w:r>
          <w:r>
            <w:rPr>
              <w:rFonts w:hint="eastAsia" w:ascii="Arial" w:hAnsi="Arial" w:cs="Arial"/>
              <w:bCs/>
              <w:szCs w:val="24"/>
            </w:rPr>
            <w:fldChar w:fldCharType="separate"/>
          </w:r>
          <w:r>
            <w:rPr>
              <w:rFonts w:hint="default"/>
            </w:rPr>
            <w:t>4.0 Recommendation</w:t>
          </w:r>
          <w:r>
            <w:tab/>
          </w:r>
          <w:r>
            <w:fldChar w:fldCharType="begin"/>
          </w:r>
          <w:r>
            <w:instrText xml:space="preserve"> PAGEREF _Toc7343 \h </w:instrText>
          </w:r>
          <w:r>
            <w:fldChar w:fldCharType="separate"/>
          </w:r>
          <w:r>
            <w:t>12</w:t>
          </w:r>
          <w:r>
            <w:fldChar w:fldCharType="end"/>
          </w:r>
          <w:r>
            <w:rPr>
              <w:rFonts w:hint="eastAsia" w:ascii="Arial" w:hAnsi="Arial" w:cs="Arial"/>
              <w:bCs/>
              <w:szCs w:val="24"/>
            </w:rPr>
            <w:fldChar w:fldCharType="end"/>
          </w:r>
        </w:p>
        <w:p>
          <w:pPr>
            <w:pStyle w:val="5"/>
            <w:tabs>
              <w:tab w:val="right" w:leader="dot" w:pos="8306"/>
            </w:tabs>
          </w:pPr>
          <w:r>
            <w:rPr>
              <w:rFonts w:hint="eastAsia" w:ascii="Arial" w:hAnsi="Arial" w:cs="Arial"/>
              <w:bCs/>
              <w:szCs w:val="24"/>
            </w:rPr>
            <w:fldChar w:fldCharType="begin"/>
          </w:r>
          <w:r>
            <w:rPr>
              <w:rFonts w:hint="eastAsia" w:ascii="Arial" w:hAnsi="Arial" w:cs="Arial"/>
              <w:bCs/>
              <w:szCs w:val="24"/>
            </w:rPr>
            <w:instrText xml:space="preserve"> HYPERLINK \l _Toc25709 </w:instrText>
          </w:r>
          <w:r>
            <w:rPr>
              <w:rFonts w:hint="eastAsia" w:ascii="Arial" w:hAnsi="Arial" w:cs="Arial"/>
              <w:bCs/>
              <w:szCs w:val="24"/>
            </w:rPr>
            <w:fldChar w:fldCharType="separate"/>
          </w:r>
          <w:r>
            <w:rPr>
              <w:rFonts w:hint="eastAsia"/>
              <w:lang w:val="en-US" w:eastAsia="zh-CN"/>
            </w:rPr>
            <w:t>5.0</w:t>
          </w:r>
          <w:r>
            <w:t>Reference</w:t>
          </w:r>
          <w:r>
            <w:tab/>
          </w:r>
          <w:r>
            <w:fldChar w:fldCharType="begin"/>
          </w:r>
          <w:r>
            <w:instrText xml:space="preserve"> PAGEREF _Toc25709 \h </w:instrText>
          </w:r>
          <w:r>
            <w:fldChar w:fldCharType="separate"/>
          </w:r>
          <w:r>
            <w:t>13</w:t>
          </w:r>
          <w:r>
            <w:fldChar w:fldCharType="end"/>
          </w:r>
          <w:r>
            <w:rPr>
              <w:rFonts w:hint="eastAsia" w:ascii="Arial" w:hAnsi="Arial" w:cs="Arial"/>
              <w:bCs/>
              <w:szCs w:val="24"/>
            </w:rPr>
            <w:fldChar w:fldCharType="end"/>
          </w:r>
        </w:p>
        <w:p>
          <w:pPr>
            <w:spacing w:line="480" w:lineRule="auto"/>
            <w:rPr>
              <w:rFonts w:hint="eastAsia" w:ascii="Arial" w:hAnsi="Arial" w:cs="Arial"/>
              <w:b/>
              <w:bCs/>
              <w:sz w:val="24"/>
              <w:szCs w:val="24"/>
            </w:rPr>
          </w:pPr>
          <w:r>
            <w:rPr>
              <w:rFonts w:hint="eastAsia" w:ascii="Arial" w:hAnsi="Arial" w:cs="Arial"/>
              <w:bCs/>
              <w:szCs w:val="24"/>
            </w:rPr>
            <w:fldChar w:fldCharType="end"/>
          </w:r>
        </w:p>
      </w:sdtContent>
    </w:sdt>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hint="eastAsia" w:ascii="Arial" w:hAnsi="Arial" w:cs="Arial"/>
          <w:b/>
          <w:bCs/>
          <w:sz w:val="24"/>
          <w:szCs w:val="24"/>
        </w:rPr>
      </w:pPr>
    </w:p>
    <w:p>
      <w:pPr>
        <w:spacing w:line="480" w:lineRule="auto"/>
        <w:rPr>
          <w:rFonts w:ascii="Arial" w:hAnsi="Arial" w:cs="Arial"/>
          <w:b/>
          <w:bCs/>
          <w:sz w:val="52"/>
          <w:szCs w:val="52"/>
        </w:rPr>
      </w:pPr>
    </w:p>
    <w:p>
      <w:pPr>
        <w:pStyle w:val="2"/>
        <w:bidi w:val="0"/>
      </w:pPr>
      <w:bookmarkStart w:id="0" w:name="_Toc118721655"/>
      <w:bookmarkStart w:id="1" w:name="_Toc25628"/>
      <w:r>
        <w:t>1.0Introduction</w:t>
      </w:r>
      <w:bookmarkEnd w:id="0"/>
      <w:bookmarkEnd w:id="1"/>
    </w:p>
    <w:p>
      <w:pPr>
        <w:spacing w:line="360" w:lineRule="auto"/>
        <w:rPr>
          <w:rFonts w:hint="default" w:ascii="Arial" w:hAnsi="Arial" w:cs="Arial"/>
          <w:b w:val="0"/>
          <w:bCs w:val="0"/>
          <w:sz w:val="24"/>
          <w:szCs w:val="24"/>
        </w:rPr>
      </w:pPr>
      <w:r>
        <w:rPr>
          <w:rFonts w:hint="default" w:ascii="Arial" w:hAnsi="Arial" w:cs="Arial"/>
          <w:b w:val="0"/>
          <w:bCs w:val="0"/>
          <w:sz w:val="24"/>
          <w:szCs w:val="24"/>
        </w:rPr>
        <w:t>This paper introduces the basic concepts of communication and intercultural communication, focusing on Gilder Hofstede's national culture theory and Edward Hall's theory of high and low contexts and cultural differences between Britain and Japan. Using the ME company as an empirical research object and several cross-cultural conflicts as case studies, the deep-seated cultural reasons for miscommunication are analysed and effective ways to optimise cross-cultural communication are explored, in the hope of providing some ideas for relevant companies and practitioners to draw on.</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The parent company of ME is a research and development company with production and sales capabilities, mainly producing high precision sensors. The company employs 1,486 people, of which 768 are R&amp;D staff. The company spends 20% of its annual sales on research and development. It is clear from the above that ME has a large and experienced R&amp;D workforce, with a strong know-how and R&amp;D capabilities, but has encountered many challenges in cross-cultural communication.</w:t>
      </w:r>
    </w:p>
    <w:p>
      <w:pPr>
        <w:spacing w:line="360" w:lineRule="auto"/>
        <w:rPr>
          <w:rFonts w:hint="default" w:ascii="Arial" w:hAnsi="Arial" w:cs="Arial"/>
          <w:b/>
          <w:bCs/>
          <w:sz w:val="24"/>
          <w:szCs w:val="24"/>
        </w:rPr>
      </w:pPr>
    </w:p>
    <w:p>
      <w:pPr>
        <w:pStyle w:val="2"/>
        <w:bidi w:val="0"/>
        <w:rPr>
          <w:rFonts w:hint="default"/>
        </w:rPr>
      </w:pPr>
      <w:bookmarkStart w:id="2" w:name="_Toc18458"/>
      <w:r>
        <w:rPr>
          <w:rFonts w:hint="default"/>
        </w:rPr>
        <w:t>2.0Main Findings</w:t>
      </w:r>
      <w:bookmarkEnd w:id="2"/>
    </w:p>
    <w:p>
      <w:pPr>
        <w:pStyle w:val="3"/>
        <w:bidi w:val="0"/>
        <w:rPr>
          <w:rFonts w:hint="default"/>
        </w:rPr>
      </w:pPr>
      <w:bookmarkStart w:id="3" w:name="_Toc25855"/>
      <w:r>
        <w:rPr>
          <w:rFonts w:hint="default"/>
        </w:rPr>
        <w:t>2.1 Introduction to theory</w:t>
      </w:r>
      <w:bookmarkEnd w:id="3"/>
    </w:p>
    <w:p>
      <w:pPr>
        <w:spacing w:line="360" w:lineRule="auto"/>
        <w:rPr>
          <w:rFonts w:hint="default" w:ascii="Arial" w:hAnsi="Arial" w:cs="Arial"/>
          <w:b w:val="0"/>
          <w:bCs w:val="0"/>
          <w:sz w:val="24"/>
          <w:szCs w:val="24"/>
        </w:rPr>
      </w:pPr>
      <w:r>
        <w:rPr>
          <w:rFonts w:hint="default" w:ascii="Arial" w:hAnsi="Arial" w:cs="Arial"/>
          <w:b w:val="0"/>
          <w:bCs w:val="0"/>
          <w:sz w:val="24"/>
          <w:szCs w:val="24"/>
        </w:rPr>
        <w:t>Firstly I would like to introduce the Gilt-Hofstede theory of national cultural dimensions and the Edward Hall theory of high and low context</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Context refers to the context of linguistic communication and contains both situational and cultural contexts. Situational context refers to the time when the verbal communication takes place, the place where the communication takes place, the manner in which the communication takes place, the content of the communication, the mutual relationship between the two parties and the social status of both parties. The cultural context refers to the socio-cultural background of the communicating parties when the verbal communication activity takes place.</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Edward Hall classifies contexts into high and low contexts according to the degree of dependence of the message on the context in which it is conveyed. high Context means that in communication, very little information is conveyed through clear linguistic coding, and most information is hidden below the literal meaning and is conveyed through the context of speech, and therefore needs to be accessed through the context in which it is communicated. It is often the sub-literal meaning that is the true meaning of the sender. In order to understand the meaning of a message, it is necessary to understand it not only in terms of the words used, but also in the context in which it was produced.</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Low Context, on the other hand, is the opposite: a great deal of information is encoded clearly, i.e. all or most of the information exchanged is expressed in clear, well-worded language. By understanding the literal meaning of what the other person says, one understands what he or she really means. In other words, the literal meaning is the true meaning of the other person.</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Dutch management scientist and cultural guru Geert Hofstede conducted years of intensive cultural values research in the 1960s and summarized the four dimensions of national culture - Power Distance, Collectivism and Individualism,</w:t>
      </w:r>
    </w:p>
    <w:p>
      <w:pPr>
        <w:spacing w:line="360" w:lineRule="auto"/>
        <w:rPr>
          <w:rFonts w:hint="default" w:ascii="Arial" w:hAnsi="Arial" w:cs="Arial"/>
          <w:b/>
          <w:bCs/>
          <w:sz w:val="24"/>
          <w:szCs w:val="24"/>
        </w:rPr>
      </w:pPr>
      <w:r>
        <w:rPr>
          <w:rFonts w:hint="default" w:ascii="Arial" w:hAnsi="Arial" w:cs="Arial"/>
          <w:b w:val="0"/>
          <w:bCs w:val="0"/>
          <w:sz w:val="24"/>
          <w:szCs w:val="24"/>
        </w:rPr>
        <w:t>In 2010, he proposed a fifth dimension of national culture, Long term and short term Orientation, based on the new observations of many scholars. In 2010, he added Indulgence and Restraint to the five dimensions, further enriching and developing the theory of the national culture dimension based on the new observations of many scholars.</w:t>
      </w:r>
    </w:p>
    <w:p>
      <w:pPr>
        <w:pStyle w:val="3"/>
        <w:bidi w:val="0"/>
        <w:rPr>
          <w:rFonts w:hint="default"/>
        </w:rPr>
      </w:pPr>
      <w:bookmarkStart w:id="4" w:name="_Toc28581"/>
      <w:r>
        <w:rPr>
          <w:rFonts w:hint="default"/>
        </w:rPr>
        <w:t>2.2 A comparison of the cultural dimensions of the countries of Britain and Japan</w:t>
      </w:r>
      <w:bookmarkEnd w:id="4"/>
    </w:p>
    <w:p>
      <w:pPr>
        <w:spacing w:line="360" w:lineRule="auto"/>
        <w:rPr>
          <w:rFonts w:hint="default" w:ascii="Arial" w:hAnsi="Arial" w:cs="Arial"/>
          <w:sz w:val="24"/>
          <w:szCs w:val="24"/>
        </w:rPr>
      </w:pPr>
      <w:r>
        <w:rPr>
          <w:rFonts w:hint="default" w:ascii="Arial" w:hAnsi="Arial" w:cs="Arial"/>
          <w:sz w:val="24"/>
          <w:szCs w:val="24"/>
        </w:rPr>
        <w:t xml:space="preserve">There is a large gap between the British and Japanese scores on power distance, collective/individualism, uncertainty avoidance, and permissiveness/restraint; there is a smaller gap on masculinity/femininity, with both countries focusing on gender equality and being neutral; and the long-term/short-term orientation is very close between the two countries.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In terms of power distance, Japan scores 54 and is clearly a country with a high power distance, where there is an acceptance of unequal power in organisations and managers have a veto power. In Japan, managers can decide on almost everything. Even if they don't know anything about certain technologies, managers can still decide on these technical issues. It is not uncommon to hear the opinion in Japan that it is not technically feasible, but if the manager says it is, it must be. The UK scores 35 points, indicating that it is a country with a low power distance. The hierarchy in its organisation is set up to facilitate management, with each employee having their own authority and employees being able to make their own decisions within their own authority with little interference from managers. Managers rely heavily on the expertise and skills of their employees in business management, for example: technical matters are decided by technical experts, and if the technical experts say no, the managers are bound to say no too. We often hear people from Japanese companies say "I have met the general manager of your parent company many times and had dinner with him many times, we are buddies. This is the most direct manifestation of a strong power distance culture.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On the collective/individualism scale, Japan scores 46 as a strong collectivist national culture compared to the UK which scores 89, while the UK is a strong individualist national culture. The Japanese believe that the collective good comes before everything else and that when the individual good and the collective good cannot be accommodated at the same time, the individual good must follow the collective good. Colleagues are divided into circles and people are warm to those within the circle and indifferent to those outside. The Chinese promote collective decision-making, and when a problem arises, the Japanese often say, "I'll tell you about it after we meet and discuss it. In contrast, the British mostly believe in the individual above all else, and when there is a conflict between individual and collective interests, individual interests should take precedence. At work, they aspire to complete tasks independently, enjoy challenges at work and push for individual decision-making.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On uncertainty avoidance, Japan scored 92 and the UK scored 35, with Japan scoring more than twice as high as the UK, a huge difference between the two countries. It is clear that Japan is a country of strong uncertainty avoidance, while the UK is the opposite. The Japanese adhere strictly to the rules and regulations of their society and are so planned that they can even agree to a meeting several months later. Once a meeting has been agreed there is no need for any reconfirmation before the meeting starts and both parties will be on time at that time. The Japanese use clear and precise words and try very hard to avoid ambiguity. In the British, on the other hand, rules are enforced flexibly according to the situation. The British do not resent ambiguity and there are many words in the English language that have multiple meanings in their own right. The British and Japanese take very different measures when faced with uncertainty. For example: when someone says that a sum of money has recently been given out, if you receive it now you will only receive $100, if you receive it in three months you will receive $150. Most British people, fearing that they will not receive the money in three months, choose to take the money and leave immediately. Most Japanese, however, will first sign a contract or take other necessary steps to ensure that they receive the $150 in three months and then choose to receive the money in three months.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As for masculinity/femininity, Japan scored 95 and the UK scored 66, both being masculinist countries. Both Japan and the UK are career success oriented and both Japanese and British are willing to give more to success and invest more time and effort in their work. It could be said that in this respect, people from both countries are sympathetic and share common values.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In terms of long-term and short-term orientation, Japan scored 88 and the UK scored 51, with both countries emphasising long-term orientation. People in both countries pursue long-term goals, and people in both countries are pragmatic, hardworking and frugal. This is one of the reasons why people in both countries can appreciate each other</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In terms of indulgence/restraint, Japan scored 42 and the UK scored 69, with Japan being more restrained than the UK. People in both countries are more in control of their desires and emotions, do not focus on leisure and entertainment, and believe that the meaning of life should be to live and strive. </w:t>
      </w:r>
    </w:p>
    <w:p>
      <w:pPr>
        <w:spacing w:line="360" w:lineRule="auto"/>
        <w:rPr>
          <w:rFonts w:hint="default" w:ascii="Arial" w:hAnsi="Arial" w:cs="Arial"/>
          <w:sz w:val="24"/>
          <w:szCs w:val="24"/>
        </w:rPr>
      </w:pPr>
      <w:r>
        <w:rPr>
          <w:rFonts w:hint="default" w:ascii="Arial" w:hAnsi="Arial" w:cs="Arial"/>
          <w:sz w:val="24"/>
          <w:szCs w:val="24"/>
        </w:rPr>
        <w:t xml:space="preserve"> </w:t>
      </w:r>
    </w:p>
    <w:p>
      <w:pPr>
        <w:spacing w:line="360" w:lineRule="auto"/>
        <w:rPr>
          <w:rFonts w:hint="default" w:ascii="Arial" w:hAnsi="Arial" w:cs="Arial"/>
          <w:b/>
          <w:bCs/>
          <w:sz w:val="24"/>
          <w:szCs w:val="24"/>
        </w:rPr>
      </w:pPr>
    </w:p>
    <w:p>
      <w:pPr>
        <w:spacing w:line="360" w:lineRule="auto"/>
        <w:rPr>
          <w:rFonts w:hint="default" w:ascii="Arial" w:hAnsi="Arial" w:cs="Arial"/>
          <w:b/>
          <w:bCs/>
          <w:sz w:val="24"/>
          <w:szCs w:val="24"/>
        </w:rPr>
      </w:pPr>
    </w:p>
    <w:p>
      <w:pPr>
        <w:pStyle w:val="3"/>
        <w:bidi w:val="0"/>
        <w:rPr>
          <w:rFonts w:hint="default"/>
        </w:rPr>
      </w:pPr>
      <w:bookmarkStart w:id="5" w:name="_Toc14305"/>
      <w:r>
        <w:rPr>
          <w:rFonts w:hint="default"/>
        </w:rPr>
        <w:t>2.3Comparison of high- and low-context cultural aspects between Germany and China</w:t>
      </w:r>
      <w:bookmarkEnd w:id="5"/>
      <w:r>
        <w:rPr>
          <w:rFonts w:hint="default"/>
        </w:rPr>
        <w:t xml:space="preserve"> </w:t>
      </w:r>
    </w:p>
    <w:p>
      <w:pPr>
        <w:spacing w:line="360" w:lineRule="auto"/>
        <w:rPr>
          <w:rFonts w:hint="default" w:ascii="Arial" w:hAnsi="Arial" w:cs="Arial"/>
          <w:b w:val="0"/>
          <w:bCs w:val="0"/>
          <w:sz w:val="24"/>
          <w:szCs w:val="24"/>
        </w:rPr>
      </w:pPr>
      <w:r>
        <w:rPr>
          <w:rFonts w:hint="default" w:ascii="Arial" w:hAnsi="Arial" w:cs="Arial"/>
          <w:b w:val="0"/>
          <w:bCs w:val="0"/>
          <w:sz w:val="24"/>
          <w:szCs w:val="24"/>
        </w:rPr>
        <w:t>In communication, the British often use absolute words such as "absolutely", "certainly" and "definitely" to express their certainty about the information, while the Japanese prefer to use words such as The Japanese like to use words such as "maybe", "possibly" and "not necessarily right" to avoid the listener thinking they are being arbitrary. The British only say what they are sure of and never readily say what they are not sure of; the Japanese are much more casual and will say what they are sure of as well as what they speculate. The reason for asking a British person a question and not getting an answer for a long time is probably that the British person does not know the answer to the question; whereas a Japanese person, when asked a question he does not know the answer to, will still respond promptly with an answer he presumes. When the British see a question, they ask it directly and answer it in the right way. The Japanese, on the other hand, will be facetious and will answer a question in a roundabout way. The Japanese feel that the British are too direct in their questions, and the British feel that the Japanese are wasting their time by answering questions that are not relevant.</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With the British, as long as the information is not missing and is taken literally, there is nothing wrong. When communicating with the Japanese, it is important to consider not only the completeness of the message, but also the context of the conversation, the identity of the person talking, and the occasion of the conversation, so that you can understand it accurately.</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In business negotiations, the British are used to bringing up all the terms and conditions for discussion at once and discussing them in a unified manner to ensure completeness. The Japanese, on the other hand, are used to asking and testing, presenting some of the terms first and then adding others after they have been reached. Often, however, because the preceding and following clauses are linked, and thus after leading to new clauses, previously agreed clauses must be discussed again, resulting in a back-and-forth of negotiations. For example: price and payment methods in business terms. The Japanese generally start by talking only about price, and after several rounds of negotiations the British agree to give in on price. Then the Japanese ask to negotiate only on the mode of payment, and the British disagree. The British believed that price and payment terms were linked and could not be negotiated separately, and that if the payment terms changed, the price would naturally have to change as well.</w:t>
      </w:r>
    </w:p>
    <w:p>
      <w:pPr>
        <w:spacing w:line="360" w:lineRule="auto"/>
        <w:rPr>
          <w:rFonts w:hint="default" w:ascii="Arial" w:hAnsi="Arial" w:cs="Arial"/>
          <w:b/>
          <w:bCs/>
          <w:sz w:val="24"/>
          <w:szCs w:val="24"/>
        </w:rPr>
      </w:pPr>
      <w:r>
        <w:rPr>
          <w:rFonts w:hint="default" w:ascii="Arial" w:hAnsi="Arial" w:cs="Arial"/>
          <w:b/>
          <w:bCs/>
          <w:sz w:val="24"/>
          <w:szCs w:val="24"/>
        </w:rPr>
        <w:t xml:space="preserve"> </w:t>
      </w:r>
    </w:p>
    <w:p>
      <w:pPr>
        <w:pStyle w:val="3"/>
        <w:bidi w:val="0"/>
        <w:rPr>
          <w:rFonts w:hint="default"/>
        </w:rPr>
      </w:pPr>
      <w:bookmarkStart w:id="6" w:name="_Toc16909"/>
      <w:r>
        <w:rPr>
          <w:rFonts w:hint="default"/>
        </w:rPr>
        <w:t>2.</w:t>
      </w:r>
      <w:r>
        <w:rPr>
          <w:rFonts w:hint="eastAsia"/>
          <w:lang w:val="en-US" w:eastAsia="zh-CN"/>
        </w:rPr>
        <w:t>4Examples of ME companies and how to solve problems</w:t>
      </w:r>
      <w:bookmarkEnd w:id="6"/>
    </w:p>
    <w:p>
      <w:pPr>
        <w:spacing w:line="360" w:lineRule="auto"/>
        <w:rPr>
          <w:rFonts w:hint="default" w:ascii="Arial" w:hAnsi="Arial" w:cs="Arial"/>
          <w:b w:val="0"/>
          <w:bCs w:val="0"/>
          <w:sz w:val="24"/>
          <w:szCs w:val="24"/>
        </w:rPr>
      </w:pPr>
      <w:r>
        <w:rPr>
          <w:rFonts w:hint="default" w:ascii="Arial" w:hAnsi="Arial" w:cs="Arial"/>
          <w:b w:val="0"/>
          <w:bCs w:val="0"/>
          <w:sz w:val="24"/>
          <w:szCs w:val="24"/>
        </w:rPr>
        <w:t>One day, the manager of the purchasing department of Company S, a regular customer of ME, called. He said that the managing director of the company was going to attend a trade show in the UK in a month's time and would have two days free during his trip. Company S is one of ME's most important customers and ME's management was very pleased to receive the call and took it very seriously, immediately contacting the parent company to ask if the visit could be arranged and starting to plan and coordinate the visit.</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However, the parent company replied that since everything was going well, there were no issues to be resolved and no specific matters to be discussed between the two leaders, a courtesy visit was not necessary. If Company S still wished to visit, then only a regular salesperson would be available.</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r>
        <w:rPr>
          <w:rFonts w:hint="default" w:ascii="Arial" w:hAnsi="Arial" w:cs="Arial"/>
          <w:b w:val="0"/>
          <w:bCs w:val="0"/>
          <w:sz w:val="24"/>
          <w:szCs w:val="24"/>
        </w:rPr>
        <w:t>The UK is a country with a culture of weak power distance. Each employee has his or her own authority, and employees can do their own thing within their own authority, with little interference from the managing director. Japan, however, is a country with a strong power distance culture. The status of leaders is much higher than that of ordinary employees. It is perfectly fine for the middle management of a Japanese company to visit the ME parent company and not be received, but it is totally unacceptable for the managing director of a Japanese company to visit the ME parent company and not be received. He would feel that the British did not treat him with the importance and respect he deserved, and that the British did not value their own company. Such a reception would have created a potential problem for later cooperation.</w:t>
      </w:r>
    </w:p>
    <w:p>
      <w:pPr>
        <w:spacing w:line="360" w:lineRule="auto"/>
        <w:rPr>
          <w:rFonts w:hint="default" w:ascii="Arial" w:hAnsi="Arial" w:cs="Arial"/>
          <w:b w:val="0"/>
          <w:bCs w:val="0"/>
          <w:sz w:val="24"/>
          <w:szCs w:val="24"/>
        </w:rPr>
      </w:pPr>
      <w:r>
        <w:rPr>
          <w:rFonts w:hint="default" w:ascii="Arial" w:hAnsi="Arial" w:cs="Arial"/>
          <w:b w:val="0"/>
          <w:bCs w:val="0"/>
          <w:sz w:val="24"/>
          <w:szCs w:val="24"/>
        </w:rPr>
        <w:t xml:space="preserve"> </w:t>
      </w:r>
    </w:p>
    <w:p>
      <w:pPr>
        <w:spacing w:line="360" w:lineRule="auto"/>
        <w:rPr>
          <w:rFonts w:hint="default" w:ascii="Arial" w:hAnsi="Arial" w:cs="Arial"/>
          <w:b w:val="0"/>
          <w:bCs w:val="0"/>
          <w:sz w:val="24"/>
          <w:szCs w:val="24"/>
        </w:rPr>
      </w:pPr>
      <w:r>
        <w:rPr>
          <w:rFonts w:hint="default" w:ascii="Arial" w:hAnsi="Arial" w:cs="Arial"/>
          <w:b w:val="0"/>
          <w:bCs w:val="0"/>
          <w:sz w:val="24"/>
          <w:szCs w:val="24"/>
        </w:rPr>
        <w:t>To sum up, there are two main reasons for this visit fiasco. Reason one, unconscious self-centredness. The second reason is the difference between the British and Japanese cultures in terms of the cultural dimension of power distance. Therefore, cultural training is necessary in ME companies. When communicating with the parent company, ME employees should encode their messages according to British culture, so as to reduce the influence of cultural differences and noise in the transmission of information, reduce the probability of misinterpretation of information by the technical staff of the parent company, and improve the accuracy of information transmission, thus achieving effective transmission of information. When receiving information, information should also be decoded according to British culture to reduce the negative impact of unconscious self-cultural centres on the interpretation of information, so as to clearly understand the true meaning of the parent company's technical staff, reduce the number of times the same issue is communicated, speed up the communication process and improve time utilisation.</w:t>
      </w:r>
    </w:p>
    <w:p>
      <w:pPr>
        <w:spacing w:line="360" w:lineRule="auto"/>
        <w:rPr>
          <w:rFonts w:hint="default" w:ascii="Arial" w:hAnsi="Arial" w:cs="Arial"/>
          <w:b/>
          <w:bCs/>
          <w:sz w:val="24"/>
          <w:szCs w:val="24"/>
        </w:rPr>
      </w:pPr>
    </w:p>
    <w:p>
      <w:pPr>
        <w:spacing w:line="360" w:lineRule="auto"/>
        <w:rPr>
          <w:rFonts w:hint="default" w:ascii="Arial" w:hAnsi="Arial" w:cs="Arial"/>
          <w:b/>
          <w:bCs/>
          <w:sz w:val="24"/>
          <w:szCs w:val="24"/>
        </w:rPr>
      </w:pPr>
    </w:p>
    <w:p>
      <w:pPr>
        <w:pStyle w:val="2"/>
        <w:bidi w:val="0"/>
        <w:rPr>
          <w:rFonts w:hint="default"/>
        </w:rPr>
      </w:pPr>
      <w:bookmarkStart w:id="7" w:name="_Toc118721662"/>
      <w:bookmarkStart w:id="8" w:name="_Toc26779"/>
      <w:r>
        <w:rPr>
          <w:rFonts w:hint="default"/>
        </w:rPr>
        <w:t>3.0Conclusion</w:t>
      </w:r>
      <w:bookmarkEnd w:id="7"/>
      <w:bookmarkEnd w:id="8"/>
      <w:r>
        <w:rPr>
          <w:rFonts w:hint="default"/>
        </w:rPr>
        <w:t xml:space="preserve"> </w:t>
      </w:r>
    </w:p>
    <w:p>
      <w:pPr>
        <w:spacing w:line="360" w:lineRule="auto"/>
        <w:rPr>
          <w:rFonts w:hint="default" w:ascii="Arial" w:hAnsi="Arial" w:cs="Arial"/>
          <w:sz w:val="24"/>
          <w:szCs w:val="24"/>
        </w:rPr>
      </w:pPr>
      <w:r>
        <w:rPr>
          <w:rFonts w:hint="default" w:ascii="Arial" w:hAnsi="Arial" w:cs="Arial"/>
          <w:sz w:val="24"/>
          <w:szCs w:val="24"/>
        </w:rPr>
        <w:t>Starting from the cultural dimension theory and the high context low context culture theory, this paper compares the British and Japanese cultures and finds that there are significant differences between the British and Japanese cultures in the following four aspects: Firstly, the two countries differ significantly on the power distance dimension, with Japanese culture being a strong power distance culture and British culture being a weak power distance culture. Secondly, there are significant differences in the collective/individual dimension, with Japanese culture being a collectivist culture and British culture being an individualist culture. Thirdly, the two countries differ significantly on the uncertainty avoidance dimension. Most British people are more planned, use precise words and avoid ambiguity; some Japanese people are more casual and do not avoid ambiguity. Fourthly, Japanese culture is a high-context culture and British culture is a low-context culture. ME companies can make reference to this when developing cross-cultural communication management practices.</w:t>
      </w:r>
    </w:p>
    <w:p>
      <w:pPr>
        <w:pStyle w:val="2"/>
        <w:bidi w:val="0"/>
        <w:rPr>
          <w:rFonts w:hint="default"/>
        </w:rPr>
      </w:pPr>
      <w:bookmarkStart w:id="9" w:name="_Toc118721663"/>
      <w:bookmarkStart w:id="10" w:name="_Toc7343"/>
      <w:r>
        <w:rPr>
          <w:rFonts w:hint="default"/>
        </w:rPr>
        <w:t>4.0 Recommendation</w:t>
      </w:r>
      <w:bookmarkEnd w:id="9"/>
      <w:bookmarkEnd w:id="10"/>
    </w:p>
    <w:p>
      <w:pPr>
        <w:spacing w:line="360" w:lineRule="auto"/>
        <w:rPr>
          <w:rFonts w:hint="default" w:ascii="Arial" w:hAnsi="Arial" w:cs="Arial"/>
          <w:sz w:val="24"/>
          <w:szCs w:val="24"/>
        </w:rPr>
      </w:pPr>
      <w:r>
        <w:rPr>
          <w:rFonts w:hint="default" w:ascii="Arial" w:hAnsi="Arial" w:cs="Arial"/>
          <w:sz w:val="24"/>
          <w:szCs w:val="24"/>
        </w:rPr>
        <w:t>This paper proposes strategies to optimise intercultural communication in response to the above reasons. First, establish a training mechanism: through language training, reduce semantic differences and misunderstandings caused by non-native language communication. Second, create a harmonious and efficient intercultural communication team to reduce the language ability requirements of individuals and the ability to accept other cultures in intercultural communication; optimise the communication network to improve the timeliness of communication; adjust the communication plan to ensure the orderliness of communication. Thirdly, the use of effective questioning and the production of sound written technical documentation ensures the integrity and accuracy of information in cross-cultural communication at ME and improves the efficiency of communication.</w:t>
      </w:r>
    </w:p>
    <w:p/>
    <w:p>
      <w:pPr>
        <w:pStyle w:val="2"/>
        <w:bidi w:val="0"/>
      </w:pPr>
      <w:bookmarkStart w:id="11" w:name="_Toc25709"/>
      <w:r>
        <w:rPr>
          <w:rFonts w:hint="eastAsia"/>
          <w:lang w:val="en-US" w:eastAsia="zh-CN"/>
        </w:rPr>
        <w:t>5.0</w:t>
      </w:r>
      <w:r>
        <w:t>Reference</w:t>
      </w:r>
      <w:bookmarkEnd w:id="11"/>
      <w:r>
        <w:t xml:space="preserve"> </w:t>
      </w:r>
    </w:p>
    <w:p>
      <w:pPr>
        <w:rPr>
          <w:rFonts w:hint="default"/>
          <w:lang w:val="en-US" w:eastAsia="zh-CN"/>
        </w:rPr>
      </w:pPr>
      <w:r>
        <w:rPr>
          <w:rFonts w:hint="default"/>
          <w:lang w:val="en-US" w:eastAsia="zh-CN"/>
        </w:rPr>
        <w:t>Allan  Bird，Mark  E.  MendenhallFrom  cross－cultural  management  to  global leadership:  Evolution  and  adaptation[J]Journal  of  World  Business，2016  (1)115-126．</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Chao Miao, Ronald H. Humphrey, Shanshan Qian. The cross‐cultural moderators of the  influence  of  emotional  intelligence  on  organizational  citizenship  behavior  and </w:t>
      </w:r>
    </w:p>
    <w:p>
      <w:pPr>
        <w:rPr>
          <w:rFonts w:hint="default"/>
          <w:lang w:val="en-US" w:eastAsia="zh-CN"/>
        </w:rPr>
      </w:pPr>
      <w:r>
        <w:rPr>
          <w:rFonts w:hint="default"/>
          <w:lang w:val="en-US" w:eastAsia="zh-CN"/>
        </w:rPr>
        <w:t xml:space="preserve">counterproductive  work  behavior[J] ． Human  Resource  Development  Quarterly, 2020(31) 213-233.  </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Febrina  Hambala．Intercultural  Business  Communication  for  Micro  Small  and </w:t>
      </w:r>
    </w:p>
    <w:p>
      <w:pPr>
        <w:rPr>
          <w:rFonts w:hint="default"/>
          <w:lang w:val="en-US" w:eastAsia="zh-CN"/>
        </w:rPr>
      </w:pPr>
      <w:r>
        <w:rPr>
          <w:rFonts w:hint="default"/>
          <w:lang w:val="en-US" w:eastAsia="zh-CN"/>
        </w:rPr>
        <w:t>Medium Enterprises in Surabaya towards Global Market[J]．Advances in Economics, Business and Management Research，2019 (88)：79-81．</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Geert Hofstede．Culture' s consequences: International differences in work-related values[M]，Beverly Hills，1980．</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Geert Hofstede，Gert Jan Hofstede．Cultures and Organizations- Software of the Mind, Second Edition[M]，NY: Mc Graw Hill，2005．</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Geert Hofstede，Gert Jan Hofstede，Michael Minkov． Cultures and Organizations- Softwareof the Mind，Third Edition[M]，NY: Mc Graw Hill, 2010．</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Kimura，T. &amp; Nishikawa，M.．Ethical Leadership and its Cultural and Institutional Context：An Empirical Study in Japan[J]．Journal of Business Ethics，2018 (151)：707-724．</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Kononova T.M.，Zakharova L.N. &amp; Lazareva O.P. Intercultural Communication and Personality Enculturation in the Context of Humanities[J]．Atlantis Press，2019 (333)：467-471． </w:t>
      </w:r>
    </w:p>
    <w:p>
      <w:pPr>
        <w:rPr>
          <w:rFonts w:hint="default"/>
          <w:lang w:val="en-US" w:eastAsia="zh-CN"/>
        </w:rPr>
      </w:pPr>
    </w:p>
    <w:p>
      <w:pPr>
        <w:rPr>
          <w:rFonts w:hint="default"/>
          <w:lang w:val="en-US" w:eastAsia="zh-CN"/>
        </w:rPr>
      </w:pPr>
      <w:r>
        <w:rPr>
          <w:rFonts w:hint="default"/>
          <w:lang w:val="en-US" w:eastAsia="zh-CN"/>
        </w:rPr>
        <w:t>P. C. Earley，S. Ang．Cultural intelligence: individual interactions across cultures[M]．CA:Stanford University Press，2003．</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T. Kononova，L. Zakharova，O. Lazareva，O. Goreva．Space of values as a factor for well-being of the society[J]．The European proceedings of social and behavioural sciences, 2018(L)688-694．</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Virginia Hernandez，Maria Jesus Nieto．The Effect of the Magnitude and Direction of Institutional Distance on the ChoiceofInternational Entry Modes[J]．Journal of World Business2015，50(1)：122-132．</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Zhou K Z，Poppo L．Exchange hazards, relational reliability, and contracts in China: thecontingent role of legal enforceability[J]. Journal of International Business Studies，201041(5)：861-881</w:t>
      </w:r>
    </w:p>
    <w:p>
      <w:pPr>
        <w:rPr>
          <w:rFonts w:hint="default"/>
          <w:lang w:val="en-US" w:eastAsia="zh-CN"/>
        </w:rPr>
      </w:pPr>
      <w:r>
        <w:rPr>
          <w:rFonts w:hint="default"/>
          <w:lang w:val="en-US" w:eastAsia="zh-CN"/>
        </w:rPr>
        <w:t>．</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 w:name="新宋体">
    <w:panose1 w:val="02010609030101010101"/>
    <w:charset w:val="86"/>
    <w:family w:val="auto"/>
    <w:pitch w:val="default"/>
    <w:sig w:usb0="00000283" w:usb1="288F0000" w:usb2="00000006" w:usb3="00000000" w:csb0="00040001" w:csb1="00000000"/>
  </w:font>
  <w:font w:name="楷体">
    <w:panose1 w:val="02010609060101010101"/>
    <w:charset w:val="86"/>
    <w:family w:val="auto"/>
    <w:pitch w:val="default"/>
    <w:sig w:usb0="800002BF" w:usb1="38CF7CFA" w:usb2="00000016" w:usb3="00000000" w:csb0="00040001" w:csb1="00000000"/>
  </w:font>
  <w:font w:name="Arial Black">
    <w:panose1 w:val="020B0A04020102020204"/>
    <w:charset w:val="00"/>
    <w:family w:val="auto"/>
    <w:pitch w:val="default"/>
    <w:sig w:usb0="A00002AF" w:usb1="400078FB" w:usb2="00000000" w:usb3="00000000" w:csb0="6000009F" w:csb1="DFD70000"/>
  </w:font>
  <w:font w:name="等线 Light">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NmZTJlODg1MTdlZWVkZDc5Y2Y1OGMzZjA1N2JkMDMifQ=="/>
  </w:docVars>
  <w:rsids>
    <w:rsidRoot w:val="0086504A"/>
    <w:rsid w:val="00197B57"/>
    <w:rsid w:val="001D5CAA"/>
    <w:rsid w:val="00216887"/>
    <w:rsid w:val="00236721"/>
    <w:rsid w:val="00313318"/>
    <w:rsid w:val="00332E91"/>
    <w:rsid w:val="003C33EC"/>
    <w:rsid w:val="004E7DAC"/>
    <w:rsid w:val="006C62A7"/>
    <w:rsid w:val="006D5061"/>
    <w:rsid w:val="007C162A"/>
    <w:rsid w:val="00817462"/>
    <w:rsid w:val="0086504A"/>
    <w:rsid w:val="00B96D8F"/>
    <w:rsid w:val="00BC3762"/>
    <w:rsid w:val="00D615D7"/>
    <w:rsid w:val="00E3021F"/>
    <w:rsid w:val="0DD74DF7"/>
    <w:rsid w:val="19C92FDD"/>
    <w:rsid w:val="263B7010"/>
    <w:rsid w:val="55306D65"/>
    <w:rsid w:val="71971012"/>
    <w:rsid w:val="71A16BC9"/>
    <w:rsid w:val="754E35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9"/>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4">
    <w:name w:val="Date"/>
    <w:basedOn w:val="1"/>
    <w:next w:val="1"/>
    <w:link w:val="11"/>
    <w:semiHidden/>
    <w:unhideWhenUsed/>
    <w:uiPriority w:val="99"/>
    <w:pPr>
      <w:ind w:left="100" w:leftChars="2500"/>
    </w:pPr>
  </w:style>
  <w:style w:type="paragraph" w:styleId="5">
    <w:name w:val="toc 1"/>
    <w:basedOn w:val="1"/>
    <w:next w:val="1"/>
    <w:semiHidden/>
    <w:unhideWhenUsed/>
    <w:uiPriority w:val="39"/>
  </w:style>
  <w:style w:type="paragraph" w:styleId="6">
    <w:name w:val="toc 2"/>
    <w:basedOn w:val="1"/>
    <w:next w:val="1"/>
    <w:semiHidden/>
    <w:unhideWhenUsed/>
    <w:uiPriority w:val="39"/>
    <w:pPr>
      <w:ind w:left="420" w:leftChars="200"/>
    </w:pPr>
  </w:style>
  <w:style w:type="character" w:customStyle="1" w:styleId="9">
    <w:name w:val="标题 1 字符"/>
    <w:basedOn w:val="8"/>
    <w:link w:val="2"/>
    <w:uiPriority w:val="9"/>
    <w:rPr>
      <w:b/>
      <w:bCs/>
      <w:kern w:val="44"/>
      <w:sz w:val="44"/>
      <w:szCs w:val="44"/>
    </w:rPr>
  </w:style>
  <w:style w:type="paragraph" w:customStyle="1" w:styleId="10">
    <w:name w:val="列表段落1"/>
    <w:basedOn w:val="1"/>
    <w:qFormat/>
    <w:uiPriority w:val="34"/>
    <w:pPr>
      <w:ind w:left="720"/>
      <w:contextualSpacing/>
    </w:pPr>
    <w:rPr>
      <w:szCs w:val="24"/>
    </w:rPr>
  </w:style>
  <w:style w:type="character" w:customStyle="1" w:styleId="11">
    <w:name w:val="日期 字符"/>
    <w:basedOn w:val="8"/>
    <w:link w:val="4"/>
    <w:semiHidden/>
    <w:uiPriority w:val="99"/>
  </w:style>
  <w:style w:type="paragraph" w:customStyle="1" w:styleId="12">
    <w:name w:val="TOC Heading"/>
    <w:basedOn w:val="2"/>
    <w:next w:val="1"/>
    <w:unhideWhenUsed/>
    <w:qFormat/>
    <w:uiPriority w:val="39"/>
    <w:pPr>
      <w:widowControl/>
      <w:spacing w:before="240" w:after="0" w:line="256" w:lineRule="auto"/>
      <w:jc w:val="left"/>
      <w:outlineLvl w:val="9"/>
    </w:pPr>
    <w:rPr>
      <w:rFonts w:ascii="Arial" w:hAnsi="Arial" w:eastAsiaTheme="majorEastAsia" w:cstheme="majorBidi"/>
      <w:b w:val="0"/>
      <w:bCs w:val="0"/>
      <w:color w:val="2F5597" w:themeColor="accent1" w:themeShade="BF"/>
      <w:kern w:val="0"/>
      <w:sz w:val="32"/>
      <w:szCs w:val="32"/>
      <w:lang w:eastAsia="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3129</Words>
  <Characters>16777</Characters>
  <Lines>32</Lines>
  <Paragraphs>9</Paragraphs>
  <TotalTime>5</TotalTime>
  <ScaleCrop>false</ScaleCrop>
  <LinksUpToDate>false</LinksUpToDate>
  <CharactersWithSpaces>19906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2023-01-12T14:14:00Z</dcterms:created>
  <dc:creator>董 昱辉</dc:creator>
  <cp:lastModifiedBy>太逸</cp:lastModifiedBy>
  <dcterms:modified xsi:type="dcterms:W3CDTF">2023-01-16T08:16:23Z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E2131032025B4BB59E89E1E2949F29E7</vt:lpwstr>
  </property>
</Properties>
</file>