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65FD9" w:rsidRPr="00E9442D" w:rsidRDefault="00C65FD9" w:rsidP="00C65FD9">
      <w:pPr>
        <w:rPr>
          <w:b/>
          <w:sz w:val="24"/>
          <w:szCs w:val="24"/>
        </w:rPr>
      </w:pPr>
      <w:r w:rsidRPr="00E9442D">
        <w:rPr>
          <w:b/>
          <w:sz w:val="24"/>
          <w:szCs w:val="24"/>
        </w:rPr>
        <w:t>Title- Business Issues and the Contexts of Human Resources</w:t>
      </w:r>
    </w:p>
    <w:p w:rsidR="00C65FD9" w:rsidRPr="00E9442D" w:rsidRDefault="00C65FD9" w:rsidP="00C65FD9">
      <w:pPr>
        <w:rPr>
          <w:b/>
          <w:sz w:val="24"/>
          <w:szCs w:val="24"/>
        </w:rPr>
      </w:pPr>
      <w:r w:rsidRPr="00E9442D">
        <w:rPr>
          <w:b/>
          <w:sz w:val="24"/>
          <w:szCs w:val="24"/>
        </w:rPr>
        <w:t>Course Title/Module: Post Graduate Diploma in Human Resources Management</w:t>
      </w:r>
    </w:p>
    <w:p w:rsidR="00C65FD9" w:rsidRPr="00E9442D" w:rsidRDefault="00C65FD9" w:rsidP="00C65FD9">
      <w:pPr>
        <w:rPr>
          <w:b/>
          <w:sz w:val="24"/>
          <w:szCs w:val="24"/>
        </w:rPr>
      </w:pPr>
      <w:r w:rsidRPr="00E9442D">
        <w:rPr>
          <w:b/>
          <w:sz w:val="24"/>
          <w:szCs w:val="24"/>
        </w:rPr>
        <w:t>Name-Caru Hopkins</w:t>
      </w:r>
    </w:p>
    <w:p w:rsidR="00C65FD9" w:rsidRDefault="00C65FD9" w:rsidP="00C65FD9">
      <w:pPr>
        <w:rPr>
          <w:b/>
          <w:sz w:val="24"/>
          <w:szCs w:val="24"/>
        </w:rPr>
      </w:pPr>
      <w:r w:rsidRPr="00E9442D">
        <w:rPr>
          <w:b/>
          <w:sz w:val="24"/>
          <w:szCs w:val="24"/>
        </w:rPr>
        <w:t>CIPD Member Number-1080594</w:t>
      </w:r>
    </w:p>
    <w:p w:rsidR="000916BC" w:rsidRDefault="000916BC" w:rsidP="00C65FD9">
      <w:pPr>
        <w:rPr>
          <w:b/>
          <w:sz w:val="24"/>
          <w:szCs w:val="24"/>
        </w:rPr>
      </w:pPr>
    </w:p>
    <w:p w:rsidR="000916BC" w:rsidRDefault="000916BC" w:rsidP="00C65FD9">
      <w:pPr>
        <w:rPr>
          <w:b/>
          <w:sz w:val="24"/>
          <w:szCs w:val="24"/>
        </w:rPr>
      </w:pPr>
      <w:r>
        <w:rPr>
          <w:b/>
          <w:sz w:val="24"/>
          <w:szCs w:val="24"/>
        </w:rPr>
        <w:t>Contents Page</w:t>
      </w:r>
    </w:p>
    <w:p w:rsidR="000916BC" w:rsidRDefault="00C36FEA" w:rsidP="00C65FD9">
      <w:pPr>
        <w:rPr>
          <w:b/>
          <w:sz w:val="24"/>
          <w:szCs w:val="24"/>
        </w:rPr>
      </w:pPr>
      <w:r>
        <w:rPr>
          <w:b/>
          <w:sz w:val="24"/>
          <w:szCs w:val="24"/>
        </w:rPr>
        <w:t>Introduction</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Page 2</w:t>
      </w:r>
    </w:p>
    <w:p w:rsidR="000916BC" w:rsidRDefault="000916BC" w:rsidP="00C65FD9">
      <w:pPr>
        <w:rPr>
          <w:b/>
          <w:sz w:val="24"/>
          <w:szCs w:val="24"/>
        </w:rPr>
      </w:pPr>
      <w:r>
        <w:rPr>
          <w:b/>
          <w:sz w:val="24"/>
          <w:szCs w:val="24"/>
        </w:rPr>
        <w:t>Models of HR Function</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 xml:space="preserve">Page </w:t>
      </w:r>
      <w:r w:rsidR="00C36FEA">
        <w:rPr>
          <w:b/>
          <w:sz w:val="24"/>
          <w:szCs w:val="24"/>
        </w:rPr>
        <w:t>2- 4</w:t>
      </w:r>
    </w:p>
    <w:p w:rsidR="000916BC" w:rsidRDefault="000916BC" w:rsidP="00C65FD9">
      <w:pPr>
        <w:rPr>
          <w:b/>
          <w:sz w:val="24"/>
          <w:szCs w:val="24"/>
        </w:rPr>
      </w:pPr>
      <w:r>
        <w:rPr>
          <w:b/>
          <w:sz w:val="24"/>
          <w:szCs w:val="24"/>
        </w:rPr>
        <w:t xml:space="preserve">3 </w:t>
      </w:r>
      <w:r w:rsidR="00272F8D">
        <w:rPr>
          <w:b/>
          <w:sz w:val="24"/>
          <w:szCs w:val="24"/>
        </w:rPr>
        <w:t>Tools of Analysis</w:t>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t>Page 4-7</w:t>
      </w:r>
    </w:p>
    <w:p w:rsidR="000916BC" w:rsidRDefault="000916BC" w:rsidP="00C65FD9">
      <w:pPr>
        <w:rPr>
          <w:b/>
          <w:sz w:val="24"/>
          <w:szCs w:val="24"/>
        </w:rPr>
      </w:pPr>
      <w:r>
        <w:rPr>
          <w:b/>
          <w:sz w:val="24"/>
          <w:szCs w:val="24"/>
        </w:rPr>
        <w:t>Internal and External Factor</w:t>
      </w:r>
      <w:r w:rsidR="00B9387C">
        <w:rPr>
          <w:b/>
          <w:sz w:val="24"/>
          <w:szCs w:val="24"/>
        </w:rPr>
        <w:t>s affecting businesses</w:t>
      </w:r>
      <w:r w:rsidR="00B9387C">
        <w:rPr>
          <w:b/>
          <w:sz w:val="24"/>
          <w:szCs w:val="24"/>
        </w:rPr>
        <w:tab/>
      </w:r>
      <w:r w:rsidR="00B9387C">
        <w:rPr>
          <w:b/>
          <w:sz w:val="24"/>
          <w:szCs w:val="24"/>
        </w:rPr>
        <w:tab/>
      </w:r>
      <w:r w:rsidR="00B9387C">
        <w:rPr>
          <w:b/>
          <w:sz w:val="24"/>
          <w:szCs w:val="24"/>
        </w:rPr>
        <w:tab/>
      </w:r>
      <w:r w:rsidR="00B9387C">
        <w:rPr>
          <w:b/>
          <w:sz w:val="24"/>
          <w:szCs w:val="24"/>
        </w:rPr>
        <w:tab/>
      </w:r>
      <w:r w:rsidR="00B9387C">
        <w:rPr>
          <w:b/>
          <w:sz w:val="24"/>
          <w:szCs w:val="24"/>
        </w:rPr>
        <w:tab/>
        <w:t>Page</w:t>
      </w:r>
      <w:r w:rsidR="00C36FEA">
        <w:rPr>
          <w:b/>
          <w:sz w:val="24"/>
          <w:szCs w:val="24"/>
        </w:rPr>
        <w:t xml:space="preserve"> 7-8</w:t>
      </w:r>
    </w:p>
    <w:p w:rsidR="000916BC" w:rsidRDefault="000916BC" w:rsidP="00C65FD9">
      <w:pPr>
        <w:rPr>
          <w:b/>
          <w:sz w:val="24"/>
          <w:szCs w:val="24"/>
        </w:rPr>
      </w:pPr>
      <w:r>
        <w:rPr>
          <w:b/>
          <w:sz w:val="24"/>
          <w:szCs w:val="24"/>
        </w:rPr>
        <w:t>Key Stages of Str</w:t>
      </w:r>
      <w:r w:rsidR="00C36FEA">
        <w:rPr>
          <w:b/>
          <w:sz w:val="24"/>
          <w:szCs w:val="24"/>
        </w:rPr>
        <w:t>ategy Formulation</w:t>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t>Page 8-9</w:t>
      </w:r>
    </w:p>
    <w:p w:rsidR="008914C6" w:rsidRDefault="000916BC" w:rsidP="00C65FD9">
      <w:pPr>
        <w:rPr>
          <w:b/>
          <w:sz w:val="24"/>
          <w:szCs w:val="24"/>
        </w:rPr>
      </w:pPr>
      <w:r>
        <w:rPr>
          <w:b/>
          <w:sz w:val="24"/>
          <w:szCs w:val="24"/>
        </w:rPr>
        <w:t>Business Perfo</w:t>
      </w:r>
      <w:r w:rsidR="00C36FEA">
        <w:rPr>
          <w:b/>
          <w:sz w:val="24"/>
          <w:szCs w:val="24"/>
        </w:rPr>
        <w:t>rmance Evaluation</w:t>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r>
      <w:r w:rsidR="00C36FEA">
        <w:rPr>
          <w:b/>
          <w:sz w:val="24"/>
          <w:szCs w:val="24"/>
        </w:rPr>
        <w:tab/>
        <w:t>Page 9-12</w:t>
      </w:r>
    </w:p>
    <w:p w:rsidR="00C36FEA" w:rsidRDefault="008914C6" w:rsidP="00C65FD9">
      <w:pPr>
        <w:rPr>
          <w:b/>
          <w:sz w:val="24"/>
          <w:szCs w:val="24"/>
        </w:rPr>
      </w:pPr>
      <w:r>
        <w:rPr>
          <w:b/>
          <w:sz w:val="24"/>
          <w:szCs w:val="24"/>
        </w:rPr>
        <w:t>Business and Contextual D</w:t>
      </w:r>
      <w:r w:rsidRPr="008914C6">
        <w:rPr>
          <w:b/>
          <w:sz w:val="24"/>
          <w:szCs w:val="24"/>
        </w:rPr>
        <w:t>ata</w:t>
      </w:r>
      <w:r>
        <w:rPr>
          <w:b/>
          <w:sz w:val="24"/>
          <w:szCs w:val="24"/>
        </w:rPr>
        <w:t xml:space="preserve"> for Analysis</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Pag</w:t>
      </w:r>
      <w:r w:rsidR="00C36FEA">
        <w:rPr>
          <w:b/>
          <w:sz w:val="24"/>
          <w:szCs w:val="24"/>
        </w:rPr>
        <w:t>e 12</w:t>
      </w:r>
    </w:p>
    <w:p w:rsidR="00C36FEA" w:rsidRDefault="00C36FEA" w:rsidP="00C65FD9">
      <w:pPr>
        <w:rPr>
          <w:b/>
          <w:sz w:val="24"/>
          <w:szCs w:val="24"/>
        </w:rPr>
      </w:pPr>
      <w:r>
        <w:rPr>
          <w:b/>
          <w:sz w:val="24"/>
          <w:szCs w:val="24"/>
        </w:rPr>
        <w:t>Conclusion</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Page 12-13</w:t>
      </w:r>
    </w:p>
    <w:p w:rsidR="000916BC" w:rsidRDefault="00C36FEA" w:rsidP="00C65FD9">
      <w:pPr>
        <w:rPr>
          <w:b/>
          <w:sz w:val="24"/>
          <w:szCs w:val="24"/>
        </w:rPr>
      </w:pPr>
      <w:r>
        <w:rPr>
          <w:b/>
          <w:sz w:val="24"/>
          <w:szCs w:val="24"/>
        </w:rPr>
        <w:t>References</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Page 13-14</w:t>
      </w:r>
      <w:r w:rsidR="000916BC">
        <w:rPr>
          <w:b/>
          <w:sz w:val="24"/>
          <w:szCs w:val="24"/>
        </w:rPr>
        <w:tab/>
      </w:r>
    </w:p>
    <w:p w:rsidR="000916BC" w:rsidRDefault="000916BC" w:rsidP="00C65FD9">
      <w:pPr>
        <w:rPr>
          <w:b/>
          <w:sz w:val="24"/>
          <w:szCs w:val="24"/>
        </w:rPr>
      </w:pPr>
    </w:p>
    <w:p w:rsidR="000916BC" w:rsidRDefault="000916BC" w:rsidP="00C65FD9">
      <w:pPr>
        <w:rPr>
          <w:b/>
          <w:sz w:val="24"/>
          <w:szCs w:val="24"/>
        </w:rPr>
      </w:pPr>
    </w:p>
    <w:p w:rsidR="000916BC" w:rsidRDefault="000916BC" w:rsidP="00C65FD9">
      <w:pPr>
        <w:rPr>
          <w:b/>
          <w:sz w:val="24"/>
          <w:szCs w:val="24"/>
        </w:rPr>
      </w:pPr>
    </w:p>
    <w:p w:rsidR="000916BC" w:rsidRDefault="000916BC" w:rsidP="00C65FD9">
      <w:pPr>
        <w:rPr>
          <w:b/>
          <w:sz w:val="24"/>
          <w:szCs w:val="24"/>
        </w:rPr>
      </w:pPr>
    </w:p>
    <w:p w:rsidR="000916BC" w:rsidRDefault="000916BC" w:rsidP="00C65FD9">
      <w:pPr>
        <w:rPr>
          <w:b/>
          <w:sz w:val="24"/>
          <w:szCs w:val="24"/>
        </w:rPr>
      </w:pPr>
    </w:p>
    <w:p w:rsidR="000916BC" w:rsidRDefault="000916BC" w:rsidP="00C65FD9">
      <w:pPr>
        <w:rPr>
          <w:b/>
          <w:sz w:val="24"/>
          <w:szCs w:val="24"/>
        </w:rPr>
      </w:pPr>
    </w:p>
    <w:p w:rsidR="000916BC" w:rsidRDefault="000916BC" w:rsidP="00C65FD9">
      <w:pPr>
        <w:rPr>
          <w:b/>
          <w:sz w:val="24"/>
          <w:szCs w:val="24"/>
        </w:rPr>
      </w:pPr>
    </w:p>
    <w:p w:rsidR="000916BC" w:rsidRDefault="000916BC" w:rsidP="00C65FD9">
      <w:pPr>
        <w:rPr>
          <w:b/>
          <w:sz w:val="24"/>
          <w:szCs w:val="24"/>
        </w:rPr>
      </w:pPr>
    </w:p>
    <w:p w:rsidR="000916BC" w:rsidRDefault="000916BC" w:rsidP="00C65FD9">
      <w:pPr>
        <w:rPr>
          <w:b/>
          <w:sz w:val="24"/>
          <w:szCs w:val="24"/>
        </w:rPr>
      </w:pPr>
    </w:p>
    <w:p w:rsidR="000916BC" w:rsidRDefault="000916BC" w:rsidP="00C65FD9">
      <w:pPr>
        <w:rPr>
          <w:b/>
          <w:sz w:val="24"/>
          <w:szCs w:val="24"/>
        </w:rPr>
      </w:pPr>
    </w:p>
    <w:p w:rsidR="000916BC" w:rsidRDefault="000916BC" w:rsidP="00C65FD9">
      <w:pPr>
        <w:rPr>
          <w:b/>
          <w:sz w:val="24"/>
          <w:szCs w:val="24"/>
        </w:rPr>
      </w:pPr>
    </w:p>
    <w:p w:rsidR="007B3F4A" w:rsidRDefault="00974CA4">
      <w:pPr>
        <w:rPr>
          <w:b/>
          <w:sz w:val="24"/>
          <w:szCs w:val="24"/>
        </w:rPr>
      </w:pPr>
    </w:p>
    <w:p w:rsidR="000916BC" w:rsidRDefault="000916BC"/>
    <w:p w:rsidR="00C65FD9" w:rsidRDefault="00C65FD9" w:rsidP="00C65FD9">
      <w:pPr>
        <w:rPr>
          <w:b/>
          <w:sz w:val="24"/>
          <w:szCs w:val="24"/>
          <w:u w:val="single"/>
        </w:rPr>
      </w:pPr>
      <w:r w:rsidRPr="00020D8F">
        <w:rPr>
          <w:b/>
          <w:sz w:val="24"/>
          <w:szCs w:val="24"/>
          <w:u w:val="single"/>
        </w:rPr>
        <w:t>Introduction</w:t>
      </w:r>
    </w:p>
    <w:p w:rsidR="00C65FD9" w:rsidRDefault="00C65FD9" w:rsidP="00C65FD9">
      <w:r>
        <w:t xml:space="preserve">The purpose of the HR function is to support the delivery of the organisation’s strategy and objectives through the effective management of people and performance. As such, an organisation’s HR strategy and all activities should be clearly aligned with the strategy and activities of the business. HR has gone from being simply cogs in a big wheel to a real asset in businesses alike. Throughout the years the function of HR has changed not only by activities and/or responsibilities but by names also, as discussed in the 4 stages below from Taylor and </w:t>
      </w:r>
      <w:proofErr w:type="spellStart"/>
      <w:r>
        <w:t>Woodhams</w:t>
      </w:r>
      <w:proofErr w:type="spellEnd"/>
      <w:r>
        <w:t xml:space="preserve">, (2016): </w:t>
      </w:r>
    </w:p>
    <w:p w:rsidR="00C65FD9" w:rsidRPr="00A53293" w:rsidRDefault="00C65FD9" w:rsidP="00C65FD9">
      <w:pPr>
        <w:rPr>
          <w:b/>
        </w:rPr>
      </w:pPr>
      <w:r w:rsidRPr="00A53293">
        <w:rPr>
          <w:b/>
        </w:rPr>
        <w:t xml:space="preserve">Birth of HR function- Personnel Management </w:t>
      </w:r>
    </w:p>
    <w:p w:rsidR="00C65FD9" w:rsidRDefault="00C65FD9" w:rsidP="00C65FD9">
      <w:r>
        <w:t xml:space="preserve">The Personnel department looked after wages and welfare of workers. Key activities were: employed record-keeping; adherence to policies regarding recruitment, training and wage admin. Welfare-orientated initiatives such as providing medical care or housing: attempts to increase productivity via wage increases and training: dealing with trade unions; and basic report-card performance appraisals. </w:t>
      </w:r>
    </w:p>
    <w:p w:rsidR="00C65FD9" w:rsidRPr="008E7A00" w:rsidRDefault="00C65FD9" w:rsidP="00C65FD9">
      <w:pPr>
        <w:rPr>
          <w:b/>
        </w:rPr>
      </w:pPr>
      <w:r w:rsidRPr="008E7A00">
        <w:rPr>
          <w:b/>
        </w:rPr>
        <w:t>Move to Human Resources</w:t>
      </w:r>
    </w:p>
    <w:p w:rsidR="00C65FD9" w:rsidRDefault="00C65FD9" w:rsidP="00C65FD9">
      <w:r>
        <w:t xml:space="preserve">Increased attention was given tin the industrial world to the notion that non-monetary factors could have a bigger influence on worker productivity and motivation than wages. New importance assigned to behaviour and so people management was required to develop its passive and administrative approach into HRM-where people are seen as valuable resources to be developed rather than as mere cogs in the company machine. </w:t>
      </w:r>
    </w:p>
    <w:p w:rsidR="00C65FD9" w:rsidRPr="008E7A00" w:rsidRDefault="00C65FD9" w:rsidP="00C65FD9">
      <w:pPr>
        <w:rPr>
          <w:b/>
        </w:rPr>
      </w:pPr>
      <w:r w:rsidRPr="008E7A00">
        <w:rPr>
          <w:b/>
        </w:rPr>
        <w:t>Move to Strategic human resource management (SHRM)</w:t>
      </w:r>
    </w:p>
    <w:p w:rsidR="00C65FD9" w:rsidRDefault="00C65FD9" w:rsidP="00C65FD9">
      <w:r>
        <w:t xml:space="preserve">New power was given to the HR function. Due to increased free marker competition at a global level and the growth of technology and knowledge-based industries, the importance of people to company success was elevated. Workforce being promoted from cogs to </w:t>
      </w:r>
      <w:r w:rsidR="008C2BF9">
        <w:t xml:space="preserve">important </w:t>
      </w:r>
      <w:proofErr w:type="gramStart"/>
      <w:r>
        <w:t>resources,</w:t>
      </w:r>
      <w:proofErr w:type="gramEnd"/>
      <w:r>
        <w:t xml:space="preserve"> were now to be viewed as assets- a valuable source of competitive advantage. </w:t>
      </w:r>
      <w:proofErr w:type="gramStart"/>
      <w:r>
        <w:t>Marked the elevation of the HR function to a strategic player in the organisation.</w:t>
      </w:r>
      <w:proofErr w:type="gramEnd"/>
      <w:r>
        <w:t xml:space="preserve"> </w:t>
      </w:r>
    </w:p>
    <w:p w:rsidR="00463248" w:rsidRDefault="00C65FD9" w:rsidP="00C65FD9">
      <w:r>
        <w:t xml:space="preserve">The evolution of HR function is unlikely to have finished-it is ever evolving. </w:t>
      </w:r>
    </w:p>
    <w:p w:rsidR="00C65FD9" w:rsidRDefault="00C65FD9"/>
    <w:p w:rsidR="00C65FD9" w:rsidRDefault="00272F8D">
      <w:pPr>
        <w:rPr>
          <w:u w:val="single"/>
        </w:rPr>
      </w:pPr>
      <w:r w:rsidRPr="00272F8D">
        <w:rPr>
          <w:u w:val="single"/>
        </w:rPr>
        <w:t>Models of HR Function</w:t>
      </w:r>
    </w:p>
    <w:p w:rsidR="00B9387C" w:rsidRDefault="00B9387C" w:rsidP="00B9387C">
      <w:r>
        <w:t xml:space="preserve">There have been both hard and soft Academic models of HR throughout the years. </w:t>
      </w:r>
      <w:proofErr w:type="gramStart"/>
      <w:r>
        <w:t>One of those being, the Harvard Model, devised by Beer et al (1981).</w:t>
      </w:r>
      <w:proofErr w:type="gramEnd"/>
      <w:r>
        <w:t xml:space="preserve"> The model was originally devised to inform managers </w:t>
      </w:r>
      <w:r w:rsidRPr="00B71872">
        <w:t xml:space="preserve">of improved ways of managing people. It recommends that they hold greater </w:t>
      </w:r>
      <w:r w:rsidRPr="00B71872">
        <w:lastRenderedPageBreak/>
        <w:t xml:space="preserve">responsibility for HRM. </w:t>
      </w:r>
      <w:r>
        <w:t xml:space="preserve"> </w:t>
      </w:r>
      <w:r w:rsidRPr="00B71872">
        <w:t xml:space="preserve">Soft HRM as it concentrates attention on outcomes for people, especially their well-being </w:t>
      </w:r>
      <w:r>
        <w:t xml:space="preserve">and organisational commitment. </w:t>
      </w:r>
    </w:p>
    <w:p w:rsidR="00B9387C" w:rsidRPr="00272F8D" w:rsidRDefault="00B9387C">
      <w:pPr>
        <w:rPr>
          <w:u w:val="single"/>
        </w:rPr>
      </w:pPr>
    </w:p>
    <w:p w:rsidR="00B33DEB" w:rsidRDefault="00B33DEB" w:rsidP="00B33DEB">
      <w:r>
        <w:t xml:space="preserve">Peter </w:t>
      </w:r>
      <w:proofErr w:type="spellStart"/>
      <w:r>
        <w:t>Capelli’s</w:t>
      </w:r>
      <w:proofErr w:type="spellEnd"/>
      <w:r>
        <w:t xml:space="preserve"> article (2015) “</w:t>
      </w:r>
      <w:r w:rsidRPr="004C139F">
        <w:rPr>
          <w:i/>
        </w:rPr>
        <w:t xml:space="preserve">Why We Love to Hate HR…and </w:t>
      </w:r>
      <w:proofErr w:type="gramStart"/>
      <w:r w:rsidRPr="004C139F">
        <w:rPr>
          <w:i/>
        </w:rPr>
        <w:t>What</w:t>
      </w:r>
      <w:proofErr w:type="gramEnd"/>
      <w:r w:rsidRPr="004C139F">
        <w:rPr>
          <w:i/>
        </w:rPr>
        <w:t xml:space="preserve"> HR Can Do About It</w:t>
      </w:r>
      <w:r>
        <w:rPr>
          <w:i/>
        </w:rPr>
        <w:t xml:space="preserve">” </w:t>
      </w:r>
      <w:r>
        <w:t>discusses how HR were seen as too administrative and did not offer enough strategic support to line managers. “</w:t>
      </w:r>
      <w:r w:rsidRPr="004B00E8">
        <w:rPr>
          <w:i/>
        </w:rPr>
        <w:t>The most vocal critics say that HR managers focus too much on “</w:t>
      </w:r>
      <w:proofErr w:type="spellStart"/>
      <w:r w:rsidRPr="004B00E8">
        <w:rPr>
          <w:i/>
        </w:rPr>
        <w:t>administrivia</w:t>
      </w:r>
      <w:proofErr w:type="spellEnd"/>
      <w:r w:rsidRPr="004B00E8">
        <w:rPr>
          <w:i/>
        </w:rPr>
        <w:t>” and lack vision and strategic insight.</w:t>
      </w:r>
      <w:r>
        <w:rPr>
          <w:i/>
        </w:rPr>
        <w:t xml:space="preserve">” </w:t>
      </w:r>
      <w:r>
        <w:t xml:space="preserve"> It is important to note however, that the view discussed in this article, on HR depends on business contexts. When companies are struggling with issues concerning labour, HR are seen as valued partnership however when things appear to be running smoothly, managers tend to think they don’t need HR and HR’s input. It is important to keep in mind the models of HR when discussing the key forces which shape the HR agenda. A model which has proven popular throughout HR is David Ulrich’s 1997 model (as seen below). Ulrich is a university professor and business management consultant. Ulrich argues that there are four central roles within HR. Two are under the Organisational Processes and two under People. Strategic Partner and Administrative Expert sit under processes whilst change agent and employee champion sit under people. </w:t>
      </w:r>
      <w:r w:rsidR="00DF66F4">
        <w:t xml:space="preserve">This model of HR Roles is important in HR as a whole as it calls for organizational change towards HR which must be perceived as an organisational issue and not just departmental. It also enables the leaders of the organisation to operate effectively. </w:t>
      </w:r>
    </w:p>
    <w:p w:rsidR="00B33DEB" w:rsidRDefault="00B33DEB" w:rsidP="00B33DEB">
      <w:pPr>
        <w:keepNext/>
      </w:pPr>
      <w:r>
        <w:rPr>
          <w:noProof/>
          <w:lang w:eastAsia="en-GB"/>
        </w:rPr>
        <w:drawing>
          <wp:inline distT="0" distB="0" distL="0" distR="0" wp14:anchorId="488E9426" wp14:editId="20D64335">
            <wp:extent cx="4686300" cy="3514725"/>
            <wp:effectExtent l="0" t="0" r="0" b="9525"/>
            <wp:docPr id="1" name="Picture 1" descr="Image result for dave ulrich model of hr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ave ulrich model of hr rol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86300" cy="3514725"/>
                    </a:xfrm>
                    <a:prstGeom prst="rect">
                      <a:avLst/>
                    </a:prstGeom>
                    <a:noFill/>
                    <a:ln>
                      <a:noFill/>
                    </a:ln>
                  </pic:spPr>
                </pic:pic>
              </a:graphicData>
            </a:graphic>
          </wp:inline>
        </w:drawing>
      </w:r>
    </w:p>
    <w:p w:rsidR="00B33DEB" w:rsidRDefault="00B33DEB" w:rsidP="00B33DEB">
      <w:pPr>
        <w:pStyle w:val="Caption"/>
      </w:pPr>
      <w:r>
        <w:t xml:space="preserve">Figure </w:t>
      </w:r>
      <w:r w:rsidR="00974CA4">
        <w:fldChar w:fldCharType="begin"/>
      </w:r>
      <w:r w:rsidR="00974CA4">
        <w:instrText xml:space="preserve"> SEQ Figure \* ARABIC </w:instrText>
      </w:r>
      <w:r w:rsidR="00974CA4">
        <w:fldChar w:fldCharType="separate"/>
      </w:r>
      <w:r w:rsidR="001B3349">
        <w:rPr>
          <w:noProof/>
        </w:rPr>
        <w:t>1</w:t>
      </w:r>
      <w:r w:rsidR="00974CA4">
        <w:rPr>
          <w:noProof/>
        </w:rPr>
        <w:fldChar w:fldCharType="end"/>
      </w:r>
      <w:r>
        <w:t>, Dave Ulrich</w:t>
      </w:r>
      <w:r w:rsidR="007932DC">
        <w:t>’</w:t>
      </w:r>
      <w:r>
        <w:t>s HR Model</w:t>
      </w:r>
    </w:p>
    <w:p w:rsidR="00B33DEB" w:rsidRDefault="00B33DEB"/>
    <w:p w:rsidR="00B33DEB" w:rsidRPr="007932DC" w:rsidRDefault="00B33DEB" w:rsidP="00B33DEB">
      <w:pPr>
        <w:rPr>
          <w:sz w:val="24"/>
          <w:szCs w:val="24"/>
        </w:rPr>
      </w:pPr>
      <w:r>
        <w:t xml:space="preserve">When considering the HR function it is important to consider both the horizontal and vertical integrations. One of the main characters of any HR Strategy is its integration within the business strategy as whole.  </w:t>
      </w:r>
      <w:r w:rsidRPr="00B03448">
        <w:t xml:space="preserve">HR Strategies need to have external fit with business strategies and be vertically </w:t>
      </w:r>
      <w:r w:rsidRPr="00B03448">
        <w:lastRenderedPageBreak/>
        <w:t>integrated with them</w:t>
      </w:r>
      <w:r>
        <w:t xml:space="preserve">. </w:t>
      </w:r>
      <w:r w:rsidRPr="00B03448">
        <w:t>There needs to be horizontal integration with all aspects of HR strategy (</w:t>
      </w:r>
      <w:r w:rsidR="00AF6F25">
        <w:t xml:space="preserve">as an </w:t>
      </w:r>
      <w:r w:rsidRPr="00B03448">
        <w:t>internal fit). HR practices must support each other</w:t>
      </w:r>
      <w:r>
        <w:t xml:space="preserve">. </w:t>
      </w:r>
      <w:r w:rsidRPr="00B03448">
        <w:t>The greater the degree of vertical and horizontal integration within an organisation, the more effective HR strategy will be</w:t>
      </w:r>
      <w:r>
        <w:t xml:space="preserve">. An example of a horizontal integration is </w:t>
      </w:r>
      <w:proofErr w:type="gramStart"/>
      <w:r>
        <w:t xml:space="preserve">integrating  </w:t>
      </w:r>
      <w:r w:rsidR="00065467">
        <w:t>Learning</w:t>
      </w:r>
      <w:proofErr w:type="gramEnd"/>
      <w:r w:rsidR="00065467">
        <w:t xml:space="preserve"> and Development (L&amp;D) activity with other HR practises so that there is a running consistency across the whole of the HR area, with all of L&amp;D’s practises supporting the organisational goals</w:t>
      </w:r>
      <w:r w:rsidR="00AF6F25">
        <w:t xml:space="preserve"> and feeding into performance and pay reviews</w:t>
      </w:r>
      <w:r w:rsidR="00065467">
        <w:t xml:space="preserve">. </w:t>
      </w:r>
      <w:r w:rsidR="007932DC" w:rsidRPr="007932DC">
        <w:t>Horizontal integration is found in the way all HR activities feed into each other and support each other.</w:t>
      </w:r>
      <w:r w:rsidR="007932DC">
        <w:t xml:space="preserve"> Vertical Integration would be integrating the LD strategy with overarching HR strategy alongside the business strategy</w:t>
      </w:r>
      <w:r w:rsidR="00AF6F25">
        <w:t xml:space="preserve">, an example is ensuring employees are adequately trained to step into different roles to ensure the business is never </w:t>
      </w:r>
      <w:proofErr w:type="gramStart"/>
      <w:r w:rsidR="00AF6F25">
        <w:t xml:space="preserve">without </w:t>
      </w:r>
      <w:r w:rsidR="007932DC">
        <w:t>.</w:t>
      </w:r>
      <w:proofErr w:type="gramEnd"/>
      <w:r w:rsidR="007932DC">
        <w:t xml:space="preserve"> </w:t>
      </w:r>
      <w:r w:rsidR="007932DC">
        <w:rPr>
          <w:rFonts w:cs="Arial"/>
          <w:i/>
          <w:color w:val="616161"/>
          <w:sz w:val="24"/>
          <w:szCs w:val="24"/>
        </w:rPr>
        <w:t xml:space="preserve"> </w:t>
      </w:r>
      <w:r w:rsidR="007932DC" w:rsidRPr="007932DC">
        <w:rPr>
          <w:rFonts w:cs="Arial"/>
          <w:sz w:val="24"/>
          <w:szCs w:val="24"/>
        </w:rPr>
        <w:t>Vertical integration is the key role in linkin</w:t>
      </w:r>
      <w:r w:rsidR="007932DC">
        <w:rPr>
          <w:rFonts w:cs="Arial"/>
          <w:sz w:val="24"/>
          <w:szCs w:val="24"/>
        </w:rPr>
        <w:t xml:space="preserve">g the goals of the organization in a concise manner. </w:t>
      </w:r>
    </w:p>
    <w:p w:rsidR="007932DC" w:rsidRDefault="007932DC" w:rsidP="007932DC">
      <w:pPr>
        <w:keepNext/>
      </w:pPr>
      <w:r>
        <w:rPr>
          <w:noProof/>
          <w:color w:val="0000FF"/>
          <w:lang w:eastAsia="en-GB"/>
        </w:rPr>
        <w:drawing>
          <wp:inline distT="0" distB="0" distL="0" distR="0" wp14:anchorId="1275E97D" wp14:editId="508B17B5">
            <wp:extent cx="2581275" cy="2314575"/>
            <wp:effectExtent l="0" t="0" r="9525" b="9525"/>
            <wp:docPr id="2" name="Picture 2" descr="Image result for HORIZONTAL AND VERTICAL HR">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HORIZONTAL AND VERTICAL HR">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81275" cy="2314575"/>
                    </a:xfrm>
                    <a:prstGeom prst="rect">
                      <a:avLst/>
                    </a:prstGeom>
                    <a:noFill/>
                    <a:ln>
                      <a:noFill/>
                    </a:ln>
                  </pic:spPr>
                </pic:pic>
              </a:graphicData>
            </a:graphic>
          </wp:inline>
        </w:drawing>
      </w:r>
    </w:p>
    <w:p w:rsidR="00B33DEB" w:rsidRDefault="007932DC" w:rsidP="007932DC">
      <w:pPr>
        <w:pStyle w:val="Caption"/>
      </w:pPr>
      <w:r>
        <w:t xml:space="preserve">Figure </w:t>
      </w:r>
      <w:r w:rsidR="00974CA4">
        <w:fldChar w:fldCharType="begin"/>
      </w:r>
      <w:r w:rsidR="00974CA4">
        <w:instrText xml:space="preserve"> SEQ Figure \* ARABIC </w:instrText>
      </w:r>
      <w:r w:rsidR="00974CA4">
        <w:fldChar w:fldCharType="separate"/>
      </w:r>
      <w:r w:rsidR="001B3349">
        <w:rPr>
          <w:noProof/>
        </w:rPr>
        <w:t>2</w:t>
      </w:r>
      <w:r w:rsidR="00974CA4">
        <w:rPr>
          <w:noProof/>
        </w:rPr>
        <w:fldChar w:fldCharType="end"/>
      </w:r>
      <w:r>
        <w:t>, Vertical and Horizontal Integrations, Google (2018)</w:t>
      </w:r>
    </w:p>
    <w:p w:rsidR="009D2DFD" w:rsidRDefault="009D2DFD" w:rsidP="009D2DFD"/>
    <w:p w:rsidR="00002B0F" w:rsidRDefault="00002B0F" w:rsidP="009D2DFD"/>
    <w:p w:rsidR="00002B0F" w:rsidRDefault="00002B0F" w:rsidP="009D2DFD">
      <w:r>
        <w:t>As discussed by Boxall and Purcell (</w:t>
      </w:r>
      <w:r w:rsidR="00211A96">
        <w:t>2008) the approaches to the formation of</w:t>
      </w:r>
      <w:r>
        <w:t xml:space="preserve"> strategic</w:t>
      </w:r>
      <w:r w:rsidR="00211A96">
        <w:t xml:space="preserve"> HR are</w:t>
      </w:r>
      <w:r>
        <w:t xml:space="preserve"> “Best Fit”</w:t>
      </w:r>
      <w:r w:rsidR="00833E12">
        <w:t xml:space="preserve"> also known as “Contingency”</w:t>
      </w:r>
      <w:r>
        <w:t xml:space="preserve"> and “Best Practice”. </w:t>
      </w:r>
      <w:r w:rsidR="00C542BB">
        <w:t>The first approach, “Best Fit” argues that firms must adapt their HR Strategies to other elements of the firm’s strategy and to its wider environment. By this they mean that the strategy would be what they think would be the better fit as opposed to what is best practise ethically. Whilst Best Fit may be seen as more in line with each HR’s individual strategy and seen as easier, it can be argued that in the long run it will not help the businesses long term goals as it is fitting in with the company’s current situation and not looking into the future. The second approach, “Best Practice”</w:t>
      </w:r>
      <w:r w:rsidR="00556C44">
        <w:t xml:space="preserve"> argues that all firms will be better off if they identify and adopt best practices in the way they organise work and manage people. Best Practice implies there is a set of universal </w:t>
      </w:r>
      <w:r w:rsidR="0045705A">
        <w:t xml:space="preserve">HR practices which will lead to superior business performance. </w:t>
      </w:r>
    </w:p>
    <w:p w:rsidR="00E82BDD" w:rsidRDefault="00E82BDD" w:rsidP="009D2DFD"/>
    <w:p w:rsidR="00272F8D" w:rsidRPr="00272F8D" w:rsidRDefault="00272F8D" w:rsidP="009D2DFD">
      <w:pPr>
        <w:rPr>
          <w:u w:val="single"/>
        </w:rPr>
      </w:pPr>
      <w:r w:rsidRPr="00272F8D">
        <w:rPr>
          <w:u w:val="single"/>
        </w:rPr>
        <w:t>3 Tools of Analysis</w:t>
      </w:r>
    </w:p>
    <w:p w:rsidR="00064339" w:rsidRDefault="00064339" w:rsidP="009D2DFD">
      <w:r w:rsidRPr="00064339">
        <w:lastRenderedPageBreak/>
        <w:t>When looking to analyse business environ</w:t>
      </w:r>
      <w:r w:rsidR="00B16703">
        <w:t xml:space="preserve">ments there are three main tool </w:t>
      </w:r>
      <w:proofErr w:type="gramStart"/>
      <w:r w:rsidR="00B16703">
        <w:t>analysis</w:t>
      </w:r>
      <w:proofErr w:type="gramEnd"/>
      <w:r w:rsidRPr="00064339">
        <w:t xml:space="preserve"> to use. They are PESTLE Anal</w:t>
      </w:r>
      <w:r w:rsidR="003408A0">
        <w:t xml:space="preserve">ysis, SWOT Analysis and Porters 5 Forces Analysis. Two of the three </w:t>
      </w:r>
      <w:r w:rsidRPr="00064339">
        <w:t>of these are acronyms and are shown below. Pestle is shown</w:t>
      </w:r>
      <w:r w:rsidR="00247CC2">
        <w:t xml:space="preserve"> below, with both advantages and disadvantages</w:t>
      </w:r>
      <w:r w:rsidRPr="00064339">
        <w:t>.</w:t>
      </w:r>
    </w:p>
    <w:tbl>
      <w:tblPr>
        <w:tblStyle w:val="TableGrid"/>
        <w:tblW w:w="0" w:type="auto"/>
        <w:tblLook w:val="04A0" w:firstRow="1" w:lastRow="0" w:firstColumn="1" w:lastColumn="0" w:noHBand="0" w:noVBand="1"/>
      </w:tblPr>
      <w:tblGrid>
        <w:gridCol w:w="3080"/>
        <w:gridCol w:w="3081"/>
        <w:gridCol w:w="3081"/>
      </w:tblGrid>
      <w:tr w:rsidR="00247CC2" w:rsidTr="004A02EE">
        <w:tc>
          <w:tcPr>
            <w:tcW w:w="3080" w:type="dxa"/>
          </w:tcPr>
          <w:p w:rsidR="00247CC2" w:rsidRPr="009E1810" w:rsidRDefault="00247CC2" w:rsidP="004A02EE">
            <w:pPr>
              <w:rPr>
                <w:b/>
              </w:rPr>
            </w:pPr>
            <w:r w:rsidRPr="009E1810">
              <w:rPr>
                <w:b/>
              </w:rPr>
              <w:t>PESTLE Analysis</w:t>
            </w:r>
          </w:p>
        </w:tc>
        <w:tc>
          <w:tcPr>
            <w:tcW w:w="3081" w:type="dxa"/>
          </w:tcPr>
          <w:p w:rsidR="00247CC2" w:rsidRPr="009E1810" w:rsidRDefault="00247CC2" w:rsidP="004A02EE">
            <w:pPr>
              <w:rPr>
                <w:b/>
              </w:rPr>
            </w:pPr>
            <w:r w:rsidRPr="009E1810">
              <w:rPr>
                <w:b/>
              </w:rPr>
              <w:t>Advantages</w:t>
            </w:r>
          </w:p>
        </w:tc>
        <w:tc>
          <w:tcPr>
            <w:tcW w:w="3081" w:type="dxa"/>
          </w:tcPr>
          <w:p w:rsidR="00247CC2" w:rsidRPr="009E1810" w:rsidRDefault="00247CC2" w:rsidP="004A02EE">
            <w:pPr>
              <w:rPr>
                <w:b/>
              </w:rPr>
            </w:pPr>
            <w:r w:rsidRPr="009E1810">
              <w:rPr>
                <w:b/>
              </w:rPr>
              <w:t>Disadvantages</w:t>
            </w:r>
          </w:p>
        </w:tc>
      </w:tr>
      <w:tr w:rsidR="00247CC2" w:rsidTr="004A02EE">
        <w:tc>
          <w:tcPr>
            <w:tcW w:w="3080" w:type="dxa"/>
          </w:tcPr>
          <w:p w:rsidR="00247CC2" w:rsidRPr="009E1810" w:rsidRDefault="00247CC2" w:rsidP="00247CC2">
            <w:pPr>
              <w:pStyle w:val="ListParagraph"/>
              <w:numPr>
                <w:ilvl w:val="0"/>
                <w:numId w:val="2"/>
              </w:numPr>
              <w:spacing w:after="0" w:line="240" w:lineRule="auto"/>
              <w:rPr>
                <w:sz w:val="20"/>
                <w:szCs w:val="20"/>
              </w:rPr>
            </w:pPr>
            <w:r w:rsidRPr="009E1810">
              <w:rPr>
                <w:b/>
                <w:sz w:val="20"/>
                <w:szCs w:val="20"/>
              </w:rPr>
              <w:t>P</w:t>
            </w:r>
            <w:r w:rsidRPr="009E1810">
              <w:rPr>
                <w:sz w:val="20"/>
                <w:szCs w:val="20"/>
              </w:rPr>
              <w:t>olitical</w:t>
            </w:r>
          </w:p>
          <w:p w:rsidR="00247CC2" w:rsidRPr="009E1810" w:rsidRDefault="00247CC2" w:rsidP="00247CC2">
            <w:pPr>
              <w:pStyle w:val="ListParagraph"/>
              <w:numPr>
                <w:ilvl w:val="0"/>
                <w:numId w:val="2"/>
              </w:numPr>
              <w:spacing w:after="0" w:line="240" w:lineRule="auto"/>
              <w:rPr>
                <w:sz w:val="20"/>
                <w:szCs w:val="20"/>
              </w:rPr>
            </w:pPr>
            <w:r w:rsidRPr="009E1810">
              <w:rPr>
                <w:b/>
                <w:sz w:val="20"/>
                <w:szCs w:val="20"/>
              </w:rPr>
              <w:t>E</w:t>
            </w:r>
            <w:r w:rsidRPr="009E1810">
              <w:rPr>
                <w:sz w:val="20"/>
                <w:szCs w:val="20"/>
              </w:rPr>
              <w:t>conomic</w:t>
            </w:r>
          </w:p>
          <w:p w:rsidR="00247CC2" w:rsidRPr="009E1810" w:rsidRDefault="00247CC2" w:rsidP="00247CC2">
            <w:pPr>
              <w:pStyle w:val="ListParagraph"/>
              <w:numPr>
                <w:ilvl w:val="0"/>
                <w:numId w:val="2"/>
              </w:numPr>
              <w:spacing w:after="0" w:line="240" w:lineRule="auto"/>
              <w:rPr>
                <w:sz w:val="20"/>
                <w:szCs w:val="20"/>
              </w:rPr>
            </w:pPr>
            <w:r w:rsidRPr="009E1810">
              <w:rPr>
                <w:b/>
                <w:sz w:val="20"/>
                <w:szCs w:val="20"/>
              </w:rPr>
              <w:t>S</w:t>
            </w:r>
            <w:r w:rsidRPr="009E1810">
              <w:rPr>
                <w:sz w:val="20"/>
                <w:szCs w:val="20"/>
              </w:rPr>
              <w:t>ociological</w:t>
            </w:r>
          </w:p>
          <w:p w:rsidR="00247CC2" w:rsidRPr="009E1810" w:rsidRDefault="00247CC2" w:rsidP="00247CC2">
            <w:pPr>
              <w:pStyle w:val="ListParagraph"/>
              <w:numPr>
                <w:ilvl w:val="0"/>
                <w:numId w:val="2"/>
              </w:numPr>
              <w:spacing w:after="0" w:line="240" w:lineRule="auto"/>
              <w:rPr>
                <w:sz w:val="20"/>
                <w:szCs w:val="20"/>
              </w:rPr>
            </w:pPr>
            <w:r w:rsidRPr="009E1810">
              <w:rPr>
                <w:b/>
                <w:sz w:val="20"/>
                <w:szCs w:val="20"/>
              </w:rPr>
              <w:t>T</w:t>
            </w:r>
            <w:r w:rsidRPr="009E1810">
              <w:rPr>
                <w:sz w:val="20"/>
                <w:szCs w:val="20"/>
              </w:rPr>
              <w:t>echnological</w:t>
            </w:r>
          </w:p>
          <w:p w:rsidR="00247CC2" w:rsidRPr="009E1810" w:rsidRDefault="00247CC2" w:rsidP="00247CC2">
            <w:pPr>
              <w:pStyle w:val="ListParagraph"/>
              <w:numPr>
                <w:ilvl w:val="0"/>
                <w:numId w:val="2"/>
              </w:numPr>
              <w:spacing w:after="0" w:line="240" w:lineRule="auto"/>
              <w:rPr>
                <w:sz w:val="20"/>
                <w:szCs w:val="20"/>
              </w:rPr>
            </w:pPr>
            <w:r w:rsidRPr="009E1810">
              <w:rPr>
                <w:b/>
                <w:sz w:val="20"/>
                <w:szCs w:val="20"/>
              </w:rPr>
              <w:t>L</w:t>
            </w:r>
            <w:r w:rsidRPr="009E1810">
              <w:rPr>
                <w:sz w:val="20"/>
                <w:szCs w:val="20"/>
              </w:rPr>
              <w:t>egal</w:t>
            </w:r>
          </w:p>
          <w:p w:rsidR="00247CC2" w:rsidRPr="009E1810" w:rsidRDefault="00247CC2" w:rsidP="00247CC2">
            <w:pPr>
              <w:pStyle w:val="ListParagraph"/>
              <w:numPr>
                <w:ilvl w:val="0"/>
                <w:numId w:val="2"/>
              </w:numPr>
              <w:spacing w:after="0" w:line="240" w:lineRule="auto"/>
              <w:rPr>
                <w:sz w:val="20"/>
                <w:szCs w:val="20"/>
              </w:rPr>
            </w:pPr>
            <w:r w:rsidRPr="009E1810">
              <w:rPr>
                <w:b/>
                <w:sz w:val="20"/>
                <w:szCs w:val="20"/>
              </w:rPr>
              <w:t>E</w:t>
            </w:r>
            <w:r w:rsidRPr="009E1810">
              <w:rPr>
                <w:sz w:val="20"/>
                <w:szCs w:val="20"/>
              </w:rPr>
              <w:t>nvironment</w:t>
            </w:r>
          </w:p>
          <w:p w:rsidR="00247CC2" w:rsidRPr="009E1810" w:rsidRDefault="00247CC2" w:rsidP="004A02EE">
            <w:pPr>
              <w:rPr>
                <w:sz w:val="20"/>
                <w:szCs w:val="20"/>
              </w:rPr>
            </w:pPr>
          </w:p>
        </w:tc>
        <w:tc>
          <w:tcPr>
            <w:tcW w:w="3081" w:type="dxa"/>
          </w:tcPr>
          <w:p w:rsidR="00247CC2" w:rsidRPr="009E1810" w:rsidRDefault="00247CC2" w:rsidP="00247CC2">
            <w:pPr>
              <w:pStyle w:val="ListParagraph"/>
              <w:numPr>
                <w:ilvl w:val="0"/>
                <w:numId w:val="6"/>
              </w:numPr>
              <w:spacing w:after="0" w:line="240" w:lineRule="auto"/>
              <w:rPr>
                <w:sz w:val="20"/>
                <w:szCs w:val="20"/>
              </w:rPr>
            </w:pPr>
            <w:r w:rsidRPr="009E1810">
              <w:rPr>
                <w:sz w:val="20"/>
                <w:szCs w:val="20"/>
              </w:rPr>
              <w:t>It’s a simple framework.</w:t>
            </w:r>
          </w:p>
          <w:p w:rsidR="00247CC2" w:rsidRPr="009E1810" w:rsidRDefault="00247CC2" w:rsidP="00247CC2">
            <w:pPr>
              <w:pStyle w:val="ListParagraph"/>
              <w:numPr>
                <w:ilvl w:val="0"/>
                <w:numId w:val="6"/>
              </w:numPr>
              <w:spacing w:after="0" w:line="240" w:lineRule="auto"/>
              <w:rPr>
                <w:sz w:val="20"/>
                <w:szCs w:val="20"/>
              </w:rPr>
            </w:pPr>
            <w:r w:rsidRPr="009E1810">
              <w:rPr>
                <w:sz w:val="20"/>
                <w:szCs w:val="20"/>
              </w:rPr>
              <w:t xml:space="preserve">It facilitates an understanding of the wider business environment. </w:t>
            </w:r>
          </w:p>
          <w:p w:rsidR="00247CC2" w:rsidRPr="009E1810" w:rsidRDefault="00247CC2" w:rsidP="00247CC2">
            <w:pPr>
              <w:pStyle w:val="ListParagraph"/>
              <w:numPr>
                <w:ilvl w:val="0"/>
                <w:numId w:val="6"/>
              </w:numPr>
              <w:spacing w:after="0" w:line="240" w:lineRule="auto"/>
              <w:rPr>
                <w:sz w:val="20"/>
                <w:szCs w:val="20"/>
              </w:rPr>
            </w:pPr>
            <w:r w:rsidRPr="009E1810">
              <w:rPr>
                <w:sz w:val="20"/>
                <w:szCs w:val="20"/>
              </w:rPr>
              <w:t xml:space="preserve">It encourages the development of external and strategic thinking. </w:t>
            </w:r>
          </w:p>
          <w:p w:rsidR="00247CC2" w:rsidRPr="009E1810" w:rsidRDefault="00247CC2" w:rsidP="00247CC2">
            <w:pPr>
              <w:pStyle w:val="ListParagraph"/>
              <w:numPr>
                <w:ilvl w:val="0"/>
                <w:numId w:val="6"/>
              </w:numPr>
              <w:spacing w:after="0" w:line="240" w:lineRule="auto"/>
              <w:rPr>
                <w:sz w:val="20"/>
                <w:szCs w:val="20"/>
              </w:rPr>
            </w:pPr>
            <w:r w:rsidRPr="009E1810">
              <w:rPr>
                <w:sz w:val="20"/>
                <w:szCs w:val="20"/>
              </w:rPr>
              <w:t>It can enable an organisation to anticipate future business threats and take action to avoid or minimise their impact.</w:t>
            </w:r>
          </w:p>
          <w:p w:rsidR="00247CC2" w:rsidRPr="009E1810" w:rsidRDefault="00247CC2" w:rsidP="00247CC2">
            <w:pPr>
              <w:pStyle w:val="ListParagraph"/>
              <w:numPr>
                <w:ilvl w:val="0"/>
                <w:numId w:val="6"/>
              </w:numPr>
              <w:spacing w:after="0" w:line="240" w:lineRule="auto"/>
              <w:rPr>
                <w:sz w:val="20"/>
                <w:szCs w:val="20"/>
              </w:rPr>
            </w:pPr>
            <w:r w:rsidRPr="009E1810">
              <w:rPr>
                <w:sz w:val="20"/>
                <w:szCs w:val="20"/>
              </w:rPr>
              <w:t>It can enable an organisation to spot business opportunities and exploit them fully.</w:t>
            </w:r>
          </w:p>
          <w:p w:rsidR="00247CC2" w:rsidRPr="009E1810" w:rsidRDefault="00247CC2" w:rsidP="004A02EE">
            <w:pPr>
              <w:rPr>
                <w:sz w:val="20"/>
                <w:szCs w:val="20"/>
              </w:rPr>
            </w:pPr>
          </w:p>
        </w:tc>
        <w:tc>
          <w:tcPr>
            <w:tcW w:w="3081" w:type="dxa"/>
          </w:tcPr>
          <w:p w:rsidR="00247CC2" w:rsidRPr="009E1810" w:rsidRDefault="00247CC2" w:rsidP="00247CC2">
            <w:pPr>
              <w:pStyle w:val="ListParagraph"/>
              <w:numPr>
                <w:ilvl w:val="0"/>
                <w:numId w:val="7"/>
              </w:numPr>
              <w:spacing w:after="0" w:line="240" w:lineRule="auto"/>
              <w:rPr>
                <w:sz w:val="20"/>
                <w:szCs w:val="20"/>
              </w:rPr>
            </w:pPr>
            <w:r w:rsidRPr="009E1810">
              <w:rPr>
                <w:sz w:val="20"/>
                <w:szCs w:val="20"/>
              </w:rPr>
              <w:t>Some users (of a PESTLE analysis) oversimplify the amount of data used for decisions – it’s easy to use a limited selection of data.</w:t>
            </w:r>
          </w:p>
          <w:p w:rsidR="00247CC2" w:rsidRPr="009E1810" w:rsidRDefault="00247CC2" w:rsidP="00247CC2">
            <w:pPr>
              <w:pStyle w:val="ListParagraph"/>
              <w:numPr>
                <w:ilvl w:val="0"/>
                <w:numId w:val="7"/>
              </w:numPr>
              <w:spacing w:after="0" w:line="240" w:lineRule="auto"/>
              <w:rPr>
                <w:sz w:val="20"/>
                <w:szCs w:val="20"/>
              </w:rPr>
            </w:pPr>
            <w:r w:rsidRPr="009E1810">
              <w:rPr>
                <w:sz w:val="20"/>
                <w:szCs w:val="20"/>
              </w:rPr>
              <w:t xml:space="preserve">The risk of capturing too much data may lead to ‘paralysis by </w:t>
            </w:r>
            <w:proofErr w:type="gramStart"/>
            <w:r w:rsidRPr="009E1810">
              <w:rPr>
                <w:sz w:val="20"/>
                <w:szCs w:val="20"/>
              </w:rPr>
              <w:t>analysis’</w:t>
            </w:r>
            <w:proofErr w:type="gramEnd"/>
            <w:r w:rsidRPr="009E1810">
              <w:rPr>
                <w:sz w:val="20"/>
                <w:szCs w:val="20"/>
              </w:rPr>
              <w:t xml:space="preserve">. </w:t>
            </w:r>
          </w:p>
          <w:p w:rsidR="00247CC2" w:rsidRPr="009E1810" w:rsidRDefault="00247CC2" w:rsidP="00247CC2">
            <w:pPr>
              <w:pStyle w:val="ListParagraph"/>
              <w:numPr>
                <w:ilvl w:val="0"/>
                <w:numId w:val="7"/>
              </w:numPr>
              <w:spacing w:after="0" w:line="240" w:lineRule="auto"/>
              <w:rPr>
                <w:sz w:val="20"/>
                <w:szCs w:val="20"/>
              </w:rPr>
            </w:pPr>
            <w:r w:rsidRPr="009E1810">
              <w:rPr>
                <w:sz w:val="20"/>
                <w:szCs w:val="20"/>
              </w:rPr>
              <w:t>The process needs to be undertaken on a regular basis to be effective.</w:t>
            </w:r>
          </w:p>
          <w:p w:rsidR="00247CC2" w:rsidRPr="009E1810" w:rsidRDefault="00247CC2" w:rsidP="00247CC2">
            <w:pPr>
              <w:pStyle w:val="ListParagraph"/>
              <w:numPr>
                <w:ilvl w:val="0"/>
                <w:numId w:val="7"/>
              </w:numPr>
              <w:spacing w:after="0" w:line="240" w:lineRule="auto"/>
              <w:rPr>
                <w:sz w:val="20"/>
                <w:szCs w:val="20"/>
              </w:rPr>
            </w:pPr>
            <w:r w:rsidRPr="009E1810">
              <w:rPr>
                <w:sz w:val="20"/>
                <w:szCs w:val="20"/>
              </w:rPr>
              <w:t xml:space="preserve">The pace of change makes it increasingly difficult to anticipate developments that may affect an organisation in the future. </w:t>
            </w:r>
          </w:p>
          <w:p w:rsidR="00247CC2" w:rsidRPr="009E1810" w:rsidRDefault="00247CC2" w:rsidP="00247CC2">
            <w:pPr>
              <w:pStyle w:val="ListParagraph"/>
              <w:numPr>
                <w:ilvl w:val="0"/>
                <w:numId w:val="7"/>
              </w:numPr>
              <w:spacing w:after="0" w:line="240" w:lineRule="auto"/>
              <w:rPr>
                <w:sz w:val="20"/>
                <w:szCs w:val="20"/>
              </w:rPr>
            </w:pPr>
            <w:r w:rsidRPr="009E1810">
              <w:rPr>
                <w:sz w:val="20"/>
                <w:szCs w:val="20"/>
              </w:rPr>
              <w:t>The data used may be based on assumptions that subsequently prove to be unfounded.</w:t>
            </w:r>
          </w:p>
          <w:p w:rsidR="00247CC2" w:rsidRPr="009E1810" w:rsidRDefault="00247CC2" w:rsidP="004A02EE">
            <w:pPr>
              <w:rPr>
                <w:sz w:val="20"/>
                <w:szCs w:val="20"/>
              </w:rPr>
            </w:pPr>
          </w:p>
        </w:tc>
      </w:tr>
    </w:tbl>
    <w:p w:rsidR="00247CC2" w:rsidRDefault="00247CC2" w:rsidP="009D2DFD"/>
    <w:p w:rsidR="00247CC2" w:rsidRDefault="00247CC2" w:rsidP="00247CC2">
      <w:r>
        <w:t xml:space="preserve">The value of SWOT lies mainly in the fact that it constitutes a self-assessment for management. The problem, however, is that the elements appear deceptively simple. Actually deciding what the strengths and weaknesses of an organisation are, as well as assessing the impact and probability of opportunities and threats, is far more complex than appears at first sight. The advantages and disadvantages of using SWOT are shown below: </w:t>
      </w:r>
    </w:p>
    <w:p w:rsidR="00247CC2" w:rsidRDefault="00247CC2" w:rsidP="00247CC2"/>
    <w:tbl>
      <w:tblPr>
        <w:tblStyle w:val="TableGrid"/>
        <w:tblW w:w="9332" w:type="dxa"/>
        <w:tblLook w:val="04A0" w:firstRow="1" w:lastRow="0" w:firstColumn="1" w:lastColumn="0" w:noHBand="0" w:noVBand="1"/>
      </w:tblPr>
      <w:tblGrid>
        <w:gridCol w:w="3110"/>
        <w:gridCol w:w="3111"/>
        <w:gridCol w:w="3111"/>
      </w:tblGrid>
      <w:tr w:rsidR="00247CC2" w:rsidTr="00247CC2">
        <w:trPr>
          <w:trHeight w:val="415"/>
        </w:trPr>
        <w:tc>
          <w:tcPr>
            <w:tcW w:w="3110" w:type="dxa"/>
          </w:tcPr>
          <w:p w:rsidR="00247CC2" w:rsidRPr="00A66D0D" w:rsidRDefault="00247CC2" w:rsidP="004A02EE">
            <w:pPr>
              <w:rPr>
                <w:b/>
                <w:sz w:val="18"/>
                <w:szCs w:val="18"/>
              </w:rPr>
            </w:pPr>
            <w:r w:rsidRPr="00A66D0D">
              <w:rPr>
                <w:b/>
                <w:sz w:val="18"/>
                <w:szCs w:val="18"/>
              </w:rPr>
              <w:t>SWOT Analysis</w:t>
            </w:r>
          </w:p>
        </w:tc>
        <w:tc>
          <w:tcPr>
            <w:tcW w:w="3111" w:type="dxa"/>
          </w:tcPr>
          <w:p w:rsidR="00247CC2" w:rsidRPr="00A66D0D" w:rsidRDefault="00247CC2" w:rsidP="004A02EE">
            <w:pPr>
              <w:rPr>
                <w:b/>
                <w:sz w:val="18"/>
                <w:szCs w:val="18"/>
              </w:rPr>
            </w:pPr>
            <w:r w:rsidRPr="00A66D0D">
              <w:rPr>
                <w:b/>
                <w:sz w:val="18"/>
                <w:szCs w:val="18"/>
              </w:rPr>
              <w:t>Advantages</w:t>
            </w:r>
          </w:p>
        </w:tc>
        <w:tc>
          <w:tcPr>
            <w:tcW w:w="3111" w:type="dxa"/>
          </w:tcPr>
          <w:p w:rsidR="00247CC2" w:rsidRPr="00A66D0D" w:rsidRDefault="00247CC2" w:rsidP="004A02EE">
            <w:pPr>
              <w:rPr>
                <w:b/>
                <w:sz w:val="18"/>
                <w:szCs w:val="18"/>
              </w:rPr>
            </w:pPr>
            <w:r w:rsidRPr="00A66D0D">
              <w:rPr>
                <w:b/>
                <w:sz w:val="18"/>
                <w:szCs w:val="18"/>
              </w:rPr>
              <w:t>Disadvantages</w:t>
            </w:r>
          </w:p>
        </w:tc>
      </w:tr>
      <w:tr w:rsidR="00247CC2" w:rsidTr="00247CC2">
        <w:trPr>
          <w:trHeight w:val="7865"/>
        </w:trPr>
        <w:tc>
          <w:tcPr>
            <w:tcW w:w="3110" w:type="dxa"/>
          </w:tcPr>
          <w:p w:rsidR="00247CC2" w:rsidRPr="00247CC2" w:rsidRDefault="00247CC2" w:rsidP="00247CC2">
            <w:pPr>
              <w:pStyle w:val="ListParagraph"/>
              <w:numPr>
                <w:ilvl w:val="0"/>
                <w:numId w:val="5"/>
              </w:numPr>
              <w:spacing w:after="0" w:line="240" w:lineRule="auto"/>
            </w:pPr>
            <w:r w:rsidRPr="00247CC2">
              <w:lastRenderedPageBreak/>
              <w:t>Strengths</w:t>
            </w:r>
          </w:p>
          <w:p w:rsidR="00247CC2" w:rsidRPr="00247CC2" w:rsidRDefault="00247CC2" w:rsidP="00247CC2">
            <w:pPr>
              <w:pStyle w:val="ListParagraph"/>
              <w:numPr>
                <w:ilvl w:val="0"/>
                <w:numId w:val="5"/>
              </w:numPr>
              <w:spacing w:after="0" w:line="240" w:lineRule="auto"/>
            </w:pPr>
            <w:r w:rsidRPr="00247CC2">
              <w:t>Weaknesses</w:t>
            </w:r>
          </w:p>
          <w:p w:rsidR="00247CC2" w:rsidRPr="00247CC2" w:rsidRDefault="00247CC2" w:rsidP="00247CC2">
            <w:pPr>
              <w:pStyle w:val="ListParagraph"/>
              <w:numPr>
                <w:ilvl w:val="0"/>
                <w:numId w:val="5"/>
              </w:numPr>
              <w:spacing w:after="0" w:line="240" w:lineRule="auto"/>
            </w:pPr>
            <w:r w:rsidRPr="00247CC2">
              <w:t>Opportunities</w:t>
            </w:r>
          </w:p>
          <w:p w:rsidR="00247CC2" w:rsidRPr="00247CC2" w:rsidRDefault="00247CC2" w:rsidP="00247CC2">
            <w:pPr>
              <w:pStyle w:val="ListParagraph"/>
              <w:numPr>
                <w:ilvl w:val="0"/>
                <w:numId w:val="5"/>
              </w:numPr>
              <w:spacing w:after="0" w:line="240" w:lineRule="auto"/>
            </w:pPr>
            <w:r w:rsidRPr="00247CC2">
              <w:t>Threats</w:t>
            </w:r>
          </w:p>
          <w:p w:rsidR="00247CC2" w:rsidRPr="00247CC2" w:rsidRDefault="00247CC2" w:rsidP="004A02EE">
            <w:pPr>
              <w:rPr>
                <w:sz w:val="18"/>
                <w:szCs w:val="18"/>
              </w:rPr>
            </w:pPr>
          </w:p>
        </w:tc>
        <w:tc>
          <w:tcPr>
            <w:tcW w:w="3111" w:type="dxa"/>
          </w:tcPr>
          <w:p w:rsidR="00247CC2" w:rsidRPr="00A66D0D" w:rsidRDefault="00247CC2" w:rsidP="00247CC2">
            <w:pPr>
              <w:pStyle w:val="ListParagraph"/>
              <w:numPr>
                <w:ilvl w:val="0"/>
                <w:numId w:val="3"/>
              </w:numPr>
              <w:spacing w:after="0" w:line="240" w:lineRule="auto"/>
              <w:rPr>
                <w:sz w:val="18"/>
                <w:szCs w:val="18"/>
              </w:rPr>
            </w:pPr>
            <w:r w:rsidRPr="00A66D0D">
              <w:rPr>
                <w:sz w:val="18"/>
                <w:szCs w:val="18"/>
              </w:rPr>
              <w:t>It is a simple four box framework.</w:t>
            </w:r>
          </w:p>
          <w:p w:rsidR="00247CC2" w:rsidRPr="00A66D0D" w:rsidRDefault="00247CC2" w:rsidP="00247CC2">
            <w:pPr>
              <w:pStyle w:val="ListParagraph"/>
              <w:numPr>
                <w:ilvl w:val="0"/>
                <w:numId w:val="3"/>
              </w:numPr>
              <w:spacing w:after="0" w:line="240" w:lineRule="auto"/>
              <w:rPr>
                <w:sz w:val="18"/>
                <w:szCs w:val="18"/>
              </w:rPr>
            </w:pPr>
            <w:r w:rsidRPr="00A66D0D">
              <w:rPr>
                <w:sz w:val="18"/>
                <w:szCs w:val="18"/>
              </w:rPr>
              <w:t>It facilitates an understanding of the strengths and weaknesses of the organisation.</w:t>
            </w:r>
          </w:p>
          <w:p w:rsidR="00247CC2" w:rsidRPr="00A66D0D" w:rsidRDefault="00247CC2" w:rsidP="00247CC2">
            <w:pPr>
              <w:pStyle w:val="ListParagraph"/>
              <w:numPr>
                <w:ilvl w:val="0"/>
                <w:numId w:val="3"/>
              </w:numPr>
              <w:spacing w:after="0" w:line="240" w:lineRule="auto"/>
              <w:rPr>
                <w:sz w:val="18"/>
                <w:szCs w:val="18"/>
              </w:rPr>
            </w:pPr>
            <w:r w:rsidRPr="00A66D0D">
              <w:rPr>
                <w:sz w:val="18"/>
                <w:szCs w:val="18"/>
              </w:rPr>
              <w:t>It encourages the development of strategic thinking.</w:t>
            </w:r>
          </w:p>
          <w:p w:rsidR="00247CC2" w:rsidRPr="00A66D0D" w:rsidRDefault="00247CC2" w:rsidP="00247CC2">
            <w:pPr>
              <w:pStyle w:val="ListParagraph"/>
              <w:numPr>
                <w:ilvl w:val="0"/>
                <w:numId w:val="3"/>
              </w:numPr>
              <w:spacing w:after="0" w:line="240" w:lineRule="auto"/>
              <w:rPr>
                <w:sz w:val="18"/>
                <w:szCs w:val="18"/>
              </w:rPr>
            </w:pPr>
            <w:r w:rsidRPr="00A66D0D">
              <w:rPr>
                <w:sz w:val="18"/>
                <w:szCs w:val="18"/>
              </w:rPr>
              <w:t>It enables a management team to focus on strengths and build opportunities.</w:t>
            </w:r>
          </w:p>
          <w:p w:rsidR="00247CC2" w:rsidRPr="00A66D0D" w:rsidRDefault="00247CC2" w:rsidP="00247CC2">
            <w:pPr>
              <w:pStyle w:val="ListParagraph"/>
              <w:numPr>
                <w:ilvl w:val="0"/>
                <w:numId w:val="3"/>
              </w:numPr>
              <w:spacing w:after="0" w:line="240" w:lineRule="auto"/>
              <w:rPr>
                <w:sz w:val="18"/>
                <w:szCs w:val="18"/>
              </w:rPr>
            </w:pPr>
            <w:r w:rsidRPr="00A66D0D">
              <w:rPr>
                <w:sz w:val="18"/>
                <w:szCs w:val="18"/>
              </w:rPr>
              <w:t>It can enable an organisation to anticipate future business threats and take action to avoid or minimise their impact.</w:t>
            </w:r>
          </w:p>
          <w:p w:rsidR="00247CC2" w:rsidRPr="00A66D0D" w:rsidRDefault="00247CC2" w:rsidP="00247CC2">
            <w:pPr>
              <w:pStyle w:val="ListParagraph"/>
              <w:numPr>
                <w:ilvl w:val="0"/>
                <w:numId w:val="3"/>
              </w:numPr>
              <w:spacing w:after="0" w:line="240" w:lineRule="auto"/>
              <w:rPr>
                <w:sz w:val="18"/>
                <w:szCs w:val="18"/>
              </w:rPr>
            </w:pPr>
            <w:r w:rsidRPr="00A66D0D">
              <w:rPr>
                <w:sz w:val="18"/>
                <w:szCs w:val="18"/>
              </w:rPr>
              <w:t>It can enable an organisation to spot business opportunities and exploit them fully.</w:t>
            </w:r>
          </w:p>
          <w:p w:rsidR="00247CC2" w:rsidRPr="00A66D0D" w:rsidRDefault="00247CC2" w:rsidP="00247CC2">
            <w:pPr>
              <w:pStyle w:val="ListParagraph"/>
              <w:numPr>
                <w:ilvl w:val="0"/>
                <w:numId w:val="3"/>
              </w:numPr>
              <w:spacing w:after="0" w:line="240" w:lineRule="auto"/>
              <w:rPr>
                <w:sz w:val="18"/>
                <w:szCs w:val="18"/>
              </w:rPr>
            </w:pPr>
            <w:r w:rsidRPr="00A66D0D">
              <w:rPr>
                <w:sz w:val="18"/>
                <w:szCs w:val="18"/>
              </w:rPr>
              <w:t>It is flexible.</w:t>
            </w:r>
          </w:p>
          <w:p w:rsidR="00247CC2" w:rsidRPr="00A66D0D" w:rsidRDefault="00247CC2" w:rsidP="004A02EE">
            <w:pPr>
              <w:rPr>
                <w:sz w:val="18"/>
                <w:szCs w:val="18"/>
              </w:rPr>
            </w:pPr>
          </w:p>
        </w:tc>
        <w:tc>
          <w:tcPr>
            <w:tcW w:w="3111" w:type="dxa"/>
          </w:tcPr>
          <w:p w:rsidR="00247CC2" w:rsidRPr="00A66D0D" w:rsidRDefault="00247CC2" w:rsidP="00247CC2">
            <w:pPr>
              <w:pStyle w:val="ListParagraph"/>
              <w:numPr>
                <w:ilvl w:val="0"/>
                <w:numId w:val="4"/>
              </w:numPr>
              <w:spacing w:after="0" w:line="240" w:lineRule="auto"/>
              <w:rPr>
                <w:sz w:val="18"/>
                <w:szCs w:val="18"/>
              </w:rPr>
            </w:pPr>
            <w:r w:rsidRPr="00A66D0D">
              <w:rPr>
                <w:sz w:val="18"/>
                <w:szCs w:val="18"/>
              </w:rPr>
              <w:t>Some users over-simplify the amount of data used for decisions – it is easy to use scant data.</w:t>
            </w:r>
          </w:p>
          <w:p w:rsidR="00247CC2" w:rsidRPr="00A66D0D" w:rsidRDefault="00247CC2" w:rsidP="00247CC2">
            <w:pPr>
              <w:pStyle w:val="ListParagraph"/>
              <w:numPr>
                <w:ilvl w:val="0"/>
                <w:numId w:val="4"/>
              </w:numPr>
              <w:spacing w:after="0" w:line="240" w:lineRule="auto"/>
              <w:rPr>
                <w:sz w:val="18"/>
                <w:szCs w:val="18"/>
              </w:rPr>
            </w:pPr>
            <w:r w:rsidRPr="00A66D0D">
              <w:rPr>
                <w:sz w:val="18"/>
                <w:szCs w:val="18"/>
              </w:rPr>
              <w:t>To be effective this process needs to be undertaken on a regular basis.</w:t>
            </w:r>
          </w:p>
          <w:p w:rsidR="00247CC2" w:rsidRPr="00A66D0D" w:rsidRDefault="00247CC2" w:rsidP="00247CC2">
            <w:pPr>
              <w:pStyle w:val="ListParagraph"/>
              <w:numPr>
                <w:ilvl w:val="0"/>
                <w:numId w:val="4"/>
              </w:numPr>
              <w:spacing w:after="0" w:line="240" w:lineRule="auto"/>
              <w:rPr>
                <w:sz w:val="18"/>
                <w:szCs w:val="18"/>
              </w:rPr>
            </w:pPr>
            <w:r w:rsidRPr="00A66D0D">
              <w:rPr>
                <w:sz w:val="18"/>
                <w:szCs w:val="18"/>
              </w:rPr>
              <w:t>The best reviews require different people being involved, each having a different perspective.</w:t>
            </w:r>
          </w:p>
          <w:p w:rsidR="00247CC2" w:rsidRPr="00A66D0D" w:rsidRDefault="00247CC2" w:rsidP="00247CC2">
            <w:pPr>
              <w:pStyle w:val="ListParagraph"/>
              <w:numPr>
                <w:ilvl w:val="0"/>
                <w:numId w:val="4"/>
              </w:numPr>
              <w:spacing w:after="0" w:line="240" w:lineRule="auto"/>
              <w:rPr>
                <w:sz w:val="18"/>
                <w:szCs w:val="18"/>
              </w:rPr>
            </w:pPr>
            <w:r w:rsidRPr="00A66D0D">
              <w:rPr>
                <w:sz w:val="18"/>
                <w:szCs w:val="18"/>
              </w:rPr>
              <w:t xml:space="preserve">Access to quality internal data sources can be time consuming and politically difficult (especially in more complex organisations – parent company, </w:t>
            </w:r>
            <w:proofErr w:type="spellStart"/>
            <w:r w:rsidRPr="00A66D0D">
              <w:rPr>
                <w:sz w:val="18"/>
                <w:szCs w:val="18"/>
              </w:rPr>
              <w:t>etc</w:t>
            </w:r>
            <w:proofErr w:type="spellEnd"/>
            <w:r w:rsidRPr="00A66D0D">
              <w:rPr>
                <w:sz w:val="18"/>
                <w:szCs w:val="18"/>
              </w:rPr>
              <w:t>).</w:t>
            </w:r>
          </w:p>
          <w:p w:rsidR="00247CC2" w:rsidRPr="00A66D0D" w:rsidRDefault="00247CC2" w:rsidP="00247CC2">
            <w:pPr>
              <w:pStyle w:val="ListParagraph"/>
              <w:numPr>
                <w:ilvl w:val="0"/>
                <w:numId w:val="4"/>
              </w:numPr>
              <w:spacing w:after="0" w:line="240" w:lineRule="auto"/>
              <w:rPr>
                <w:sz w:val="18"/>
                <w:szCs w:val="18"/>
              </w:rPr>
            </w:pPr>
            <w:r w:rsidRPr="00A66D0D">
              <w:rPr>
                <w:sz w:val="18"/>
                <w:szCs w:val="18"/>
              </w:rPr>
              <w:t>The pace of change makes it increasingly difficult to anticipate developments that may affect an organisation in the future.</w:t>
            </w:r>
          </w:p>
          <w:p w:rsidR="00247CC2" w:rsidRPr="00A66D0D" w:rsidRDefault="00247CC2" w:rsidP="00247CC2">
            <w:pPr>
              <w:pStyle w:val="ListParagraph"/>
              <w:numPr>
                <w:ilvl w:val="0"/>
                <w:numId w:val="4"/>
              </w:numPr>
              <w:spacing w:after="0" w:line="240" w:lineRule="auto"/>
              <w:rPr>
                <w:sz w:val="18"/>
                <w:szCs w:val="18"/>
              </w:rPr>
            </w:pPr>
            <w:r w:rsidRPr="00A66D0D">
              <w:rPr>
                <w:sz w:val="18"/>
                <w:szCs w:val="18"/>
              </w:rPr>
              <w:t xml:space="preserve">The risk of capturing too much data is that it may make it difficult to see the wood for the trees and lead to ‘paralysis by </w:t>
            </w:r>
            <w:proofErr w:type="gramStart"/>
            <w:r w:rsidRPr="00A66D0D">
              <w:rPr>
                <w:sz w:val="18"/>
                <w:szCs w:val="18"/>
              </w:rPr>
              <w:t>analysis’</w:t>
            </w:r>
            <w:proofErr w:type="gramEnd"/>
            <w:r w:rsidRPr="00A66D0D">
              <w:rPr>
                <w:sz w:val="18"/>
                <w:szCs w:val="18"/>
              </w:rPr>
              <w:t>.</w:t>
            </w:r>
          </w:p>
          <w:p w:rsidR="00247CC2" w:rsidRPr="00A66D0D" w:rsidRDefault="00247CC2" w:rsidP="00247CC2">
            <w:pPr>
              <w:pStyle w:val="ListParagraph"/>
              <w:numPr>
                <w:ilvl w:val="0"/>
                <w:numId w:val="4"/>
              </w:numPr>
              <w:spacing w:after="0" w:line="240" w:lineRule="auto"/>
              <w:rPr>
                <w:sz w:val="18"/>
                <w:szCs w:val="18"/>
              </w:rPr>
            </w:pPr>
            <w:r w:rsidRPr="00A66D0D">
              <w:rPr>
                <w:sz w:val="18"/>
                <w:szCs w:val="18"/>
              </w:rPr>
              <w:t>The data used in the analysis may be based on assumptions that subsequently prove to be unfounded (good and bad).</w:t>
            </w:r>
          </w:p>
          <w:p w:rsidR="00247CC2" w:rsidRPr="00A66D0D" w:rsidRDefault="00247CC2" w:rsidP="00247CC2">
            <w:pPr>
              <w:pStyle w:val="ListParagraph"/>
              <w:numPr>
                <w:ilvl w:val="0"/>
                <w:numId w:val="4"/>
              </w:numPr>
              <w:spacing w:after="0" w:line="240" w:lineRule="auto"/>
              <w:rPr>
                <w:sz w:val="18"/>
                <w:szCs w:val="18"/>
              </w:rPr>
            </w:pPr>
            <w:r w:rsidRPr="00A66D0D">
              <w:rPr>
                <w:sz w:val="18"/>
                <w:szCs w:val="18"/>
              </w:rPr>
              <w:t>It lacks detailed structure, so key elements may get missed.</w:t>
            </w:r>
          </w:p>
          <w:p w:rsidR="00247CC2" w:rsidRPr="00A66D0D" w:rsidRDefault="00247CC2" w:rsidP="004A02EE">
            <w:pPr>
              <w:rPr>
                <w:sz w:val="18"/>
                <w:szCs w:val="18"/>
              </w:rPr>
            </w:pPr>
          </w:p>
        </w:tc>
      </w:tr>
    </w:tbl>
    <w:p w:rsidR="00247CC2" w:rsidRDefault="00247CC2" w:rsidP="00247CC2"/>
    <w:p w:rsidR="004635F6" w:rsidRDefault="004635F6" w:rsidP="00247CC2">
      <w:r>
        <w:t>Porters 5 Forces</w:t>
      </w:r>
      <w:r w:rsidR="00B16703">
        <w:t>’</w:t>
      </w:r>
      <w:r>
        <w:t xml:space="preserve"> is another </w:t>
      </w:r>
      <w:r w:rsidR="0000628B">
        <w:t>tool of analysis. Porter</w:t>
      </w:r>
      <w:r w:rsidR="00B16703">
        <w:t>’</w:t>
      </w:r>
      <w:r w:rsidR="0000628B">
        <w:t xml:space="preserve">s is made up of </w:t>
      </w:r>
      <w:r w:rsidR="0000628B" w:rsidRPr="0000628B">
        <w:t>five forces that determine the competitive intensity a</w:t>
      </w:r>
      <w:r w:rsidR="0000628B">
        <w:t>nd therefore attractiveness</w:t>
      </w:r>
      <w:r w:rsidR="0000628B" w:rsidRPr="0000628B">
        <w:t xml:space="preserve"> of an Industry</w:t>
      </w:r>
      <w:r w:rsidR="0000628B">
        <w:t xml:space="preserve">. </w:t>
      </w:r>
      <w:r w:rsidR="003408A0">
        <w:t xml:space="preserve">The advantages and disadvantages are shown below: </w:t>
      </w:r>
    </w:p>
    <w:tbl>
      <w:tblPr>
        <w:tblStyle w:val="TableGrid"/>
        <w:tblW w:w="0" w:type="auto"/>
        <w:tblLook w:val="04A0" w:firstRow="1" w:lastRow="0" w:firstColumn="1" w:lastColumn="0" w:noHBand="0" w:noVBand="1"/>
      </w:tblPr>
      <w:tblGrid>
        <w:gridCol w:w="4621"/>
        <w:gridCol w:w="4621"/>
      </w:tblGrid>
      <w:tr w:rsidR="0025502E" w:rsidTr="004A02EE">
        <w:tc>
          <w:tcPr>
            <w:tcW w:w="4621" w:type="dxa"/>
          </w:tcPr>
          <w:p w:rsidR="0025502E" w:rsidRDefault="0025502E" w:rsidP="004A02EE">
            <w:r>
              <w:t>Porters 5 Forces Advantages</w:t>
            </w:r>
          </w:p>
        </w:tc>
        <w:tc>
          <w:tcPr>
            <w:tcW w:w="4621" w:type="dxa"/>
          </w:tcPr>
          <w:p w:rsidR="0025502E" w:rsidRDefault="0025502E" w:rsidP="004A02EE">
            <w:r>
              <w:t>Porters 5 Forces Disadvantages</w:t>
            </w:r>
          </w:p>
        </w:tc>
      </w:tr>
      <w:tr w:rsidR="0025502E" w:rsidTr="004A02EE">
        <w:tc>
          <w:tcPr>
            <w:tcW w:w="4621" w:type="dxa"/>
          </w:tcPr>
          <w:p w:rsidR="0025502E" w:rsidRDefault="0025502E" w:rsidP="0025502E">
            <w:pPr>
              <w:pStyle w:val="ListParagraph"/>
              <w:numPr>
                <w:ilvl w:val="0"/>
                <w:numId w:val="7"/>
              </w:numPr>
              <w:spacing w:after="0" w:line="240" w:lineRule="auto"/>
            </w:pPr>
            <w:r>
              <w:t>Give more direct information about the business strategic competitiveness.</w:t>
            </w:r>
          </w:p>
          <w:p w:rsidR="0025502E" w:rsidRDefault="0025502E" w:rsidP="0025502E">
            <w:pPr>
              <w:pStyle w:val="ListParagraph"/>
              <w:numPr>
                <w:ilvl w:val="0"/>
                <w:numId w:val="7"/>
              </w:numPr>
              <w:spacing w:after="0" w:line="240" w:lineRule="auto"/>
            </w:pPr>
            <w:r>
              <w:t>The model can help deepen your evaluation of your position in the market.</w:t>
            </w:r>
          </w:p>
          <w:p w:rsidR="0025502E" w:rsidRDefault="0025502E" w:rsidP="0025502E">
            <w:pPr>
              <w:pStyle w:val="ListParagraph"/>
              <w:numPr>
                <w:ilvl w:val="0"/>
                <w:numId w:val="7"/>
              </w:numPr>
              <w:spacing w:after="0" w:line="240" w:lineRule="auto"/>
            </w:pPr>
            <w:r>
              <w:t>Helps to think and position where you want to be in the market.</w:t>
            </w:r>
          </w:p>
          <w:p w:rsidR="0025502E" w:rsidRDefault="0025502E" w:rsidP="0025502E">
            <w:pPr>
              <w:pStyle w:val="ListParagraph"/>
              <w:numPr>
                <w:ilvl w:val="0"/>
                <w:numId w:val="7"/>
              </w:numPr>
              <w:spacing w:after="0" w:line="240" w:lineRule="auto"/>
            </w:pPr>
            <w:r>
              <w:t xml:space="preserve">Easy to see what changes are needed to be made to deliver long term </w:t>
            </w:r>
            <w:proofErr w:type="gramStart"/>
            <w:r>
              <w:t>profit.</w:t>
            </w:r>
            <w:proofErr w:type="gramEnd"/>
          </w:p>
        </w:tc>
        <w:tc>
          <w:tcPr>
            <w:tcW w:w="4621" w:type="dxa"/>
          </w:tcPr>
          <w:p w:rsidR="0025502E" w:rsidRDefault="0025502E" w:rsidP="0025502E">
            <w:pPr>
              <w:pStyle w:val="ListParagraph"/>
              <w:numPr>
                <w:ilvl w:val="0"/>
                <w:numId w:val="7"/>
              </w:numPr>
              <w:spacing w:after="0" w:line="240" w:lineRule="auto"/>
            </w:pPr>
            <w:r>
              <w:t>Since the model was developed in the eighties the market dynamics have changed.</w:t>
            </w:r>
          </w:p>
          <w:p w:rsidR="0025502E" w:rsidRDefault="0025502E" w:rsidP="0025502E">
            <w:pPr>
              <w:pStyle w:val="ListParagraph"/>
              <w:numPr>
                <w:ilvl w:val="0"/>
                <w:numId w:val="7"/>
              </w:numPr>
              <w:spacing w:after="0" w:line="240" w:lineRule="auto"/>
            </w:pPr>
            <w:r>
              <w:t xml:space="preserve">In today’s day and age technology has a high influence. </w:t>
            </w:r>
          </w:p>
        </w:tc>
      </w:tr>
    </w:tbl>
    <w:p w:rsidR="00247CC2" w:rsidRDefault="00247CC2" w:rsidP="009D2DFD"/>
    <w:p w:rsidR="00002B0F" w:rsidRDefault="0025502E" w:rsidP="009D2DFD">
      <w:r>
        <w:lastRenderedPageBreak/>
        <w:t xml:space="preserve">The advantages between both PESTLE and SWOT are similar. They both are simple frameworks </w:t>
      </w:r>
      <w:r w:rsidR="00C2376E">
        <w:t xml:space="preserve">therefore making them easy to understand and therefore implement. They both also facilitate the understanding throughout the entire organisations. </w:t>
      </w:r>
      <w:r w:rsidR="00B16703">
        <w:t xml:space="preserve"> They both also encourage the development of strategic thinking. Porters 5 Forces differs slightly in its advantages, Porters helps to deepen the evaluation of business’s position within the markets. All three methods of analysis are helpful when it comes to analysing business needs and goals. </w:t>
      </w:r>
    </w:p>
    <w:p w:rsidR="00272F8D" w:rsidRDefault="00272F8D" w:rsidP="00FE7B1C"/>
    <w:p w:rsidR="00272F8D" w:rsidRPr="00272F8D" w:rsidRDefault="00272F8D" w:rsidP="00FE7B1C">
      <w:pPr>
        <w:rPr>
          <w:u w:val="single"/>
        </w:rPr>
      </w:pPr>
      <w:r w:rsidRPr="00272F8D">
        <w:rPr>
          <w:u w:val="single"/>
        </w:rPr>
        <w:t>Internal and External Factors affecting businesses</w:t>
      </w:r>
    </w:p>
    <w:p w:rsidR="00FE7B1C" w:rsidRDefault="00FE7B1C" w:rsidP="00FE7B1C">
      <w:r>
        <w:t xml:space="preserve">One External factor which impacts on an organisations business and its HR function is the upcoming rise of technology. The rise of technology and Artificial Intelligence (AI) can have a detrimental effect on the man power. An example is the introduction of AI within a recruitment department. Whilst many moons ago people would apply for jobs via a paper application form or send their paper copies of their CV’s to organisations. Now it is all done online via the organisations website and/or job boards. There were also members of staff who sit and sift through CV’s sent in via the post for jobs, now the applications are all done online with sifting questions set up to reject those candidates whom are deemed unsuitable. With the rise of social media, many jobs are now advertised on such things as Facebook, Job Boards, </w:t>
      </w:r>
      <w:proofErr w:type="gramStart"/>
      <w:r>
        <w:t>LinkedIn</w:t>
      </w:r>
      <w:proofErr w:type="gramEnd"/>
      <w:r>
        <w:t xml:space="preserve"> and so on.  Technology will impact the HR structure by which members off staff shall need to be re-skilled. Whilst the admin roles of sifting through CV’s may have been reduced, the need for staff to be skilled in the technological system in order to help fix errors and answer questions on the system will be required. Technology is making such an impact on human capital in the workplace that there are now sites by which you can find a percentage on whether AI will take your job, one of these sites is “</w:t>
      </w:r>
      <w:r>
        <w:rPr>
          <w:i/>
        </w:rPr>
        <w:t>Will Robots Take My Job</w:t>
      </w:r>
      <w:r>
        <w:t>”.  The development of technology has been steadily growing and changing the world for the last 50 years, thus making its way into the workplace. “</w:t>
      </w:r>
      <w:r>
        <w:rPr>
          <w:i/>
        </w:rPr>
        <w:t>The common differentiation between man and other animals is the ability to design and use tools, so primitive technologies have been utilised for many thousands of years. However, the beginnings of the industrial revolution in the mid-seventeenth century saw the early stages of fundamental technological growth, where machines replaced hand operations”</w:t>
      </w:r>
      <w:r>
        <w:t xml:space="preserve">, Kew and </w:t>
      </w:r>
      <w:proofErr w:type="spellStart"/>
      <w:r>
        <w:t>Stredwick</w:t>
      </w:r>
      <w:proofErr w:type="spellEnd"/>
      <w:r>
        <w:t xml:space="preserve"> (2016).</w:t>
      </w:r>
    </w:p>
    <w:p w:rsidR="00FE7B1C" w:rsidRDefault="00FE7B1C" w:rsidP="00FE7B1C">
      <w:r>
        <w:t xml:space="preserve">Another external factor is Politics, such as Brexit. With the vote to leave coming in to play in the near future, this shall be a huge hit to the NHS and its workers. The NHS currently has over 12% of its workforce from 200 EU countries. This totals to around 139,000 workers. The roles range from Doctors and Surgeons to cleaners and Nurses. Figures show that 1 in 4 Doctors within the NHS are from European countries. The reason for this being that there is simply not enough Doctors within the UK to accommodate the NHS’s and the UK’s needs. There is no doubt that the EU staff are an important part of the NHS and with the Brexit move, there is a high chance that they will be lost. With the loss of these workers, the NHS may be forced to employ agency workers, this therefore adding a substantial amount to their already overstretched budget. It would then be down to the HR department to Re-skill and up-skill staff and managing he distribution of the staff into other departments where needed. The taking on of more staff in such large quantities will also impact the workload of the HR departments, pushing their resources to the max. </w:t>
      </w:r>
    </w:p>
    <w:p w:rsidR="00FE7B1C" w:rsidRDefault="00FE7B1C" w:rsidP="00FE7B1C">
      <w:pPr>
        <w:rPr>
          <w:i/>
        </w:rPr>
      </w:pPr>
      <w:r>
        <w:t xml:space="preserve">An internal factor to affect business and its HR function is the sector in which the organisation sits under. Public sector refers to government-owned organisations and government-provided services. </w:t>
      </w:r>
      <w:r>
        <w:lastRenderedPageBreak/>
        <w:t xml:space="preserve">Private Sectors </w:t>
      </w:r>
      <w:proofErr w:type="gramStart"/>
      <w:r>
        <w:t>refers</w:t>
      </w:r>
      <w:proofErr w:type="gramEnd"/>
      <w:r>
        <w:t xml:space="preserve"> to organisations that are not government owned and the goods and services provided by organisations outside the government.  Private sectors and public are different in a whole host of ways. The public sector finds itself under a great deal of pressure when it comes to spending the public budgets. HR is responsible for adequately spending the budget in the departments that require the most such as training, learning and development and so forth. Within the Public Sector the HR department are also responsible for communicating with the unions therefore being skilled in both communicating with them and the workforce is a skill very much required. </w:t>
      </w:r>
      <w:r>
        <w:rPr>
          <w:i/>
        </w:rPr>
        <w:t xml:space="preserve">Of course this means that HR professionals in the sector need to be highly skilled at bargaining with both the union representatives and the workforce </w:t>
      </w:r>
      <w:proofErr w:type="gramStart"/>
      <w:r>
        <w:rPr>
          <w:i/>
        </w:rPr>
        <w:t>itself</w:t>
      </w:r>
      <w:proofErr w:type="gramEnd"/>
      <w:r>
        <w:rPr>
          <w:i/>
        </w:rPr>
        <w:t>, they also need to be innovative in their approach to engagement, (2016.</w:t>
      </w:r>
    </w:p>
    <w:p w:rsidR="00FE7B1C" w:rsidRDefault="00FE7B1C" w:rsidP="00FE7B1C">
      <w:r>
        <w:t>A final internal factor that can affect a busin</w:t>
      </w:r>
      <w:r w:rsidR="00A36D5F">
        <w:t xml:space="preserve">ess and HR department is the internal culture of an organisation. If you were to consider the culture of a large private company such as Amazon whereby the main aim is profit and to deliver products in a timely manner against a public sector company such as the National Museum of Wales whereby profit is of course a bonus but the main aim is to deliver a service to the public whereby fossils, paintings and history is on view for them to visit free of charge. The culture within the first company </w:t>
      </w:r>
      <w:r w:rsidR="0086620D">
        <w:t xml:space="preserve">is one where it views its employees as number’s who clock in and out, </w:t>
      </w:r>
      <w:r w:rsidR="00816336">
        <w:t>they are on a time schedule from start to finish, any late clock in’s will result in dismissal. The absence and attrition levels within organisations such as these tend to higher due to the businesses overall aims.  Whilst the second organisation will also note down lateness and so forth, they tend to have long serving staff members so therefore take more care in looking after them and putting practises into place to help any issues they may have for absence and attrition.  It is HR’s responsibility to look after staff and manage the managers in both types o</w:t>
      </w:r>
      <w:r w:rsidR="003E0787">
        <w:t>f organisations. It could be argued however</w:t>
      </w:r>
      <w:r w:rsidR="00816336">
        <w:t xml:space="preserve"> that th</w:t>
      </w:r>
      <w:r w:rsidR="003E0787">
        <w:t>e HR department in a business such as Amazon would have their work cut out for them due to the amount of staff being made permanent</w:t>
      </w:r>
      <w:r w:rsidR="003E0787" w:rsidRPr="003E0787">
        <w:rPr>
          <w:i/>
        </w:rPr>
        <w:t xml:space="preserve">… Amazon’s workforce more than doubled between 2015 to 2018, thanks to rapid growth and the company’s acquisition of Whole Foods, which added 87,000 employees to Amazon’s global workforce of around </w:t>
      </w:r>
      <w:hyperlink r:id="rId9" w:history="1">
        <w:r w:rsidR="003E0787" w:rsidRPr="003E0787">
          <w:rPr>
            <w:rStyle w:val="Hyperlink"/>
            <w:i/>
          </w:rPr>
          <w:t>566,000</w:t>
        </w:r>
      </w:hyperlink>
      <w:r w:rsidR="003E0787">
        <w:rPr>
          <w:i/>
        </w:rPr>
        <w:t xml:space="preserve"> (2018).</w:t>
      </w:r>
      <w:r w:rsidR="003E0787">
        <w:t xml:space="preserve"> </w:t>
      </w:r>
    </w:p>
    <w:p w:rsidR="003408A0" w:rsidRPr="003E0787" w:rsidRDefault="003408A0" w:rsidP="00FE7B1C"/>
    <w:p w:rsidR="00272F8D" w:rsidRPr="00272F8D" w:rsidRDefault="00272F8D" w:rsidP="003E0787">
      <w:pPr>
        <w:rPr>
          <w:u w:val="single"/>
        </w:rPr>
      </w:pPr>
      <w:r w:rsidRPr="00272F8D">
        <w:rPr>
          <w:u w:val="single"/>
        </w:rPr>
        <w:t>Key</w:t>
      </w:r>
      <w:r>
        <w:rPr>
          <w:u w:val="single"/>
        </w:rPr>
        <w:t xml:space="preserve"> Stages of Strategy Formulation</w:t>
      </w:r>
    </w:p>
    <w:p w:rsidR="00995768" w:rsidRDefault="00995768" w:rsidP="003E0787">
      <w:r>
        <w:t xml:space="preserve">Quinn, (1980) describes Strategy as being </w:t>
      </w:r>
      <w:r w:rsidRPr="00995768">
        <w:rPr>
          <w:i/>
        </w:rPr>
        <w:t>the pattern or plan that integrates an organisation’s major goals, policies and actions into a coherent whole</w:t>
      </w:r>
      <w:r w:rsidRPr="00995768">
        <w:t>.</w:t>
      </w:r>
      <w:r>
        <w:t xml:space="preserve"> </w:t>
      </w:r>
      <w:r w:rsidR="003E0787">
        <w:t xml:space="preserve"> When i</w:t>
      </w:r>
      <w:r>
        <w:t xml:space="preserve">t comes to strategy formulation, </w:t>
      </w:r>
      <w:r w:rsidR="003E0787">
        <w:t xml:space="preserve">HR </w:t>
      </w:r>
      <w:proofErr w:type="gramStart"/>
      <w:r w:rsidR="003E0787">
        <w:t>play</w:t>
      </w:r>
      <w:proofErr w:type="gramEnd"/>
      <w:r w:rsidR="003E0787">
        <w:t xml:space="preserve"> a very important role. It is down to HR to highlight the business needs and implement a plan to follow going forward</w:t>
      </w:r>
      <w:r w:rsidR="00E6032F">
        <w:t xml:space="preserve"> in order to make an</w:t>
      </w:r>
      <w:r>
        <w:t xml:space="preserve">y changes </w:t>
      </w:r>
      <w:proofErr w:type="spellStart"/>
      <w:r>
        <w:t>neccessa</w:t>
      </w:r>
      <w:r w:rsidR="00E6032F">
        <w:t>ry</w:t>
      </w:r>
      <w:proofErr w:type="spellEnd"/>
      <w:r w:rsidR="003E0787">
        <w:t>. Whilst undertaking this, it is important for HR to ensure the business remain ethically correct and deal with any possible errors respectfully.</w:t>
      </w:r>
      <w:r w:rsidR="001571FB">
        <w:t xml:space="preserve"> As discussed by Kew and </w:t>
      </w:r>
      <w:proofErr w:type="spellStart"/>
      <w:r w:rsidR="001571FB">
        <w:t>Stredwick</w:t>
      </w:r>
      <w:proofErr w:type="spellEnd"/>
      <w:r w:rsidR="001571FB">
        <w:t xml:space="preserve"> (2016)</w:t>
      </w:r>
      <w:proofErr w:type="gramStart"/>
      <w:r w:rsidR="001571FB">
        <w:t>,</w:t>
      </w:r>
      <w:r w:rsidR="00B0724D">
        <w:t>t</w:t>
      </w:r>
      <w:r w:rsidR="003E0787">
        <w:t>he</w:t>
      </w:r>
      <w:proofErr w:type="gramEnd"/>
      <w:r w:rsidR="003E0787">
        <w:t xml:space="preserve"> key stages of undertaking a stra</w:t>
      </w:r>
      <w:r>
        <w:t>tegy formulation starts by answering the following 4 questions:</w:t>
      </w:r>
    </w:p>
    <w:p w:rsidR="00995768" w:rsidRDefault="00995768" w:rsidP="003E0787">
      <w:r>
        <w:t>1) Where are we?</w:t>
      </w:r>
    </w:p>
    <w:p w:rsidR="00995768" w:rsidRDefault="00995768" w:rsidP="003E0787">
      <w:r>
        <w:t>2) Where do we want to get to?</w:t>
      </w:r>
    </w:p>
    <w:p w:rsidR="00995768" w:rsidRDefault="00995768" w:rsidP="003E0787">
      <w:r>
        <w:t>3) How can we get there?</w:t>
      </w:r>
    </w:p>
    <w:p w:rsidR="00995768" w:rsidRDefault="00995768" w:rsidP="003E0787">
      <w:r>
        <w:t xml:space="preserve">4) What do we have to do to get there? </w:t>
      </w:r>
    </w:p>
    <w:p w:rsidR="00995768" w:rsidRDefault="00995768" w:rsidP="003E0787">
      <w:r>
        <w:lastRenderedPageBreak/>
        <w:t>By answering these questions you can then highlight the three main elements of strategic management. Those being:</w:t>
      </w:r>
    </w:p>
    <w:p w:rsidR="00995768" w:rsidRDefault="00995768" w:rsidP="003E0787">
      <w:r>
        <w:t xml:space="preserve">Strategic analysis- </w:t>
      </w:r>
      <w:r w:rsidR="001571FB">
        <w:t>tackles the first two questions: what is our current position and where do we want to go?</w:t>
      </w:r>
    </w:p>
    <w:p w:rsidR="00B0724D" w:rsidRDefault="001571FB" w:rsidP="003E0787">
      <w:r>
        <w:t xml:space="preserve">Strategic choice-tackles the third question: how can we get there, </w:t>
      </w:r>
      <w:proofErr w:type="spellStart"/>
      <w:r>
        <w:t>ie</w:t>
      </w:r>
      <w:proofErr w:type="spellEnd"/>
      <w:r>
        <w:t xml:space="preserve"> what strategy should we </w:t>
      </w:r>
      <w:r w:rsidR="00B0724D">
        <w:t>choose?</w:t>
      </w:r>
    </w:p>
    <w:p w:rsidR="001571FB" w:rsidRDefault="001571FB" w:rsidP="003E0787">
      <w:r>
        <w:t>Strategic Implementation-what do we have to do to implement our chosen strategy?</w:t>
      </w:r>
    </w:p>
    <w:p w:rsidR="00B0724D" w:rsidRDefault="00B0724D" w:rsidP="003E0787">
      <w:r>
        <w:t xml:space="preserve">Once these questions have been answered, you can then decide on which model to use. Higgins and </w:t>
      </w:r>
      <w:proofErr w:type="spellStart"/>
      <w:r>
        <w:t>Vincze</w:t>
      </w:r>
      <w:proofErr w:type="spellEnd"/>
      <w:r>
        <w:t xml:space="preserve">, (1993), Five stage model of strategic management for </w:t>
      </w:r>
      <w:proofErr w:type="gramStart"/>
      <w:r>
        <w:t>determining  objectives</w:t>
      </w:r>
      <w:proofErr w:type="gramEnd"/>
      <w:r>
        <w:t xml:space="preserve"> and formulating strategies, is one model up for discussion. This model involves the following 5 stages: </w:t>
      </w:r>
    </w:p>
    <w:p w:rsidR="00B0724D" w:rsidRPr="00B0724D" w:rsidRDefault="00B0724D" w:rsidP="00B0724D">
      <w:pPr>
        <w:pStyle w:val="ListParagraph"/>
        <w:numPr>
          <w:ilvl w:val="0"/>
          <w:numId w:val="8"/>
        </w:numPr>
      </w:pPr>
      <w:r w:rsidRPr="00B0724D">
        <w:t xml:space="preserve">Formulation of </w:t>
      </w:r>
      <w:r w:rsidRPr="00B0724D">
        <w:rPr>
          <w:b/>
          <w:bCs/>
        </w:rPr>
        <w:t>vision</w:t>
      </w:r>
      <w:r w:rsidRPr="00B0724D">
        <w:t xml:space="preserve"> statement</w:t>
      </w:r>
      <w:r w:rsidRPr="00B0724D">
        <w:rPr>
          <w:b/>
          <w:bCs/>
        </w:rPr>
        <w:t xml:space="preserve">, mission </w:t>
      </w:r>
      <w:r w:rsidRPr="00B0724D">
        <w:t xml:space="preserve">statement and </w:t>
      </w:r>
      <w:r w:rsidRPr="00B0724D">
        <w:rPr>
          <w:b/>
          <w:bCs/>
        </w:rPr>
        <w:t>goals</w:t>
      </w:r>
      <w:r>
        <w:rPr>
          <w:b/>
          <w:bCs/>
        </w:rPr>
        <w:t>.</w:t>
      </w:r>
    </w:p>
    <w:p w:rsidR="00035481" w:rsidRPr="00B0724D" w:rsidRDefault="0090260D" w:rsidP="00B0724D">
      <w:pPr>
        <w:pStyle w:val="ListParagraph"/>
        <w:numPr>
          <w:ilvl w:val="0"/>
          <w:numId w:val="8"/>
        </w:numPr>
      </w:pPr>
      <w:r w:rsidRPr="00B0724D">
        <w:t xml:space="preserve">Determination of strategic </w:t>
      </w:r>
      <w:r w:rsidRPr="00B0724D">
        <w:rPr>
          <w:b/>
          <w:bCs/>
        </w:rPr>
        <w:t>objectives</w:t>
      </w:r>
    </w:p>
    <w:p w:rsidR="00035481" w:rsidRPr="007A3C3D" w:rsidRDefault="0090260D" w:rsidP="007A3C3D">
      <w:pPr>
        <w:pStyle w:val="ListParagraph"/>
        <w:numPr>
          <w:ilvl w:val="0"/>
          <w:numId w:val="8"/>
        </w:numPr>
      </w:pPr>
      <w:r w:rsidRPr="007A3C3D">
        <w:rPr>
          <w:b/>
          <w:bCs/>
        </w:rPr>
        <w:t>Formulation</w:t>
      </w:r>
      <w:r w:rsidRPr="007A3C3D">
        <w:t xml:space="preserve"> of strategies</w:t>
      </w:r>
    </w:p>
    <w:p w:rsidR="00035481" w:rsidRPr="007A3C3D" w:rsidRDefault="0090260D" w:rsidP="007A3C3D">
      <w:pPr>
        <w:pStyle w:val="ListParagraph"/>
        <w:numPr>
          <w:ilvl w:val="0"/>
          <w:numId w:val="8"/>
        </w:numPr>
      </w:pPr>
      <w:r w:rsidRPr="007A3C3D">
        <w:rPr>
          <w:b/>
          <w:bCs/>
        </w:rPr>
        <w:t>Implementation</w:t>
      </w:r>
      <w:r w:rsidRPr="007A3C3D">
        <w:t xml:space="preserve"> of strategies</w:t>
      </w:r>
    </w:p>
    <w:p w:rsidR="00035481" w:rsidRPr="007A3C3D" w:rsidRDefault="0090260D" w:rsidP="007A3C3D">
      <w:pPr>
        <w:pStyle w:val="ListParagraph"/>
        <w:numPr>
          <w:ilvl w:val="0"/>
          <w:numId w:val="8"/>
        </w:numPr>
      </w:pPr>
      <w:r w:rsidRPr="007A3C3D">
        <w:rPr>
          <w:b/>
          <w:bCs/>
        </w:rPr>
        <w:t xml:space="preserve">Evaluation and control </w:t>
      </w:r>
      <w:r w:rsidRPr="007A3C3D">
        <w:t>of strategies</w:t>
      </w:r>
    </w:p>
    <w:p w:rsidR="003E0787" w:rsidRDefault="007A3C3D" w:rsidP="003E0787">
      <w:r>
        <w:t xml:space="preserve">This model is a start to finish of any strategic formulation. It allows the business to highlight the areas that need to be changed and provides a walk through on how to achieve these changes. HR’s role would be from the very start, and would involve working with all departments of the business to ensure the goals are not only being set correctly, but met accordingly. </w:t>
      </w:r>
      <w:r w:rsidR="003E0787">
        <w:t xml:space="preserve">Whilst being both </w:t>
      </w:r>
      <w:proofErr w:type="gramStart"/>
      <w:r w:rsidR="003E0787">
        <w:t>Ethically</w:t>
      </w:r>
      <w:proofErr w:type="gramEnd"/>
      <w:r w:rsidR="003E0787">
        <w:t xml:space="preserve"> conscious and accountable, the HR and business as a whole must keep in mind Corporate Responsibility (CR). CR encompasses social, environmental and financial issues as well as legal compliance. Home and Watts (2000) as discusses in </w:t>
      </w:r>
      <w:proofErr w:type="spellStart"/>
      <w:r w:rsidR="003E0787">
        <w:t>Marchington</w:t>
      </w:r>
      <w:proofErr w:type="spellEnd"/>
      <w:r w:rsidR="003E0787">
        <w:t xml:space="preserve"> and Wilkinson, (p17) define corporate responsibility as “the commitment of business to contribute to sustainable economic development, working with employees, their families, the local community, and society at large to improve their quality of life.” Therefore whilst undertaking a strategy formulation which may involve possible redundancies HR must take into account how these redundancies shall impact the local communities and to ensure the redundancy process is carried out fairly.  Ethics play an important role in attracting the correct staff members and also retaining them. </w:t>
      </w:r>
      <w:proofErr w:type="gramStart"/>
      <w:r w:rsidR="003E0787">
        <w:t>“The Co-Operative Bank’s research, for example, shows that 24% of its profits are attributable to customers who cite ethics as their reason for being with the bank” p 18</w:t>
      </w:r>
      <w:r w:rsidR="006E1C66">
        <w:t>.</w:t>
      </w:r>
      <w:proofErr w:type="gramEnd"/>
      <w:r w:rsidR="006E1C66">
        <w:t xml:space="preserve"> </w:t>
      </w:r>
    </w:p>
    <w:p w:rsidR="00002B0F" w:rsidRPr="009D2DFD" w:rsidRDefault="00002B0F" w:rsidP="009D2DFD"/>
    <w:p w:rsidR="00272F8D" w:rsidRPr="00272F8D" w:rsidRDefault="00272F8D" w:rsidP="001D24A7">
      <w:pPr>
        <w:rPr>
          <w:u w:val="single"/>
        </w:rPr>
      </w:pPr>
      <w:r w:rsidRPr="00272F8D">
        <w:rPr>
          <w:u w:val="single"/>
        </w:rPr>
        <w:t>Business Performance Evaluation</w:t>
      </w:r>
    </w:p>
    <w:p w:rsidR="001D24A7" w:rsidRDefault="007558EF" w:rsidP="001D24A7">
      <w:r>
        <w:t xml:space="preserve">When it comes to </w:t>
      </w:r>
      <w:r w:rsidR="001D24A7">
        <w:t xml:space="preserve">how business performance can be evaluated there are both traditional and modern models to discuss. One of the ways in which performance, profit and efficiency can be measured is by Balance Scorecards (BSC). </w:t>
      </w:r>
      <w:r w:rsidR="000D5492">
        <w:t>The balanced scorecard (2018)</w:t>
      </w:r>
      <w:r w:rsidR="001D24A7">
        <w:t xml:space="preserve"> is a </w:t>
      </w:r>
      <w:hyperlink r:id="rId10" w:history="1">
        <w:r w:rsidR="001D24A7">
          <w:rPr>
            <w:rStyle w:val="Hyperlink"/>
          </w:rPr>
          <w:t>strategic planning and management</w:t>
        </w:r>
      </w:hyperlink>
      <w:r w:rsidR="001D24A7">
        <w:t xml:space="preserve"> system that organizations use to:</w:t>
      </w:r>
    </w:p>
    <w:p w:rsidR="001D24A7" w:rsidRDefault="001D24A7" w:rsidP="001D24A7">
      <w:pPr>
        <w:numPr>
          <w:ilvl w:val="0"/>
          <w:numId w:val="13"/>
        </w:numPr>
        <w:spacing w:before="100" w:beforeAutospacing="1" w:after="100" w:afterAutospacing="1" w:line="240" w:lineRule="auto"/>
      </w:pPr>
      <w:r>
        <w:t>Communicate what they are trying to accomplish</w:t>
      </w:r>
    </w:p>
    <w:p w:rsidR="001D24A7" w:rsidRDefault="001D24A7" w:rsidP="001D24A7">
      <w:pPr>
        <w:numPr>
          <w:ilvl w:val="0"/>
          <w:numId w:val="13"/>
        </w:numPr>
        <w:spacing w:before="100" w:beforeAutospacing="1" w:after="100" w:afterAutospacing="1" w:line="240" w:lineRule="auto"/>
      </w:pPr>
      <w:r>
        <w:t>Align the day-to-day work that everyone is doing with strategy</w:t>
      </w:r>
    </w:p>
    <w:p w:rsidR="001D24A7" w:rsidRDefault="001D24A7" w:rsidP="001D24A7">
      <w:pPr>
        <w:numPr>
          <w:ilvl w:val="0"/>
          <w:numId w:val="13"/>
        </w:numPr>
        <w:spacing w:before="100" w:beforeAutospacing="1" w:after="100" w:afterAutospacing="1" w:line="240" w:lineRule="auto"/>
      </w:pPr>
      <w:r>
        <w:lastRenderedPageBreak/>
        <w:t>Prioritize projects, products, and services</w:t>
      </w:r>
    </w:p>
    <w:p w:rsidR="001D24A7" w:rsidRDefault="001D24A7" w:rsidP="001D24A7">
      <w:pPr>
        <w:numPr>
          <w:ilvl w:val="0"/>
          <w:numId w:val="13"/>
        </w:numPr>
        <w:spacing w:before="100" w:beforeAutospacing="1" w:after="100" w:afterAutospacing="1" w:line="240" w:lineRule="auto"/>
      </w:pPr>
      <w:r>
        <w:t>Measure and monitor progress towards strategic targets</w:t>
      </w:r>
    </w:p>
    <w:p w:rsidR="007F1611" w:rsidRDefault="000D5492" w:rsidP="000D5492">
      <w:pPr>
        <w:spacing w:before="100" w:beforeAutospacing="1" w:after="100" w:afterAutospacing="1" w:line="240" w:lineRule="auto"/>
      </w:pPr>
      <w:r w:rsidRPr="000D5492">
        <w:t>The system connects the dots between big picture strate</w:t>
      </w:r>
      <w:r w:rsidR="00284DE6">
        <w:t>gy elements such as mission, otherwise known as the organisations purpose, vision (what they</w:t>
      </w:r>
      <w:r w:rsidRPr="000D5492">
        <w:t xml:space="preserve"> a</w:t>
      </w:r>
      <w:r w:rsidR="00284DE6">
        <w:t>spire for), core values (what the organisation</w:t>
      </w:r>
      <w:r w:rsidRPr="000D5492">
        <w:t xml:space="preserve"> believe in), strategic focus areas (themes, results and/or goals) and the more operational elements such as objectives (continuous improvement activities), measures (or key performance indicators, or KPIs, which track strategic performance), targets (our desired level of performance), and initiatives (projects that help you reach your targets).</w:t>
      </w:r>
      <w:r w:rsidR="007F1611">
        <w:t xml:space="preserve"> An example of a Business Scorecard and its process is shown below: </w:t>
      </w:r>
    </w:p>
    <w:p w:rsidR="007F1611" w:rsidRDefault="007F1611" w:rsidP="007F1611">
      <w:pPr>
        <w:keepNext/>
        <w:spacing w:before="100" w:beforeAutospacing="1" w:after="100" w:afterAutospacing="1" w:line="240" w:lineRule="auto"/>
      </w:pPr>
      <w:r>
        <w:rPr>
          <w:noProof/>
          <w:lang w:eastAsia="en-GB"/>
        </w:rPr>
        <w:drawing>
          <wp:inline distT="0" distB="0" distL="0" distR="0" wp14:anchorId="1F5F609C" wp14:editId="2909F2CD">
            <wp:extent cx="5731510" cy="2846470"/>
            <wp:effectExtent l="0" t="0" r="2540" b="0"/>
            <wp:docPr id="3" name="Picture 3" descr="Image result for business scorec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usiness scorecard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46470"/>
                    </a:xfrm>
                    <a:prstGeom prst="rect">
                      <a:avLst/>
                    </a:prstGeom>
                    <a:noFill/>
                    <a:ln>
                      <a:noFill/>
                    </a:ln>
                  </pic:spPr>
                </pic:pic>
              </a:graphicData>
            </a:graphic>
          </wp:inline>
        </w:drawing>
      </w:r>
    </w:p>
    <w:p w:rsidR="007F1611" w:rsidRDefault="007F1611" w:rsidP="007F1611">
      <w:pPr>
        <w:pStyle w:val="Caption"/>
      </w:pPr>
      <w:r>
        <w:t xml:space="preserve">Figure </w:t>
      </w:r>
      <w:r w:rsidR="00974CA4">
        <w:fldChar w:fldCharType="begin"/>
      </w:r>
      <w:r w:rsidR="00974CA4">
        <w:instrText xml:space="preserve"> SEQ Figure \* ARABIC </w:instrText>
      </w:r>
      <w:r w:rsidR="00974CA4">
        <w:fldChar w:fldCharType="separate"/>
      </w:r>
      <w:r w:rsidR="001B3349">
        <w:rPr>
          <w:noProof/>
        </w:rPr>
        <w:t>3</w:t>
      </w:r>
      <w:r w:rsidR="00974CA4">
        <w:rPr>
          <w:noProof/>
        </w:rPr>
        <w:fldChar w:fldCharType="end"/>
      </w:r>
      <w:r>
        <w:t>, Business Scorecard, 2019</w:t>
      </w:r>
    </w:p>
    <w:p w:rsidR="007932DC" w:rsidRDefault="007F1611">
      <w:r>
        <w:t xml:space="preserve">There is an array of businesses who evaluate their business performances by using scorecards, these include government organisations, large corporations and third sector such as non-profit organisations. It is reported that over 50% of large US companies now use BSC as their chosen choice for performance monitoring. Along with this, Europe and Asia are also following suit.   </w:t>
      </w:r>
    </w:p>
    <w:p w:rsidR="000916BC" w:rsidRDefault="009777CD">
      <w:r>
        <w:t xml:space="preserve">Another way of evaluating the company’s performance is by using Key Performance Indicators (KPI). KPI is a </w:t>
      </w:r>
      <w:r>
        <w:rPr>
          <w:rStyle w:val="st"/>
        </w:rPr>
        <w:t xml:space="preserve">measurable value that demonstrates how effectively an organisation is achieving their key business objectives. Organizations use </w:t>
      </w:r>
      <w:r>
        <w:rPr>
          <w:rStyle w:val="Emphasis"/>
        </w:rPr>
        <w:t>key performance indicators</w:t>
      </w:r>
      <w:r>
        <w:rPr>
          <w:rStyle w:val="st"/>
        </w:rPr>
        <w:t xml:space="preserve"> at multiple levels to evaluate their success at reaching targets.</w:t>
      </w:r>
      <w:r>
        <w:t xml:space="preserve"> HR then monito</w:t>
      </w:r>
      <w:r w:rsidR="00C0541A">
        <w:t>r</w:t>
      </w:r>
      <w:r>
        <w:t xml:space="preserve"> these results year on year by running monthly</w:t>
      </w:r>
      <w:r w:rsidR="00C0541A">
        <w:t>,</w:t>
      </w:r>
      <w:r>
        <w:t xml:space="preserve"> quarterly and annual reports. By doing so, an organisation can view where they were this time last year. HR then runs these reports and distributing them to the board of managers and directors. </w:t>
      </w:r>
    </w:p>
    <w:p w:rsidR="00B9387C" w:rsidRDefault="000916BC">
      <w:r>
        <w:t xml:space="preserve">Service Level Agreements are another way to evaluating performance. </w:t>
      </w:r>
      <w:r w:rsidR="008914C6" w:rsidRPr="008914C6">
        <w:t>A service-level agreement (SLA</w:t>
      </w:r>
      <w:proofErr w:type="gramStart"/>
      <w:r w:rsidR="008914C6" w:rsidRPr="008914C6">
        <w:t>)</w:t>
      </w:r>
      <w:r w:rsidR="008914C6">
        <w:t>,</w:t>
      </w:r>
      <w:proofErr w:type="gramEnd"/>
      <w:r w:rsidR="008914C6">
        <w:t xml:space="preserve"> is pretty self-explanatory. An SLA</w:t>
      </w:r>
      <w:r w:rsidR="008914C6" w:rsidRPr="008914C6">
        <w:t xml:space="preserve"> is a commitment between a service provider and a client. Par</w:t>
      </w:r>
      <w:r w:rsidR="00B9387C">
        <w:t xml:space="preserve">ticular aspects of the service </w:t>
      </w:r>
      <w:r w:rsidR="008914C6">
        <w:t>such as</w:t>
      </w:r>
      <w:r w:rsidR="008914C6" w:rsidRPr="008914C6">
        <w:t xml:space="preserve"> quality, </w:t>
      </w:r>
      <w:r w:rsidR="008914C6">
        <w:t>availability, responsibilities</w:t>
      </w:r>
      <w:r w:rsidR="008914C6" w:rsidRPr="008914C6">
        <w:t xml:space="preserve"> are</w:t>
      </w:r>
      <w:r w:rsidR="008914C6">
        <w:t xml:space="preserve"> initially</w:t>
      </w:r>
      <w:r w:rsidR="008914C6" w:rsidRPr="008914C6">
        <w:t xml:space="preserve"> agreed between the service pr</w:t>
      </w:r>
      <w:r w:rsidR="008914C6">
        <w:t>ovider and the service user.</w:t>
      </w:r>
      <w:r w:rsidR="008914C6" w:rsidRPr="008914C6">
        <w:t xml:space="preserve"> A service-level agreement is an agreement between two or more parties, where one is the customer and the others are service providers.</w:t>
      </w:r>
      <w:r w:rsidR="008914C6">
        <w:t xml:space="preserve"> By having these in place makes it easier for the organisation to evaluate performance. An example of an SLA is a recruitment agency agreeing to supply a company with so many temporary staff each year. </w:t>
      </w:r>
    </w:p>
    <w:p w:rsidR="000916BC" w:rsidRDefault="008914C6">
      <w:r>
        <w:lastRenderedPageBreak/>
        <w:t xml:space="preserve">They all sign an agreement which by the agency guarantees to supply a certain amount and if they do not meet that agreement, they receive a % less when it comes to the invoices being paid. </w:t>
      </w:r>
      <w:r w:rsidR="001B3349">
        <w:t xml:space="preserve">An example of </w:t>
      </w:r>
      <w:proofErr w:type="gramStart"/>
      <w:r w:rsidR="001B3349">
        <w:t>an</w:t>
      </w:r>
      <w:proofErr w:type="gramEnd"/>
      <w:r w:rsidR="001B3349">
        <w:t xml:space="preserve"> one is shown below: </w:t>
      </w:r>
    </w:p>
    <w:p w:rsidR="001B3349" w:rsidRDefault="008914C6" w:rsidP="001B3349">
      <w:pPr>
        <w:keepNext/>
      </w:pPr>
      <w:r>
        <w:rPr>
          <w:rFonts w:ascii="Arial" w:hAnsi="Arial" w:cs="Arial"/>
          <w:noProof/>
          <w:color w:val="FFFFFF"/>
          <w:sz w:val="20"/>
          <w:szCs w:val="20"/>
          <w:lang w:eastAsia="en-GB"/>
        </w:rPr>
        <w:drawing>
          <wp:inline distT="0" distB="0" distL="0" distR="0">
            <wp:extent cx="5731510" cy="7389016"/>
            <wp:effectExtent l="0" t="0" r="2540" b="254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7389016"/>
                    </a:xfrm>
                    <a:prstGeom prst="rect">
                      <a:avLst/>
                    </a:prstGeom>
                    <a:noFill/>
                    <a:ln>
                      <a:noFill/>
                    </a:ln>
                  </pic:spPr>
                </pic:pic>
              </a:graphicData>
            </a:graphic>
          </wp:inline>
        </w:drawing>
      </w:r>
    </w:p>
    <w:p w:rsidR="008914C6" w:rsidRDefault="001B3349" w:rsidP="001B3349">
      <w:pPr>
        <w:pStyle w:val="Caption"/>
      </w:pPr>
      <w:r>
        <w:t xml:space="preserve">Figure </w:t>
      </w:r>
      <w:r w:rsidR="00974CA4">
        <w:fldChar w:fldCharType="begin"/>
      </w:r>
      <w:r w:rsidR="00974CA4">
        <w:instrText xml:space="preserve"> SEQ Figure \* ARABIC </w:instrText>
      </w:r>
      <w:r w:rsidR="00974CA4">
        <w:fldChar w:fldCharType="separate"/>
      </w:r>
      <w:r>
        <w:rPr>
          <w:noProof/>
        </w:rPr>
        <w:t>4</w:t>
      </w:r>
      <w:r w:rsidR="00974CA4">
        <w:rPr>
          <w:noProof/>
        </w:rPr>
        <w:fldChar w:fldCharType="end"/>
      </w:r>
      <w:r>
        <w:t xml:space="preserve">, </w:t>
      </w:r>
      <w:proofErr w:type="gramStart"/>
      <w:r>
        <w:t>An</w:t>
      </w:r>
      <w:proofErr w:type="gramEnd"/>
      <w:r>
        <w:t xml:space="preserve"> example of an SLA, Google (2018)</w:t>
      </w:r>
    </w:p>
    <w:p w:rsidR="000916BC" w:rsidRDefault="00B9387C">
      <w:r>
        <w:lastRenderedPageBreak/>
        <w:t xml:space="preserve">All three of the above are tied into HR and Change management as they all allow HR and the Senior Management teams to monitor  performance and goals that are either being met or otherwise. With the results from all three evaluations HR can put into place a strategy formulation for future change. The evolution of HR could not survive without tools such as these. </w:t>
      </w:r>
    </w:p>
    <w:p w:rsidR="007F1611" w:rsidRDefault="007F1611"/>
    <w:p w:rsidR="007F1611" w:rsidRPr="00272F8D" w:rsidRDefault="00272F8D">
      <w:pPr>
        <w:rPr>
          <w:u w:val="single"/>
        </w:rPr>
      </w:pPr>
      <w:r w:rsidRPr="00272F8D">
        <w:rPr>
          <w:u w:val="single"/>
        </w:rPr>
        <w:t>Business a</w:t>
      </w:r>
      <w:r>
        <w:rPr>
          <w:u w:val="single"/>
        </w:rPr>
        <w:t>nd Contextual Data for Analysis</w:t>
      </w:r>
    </w:p>
    <w:p w:rsidR="002E4370" w:rsidRDefault="00510E0B">
      <w:r>
        <w:t xml:space="preserve">One </w:t>
      </w:r>
      <w:r w:rsidR="003A0C76">
        <w:t xml:space="preserve">external </w:t>
      </w:r>
      <w:r>
        <w:t xml:space="preserve">source of business and contextual data which can be assessed and utilised for planning purposes is competitive information such as salary. By way of benchmarking other organisations salaries HR can ensure </w:t>
      </w:r>
      <w:r w:rsidR="003A0C76">
        <w:t xml:space="preserve">that the salaries they are offering potential new employees is at the same level as their competitors. Whilst competing with external candidates for new employees, by benchmarking other organisations salaries allows HR to advise senior management in order to retain current staff therefore stopping them from ‘jumping ship’ so to speak. </w:t>
      </w:r>
    </w:p>
    <w:p w:rsidR="003A0C76" w:rsidRDefault="00955AF2">
      <w:r>
        <w:t xml:space="preserve">Another external source which can be assessed and utilised is Government </w:t>
      </w:r>
      <w:r w:rsidR="00357072">
        <w:t xml:space="preserve">information such as reports on demographic trends. An example would be if an organisation was looking for industrial engineers, it would make perfect business sense for HR and recruitment to target Industrial towns whereby either unemployment is high or set up School Fares and open days and advertise for graduate placements for school leavers. Knowing the </w:t>
      </w:r>
      <w:r w:rsidR="00E635AA">
        <w:t xml:space="preserve">demographic trends will help HR strategically plan where they will advertise current and future roles. </w:t>
      </w:r>
      <w:r w:rsidR="0003589F">
        <w:t xml:space="preserve">Another trend as discussed in The Telegraph (2015) is </w:t>
      </w:r>
      <w:proofErr w:type="gramStart"/>
      <w:r w:rsidR="0003589F">
        <w:t>the that</w:t>
      </w:r>
      <w:proofErr w:type="gramEnd"/>
      <w:r w:rsidR="0003589F">
        <w:t xml:space="preserve"> the population of the UK are living longer.</w:t>
      </w:r>
    </w:p>
    <w:p w:rsidR="0003589F" w:rsidRDefault="003A0C76">
      <w:r>
        <w:t>An internal source of business and contextual data which can be assessed a</w:t>
      </w:r>
      <w:r w:rsidR="00DD282C">
        <w:t>nd utilised for planning is absence and attrition data. When employees are absent from work or the staff turnover is high</w:t>
      </w:r>
      <w:r w:rsidR="001238A5">
        <w:t xml:space="preserve">, HR can use the data collected to pre-plan. For absence they can look for possible trends such as children’s school holidays or sports season. Along with these they can look for possible trends in reason for why staff members are absent and decide what support they can offer and when they feel they should intervene. Absence doesn’t have to end in dismissals but can uncover reasons such as stress at work or mental health issues. </w:t>
      </w:r>
      <w:r w:rsidR="00812AD7">
        <w:t xml:space="preserve">The data on attrition can assist HR with forward planning on staff levels and change going forward. If the staff turnover is </w:t>
      </w:r>
      <w:proofErr w:type="spellStart"/>
      <w:r w:rsidR="00812AD7">
        <w:t>particulary</w:t>
      </w:r>
      <w:proofErr w:type="spellEnd"/>
      <w:r w:rsidR="00812AD7">
        <w:t xml:space="preserve"> high, then HR can formulate a strategy as part of succession planning. </w:t>
      </w:r>
    </w:p>
    <w:p w:rsidR="0003589F" w:rsidRDefault="0003589F">
      <w:r>
        <w:t xml:space="preserve">An Internal source would be any training data bases and/or records which are in place. Future training needs can be identified and therefore planned for once training records are finished. Holding an internal training record for each member of staff within each </w:t>
      </w:r>
      <w:proofErr w:type="gramStart"/>
      <w:r>
        <w:t>departments</w:t>
      </w:r>
      <w:proofErr w:type="gramEnd"/>
      <w:r>
        <w:t xml:space="preserve"> will allow HR to easily see which areas are missing and which employee requires which training. These records also then feed into Performance Development Review’s (PDR) which also feeds into pay reviews.  </w:t>
      </w:r>
      <w:r w:rsidR="0099596F">
        <w:t xml:space="preserve">Within probationary periods, many organisations provide a checklist for new employees to ensure all the training is completed prior to probation period sign off. </w:t>
      </w:r>
    </w:p>
    <w:p w:rsidR="00B9387C" w:rsidRDefault="0099596F">
      <w:pPr>
        <w:rPr>
          <w:u w:val="single"/>
        </w:rPr>
      </w:pPr>
      <w:r w:rsidRPr="0099596F">
        <w:rPr>
          <w:u w:val="single"/>
        </w:rPr>
        <w:t>Conclusion</w:t>
      </w:r>
    </w:p>
    <w:p w:rsidR="008E461B" w:rsidRPr="008E461B" w:rsidRDefault="008E461B">
      <w:r>
        <w:t xml:space="preserve">In conclusion it can be argued that the role of HR as a change agent is ever changing and expanding. The role of HR has changed since its early days of Personnel and has </w:t>
      </w:r>
      <w:r w:rsidR="00494B09">
        <w:t xml:space="preserve">evolved into an important department in any organisation. HR is responsible for both best practise of companies and ensure it is running to its ethical best. The role of HR in implementing change is instrumental and the </w:t>
      </w:r>
      <w:r w:rsidR="00494B09">
        <w:lastRenderedPageBreak/>
        <w:t xml:space="preserve">strategies put into place by the HR department are important for succession planning and the future of many organisations. With the rise of </w:t>
      </w:r>
      <w:r w:rsidR="00A62086">
        <w:t xml:space="preserve">unfair dismissals in the UK, the HR department is a vital cog within organisations from all sectors, whether they are private, public or third party. It can be argued that whilst HR has come a long way, it will go even further in the years to come. </w:t>
      </w:r>
    </w:p>
    <w:p w:rsidR="008E461B" w:rsidRDefault="00923F68">
      <w:pPr>
        <w:rPr>
          <w:u w:val="single"/>
        </w:rPr>
      </w:pPr>
      <w:r>
        <w:rPr>
          <w:u w:val="single"/>
        </w:rPr>
        <w:t>Word Count</w:t>
      </w:r>
    </w:p>
    <w:p w:rsidR="00923F68" w:rsidRPr="00974CA4" w:rsidRDefault="00974CA4">
      <w:bookmarkStart w:id="0" w:name="_GoBack"/>
      <w:r w:rsidRPr="00974CA4">
        <w:t>3973</w:t>
      </w:r>
    </w:p>
    <w:bookmarkEnd w:id="0"/>
    <w:p w:rsidR="007F1611" w:rsidRDefault="007F1611"/>
    <w:p w:rsidR="007F1611" w:rsidRPr="001E44BE" w:rsidRDefault="007F1611" w:rsidP="007F1611">
      <w:pPr>
        <w:rPr>
          <w:u w:val="single"/>
        </w:rPr>
      </w:pPr>
      <w:r w:rsidRPr="001E44BE">
        <w:rPr>
          <w:u w:val="single"/>
        </w:rPr>
        <w:t>References</w:t>
      </w:r>
    </w:p>
    <w:p w:rsidR="007F1611" w:rsidRDefault="007F1611" w:rsidP="007F1611">
      <w:r>
        <w:t>Harvard Business Review (2015) “</w:t>
      </w:r>
      <w:r w:rsidRPr="0041642B">
        <w:rPr>
          <w:i/>
        </w:rPr>
        <w:t>Why we love to hate HR and what HR can do about it</w:t>
      </w:r>
      <w:r>
        <w:t xml:space="preserve">” (Online) Available at: </w:t>
      </w:r>
      <w:hyperlink r:id="rId13" w:history="1">
        <w:r w:rsidRPr="002B29D7">
          <w:rPr>
            <w:rStyle w:val="Hyperlink"/>
          </w:rPr>
          <w:t>https://hbr.org/2015/07/why-we-love-to-hate-hr-and-what-hr-can-do-about-it</w:t>
        </w:r>
      </w:hyperlink>
      <w:r>
        <w:t xml:space="preserve">  (Accessed 24 December 2018)</w:t>
      </w:r>
    </w:p>
    <w:p w:rsidR="007F1611" w:rsidRDefault="007F1611" w:rsidP="007F1611"/>
    <w:p w:rsidR="007F1611" w:rsidRPr="00565BEC" w:rsidRDefault="00565BEC" w:rsidP="007F1611">
      <w:r w:rsidRPr="00565BEC">
        <w:rPr>
          <w:rStyle w:val="Hyperlink"/>
          <w:color w:val="auto"/>
          <w:u w:val="none"/>
        </w:rPr>
        <w:t xml:space="preserve">Info Planet </w:t>
      </w:r>
      <w:proofErr w:type="gramStart"/>
      <w:r w:rsidRPr="00565BEC">
        <w:rPr>
          <w:rStyle w:val="Hyperlink"/>
          <w:color w:val="auto"/>
          <w:u w:val="none"/>
        </w:rPr>
        <w:t>For</w:t>
      </w:r>
      <w:proofErr w:type="gramEnd"/>
      <w:r w:rsidRPr="00565BEC">
        <w:rPr>
          <w:rStyle w:val="Hyperlink"/>
          <w:color w:val="auto"/>
          <w:u w:val="none"/>
        </w:rPr>
        <w:t xml:space="preserve"> </w:t>
      </w:r>
      <w:proofErr w:type="spellStart"/>
      <w:r w:rsidRPr="00565BEC">
        <w:rPr>
          <w:rStyle w:val="Hyperlink"/>
          <w:color w:val="auto"/>
          <w:u w:val="none"/>
        </w:rPr>
        <w:t>EveryOne</w:t>
      </w:r>
      <w:proofErr w:type="spellEnd"/>
      <w:r>
        <w:rPr>
          <w:rStyle w:val="Hyperlink"/>
          <w:i/>
          <w:color w:val="auto"/>
          <w:u w:val="none"/>
        </w:rPr>
        <w:t xml:space="preserve"> (2014) </w:t>
      </w:r>
      <w:r w:rsidRPr="00565BEC">
        <w:rPr>
          <w:rStyle w:val="Hyperlink"/>
          <w:i/>
          <w:color w:val="auto"/>
          <w:u w:val="none"/>
        </w:rPr>
        <w:t xml:space="preserve">Vertical and Horizontal integration of different Human Resources activities in the organisations? </w:t>
      </w:r>
      <w:r w:rsidRPr="00565BEC">
        <w:rPr>
          <w:rStyle w:val="Hyperlink"/>
          <w:color w:val="auto"/>
        </w:rPr>
        <w:t>(</w:t>
      </w:r>
      <w:r w:rsidRPr="00565BEC">
        <w:rPr>
          <w:rStyle w:val="Hyperlink"/>
          <w:color w:val="auto"/>
          <w:u w:val="none"/>
        </w:rPr>
        <w:t>Online) Available at</w:t>
      </w:r>
      <w:r>
        <w:rPr>
          <w:rStyle w:val="Hyperlink"/>
          <w:u w:val="none"/>
        </w:rPr>
        <w:t xml:space="preserve">: </w:t>
      </w:r>
      <w:hyperlink r:id="rId14" w:history="1">
        <w:r w:rsidR="007F1611" w:rsidRPr="00E425B4">
          <w:rPr>
            <w:rStyle w:val="Hyperlink"/>
            <w:i/>
          </w:rPr>
          <w:t>http://infoplanet4every1.blogspot.com/2012/10/vertical-and-horizontal-integration-of.html</w:t>
        </w:r>
      </w:hyperlink>
      <w:r>
        <w:rPr>
          <w:rStyle w:val="Hyperlink"/>
          <w:i/>
        </w:rPr>
        <w:t xml:space="preserve"> </w:t>
      </w:r>
      <w:r w:rsidRPr="00565BEC">
        <w:rPr>
          <w:rStyle w:val="Hyperlink"/>
          <w:color w:val="auto"/>
          <w:u w:val="none"/>
        </w:rPr>
        <w:t>(Accessed 3 Jan 2019)</w:t>
      </w:r>
    </w:p>
    <w:p w:rsidR="007F1611" w:rsidRPr="00D1406D" w:rsidRDefault="007F1611" w:rsidP="007F1611">
      <w:pPr>
        <w:rPr>
          <w:i/>
        </w:rPr>
      </w:pPr>
    </w:p>
    <w:p w:rsidR="007F1611" w:rsidRPr="006F5614" w:rsidRDefault="00923F68" w:rsidP="007F1611">
      <w:r w:rsidRPr="00923F68">
        <w:rPr>
          <w:i/>
        </w:rPr>
        <w:t>Business Issues and the Contexts of Human Resources</w:t>
      </w:r>
      <w:r w:rsidR="007F1611">
        <w:t xml:space="preserve">, in Taylor, S and </w:t>
      </w:r>
      <w:proofErr w:type="spellStart"/>
      <w:r w:rsidR="007F1611">
        <w:t>Woodhams</w:t>
      </w:r>
      <w:proofErr w:type="spellEnd"/>
      <w:r w:rsidR="007F1611">
        <w:t>, C (</w:t>
      </w:r>
      <w:proofErr w:type="spellStart"/>
      <w:proofErr w:type="gramStart"/>
      <w:r w:rsidR="007F1611">
        <w:t>ed</w:t>
      </w:r>
      <w:proofErr w:type="spellEnd"/>
      <w:proofErr w:type="gramEnd"/>
      <w:r w:rsidR="007F1611">
        <w:t xml:space="preserve">) Studying Human Resource Management. London: The Chartered Institute of Personnel and Development. </w:t>
      </w:r>
    </w:p>
    <w:p w:rsidR="007F1611" w:rsidRDefault="007F1611" w:rsidP="007F1611">
      <w:r>
        <w:t>“</w:t>
      </w:r>
      <w:r w:rsidRPr="00D1406D">
        <w:rPr>
          <w:i/>
        </w:rPr>
        <w:t>Will Robots Take My Job?”</w:t>
      </w:r>
      <w:r>
        <w:t xml:space="preserve"> (Online) Available at: </w:t>
      </w:r>
      <w:hyperlink r:id="rId15" w:history="1">
        <w:r w:rsidRPr="00656F71">
          <w:rPr>
            <w:rStyle w:val="Hyperlink"/>
          </w:rPr>
          <w:t>https://willrobotstakemyjob.com/</w:t>
        </w:r>
      </w:hyperlink>
      <w:r>
        <w:t xml:space="preserve"> (Accessed 26 December 2018)</w:t>
      </w:r>
    </w:p>
    <w:p w:rsidR="007F1611" w:rsidRDefault="0068517D" w:rsidP="007F1611">
      <w:r>
        <w:t xml:space="preserve">Independent (2018) </w:t>
      </w:r>
      <w:r w:rsidR="007F1611">
        <w:t>“</w:t>
      </w:r>
      <w:r w:rsidR="007F1611" w:rsidRPr="0090258F">
        <w:rPr>
          <w:i/>
        </w:rPr>
        <w:t>How reliant is the NHS on foreign Doctors</w:t>
      </w:r>
      <w:r w:rsidR="007F1611">
        <w:t xml:space="preserve">?” (Online) Available at: </w:t>
      </w:r>
      <w:hyperlink r:id="rId16" w:history="1">
        <w:r w:rsidR="007F1611" w:rsidRPr="00656F71">
          <w:rPr>
            <w:rStyle w:val="Hyperlink"/>
          </w:rPr>
          <w:t>https://www.independent.co.uk/news/uk/politics/nhs-foreign-doctors-how-many-reliant-immigration-theresa-may-brexit-explained-visa-a8383306.html</w:t>
        </w:r>
      </w:hyperlink>
      <w:r w:rsidR="007F1611">
        <w:t xml:space="preserve"> (Accessed 26 December 201</w:t>
      </w:r>
    </w:p>
    <w:p w:rsidR="007F1611" w:rsidRPr="006F5614" w:rsidRDefault="007F1611" w:rsidP="007F1611">
      <w:proofErr w:type="gramStart"/>
      <w:r w:rsidRPr="0008378E">
        <w:rPr>
          <w:i/>
        </w:rPr>
        <w:t xml:space="preserve">Technology </w:t>
      </w:r>
      <w:r>
        <w:t xml:space="preserve"> in</w:t>
      </w:r>
      <w:proofErr w:type="gramEnd"/>
      <w:r>
        <w:t xml:space="preserve"> Kew, J and </w:t>
      </w:r>
      <w:proofErr w:type="spellStart"/>
      <w:r>
        <w:t>Stredwick</w:t>
      </w:r>
      <w:proofErr w:type="spellEnd"/>
      <w:r>
        <w:t>, J (</w:t>
      </w:r>
      <w:proofErr w:type="spellStart"/>
      <w:r>
        <w:t>ed</w:t>
      </w:r>
      <w:proofErr w:type="spellEnd"/>
      <w:r>
        <w:t xml:space="preserve">) Human Resource Management in a Business Context. London: The Chartered Institute of Personnel and Development. </w:t>
      </w:r>
    </w:p>
    <w:p w:rsidR="007F1611" w:rsidRDefault="007F1611" w:rsidP="007F1611">
      <w:r>
        <w:t xml:space="preserve">PM Jobs, </w:t>
      </w:r>
      <w:r w:rsidRPr="00375DEA">
        <w:rPr>
          <w:i/>
        </w:rPr>
        <w:t>HR in the Public Sector</w:t>
      </w:r>
      <w:r>
        <w:t xml:space="preserve">, Available at: </w:t>
      </w:r>
      <w:hyperlink r:id="rId17" w:history="1">
        <w:r w:rsidRPr="00656F71">
          <w:rPr>
            <w:rStyle w:val="Hyperlink"/>
          </w:rPr>
          <w:t>https://pmjobs.cipd.co.uk/article/hr-in-public-sector/</w:t>
        </w:r>
      </w:hyperlink>
      <w:r>
        <w:t xml:space="preserve"> (Accessed on 27 December 2018)</w:t>
      </w:r>
    </w:p>
    <w:p w:rsidR="007F1611" w:rsidRDefault="007F1611" w:rsidP="007F1611">
      <w:r w:rsidRPr="006274FE">
        <w:rPr>
          <w:i/>
        </w:rPr>
        <w:t>Strategic HRM: ‘best fit’ or ‘best practice’?</w:t>
      </w:r>
      <w:r>
        <w:t xml:space="preserve">  </w:t>
      </w:r>
      <w:proofErr w:type="gramStart"/>
      <w:r>
        <w:t>in</w:t>
      </w:r>
      <w:proofErr w:type="gramEnd"/>
      <w:r>
        <w:t xml:space="preserve"> Boxall. </w:t>
      </w:r>
      <w:proofErr w:type="gramStart"/>
      <w:r>
        <w:t>P and Purcell.</w:t>
      </w:r>
      <w:proofErr w:type="gramEnd"/>
      <w:r>
        <w:t xml:space="preserve"> J, (</w:t>
      </w:r>
      <w:proofErr w:type="spellStart"/>
      <w:proofErr w:type="gramStart"/>
      <w:r>
        <w:t>ed</w:t>
      </w:r>
      <w:proofErr w:type="spellEnd"/>
      <w:proofErr w:type="gramEnd"/>
      <w:r>
        <w:t xml:space="preserve">) </w:t>
      </w:r>
      <w:r w:rsidRPr="006274FE">
        <w:rPr>
          <w:i/>
        </w:rPr>
        <w:t>Strate</w:t>
      </w:r>
      <w:r>
        <w:rPr>
          <w:i/>
        </w:rPr>
        <w:t xml:space="preserve">gy and Human Resource Management. </w:t>
      </w:r>
      <w:proofErr w:type="spellStart"/>
      <w:r>
        <w:t>Houndsmill</w:t>
      </w:r>
      <w:proofErr w:type="spellEnd"/>
      <w:r>
        <w:t>: Palgrave Macmillan.</w:t>
      </w:r>
    </w:p>
    <w:p w:rsidR="007F1611" w:rsidRPr="009222FB" w:rsidRDefault="007F1611" w:rsidP="007F1611">
      <w:proofErr w:type="gramStart"/>
      <w:r w:rsidRPr="009222FB">
        <w:rPr>
          <w:i/>
        </w:rPr>
        <w:t>Human Resource Management at Work,</w:t>
      </w:r>
      <w:r w:rsidR="0068517D">
        <w:rPr>
          <w:i/>
        </w:rPr>
        <w:t xml:space="preserve"> </w:t>
      </w:r>
      <w:r w:rsidR="0068517D" w:rsidRPr="0068517D">
        <w:t xml:space="preserve">in </w:t>
      </w:r>
      <w:proofErr w:type="spellStart"/>
      <w:r w:rsidR="0068517D" w:rsidRPr="0068517D">
        <w:t>Marchington</w:t>
      </w:r>
      <w:proofErr w:type="spellEnd"/>
      <w:r w:rsidR="0068517D" w:rsidRPr="0068517D">
        <w:t>.</w:t>
      </w:r>
      <w:proofErr w:type="gramEnd"/>
      <w:r w:rsidR="0068517D" w:rsidRPr="0068517D">
        <w:t xml:space="preserve"> </w:t>
      </w:r>
      <w:proofErr w:type="gramStart"/>
      <w:r w:rsidR="0068517D" w:rsidRPr="0068517D">
        <w:t>M and Wilkinson.</w:t>
      </w:r>
      <w:proofErr w:type="gramEnd"/>
      <w:r w:rsidR="0068517D" w:rsidRPr="0068517D">
        <w:t xml:space="preserve"> A</w:t>
      </w:r>
      <w:r w:rsidR="0068517D">
        <w:t xml:space="preserve">, </w:t>
      </w:r>
      <w:r w:rsidRPr="009222FB">
        <w:rPr>
          <w:i/>
        </w:rPr>
        <w:t>People Management and Development</w:t>
      </w:r>
      <w:r>
        <w:rPr>
          <w:i/>
        </w:rPr>
        <w:t xml:space="preserve">, </w:t>
      </w:r>
      <w:r>
        <w:t>London: the Chartered Institute of Personnel and Development</w:t>
      </w:r>
    </w:p>
    <w:p w:rsidR="007F1611" w:rsidRDefault="0068517D" w:rsidP="007F1611">
      <w:r>
        <w:lastRenderedPageBreak/>
        <w:t xml:space="preserve">The Guardian (2018) </w:t>
      </w:r>
      <w:r w:rsidRPr="0068517D">
        <w:rPr>
          <w:i/>
        </w:rPr>
        <w:t>Exploited Amazon workers need a union. When will they get one?</w:t>
      </w:r>
      <w:r>
        <w:t xml:space="preserve"> </w:t>
      </w:r>
      <w:r w:rsidR="007F1611">
        <w:t xml:space="preserve">(Online) Available at: </w:t>
      </w:r>
      <w:hyperlink r:id="rId18" w:history="1">
        <w:r w:rsidR="007F1611" w:rsidRPr="007762AA">
          <w:rPr>
            <w:rStyle w:val="Hyperlink"/>
          </w:rPr>
          <w:t>https://www.theguardian.com/commentisfree/2018/jul/08/amazon-jeff-bezos-unionize-working-conditions</w:t>
        </w:r>
      </w:hyperlink>
      <w:r w:rsidR="007F1611">
        <w:t xml:space="preserve"> Accessed 5 Jan 2019</w:t>
      </w:r>
    </w:p>
    <w:p w:rsidR="007F1611" w:rsidRDefault="007F1611" w:rsidP="007F1611"/>
    <w:p w:rsidR="007F1611" w:rsidRDefault="008A1387" w:rsidP="007F1611">
      <w:r>
        <w:t xml:space="preserve">HRM Guide (2018), </w:t>
      </w:r>
      <w:r w:rsidRPr="008A1387">
        <w:rPr>
          <w:i/>
        </w:rPr>
        <w:t>The Harvard Map of HRM</w:t>
      </w:r>
      <w:r>
        <w:t xml:space="preserve">, </w:t>
      </w:r>
      <w:r w:rsidR="007F1611">
        <w:t xml:space="preserve">(Online) Available at: </w:t>
      </w:r>
      <w:hyperlink r:id="rId19" w:history="1">
        <w:r w:rsidR="007F1611" w:rsidRPr="004D7248">
          <w:rPr>
            <w:rStyle w:val="Hyperlink"/>
          </w:rPr>
          <w:t>http://www.hrmguide.co.uk/introduction_to_hrm/harvard-map.htm</w:t>
        </w:r>
      </w:hyperlink>
      <w:r w:rsidR="007F1611">
        <w:t xml:space="preserve"> </w:t>
      </w:r>
      <w:r w:rsidR="007F1611" w:rsidRPr="0096332B">
        <w:t>Accessed 5 Jan 2019</w:t>
      </w:r>
    </w:p>
    <w:p w:rsidR="007F1611" w:rsidRDefault="007F1611" w:rsidP="007F1611">
      <w:pPr>
        <w:rPr>
          <w:i/>
        </w:rPr>
      </w:pPr>
      <w:proofErr w:type="gramStart"/>
      <w:r w:rsidRPr="0096332B">
        <w:rPr>
          <w:i/>
        </w:rPr>
        <w:t>Strategic Management</w:t>
      </w:r>
      <w:r>
        <w:t xml:space="preserve"> in Kew.</w:t>
      </w:r>
      <w:proofErr w:type="gramEnd"/>
      <w:r>
        <w:t xml:space="preserve"> </w:t>
      </w:r>
      <w:proofErr w:type="gramStart"/>
      <w:r>
        <w:t xml:space="preserve">J and </w:t>
      </w:r>
      <w:proofErr w:type="spellStart"/>
      <w:r>
        <w:t>Stredwick</w:t>
      </w:r>
      <w:proofErr w:type="spellEnd"/>
      <w:r>
        <w:t>.</w:t>
      </w:r>
      <w:proofErr w:type="gramEnd"/>
      <w:r>
        <w:t xml:space="preserve"> J </w:t>
      </w:r>
      <w:r w:rsidRPr="0096332B">
        <w:rPr>
          <w:i/>
        </w:rPr>
        <w:t>Human Resource Management in a Business Context</w:t>
      </w:r>
    </w:p>
    <w:p w:rsidR="007F1611" w:rsidRPr="008A1387" w:rsidRDefault="008A1387" w:rsidP="007F1611">
      <w:pPr>
        <w:rPr>
          <w:color w:val="0000FF"/>
        </w:rPr>
      </w:pPr>
      <w:r w:rsidRPr="008A1387">
        <w:rPr>
          <w:rStyle w:val="Hyperlink"/>
          <w:color w:val="auto"/>
          <w:u w:val="none"/>
        </w:rPr>
        <w:t xml:space="preserve">Small Business (2018), </w:t>
      </w:r>
      <w:r w:rsidRPr="008A1387">
        <w:rPr>
          <w:rStyle w:val="Hyperlink"/>
          <w:i/>
          <w:color w:val="auto"/>
          <w:u w:val="none"/>
        </w:rPr>
        <w:t>The Five Stages of the Strategic Management Process</w:t>
      </w:r>
      <w:r w:rsidRPr="008A1387">
        <w:rPr>
          <w:rStyle w:val="Hyperlink"/>
          <w:color w:val="auto"/>
          <w:u w:val="none"/>
        </w:rPr>
        <w:t>, (Online) Available at</w:t>
      </w:r>
      <w:r>
        <w:rPr>
          <w:rStyle w:val="Hyperlink"/>
          <w:color w:val="auto"/>
          <w:u w:val="none"/>
        </w:rPr>
        <w:t>:</w:t>
      </w:r>
      <w:r w:rsidRPr="008A1387">
        <w:rPr>
          <w:rStyle w:val="Hyperlink"/>
          <w:color w:val="auto"/>
          <w:u w:val="none"/>
        </w:rPr>
        <w:t xml:space="preserve"> </w:t>
      </w:r>
      <w:hyperlink r:id="rId20" w:history="1">
        <w:r w:rsidR="007F1611" w:rsidRPr="004D7248">
          <w:rPr>
            <w:rStyle w:val="Hyperlink"/>
            <w:i/>
          </w:rPr>
          <w:t>https://smallbusiness.chron.com/five-stages-strategic-management-process-18785.html</w:t>
        </w:r>
      </w:hyperlink>
      <w:r w:rsidR="007F1611">
        <w:rPr>
          <w:i/>
        </w:rPr>
        <w:t xml:space="preserve"> </w:t>
      </w:r>
      <w:proofErr w:type="gramStart"/>
      <w:r w:rsidR="007F1611">
        <w:t>Accessed  Jan</w:t>
      </w:r>
      <w:proofErr w:type="gramEnd"/>
      <w:r w:rsidR="007F1611">
        <w:t xml:space="preserve"> 2019</w:t>
      </w:r>
    </w:p>
    <w:p w:rsidR="008A1387" w:rsidRDefault="008A1387">
      <w:r w:rsidRPr="008A1387">
        <w:rPr>
          <w:rStyle w:val="Hyperlink"/>
          <w:color w:val="auto"/>
          <w:u w:val="none"/>
        </w:rPr>
        <w:t xml:space="preserve">Balanced Scorecard (2019), </w:t>
      </w:r>
      <w:r w:rsidRPr="008A1387">
        <w:rPr>
          <w:rStyle w:val="Hyperlink"/>
          <w:i/>
          <w:color w:val="auto"/>
          <w:u w:val="none"/>
        </w:rPr>
        <w:t>Balanced Scorecard Basics</w:t>
      </w:r>
      <w:r w:rsidRPr="008A1387">
        <w:rPr>
          <w:rStyle w:val="Hyperlink"/>
          <w:color w:val="auto"/>
          <w:u w:val="none"/>
        </w:rPr>
        <w:t xml:space="preserve"> (Online) Available at: </w:t>
      </w:r>
      <w:hyperlink r:id="rId21" w:history="1">
        <w:r w:rsidR="007F1611" w:rsidRPr="004D7248">
          <w:rPr>
            <w:rStyle w:val="Hyperlink"/>
          </w:rPr>
          <w:t>https://www.balancedscorecard.org/BSC-Basics/About-the-Balanced-Scorecard</w:t>
        </w:r>
      </w:hyperlink>
    </w:p>
    <w:p w:rsidR="008A1387" w:rsidRPr="00C30C6E" w:rsidRDefault="008A1387"/>
    <w:p w:rsidR="007F1611" w:rsidRPr="00C30C6E" w:rsidRDefault="00C30C6E">
      <w:r w:rsidRPr="00C30C6E">
        <w:t xml:space="preserve">Google Images (2018), </w:t>
      </w:r>
      <w:r w:rsidRPr="00C30C6E">
        <w:rPr>
          <w:i/>
        </w:rPr>
        <w:t>Service Level Agreements Examples</w:t>
      </w:r>
      <w:r>
        <w:rPr>
          <w:i/>
        </w:rPr>
        <w:t xml:space="preserve"> </w:t>
      </w:r>
      <w:r>
        <w:t xml:space="preserve">(Online) Available at: </w:t>
      </w:r>
      <w:hyperlink r:id="rId22" w:history="1">
        <w:r w:rsidR="00923E43" w:rsidRPr="00C30C6E">
          <w:rPr>
            <w:rStyle w:val="Hyperlink"/>
          </w:rPr>
          <w:t>https://www.bing.com/images/search?view=detailV2&amp;ccid=%2fdxIZXEr&amp;id=8776F776DB08AEB330E2324F780D38A8C3E33EFC&amp;thid=OIP._dxIZXErByi9G58gV5Ij6wHaJj&amp;mediaurl=http%3a%2f%2fpurchaseagreementgroup.com%2fwp-content%2fuploads%2f2017%2f05%2ftraining-service-level-agreement-template-service-level-agreement-template.jpg&amp;exph=1324&amp;expw=1027&amp;q=service+level+agreement&amp;simid=608043956032110689&amp;selectedIndex=0&amp;ajaxhist=0</w:t>
        </w:r>
      </w:hyperlink>
    </w:p>
    <w:p w:rsidR="00923E43" w:rsidRDefault="00C30C6E">
      <w:r>
        <w:t xml:space="preserve">The Telegraph (2015), </w:t>
      </w:r>
      <w:r w:rsidR="00A86D22">
        <w:t xml:space="preserve">Demographic trends in the UK and the implications for investment, (Online) Available at:  </w:t>
      </w:r>
      <w:hyperlink r:id="rId23" w:history="1">
        <w:r w:rsidR="0003589F" w:rsidRPr="008B56D8">
          <w:rPr>
            <w:rStyle w:val="Hyperlink"/>
          </w:rPr>
          <w:t>https://www.telegraph.co.uk/sponsored/finance/investments/resources/11665424/demographic-trends-implications.html</w:t>
        </w:r>
      </w:hyperlink>
      <w:r w:rsidR="0003589F">
        <w:t xml:space="preserve"> </w:t>
      </w:r>
    </w:p>
    <w:sectPr w:rsidR="00923E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C1D32"/>
    <w:multiLevelType w:val="hybridMultilevel"/>
    <w:tmpl w:val="9C3C5B02"/>
    <w:lvl w:ilvl="0" w:tplc="E3640CB0">
      <w:start w:val="1"/>
      <w:numFmt w:val="bullet"/>
      <w:lvlText w:val="•"/>
      <w:lvlJc w:val="left"/>
      <w:pPr>
        <w:tabs>
          <w:tab w:val="num" w:pos="720"/>
        </w:tabs>
        <w:ind w:left="720" w:hanging="360"/>
      </w:pPr>
      <w:rPr>
        <w:rFonts w:ascii="Arial" w:hAnsi="Arial" w:hint="default"/>
      </w:rPr>
    </w:lvl>
    <w:lvl w:ilvl="1" w:tplc="0DF4B690" w:tentative="1">
      <w:start w:val="1"/>
      <w:numFmt w:val="bullet"/>
      <w:lvlText w:val="•"/>
      <w:lvlJc w:val="left"/>
      <w:pPr>
        <w:tabs>
          <w:tab w:val="num" w:pos="1440"/>
        </w:tabs>
        <w:ind w:left="1440" w:hanging="360"/>
      </w:pPr>
      <w:rPr>
        <w:rFonts w:ascii="Arial" w:hAnsi="Arial" w:hint="default"/>
      </w:rPr>
    </w:lvl>
    <w:lvl w:ilvl="2" w:tplc="53B0E494" w:tentative="1">
      <w:start w:val="1"/>
      <w:numFmt w:val="bullet"/>
      <w:lvlText w:val="•"/>
      <w:lvlJc w:val="left"/>
      <w:pPr>
        <w:tabs>
          <w:tab w:val="num" w:pos="2160"/>
        </w:tabs>
        <w:ind w:left="2160" w:hanging="360"/>
      </w:pPr>
      <w:rPr>
        <w:rFonts w:ascii="Arial" w:hAnsi="Arial" w:hint="default"/>
      </w:rPr>
    </w:lvl>
    <w:lvl w:ilvl="3" w:tplc="C4604504" w:tentative="1">
      <w:start w:val="1"/>
      <w:numFmt w:val="bullet"/>
      <w:lvlText w:val="•"/>
      <w:lvlJc w:val="left"/>
      <w:pPr>
        <w:tabs>
          <w:tab w:val="num" w:pos="2880"/>
        </w:tabs>
        <w:ind w:left="2880" w:hanging="360"/>
      </w:pPr>
      <w:rPr>
        <w:rFonts w:ascii="Arial" w:hAnsi="Arial" w:hint="default"/>
      </w:rPr>
    </w:lvl>
    <w:lvl w:ilvl="4" w:tplc="FE3E1568" w:tentative="1">
      <w:start w:val="1"/>
      <w:numFmt w:val="bullet"/>
      <w:lvlText w:val="•"/>
      <w:lvlJc w:val="left"/>
      <w:pPr>
        <w:tabs>
          <w:tab w:val="num" w:pos="3600"/>
        </w:tabs>
        <w:ind w:left="3600" w:hanging="360"/>
      </w:pPr>
      <w:rPr>
        <w:rFonts w:ascii="Arial" w:hAnsi="Arial" w:hint="default"/>
      </w:rPr>
    </w:lvl>
    <w:lvl w:ilvl="5" w:tplc="A14EC31A" w:tentative="1">
      <w:start w:val="1"/>
      <w:numFmt w:val="bullet"/>
      <w:lvlText w:val="•"/>
      <w:lvlJc w:val="left"/>
      <w:pPr>
        <w:tabs>
          <w:tab w:val="num" w:pos="4320"/>
        </w:tabs>
        <w:ind w:left="4320" w:hanging="360"/>
      </w:pPr>
      <w:rPr>
        <w:rFonts w:ascii="Arial" w:hAnsi="Arial" w:hint="default"/>
      </w:rPr>
    </w:lvl>
    <w:lvl w:ilvl="6" w:tplc="54EAEE92" w:tentative="1">
      <w:start w:val="1"/>
      <w:numFmt w:val="bullet"/>
      <w:lvlText w:val="•"/>
      <w:lvlJc w:val="left"/>
      <w:pPr>
        <w:tabs>
          <w:tab w:val="num" w:pos="5040"/>
        </w:tabs>
        <w:ind w:left="5040" w:hanging="360"/>
      </w:pPr>
      <w:rPr>
        <w:rFonts w:ascii="Arial" w:hAnsi="Arial" w:hint="default"/>
      </w:rPr>
    </w:lvl>
    <w:lvl w:ilvl="7" w:tplc="17D82EDA" w:tentative="1">
      <w:start w:val="1"/>
      <w:numFmt w:val="bullet"/>
      <w:lvlText w:val="•"/>
      <w:lvlJc w:val="left"/>
      <w:pPr>
        <w:tabs>
          <w:tab w:val="num" w:pos="5760"/>
        </w:tabs>
        <w:ind w:left="5760" w:hanging="360"/>
      </w:pPr>
      <w:rPr>
        <w:rFonts w:ascii="Arial" w:hAnsi="Arial" w:hint="default"/>
      </w:rPr>
    </w:lvl>
    <w:lvl w:ilvl="8" w:tplc="C6C2952C" w:tentative="1">
      <w:start w:val="1"/>
      <w:numFmt w:val="bullet"/>
      <w:lvlText w:val="•"/>
      <w:lvlJc w:val="left"/>
      <w:pPr>
        <w:tabs>
          <w:tab w:val="num" w:pos="6480"/>
        </w:tabs>
        <w:ind w:left="6480" w:hanging="360"/>
      </w:pPr>
      <w:rPr>
        <w:rFonts w:ascii="Arial" w:hAnsi="Arial" w:hint="default"/>
      </w:rPr>
    </w:lvl>
  </w:abstractNum>
  <w:abstractNum w:abstractNumId="1">
    <w:nsid w:val="00A8622B"/>
    <w:multiLevelType w:val="hybridMultilevel"/>
    <w:tmpl w:val="9A263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1B90BD6"/>
    <w:multiLevelType w:val="hybridMultilevel"/>
    <w:tmpl w:val="9A009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4C62BB0"/>
    <w:multiLevelType w:val="hybridMultilevel"/>
    <w:tmpl w:val="894EF320"/>
    <w:lvl w:ilvl="0" w:tplc="ACC8148C">
      <w:start w:val="1"/>
      <w:numFmt w:val="bullet"/>
      <w:lvlText w:val="•"/>
      <w:lvlJc w:val="left"/>
      <w:pPr>
        <w:tabs>
          <w:tab w:val="num" w:pos="720"/>
        </w:tabs>
        <w:ind w:left="720" w:hanging="360"/>
      </w:pPr>
      <w:rPr>
        <w:rFonts w:ascii="Arial" w:hAnsi="Arial" w:hint="default"/>
      </w:rPr>
    </w:lvl>
    <w:lvl w:ilvl="1" w:tplc="B142B7EA" w:tentative="1">
      <w:start w:val="1"/>
      <w:numFmt w:val="bullet"/>
      <w:lvlText w:val="•"/>
      <w:lvlJc w:val="left"/>
      <w:pPr>
        <w:tabs>
          <w:tab w:val="num" w:pos="1440"/>
        </w:tabs>
        <w:ind w:left="1440" w:hanging="360"/>
      </w:pPr>
      <w:rPr>
        <w:rFonts w:ascii="Arial" w:hAnsi="Arial" w:hint="default"/>
      </w:rPr>
    </w:lvl>
    <w:lvl w:ilvl="2" w:tplc="4390740C" w:tentative="1">
      <w:start w:val="1"/>
      <w:numFmt w:val="bullet"/>
      <w:lvlText w:val="•"/>
      <w:lvlJc w:val="left"/>
      <w:pPr>
        <w:tabs>
          <w:tab w:val="num" w:pos="2160"/>
        </w:tabs>
        <w:ind w:left="2160" w:hanging="360"/>
      </w:pPr>
      <w:rPr>
        <w:rFonts w:ascii="Arial" w:hAnsi="Arial" w:hint="default"/>
      </w:rPr>
    </w:lvl>
    <w:lvl w:ilvl="3" w:tplc="6A781218" w:tentative="1">
      <w:start w:val="1"/>
      <w:numFmt w:val="bullet"/>
      <w:lvlText w:val="•"/>
      <w:lvlJc w:val="left"/>
      <w:pPr>
        <w:tabs>
          <w:tab w:val="num" w:pos="2880"/>
        </w:tabs>
        <w:ind w:left="2880" w:hanging="360"/>
      </w:pPr>
      <w:rPr>
        <w:rFonts w:ascii="Arial" w:hAnsi="Arial" w:hint="default"/>
      </w:rPr>
    </w:lvl>
    <w:lvl w:ilvl="4" w:tplc="71C283A4" w:tentative="1">
      <w:start w:val="1"/>
      <w:numFmt w:val="bullet"/>
      <w:lvlText w:val="•"/>
      <w:lvlJc w:val="left"/>
      <w:pPr>
        <w:tabs>
          <w:tab w:val="num" w:pos="3600"/>
        </w:tabs>
        <w:ind w:left="3600" w:hanging="360"/>
      </w:pPr>
      <w:rPr>
        <w:rFonts w:ascii="Arial" w:hAnsi="Arial" w:hint="default"/>
      </w:rPr>
    </w:lvl>
    <w:lvl w:ilvl="5" w:tplc="8CC256AA" w:tentative="1">
      <w:start w:val="1"/>
      <w:numFmt w:val="bullet"/>
      <w:lvlText w:val="•"/>
      <w:lvlJc w:val="left"/>
      <w:pPr>
        <w:tabs>
          <w:tab w:val="num" w:pos="4320"/>
        </w:tabs>
        <w:ind w:left="4320" w:hanging="360"/>
      </w:pPr>
      <w:rPr>
        <w:rFonts w:ascii="Arial" w:hAnsi="Arial" w:hint="default"/>
      </w:rPr>
    </w:lvl>
    <w:lvl w:ilvl="6" w:tplc="17B60298" w:tentative="1">
      <w:start w:val="1"/>
      <w:numFmt w:val="bullet"/>
      <w:lvlText w:val="•"/>
      <w:lvlJc w:val="left"/>
      <w:pPr>
        <w:tabs>
          <w:tab w:val="num" w:pos="5040"/>
        </w:tabs>
        <w:ind w:left="5040" w:hanging="360"/>
      </w:pPr>
      <w:rPr>
        <w:rFonts w:ascii="Arial" w:hAnsi="Arial" w:hint="default"/>
      </w:rPr>
    </w:lvl>
    <w:lvl w:ilvl="7" w:tplc="D2907626" w:tentative="1">
      <w:start w:val="1"/>
      <w:numFmt w:val="bullet"/>
      <w:lvlText w:val="•"/>
      <w:lvlJc w:val="left"/>
      <w:pPr>
        <w:tabs>
          <w:tab w:val="num" w:pos="5760"/>
        </w:tabs>
        <w:ind w:left="5760" w:hanging="360"/>
      </w:pPr>
      <w:rPr>
        <w:rFonts w:ascii="Arial" w:hAnsi="Arial" w:hint="default"/>
      </w:rPr>
    </w:lvl>
    <w:lvl w:ilvl="8" w:tplc="EBC45C36" w:tentative="1">
      <w:start w:val="1"/>
      <w:numFmt w:val="bullet"/>
      <w:lvlText w:val="•"/>
      <w:lvlJc w:val="left"/>
      <w:pPr>
        <w:tabs>
          <w:tab w:val="num" w:pos="6480"/>
        </w:tabs>
        <w:ind w:left="6480" w:hanging="360"/>
      </w:pPr>
      <w:rPr>
        <w:rFonts w:ascii="Arial" w:hAnsi="Arial" w:hint="default"/>
      </w:rPr>
    </w:lvl>
  </w:abstractNum>
  <w:abstractNum w:abstractNumId="4">
    <w:nsid w:val="30DF17EB"/>
    <w:multiLevelType w:val="hybridMultilevel"/>
    <w:tmpl w:val="90A225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DC86619"/>
    <w:multiLevelType w:val="hybridMultilevel"/>
    <w:tmpl w:val="357C2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50851F4"/>
    <w:multiLevelType w:val="hybridMultilevel"/>
    <w:tmpl w:val="7D0A4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8480578"/>
    <w:multiLevelType w:val="hybridMultilevel"/>
    <w:tmpl w:val="FF282A46"/>
    <w:lvl w:ilvl="0" w:tplc="486CA3FC">
      <w:start w:val="1"/>
      <w:numFmt w:val="bullet"/>
      <w:lvlText w:val="•"/>
      <w:lvlJc w:val="left"/>
      <w:pPr>
        <w:tabs>
          <w:tab w:val="num" w:pos="720"/>
        </w:tabs>
        <w:ind w:left="720" w:hanging="360"/>
      </w:pPr>
      <w:rPr>
        <w:rFonts w:ascii="Arial" w:hAnsi="Arial" w:hint="default"/>
      </w:rPr>
    </w:lvl>
    <w:lvl w:ilvl="1" w:tplc="93D6161C" w:tentative="1">
      <w:start w:val="1"/>
      <w:numFmt w:val="bullet"/>
      <w:lvlText w:val="•"/>
      <w:lvlJc w:val="left"/>
      <w:pPr>
        <w:tabs>
          <w:tab w:val="num" w:pos="1440"/>
        </w:tabs>
        <w:ind w:left="1440" w:hanging="360"/>
      </w:pPr>
      <w:rPr>
        <w:rFonts w:ascii="Arial" w:hAnsi="Arial" w:hint="default"/>
      </w:rPr>
    </w:lvl>
    <w:lvl w:ilvl="2" w:tplc="A3E402FE" w:tentative="1">
      <w:start w:val="1"/>
      <w:numFmt w:val="bullet"/>
      <w:lvlText w:val="•"/>
      <w:lvlJc w:val="left"/>
      <w:pPr>
        <w:tabs>
          <w:tab w:val="num" w:pos="2160"/>
        </w:tabs>
        <w:ind w:left="2160" w:hanging="360"/>
      </w:pPr>
      <w:rPr>
        <w:rFonts w:ascii="Arial" w:hAnsi="Arial" w:hint="default"/>
      </w:rPr>
    </w:lvl>
    <w:lvl w:ilvl="3" w:tplc="3C2A6870" w:tentative="1">
      <w:start w:val="1"/>
      <w:numFmt w:val="bullet"/>
      <w:lvlText w:val="•"/>
      <w:lvlJc w:val="left"/>
      <w:pPr>
        <w:tabs>
          <w:tab w:val="num" w:pos="2880"/>
        </w:tabs>
        <w:ind w:left="2880" w:hanging="360"/>
      </w:pPr>
      <w:rPr>
        <w:rFonts w:ascii="Arial" w:hAnsi="Arial" w:hint="default"/>
      </w:rPr>
    </w:lvl>
    <w:lvl w:ilvl="4" w:tplc="23BC244E" w:tentative="1">
      <w:start w:val="1"/>
      <w:numFmt w:val="bullet"/>
      <w:lvlText w:val="•"/>
      <w:lvlJc w:val="left"/>
      <w:pPr>
        <w:tabs>
          <w:tab w:val="num" w:pos="3600"/>
        </w:tabs>
        <w:ind w:left="3600" w:hanging="360"/>
      </w:pPr>
      <w:rPr>
        <w:rFonts w:ascii="Arial" w:hAnsi="Arial" w:hint="default"/>
      </w:rPr>
    </w:lvl>
    <w:lvl w:ilvl="5" w:tplc="21D8D87A" w:tentative="1">
      <w:start w:val="1"/>
      <w:numFmt w:val="bullet"/>
      <w:lvlText w:val="•"/>
      <w:lvlJc w:val="left"/>
      <w:pPr>
        <w:tabs>
          <w:tab w:val="num" w:pos="4320"/>
        </w:tabs>
        <w:ind w:left="4320" w:hanging="360"/>
      </w:pPr>
      <w:rPr>
        <w:rFonts w:ascii="Arial" w:hAnsi="Arial" w:hint="default"/>
      </w:rPr>
    </w:lvl>
    <w:lvl w:ilvl="6" w:tplc="75C2F3F2" w:tentative="1">
      <w:start w:val="1"/>
      <w:numFmt w:val="bullet"/>
      <w:lvlText w:val="•"/>
      <w:lvlJc w:val="left"/>
      <w:pPr>
        <w:tabs>
          <w:tab w:val="num" w:pos="5040"/>
        </w:tabs>
        <w:ind w:left="5040" w:hanging="360"/>
      </w:pPr>
      <w:rPr>
        <w:rFonts w:ascii="Arial" w:hAnsi="Arial" w:hint="default"/>
      </w:rPr>
    </w:lvl>
    <w:lvl w:ilvl="7" w:tplc="322C1E0A" w:tentative="1">
      <w:start w:val="1"/>
      <w:numFmt w:val="bullet"/>
      <w:lvlText w:val="•"/>
      <w:lvlJc w:val="left"/>
      <w:pPr>
        <w:tabs>
          <w:tab w:val="num" w:pos="5760"/>
        </w:tabs>
        <w:ind w:left="5760" w:hanging="360"/>
      </w:pPr>
      <w:rPr>
        <w:rFonts w:ascii="Arial" w:hAnsi="Arial" w:hint="default"/>
      </w:rPr>
    </w:lvl>
    <w:lvl w:ilvl="8" w:tplc="C756EA56" w:tentative="1">
      <w:start w:val="1"/>
      <w:numFmt w:val="bullet"/>
      <w:lvlText w:val="•"/>
      <w:lvlJc w:val="left"/>
      <w:pPr>
        <w:tabs>
          <w:tab w:val="num" w:pos="6480"/>
        </w:tabs>
        <w:ind w:left="6480" w:hanging="360"/>
      </w:pPr>
      <w:rPr>
        <w:rFonts w:ascii="Arial" w:hAnsi="Arial" w:hint="default"/>
      </w:rPr>
    </w:lvl>
  </w:abstractNum>
  <w:abstractNum w:abstractNumId="8">
    <w:nsid w:val="60A90BC3"/>
    <w:multiLevelType w:val="hybridMultilevel"/>
    <w:tmpl w:val="E8606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4781E1E"/>
    <w:multiLevelType w:val="hybridMultilevel"/>
    <w:tmpl w:val="482E7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1313B71"/>
    <w:multiLevelType w:val="hybridMultilevel"/>
    <w:tmpl w:val="31A02D64"/>
    <w:lvl w:ilvl="0" w:tplc="D06C3C46">
      <w:start w:val="1"/>
      <w:numFmt w:val="bullet"/>
      <w:lvlText w:val="•"/>
      <w:lvlJc w:val="left"/>
      <w:pPr>
        <w:tabs>
          <w:tab w:val="num" w:pos="720"/>
        </w:tabs>
        <w:ind w:left="720" w:hanging="360"/>
      </w:pPr>
      <w:rPr>
        <w:rFonts w:ascii="Arial" w:hAnsi="Arial" w:hint="default"/>
      </w:rPr>
    </w:lvl>
    <w:lvl w:ilvl="1" w:tplc="A61289C0" w:tentative="1">
      <w:start w:val="1"/>
      <w:numFmt w:val="bullet"/>
      <w:lvlText w:val="•"/>
      <w:lvlJc w:val="left"/>
      <w:pPr>
        <w:tabs>
          <w:tab w:val="num" w:pos="1440"/>
        </w:tabs>
        <w:ind w:left="1440" w:hanging="360"/>
      </w:pPr>
      <w:rPr>
        <w:rFonts w:ascii="Arial" w:hAnsi="Arial" w:hint="default"/>
      </w:rPr>
    </w:lvl>
    <w:lvl w:ilvl="2" w:tplc="068A14B0" w:tentative="1">
      <w:start w:val="1"/>
      <w:numFmt w:val="bullet"/>
      <w:lvlText w:val="•"/>
      <w:lvlJc w:val="left"/>
      <w:pPr>
        <w:tabs>
          <w:tab w:val="num" w:pos="2160"/>
        </w:tabs>
        <w:ind w:left="2160" w:hanging="360"/>
      </w:pPr>
      <w:rPr>
        <w:rFonts w:ascii="Arial" w:hAnsi="Arial" w:hint="default"/>
      </w:rPr>
    </w:lvl>
    <w:lvl w:ilvl="3" w:tplc="21565D08" w:tentative="1">
      <w:start w:val="1"/>
      <w:numFmt w:val="bullet"/>
      <w:lvlText w:val="•"/>
      <w:lvlJc w:val="left"/>
      <w:pPr>
        <w:tabs>
          <w:tab w:val="num" w:pos="2880"/>
        </w:tabs>
        <w:ind w:left="2880" w:hanging="360"/>
      </w:pPr>
      <w:rPr>
        <w:rFonts w:ascii="Arial" w:hAnsi="Arial" w:hint="default"/>
      </w:rPr>
    </w:lvl>
    <w:lvl w:ilvl="4" w:tplc="661EEB52" w:tentative="1">
      <w:start w:val="1"/>
      <w:numFmt w:val="bullet"/>
      <w:lvlText w:val="•"/>
      <w:lvlJc w:val="left"/>
      <w:pPr>
        <w:tabs>
          <w:tab w:val="num" w:pos="3600"/>
        </w:tabs>
        <w:ind w:left="3600" w:hanging="360"/>
      </w:pPr>
      <w:rPr>
        <w:rFonts w:ascii="Arial" w:hAnsi="Arial" w:hint="default"/>
      </w:rPr>
    </w:lvl>
    <w:lvl w:ilvl="5" w:tplc="358A7120" w:tentative="1">
      <w:start w:val="1"/>
      <w:numFmt w:val="bullet"/>
      <w:lvlText w:val="•"/>
      <w:lvlJc w:val="left"/>
      <w:pPr>
        <w:tabs>
          <w:tab w:val="num" w:pos="4320"/>
        </w:tabs>
        <w:ind w:left="4320" w:hanging="360"/>
      </w:pPr>
      <w:rPr>
        <w:rFonts w:ascii="Arial" w:hAnsi="Arial" w:hint="default"/>
      </w:rPr>
    </w:lvl>
    <w:lvl w:ilvl="6" w:tplc="57F48034" w:tentative="1">
      <w:start w:val="1"/>
      <w:numFmt w:val="bullet"/>
      <w:lvlText w:val="•"/>
      <w:lvlJc w:val="left"/>
      <w:pPr>
        <w:tabs>
          <w:tab w:val="num" w:pos="5040"/>
        </w:tabs>
        <w:ind w:left="5040" w:hanging="360"/>
      </w:pPr>
      <w:rPr>
        <w:rFonts w:ascii="Arial" w:hAnsi="Arial" w:hint="default"/>
      </w:rPr>
    </w:lvl>
    <w:lvl w:ilvl="7" w:tplc="AB102ECE" w:tentative="1">
      <w:start w:val="1"/>
      <w:numFmt w:val="bullet"/>
      <w:lvlText w:val="•"/>
      <w:lvlJc w:val="left"/>
      <w:pPr>
        <w:tabs>
          <w:tab w:val="num" w:pos="5760"/>
        </w:tabs>
        <w:ind w:left="5760" w:hanging="360"/>
      </w:pPr>
      <w:rPr>
        <w:rFonts w:ascii="Arial" w:hAnsi="Arial" w:hint="default"/>
      </w:rPr>
    </w:lvl>
    <w:lvl w:ilvl="8" w:tplc="FC7E0A2E" w:tentative="1">
      <w:start w:val="1"/>
      <w:numFmt w:val="bullet"/>
      <w:lvlText w:val="•"/>
      <w:lvlJc w:val="left"/>
      <w:pPr>
        <w:tabs>
          <w:tab w:val="num" w:pos="6480"/>
        </w:tabs>
        <w:ind w:left="6480" w:hanging="360"/>
      </w:pPr>
      <w:rPr>
        <w:rFonts w:ascii="Arial" w:hAnsi="Arial" w:hint="default"/>
      </w:rPr>
    </w:lvl>
  </w:abstractNum>
  <w:abstractNum w:abstractNumId="11">
    <w:nsid w:val="7ACD6E0C"/>
    <w:multiLevelType w:val="multilevel"/>
    <w:tmpl w:val="3F480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EC8071A"/>
    <w:multiLevelType w:val="hybridMultilevel"/>
    <w:tmpl w:val="5BEE2AB0"/>
    <w:lvl w:ilvl="0" w:tplc="2C6EFB4C">
      <w:start w:val="1"/>
      <w:numFmt w:val="bullet"/>
      <w:lvlText w:val="•"/>
      <w:lvlJc w:val="left"/>
      <w:pPr>
        <w:tabs>
          <w:tab w:val="num" w:pos="720"/>
        </w:tabs>
        <w:ind w:left="720" w:hanging="360"/>
      </w:pPr>
      <w:rPr>
        <w:rFonts w:ascii="Arial" w:hAnsi="Arial" w:hint="default"/>
      </w:rPr>
    </w:lvl>
    <w:lvl w:ilvl="1" w:tplc="35F421E0" w:tentative="1">
      <w:start w:val="1"/>
      <w:numFmt w:val="bullet"/>
      <w:lvlText w:val="•"/>
      <w:lvlJc w:val="left"/>
      <w:pPr>
        <w:tabs>
          <w:tab w:val="num" w:pos="1440"/>
        </w:tabs>
        <w:ind w:left="1440" w:hanging="360"/>
      </w:pPr>
      <w:rPr>
        <w:rFonts w:ascii="Arial" w:hAnsi="Arial" w:hint="default"/>
      </w:rPr>
    </w:lvl>
    <w:lvl w:ilvl="2" w:tplc="0C08EF1A" w:tentative="1">
      <w:start w:val="1"/>
      <w:numFmt w:val="bullet"/>
      <w:lvlText w:val="•"/>
      <w:lvlJc w:val="left"/>
      <w:pPr>
        <w:tabs>
          <w:tab w:val="num" w:pos="2160"/>
        </w:tabs>
        <w:ind w:left="2160" w:hanging="360"/>
      </w:pPr>
      <w:rPr>
        <w:rFonts w:ascii="Arial" w:hAnsi="Arial" w:hint="default"/>
      </w:rPr>
    </w:lvl>
    <w:lvl w:ilvl="3" w:tplc="8048ED50" w:tentative="1">
      <w:start w:val="1"/>
      <w:numFmt w:val="bullet"/>
      <w:lvlText w:val="•"/>
      <w:lvlJc w:val="left"/>
      <w:pPr>
        <w:tabs>
          <w:tab w:val="num" w:pos="2880"/>
        </w:tabs>
        <w:ind w:left="2880" w:hanging="360"/>
      </w:pPr>
      <w:rPr>
        <w:rFonts w:ascii="Arial" w:hAnsi="Arial" w:hint="default"/>
      </w:rPr>
    </w:lvl>
    <w:lvl w:ilvl="4" w:tplc="D79E8922" w:tentative="1">
      <w:start w:val="1"/>
      <w:numFmt w:val="bullet"/>
      <w:lvlText w:val="•"/>
      <w:lvlJc w:val="left"/>
      <w:pPr>
        <w:tabs>
          <w:tab w:val="num" w:pos="3600"/>
        </w:tabs>
        <w:ind w:left="3600" w:hanging="360"/>
      </w:pPr>
      <w:rPr>
        <w:rFonts w:ascii="Arial" w:hAnsi="Arial" w:hint="default"/>
      </w:rPr>
    </w:lvl>
    <w:lvl w:ilvl="5" w:tplc="41BE8856" w:tentative="1">
      <w:start w:val="1"/>
      <w:numFmt w:val="bullet"/>
      <w:lvlText w:val="•"/>
      <w:lvlJc w:val="left"/>
      <w:pPr>
        <w:tabs>
          <w:tab w:val="num" w:pos="4320"/>
        </w:tabs>
        <w:ind w:left="4320" w:hanging="360"/>
      </w:pPr>
      <w:rPr>
        <w:rFonts w:ascii="Arial" w:hAnsi="Arial" w:hint="default"/>
      </w:rPr>
    </w:lvl>
    <w:lvl w:ilvl="6" w:tplc="E02A499A" w:tentative="1">
      <w:start w:val="1"/>
      <w:numFmt w:val="bullet"/>
      <w:lvlText w:val="•"/>
      <w:lvlJc w:val="left"/>
      <w:pPr>
        <w:tabs>
          <w:tab w:val="num" w:pos="5040"/>
        </w:tabs>
        <w:ind w:left="5040" w:hanging="360"/>
      </w:pPr>
      <w:rPr>
        <w:rFonts w:ascii="Arial" w:hAnsi="Arial" w:hint="default"/>
      </w:rPr>
    </w:lvl>
    <w:lvl w:ilvl="7" w:tplc="24680ED8" w:tentative="1">
      <w:start w:val="1"/>
      <w:numFmt w:val="bullet"/>
      <w:lvlText w:val="•"/>
      <w:lvlJc w:val="left"/>
      <w:pPr>
        <w:tabs>
          <w:tab w:val="num" w:pos="5760"/>
        </w:tabs>
        <w:ind w:left="5760" w:hanging="360"/>
      </w:pPr>
      <w:rPr>
        <w:rFonts w:ascii="Arial" w:hAnsi="Arial" w:hint="default"/>
      </w:rPr>
    </w:lvl>
    <w:lvl w:ilvl="8" w:tplc="C400ED1E"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8"/>
  </w:num>
  <w:num w:numId="4">
    <w:abstractNumId w:val="9"/>
  </w:num>
  <w:num w:numId="5">
    <w:abstractNumId w:val="5"/>
  </w:num>
  <w:num w:numId="6">
    <w:abstractNumId w:val="2"/>
  </w:num>
  <w:num w:numId="7">
    <w:abstractNumId w:val="6"/>
  </w:num>
  <w:num w:numId="8">
    <w:abstractNumId w:val="4"/>
  </w:num>
  <w:num w:numId="9">
    <w:abstractNumId w:val="12"/>
  </w:num>
  <w:num w:numId="10">
    <w:abstractNumId w:val="10"/>
  </w:num>
  <w:num w:numId="11">
    <w:abstractNumId w:val="7"/>
  </w:num>
  <w:num w:numId="12">
    <w:abstractNumId w:val="0"/>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5FD9"/>
    <w:rsid w:val="00002B0F"/>
    <w:rsid w:val="0000628B"/>
    <w:rsid w:val="00035481"/>
    <w:rsid w:val="0003589F"/>
    <w:rsid w:val="00064339"/>
    <w:rsid w:val="00065467"/>
    <w:rsid w:val="000916BC"/>
    <w:rsid w:val="000D5492"/>
    <w:rsid w:val="001238A5"/>
    <w:rsid w:val="001571FB"/>
    <w:rsid w:val="001A0CE4"/>
    <w:rsid w:val="001A43CB"/>
    <w:rsid w:val="001B3349"/>
    <w:rsid w:val="001D24A7"/>
    <w:rsid w:val="00211A96"/>
    <w:rsid w:val="00247CC2"/>
    <w:rsid w:val="0025502E"/>
    <w:rsid w:val="00272F8D"/>
    <w:rsid w:val="00284DE6"/>
    <w:rsid w:val="002E4370"/>
    <w:rsid w:val="003408A0"/>
    <w:rsid w:val="00357072"/>
    <w:rsid w:val="003A0C76"/>
    <w:rsid w:val="003E0787"/>
    <w:rsid w:val="004161C7"/>
    <w:rsid w:val="0045705A"/>
    <w:rsid w:val="00463248"/>
    <w:rsid w:val="004635F6"/>
    <w:rsid w:val="00494B09"/>
    <w:rsid w:val="004E1200"/>
    <w:rsid w:val="00510E0B"/>
    <w:rsid w:val="00556C44"/>
    <w:rsid w:val="00565BEC"/>
    <w:rsid w:val="0068517D"/>
    <w:rsid w:val="006E1C66"/>
    <w:rsid w:val="007558EF"/>
    <w:rsid w:val="007932DC"/>
    <w:rsid w:val="007A3C3D"/>
    <w:rsid w:val="007F1611"/>
    <w:rsid w:val="00812AD7"/>
    <w:rsid w:val="00816336"/>
    <w:rsid w:val="00833E12"/>
    <w:rsid w:val="00853783"/>
    <w:rsid w:val="0086620D"/>
    <w:rsid w:val="008914C6"/>
    <w:rsid w:val="008A1387"/>
    <w:rsid w:val="008C2BF9"/>
    <w:rsid w:val="008E461B"/>
    <w:rsid w:val="0090260D"/>
    <w:rsid w:val="00911385"/>
    <w:rsid w:val="00923E43"/>
    <w:rsid w:val="00923F68"/>
    <w:rsid w:val="00955AF2"/>
    <w:rsid w:val="00974CA4"/>
    <w:rsid w:val="009777CD"/>
    <w:rsid w:val="00995768"/>
    <w:rsid w:val="0099596F"/>
    <w:rsid w:val="009D2DFD"/>
    <w:rsid w:val="00A36D5F"/>
    <w:rsid w:val="00A62086"/>
    <w:rsid w:val="00A86D22"/>
    <w:rsid w:val="00AB78D2"/>
    <w:rsid w:val="00AF6F25"/>
    <w:rsid w:val="00B0724D"/>
    <w:rsid w:val="00B16703"/>
    <w:rsid w:val="00B33DEB"/>
    <w:rsid w:val="00B71872"/>
    <w:rsid w:val="00B9387C"/>
    <w:rsid w:val="00BE4989"/>
    <w:rsid w:val="00C0541A"/>
    <w:rsid w:val="00C2376E"/>
    <w:rsid w:val="00C30C6E"/>
    <w:rsid w:val="00C36FEA"/>
    <w:rsid w:val="00C542BB"/>
    <w:rsid w:val="00C65FD9"/>
    <w:rsid w:val="00CA3090"/>
    <w:rsid w:val="00DD282C"/>
    <w:rsid w:val="00DF66F4"/>
    <w:rsid w:val="00E03B92"/>
    <w:rsid w:val="00E6032F"/>
    <w:rsid w:val="00E635AA"/>
    <w:rsid w:val="00E82BDD"/>
    <w:rsid w:val="00E9442D"/>
    <w:rsid w:val="00F01250"/>
    <w:rsid w:val="00FE7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5FD9"/>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B33DEB"/>
    <w:pPr>
      <w:spacing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9D2D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2DFD"/>
    <w:rPr>
      <w:rFonts w:ascii="Tahoma" w:hAnsi="Tahoma" w:cs="Tahoma"/>
      <w:sz w:val="16"/>
      <w:szCs w:val="16"/>
    </w:rPr>
  </w:style>
  <w:style w:type="character" w:styleId="Hyperlink">
    <w:name w:val="Hyperlink"/>
    <w:basedOn w:val="DefaultParagraphFont"/>
    <w:uiPriority w:val="99"/>
    <w:unhideWhenUsed/>
    <w:rsid w:val="003E0787"/>
    <w:rPr>
      <w:color w:val="0000FF"/>
      <w:u w:val="single"/>
    </w:rPr>
  </w:style>
  <w:style w:type="paragraph" w:styleId="ListParagraph">
    <w:name w:val="List Paragraph"/>
    <w:basedOn w:val="Normal"/>
    <w:uiPriority w:val="34"/>
    <w:qFormat/>
    <w:rsid w:val="004161C7"/>
    <w:pPr>
      <w:ind w:left="720"/>
      <w:contextualSpacing/>
    </w:pPr>
  </w:style>
  <w:style w:type="table" w:styleId="TableGrid">
    <w:name w:val="Table Grid"/>
    <w:basedOn w:val="TableNormal"/>
    <w:uiPriority w:val="59"/>
    <w:rsid w:val="00247C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
    <w:name w:val="st"/>
    <w:basedOn w:val="DefaultParagraphFont"/>
    <w:rsid w:val="009777CD"/>
  </w:style>
  <w:style w:type="character" w:styleId="Emphasis">
    <w:name w:val="Emphasis"/>
    <w:basedOn w:val="DefaultParagraphFont"/>
    <w:uiPriority w:val="20"/>
    <w:qFormat/>
    <w:rsid w:val="009777CD"/>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5FD9"/>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B33DEB"/>
    <w:pPr>
      <w:spacing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9D2D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2DFD"/>
    <w:rPr>
      <w:rFonts w:ascii="Tahoma" w:hAnsi="Tahoma" w:cs="Tahoma"/>
      <w:sz w:val="16"/>
      <w:szCs w:val="16"/>
    </w:rPr>
  </w:style>
  <w:style w:type="character" w:styleId="Hyperlink">
    <w:name w:val="Hyperlink"/>
    <w:basedOn w:val="DefaultParagraphFont"/>
    <w:uiPriority w:val="99"/>
    <w:unhideWhenUsed/>
    <w:rsid w:val="003E0787"/>
    <w:rPr>
      <w:color w:val="0000FF"/>
      <w:u w:val="single"/>
    </w:rPr>
  </w:style>
  <w:style w:type="paragraph" w:styleId="ListParagraph">
    <w:name w:val="List Paragraph"/>
    <w:basedOn w:val="Normal"/>
    <w:uiPriority w:val="34"/>
    <w:qFormat/>
    <w:rsid w:val="004161C7"/>
    <w:pPr>
      <w:ind w:left="720"/>
      <w:contextualSpacing/>
    </w:pPr>
  </w:style>
  <w:style w:type="table" w:styleId="TableGrid">
    <w:name w:val="Table Grid"/>
    <w:basedOn w:val="TableNormal"/>
    <w:uiPriority w:val="59"/>
    <w:rsid w:val="00247C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
    <w:name w:val="st"/>
    <w:basedOn w:val="DefaultParagraphFont"/>
    <w:rsid w:val="009777CD"/>
  </w:style>
  <w:style w:type="character" w:styleId="Emphasis">
    <w:name w:val="Emphasis"/>
    <w:basedOn w:val="DefaultParagraphFont"/>
    <w:uiPriority w:val="20"/>
    <w:qFormat/>
    <w:rsid w:val="009777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8786859">
      <w:bodyDiv w:val="1"/>
      <w:marLeft w:val="0"/>
      <w:marRight w:val="0"/>
      <w:marTop w:val="0"/>
      <w:marBottom w:val="0"/>
      <w:divBdr>
        <w:top w:val="none" w:sz="0" w:space="0" w:color="auto"/>
        <w:left w:val="none" w:sz="0" w:space="0" w:color="auto"/>
        <w:bottom w:val="none" w:sz="0" w:space="0" w:color="auto"/>
        <w:right w:val="none" w:sz="0" w:space="0" w:color="auto"/>
      </w:divBdr>
    </w:div>
    <w:div w:id="295263140">
      <w:bodyDiv w:val="1"/>
      <w:marLeft w:val="0"/>
      <w:marRight w:val="0"/>
      <w:marTop w:val="0"/>
      <w:marBottom w:val="0"/>
      <w:divBdr>
        <w:top w:val="none" w:sz="0" w:space="0" w:color="auto"/>
        <w:left w:val="none" w:sz="0" w:space="0" w:color="auto"/>
        <w:bottom w:val="none" w:sz="0" w:space="0" w:color="auto"/>
        <w:right w:val="none" w:sz="0" w:space="0" w:color="auto"/>
      </w:divBdr>
      <w:divsChild>
        <w:div w:id="139924945">
          <w:marLeft w:val="547"/>
          <w:marRight w:val="0"/>
          <w:marTop w:val="96"/>
          <w:marBottom w:val="0"/>
          <w:divBdr>
            <w:top w:val="none" w:sz="0" w:space="0" w:color="auto"/>
            <w:left w:val="none" w:sz="0" w:space="0" w:color="auto"/>
            <w:bottom w:val="none" w:sz="0" w:space="0" w:color="auto"/>
            <w:right w:val="none" w:sz="0" w:space="0" w:color="auto"/>
          </w:divBdr>
        </w:div>
      </w:divsChild>
    </w:div>
    <w:div w:id="548151660">
      <w:bodyDiv w:val="1"/>
      <w:marLeft w:val="0"/>
      <w:marRight w:val="0"/>
      <w:marTop w:val="0"/>
      <w:marBottom w:val="0"/>
      <w:divBdr>
        <w:top w:val="none" w:sz="0" w:space="0" w:color="auto"/>
        <w:left w:val="none" w:sz="0" w:space="0" w:color="auto"/>
        <w:bottom w:val="none" w:sz="0" w:space="0" w:color="auto"/>
        <w:right w:val="none" w:sz="0" w:space="0" w:color="auto"/>
      </w:divBdr>
      <w:divsChild>
        <w:div w:id="897666468">
          <w:marLeft w:val="547"/>
          <w:marRight w:val="0"/>
          <w:marTop w:val="96"/>
          <w:marBottom w:val="0"/>
          <w:divBdr>
            <w:top w:val="none" w:sz="0" w:space="0" w:color="auto"/>
            <w:left w:val="none" w:sz="0" w:space="0" w:color="auto"/>
            <w:bottom w:val="none" w:sz="0" w:space="0" w:color="auto"/>
            <w:right w:val="none" w:sz="0" w:space="0" w:color="auto"/>
          </w:divBdr>
        </w:div>
      </w:divsChild>
    </w:div>
    <w:div w:id="952320269">
      <w:bodyDiv w:val="1"/>
      <w:marLeft w:val="0"/>
      <w:marRight w:val="0"/>
      <w:marTop w:val="0"/>
      <w:marBottom w:val="0"/>
      <w:divBdr>
        <w:top w:val="none" w:sz="0" w:space="0" w:color="auto"/>
        <w:left w:val="none" w:sz="0" w:space="0" w:color="auto"/>
        <w:bottom w:val="none" w:sz="0" w:space="0" w:color="auto"/>
        <w:right w:val="none" w:sz="0" w:space="0" w:color="auto"/>
      </w:divBdr>
    </w:div>
    <w:div w:id="1017267968">
      <w:bodyDiv w:val="1"/>
      <w:marLeft w:val="0"/>
      <w:marRight w:val="0"/>
      <w:marTop w:val="0"/>
      <w:marBottom w:val="0"/>
      <w:divBdr>
        <w:top w:val="none" w:sz="0" w:space="0" w:color="auto"/>
        <w:left w:val="none" w:sz="0" w:space="0" w:color="auto"/>
        <w:bottom w:val="none" w:sz="0" w:space="0" w:color="auto"/>
        <w:right w:val="none" w:sz="0" w:space="0" w:color="auto"/>
      </w:divBdr>
      <w:divsChild>
        <w:div w:id="1491753491">
          <w:marLeft w:val="547"/>
          <w:marRight w:val="0"/>
          <w:marTop w:val="96"/>
          <w:marBottom w:val="0"/>
          <w:divBdr>
            <w:top w:val="none" w:sz="0" w:space="0" w:color="auto"/>
            <w:left w:val="none" w:sz="0" w:space="0" w:color="auto"/>
            <w:bottom w:val="none" w:sz="0" w:space="0" w:color="auto"/>
            <w:right w:val="none" w:sz="0" w:space="0" w:color="auto"/>
          </w:divBdr>
        </w:div>
      </w:divsChild>
    </w:div>
    <w:div w:id="1689719730">
      <w:bodyDiv w:val="1"/>
      <w:marLeft w:val="0"/>
      <w:marRight w:val="0"/>
      <w:marTop w:val="0"/>
      <w:marBottom w:val="0"/>
      <w:divBdr>
        <w:top w:val="none" w:sz="0" w:space="0" w:color="auto"/>
        <w:left w:val="none" w:sz="0" w:space="0" w:color="auto"/>
        <w:bottom w:val="none" w:sz="0" w:space="0" w:color="auto"/>
        <w:right w:val="none" w:sz="0" w:space="0" w:color="auto"/>
      </w:divBdr>
      <w:divsChild>
        <w:div w:id="1531725501">
          <w:marLeft w:val="547"/>
          <w:marRight w:val="0"/>
          <w:marTop w:val="96"/>
          <w:marBottom w:val="0"/>
          <w:divBdr>
            <w:top w:val="none" w:sz="0" w:space="0" w:color="auto"/>
            <w:left w:val="none" w:sz="0" w:space="0" w:color="auto"/>
            <w:bottom w:val="none" w:sz="0" w:space="0" w:color="auto"/>
            <w:right w:val="none" w:sz="0" w:space="0" w:color="auto"/>
          </w:divBdr>
        </w:div>
      </w:divsChild>
    </w:div>
    <w:div w:id="1794908836">
      <w:bodyDiv w:val="1"/>
      <w:marLeft w:val="0"/>
      <w:marRight w:val="0"/>
      <w:marTop w:val="0"/>
      <w:marBottom w:val="0"/>
      <w:divBdr>
        <w:top w:val="none" w:sz="0" w:space="0" w:color="auto"/>
        <w:left w:val="none" w:sz="0" w:space="0" w:color="auto"/>
        <w:bottom w:val="none" w:sz="0" w:space="0" w:color="auto"/>
        <w:right w:val="none" w:sz="0" w:space="0" w:color="auto"/>
      </w:divBdr>
    </w:div>
    <w:div w:id="1904949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hbr.org/2015/07/why-we-love-to-hate-hr-and-what-hr-can-do-about-it" TargetMode="External"/><Relationship Id="rId18" Type="http://schemas.openxmlformats.org/officeDocument/2006/relationships/hyperlink" Target="https://www.theguardian.com/commentisfree/2018/jul/08/amazon-jeff-bezos-unionize-working-conditions" TargetMode="External"/><Relationship Id="rId3" Type="http://schemas.microsoft.com/office/2007/relationships/stylesWithEffects" Target="stylesWithEffects.xml"/><Relationship Id="rId21" Type="http://schemas.openxmlformats.org/officeDocument/2006/relationships/hyperlink" Target="https://www.balancedscorecard.org/BSC-Basics/About-the-Balanced-Scorecard" TargetMode="External"/><Relationship Id="rId7" Type="http://schemas.openxmlformats.org/officeDocument/2006/relationships/hyperlink" Target="http://www.google.com/url?sa=i&amp;rct=j&amp;q=&amp;esrc=s&amp;source=images&amp;cd=&amp;cad=rja&amp;uact=8&amp;ved=2ahUKEwjpw8Ox3NHfAhUHPVAKHVdrBIgQjRx6BAgBEAU&amp;url=http://infoplanet4every1.blogspot.com/2012/10/vertical-and-horizontal-integration-of.html&amp;psig=AOvVaw3sMvG_pqkqDWCJHLpYtNir&amp;ust=1546608661149070" TargetMode="External"/><Relationship Id="rId12" Type="http://schemas.openxmlformats.org/officeDocument/2006/relationships/image" Target="media/image4.jpeg"/><Relationship Id="rId17" Type="http://schemas.openxmlformats.org/officeDocument/2006/relationships/hyperlink" Target="https://pmjobs.cipd.co.uk/article/hr-in-public-sector/"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ndependent.co.uk/news/uk/politics/nhs-foreign-doctors-how-many-reliant-immigration-theresa-may-brexit-explained-visa-a8383306.html" TargetMode="External"/><Relationship Id="rId20" Type="http://schemas.openxmlformats.org/officeDocument/2006/relationships/hyperlink" Target="https://smallbusiness.chron.com/five-stages-strategic-management-process-18785.html" TargetMode="Externa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illrobotstakemyjob.com/" TargetMode="External"/><Relationship Id="rId23" Type="http://schemas.openxmlformats.org/officeDocument/2006/relationships/hyperlink" Target="https://www.telegraph.co.uk/sponsored/finance/investments/resources/11665424/demographic-trends-implications.html" TargetMode="External"/><Relationship Id="rId10" Type="http://schemas.openxmlformats.org/officeDocument/2006/relationships/hyperlink" Target="http://www.balancedscorecard.org/BSC-Basics/Strategic-Planning-Basics" TargetMode="External"/><Relationship Id="rId19" Type="http://schemas.openxmlformats.org/officeDocument/2006/relationships/hyperlink" Target="http://www.hrmguide.co.uk/introduction_to_hrm/harvard-map.htm" TargetMode="External"/><Relationship Id="rId4" Type="http://schemas.openxmlformats.org/officeDocument/2006/relationships/settings" Target="settings.xml"/><Relationship Id="rId9" Type="http://schemas.openxmlformats.org/officeDocument/2006/relationships/hyperlink" Target="https://www.statista.com/statistics/234488/number-of-amazon-employees/" TargetMode="External"/><Relationship Id="rId14" Type="http://schemas.openxmlformats.org/officeDocument/2006/relationships/hyperlink" Target="http://infoplanet4every1.blogspot.com/2012/10/vertical-and-horizontal-integration-of.html" TargetMode="External"/><Relationship Id="rId22" Type="http://schemas.openxmlformats.org/officeDocument/2006/relationships/hyperlink" Target="https://www.bing.com/images/search?view=detailV2&amp;ccid=%2fdxIZXEr&amp;id=8776F776DB08AEB330E2324F780D38A8C3E33EFC&amp;thid=OIP._dxIZXErByi9G58gV5Ij6wHaJj&amp;mediaurl=http%3a%2f%2fpurchaseagreementgroup.com%2fwp-content%2fuploads%2f2017%2f05%2ftraining-service-level-agreement-template-service-level-agreement-template.jpg&amp;exph=1324&amp;expw=1027&amp;q=service+level+agreement&amp;simid=608043956032110689&amp;selectedIndex=0&amp;ajaxhis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14</Pages>
  <Words>4778</Words>
  <Characters>27237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31952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Hopkins, Caru</dc:creator>
  <cp:lastModifiedBy>Caru Hopkins</cp:lastModifiedBy>
  <cp:revision>3</cp:revision>
  <dcterms:created xsi:type="dcterms:W3CDTF">2019-01-08T20:44:00Z</dcterms:created>
  <dcterms:modified xsi:type="dcterms:W3CDTF">2019-01-08T20:54:00Z</dcterms:modified>
</cp:coreProperties>
</file>