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F4E81" w14:textId="77777777" w:rsidR="00732F5E" w:rsidRPr="00732F5E" w:rsidRDefault="00732F5E" w:rsidP="00732F5E">
      <w:pPr>
        <w:spacing w:line="360" w:lineRule="auto"/>
        <w:jc w:val="center"/>
        <w:rPr>
          <w:rFonts w:ascii="Times New Roman" w:hAnsi="Times New Roman" w:cs="Times New Roman"/>
          <w:b/>
          <w:bCs/>
          <w:sz w:val="72"/>
          <w:szCs w:val="72"/>
          <w:lang w:val="en-US"/>
        </w:rPr>
      </w:pPr>
    </w:p>
    <w:p w14:paraId="36836415" w14:textId="336E95A3" w:rsidR="00732F5E" w:rsidRPr="00732F5E" w:rsidRDefault="00732F5E" w:rsidP="00732F5E">
      <w:pPr>
        <w:spacing w:line="360" w:lineRule="auto"/>
        <w:jc w:val="center"/>
        <w:rPr>
          <w:rFonts w:ascii="Times New Roman" w:hAnsi="Times New Roman" w:cs="Times New Roman"/>
          <w:b/>
          <w:bCs/>
          <w:sz w:val="72"/>
          <w:szCs w:val="72"/>
          <w:lang w:val="en-US"/>
        </w:rPr>
      </w:pPr>
      <w:r w:rsidRPr="00732F5E">
        <w:rPr>
          <w:rFonts w:ascii="Times New Roman" w:hAnsi="Times New Roman" w:cs="Times New Roman"/>
          <w:b/>
          <w:bCs/>
          <w:sz w:val="72"/>
          <w:szCs w:val="72"/>
          <w:lang w:val="en-US"/>
        </w:rPr>
        <w:t>The Ageing Population within the United Kingdom and how the NHS is being taken advantage of</w:t>
      </w:r>
    </w:p>
    <w:p w14:paraId="22345115" w14:textId="4C175C0F" w:rsidR="00732F5E" w:rsidRPr="00732F5E" w:rsidRDefault="00732F5E" w:rsidP="00732F5E">
      <w:pPr>
        <w:spacing w:line="360" w:lineRule="auto"/>
        <w:jc w:val="center"/>
        <w:rPr>
          <w:rFonts w:ascii="Times New Roman" w:hAnsi="Times New Roman" w:cs="Times New Roman"/>
          <w:b/>
          <w:bCs/>
          <w:lang w:val="en-US"/>
        </w:rPr>
      </w:pPr>
    </w:p>
    <w:p w14:paraId="53FF7D8A" w14:textId="08F17DAA" w:rsidR="00732F5E" w:rsidRPr="00732F5E" w:rsidRDefault="00732F5E" w:rsidP="00732F5E">
      <w:pPr>
        <w:spacing w:line="360" w:lineRule="auto"/>
        <w:jc w:val="center"/>
        <w:rPr>
          <w:rFonts w:ascii="Times New Roman" w:hAnsi="Times New Roman" w:cs="Times New Roman"/>
          <w:b/>
          <w:bCs/>
          <w:sz w:val="72"/>
          <w:szCs w:val="72"/>
          <w:lang w:val="en-US"/>
        </w:rPr>
      </w:pPr>
      <w:r w:rsidRPr="00732F5E">
        <w:rPr>
          <w:rFonts w:ascii="Times New Roman" w:hAnsi="Times New Roman" w:cs="Times New Roman"/>
          <w:b/>
          <w:bCs/>
          <w:sz w:val="72"/>
          <w:szCs w:val="72"/>
          <w:lang w:val="en-US"/>
        </w:rPr>
        <w:t>1700462</w:t>
      </w:r>
    </w:p>
    <w:p w14:paraId="1B99FD5C" w14:textId="7E5B2042" w:rsidR="00732F5E" w:rsidRPr="00732F5E" w:rsidRDefault="00732F5E" w:rsidP="00732F5E">
      <w:pPr>
        <w:spacing w:line="360" w:lineRule="auto"/>
        <w:jc w:val="center"/>
        <w:rPr>
          <w:rFonts w:ascii="Times New Roman" w:hAnsi="Times New Roman" w:cs="Times New Roman"/>
          <w:b/>
          <w:bCs/>
          <w:sz w:val="72"/>
          <w:szCs w:val="72"/>
          <w:lang w:val="en-US"/>
        </w:rPr>
      </w:pPr>
      <w:r w:rsidRPr="00732F5E">
        <w:rPr>
          <w:rFonts w:ascii="Times New Roman" w:hAnsi="Times New Roman" w:cs="Times New Roman"/>
          <w:b/>
          <w:bCs/>
          <w:sz w:val="72"/>
          <w:szCs w:val="72"/>
          <w:lang w:val="en-US"/>
        </w:rPr>
        <w:t>BMPS6002</w:t>
      </w:r>
    </w:p>
    <w:p w14:paraId="44C84397" w14:textId="51D5BE23" w:rsidR="00732F5E" w:rsidRDefault="00732F5E" w:rsidP="00A17F25">
      <w:pPr>
        <w:spacing w:line="360" w:lineRule="auto"/>
        <w:rPr>
          <w:lang w:val="en-US"/>
        </w:rPr>
      </w:pPr>
    </w:p>
    <w:p w14:paraId="0FEC2D18" w14:textId="728AA62A" w:rsidR="00732F5E" w:rsidRDefault="00732F5E" w:rsidP="00A17F25">
      <w:pPr>
        <w:spacing w:line="360" w:lineRule="auto"/>
        <w:rPr>
          <w:lang w:val="en-US"/>
        </w:rPr>
      </w:pPr>
    </w:p>
    <w:p w14:paraId="4C159F27" w14:textId="74878BC8" w:rsidR="00732F5E" w:rsidRDefault="00732F5E" w:rsidP="00A17F25">
      <w:pPr>
        <w:spacing w:line="360" w:lineRule="auto"/>
        <w:rPr>
          <w:lang w:val="en-US"/>
        </w:rPr>
      </w:pPr>
    </w:p>
    <w:p w14:paraId="0F0A7816" w14:textId="1FADA45C" w:rsidR="00732F5E" w:rsidRDefault="00732F5E" w:rsidP="00A17F25">
      <w:pPr>
        <w:spacing w:line="360" w:lineRule="auto"/>
        <w:rPr>
          <w:lang w:val="en-US"/>
        </w:rPr>
      </w:pPr>
    </w:p>
    <w:p w14:paraId="63871205" w14:textId="4FCB3749" w:rsidR="00732F5E" w:rsidRDefault="00732F5E" w:rsidP="00A17F25">
      <w:pPr>
        <w:spacing w:line="360" w:lineRule="auto"/>
        <w:rPr>
          <w:lang w:val="en-US"/>
        </w:rPr>
      </w:pPr>
    </w:p>
    <w:p w14:paraId="4214D3D2" w14:textId="340EF323" w:rsidR="00732F5E" w:rsidRDefault="00732F5E" w:rsidP="00A17F25">
      <w:pPr>
        <w:spacing w:line="360" w:lineRule="auto"/>
        <w:rPr>
          <w:lang w:val="en-US"/>
        </w:rPr>
      </w:pPr>
    </w:p>
    <w:p w14:paraId="599F8C93" w14:textId="77777777" w:rsidR="00732F5E" w:rsidRDefault="00732F5E" w:rsidP="00A17F25">
      <w:pPr>
        <w:spacing w:line="360" w:lineRule="auto"/>
        <w:rPr>
          <w:lang w:val="en-US"/>
        </w:rPr>
      </w:pPr>
    </w:p>
    <w:p w14:paraId="24085450" w14:textId="37F03077" w:rsidR="00732F5E" w:rsidRPr="009943BF" w:rsidRDefault="00732F5E" w:rsidP="009943BF">
      <w:pPr>
        <w:pStyle w:val="ListParagraph"/>
        <w:numPr>
          <w:ilvl w:val="0"/>
          <w:numId w:val="1"/>
        </w:numPr>
        <w:spacing w:line="360" w:lineRule="auto"/>
        <w:rPr>
          <w:rFonts w:ascii="Times New Roman" w:hAnsi="Times New Roman" w:cs="Times New Roman"/>
          <w:b/>
          <w:bCs/>
          <w:sz w:val="28"/>
          <w:szCs w:val="28"/>
          <w:lang w:val="en-US"/>
        </w:rPr>
      </w:pPr>
      <w:r w:rsidRPr="009943BF">
        <w:rPr>
          <w:rFonts w:ascii="Times New Roman" w:hAnsi="Times New Roman" w:cs="Times New Roman"/>
          <w:b/>
          <w:bCs/>
          <w:sz w:val="28"/>
          <w:szCs w:val="28"/>
          <w:lang w:val="en-US"/>
        </w:rPr>
        <w:lastRenderedPageBreak/>
        <w:t xml:space="preserve">An introduction on what will be discussed within this report </w:t>
      </w:r>
    </w:p>
    <w:p w14:paraId="22FE3FDB" w14:textId="362E1DA7" w:rsidR="000740C6" w:rsidRPr="009943BF" w:rsidRDefault="007C3F0B" w:rsidP="00732F5E">
      <w:pPr>
        <w:spacing w:line="360" w:lineRule="auto"/>
        <w:jc w:val="both"/>
        <w:rPr>
          <w:rFonts w:ascii="Times New Roman" w:hAnsi="Times New Roman" w:cs="Times New Roman"/>
          <w:sz w:val="24"/>
          <w:szCs w:val="24"/>
          <w:lang w:val="en-US"/>
        </w:rPr>
      </w:pPr>
      <w:r w:rsidRPr="009943BF">
        <w:rPr>
          <w:rFonts w:ascii="Times New Roman" w:hAnsi="Times New Roman" w:cs="Times New Roman"/>
          <w:sz w:val="24"/>
          <w:szCs w:val="24"/>
          <w:lang w:val="en-US"/>
        </w:rPr>
        <w:t xml:space="preserve">The key objectives of this report </w:t>
      </w:r>
      <w:r w:rsidR="00091E9B" w:rsidRPr="009943BF">
        <w:rPr>
          <w:rFonts w:ascii="Times New Roman" w:hAnsi="Times New Roman" w:cs="Times New Roman"/>
          <w:sz w:val="24"/>
          <w:szCs w:val="24"/>
          <w:lang w:val="en-US"/>
        </w:rPr>
        <w:t>are to gather findings on the ageing population</w:t>
      </w:r>
      <w:r w:rsidR="00A17F25" w:rsidRPr="009943BF">
        <w:rPr>
          <w:rFonts w:ascii="Times New Roman" w:hAnsi="Times New Roman" w:cs="Times New Roman"/>
          <w:sz w:val="24"/>
          <w:szCs w:val="24"/>
          <w:lang w:val="en-US"/>
        </w:rPr>
        <w:t xml:space="preserve"> and the </w:t>
      </w:r>
      <w:r w:rsidR="00732F5E" w:rsidRPr="009943BF">
        <w:rPr>
          <w:rFonts w:ascii="Times New Roman" w:hAnsi="Times New Roman" w:cs="Times New Roman"/>
          <w:sz w:val="24"/>
          <w:szCs w:val="24"/>
          <w:lang w:val="en-US"/>
        </w:rPr>
        <w:t xml:space="preserve">ease of </w:t>
      </w:r>
      <w:r w:rsidR="00A17F25" w:rsidRPr="009943BF">
        <w:rPr>
          <w:rFonts w:ascii="Times New Roman" w:hAnsi="Times New Roman" w:cs="Times New Roman"/>
          <w:sz w:val="24"/>
          <w:szCs w:val="24"/>
          <w:lang w:val="en-US"/>
        </w:rPr>
        <w:t xml:space="preserve">entitlement that individuals within the United Kingdom </w:t>
      </w:r>
      <w:r w:rsidR="00732F5E" w:rsidRPr="009943BF">
        <w:rPr>
          <w:rFonts w:ascii="Times New Roman" w:hAnsi="Times New Roman" w:cs="Times New Roman"/>
          <w:sz w:val="24"/>
          <w:szCs w:val="24"/>
          <w:lang w:val="en-US"/>
        </w:rPr>
        <w:t>come across</w:t>
      </w:r>
      <w:r w:rsidR="00A17F25" w:rsidRPr="009943BF">
        <w:rPr>
          <w:rFonts w:ascii="Times New Roman" w:hAnsi="Times New Roman" w:cs="Times New Roman"/>
          <w:sz w:val="24"/>
          <w:szCs w:val="24"/>
          <w:lang w:val="en-US"/>
        </w:rPr>
        <w:t xml:space="preserve"> to access the NHS</w:t>
      </w:r>
      <w:r w:rsidR="00091E9B" w:rsidRPr="009943BF">
        <w:rPr>
          <w:rFonts w:ascii="Times New Roman" w:hAnsi="Times New Roman" w:cs="Times New Roman"/>
          <w:sz w:val="24"/>
          <w:szCs w:val="24"/>
          <w:lang w:val="en-US"/>
        </w:rPr>
        <w:t>. These key findings will include the likes</w:t>
      </w:r>
      <w:r w:rsidR="00A17F25" w:rsidRPr="009943BF">
        <w:rPr>
          <w:rFonts w:ascii="Times New Roman" w:hAnsi="Times New Roman" w:cs="Times New Roman"/>
          <w:sz w:val="24"/>
          <w:szCs w:val="24"/>
          <w:lang w:val="en-US"/>
        </w:rPr>
        <w:t xml:space="preserve"> of</w:t>
      </w:r>
      <w:r w:rsidR="00091E9B" w:rsidRPr="009943BF">
        <w:rPr>
          <w:rFonts w:ascii="Times New Roman" w:hAnsi="Times New Roman" w:cs="Times New Roman"/>
          <w:sz w:val="24"/>
          <w:szCs w:val="24"/>
          <w:lang w:val="en-US"/>
        </w:rPr>
        <w:t xml:space="preserve"> covid-19 </w:t>
      </w:r>
      <w:r w:rsidR="00A17F25" w:rsidRPr="009943BF">
        <w:rPr>
          <w:rFonts w:ascii="Times New Roman" w:hAnsi="Times New Roman" w:cs="Times New Roman"/>
          <w:sz w:val="24"/>
          <w:szCs w:val="24"/>
          <w:lang w:val="en-US"/>
        </w:rPr>
        <w:t>and the affect that it is having on the older population, with an inclusion o</w:t>
      </w:r>
      <w:r w:rsidR="00732F5E" w:rsidRPr="009943BF">
        <w:rPr>
          <w:rFonts w:ascii="Times New Roman" w:hAnsi="Times New Roman" w:cs="Times New Roman"/>
          <w:sz w:val="24"/>
          <w:szCs w:val="24"/>
          <w:lang w:val="en-US"/>
        </w:rPr>
        <w:t>f</w:t>
      </w:r>
      <w:r w:rsidR="00A17F25" w:rsidRPr="009943BF">
        <w:rPr>
          <w:rFonts w:ascii="Times New Roman" w:hAnsi="Times New Roman" w:cs="Times New Roman"/>
          <w:sz w:val="24"/>
          <w:szCs w:val="24"/>
          <w:lang w:val="en-US"/>
        </w:rPr>
        <w:t xml:space="preserve"> the percentage of death rates for individuals over the age of sixty-five</w:t>
      </w:r>
      <w:r w:rsidR="000740C6" w:rsidRPr="009943BF">
        <w:rPr>
          <w:rFonts w:ascii="Times New Roman" w:hAnsi="Times New Roman" w:cs="Times New Roman"/>
          <w:sz w:val="24"/>
          <w:szCs w:val="24"/>
          <w:lang w:val="en-US"/>
        </w:rPr>
        <w:t>. This is because of the current headlines that are presenting that half of the covid-19 aged related deaths are taking place in care homes amongst Europe according to Booth (2020).</w:t>
      </w:r>
      <w:r w:rsidR="00A17F25" w:rsidRPr="009943BF">
        <w:rPr>
          <w:rFonts w:ascii="Times New Roman" w:hAnsi="Times New Roman" w:cs="Times New Roman"/>
          <w:sz w:val="24"/>
          <w:szCs w:val="24"/>
          <w:lang w:val="en-US"/>
        </w:rPr>
        <w:t xml:space="preserve"> In addition, this will include the costs that the NHS are facing within these unprecedented times and whether these ongoing costs are going to have a long-term negative affect on the way that NHS provides its services. Moreover, an in depth summary will be overviewed to see the thoughts of the NHS and what implementations that they are going to </w:t>
      </w:r>
      <w:r w:rsidR="000740C6" w:rsidRPr="009943BF">
        <w:rPr>
          <w:rFonts w:ascii="Times New Roman" w:hAnsi="Times New Roman" w:cs="Times New Roman"/>
          <w:sz w:val="24"/>
          <w:szCs w:val="24"/>
          <w:lang w:val="en-US"/>
        </w:rPr>
        <w:t xml:space="preserve">put in place, </w:t>
      </w:r>
      <w:r w:rsidR="00A17F25" w:rsidRPr="009943BF">
        <w:rPr>
          <w:rFonts w:ascii="Times New Roman" w:hAnsi="Times New Roman" w:cs="Times New Roman"/>
          <w:sz w:val="24"/>
          <w:szCs w:val="24"/>
          <w:lang w:val="en-US"/>
        </w:rPr>
        <w:t xml:space="preserve"> to ensure that </w:t>
      </w:r>
      <w:r w:rsidR="000740C6" w:rsidRPr="009943BF">
        <w:rPr>
          <w:rFonts w:ascii="Times New Roman" w:hAnsi="Times New Roman" w:cs="Times New Roman"/>
          <w:sz w:val="24"/>
          <w:szCs w:val="24"/>
          <w:lang w:val="en-US"/>
        </w:rPr>
        <w:t xml:space="preserve">other services work together to ensure that individuals stay healthier for longer and do not develop any other health issues, not only physical but also mental health  based issues due to a </w:t>
      </w:r>
      <w:r w:rsidR="00732F5E" w:rsidRPr="009943BF">
        <w:rPr>
          <w:rFonts w:ascii="Times New Roman" w:hAnsi="Times New Roman" w:cs="Times New Roman"/>
          <w:sz w:val="24"/>
          <w:szCs w:val="24"/>
          <w:lang w:val="en-US"/>
        </w:rPr>
        <w:t xml:space="preserve">lack of communication with people, due to having no family or friends. </w:t>
      </w:r>
    </w:p>
    <w:p w14:paraId="469A3214" w14:textId="6E4BC2EB" w:rsidR="0067152B" w:rsidRPr="009943BF" w:rsidRDefault="0067152B" w:rsidP="00732F5E">
      <w:pPr>
        <w:spacing w:line="360" w:lineRule="auto"/>
        <w:jc w:val="both"/>
        <w:rPr>
          <w:rFonts w:ascii="Times New Roman" w:hAnsi="Times New Roman" w:cs="Times New Roman"/>
          <w:sz w:val="24"/>
          <w:szCs w:val="24"/>
          <w:lang w:val="en-US"/>
        </w:rPr>
      </w:pPr>
      <w:r w:rsidRPr="009943BF">
        <w:rPr>
          <w:rFonts w:ascii="Times New Roman" w:hAnsi="Times New Roman" w:cs="Times New Roman"/>
          <w:sz w:val="24"/>
          <w:szCs w:val="24"/>
          <w:lang w:val="en-US"/>
        </w:rPr>
        <w:t xml:space="preserve">However, this report will not only focus on the ageing population within the world and the affects that they are having on the care system but also the ease of access that individuals now have to the NHS and whether there are restrictions being put in place to eliminate the care system from being taken advantage of. This will particularly include the likes of individuals from international countries coming from abroad to access the health care if they have family that they are able to reside with to use that as a valid address, or whether there needs to be stricter rules and law that says why not only international individuals can access health care and free prescriptions but also UK citizens, that were born in this currently. This is due to people taking advantage of the health system on a daily basis and going to accident and emergency within hospitals for very minor injuries or even to doctor surgeries to gain access to cheap tablets, such as the likes of paracetamol and ibuprofen that can be obtained for a matter of pennies from </w:t>
      </w:r>
      <w:r w:rsidR="00732F5E" w:rsidRPr="009943BF">
        <w:rPr>
          <w:rFonts w:ascii="Times New Roman" w:hAnsi="Times New Roman" w:cs="Times New Roman"/>
          <w:sz w:val="24"/>
          <w:szCs w:val="24"/>
          <w:lang w:val="en-US"/>
        </w:rPr>
        <w:t xml:space="preserve">super markets </w:t>
      </w:r>
      <w:r w:rsidRPr="009943BF">
        <w:rPr>
          <w:rFonts w:ascii="Times New Roman" w:hAnsi="Times New Roman" w:cs="Times New Roman"/>
          <w:sz w:val="24"/>
          <w:szCs w:val="24"/>
          <w:lang w:val="en-US"/>
        </w:rPr>
        <w:t xml:space="preserve">throughout of the UK. </w:t>
      </w:r>
    </w:p>
    <w:p w14:paraId="3F5347E9" w14:textId="3328D829" w:rsidR="0067152B" w:rsidRPr="009943BF" w:rsidRDefault="0067152B" w:rsidP="00732F5E">
      <w:pPr>
        <w:spacing w:line="360" w:lineRule="auto"/>
        <w:jc w:val="both"/>
        <w:rPr>
          <w:rFonts w:ascii="Times New Roman" w:hAnsi="Times New Roman" w:cs="Times New Roman"/>
          <w:sz w:val="24"/>
          <w:szCs w:val="24"/>
          <w:lang w:val="en-US"/>
        </w:rPr>
      </w:pPr>
      <w:r w:rsidRPr="009943BF">
        <w:rPr>
          <w:rFonts w:ascii="Times New Roman" w:hAnsi="Times New Roman" w:cs="Times New Roman"/>
          <w:sz w:val="24"/>
          <w:szCs w:val="24"/>
          <w:lang w:val="en-US"/>
        </w:rPr>
        <w:t>Furthermore, there will also be an analysis on the little amount of people going to A&amp;E now since the start of the Covid – 19 outbreak</w:t>
      </w:r>
      <w:r w:rsidR="00732F5E" w:rsidRPr="009943BF">
        <w:rPr>
          <w:rFonts w:ascii="Times New Roman" w:hAnsi="Times New Roman" w:cs="Times New Roman"/>
          <w:sz w:val="24"/>
          <w:szCs w:val="24"/>
          <w:lang w:val="en-US"/>
        </w:rPr>
        <w:t>, s</w:t>
      </w:r>
      <w:r w:rsidRPr="009943BF">
        <w:rPr>
          <w:rFonts w:ascii="Times New Roman" w:hAnsi="Times New Roman" w:cs="Times New Roman"/>
          <w:sz w:val="24"/>
          <w:szCs w:val="24"/>
          <w:lang w:val="en-US"/>
        </w:rPr>
        <w:t xml:space="preserve">tatistics will be gathered on the amount of individuals being admitted  and the significantly low percentage in comparison with this time last year, within 2019. Therefore, this will allow information to be gathered on whether the NHS is taken advantage of. It would be interesting to learn of the </w:t>
      </w:r>
      <w:r w:rsidR="00F1129C" w:rsidRPr="009943BF">
        <w:rPr>
          <w:rFonts w:ascii="Times New Roman" w:hAnsi="Times New Roman" w:cs="Times New Roman"/>
          <w:sz w:val="24"/>
          <w:szCs w:val="24"/>
          <w:lang w:val="en-US"/>
        </w:rPr>
        <w:t xml:space="preserve">waiting times within hospitals within the rest of the world, to see where the United Kingdom are placed. This will particularly </w:t>
      </w:r>
      <w:r w:rsidR="00F1129C" w:rsidRPr="009943BF">
        <w:rPr>
          <w:rFonts w:ascii="Times New Roman" w:hAnsi="Times New Roman" w:cs="Times New Roman"/>
          <w:sz w:val="24"/>
          <w:szCs w:val="24"/>
          <w:lang w:val="en-US"/>
        </w:rPr>
        <w:lastRenderedPageBreak/>
        <w:t>be interesting to compare to a place within the world where health care is considerably more expensive and to gather what individuals are entitled to. For example, a comparison to</w:t>
      </w:r>
      <w:r w:rsidR="00F02CC9">
        <w:rPr>
          <w:rFonts w:ascii="Times New Roman" w:hAnsi="Times New Roman" w:cs="Times New Roman"/>
          <w:sz w:val="24"/>
          <w:szCs w:val="24"/>
          <w:lang w:val="en-US"/>
        </w:rPr>
        <w:t xml:space="preserve"> the costs that individuals have to pay within America </w:t>
      </w:r>
      <w:r w:rsidR="00F1129C" w:rsidRPr="009943BF">
        <w:rPr>
          <w:rFonts w:ascii="Times New Roman" w:hAnsi="Times New Roman" w:cs="Times New Roman"/>
          <w:sz w:val="24"/>
          <w:szCs w:val="24"/>
          <w:lang w:val="en-US"/>
        </w:rPr>
        <w:t>to see what their level of health care is like and what type of premiums and prices that they have to pay</w:t>
      </w:r>
      <w:r w:rsidR="00F02CC9">
        <w:rPr>
          <w:rFonts w:ascii="Times New Roman" w:hAnsi="Times New Roman" w:cs="Times New Roman"/>
          <w:sz w:val="24"/>
          <w:szCs w:val="24"/>
          <w:lang w:val="en-US"/>
        </w:rPr>
        <w:t>,</w:t>
      </w:r>
      <w:r w:rsidR="00F1129C" w:rsidRPr="009943BF">
        <w:rPr>
          <w:rFonts w:ascii="Times New Roman" w:hAnsi="Times New Roman" w:cs="Times New Roman"/>
          <w:sz w:val="24"/>
          <w:szCs w:val="24"/>
          <w:lang w:val="en-US"/>
        </w:rPr>
        <w:t xml:space="preserve"> to receive the equivalent of a citizen within The United Kingdom. </w:t>
      </w:r>
    </w:p>
    <w:p w14:paraId="7777C19A" w14:textId="77777777" w:rsidR="005D2B18" w:rsidRDefault="005D2B18" w:rsidP="005D2B18">
      <w:pPr>
        <w:spacing w:line="360" w:lineRule="auto"/>
        <w:jc w:val="both"/>
        <w:rPr>
          <w:rFonts w:ascii="Times New Roman" w:hAnsi="Times New Roman" w:cs="Times New Roman"/>
          <w:sz w:val="20"/>
          <w:szCs w:val="20"/>
          <w:lang w:val="en-US"/>
        </w:rPr>
      </w:pPr>
    </w:p>
    <w:p w14:paraId="7B3CE662" w14:textId="3C646180" w:rsidR="000740C6" w:rsidRPr="0036480D" w:rsidRDefault="009943BF" w:rsidP="0036480D">
      <w:pPr>
        <w:pStyle w:val="ListParagraph"/>
        <w:numPr>
          <w:ilvl w:val="0"/>
          <w:numId w:val="1"/>
        </w:numPr>
        <w:spacing w:line="360" w:lineRule="auto"/>
        <w:jc w:val="both"/>
        <w:rPr>
          <w:rFonts w:ascii="Times New Roman" w:hAnsi="Times New Roman" w:cs="Times New Roman"/>
          <w:b/>
          <w:bCs/>
          <w:sz w:val="26"/>
          <w:szCs w:val="26"/>
          <w:lang w:val="en-US"/>
        </w:rPr>
      </w:pPr>
      <w:r w:rsidRPr="0036480D">
        <w:rPr>
          <w:rFonts w:ascii="Times New Roman" w:hAnsi="Times New Roman" w:cs="Times New Roman"/>
          <w:b/>
          <w:bCs/>
          <w:sz w:val="26"/>
          <w:szCs w:val="26"/>
          <w:lang w:val="en-US"/>
        </w:rPr>
        <w:t>A summary o</w:t>
      </w:r>
      <w:r w:rsidR="0036480D">
        <w:rPr>
          <w:rFonts w:ascii="Times New Roman" w:hAnsi="Times New Roman" w:cs="Times New Roman"/>
          <w:b/>
          <w:bCs/>
          <w:sz w:val="26"/>
          <w:szCs w:val="26"/>
          <w:lang w:val="en-US"/>
        </w:rPr>
        <w:t>n</w:t>
      </w:r>
      <w:r w:rsidRPr="0036480D">
        <w:rPr>
          <w:rFonts w:ascii="Times New Roman" w:hAnsi="Times New Roman" w:cs="Times New Roman"/>
          <w:b/>
          <w:bCs/>
          <w:sz w:val="26"/>
          <w:szCs w:val="26"/>
          <w:lang w:val="en-US"/>
        </w:rPr>
        <w:t xml:space="preserve"> the older generation living with the United Kingdom </w:t>
      </w:r>
    </w:p>
    <w:p w14:paraId="255C2DE8" w14:textId="22E1261A" w:rsidR="0067152B" w:rsidRDefault="009943BF" w:rsidP="009943BF">
      <w:pPr>
        <w:spacing w:line="360" w:lineRule="auto"/>
        <w:rPr>
          <w:rFonts w:ascii="Times New Roman" w:hAnsi="Times New Roman" w:cs="Times New Roman"/>
          <w:sz w:val="24"/>
          <w:szCs w:val="24"/>
        </w:rPr>
      </w:pPr>
      <w:r w:rsidRPr="009943BF">
        <w:rPr>
          <w:rFonts w:ascii="Times New Roman" w:hAnsi="Times New Roman" w:cs="Times New Roman"/>
          <w:sz w:val="24"/>
          <w:szCs w:val="24"/>
          <w:lang w:val="en-US"/>
        </w:rPr>
        <w:t>There are currently over 12 million people living within the United Kingdom, who fall into the age bracket of being sixty-five and older, according to a recent study by Age UK (20</w:t>
      </w:r>
      <w:r w:rsidR="000416F3">
        <w:rPr>
          <w:rFonts w:ascii="Times New Roman" w:hAnsi="Times New Roman" w:cs="Times New Roman"/>
          <w:sz w:val="24"/>
          <w:szCs w:val="24"/>
          <w:lang w:val="en-US"/>
        </w:rPr>
        <w:t>19</w:t>
      </w:r>
      <w:r w:rsidRPr="009943BF">
        <w:rPr>
          <w:rFonts w:ascii="Times New Roman" w:hAnsi="Times New Roman" w:cs="Times New Roman"/>
          <w:sz w:val="24"/>
          <w:szCs w:val="24"/>
          <w:lang w:val="en-US"/>
        </w:rPr>
        <w:t xml:space="preserve">). This statistic is made up of </w:t>
      </w:r>
      <w:r w:rsidRPr="009943BF">
        <w:rPr>
          <w:rFonts w:ascii="Times New Roman" w:hAnsi="Times New Roman" w:cs="Times New Roman"/>
          <w:sz w:val="24"/>
          <w:szCs w:val="24"/>
        </w:rPr>
        <w:t xml:space="preserve">5.4 million people being aged 75+, 1.6 million are aged 85+, Over 500,000 people are 90+ (579,776) and 14,430 are centenarians (over the age of 100). Though, the number of centenarians living in the UK has increased </w:t>
      </w:r>
      <w:r w:rsidR="005D2B18">
        <w:rPr>
          <w:rFonts w:ascii="Times New Roman" w:hAnsi="Times New Roman" w:cs="Times New Roman"/>
          <w:sz w:val="24"/>
          <w:szCs w:val="24"/>
        </w:rPr>
        <w:t xml:space="preserve">by </w:t>
      </w:r>
      <w:r w:rsidRPr="009943BF">
        <w:rPr>
          <w:rFonts w:ascii="Times New Roman" w:hAnsi="Times New Roman" w:cs="Times New Roman"/>
          <w:sz w:val="24"/>
          <w:szCs w:val="24"/>
        </w:rPr>
        <w:t>85% in the past 15 years. Therefore,  by 2030 it is anticipated there will be over 21,000 centenarians and within the next  50 years there is anticipated according to a study by Age UK (20</w:t>
      </w:r>
      <w:r w:rsidR="000416F3">
        <w:rPr>
          <w:rFonts w:ascii="Times New Roman" w:hAnsi="Times New Roman" w:cs="Times New Roman"/>
          <w:sz w:val="24"/>
          <w:szCs w:val="24"/>
        </w:rPr>
        <w:t>19</w:t>
      </w:r>
      <w:r w:rsidRPr="009943BF">
        <w:rPr>
          <w:rFonts w:ascii="Times New Roman" w:hAnsi="Times New Roman" w:cs="Times New Roman"/>
          <w:sz w:val="24"/>
          <w:szCs w:val="24"/>
        </w:rPr>
        <w:t xml:space="preserve">)  to be an additional 8.6 million people aged 65 years and over – </w:t>
      </w:r>
      <w:r>
        <w:rPr>
          <w:rFonts w:ascii="Times New Roman" w:hAnsi="Times New Roman" w:cs="Times New Roman"/>
          <w:sz w:val="24"/>
          <w:szCs w:val="24"/>
        </w:rPr>
        <w:t xml:space="preserve">This percentage is equivalent to roughly the population of the size of London. </w:t>
      </w:r>
    </w:p>
    <w:p w14:paraId="51DD80F9" w14:textId="5D51C1D2" w:rsidR="005D2B18" w:rsidRPr="00281D9D" w:rsidRDefault="005D2B18" w:rsidP="009943BF">
      <w:pPr>
        <w:spacing w:line="360" w:lineRule="auto"/>
        <w:rPr>
          <w:rFonts w:ascii="Times New Roman" w:hAnsi="Times New Roman" w:cs="Times New Roman"/>
          <w:sz w:val="24"/>
          <w:szCs w:val="24"/>
        </w:rPr>
      </w:pPr>
      <w:r>
        <w:rPr>
          <w:rFonts w:ascii="Times New Roman" w:hAnsi="Times New Roman" w:cs="Times New Roman"/>
          <w:sz w:val="24"/>
          <w:szCs w:val="24"/>
        </w:rPr>
        <w:t xml:space="preserve">These statistics have drastically changed over the last decade. Therefore, it means that the health care system </w:t>
      </w:r>
      <w:r w:rsidR="00281D9D">
        <w:rPr>
          <w:rFonts w:ascii="Times New Roman" w:hAnsi="Times New Roman" w:cs="Times New Roman"/>
          <w:sz w:val="24"/>
          <w:szCs w:val="24"/>
        </w:rPr>
        <w:t>must</w:t>
      </w:r>
      <w:r>
        <w:rPr>
          <w:rFonts w:ascii="Times New Roman" w:hAnsi="Times New Roman" w:cs="Times New Roman"/>
          <w:sz w:val="24"/>
          <w:szCs w:val="24"/>
        </w:rPr>
        <w:t xml:space="preserve"> think ahead and do all they can to ensure there is enough resources and budget to care for the elderly. It is also paramount that projects are put in place to help the older generation to stay as healthy as possible for longer. This means that people needed to be more educated on how to look after themselves effectively, without having to rely on the national health service, as they will be put under significant strain if action is not taken soon enough. Furthermore, there is currently change being put in place for the present and the </w:t>
      </w:r>
      <w:r w:rsidRPr="00281D9D">
        <w:rPr>
          <w:rFonts w:ascii="Times New Roman" w:hAnsi="Times New Roman" w:cs="Times New Roman"/>
          <w:sz w:val="24"/>
          <w:szCs w:val="24"/>
        </w:rPr>
        <w:t xml:space="preserve">future. </w:t>
      </w:r>
    </w:p>
    <w:p w14:paraId="3901BFE6" w14:textId="031706EC" w:rsidR="005D2B18" w:rsidRPr="00281D9D" w:rsidRDefault="005D2B18" w:rsidP="00281D9D">
      <w:pPr>
        <w:spacing w:line="360" w:lineRule="auto"/>
        <w:jc w:val="both"/>
        <w:rPr>
          <w:rFonts w:ascii="Times New Roman" w:hAnsi="Times New Roman" w:cs="Times New Roman"/>
          <w:sz w:val="24"/>
          <w:szCs w:val="24"/>
        </w:rPr>
      </w:pPr>
      <w:r w:rsidRPr="00281D9D">
        <w:rPr>
          <w:rFonts w:ascii="Times New Roman" w:hAnsi="Times New Roman" w:cs="Times New Roman"/>
          <w:sz w:val="24"/>
          <w:szCs w:val="24"/>
        </w:rPr>
        <w:t xml:space="preserve">These changes have been highlighted by the Government Office of Science (2020). The main concerns for the ageing population are lifelong learning in relation to working. </w:t>
      </w:r>
      <w:r w:rsidR="000416F3" w:rsidRPr="00281D9D">
        <w:rPr>
          <w:rFonts w:ascii="Times New Roman" w:hAnsi="Times New Roman" w:cs="Times New Roman"/>
          <w:sz w:val="24"/>
          <w:szCs w:val="24"/>
        </w:rPr>
        <w:t xml:space="preserve">They believe that lifelong learning has several benefits alongside those related to work. These positives are both mental and physical health, which are important factors as people become older and </w:t>
      </w:r>
      <w:r w:rsidR="00281D9D" w:rsidRPr="00281D9D">
        <w:rPr>
          <w:rFonts w:ascii="Times New Roman" w:hAnsi="Times New Roman" w:cs="Times New Roman"/>
          <w:sz w:val="24"/>
          <w:szCs w:val="24"/>
        </w:rPr>
        <w:t>lonelier</w:t>
      </w:r>
      <w:r w:rsidR="000416F3" w:rsidRPr="00281D9D">
        <w:rPr>
          <w:rFonts w:ascii="Times New Roman" w:hAnsi="Times New Roman" w:cs="Times New Roman"/>
          <w:sz w:val="24"/>
          <w:szCs w:val="24"/>
        </w:rPr>
        <w:t xml:space="preserve"> if they have not many relatives still around or little knowledge on how to use technology to communicate. </w:t>
      </w:r>
      <w:r w:rsidR="00281D9D" w:rsidRPr="00281D9D">
        <w:rPr>
          <w:rFonts w:ascii="Times New Roman" w:hAnsi="Times New Roman" w:cs="Times New Roman"/>
          <w:sz w:val="24"/>
          <w:szCs w:val="24"/>
        </w:rPr>
        <w:t>Therefore</w:t>
      </w:r>
      <w:r w:rsidR="00281D9D">
        <w:rPr>
          <w:rFonts w:ascii="Times New Roman" w:hAnsi="Times New Roman" w:cs="Times New Roman"/>
          <w:sz w:val="24"/>
          <w:szCs w:val="24"/>
        </w:rPr>
        <w:t>,</w:t>
      </w:r>
      <w:r w:rsidR="00281D9D" w:rsidRPr="00281D9D">
        <w:rPr>
          <w:rFonts w:ascii="Times New Roman" w:hAnsi="Times New Roman" w:cs="Times New Roman"/>
          <w:sz w:val="24"/>
          <w:szCs w:val="24"/>
        </w:rPr>
        <w:t xml:space="preserve"> the Government Office of Science (2020) discuss </w:t>
      </w:r>
      <w:r w:rsidR="00281D9D">
        <w:rPr>
          <w:rFonts w:ascii="Times New Roman" w:hAnsi="Times New Roman" w:cs="Times New Roman"/>
          <w:sz w:val="24"/>
          <w:szCs w:val="24"/>
        </w:rPr>
        <w:t>s</w:t>
      </w:r>
      <w:r w:rsidR="00281D9D" w:rsidRPr="00281D9D">
        <w:rPr>
          <w:rFonts w:ascii="Times New Roman" w:hAnsi="Times New Roman" w:cs="Times New Roman"/>
          <w:sz w:val="24"/>
          <w:szCs w:val="24"/>
        </w:rPr>
        <w:t xml:space="preserve">pecific focus on technological and financial skills through life as being a fundamental skill. These skills are important for an ageing population, with benefits for retirement planning, </w:t>
      </w:r>
      <w:r w:rsidR="00281D9D" w:rsidRPr="00281D9D">
        <w:rPr>
          <w:rFonts w:ascii="Times New Roman" w:hAnsi="Times New Roman" w:cs="Times New Roman"/>
          <w:sz w:val="24"/>
          <w:szCs w:val="24"/>
        </w:rPr>
        <w:lastRenderedPageBreak/>
        <w:t xml:space="preserve">work, </w:t>
      </w:r>
      <w:r w:rsidR="00082B4D" w:rsidRPr="00281D9D">
        <w:rPr>
          <w:rFonts w:ascii="Times New Roman" w:hAnsi="Times New Roman" w:cs="Times New Roman"/>
          <w:sz w:val="24"/>
          <w:szCs w:val="24"/>
        </w:rPr>
        <w:t>connectivity,</w:t>
      </w:r>
      <w:r w:rsidR="00281D9D" w:rsidRPr="00281D9D">
        <w:rPr>
          <w:rFonts w:ascii="Times New Roman" w:hAnsi="Times New Roman" w:cs="Times New Roman"/>
          <w:sz w:val="24"/>
          <w:szCs w:val="24"/>
        </w:rPr>
        <w:t xml:space="preserve"> and health. Older age groups generally experience greater barriers to developing and retaining digital and technological skills. While future </w:t>
      </w:r>
      <w:r w:rsidR="00281D9D">
        <w:rPr>
          <w:rFonts w:ascii="Times New Roman" w:hAnsi="Times New Roman" w:cs="Times New Roman"/>
          <w:sz w:val="24"/>
          <w:szCs w:val="24"/>
        </w:rPr>
        <w:t>ageing population</w:t>
      </w:r>
      <w:r w:rsidR="00281D9D" w:rsidRPr="00281D9D">
        <w:rPr>
          <w:rFonts w:ascii="Times New Roman" w:hAnsi="Times New Roman" w:cs="Times New Roman"/>
          <w:sz w:val="24"/>
          <w:szCs w:val="24"/>
        </w:rPr>
        <w:t xml:space="preserve"> will benefit from the technological skills they develop during their lifetime, it is less clear whether they too will be able to use future emerging technologies. This skill will also allow the ageing population to develop </w:t>
      </w:r>
      <w:r w:rsidR="00281D9D">
        <w:rPr>
          <w:rFonts w:ascii="Times New Roman" w:hAnsi="Times New Roman" w:cs="Times New Roman"/>
          <w:sz w:val="24"/>
          <w:szCs w:val="24"/>
        </w:rPr>
        <w:t xml:space="preserve">a higher level of advanced </w:t>
      </w:r>
      <w:r w:rsidR="00281D9D" w:rsidRPr="00281D9D">
        <w:rPr>
          <w:rFonts w:ascii="Times New Roman" w:hAnsi="Times New Roman" w:cs="Times New Roman"/>
          <w:sz w:val="24"/>
          <w:szCs w:val="24"/>
        </w:rPr>
        <w:t>skills within the IT sector, which will be at an advantage for themselves during retirement</w:t>
      </w:r>
      <w:r w:rsidR="00281D9D">
        <w:rPr>
          <w:rFonts w:ascii="Times New Roman" w:hAnsi="Times New Roman" w:cs="Times New Roman"/>
          <w:sz w:val="24"/>
          <w:szCs w:val="24"/>
        </w:rPr>
        <w:t>. In addition, these skills</w:t>
      </w:r>
      <w:r w:rsidR="00281D9D" w:rsidRPr="00281D9D">
        <w:rPr>
          <w:rFonts w:ascii="Times New Roman" w:hAnsi="Times New Roman" w:cs="Times New Roman"/>
          <w:sz w:val="24"/>
          <w:szCs w:val="24"/>
        </w:rPr>
        <w:t xml:space="preserve"> could </w:t>
      </w:r>
      <w:r w:rsidR="00281D9D">
        <w:rPr>
          <w:rFonts w:ascii="Times New Roman" w:hAnsi="Times New Roman" w:cs="Times New Roman"/>
          <w:sz w:val="24"/>
          <w:szCs w:val="24"/>
        </w:rPr>
        <w:t>allow the older generation to</w:t>
      </w:r>
      <w:r w:rsidR="00281D9D" w:rsidRPr="00281D9D">
        <w:rPr>
          <w:rFonts w:ascii="Times New Roman" w:hAnsi="Times New Roman" w:cs="Times New Roman"/>
          <w:sz w:val="24"/>
          <w:szCs w:val="24"/>
        </w:rPr>
        <w:t xml:space="preserve"> apply for jobs online that are looking for people with this skill set and the required job skills would be less strenuous, such as a receptionist or working from home job to facilitate the needs of the older person and allow themselves to become more employable, even as they become older. Furthermore, other important factors are lifelong</w:t>
      </w:r>
      <w:r w:rsidR="000416F3" w:rsidRPr="00281D9D">
        <w:rPr>
          <w:rFonts w:ascii="Times New Roman" w:hAnsi="Times New Roman" w:cs="Times New Roman"/>
          <w:sz w:val="24"/>
          <w:szCs w:val="24"/>
        </w:rPr>
        <w:t xml:space="preserve"> learning</w:t>
      </w:r>
      <w:r w:rsidR="00281D9D" w:rsidRPr="00281D9D">
        <w:rPr>
          <w:rFonts w:ascii="Times New Roman" w:hAnsi="Times New Roman" w:cs="Times New Roman"/>
          <w:sz w:val="24"/>
          <w:szCs w:val="24"/>
        </w:rPr>
        <w:t>, this</w:t>
      </w:r>
      <w:r w:rsidR="000416F3" w:rsidRPr="00281D9D">
        <w:rPr>
          <w:rFonts w:ascii="Times New Roman" w:hAnsi="Times New Roman" w:cs="Times New Roman"/>
          <w:sz w:val="24"/>
          <w:szCs w:val="24"/>
        </w:rPr>
        <w:t xml:space="preserve"> is vital for reducing pressures on </w:t>
      </w:r>
      <w:r w:rsidR="00281D9D" w:rsidRPr="00281D9D">
        <w:rPr>
          <w:rFonts w:ascii="Times New Roman" w:hAnsi="Times New Roman" w:cs="Times New Roman"/>
          <w:sz w:val="24"/>
          <w:szCs w:val="24"/>
        </w:rPr>
        <w:t>family,</w:t>
      </w:r>
      <w:r w:rsidR="000416F3" w:rsidRPr="00281D9D">
        <w:rPr>
          <w:rFonts w:ascii="Times New Roman" w:hAnsi="Times New Roman" w:cs="Times New Roman"/>
          <w:sz w:val="24"/>
          <w:szCs w:val="24"/>
        </w:rPr>
        <w:t xml:space="preserve"> community resources, services and individual(s) wellbeing. Despite </w:t>
      </w:r>
      <w:r w:rsidR="00CC3045">
        <w:rPr>
          <w:rFonts w:ascii="Times New Roman" w:hAnsi="Times New Roman" w:cs="Times New Roman"/>
          <w:sz w:val="24"/>
          <w:szCs w:val="24"/>
        </w:rPr>
        <w:t>all these plans, within the present</w:t>
      </w:r>
      <w:r w:rsidR="000416F3" w:rsidRPr="00281D9D">
        <w:rPr>
          <w:rFonts w:ascii="Times New Roman" w:hAnsi="Times New Roman" w:cs="Times New Roman"/>
          <w:sz w:val="24"/>
          <w:szCs w:val="24"/>
        </w:rPr>
        <w:t xml:space="preserve"> 40% of 55 to </w:t>
      </w:r>
      <w:r w:rsidR="00281D9D" w:rsidRPr="00281D9D">
        <w:rPr>
          <w:rFonts w:ascii="Times New Roman" w:hAnsi="Times New Roman" w:cs="Times New Roman"/>
          <w:sz w:val="24"/>
          <w:szCs w:val="24"/>
        </w:rPr>
        <w:t>64-year</w:t>
      </w:r>
      <w:r w:rsidR="000416F3" w:rsidRPr="00281D9D">
        <w:rPr>
          <w:rFonts w:ascii="Times New Roman" w:hAnsi="Times New Roman" w:cs="Times New Roman"/>
          <w:sz w:val="24"/>
          <w:szCs w:val="24"/>
        </w:rPr>
        <w:t xml:space="preserve"> olds have undertaken no formal training or education since leaving school</w:t>
      </w:r>
      <w:r w:rsidR="00CC3045">
        <w:rPr>
          <w:rFonts w:ascii="Times New Roman" w:hAnsi="Times New Roman" w:cs="Times New Roman"/>
          <w:sz w:val="24"/>
          <w:szCs w:val="24"/>
        </w:rPr>
        <w:t xml:space="preserve">. </w:t>
      </w:r>
    </w:p>
    <w:p w14:paraId="3EDB3374" w14:textId="77777777" w:rsidR="008F74AB" w:rsidRDefault="008F74AB" w:rsidP="00281D9D">
      <w:pPr>
        <w:spacing w:line="360" w:lineRule="auto"/>
        <w:jc w:val="both"/>
        <w:rPr>
          <w:rFonts w:ascii="Times New Roman" w:hAnsi="Times New Roman" w:cs="Times New Roman"/>
          <w:b/>
          <w:bCs/>
          <w:sz w:val="28"/>
          <w:szCs w:val="28"/>
        </w:rPr>
      </w:pPr>
    </w:p>
    <w:p w14:paraId="2AAD6FF3" w14:textId="40B3260E" w:rsidR="008F74AB" w:rsidRPr="0036480D" w:rsidRDefault="0036480D" w:rsidP="0036480D">
      <w:pPr>
        <w:pStyle w:val="ListParagraph"/>
        <w:numPr>
          <w:ilvl w:val="0"/>
          <w:numId w:val="1"/>
        </w:num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The p</w:t>
      </w:r>
      <w:r w:rsidR="008F74AB" w:rsidRPr="0036480D">
        <w:rPr>
          <w:rFonts w:ascii="Times New Roman" w:hAnsi="Times New Roman" w:cs="Times New Roman"/>
          <w:b/>
          <w:bCs/>
          <w:sz w:val="28"/>
          <w:szCs w:val="28"/>
        </w:rPr>
        <w:t xml:space="preserve">ositive effects of </w:t>
      </w:r>
      <w:r>
        <w:rPr>
          <w:rFonts w:ascii="Times New Roman" w:hAnsi="Times New Roman" w:cs="Times New Roman"/>
          <w:b/>
          <w:bCs/>
          <w:sz w:val="28"/>
          <w:szCs w:val="28"/>
        </w:rPr>
        <w:t xml:space="preserve">the </w:t>
      </w:r>
      <w:r w:rsidR="008F74AB" w:rsidRPr="0036480D">
        <w:rPr>
          <w:rFonts w:ascii="Times New Roman" w:hAnsi="Times New Roman" w:cs="Times New Roman"/>
          <w:b/>
          <w:bCs/>
          <w:sz w:val="28"/>
          <w:szCs w:val="28"/>
        </w:rPr>
        <w:t xml:space="preserve">Ageing Population within the world </w:t>
      </w:r>
    </w:p>
    <w:p w14:paraId="355A80D5" w14:textId="30A8F561" w:rsidR="008F74AB" w:rsidRPr="008F74AB" w:rsidRDefault="008F74AB" w:rsidP="0088122D">
      <w:pPr>
        <w:pStyle w:val="NormalWeb"/>
        <w:shd w:val="clear" w:color="auto" w:fill="FFFFFF"/>
        <w:spacing w:line="360" w:lineRule="auto"/>
        <w:textAlignment w:val="baseline"/>
      </w:pPr>
      <w:r>
        <w:t>Though, the idea of an ageing population has been looked upon as a negative for the world and a strain on the health services. There are also many advantages of the older population and being able to live for longer. For example, Harper (2020) recently published an article stating many positive reason</w:t>
      </w:r>
      <w:r w:rsidR="0088122D">
        <w:t>s</w:t>
      </w:r>
      <w:r>
        <w:t xml:space="preserve"> for their being a peek in the older generation. These advantages include ageing and economic productivity, </w:t>
      </w:r>
      <w:r w:rsidRPr="008F74AB">
        <w:t xml:space="preserve">examples of the economic activity of older adults in all parts of the world. For example, farming </w:t>
      </w:r>
      <w:r w:rsidR="0088122D">
        <w:t xml:space="preserve">within </w:t>
      </w:r>
      <w:r w:rsidRPr="008F74AB">
        <w:t>developing countries is</w:t>
      </w:r>
      <w:r w:rsidR="0088122D">
        <w:t xml:space="preserve"> becoming </w:t>
      </w:r>
      <w:r w:rsidR="0088122D" w:rsidRPr="008F74AB">
        <w:t>increasingly</w:t>
      </w:r>
      <w:r w:rsidRPr="008F74AB">
        <w:t xml:space="preserve"> </w:t>
      </w:r>
      <w:r w:rsidR="0088122D">
        <w:t>populated</w:t>
      </w:r>
      <w:r w:rsidRPr="008F74AB">
        <w:t xml:space="preserve"> by older workers, and a significant proportion of global food comes from </w:t>
      </w:r>
      <w:r w:rsidR="0088122D" w:rsidRPr="008F74AB">
        <w:t>small holdings</w:t>
      </w:r>
      <w:r w:rsidRPr="008F74AB">
        <w:t xml:space="preserve"> managed by older people, including many women.</w:t>
      </w:r>
      <w:r w:rsidR="0088122D">
        <w:t xml:space="preserve"> </w:t>
      </w:r>
      <w:r w:rsidRPr="008F74AB">
        <w:t>Worldwide, an estimated 450 million small-scale farms support a population of roughly 2.2 billion people and represent 85 per cent of all the world’s farms.</w:t>
      </w:r>
    </w:p>
    <w:p w14:paraId="51CC820B" w14:textId="1C492D53" w:rsidR="008F74AB" w:rsidRDefault="0088122D" w:rsidP="008F74AB">
      <w:pPr>
        <w:pStyle w:val="NormalWeb"/>
        <w:shd w:val="clear" w:color="auto" w:fill="FFFFFF"/>
        <w:spacing w:line="360" w:lineRule="auto"/>
        <w:textAlignment w:val="baseline"/>
      </w:pPr>
      <w:r>
        <w:t>Harper (2020) also reveals that e</w:t>
      </w:r>
      <w:r w:rsidR="008F74AB" w:rsidRPr="008F74AB">
        <w:t xml:space="preserve">vidence from </w:t>
      </w:r>
      <w:r w:rsidRPr="008F74AB">
        <w:t>several</w:t>
      </w:r>
      <w:r w:rsidR="008F74AB" w:rsidRPr="008F74AB">
        <w:t xml:space="preserve"> developing countries shows that farm workforces are ageing rapidly: some 70 per cent of farmers in Mozambique, and 80 per cent in Indonesia are already over the age of 45.</w:t>
      </w:r>
      <w:r>
        <w:t xml:space="preserve"> Therefore, it</w:t>
      </w:r>
      <w:r w:rsidR="008F74AB" w:rsidRPr="008F74AB">
        <w:t xml:space="preserve"> is essential that </w:t>
      </w:r>
      <w:r>
        <w:t xml:space="preserve">the older generation are recognised for their work as they </w:t>
      </w:r>
      <w:r w:rsidR="008F74AB" w:rsidRPr="008F74AB">
        <w:t>play an important role in adopting new technology and cropping patterns, given the right support.</w:t>
      </w:r>
    </w:p>
    <w:p w14:paraId="6B51E678" w14:textId="4ABBE202" w:rsidR="0088122D" w:rsidRDefault="0088122D" w:rsidP="008F74AB">
      <w:pPr>
        <w:pStyle w:val="NormalWeb"/>
        <w:shd w:val="clear" w:color="auto" w:fill="FFFFFF"/>
        <w:spacing w:line="360" w:lineRule="auto"/>
        <w:textAlignment w:val="baseline"/>
      </w:pPr>
      <w:r>
        <w:lastRenderedPageBreak/>
        <w:t xml:space="preserve">The older generation also play a role in helping their families with financial support. Though, Harper (2020) states that this is rarely recognised by others, meaning it is a positive for families as it helps them to get by and be able to rely on a family member if they fall into financial difficulty, particularly with covid-19 putting a strain on families who work within the food and beverage or retail industry, as they are the companies that are being overlooked as ‘non-essential’ and temporarily closed until the lockdown is over. </w:t>
      </w:r>
    </w:p>
    <w:p w14:paraId="24DA5240" w14:textId="470F21E1" w:rsidR="0088122D" w:rsidRDefault="0088122D" w:rsidP="008F74AB">
      <w:pPr>
        <w:pStyle w:val="NormalWeb"/>
        <w:shd w:val="clear" w:color="auto" w:fill="FFFFFF"/>
        <w:spacing w:line="360" w:lineRule="auto"/>
        <w:textAlignment w:val="baseline"/>
      </w:pPr>
      <w:r>
        <w:t xml:space="preserve">Furthermore, </w:t>
      </w:r>
      <w:r w:rsidR="00D93F9A">
        <w:t xml:space="preserve">grandparents also play an active role in the care of grandchildren. This is particularly a positive for families as it means the grandparents can have a role in the growing up of their grandchildren and to keep active by going for walks and enjoying the outdoors. Though, this is also a positive for families as it means they do not have to pay for childcare for their children, as some play groups are particularly expensive and can cost up to £242 for a week per child, according to Money Advice Services (2020). This price would equate to £968, which makes up just under half of the average household income per month. This is because studies suggest by the Office for National Statistics (2020) that the average household income is just under £2500 per month. </w:t>
      </w:r>
    </w:p>
    <w:p w14:paraId="6F212328" w14:textId="7669312D" w:rsidR="00C32027" w:rsidRPr="00C32027" w:rsidRDefault="00895A95" w:rsidP="00C32027">
      <w:pPr>
        <w:pStyle w:val="NormalWeb"/>
        <w:shd w:val="clear" w:color="auto" w:fill="FFFFFF"/>
        <w:spacing w:line="360" w:lineRule="auto"/>
        <w:textAlignment w:val="baseline"/>
      </w:pPr>
      <w:r>
        <w:t xml:space="preserve">There has also been a video circulating the internet of a </w:t>
      </w:r>
      <w:r w:rsidR="00C32027">
        <w:t>99-year-old</w:t>
      </w:r>
      <w:r>
        <w:t xml:space="preserve"> man, who previously served as a veteran. </w:t>
      </w:r>
      <w:r w:rsidR="00C32027">
        <w:t xml:space="preserve">In addition, The BBC News Online (2020) has currently reported that he has raised a significant four million pounds. However, Mr Moore’s original target was only one thousand pounds. This target has been reached by the elderly man walking laps of his front garden online, with the aid of his frame and broadcasting this onto the internet. Although, The BBC News Online (2020), has said that Mr Moore’s goal was to achieve one hundred lengths of his garden, but the support that he has currently received so far has been overwhelming and he will continue to walk in hope of another one hundred. Furthermore, the </w:t>
      </w:r>
      <w:r w:rsidR="00C32027" w:rsidRPr="00C32027">
        <w:t xml:space="preserve">previous veteran has said all donations raised will be given to The NHS as they given him ‘magnificent support when he had cancer and needed aid to recover his broken hip’. </w:t>
      </w:r>
    </w:p>
    <w:p w14:paraId="058FD229" w14:textId="726CDAB4" w:rsidR="00C32027" w:rsidRPr="00C32027" w:rsidRDefault="00C32027" w:rsidP="00C32027">
      <w:pPr>
        <w:pStyle w:val="NormalWeb"/>
        <w:shd w:val="clear" w:color="auto" w:fill="FFFFFF"/>
        <w:spacing w:line="360" w:lineRule="auto"/>
        <w:textAlignment w:val="baseline"/>
      </w:pPr>
      <w:r w:rsidRPr="00C32027">
        <w:t>Lastly, The BBC (2020) also says that all of the m</w:t>
      </w:r>
      <w:r w:rsidRPr="00C32027">
        <w:rPr>
          <w:shd w:val="clear" w:color="auto" w:fill="FFFFFF"/>
        </w:rPr>
        <w:t xml:space="preserve">oney raised by him and others for the charity is being spent on well-being packs for NHS staff, rest and recuperation rooms, electronic devices to enable hospital patients to keep in contact with loved ones, and working with community groups to support patients once they have been discharged from hospitals. </w:t>
      </w:r>
    </w:p>
    <w:p w14:paraId="7E6E7E48" w14:textId="11C6EF00" w:rsidR="0067152B" w:rsidRDefault="0088122D" w:rsidP="00F02CC9">
      <w:pPr>
        <w:pStyle w:val="NormalWeb"/>
        <w:shd w:val="clear" w:color="auto" w:fill="FFFFFF"/>
        <w:spacing w:line="360" w:lineRule="auto"/>
        <w:textAlignment w:val="baseline"/>
      </w:pPr>
      <w:r>
        <w:t xml:space="preserve"> </w:t>
      </w:r>
    </w:p>
    <w:p w14:paraId="17CB825C" w14:textId="7EC4D5D6" w:rsidR="00F02CC9" w:rsidRDefault="00F02CC9" w:rsidP="00F02CC9">
      <w:pPr>
        <w:pStyle w:val="NormalWeb"/>
        <w:numPr>
          <w:ilvl w:val="0"/>
          <w:numId w:val="1"/>
        </w:numPr>
        <w:shd w:val="clear" w:color="auto" w:fill="FFFFFF"/>
        <w:spacing w:line="360" w:lineRule="auto"/>
        <w:textAlignment w:val="baseline"/>
        <w:rPr>
          <w:b/>
          <w:bCs/>
          <w:sz w:val="28"/>
          <w:szCs w:val="28"/>
        </w:rPr>
      </w:pPr>
      <w:r w:rsidRPr="00F02CC9">
        <w:rPr>
          <w:b/>
          <w:bCs/>
          <w:sz w:val="28"/>
          <w:szCs w:val="28"/>
        </w:rPr>
        <w:lastRenderedPageBreak/>
        <w:t xml:space="preserve">NHS entitlement within the UK and who has access to it? </w:t>
      </w:r>
    </w:p>
    <w:p w14:paraId="604C71E5" w14:textId="3E05994D" w:rsidR="00F02CC9" w:rsidRDefault="00F02CC9" w:rsidP="00F02CC9">
      <w:pPr>
        <w:pStyle w:val="NormalWeb"/>
        <w:shd w:val="clear" w:color="auto" w:fill="FFFFFF"/>
        <w:spacing w:line="360" w:lineRule="auto"/>
        <w:textAlignment w:val="baseline"/>
      </w:pPr>
      <w:r>
        <w:t xml:space="preserve">The NHS can be used freely by British citizens within the United Kingdom. Though, it is mainly funded through national insurance contributions and taxes, that working citizens within the UK have an obligation to contribute to, as it automatically gets deducted from wages. In addition, Smith (2019) </w:t>
      </w:r>
      <w:r w:rsidR="00E7119B">
        <w:t xml:space="preserve">reveals that the UK are happy to do as and will even be willing to increase the taxes that they are paying if it means that more money is being given to the NHS as apposed to the other Uniformed Public Services. Furthermore, Smith (2019) lists that over 63% would be happy to increase their national insurance contributions and a further 53% would be happy to increase their taxes. This would benefit the National Health Service massively. However, only half of the population would be willing to make this change. </w:t>
      </w:r>
    </w:p>
    <w:p w14:paraId="77D70266" w14:textId="2BA77856" w:rsidR="00E7119B" w:rsidRDefault="00E7119B" w:rsidP="00F02CC9">
      <w:pPr>
        <w:pStyle w:val="NormalWeb"/>
        <w:shd w:val="clear" w:color="auto" w:fill="FFFFFF"/>
        <w:spacing w:line="360" w:lineRule="auto"/>
        <w:textAlignment w:val="baseline"/>
      </w:pPr>
      <w:r>
        <w:t xml:space="preserve">The current issue that the NHS is facing is Covid-19 and it has taken its toll on the NHS and has proven that the health service was not prepared for a global pandemic, according to Sabbagh (2020). Though, the health service is doing all they can to eliminate the spread. Therefore, they are allowing anyone within the United Kingdom the ability to access a coronavirus check free of charge, this is in particular foreign nationals who are residing within Britain and no immigrations checks will be carried out, this is in order to  combat the virus and contain it for as long as possible to put less strain on the NHS, as stated by UK </w:t>
      </w:r>
      <w:r w:rsidR="006A0988">
        <w:t xml:space="preserve">Gov Online (2020). In addition, the foreign nationals will not have to pay for their treatment if they test positive for coronavirus. However, NHS England Online (2020) state that if an individual starts treatment before the result comes back and it is negative, then the individual will be responsible for all the charges that they have accumulated during their treatment and support. </w:t>
      </w:r>
    </w:p>
    <w:p w14:paraId="6A0849F6" w14:textId="19CFAC72" w:rsidR="003819C9" w:rsidRPr="003819C9" w:rsidRDefault="00233CF6" w:rsidP="003819C9">
      <w:pPr>
        <w:pStyle w:val="NormalWeb"/>
        <w:shd w:val="clear" w:color="auto" w:fill="FFFFFF"/>
        <w:spacing w:before="0" w:beforeAutospacing="0" w:after="240" w:afterAutospacing="0" w:line="360" w:lineRule="auto"/>
        <w:jc w:val="both"/>
      </w:pPr>
      <w:r w:rsidRPr="003819C9">
        <w:t xml:space="preserve">Furthermore, </w:t>
      </w:r>
      <w:r>
        <w:t>Some</w:t>
      </w:r>
      <w:r w:rsidR="003819C9" w:rsidRPr="003819C9">
        <w:rPr>
          <w:color w:val="000000"/>
        </w:rPr>
        <w:t xml:space="preserve"> NHS treatment </w:t>
      </w:r>
      <w:r w:rsidR="003819C9" w:rsidRPr="003819C9">
        <w:rPr>
          <w:color w:val="000000"/>
        </w:rPr>
        <w:t>are</w:t>
      </w:r>
      <w:r w:rsidR="003819C9" w:rsidRPr="003819C9">
        <w:rPr>
          <w:color w:val="000000"/>
        </w:rPr>
        <w:t xml:space="preserve"> free and available to anyone who needs it</w:t>
      </w:r>
      <w:r w:rsidR="003819C9" w:rsidRPr="003819C9">
        <w:rPr>
          <w:color w:val="000000"/>
        </w:rPr>
        <w:t>, according to Citizens Advice Online (2020) -</w:t>
      </w:r>
      <w:r w:rsidR="003819C9" w:rsidRPr="003819C9">
        <w:rPr>
          <w:color w:val="000000"/>
        </w:rPr>
        <w:t xml:space="preserve"> This includes:</w:t>
      </w:r>
    </w:p>
    <w:p w14:paraId="5B0A4B6A" w14:textId="59ACA210" w:rsidR="003819C9" w:rsidRPr="003819C9" w:rsidRDefault="003819C9" w:rsidP="003819C9">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3819C9">
        <w:rPr>
          <w:rFonts w:ascii="Times New Roman" w:eastAsia="Times New Roman" w:hAnsi="Times New Roman" w:cs="Times New Roman"/>
          <w:color w:val="000000"/>
          <w:sz w:val="24"/>
          <w:szCs w:val="24"/>
          <w:lang w:eastAsia="en-GB"/>
        </w:rPr>
        <w:t>T</w:t>
      </w:r>
      <w:r w:rsidRPr="003819C9">
        <w:rPr>
          <w:rFonts w:ascii="Times New Roman" w:eastAsia="Times New Roman" w:hAnsi="Times New Roman" w:cs="Times New Roman"/>
          <w:color w:val="000000"/>
          <w:sz w:val="24"/>
          <w:szCs w:val="24"/>
          <w:lang w:eastAsia="en-GB"/>
        </w:rPr>
        <w:t>reatment in a hospital Accident and Emergency department</w:t>
      </w:r>
    </w:p>
    <w:p w14:paraId="34FC14AC" w14:textId="6D292D99" w:rsidR="003819C9" w:rsidRPr="003819C9" w:rsidRDefault="003819C9" w:rsidP="003819C9">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3819C9">
        <w:rPr>
          <w:rFonts w:ascii="Times New Roman" w:eastAsia="Times New Roman" w:hAnsi="Times New Roman" w:cs="Times New Roman"/>
          <w:color w:val="000000"/>
          <w:sz w:val="24"/>
          <w:szCs w:val="24"/>
          <w:lang w:eastAsia="en-GB"/>
        </w:rPr>
        <w:t>S</w:t>
      </w:r>
      <w:r w:rsidRPr="003819C9">
        <w:rPr>
          <w:rFonts w:ascii="Times New Roman" w:eastAsia="Times New Roman" w:hAnsi="Times New Roman" w:cs="Times New Roman"/>
          <w:color w:val="000000"/>
          <w:sz w:val="24"/>
          <w:szCs w:val="24"/>
          <w:lang w:eastAsia="en-GB"/>
        </w:rPr>
        <w:t>eeing a GP - as an NHS or temporary patient</w:t>
      </w:r>
    </w:p>
    <w:p w14:paraId="45B1EB4B" w14:textId="765E9387" w:rsidR="003819C9" w:rsidRPr="003819C9" w:rsidRDefault="003819C9" w:rsidP="003819C9">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3819C9">
        <w:rPr>
          <w:rFonts w:ascii="Times New Roman" w:eastAsia="Times New Roman" w:hAnsi="Times New Roman" w:cs="Times New Roman"/>
          <w:color w:val="000000"/>
          <w:sz w:val="24"/>
          <w:szCs w:val="24"/>
          <w:lang w:eastAsia="en-GB"/>
        </w:rPr>
        <w:t>F</w:t>
      </w:r>
      <w:r w:rsidRPr="003819C9">
        <w:rPr>
          <w:rFonts w:ascii="Times New Roman" w:eastAsia="Times New Roman" w:hAnsi="Times New Roman" w:cs="Times New Roman"/>
          <w:color w:val="000000"/>
          <w:sz w:val="24"/>
          <w:szCs w:val="24"/>
          <w:lang w:eastAsia="en-GB"/>
        </w:rPr>
        <w:t>amily planning services</w:t>
      </w:r>
    </w:p>
    <w:p w14:paraId="559C69CC" w14:textId="5D1FD953" w:rsidR="003819C9" w:rsidRPr="003819C9" w:rsidRDefault="00233CF6" w:rsidP="003819C9">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3819C9">
        <w:rPr>
          <w:rFonts w:ascii="Times New Roman" w:eastAsia="Times New Roman" w:hAnsi="Times New Roman" w:cs="Times New Roman"/>
          <w:color w:val="000000"/>
          <w:sz w:val="24"/>
          <w:szCs w:val="24"/>
          <w:lang w:eastAsia="en-GB"/>
        </w:rPr>
        <w:t>Treatment</w:t>
      </w:r>
      <w:r w:rsidR="003819C9" w:rsidRPr="003819C9">
        <w:rPr>
          <w:rFonts w:ascii="Times New Roman" w:eastAsia="Times New Roman" w:hAnsi="Times New Roman" w:cs="Times New Roman"/>
          <w:color w:val="000000"/>
          <w:sz w:val="24"/>
          <w:szCs w:val="24"/>
          <w:lang w:eastAsia="en-GB"/>
        </w:rPr>
        <w:t xml:space="preserve"> for some infectious diseases</w:t>
      </w:r>
    </w:p>
    <w:p w14:paraId="6C9390DF" w14:textId="5E9D1A35" w:rsidR="003819C9" w:rsidRPr="003819C9" w:rsidRDefault="003819C9" w:rsidP="003819C9">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3819C9">
        <w:rPr>
          <w:rFonts w:ascii="Times New Roman" w:eastAsia="Times New Roman" w:hAnsi="Times New Roman" w:cs="Times New Roman"/>
          <w:color w:val="000000"/>
          <w:sz w:val="24"/>
          <w:szCs w:val="24"/>
          <w:lang w:eastAsia="en-GB"/>
        </w:rPr>
        <w:t>C</w:t>
      </w:r>
      <w:r w:rsidRPr="003819C9">
        <w:rPr>
          <w:rFonts w:ascii="Times New Roman" w:eastAsia="Times New Roman" w:hAnsi="Times New Roman" w:cs="Times New Roman"/>
          <w:color w:val="000000"/>
          <w:sz w:val="24"/>
          <w:szCs w:val="24"/>
          <w:lang w:eastAsia="en-GB"/>
        </w:rPr>
        <w:t>ompulsory psychiatric treatment</w:t>
      </w:r>
    </w:p>
    <w:p w14:paraId="4C035E23" w14:textId="6D985AF2" w:rsidR="003819C9" w:rsidRPr="003819C9" w:rsidRDefault="003819C9" w:rsidP="003819C9">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3819C9">
        <w:rPr>
          <w:rFonts w:ascii="Times New Roman" w:eastAsia="Times New Roman" w:hAnsi="Times New Roman" w:cs="Times New Roman"/>
          <w:color w:val="000000"/>
          <w:sz w:val="24"/>
          <w:szCs w:val="24"/>
          <w:lang w:eastAsia="en-GB"/>
        </w:rPr>
        <w:lastRenderedPageBreak/>
        <w:t xml:space="preserve">Though, other treatments depend on the length of your stay and purpose of residence within the United Kingdom says Citizens Advice (2020). These treatments are also free if you are using a working visa, that is for over six months within the UK. </w:t>
      </w:r>
    </w:p>
    <w:p w14:paraId="08E5ED5A" w14:textId="49C1692C" w:rsidR="003819C9" w:rsidRDefault="003819C9" w:rsidP="003819C9">
      <w:pPr>
        <w:shd w:val="clear" w:color="auto" w:fill="FFFFFF"/>
        <w:spacing w:before="100" w:beforeAutospacing="1" w:after="100" w:afterAutospacing="1" w:line="360" w:lineRule="auto"/>
        <w:jc w:val="both"/>
        <w:rPr>
          <w:rFonts w:ascii="Times New Roman" w:hAnsi="Times New Roman" w:cs="Times New Roman"/>
          <w:color w:val="000000"/>
          <w:sz w:val="24"/>
          <w:szCs w:val="24"/>
          <w:shd w:val="clear" w:color="auto" w:fill="FFFFFF"/>
        </w:rPr>
      </w:pPr>
      <w:r w:rsidRPr="003819C9">
        <w:rPr>
          <w:rFonts w:ascii="Times New Roman" w:eastAsia="Times New Roman" w:hAnsi="Times New Roman" w:cs="Times New Roman"/>
          <w:color w:val="000000"/>
          <w:sz w:val="24"/>
          <w:szCs w:val="24"/>
          <w:lang w:eastAsia="en-GB"/>
        </w:rPr>
        <w:t xml:space="preserve">However, due to their being a no deal Brexit, this now means that European citizens within the United Kingdom wanted to access healthcare will need </w:t>
      </w:r>
      <w:r w:rsidRPr="003819C9">
        <w:rPr>
          <w:rFonts w:ascii="Times New Roman" w:hAnsi="Times New Roman" w:cs="Times New Roman"/>
          <w:color w:val="000000"/>
          <w:sz w:val="24"/>
          <w:szCs w:val="24"/>
          <w:shd w:val="clear" w:color="auto" w:fill="FFFFFF"/>
        </w:rPr>
        <w:t>to have 'pre-settled status' or 'settled status'</w:t>
      </w:r>
      <w:r w:rsidRPr="003819C9">
        <w:rPr>
          <w:rFonts w:ascii="Times New Roman" w:hAnsi="Times New Roman" w:cs="Times New Roman"/>
          <w:color w:val="000000"/>
          <w:sz w:val="24"/>
          <w:szCs w:val="24"/>
          <w:shd w:val="clear" w:color="auto" w:fill="FFFFFF"/>
        </w:rPr>
        <w:t xml:space="preserve">. However, this will only come into law from December 2020. Thus, meaning that if treatment is objectified due to not having this status, then it will be viewed as discrimination, </w:t>
      </w:r>
      <w:r>
        <w:rPr>
          <w:rFonts w:ascii="Times New Roman" w:hAnsi="Times New Roman" w:cs="Times New Roman"/>
          <w:color w:val="000000"/>
          <w:sz w:val="24"/>
          <w:szCs w:val="24"/>
          <w:shd w:val="clear" w:color="auto" w:fill="FFFFFF"/>
        </w:rPr>
        <w:t>as stated</w:t>
      </w:r>
      <w:r w:rsidRPr="003819C9">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by</w:t>
      </w:r>
      <w:r w:rsidRPr="003819C9">
        <w:rPr>
          <w:rFonts w:ascii="Times New Roman" w:hAnsi="Times New Roman" w:cs="Times New Roman"/>
          <w:color w:val="000000"/>
          <w:sz w:val="24"/>
          <w:szCs w:val="24"/>
          <w:shd w:val="clear" w:color="auto" w:fill="FFFFFF"/>
        </w:rPr>
        <w:t xml:space="preserve"> Citizens Advice Online (2020). </w:t>
      </w:r>
    </w:p>
    <w:p w14:paraId="1BEC9960" w14:textId="6B4F6855" w:rsidR="00096789" w:rsidRDefault="00096789" w:rsidP="003819C9">
      <w:pPr>
        <w:shd w:val="clear" w:color="auto" w:fill="FFFFFF"/>
        <w:spacing w:before="100" w:beforeAutospacing="1" w:after="100" w:afterAutospacing="1"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Therefore, as long as an individual can provide an address which may be temporary then they will be able to access care from the NHS, free of charge, this even includes homeless people as they are now able to use doctor surgeries as means of a temporary address, to receive treatment or </w:t>
      </w:r>
      <w:r w:rsidR="009A45B5">
        <w:rPr>
          <w:rFonts w:ascii="Times New Roman" w:hAnsi="Times New Roman" w:cs="Times New Roman"/>
          <w:color w:val="000000"/>
          <w:sz w:val="24"/>
          <w:szCs w:val="24"/>
          <w:shd w:val="clear" w:color="auto" w:fill="FFFFFF"/>
        </w:rPr>
        <w:t xml:space="preserve">help, NHS England (2020). </w:t>
      </w:r>
    </w:p>
    <w:p w14:paraId="7ED2F93C" w14:textId="606274D2" w:rsidR="00096789" w:rsidRDefault="00096789" w:rsidP="00096789">
      <w:pPr>
        <w:pStyle w:val="ListParagraph"/>
        <w:numPr>
          <w:ilvl w:val="0"/>
          <w:numId w:val="1"/>
        </w:numPr>
        <w:shd w:val="clear" w:color="auto" w:fill="FFFFFF"/>
        <w:spacing w:before="100" w:beforeAutospacing="1" w:after="100" w:afterAutospacing="1" w:line="360" w:lineRule="auto"/>
        <w:jc w:val="both"/>
        <w:rPr>
          <w:rFonts w:ascii="Times New Roman" w:hAnsi="Times New Roman" w:cs="Times New Roman"/>
          <w:b/>
          <w:bCs/>
          <w:color w:val="000000"/>
          <w:sz w:val="28"/>
          <w:szCs w:val="28"/>
          <w:shd w:val="clear" w:color="auto" w:fill="FFFFFF"/>
        </w:rPr>
      </w:pPr>
      <w:r w:rsidRPr="00096789">
        <w:rPr>
          <w:rFonts w:ascii="Times New Roman" w:hAnsi="Times New Roman" w:cs="Times New Roman"/>
          <w:b/>
          <w:bCs/>
          <w:color w:val="000000"/>
          <w:sz w:val="28"/>
          <w:szCs w:val="28"/>
          <w:shd w:val="clear" w:color="auto" w:fill="FFFFFF"/>
        </w:rPr>
        <w:t>Why do people come from abroad to take advantage of the NHS?</w:t>
      </w:r>
    </w:p>
    <w:p w14:paraId="3C288484" w14:textId="797088D4" w:rsidR="009A45B5" w:rsidRDefault="009A45B5" w:rsidP="009A45B5">
      <w:pPr>
        <w:pStyle w:val="ListParagraph"/>
        <w:shd w:val="clear" w:color="auto" w:fill="FFFFFF"/>
        <w:spacing w:before="100" w:beforeAutospacing="1" w:after="100" w:afterAutospacing="1" w:line="360" w:lineRule="auto"/>
        <w:jc w:val="both"/>
        <w:rPr>
          <w:rFonts w:ascii="Times New Roman" w:hAnsi="Times New Roman" w:cs="Times New Roman"/>
          <w:b/>
          <w:bCs/>
          <w:color w:val="000000"/>
          <w:sz w:val="28"/>
          <w:szCs w:val="28"/>
          <w:shd w:val="clear" w:color="auto" w:fill="FFFFFF"/>
        </w:rPr>
      </w:pPr>
    </w:p>
    <w:p w14:paraId="6D3E14CA" w14:textId="25713F70" w:rsidR="009A45B5" w:rsidRDefault="009A45B5" w:rsidP="009A45B5">
      <w:pPr>
        <w:pStyle w:val="ListParagraph"/>
        <w:shd w:val="clear" w:color="auto" w:fill="FFFFFF"/>
        <w:spacing w:before="100" w:beforeAutospacing="1" w:after="100" w:afterAutospacing="1"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As previously discussed, health care is easily accessible for individuals living within the United Kingdom on a short- and long-term basis. However, in most countries within the world health care is much harder to access, particularly for free, as most people </w:t>
      </w:r>
      <w:r w:rsidR="00CC498E">
        <w:rPr>
          <w:rFonts w:ascii="Times New Roman" w:hAnsi="Times New Roman" w:cs="Times New Roman"/>
          <w:color w:val="000000"/>
          <w:sz w:val="24"/>
          <w:szCs w:val="24"/>
          <w:shd w:val="clear" w:color="auto" w:fill="FFFFFF"/>
        </w:rPr>
        <w:t>must</w:t>
      </w:r>
      <w:r>
        <w:rPr>
          <w:rFonts w:ascii="Times New Roman" w:hAnsi="Times New Roman" w:cs="Times New Roman"/>
          <w:color w:val="000000"/>
          <w:sz w:val="24"/>
          <w:szCs w:val="24"/>
          <w:shd w:val="clear" w:color="auto" w:fill="FFFFFF"/>
        </w:rPr>
        <w:t xml:space="preserve"> pay insurance premiums throughout the year, to be able to afford treatment for anyone within their family if they needed in. Though, insurances do not always cover 100% of the costs of the treatments needed, particularly within America and Australia. In addition, one family spoke that they spend five thousand US dollars each year, for an insurance premium for their family to have access to American health care, according to Holpuch (2020). This is a significant amount of money in comparison with fortunate individuals within Britain, having to pay minimal costs and only having to contribute to dental costs and eye testing, according to NHS England (2020). </w:t>
      </w:r>
    </w:p>
    <w:p w14:paraId="049B6BE8" w14:textId="598760F2" w:rsidR="00082B4D" w:rsidRDefault="00082B4D" w:rsidP="009A45B5">
      <w:pPr>
        <w:pStyle w:val="ListParagraph"/>
        <w:shd w:val="clear" w:color="auto" w:fill="FFFFFF"/>
        <w:spacing w:before="100" w:beforeAutospacing="1" w:after="100" w:afterAutospacing="1" w:line="360" w:lineRule="auto"/>
        <w:jc w:val="both"/>
        <w:rPr>
          <w:rFonts w:ascii="Times New Roman" w:hAnsi="Times New Roman" w:cs="Times New Roman"/>
          <w:color w:val="000000"/>
          <w:sz w:val="24"/>
          <w:szCs w:val="24"/>
          <w:shd w:val="clear" w:color="auto" w:fill="FFFFFF"/>
        </w:rPr>
      </w:pPr>
    </w:p>
    <w:p w14:paraId="399F1090" w14:textId="688C8E16" w:rsidR="00082B4D" w:rsidRDefault="00082B4D" w:rsidP="009A45B5">
      <w:pPr>
        <w:pStyle w:val="ListParagraph"/>
        <w:shd w:val="clear" w:color="auto" w:fill="FFFFFF"/>
        <w:spacing w:before="100" w:beforeAutospacing="1" w:after="100" w:afterAutospacing="1"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Healthcare within Australia is considerably expensive, even with the help of Australian Medicare. Furthermore, within a report conducted by TransferWise (2020), the average cost to give birth within Australia is over nine thousand Australian dollars. Therefore, there is wonder why Australian citizens with fa</w:t>
      </w:r>
      <w:r w:rsidR="00EE6C23">
        <w:rPr>
          <w:rFonts w:ascii="Times New Roman" w:hAnsi="Times New Roman" w:cs="Times New Roman"/>
          <w:color w:val="000000"/>
          <w:sz w:val="24"/>
          <w:szCs w:val="24"/>
          <w:shd w:val="clear" w:color="auto" w:fill="FFFFFF"/>
        </w:rPr>
        <w:t xml:space="preserve">mily residing in the United Kingdom, decide to give birth within Britain, as it means they can access the free health care and </w:t>
      </w:r>
      <w:r w:rsidR="00EE6C23">
        <w:rPr>
          <w:rFonts w:ascii="Times New Roman" w:hAnsi="Times New Roman" w:cs="Times New Roman"/>
          <w:color w:val="000000"/>
          <w:sz w:val="24"/>
          <w:szCs w:val="24"/>
          <w:shd w:val="clear" w:color="auto" w:fill="FFFFFF"/>
        </w:rPr>
        <w:lastRenderedPageBreak/>
        <w:t xml:space="preserve">give birth freely without having to pay out thousands, before the birth of their child. In addition, it is not only the delivery of the child that Australian citizens have to pay for within their country, but also the scans and checks before the birth of the baby to see if it is healthy, can mount up to two hundred Australian dollars per visit. </w:t>
      </w:r>
    </w:p>
    <w:p w14:paraId="7333CF4F" w14:textId="25A50A6E" w:rsidR="009177F5" w:rsidRDefault="009177F5" w:rsidP="009A45B5">
      <w:pPr>
        <w:pStyle w:val="ListParagraph"/>
        <w:shd w:val="clear" w:color="auto" w:fill="FFFFFF"/>
        <w:spacing w:before="100" w:beforeAutospacing="1" w:after="100" w:afterAutospacing="1" w:line="360" w:lineRule="auto"/>
        <w:jc w:val="both"/>
        <w:rPr>
          <w:rFonts w:ascii="Times New Roman" w:hAnsi="Times New Roman" w:cs="Times New Roman"/>
          <w:color w:val="000000"/>
          <w:sz w:val="24"/>
          <w:szCs w:val="24"/>
          <w:shd w:val="clear" w:color="auto" w:fill="FFFFFF"/>
        </w:rPr>
      </w:pPr>
    </w:p>
    <w:p w14:paraId="478DD3D6" w14:textId="0CBA3C63" w:rsidR="009177F5" w:rsidRDefault="009177F5" w:rsidP="009A45B5">
      <w:pPr>
        <w:pStyle w:val="ListParagraph"/>
        <w:shd w:val="clear" w:color="auto" w:fill="FFFFFF"/>
        <w:spacing w:before="100" w:beforeAutospacing="1" w:after="100" w:afterAutospacing="1"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However, that price is only one third of the price that Americans pay to give birth within the USA, Glenza (2018) reveals that the price that American citizens must pay is over thirty-two thousand dollars to give birth to one child. In addition, Glenza (2018) also states that most families become bankrupt or severely struggle to be able to pay the fees within hospitals, even with the likes of a premium health insurance.</w:t>
      </w:r>
      <w:r w:rsidR="005C73D1">
        <w:rPr>
          <w:rFonts w:ascii="Times New Roman" w:hAnsi="Times New Roman" w:cs="Times New Roman"/>
          <w:color w:val="000000"/>
          <w:sz w:val="24"/>
          <w:szCs w:val="24"/>
          <w:shd w:val="clear" w:color="auto" w:fill="FFFFFF"/>
        </w:rPr>
        <w:t xml:space="preserve"> This happened to an American couple who was ready to give birth to triplets within an American hospital and faced them all being premature and having to stay in the hospital for a longer period. However, when this couple was faced with the bill it was just short of one million dollars. Though, their insurance premium did not help to make this price lower even with the relevant insurance and having to pay thousands of dollars each year, it amounted to being useless.</w:t>
      </w:r>
      <w:r>
        <w:rPr>
          <w:rFonts w:ascii="Times New Roman" w:hAnsi="Times New Roman" w:cs="Times New Roman"/>
          <w:color w:val="000000"/>
          <w:sz w:val="24"/>
          <w:szCs w:val="24"/>
          <w:shd w:val="clear" w:color="auto" w:fill="FFFFFF"/>
        </w:rPr>
        <w:t xml:space="preserve"> This amount is unreasonable and shows no surprise that American citizens choose to come to Britain to give birth to their children. Th</w:t>
      </w:r>
      <w:r w:rsidR="005C73D1">
        <w:rPr>
          <w:rFonts w:ascii="Times New Roman" w:hAnsi="Times New Roman" w:cs="Times New Roman"/>
          <w:color w:val="000000"/>
          <w:sz w:val="24"/>
          <w:szCs w:val="24"/>
          <w:shd w:val="clear" w:color="auto" w:fill="FFFFFF"/>
        </w:rPr>
        <w:t>e National Health Service within the UK</w:t>
      </w:r>
      <w:r>
        <w:rPr>
          <w:rFonts w:ascii="Times New Roman" w:hAnsi="Times New Roman" w:cs="Times New Roman"/>
          <w:color w:val="000000"/>
          <w:sz w:val="24"/>
          <w:szCs w:val="24"/>
          <w:shd w:val="clear" w:color="auto" w:fill="FFFFFF"/>
        </w:rPr>
        <w:t xml:space="preserve"> is</w:t>
      </w:r>
      <w:r w:rsidR="005C73D1">
        <w:rPr>
          <w:rFonts w:ascii="Times New Roman" w:hAnsi="Times New Roman" w:cs="Times New Roman"/>
          <w:color w:val="000000"/>
          <w:sz w:val="24"/>
          <w:szCs w:val="24"/>
          <w:shd w:val="clear" w:color="auto" w:fill="FFFFFF"/>
        </w:rPr>
        <w:t xml:space="preserve"> going to be</w:t>
      </w:r>
      <w:r>
        <w:rPr>
          <w:rFonts w:ascii="Times New Roman" w:hAnsi="Times New Roman" w:cs="Times New Roman"/>
          <w:color w:val="000000"/>
          <w:sz w:val="24"/>
          <w:szCs w:val="24"/>
          <w:shd w:val="clear" w:color="auto" w:fill="FFFFFF"/>
        </w:rPr>
        <w:t xml:space="preserve"> particularly</w:t>
      </w:r>
      <w:r w:rsidR="005C73D1">
        <w:rPr>
          <w:rFonts w:ascii="Times New Roman" w:hAnsi="Times New Roman" w:cs="Times New Roman"/>
          <w:color w:val="000000"/>
          <w:sz w:val="24"/>
          <w:szCs w:val="24"/>
          <w:shd w:val="clear" w:color="auto" w:fill="FFFFFF"/>
        </w:rPr>
        <w:t xml:space="preserve"> enticing for a couple</w:t>
      </w:r>
      <w:r>
        <w:rPr>
          <w:rFonts w:ascii="Times New Roman" w:hAnsi="Times New Roman" w:cs="Times New Roman"/>
          <w:color w:val="000000"/>
          <w:sz w:val="24"/>
          <w:szCs w:val="24"/>
          <w:shd w:val="clear" w:color="auto" w:fill="FFFFFF"/>
        </w:rPr>
        <w:t xml:space="preserve"> when a flight to the UK from America can sometimes only cost a matter of a couple of hundred pounds even for a return, when put in comparison to an astronomical thirty thousand pounds</w:t>
      </w:r>
      <w:r w:rsidR="005C73D1">
        <w:rPr>
          <w:rFonts w:ascii="Times New Roman" w:hAnsi="Times New Roman" w:cs="Times New Roman"/>
          <w:color w:val="000000"/>
          <w:sz w:val="24"/>
          <w:szCs w:val="24"/>
          <w:shd w:val="clear" w:color="auto" w:fill="FFFFFF"/>
        </w:rPr>
        <w:t xml:space="preserve"> or even close to a million if there are complications with the birth. </w:t>
      </w:r>
    </w:p>
    <w:p w14:paraId="7CDE4DB8" w14:textId="7758775D" w:rsidR="005C73D1" w:rsidRDefault="005C73D1" w:rsidP="009A45B5">
      <w:pPr>
        <w:pStyle w:val="ListParagraph"/>
        <w:shd w:val="clear" w:color="auto" w:fill="FFFFFF"/>
        <w:spacing w:before="100" w:beforeAutospacing="1" w:after="100" w:afterAutospacing="1" w:line="360" w:lineRule="auto"/>
        <w:jc w:val="both"/>
        <w:rPr>
          <w:rFonts w:ascii="Times New Roman" w:hAnsi="Times New Roman" w:cs="Times New Roman"/>
          <w:color w:val="000000"/>
          <w:sz w:val="24"/>
          <w:szCs w:val="24"/>
          <w:shd w:val="clear" w:color="auto" w:fill="FFFFFF"/>
        </w:rPr>
      </w:pPr>
    </w:p>
    <w:p w14:paraId="17E81DCE" w14:textId="77777777" w:rsidR="005C73D1" w:rsidRDefault="005C73D1" w:rsidP="009A45B5">
      <w:pPr>
        <w:pStyle w:val="ListParagraph"/>
        <w:shd w:val="clear" w:color="auto" w:fill="FFFFFF"/>
        <w:spacing w:before="100" w:beforeAutospacing="1" w:after="100" w:afterAutospacing="1" w:line="360" w:lineRule="auto"/>
        <w:jc w:val="both"/>
        <w:rPr>
          <w:rFonts w:ascii="Times New Roman" w:hAnsi="Times New Roman" w:cs="Times New Roman"/>
          <w:color w:val="000000"/>
          <w:sz w:val="24"/>
          <w:szCs w:val="24"/>
          <w:shd w:val="clear" w:color="auto" w:fill="FFFFFF"/>
        </w:rPr>
      </w:pPr>
    </w:p>
    <w:p w14:paraId="6137A069" w14:textId="271D5CC8" w:rsidR="00082B4D" w:rsidRPr="00082B4D" w:rsidRDefault="00082B4D" w:rsidP="00082B4D">
      <w:pPr>
        <w:shd w:val="clear" w:color="auto" w:fill="FFFFFF"/>
        <w:spacing w:before="100" w:beforeAutospacing="1" w:after="100" w:afterAutospacing="1" w:line="360" w:lineRule="auto"/>
        <w:jc w:val="both"/>
        <w:rPr>
          <w:rFonts w:ascii="Times New Roman" w:hAnsi="Times New Roman" w:cs="Times New Roman"/>
          <w:color w:val="000000"/>
          <w:sz w:val="24"/>
          <w:szCs w:val="24"/>
          <w:shd w:val="clear" w:color="auto" w:fill="FFFFFF"/>
        </w:rPr>
      </w:pPr>
    </w:p>
    <w:p w14:paraId="3FAC22D7" w14:textId="77777777" w:rsidR="00096789" w:rsidRPr="00096789" w:rsidRDefault="00096789" w:rsidP="00096789">
      <w:pPr>
        <w:pStyle w:val="ListParagraph"/>
        <w:shd w:val="clear" w:color="auto" w:fill="FFFFFF"/>
        <w:spacing w:before="100" w:beforeAutospacing="1" w:after="100" w:afterAutospacing="1" w:line="360" w:lineRule="auto"/>
        <w:jc w:val="both"/>
        <w:rPr>
          <w:rFonts w:ascii="Times New Roman" w:hAnsi="Times New Roman" w:cs="Times New Roman"/>
          <w:color w:val="000000"/>
          <w:sz w:val="24"/>
          <w:szCs w:val="24"/>
          <w:shd w:val="clear" w:color="auto" w:fill="FFFFFF"/>
        </w:rPr>
      </w:pPr>
    </w:p>
    <w:p w14:paraId="6350BA03" w14:textId="77777777" w:rsidR="00096789" w:rsidRPr="00096789" w:rsidRDefault="00096789" w:rsidP="00096789">
      <w:pPr>
        <w:shd w:val="clear" w:color="auto" w:fill="FFFFFF"/>
        <w:spacing w:before="100" w:beforeAutospacing="1" w:after="100" w:afterAutospacing="1" w:line="360" w:lineRule="auto"/>
        <w:jc w:val="both"/>
        <w:rPr>
          <w:rFonts w:ascii="Times New Roman" w:eastAsia="Times New Roman" w:hAnsi="Times New Roman" w:cs="Times New Roman"/>
          <w:b/>
          <w:bCs/>
          <w:color w:val="000000"/>
          <w:sz w:val="24"/>
          <w:szCs w:val="24"/>
          <w:lang w:eastAsia="en-GB"/>
        </w:rPr>
      </w:pPr>
    </w:p>
    <w:p w14:paraId="2ECD2434" w14:textId="77777777" w:rsidR="00096789" w:rsidRPr="00096789" w:rsidRDefault="00096789" w:rsidP="00096789">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p>
    <w:p w14:paraId="284D3AC8" w14:textId="77777777" w:rsidR="00096789" w:rsidRPr="00096789" w:rsidRDefault="00096789" w:rsidP="00096789">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p>
    <w:p w14:paraId="543E6C32" w14:textId="77777777" w:rsidR="00096789" w:rsidRPr="00096789" w:rsidRDefault="00096789" w:rsidP="00096789">
      <w:pPr>
        <w:shd w:val="clear" w:color="auto" w:fill="FFFFFF"/>
        <w:spacing w:before="100" w:beforeAutospacing="1" w:after="100" w:afterAutospacing="1" w:line="360" w:lineRule="auto"/>
        <w:jc w:val="both"/>
        <w:rPr>
          <w:rFonts w:ascii="Times New Roman" w:eastAsia="Times New Roman" w:hAnsi="Times New Roman" w:cs="Times New Roman"/>
          <w:b/>
          <w:bCs/>
          <w:color w:val="000000"/>
          <w:sz w:val="24"/>
          <w:szCs w:val="24"/>
          <w:lang w:eastAsia="en-GB"/>
        </w:rPr>
      </w:pPr>
    </w:p>
    <w:p w14:paraId="30033DBA" w14:textId="7429AC13" w:rsidR="00E7119B" w:rsidRPr="00F02CC9" w:rsidRDefault="00E7119B" w:rsidP="00F02CC9">
      <w:pPr>
        <w:pStyle w:val="NormalWeb"/>
        <w:shd w:val="clear" w:color="auto" w:fill="FFFFFF"/>
        <w:spacing w:line="360" w:lineRule="auto"/>
        <w:textAlignment w:val="baseline"/>
      </w:pPr>
    </w:p>
    <w:p w14:paraId="56117944" w14:textId="77660FB9" w:rsidR="0067152B" w:rsidRPr="00281D9D" w:rsidRDefault="0067152B" w:rsidP="00281D9D">
      <w:pPr>
        <w:spacing w:line="360" w:lineRule="auto"/>
        <w:jc w:val="both"/>
        <w:rPr>
          <w:rFonts w:ascii="Times New Roman" w:hAnsi="Times New Roman" w:cs="Times New Roman"/>
          <w:sz w:val="24"/>
          <w:szCs w:val="24"/>
          <w:lang w:val="en-US"/>
        </w:rPr>
      </w:pPr>
    </w:p>
    <w:p w14:paraId="21762D3C" w14:textId="4DB2288B" w:rsidR="0067152B" w:rsidRPr="00281D9D" w:rsidRDefault="0067152B" w:rsidP="00281D9D">
      <w:pPr>
        <w:spacing w:line="360" w:lineRule="auto"/>
        <w:jc w:val="both"/>
        <w:rPr>
          <w:rFonts w:ascii="Times New Roman" w:hAnsi="Times New Roman" w:cs="Times New Roman"/>
          <w:sz w:val="24"/>
          <w:szCs w:val="24"/>
          <w:lang w:val="en-US"/>
        </w:rPr>
      </w:pPr>
    </w:p>
    <w:p w14:paraId="46CA3CDB" w14:textId="578D67A9" w:rsidR="0067152B" w:rsidRPr="00732F5E" w:rsidRDefault="0067152B" w:rsidP="00732F5E">
      <w:pPr>
        <w:spacing w:line="360" w:lineRule="auto"/>
        <w:jc w:val="both"/>
        <w:rPr>
          <w:rFonts w:ascii="Times New Roman" w:hAnsi="Times New Roman" w:cs="Times New Roman"/>
          <w:sz w:val="20"/>
          <w:szCs w:val="20"/>
          <w:lang w:val="en-US"/>
        </w:rPr>
      </w:pPr>
    </w:p>
    <w:p w14:paraId="66CEB0E2" w14:textId="2264BCEC" w:rsidR="0067152B" w:rsidRPr="00732F5E" w:rsidRDefault="0067152B" w:rsidP="00732F5E">
      <w:pPr>
        <w:spacing w:line="360" w:lineRule="auto"/>
        <w:jc w:val="both"/>
        <w:rPr>
          <w:rFonts w:ascii="Times New Roman" w:hAnsi="Times New Roman" w:cs="Times New Roman"/>
          <w:sz w:val="20"/>
          <w:szCs w:val="20"/>
          <w:lang w:val="en-US"/>
        </w:rPr>
      </w:pPr>
    </w:p>
    <w:p w14:paraId="0DB07604" w14:textId="45AC277B" w:rsidR="0067152B" w:rsidRPr="00732F5E" w:rsidRDefault="0067152B" w:rsidP="00732F5E">
      <w:pPr>
        <w:spacing w:line="360" w:lineRule="auto"/>
        <w:jc w:val="both"/>
        <w:rPr>
          <w:rFonts w:ascii="Times New Roman" w:hAnsi="Times New Roman" w:cs="Times New Roman"/>
          <w:sz w:val="20"/>
          <w:szCs w:val="20"/>
          <w:lang w:val="en-US"/>
        </w:rPr>
      </w:pPr>
    </w:p>
    <w:p w14:paraId="78738414" w14:textId="029EF0C6" w:rsidR="0067152B" w:rsidRDefault="0067152B" w:rsidP="00A17F25">
      <w:pPr>
        <w:spacing w:line="360" w:lineRule="auto"/>
        <w:rPr>
          <w:lang w:val="en-US"/>
        </w:rPr>
      </w:pPr>
    </w:p>
    <w:p w14:paraId="26879900" w14:textId="3B0549E7" w:rsidR="0067152B" w:rsidRDefault="0067152B" w:rsidP="00A17F25">
      <w:pPr>
        <w:spacing w:line="360" w:lineRule="auto"/>
        <w:rPr>
          <w:lang w:val="en-US"/>
        </w:rPr>
      </w:pPr>
    </w:p>
    <w:p w14:paraId="54F0F689" w14:textId="3B2EDAE2" w:rsidR="0067152B" w:rsidRDefault="0067152B" w:rsidP="00A17F25">
      <w:pPr>
        <w:spacing w:line="360" w:lineRule="auto"/>
        <w:rPr>
          <w:lang w:val="en-US"/>
        </w:rPr>
      </w:pPr>
    </w:p>
    <w:p w14:paraId="0F8FE646" w14:textId="1E81BA90" w:rsidR="0067152B" w:rsidRDefault="0067152B" w:rsidP="00A17F25">
      <w:pPr>
        <w:spacing w:line="360" w:lineRule="auto"/>
        <w:rPr>
          <w:lang w:val="en-US"/>
        </w:rPr>
      </w:pPr>
    </w:p>
    <w:p w14:paraId="53432B4F" w14:textId="77777777" w:rsidR="008F74AB" w:rsidRDefault="008F74AB" w:rsidP="000416F3">
      <w:pPr>
        <w:pStyle w:val="Heading1"/>
        <w:shd w:val="clear" w:color="auto" w:fill="FFFFFF"/>
        <w:spacing w:before="0" w:beforeAutospacing="0" w:after="0" w:afterAutospacing="0"/>
        <w:rPr>
          <w:b w:val="0"/>
          <w:bCs w:val="0"/>
          <w:sz w:val="24"/>
          <w:szCs w:val="24"/>
          <w:lang w:val="en-US"/>
        </w:rPr>
      </w:pPr>
    </w:p>
    <w:p w14:paraId="278D2021" w14:textId="77777777" w:rsidR="008F74AB" w:rsidRDefault="008F74AB" w:rsidP="000416F3">
      <w:pPr>
        <w:pStyle w:val="Heading1"/>
        <w:shd w:val="clear" w:color="auto" w:fill="FFFFFF"/>
        <w:spacing w:before="0" w:beforeAutospacing="0" w:after="0" w:afterAutospacing="0"/>
        <w:rPr>
          <w:b w:val="0"/>
          <w:bCs w:val="0"/>
          <w:sz w:val="24"/>
          <w:szCs w:val="24"/>
          <w:lang w:val="en-US"/>
        </w:rPr>
      </w:pPr>
    </w:p>
    <w:p w14:paraId="2DC15469" w14:textId="77777777" w:rsidR="008F74AB" w:rsidRDefault="008F74AB" w:rsidP="000416F3">
      <w:pPr>
        <w:pStyle w:val="Heading1"/>
        <w:shd w:val="clear" w:color="auto" w:fill="FFFFFF"/>
        <w:spacing w:before="0" w:beforeAutospacing="0" w:after="0" w:afterAutospacing="0"/>
        <w:rPr>
          <w:b w:val="0"/>
          <w:bCs w:val="0"/>
          <w:sz w:val="24"/>
          <w:szCs w:val="24"/>
          <w:lang w:val="en-US"/>
        </w:rPr>
      </w:pPr>
    </w:p>
    <w:p w14:paraId="0705E446" w14:textId="77777777" w:rsidR="008F74AB" w:rsidRDefault="008F74AB" w:rsidP="000416F3">
      <w:pPr>
        <w:pStyle w:val="Heading1"/>
        <w:shd w:val="clear" w:color="auto" w:fill="FFFFFF"/>
        <w:spacing w:before="0" w:beforeAutospacing="0" w:after="0" w:afterAutospacing="0"/>
        <w:rPr>
          <w:b w:val="0"/>
          <w:bCs w:val="0"/>
          <w:sz w:val="24"/>
          <w:szCs w:val="24"/>
          <w:lang w:val="en-US"/>
        </w:rPr>
      </w:pPr>
    </w:p>
    <w:p w14:paraId="5CF506D9" w14:textId="77777777" w:rsidR="008F74AB" w:rsidRDefault="008F74AB" w:rsidP="000416F3">
      <w:pPr>
        <w:pStyle w:val="Heading1"/>
        <w:shd w:val="clear" w:color="auto" w:fill="FFFFFF"/>
        <w:spacing w:before="0" w:beforeAutospacing="0" w:after="0" w:afterAutospacing="0"/>
        <w:rPr>
          <w:b w:val="0"/>
          <w:bCs w:val="0"/>
          <w:sz w:val="24"/>
          <w:szCs w:val="24"/>
          <w:lang w:val="en-US"/>
        </w:rPr>
      </w:pPr>
    </w:p>
    <w:p w14:paraId="14C11900" w14:textId="77777777" w:rsidR="008F74AB" w:rsidRDefault="008F74AB" w:rsidP="000416F3">
      <w:pPr>
        <w:pStyle w:val="Heading1"/>
        <w:shd w:val="clear" w:color="auto" w:fill="FFFFFF"/>
        <w:spacing w:before="0" w:beforeAutospacing="0" w:after="0" w:afterAutospacing="0"/>
        <w:rPr>
          <w:b w:val="0"/>
          <w:bCs w:val="0"/>
          <w:sz w:val="24"/>
          <w:szCs w:val="24"/>
          <w:lang w:val="en-US"/>
        </w:rPr>
      </w:pPr>
    </w:p>
    <w:p w14:paraId="55D8258A" w14:textId="77777777" w:rsidR="008F74AB" w:rsidRDefault="008F74AB" w:rsidP="000416F3">
      <w:pPr>
        <w:pStyle w:val="Heading1"/>
        <w:shd w:val="clear" w:color="auto" w:fill="FFFFFF"/>
        <w:spacing w:before="0" w:beforeAutospacing="0" w:after="0" w:afterAutospacing="0"/>
        <w:rPr>
          <w:b w:val="0"/>
          <w:bCs w:val="0"/>
          <w:sz w:val="24"/>
          <w:szCs w:val="24"/>
          <w:lang w:val="en-US"/>
        </w:rPr>
      </w:pPr>
    </w:p>
    <w:p w14:paraId="077B6298" w14:textId="77777777" w:rsidR="008F74AB" w:rsidRDefault="008F74AB" w:rsidP="000416F3">
      <w:pPr>
        <w:pStyle w:val="Heading1"/>
        <w:shd w:val="clear" w:color="auto" w:fill="FFFFFF"/>
        <w:spacing w:before="0" w:beforeAutospacing="0" w:after="0" w:afterAutospacing="0"/>
        <w:rPr>
          <w:b w:val="0"/>
          <w:bCs w:val="0"/>
          <w:sz w:val="24"/>
          <w:szCs w:val="24"/>
          <w:lang w:val="en-US"/>
        </w:rPr>
      </w:pPr>
    </w:p>
    <w:p w14:paraId="52E4A55E" w14:textId="77777777" w:rsidR="008F74AB" w:rsidRDefault="008F74AB" w:rsidP="000416F3">
      <w:pPr>
        <w:pStyle w:val="Heading1"/>
        <w:shd w:val="clear" w:color="auto" w:fill="FFFFFF"/>
        <w:spacing w:before="0" w:beforeAutospacing="0" w:after="0" w:afterAutospacing="0"/>
        <w:rPr>
          <w:b w:val="0"/>
          <w:bCs w:val="0"/>
          <w:sz w:val="24"/>
          <w:szCs w:val="24"/>
          <w:lang w:val="en-US"/>
        </w:rPr>
      </w:pPr>
    </w:p>
    <w:p w14:paraId="715EE07E" w14:textId="77777777" w:rsidR="008F74AB" w:rsidRDefault="008F74AB" w:rsidP="000416F3">
      <w:pPr>
        <w:pStyle w:val="Heading1"/>
        <w:shd w:val="clear" w:color="auto" w:fill="FFFFFF"/>
        <w:spacing w:before="0" w:beforeAutospacing="0" w:after="0" w:afterAutospacing="0"/>
        <w:rPr>
          <w:b w:val="0"/>
          <w:bCs w:val="0"/>
          <w:sz w:val="24"/>
          <w:szCs w:val="24"/>
          <w:lang w:val="en-US"/>
        </w:rPr>
      </w:pPr>
    </w:p>
    <w:p w14:paraId="607260E9" w14:textId="77777777" w:rsidR="008F74AB" w:rsidRPr="008F74AB" w:rsidRDefault="008F74AB" w:rsidP="000416F3">
      <w:pPr>
        <w:pStyle w:val="Heading1"/>
        <w:shd w:val="clear" w:color="auto" w:fill="FFFFFF"/>
        <w:spacing w:before="0" w:beforeAutospacing="0" w:after="0" w:afterAutospacing="0"/>
        <w:rPr>
          <w:sz w:val="28"/>
          <w:szCs w:val="28"/>
          <w:lang w:val="en-US"/>
        </w:rPr>
      </w:pPr>
    </w:p>
    <w:p w14:paraId="37FE2FE2" w14:textId="77777777" w:rsidR="00D91D51" w:rsidRDefault="00D91D51" w:rsidP="000416F3">
      <w:pPr>
        <w:pStyle w:val="Heading1"/>
        <w:shd w:val="clear" w:color="auto" w:fill="FFFFFF"/>
        <w:spacing w:before="0" w:beforeAutospacing="0" w:after="0" w:afterAutospacing="0"/>
        <w:rPr>
          <w:sz w:val="28"/>
          <w:szCs w:val="28"/>
          <w:lang w:val="en-US"/>
        </w:rPr>
      </w:pPr>
    </w:p>
    <w:p w14:paraId="1C203FA3" w14:textId="77777777" w:rsidR="00D91D51" w:rsidRDefault="00D91D51" w:rsidP="000416F3">
      <w:pPr>
        <w:pStyle w:val="Heading1"/>
        <w:shd w:val="clear" w:color="auto" w:fill="FFFFFF"/>
        <w:spacing w:before="0" w:beforeAutospacing="0" w:after="0" w:afterAutospacing="0"/>
        <w:rPr>
          <w:sz w:val="28"/>
          <w:szCs w:val="28"/>
          <w:lang w:val="en-US"/>
        </w:rPr>
      </w:pPr>
    </w:p>
    <w:p w14:paraId="76E00FCA" w14:textId="2E62C912" w:rsidR="00D91D51" w:rsidRDefault="00D91D51" w:rsidP="000416F3">
      <w:pPr>
        <w:pStyle w:val="Heading1"/>
        <w:shd w:val="clear" w:color="auto" w:fill="FFFFFF"/>
        <w:spacing w:before="0" w:beforeAutospacing="0" w:after="0" w:afterAutospacing="0"/>
        <w:rPr>
          <w:sz w:val="28"/>
          <w:szCs w:val="28"/>
          <w:lang w:val="en-US"/>
        </w:rPr>
      </w:pPr>
    </w:p>
    <w:p w14:paraId="1EC884CB" w14:textId="0D9B1DA4" w:rsidR="00D91D51" w:rsidRDefault="00D91D51" w:rsidP="000416F3">
      <w:pPr>
        <w:pStyle w:val="Heading1"/>
        <w:shd w:val="clear" w:color="auto" w:fill="FFFFFF"/>
        <w:spacing w:before="0" w:beforeAutospacing="0" w:after="0" w:afterAutospacing="0"/>
        <w:rPr>
          <w:sz w:val="28"/>
          <w:szCs w:val="28"/>
          <w:lang w:val="en-US"/>
        </w:rPr>
      </w:pPr>
    </w:p>
    <w:p w14:paraId="519A3C64" w14:textId="77777777" w:rsidR="00D91D51" w:rsidRDefault="00D91D51" w:rsidP="000416F3">
      <w:pPr>
        <w:pStyle w:val="Heading1"/>
        <w:shd w:val="clear" w:color="auto" w:fill="FFFFFF"/>
        <w:spacing w:before="0" w:beforeAutospacing="0" w:after="0" w:afterAutospacing="0"/>
        <w:rPr>
          <w:sz w:val="28"/>
          <w:szCs w:val="28"/>
          <w:lang w:val="en-US"/>
        </w:rPr>
      </w:pPr>
    </w:p>
    <w:p w14:paraId="57298EE6" w14:textId="77777777" w:rsidR="00D91D51" w:rsidRDefault="00D91D51" w:rsidP="000416F3">
      <w:pPr>
        <w:pStyle w:val="Heading1"/>
        <w:shd w:val="clear" w:color="auto" w:fill="FFFFFF"/>
        <w:spacing w:before="0" w:beforeAutospacing="0" w:after="0" w:afterAutospacing="0"/>
        <w:rPr>
          <w:sz w:val="28"/>
          <w:szCs w:val="28"/>
          <w:lang w:val="en-US"/>
        </w:rPr>
      </w:pPr>
    </w:p>
    <w:p w14:paraId="103C05B4" w14:textId="77777777" w:rsidR="00D91D51" w:rsidRDefault="00D91D51" w:rsidP="000416F3">
      <w:pPr>
        <w:pStyle w:val="Heading1"/>
        <w:shd w:val="clear" w:color="auto" w:fill="FFFFFF"/>
        <w:spacing w:before="0" w:beforeAutospacing="0" w:after="0" w:afterAutospacing="0"/>
        <w:rPr>
          <w:sz w:val="28"/>
          <w:szCs w:val="28"/>
          <w:lang w:val="en-US"/>
        </w:rPr>
      </w:pPr>
    </w:p>
    <w:p w14:paraId="27662E82" w14:textId="77777777" w:rsidR="00D91D51" w:rsidRDefault="00D91D51" w:rsidP="000416F3">
      <w:pPr>
        <w:pStyle w:val="Heading1"/>
        <w:shd w:val="clear" w:color="auto" w:fill="FFFFFF"/>
        <w:spacing w:before="0" w:beforeAutospacing="0" w:after="0" w:afterAutospacing="0"/>
        <w:rPr>
          <w:sz w:val="28"/>
          <w:szCs w:val="28"/>
          <w:lang w:val="en-US"/>
        </w:rPr>
      </w:pPr>
    </w:p>
    <w:p w14:paraId="73BEDB4B" w14:textId="77777777" w:rsidR="00D91D51" w:rsidRDefault="00D91D51" w:rsidP="000416F3">
      <w:pPr>
        <w:pStyle w:val="Heading1"/>
        <w:shd w:val="clear" w:color="auto" w:fill="FFFFFF"/>
        <w:spacing w:before="0" w:beforeAutospacing="0" w:after="0" w:afterAutospacing="0"/>
        <w:rPr>
          <w:sz w:val="28"/>
          <w:szCs w:val="28"/>
          <w:lang w:val="en-US"/>
        </w:rPr>
      </w:pPr>
    </w:p>
    <w:p w14:paraId="37C87D71" w14:textId="77777777" w:rsidR="00D91D51" w:rsidRDefault="00D91D51" w:rsidP="000416F3">
      <w:pPr>
        <w:pStyle w:val="Heading1"/>
        <w:shd w:val="clear" w:color="auto" w:fill="FFFFFF"/>
        <w:spacing w:before="0" w:beforeAutospacing="0" w:after="0" w:afterAutospacing="0"/>
        <w:rPr>
          <w:sz w:val="28"/>
          <w:szCs w:val="28"/>
          <w:lang w:val="en-US"/>
        </w:rPr>
      </w:pPr>
    </w:p>
    <w:p w14:paraId="72C01C61" w14:textId="77777777" w:rsidR="00D91D51" w:rsidRDefault="00D91D51" w:rsidP="000416F3">
      <w:pPr>
        <w:pStyle w:val="Heading1"/>
        <w:shd w:val="clear" w:color="auto" w:fill="FFFFFF"/>
        <w:spacing w:before="0" w:beforeAutospacing="0" w:after="0" w:afterAutospacing="0"/>
        <w:rPr>
          <w:sz w:val="28"/>
          <w:szCs w:val="28"/>
          <w:lang w:val="en-US"/>
        </w:rPr>
      </w:pPr>
    </w:p>
    <w:p w14:paraId="5A139786" w14:textId="77777777" w:rsidR="00D91D51" w:rsidRDefault="00D91D51" w:rsidP="000416F3">
      <w:pPr>
        <w:pStyle w:val="Heading1"/>
        <w:shd w:val="clear" w:color="auto" w:fill="FFFFFF"/>
        <w:spacing w:before="0" w:beforeAutospacing="0" w:after="0" w:afterAutospacing="0"/>
        <w:rPr>
          <w:sz w:val="28"/>
          <w:szCs w:val="28"/>
          <w:lang w:val="en-US"/>
        </w:rPr>
      </w:pPr>
    </w:p>
    <w:p w14:paraId="3386D6A2" w14:textId="77777777" w:rsidR="00D91D51" w:rsidRDefault="00D91D51" w:rsidP="000416F3">
      <w:pPr>
        <w:pStyle w:val="Heading1"/>
        <w:shd w:val="clear" w:color="auto" w:fill="FFFFFF"/>
        <w:spacing w:before="0" w:beforeAutospacing="0" w:after="0" w:afterAutospacing="0"/>
        <w:rPr>
          <w:sz w:val="28"/>
          <w:szCs w:val="28"/>
          <w:lang w:val="en-US"/>
        </w:rPr>
      </w:pPr>
    </w:p>
    <w:p w14:paraId="259ED9B5" w14:textId="77777777" w:rsidR="00D91D51" w:rsidRDefault="00D91D51" w:rsidP="000416F3">
      <w:pPr>
        <w:pStyle w:val="Heading1"/>
        <w:shd w:val="clear" w:color="auto" w:fill="FFFFFF"/>
        <w:spacing w:before="0" w:beforeAutospacing="0" w:after="0" w:afterAutospacing="0"/>
        <w:rPr>
          <w:sz w:val="28"/>
          <w:szCs w:val="28"/>
          <w:lang w:val="en-US"/>
        </w:rPr>
      </w:pPr>
    </w:p>
    <w:p w14:paraId="1B5933C0" w14:textId="77777777" w:rsidR="00D91D51" w:rsidRDefault="00D91D51" w:rsidP="000416F3">
      <w:pPr>
        <w:pStyle w:val="Heading1"/>
        <w:shd w:val="clear" w:color="auto" w:fill="FFFFFF"/>
        <w:spacing w:before="0" w:beforeAutospacing="0" w:after="0" w:afterAutospacing="0"/>
        <w:rPr>
          <w:sz w:val="28"/>
          <w:szCs w:val="28"/>
          <w:lang w:val="en-US"/>
        </w:rPr>
      </w:pPr>
    </w:p>
    <w:p w14:paraId="0544BAC9" w14:textId="77777777" w:rsidR="00D91D51" w:rsidRDefault="00D91D51" w:rsidP="000416F3">
      <w:pPr>
        <w:pStyle w:val="Heading1"/>
        <w:shd w:val="clear" w:color="auto" w:fill="FFFFFF"/>
        <w:spacing w:before="0" w:beforeAutospacing="0" w:after="0" w:afterAutospacing="0"/>
        <w:rPr>
          <w:sz w:val="28"/>
          <w:szCs w:val="28"/>
          <w:lang w:val="en-US"/>
        </w:rPr>
      </w:pPr>
    </w:p>
    <w:p w14:paraId="3687234C" w14:textId="77777777" w:rsidR="00622028" w:rsidRDefault="00622028" w:rsidP="000416F3">
      <w:pPr>
        <w:pStyle w:val="Heading1"/>
        <w:shd w:val="clear" w:color="auto" w:fill="FFFFFF"/>
        <w:spacing w:before="0" w:beforeAutospacing="0" w:after="0" w:afterAutospacing="0"/>
        <w:rPr>
          <w:sz w:val="28"/>
          <w:szCs w:val="28"/>
          <w:lang w:val="en-US"/>
        </w:rPr>
      </w:pPr>
    </w:p>
    <w:p w14:paraId="3EE5C633" w14:textId="77777777" w:rsidR="00622028" w:rsidRDefault="00622028" w:rsidP="000416F3">
      <w:pPr>
        <w:pStyle w:val="Heading1"/>
        <w:shd w:val="clear" w:color="auto" w:fill="FFFFFF"/>
        <w:spacing w:before="0" w:beforeAutospacing="0" w:after="0" w:afterAutospacing="0"/>
        <w:rPr>
          <w:sz w:val="28"/>
          <w:szCs w:val="28"/>
          <w:lang w:val="en-US"/>
        </w:rPr>
      </w:pPr>
    </w:p>
    <w:p w14:paraId="39CBFB5C" w14:textId="77777777" w:rsidR="00622028" w:rsidRDefault="00622028" w:rsidP="000416F3">
      <w:pPr>
        <w:pStyle w:val="Heading1"/>
        <w:shd w:val="clear" w:color="auto" w:fill="FFFFFF"/>
        <w:spacing w:before="0" w:beforeAutospacing="0" w:after="0" w:afterAutospacing="0"/>
        <w:rPr>
          <w:sz w:val="28"/>
          <w:szCs w:val="28"/>
          <w:lang w:val="en-US"/>
        </w:rPr>
      </w:pPr>
    </w:p>
    <w:p w14:paraId="23C6C489" w14:textId="77777777" w:rsidR="00622028" w:rsidRDefault="00622028" w:rsidP="000416F3">
      <w:pPr>
        <w:pStyle w:val="Heading1"/>
        <w:shd w:val="clear" w:color="auto" w:fill="FFFFFF"/>
        <w:spacing w:before="0" w:beforeAutospacing="0" w:after="0" w:afterAutospacing="0"/>
        <w:rPr>
          <w:sz w:val="28"/>
          <w:szCs w:val="28"/>
          <w:lang w:val="en-US"/>
        </w:rPr>
      </w:pPr>
    </w:p>
    <w:p w14:paraId="78A2BF0D" w14:textId="77777777" w:rsidR="00622028" w:rsidRDefault="00622028" w:rsidP="000416F3">
      <w:pPr>
        <w:pStyle w:val="Heading1"/>
        <w:shd w:val="clear" w:color="auto" w:fill="FFFFFF"/>
        <w:spacing w:before="0" w:beforeAutospacing="0" w:after="0" w:afterAutospacing="0"/>
        <w:rPr>
          <w:sz w:val="28"/>
          <w:szCs w:val="28"/>
          <w:lang w:val="en-US"/>
        </w:rPr>
      </w:pPr>
    </w:p>
    <w:p w14:paraId="090A2331" w14:textId="77777777" w:rsidR="00622028" w:rsidRDefault="00622028" w:rsidP="000416F3">
      <w:pPr>
        <w:pStyle w:val="Heading1"/>
        <w:shd w:val="clear" w:color="auto" w:fill="FFFFFF"/>
        <w:spacing w:before="0" w:beforeAutospacing="0" w:after="0" w:afterAutospacing="0"/>
        <w:rPr>
          <w:sz w:val="28"/>
          <w:szCs w:val="28"/>
          <w:lang w:val="en-US"/>
        </w:rPr>
      </w:pPr>
    </w:p>
    <w:p w14:paraId="1BE519F1" w14:textId="77777777" w:rsidR="00622028" w:rsidRDefault="00622028" w:rsidP="000416F3">
      <w:pPr>
        <w:pStyle w:val="Heading1"/>
        <w:shd w:val="clear" w:color="auto" w:fill="FFFFFF"/>
        <w:spacing w:before="0" w:beforeAutospacing="0" w:after="0" w:afterAutospacing="0"/>
        <w:rPr>
          <w:sz w:val="28"/>
          <w:szCs w:val="28"/>
          <w:lang w:val="en-US"/>
        </w:rPr>
      </w:pPr>
    </w:p>
    <w:p w14:paraId="701C1E8F" w14:textId="77777777" w:rsidR="00622028" w:rsidRDefault="00622028" w:rsidP="000416F3">
      <w:pPr>
        <w:pStyle w:val="Heading1"/>
        <w:shd w:val="clear" w:color="auto" w:fill="FFFFFF"/>
        <w:spacing w:before="0" w:beforeAutospacing="0" w:after="0" w:afterAutospacing="0"/>
        <w:rPr>
          <w:sz w:val="28"/>
          <w:szCs w:val="28"/>
          <w:lang w:val="en-US"/>
        </w:rPr>
      </w:pPr>
    </w:p>
    <w:p w14:paraId="3D86C977" w14:textId="77777777" w:rsidR="00622028" w:rsidRDefault="00622028" w:rsidP="000416F3">
      <w:pPr>
        <w:pStyle w:val="Heading1"/>
        <w:shd w:val="clear" w:color="auto" w:fill="FFFFFF"/>
        <w:spacing w:before="0" w:beforeAutospacing="0" w:after="0" w:afterAutospacing="0"/>
        <w:rPr>
          <w:sz w:val="28"/>
          <w:szCs w:val="28"/>
          <w:lang w:val="en-US"/>
        </w:rPr>
      </w:pPr>
    </w:p>
    <w:p w14:paraId="490F3A3E" w14:textId="77777777" w:rsidR="00622028" w:rsidRDefault="00622028" w:rsidP="000416F3">
      <w:pPr>
        <w:pStyle w:val="Heading1"/>
        <w:shd w:val="clear" w:color="auto" w:fill="FFFFFF"/>
        <w:spacing w:before="0" w:beforeAutospacing="0" w:after="0" w:afterAutospacing="0"/>
        <w:rPr>
          <w:sz w:val="28"/>
          <w:szCs w:val="28"/>
          <w:lang w:val="en-US"/>
        </w:rPr>
      </w:pPr>
    </w:p>
    <w:p w14:paraId="5EFC86AC" w14:textId="76EBA469" w:rsidR="008F74AB" w:rsidRPr="008F74AB" w:rsidRDefault="008F74AB" w:rsidP="000416F3">
      <w:pPr>
        <w:pStyle w:val="Heading1"/>
        <w:shd w:val="clear" w:color="auto" w:fill="FFFFFF"/>
        <w:spacing w:before="0" w:beforeAutospacing="0" w:after="0" w:afterAutospacing="0"/>
        <w:rPr>
          <w:sz w:val="28"/>
          <w:szCs w:val="28"/>
          <w:lang w:val="en-US"/>
        </w:rPr>
      </w:pPr>
      <w:r w:rsidRPr="008F74AB">
        <w:rPr>
          <w:sz w:val="28"/>
          <w:szCs w:val="28"/>
          <w:lang w:val="en-US"/>
        </w:rPr>
        <w:t xml:space="preserve">A list of references within this report </w:t>
      </w:r>
    </w:p>
    <w:p w14:paraId="3305E174" w14:textId="77777777" w:rsidR="008F74AB" w:rsidRDefault="008F74AB" w:rsidP="000416F3">
      <w:pPr>
        <w:pStyle w:val="Heading1"/>
        <w:shd w:val="clear" w:color="auto" w:fill="FFFFFF"/>
        <w:spacing w:before="0" w:beforeAutospacing="0" w:after="0" w:afterAutospacing="0"/>
        <w:rPr>
          <w:b w:val="0"/>
          <w:bCs w:val="0"/>
          <w:sz w:val="24"/>
          <w:szCs w:val="24"/>
          <w:lang w:val="en-US"/>
        </w:rPr>
      </w:pPr>
    </w:p>
    <w:p w14:paraId="7A98655A" w14:textId="18C75B4A" w:rsidR="000416F3" w:rsidRPr="000416F3" w:rsidRDefault="000416F3" w:rsidP="000416F3">
      <w:pPr>
        <w:pStyle w:val="Heading1"/>
        <w:shd w:val="clear" w:color="auto" w:fill="FFFFFF"/>
        <w:spacing w:before="0" w:beforeAutospacing="0" w:after="0" w:afterAutospacing="0"/>
        <w:rPr>
          <w:rFonts w:ascii="Georgia" w:hAnsi="Georgia"/>
          <w:b w:val="0"/>
          <w:bCs w:val="0"/>
          <w:color w:val="121212"/>
        </w:rPr>
      </w:pPr>
      <w:proofErr w:type="spellStart"/>
      <w:r w:rsidRPr="000416F3">
        <w:rPr>
          <w:b w:val="0"/>
          <w:bCs w:val="0"/>
          <w:sz w:val="24"/>
          <w:szCs w:val="24"/>
          <w:lang w:val="en-US"/>
        </w:rPr>
        <w:t>Booth.R</w:t>
      </w:r>
      <w:proofErr w:type="spellEnd"/>
      <w:r w:rsidRPr="000416F3">
        <w:rPr>
          <w:b w:val="0"/>
          <w:bCs w:val="0"/>
          <w:sz w:val="24"/>
          <w:szCs w:val="24"/>
          <w:lang w:val="en-US"/>
        </w:rPr>
        <w:t xml:space="preserve"> 2020,</w:t>
      </w:r>
      <w:r w:rsidRPr="000416F3">
        <w:rPr>
          <w:lang w:val="en-US"/>
        </w:rPr>
        <w:t xml:space="preserve"> </w:t>
      </w:r>
      <w:r w:rsidRPr="000416F3">
        <w:rPr>
          <w:b w:val="0"/>
          <w:bCs w:val="0"/>
          <w:i/>
          <w:iCs/>
          <w:sz w:val="24"/>
          <w:szCs w:val="24"/>
        </w:rPr>
        <w:t>Half of coronavirus deaths happen in care homes, data from EU suggests</w:t>
      </w:r>
      <w:r>
        <w:rPr>
          <w:b w:val="0"/>
          <w:bCs w:val="0"/>
          <w:i/>
          <w:iCs/>
          <w:sz w:val="24"/>
          <w:szCs w:val="24"/>
        </w:rPr>
        <w:t>,</w:t>
      </w:r>
      <w:r>
        <w:rPr>
          <w:b w:val="0"/>
          <w:bCs w:val="0"/>
          <w:sz w:val="24"/>
          <w:szCs w:val="24"/>
        </w:rPr>
        <w:t xml:space="preserve"> Accessed on 14/04/2020, available at </w:t>
      </w:r>
    </w:p>
    <w:p w14:paraId="45C90A72" w14:textId="68B8EC01" w:rsidR="0067152B" w:rsidRDefault="005C73D1" w:rsidP="00A17F25">
      <w:pPr>
        <w:spacing w:line="360" w:lineRule="auto"/>
        <w:rPr>
          <w:rStyle w:val="Hyperlink"/>
        </w:rPr>
      </w:pPr>
      <w:hyperlink r:id="rId5" w:history="1">
        <w:r w:rsidR="000416F3" w:rsidRPr="008634D3">
          <w:rPr>
            <w:rStyle w:val="Hyperlink"/>
          </w:rPr>
          <w:t>https://www.theguardian.com/world/2020/apr/13/half-of-coronavirus-deaths-happen-in-care-homes-data-from-eu-suggests</w:t>
        </w:r>
      </w:hyperlink>
    </w:p>
    <w:p w14:paraId="606AB190" w14:textId="712D736C" w:rsidR="000416F3" w:rsidRDefault="000416F3" w:rsidP="00A17F25">
      <w:pPr>
        <w:spacing w:line="360" w:lineRule="auto"/>
      </w:pPr>
      <w:r>
        <w:rPr>
          <w:rStyle w:val="Hyperlink"/>
          <w:color w:val="auto"/>
          <w:u w:val="none"/>
        </w:rPr>
        <w:t xml:space="preserve">Age UK 2019, </w:t>
      </w:r>
      <w:r w:rsidRPr="000416F3">
        <w:rPr>
          <w:i/>
          <w:iCs/>
        </w:rPr>
        <w:t>Later Life in the United Kingdom 2019</w:t>
      </w:r>
      <w:r>
        <w:rPr>
          <w:i/>
          <w:iCs/>
        </w:rPr>
        <w:t xml:space="preserve">, </w:t>
      </w:r>
      <w:r>
        <w:t xml:space="preserve">Accessed on 15/04/2020, Available at </w:t>
      </w:r>
      <w:hyperlink r:id="rId6" w:history="1">
        <w:r>
          <w:rPr>
            <w:rStyle w:val="Hyperlink"/>
          </w:rPr>
          <w:t>https://www.ageuk.org.uk/globalassets/age-uk/documents/reports-and-publications/later_life_uk_factsheet.pdf</w:t>
        </w:r>
      </w:hyperlink>
    </w:p>
    <w:p w14:paraId="77B1F66F" w14:textId="716FB6DE" w:rsidR="000416F3" w:rsidRDefault="000416F3" w:rsidP="00A17F25">
      <w:pPr>
        <w:spacing w:line="360" w:lineRule="auto"/>
      </w:pPr>
      <w:r>
        <w:t xml:space="preserve">Government of Science 2020, </w:t>
      </w:r>
      <w:r w:rsidRPr="000416F3">
        <w:rPr>
          <w:i/>
          <w:iCs/>
        </w:rPr>
        <w:t>Future of an Ageing Population</w:t>
      </w:r>
      <w:r>
        <w:rPr>
          <w:i/>
          <w:iCs/>
        </w:rPr>
        <w:t xml:space="preserve">, </w:t>
      </w:r>
      <w:r>
        <w:t xml:space="preserve">Accessed on 15/04/2020, Available at </w:t>
      </w:r>
      <w:hyperlink r:id="rId7" w:history="1">
        <w:r>
          <w:rPr>
            <w:rStyle w:val="Hyperlink"/>
          </w:rPr>
          <w:t>https://assets.publishing.service.gov.uk/government/uploads/system/uploads/attachment_data/file/816458/future-of-an-ageing-population.pdf</w:t>
        </w:r>
      </w:hyperlink>
    </w:p>
    <w:p w14:paraId="65C748B3" w14:textId="0AB6AF3F" w:rsidR="008F74AB" w:rsidRDefault="005C73D1" w:rsidP="00A17F25">
      <w:pPr>
        <w:spacing w:line="360" w:lineRule="auto"/>
      </w:pPr>
      <w:hyperlink r:id="rId8" w:history="1">
        <w:r w:rsidR="008F74AB">
          <w:rPr>
            <w:rStyle w:val="Hyperlink"/>
          </w:rPr>
          <w:t>https://www.ageinternational.org.uk/policy-research/expert-voices/the-positive-impacts-of-an-ageing-population/</w:t>
        </w:r>
      </w:hyperlink>
      <w:r w:rsidR="008F74AB">
        <w:t xml:space="preserve"> </w:t>
      </w:r>
    </w:p>
    <w:p w14:paraId="1D6DC560" w14:textId="7F1C569A" w:rsidR="00D93F9A" w:rsidRDefault="005C73D1" w:rsidP="00A17F25">
      <w:pPr>
        <w:spacing w:line="360" w:lineRule="auto"/>
      </w:pPr>
      <w:hyperlink r:id="rId9" w:history="1">
        <w:r w:rsidR="00D93F9A">
          <w:rPr>
            <w:rStyle w:val="Hyperlink"/>
          </w:rPr>
          <w:t>https://www.ons.gov.uk/peoplepopulationandcommunity/personalandhouseholdfinances/incomeandwealth/bulletins/householddisposableincomeandinequality/financialyearending2019provisional</w:t>
        </w:r>
      </w:hyperlink>
    </w:p>
    <w:p w14:paraId="7D335597" w14:textId="48B0160C" w:rsidR="00895A95" w:rsidRDefault="005C73D1" w:rsidP="00A17F25">
      <w:pPr>
        <w:spacing w:line="360" w:lineRule="auto"/>
      </w:pPr>
      <w:hyperlink r:id="rId10" w:history="1">
        <w:r w:rsidR="00895A95">
          <w:rPr>
            <w:rStyle w:val="Hyperlink"/>
          </w:rPr>
          <w:t>https://www.moneyadviceservice.org.uk/en/articles/childcare-costs</w:t>
        </w:r>
      </w:hyperlink>
    </w:p>
    <w:p w14:paraId="264A9B95" w14:textId="64C16AC7" w:rsidR="00895A95" w:rsidRDefault="005C73D1" w:rsidP="00A17F25">
      <w:pPr>
        <w:spacing w:line="360" w:lineRule="auto"/>
        <w:rPr>
          <w:rStyle w:val="Hyperlink"/>
        </w:rPr>
      </w:pPr>
      <w:hyperlink r:id="rId11" w:history="1">
        <w:r w:rsidR="00895A95">
          <w:rPr>
            <w:rStyle w:val="Hyperlink"/>
          </w:rPr>
          <w:t>https://www.bbc.co.uk/news/uk-england-beds-bucks-herts-52278746</w:t>
        </w:r>
      </w:hyperlink>
    </w:p>
    <w:p w14:paraId="6B2A3DF1" w14:textId="2CA5B225" w:rsidR="00E7119B" w:rsidRDefault="00E7119B" w:rsidP="00A17F25">
      <w:pPr>
        <w:spacing w:line="360" w:lineRule="auto"/>
        <w:rPr>
          <w:rStyle w:val="Hyperlink"/>
        </w:rPr>
      </w:pPr>
      <w:hyperlink r:id="rId12" w:history="1">
        <w:r>
          <w:rPr>
            <w:rStyle w:val="Hyperlink"/>
          </w:rPr>
          <w:t>https://www.theguardian.com/world/2020/apr/02/labour-urges-government-publish-findings-2016-pandemic-drill</w:t>
        </w:r>
      </w:hyperlink>
      <w:hyperlink r:id="rId13" w:history="1">
        <w:r>
          <w:rPr>
            <w:rStyle w:val="Hyperlink"/>
          </w:rPr>
          <w:t>https://www.theguardian.com/world/2020/apr/02/labour-urges-government-publish-findings-2016-pandemic-drill</w:t>
        </w:r>
      </w:hyperlink>
    </w:p>
    <w:p w14:paraId="576E8C48" w14:textId="1F47833F" w:rsidR="00F02CC9" w:rsidRDefault="00F02CC9" w:rsidP="00A17F25">
      <w:pPr>
        <w:spacing w:line="360" w:lineRule="auto"/>
      </w:pPr>
      <w:hyperlink r:id="rId14" w:history="1">
        <w:r>
          <w:rPr>
            <w:rStyle w:val="Hyperlink"/>
          </w:rPr>
          <w:t>https://yougov.co.uk/topics/politics/articles-reports/2019/11/13/half-britons-support-raising-tax-fund-nhs</w:t>
        </w:r>
      </w:hyperlink>
    </w:p>
    <w:p w14:paraId="1582C6E8" w14:textId="72C3C9B5" w:rsidR="006A0988" w:rsidRDefault="006A0988" w:rsidP="00A17F25">
      <w:pPr>
        <w:spacing w:line="360" w:lineRule="auto"/>
      </w:pPr>
      <w:hyperlink r:id="rId15" w:history="1">
        <w:r>
          <w:rPr>
            <w:rStyle w:val="Hyperlink"/>
          </w:rPr>
          <w:t>https://www.gov.uk/guidance/nhs-entitlements-migrant-health-guide</w:t>
        </w:r>
      </w:hyperlink>
    </w:p>
    <w:p w14:paraId="5C1E0A0E" w14:textId="1974C866" w:rsidR="006A0988" w:rsidRDefault="006A0988" w:rsidP="00A17F25">
      <w:pPr>
        <w:spacing w:line="360" w:lineRule="auto"/>
      </w:pPr>
      <w:hyperlink r:id="rId16" w:history="1">
        <w:r>
          <w:rPr>
            <w:rStyle w:val="Hyperlink"/>
          </w:rPr>
          <w:t>https://www.nhs.uk/using-the-nhs/nhs-services/visiting-or-moving-to-england/visitors-who-do-not-need-pay-for-nhs-treatment/</w:t>
        </w:r>
      </w:hyperlink>
      <w:r>
        <w:t xml:space="preserve"> </w:t>
      </w:r>
    </w:p>
    <w:p w14:paraId="3038BC5C" w14:textId="2DFD12EC" w:rsidR="006A0988" w:rsidRDefault="00622028" w:rsidP="00A17F25">
      <w:pPr>
        <w:spacing w:line="360" w:lineRule="auto"/>
      </w:pPr>
      <w:hyperlink r:id="rId17" w:history="1">
        <w:r>
          <w:rPr>
            <w:rStyle w:val="Hyperlink"/>
          </w:rPr>
          <w:t>https://www.citizensadvice.org.uk/health/help-with-health-costs/nhs-charges-for-people-from-abroad/</w:t>
        </w:r>
      </w:hyperlink>
      <w:r>
        <w:t xml:space="preserve"> </w:t>
      </w:r>
    </w:p>
    <w:p w14:paraId="60CBAED7" w14:textId="387D414E" w:rsidR="00096789" w:rsidRDefault="00096789" w:rsidP="00A17F25">
      <w:pPr>
        <w:spacing w:line="360" w:lineRule="auto"/>
      </w:pPr>
      <w:hyperlink r:id="rId18" w:history="1">
        <w:r>
          <w:rPr>
            <w:rStyle w:val="Hyperlink"/>
          </w:rPr>
          <w:t>https://transferwise.com/us/blog/cost-of-having-a-baby-in-australia</w:t>
        </w:r>
      </w:hyperlink>
    </w:p>
    <w:p w14:paraId="383F0D7A" w14:textId="2DF3268D" w:rsidR="009A45B5" w:rsidRDefault="009A45B5" w:rsidP="00A17F25">
      <w:pPr>
        <w:spacing w:line="360" w:lineRule="auto"/>
      </w:pPr>
      <w:hyperlink r:id="rId19" w:history="1">
        <w:r>
          <w:rPr>
            <w:rStyle w:val="Hyperlink"/>
          </w:rPr>
          <w:t>https://www.nhs.uk/using-the-nhs/nhs-services/gps/how-to-register-with-a-gp-practice/</w:t>
        </w:r>
      </w:hyperlink>
    </w:p>
    <w:p w14:paraId="641AC8AF" w14:textId="3DF95024" w:rsidR="009A45B5" w:rsidRDefault="009A45B5" w:rsidP="00A17F25">
      <w:pPr>
        <w:spacing w:line="360" w:lineRule="auto"/>
      </w:pPr>
      <w:hyperlink r:id="rId20" w:history="1">
        <w:r>
          <w:rPr>
            <w:rStyle w:val="Hyperlink"/>
          </w:rPr>
          <w:t>https://www.theguardian.com/us-news/2020/apr/16/profit-over-people-cost-over-care-americas-broken-healthcare-exposed-by-virus</w:t>
        </w:r>
      </w:hyperlink>
    </w:p>
    <w:p w14:paraId="20844EEB" w14:textId="71A52BC1" w:rsidR="009177F5" w:rsidRDefault="009177F5" w:rsidP="00A17F25">
      <w:pPr>
        <w:spacing w:line="360" w:lineRule="auto"/>
      </w:pPr>
      <w:hyperlink r:id="rId21" w:history="1">
        <w:r>
          <w:rPr>
            <w:rStyle w:val="Hyperlink"/>
          </w:rPr>
          <w:t>https://www.theguardian.com/us-news/2018/jan/16/why-does-it-cost-32093-just-to-give-birth-in-america</w:t>
        </w:r>
      </w:hyperlink>
    </w:p>
    <w:p w14:paraId="6AE0BF7D" w14:textId="77777777" w:rsidR="00096789" w:rsidRDefault="00096789" w:rsidP="00A17F25">
      <w:pPr>
        <w:spacing w:line="360" w:lineRule="auto"/>
      </w:pPr>
    </w:p>
    <w:p w14:paraId="2830CA0B" w14:textId="77777777" w:rsidR="006A0988" w:rsidRDefault="006A0988" w:rsidP="00A17F25">
      <w:pPr>
        <w:spacing w:line="360" w:lineRule="auto"/>
      </w:pPr>
    </w:p>
    <w:p w14:paraId="35432AE4" w14:textId="77777777" w:rsidR="00F02CC9" w:rsidRPr="000416F3" w:rsidRDefault="00F02CC9" w:rsidP="00A17F25">
      <w:pPr>
        <w:spacing w:line="360" w:lineRule="auto"/>
        <w:rPr>
          <w:lang w:val="en-US"/>
        </w:rPr>
      </w:pPr>
    </w:p>
    <w:sectPr w:rsidR="00F02CC9" w:rsidRPr="000416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2264B4"/>
    <w:multiLevelType w:val="multilevel"/>
    <w:tmpl w:val="37483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320567"/>
    <w:multiLevelType w:val="hybridMultilevel"/>
    <w:tmpl w:val="D36A4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F0B"/>
    <w:rsid w:val="00027BF7"/>
    <w:rsid w:val="000416F3"/>
    <w:rsid w:val="000740C6"/>
    <w:rsid w:val="00082B4D"/>
    <w:rsid w:val="00091E9B"/>
    <w:rsid w:val="00096789"/>
    <w:rsid w:val="0020720F"/>
    <w:rsid w:val="00233CF6"/>
    <w:rsid w:val="00281D9D"/>
    <w:rsid w:val="0036480D"/>
    <w:rsid w:val="003819C9"/>
    <w:rsid w:val="004067FA"/>
    <w:rsid w:val="005C73D1"/>
    <w:rsid w:val="005D2B18"/>
    <w:rsid w:val="00612BEB"/>
    <w:rsid w:val="00622028"/>
    <w:rsid w:val="00633262"/>
    <w:rsid w:val="0067152B"/>
    <w:rsid w:val="006A0988"/>
    <w:rsid w:val="006D6D34"/>
    <w:rsid w:val="00731077"/>
    <w:rsid w:val="00732F5E"/>
    <w:rsid w:val="007C3F0B"/>
    <w:rsid w:val="007D54FA"/>
    <w:rsid w:val="00853CEC"/>
    <w:rsid w:val="0088122D"/>
    <w:rsid w:val="00895A95"/>
    <w:rsid w:val="00896D9D"/>
    <w:rsid w:val="008F74AB"/>
    <w:rsid w:val="009177F5"/>
    <w:rsid w:val="009943BF"/>
    <w:rsid w:val="009A45B5"/>
    <w:rsid w:val="00A17F25"/>
    <w:rsid w:val="00C32027"/>
    <w:rsid w:val="00CC3045"/>
    <w:rsid w:val="00CC498E"/>
    <w:rsid w:val="00D06A97"/>
    <w:rsid w:val="00D91D51"/>
    <w:rsid w:val="00D93F9A"/>
    <w:rsid w:val="00E7119B"/>
    <w:rsid w:val="00E95A1C"/>
    <w:rsid w:val="00EE6C23"/>
    <w:rsid w:val="00F02CC9"/>
    <w:rsid w:val="00F11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F6257"/>
  <w15:chartTrackingRefBased/>
  <w15:docId w15:val="{C1A96CB1-3275-4DED-876A-BD9EE9D9D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416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152B"/>
    <w:rPr>
      <w:color w:val="0000FF"/>
      <w:u w:val="single"/>
    </w:rPr>
  </w:style>
  <w:style w:type="paragraph" w:styleId="ListParagraph">
    <w:name w:val="List Paragraph"/>
    <w:basedOn w:val="Normal"/>
    <w:uiPriority w:val="34"/>
    <w:qFormat/>
    <w:rsid w:val="00732F5E"/>
    <w:pPr>
      <w:ind w:left="720"/>
      <w:contextualSpacing/>
    </w:pPr>
  </w:style>
  <w:style w:type="character" w:customStyle="1" w:styleId="Heading1Char">
    <w:name w:val="Heading 1 Char"/>
    <w:basedOn w:val="DefaultParagraphFont"/>
    <w:link w:val="Heading1"/>
    <w:uiPriority w:val="9"/>
    <w:rsid w:val="000416F3"/>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0416F3"/>
    <w:rPr>
      <w:color w:val="605E5C"/>
      <w:shd w:val="clear" w:color="auto" w:fill="E1DFDD"/>
    </w:rPr>
  </w:style>
  <w:style w:type="paragraph" w:styleId="NormalWeb">
    <w:name w:val="Normal (Web)"/>
    <w:basedOn w:val="Normal"/>
    <w:uiPriority w:val="99"/>
    <w:unhideWhenUsed/>
    <w:rsid w:val="008F74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ighlighttext">
    <w:name w:val="highlighttext"/>
    <w:basedOn w:val="Normal"/>
    <w:rsid w:val="008F74A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181625">
      <w:bodyDiv w:val="1"/>
      <w:marLeft w:val="0"/>
      <w:marRight w:val="0"/>
      <w:marTop w:val="0"/>
      <w:marBottom w:val="0"/>
      <w:divBdr>
        <w:top w:val="none" w:sz="0" w:space="0" w:color="auto"/>
        <w:left w:val="none" w:sz="0" w:space="0" w:color="auto"/>
        <w:bottom w:val="none" w:sz="0" w:space="0" w:color="auto"/>
        <w:right w:val="none" w:sz="0" w:space="0" w:color="auto"/>
      </w:divBdr>
    </w:div>
    <w:div w:id="694884047">
      <w:bodyDiv w:val="1"/>
      <w:marLeft w:val="0"/>
      <w:marRight w:val="0"/>
      <w:marTop w:val="0"/>
      <w:marBottom w:val="0"/>
      <w:divBdr>
        <w:top w:val="none" w:sz="0" w:space="0" w:color="auto"/>
        <w:left w:val="none" w:sz="0" w:space="0" w:color="auto"/>
        <w:bottom w:val="none" w:sz="0" w:space="0" w:color="auto"/>
        <w:right w:val="none" w:sz="0" w:space="0" w:color="auto"/>
      </w:divBdr>
    </w:div>
    <w:div w:id="89720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international.org.uk/policy-research/expert-voices/the-positive-impacts-of-an-ageing-population/" TargetMode="External"/><Relationship Id="rId13" Type="http://schemas.openxmlformats.org/officeDocument/2006/relationships/hyperlink" Target="https://www.theguardian.com/world/2020/apr/02/labour-urges-government-publish-findings-2016-pandemic-drill" TargetMode="External"/><Relationship Id="rId18" Type="http://schemas.openxmlformats.org/officeDocument/2006/relationships/hyperlink" Target="https://transferwise.com/us/blog/cost-of-having-a-baby-in-australia" TargetMode="External"/><Relationship Id="rId3" Type="http://schemas.openxmlformats.org/officeDocument/2006/relationships/settings" Target="settings.xml"/><Relationship Id="rId21" Type="http://schemas.openxmlformats.org/officeDocument/2006/relationships/hyperlink" Target="https://www.theguardian.com/us-news/2018/jan/16/why-does-it-cost-32093-just-to-give-birth-in-america" TargetMode="External"/><Relationship Id="rId7" Type="http://schemas.openxmlformats.org/officeDocument/2006/relationships/hyperlink" Target="https://assets.publishing.service.gov.uk/government/uploads/system/uploads/attachment_data/file/816458/future-of-an-ageing-population.pdf" TargetMode="External"/><Relationship Id="rId12" Type="http://schemas.openxmlformats.org/officeDocument/2006/relationships/hyperlink" Target="https://www.theguardian.com/world/2020/apr/02/labour-urges-government-publish-findings-2016-pandemic-drill" TargetMode="External"/><Relationship Id="rId17" Type="http://schemas.openxmlformats.org/officeDocument/2006/relationships/hyperlink" Target="https://www.citizensadvice.org.uk/health/help-with-health-costs/nhs-charges-for-people-from-abroad/" TargetMode="External"/><Relationship Id="rId2" Type="http://schemas.openxmlformats.org/officeDocument/2006/relationships/styles" Target="styles.xml"/><Relationship Id="rId16" Type="http://schemas.openxmlformats.org/officeDocument/2006/relationships/hyperlink" Target="https://www.nhs.uk/using-the-nhs/nhs-services/visiting-or-moving-to-england/visitors-who-do-not-need-pay-for-nhs-treatment/" TargetMode="External"/><Relationship Id="rId20" Type="http://schemas.openxmlformats.org/officeDocument/2006/relationships/hyperlink" Target="https://www.theguardian.com/us-news/2020/apr/16/profit-over-people-cost-over-care-americas-broken-healthcare-exposed-by-virus" TargetMode="External"/><Relationship Id="rId1" Type="http://schemas.openxmlformats.org/officeDocument/2006/relationships/numbering" Target="numbering.xml"/><Relationship Id="rId6" Type="http://schemas.openxmlformats.org/officeDocument/2006/relationships/hyperlink" Target="https://www.ageuk.org.uk/globalassets/age-uk/documents/reports-and-publications/later_life_uk_factsheet.pdf" TargetMode="External"/><Relationship Id="rId11" Type="http://schemas.openxmlformats.org/officeDocument/2006/relationships/hyperlink" Target="https://www.bbc.co.uk/news/uk-england-beds-bucks-herts-52278746" TargetMode="External"/><Relationship Id="rId5" Type="http://schemas.openxmlformats.org/officeDocument/2006/relationships/hyperlink" Target="https://www.theguardian.com/world/2020/apr/13/half-of-coronavirus-deaths-happen-in-care-homes-data-from-eu-suggests" TargetMode="External"/><Relationship Id="rId15" Type="http://schemas.openxmlformats.org/officeDocument/2006/relationships/hyperlink" Target="https://www.gov.uk/guidance/nhs-entitlements-migrant-health-guide" TargetMode="External"/><Relationship Id="rId23" Type="http://schemas.openxmlformats.org/officeDocument/2006/relationships/theme" Target="theme/theme1.xml"/><Relationship Id="rId10" Type="http://schemas.openxmlformats.org/officeDocument/2006/relationships/hyperlink" Target="https://www.moneyadviceservice.org.uk/en/articles/childcare-costs" TargetMode="External"/><Relationship Id="rId19" Type="http://schemas.openxmlformats.org/officeDocument/2006/relationships/hyperlink" Target="https://www.nhs.uk/using-the-nhs/nhs-services/gps/how-to-register-with-a-gp-practice/" TargetMode="External"/><Relationship Id="rId4" Type="http://schemas.openxmlformats.org/officeDocument/2006/relationships/webSettings" Target="webSettings.xml"/><Relationship Id="rId9" Type="http://schemas.openxmlformats.org/officeDocument/2006/relationships/hyperlink" Target="https://www.ons.gov.uk/peoplepopulationandcommunity/personalandhouseholdfinances/incomeandwealth/bulletins/householddisposableincomeandinequality/financialyearending2019provisional" TargetMode="External"/><Relationship Id="rId14" Type="http://schemas.openxmlformats.org/officeDocument/2006/relationships/hyperlink" Target="https://yougov.co.uk/topics/politics/articles-reports/2019/11/13/half-britons-support-raising-tax-fund-nh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11</Pages>
  <Words>3192</Words>
  <Characters>18195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Scott (1700462)</dc:creator>
  <cp:keywords/>
  <dc:description/>
  <cp:lastModifiedBy>Chelsea Scott (1700462)</cp:lastModifiedBy>
  <cp:revision>14</cp:revision>
  <dcterms:created xsi:type="dcterms:W3CDTF">2020-04-15T14:54:00Z</dcterms:created>
  <dcterms:modified xsi:type="dcterms:W3CDTF">2020-04-16T13:51:00Z</dcterms:modified>
</cp:coreProperties>
</file>