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54307388"/>
        <w:docPartObj>
          <w:docPartGallery w:val="Cover Pages"/>
          <w:docPartUnique/>
        </w:docPartObj>
      </w:sdtPr>
      <w:sdtContent>
        <w:p w14:paraId="587CDA55" w14:textId="1332A879" w:rsidR="00A82E85" w:rsidRDefault="00A82E85">
          <w:r>
            <w:rPr>
              <w:noProof/>
            </w:rPr>
            <mc:AlternateContent>
              <mc:Choice Requires="wps">
                <w:drawing>
                  <wp:anchor distT="0" distB="0" distL="114300" distR="114300" simplePos="0" relativeHeight="251664384" behindDoc="0" locked="0" layoutInCell="1" allowOverlap="1" wp14:anchorId="48D0C7D2" wp14:editId="0C8E8E1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F1AA37A" w14:textId="6B910B9D" w:rsidR="00A82E85"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82E85">
                                      <w:rPr>
                                        <w:noProof/>
                                        <w:color w:val="0E2841" w:themeColor="text2"/>
                                      </w:rPr>
                                      <w:t>James Turner</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8D0C7D2"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F1AA37A" w14:textId="6B910B9D" w:rsidR="00A82E85"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82E85">
                                <w:rPr>
                                  <w:noProof/>
                                  <w:color w:val="0E2841" w:themeColor="text2"/>
                                </w:rPr>
                                <w:t>James Turner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3ED06A7" wp14:editId="472524C3">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7BACB0E" w14:textId="77777777" w:rsidR="00A82E85" w:rsidRDefault="00A82E8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3ED06A7"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07BACB0E" w14:textId="77777777" w:rsidR="00A82E85" w:rsidRDefault="00A82E8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7001C7C" wp14:editId="5A51C47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C94237" w14:textId="14E3A540" w:rsidR="00A82E85"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A82E8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7001C7C"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0DC94237" w14:textId="14E3A540" w:rsidR="00A82E85"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A82E85">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DEB2084" wp14:editId="104B112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2263D07"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ADE4E5A" wp14:editId="2D70A13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7A045D"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4E5C8F8" wp14:editId="0E5BB3F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5C5A797" w14:textId="04A7EA3E" w:rsidR="00A82E85" w:rsidRDefault="00A82E8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Networks and Cyber Security Essentials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ABB0E04" w14:textId="3CB19E9F" w:rsidR="00A82E85" w:rsidRDefault="00A82E8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ACCA4024</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4E5C8F8"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35C5A797" w14:textId="04A7EA3E" w:rsidR="00A82E85" w:rsidRDefault="00A82E85">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Networks and Cyber Security Essentials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ABB0E04" w14:textId="3CB19E9F" w:rsidR="00A82E85" w:rsidRDefault="00A82E85">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ACCA4024</w:t>
                              </w:r>
                            </w:p>
                          </w:sdtContent>
                        </w:sdt>
                      </w:txbxContent>
                    </v:textbox>
                    <w10:wrap type="square" anchorx="page" anchory="page"/>
                  </v:shape>
                </w:pict>
              </mc:Fallback>
            </mc:AlternateContent>
          </w:r>
        </w:p>
        <w:p w14:paraId="169B73FF" w14:textId="6F1353A8" w:rsidR="00A82E85" w:rsidRDefault="00A82E85">
          <w:r>
            <w:br w:type="page"/>
          </w:r>
        </w:p>
      </w:sdtContent>
    </w:sdt>
    <w:sdt>
      <w:sdtPr>
        <w:rPr>
          <w:rFonts w:asciiTheme="minorHAnsi" w:eastAsiaTheme="minorHAnsi" w:hAnsiTheme="minorHAnsi" w:cstheme="minorBidi"/>
          <w:color w:val="auto"/>
          <w:kern w:val="2"/>
          <w:sz w:val="22"/>
          <w:szCs w:val="22"/>
          <w:lang w:val="en-GB"/>
          <w14:ligatures w14:val="standardContextual"/>
        </w:rPr>
        <w:id w:val="543644044"/>
        <w:docPartObj>
          <w:docPartGallery w:val="Table of Contents"/>
          <w:docPartUnique/>
        </w:docPartObj>
      </w:sdtPr>
      <w:sdtEndPr>
        <w:rPr>
          <w:b/>
          <w:bCs/>
          <w:noProof/>
        </w:rPr>
      </w:sdtEndPr>
      <w:sdtContent>
        <w:p w14:paraId="74BA615D" w14:textId="1CAC11CE" w:rsidR="00A82E85" w:rsidRDefault="00A82E85">
          <w:pPr>
            <w:pStyle w:val="TOCHeading"/>
          </w:pPr>
          <w:r>
            <w:t>Contents</w:t>
          </w:r>
        </w:p>
        <w:p w14:paraId="5DF7B6B9" w14:textId="02C8A766" w:rsidR="00562A65" w:rsidRDefault="00A82E8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559302" w:history="1">
            <w:r w:rsidR="00562A65" w:rsidRPr="00321C19">
              <w:rPr>
                <w:rStyle w:val="Hyperlink"/>
                <w:noProof/>
              </w:rPr>
              <w:t>List of Figures/Tables</w:t>
            </w:r>
            <w:r w:rsidR="00562A65">
              <w:rPr>
                <w:noProof/>
                <w:webHidden/>
              </w:rPr>
              <w:tab/>
            </w:r>
            <w:r w:rsidR="00562A65">
              <w:rPr>
                <w:noProof/>
                <w:webHidden/>
              </w:rPr>
              <w:fldChar w:fldCharType="begin"/>
            </w:r>
            <w:r w:rsidR="00562A65">
              <w:rPr>
                <w:noProof/>
                <w:webHidden/>
              </w:rPr>
              <w:instrText xml:space="preserve"> PAGEREF _Toc165559302 \h </w:instrText>
            </w:r>
            <w:r w:rsidR="00562A65">
              <w:rPr>
                <w:noProof/>
                <w:webHidden/>
              </w:rPr>
            </w:r>
            <w:r w:rsidR="00562A65">
              <w:rPr>
                <w:noProof/>
                <w:webHidden/>
              </w:rPr>
              <w:fldChar w:fldCharType="separate"/>
            </w:r>
            <w:r w:rsidR="00562A65">
              <w:rPr>
                <w:noProof/>
                <w:webHidden/>
              </w:rPr>
              <w:t>1</w:t>
            </w:r>
            <w:r w:rsidR="00562A65">
              <w:rPr>
                <w:noProof/>
                <w:webHidden/>
              </w:rPr>
              <w:fldChar w:fldCharType="end"/>
            </w:r>
          </w:hyperlink>
        </w:p>
        <w:p w14:paraId="0329B0CA" w14:textId="48E8750A" w:rsidR="00562A65" w:rsidRDefault="00562A65">
          <w:pPr>
            <w:pStyle w:val="TOC1"/>
            <w:tabs>
              <w:tab w:val="right" w:leader="dot" w:pos="9016"/>
            </w:tabs>
            <w:rPr>
              <w:rFonts w:eastAsiaTheme="minorEastAsia"/>
              <w:noProof/>
              <w:sz w:val="24"/>
              <w:szCs w:val="24"/>
              <w:lang w:eastAsia="en-GB"/>
            </w:rPr>
          </w:pPr>
          <w:hyperlink w:anchor="_Toc165559303" w:history="1">
            <w:r w:rsidRPr="00321C19">
              <w:rPr>
                <w:rStyle w:val="Hyperlink"/>
                <w:noProof/>
              </w:rPr>
              <w:t>Abstract</w:t>
            </w:r>
            <w:r>
              <w:rPr>
                <w:noProof/>
                <w:webHidden/>
              </w:rPr>
              <w:tab/>
            </w:r>
            <w:r>
              <w:rPr>
                <w:noProof/>
                <w:webHidden/>
              </w:rPr>
              <w:fldChar w:fldCharType="begin"/>
            </w:r>
            <w:r>
              <w:rPr>
                <w:noProof/>
                <w:webHidden/>
              </w:rPr>
              <w:instrText xml:space="preserve"> PAGEREF _Toc165559303 \h </w:instrText>
            </w:r>
            <w:r>
              <w:rPr>
                <w:noProof/>
                <w:webHidden/>
              </w:rPr>
            </w:r>
            <w:r>
              <w:rPr>
                <w:noProof/>
                <w:webHidden/>
              </w:rPr>
              <w:fldChar w:fldCharType="separate"/>
            </w:r>
            <w:r>
              <w:rPr>
                <w:noProof/>
                <w:webHidden/>
              </w:rPr>
              <w:t>1</w:t>
            </w:r>
            <w:r>
              <w:rPr>
                <w:noProof/>
                <w:webHidden/>
              </w:rPr>
              <w:fldChar w:fldCharType="end"/>
            </w:r>
          </w:hyperlink>
        </w:p>
        <w:p w14:paraId="716FDB72" w14:textId="31ACD5F1" w:rsidR="00562A65" w:rsidRDefault="00562A65">
          <w:pPr>
            <w:pStyle w:val="TOC1"/>
            <w:tabs>
              <w:tab w:val="right" w:leader="dot" w:pos="9016"/>
            </w:tabs>
            <w:rPr>
              <w:rFonts w:eastAsiaTheme="minorEastAsia"/>
              <w:noProof/>
              <w:sz w:val="24"/>
              <w:szCs w:val="24"/>
              <w:lang w:eastAsia="en-GB"/>
            </w:rPr>
          </w:pPr>
          <w:hyperlink w:anchor="_Toc165559304" w:history="1">
            <w:r w:rsidRPr="00321C19">
              <w:rPr>
                <w:rStyle w:val="Hyperlink"/>
                <w:noProof/>
              </w:rPr>
              <w:t>Introduction</w:t>
            </w:r>
            <w:r>
              <w:rPr>
                <w:noProof/>
                <w:webHidden/>
              </w:rPr>
              <w:tab/>
            </w:r>
            <w:r>
              <w:rPr>
                <w:noProof/>
                <w:webHidden/>
              </w:rPr>
              <w:fldChar w:fldCharType="begin"/>
            </w:r>
            <w:r>
              <w:rPr>
                <w:noProof/>
                <w:webHidden/>
              </w:rPr>
              <w:instrText xml:space="preserve"> PAGEREF _Toc165559304 \h </w:instrText>
            </w:r>
            <w:r>
              <w:rPr>
                <w:noProof/>
                <w:webHidden/>
              </w:rPr>
            </w:r>
            <w:r>
              <w:rPr>
                <w:noProof/>
                <w:webHidden/>
              </w:rPr>
              <w:fldChar w:fldCharType="separate"/>
            </w:r>
            <w:r>
              <w:rPr>
                <w:noProof/>
                <w:webHidden/>
              </w:rPr>
              <w:t>2</w:t>
            </w:r>
            <w:r>
              <w:rPr>
                <w:noProof/>
                <w:webHidden/>
              </w:rPr>
              <w:fldChar w:fldCharType="end"/>
            </w:r>
          </w:hyperlink>
        </w:p>
        <w:p w14:paraId="6B4288BE" w14:textId="582BC1A5" w:rsidR="00562A65" w:rsidRDefault="00562A65">
          <w:pPr>
            <w:pStyle w:val="TOC1"/>
            <w:tabs>
              <w:tab w:val="right" w:leader="dot" w:pos="9016"/>
            </w:tabs>
            <w:rPr>
              <w:rFonts w:eastAsiaTheme="minorEastAsia"/>
              <w:noProof/>
              <w:sz w:val="24"/>
              <w:szCs w:val="24"/>
              <w:lang w:eastAsia="en-GB"/>
            </w:rPr>
          </w:pPr>
          <w:hyperlink w:anchor="_Toc165559305" w:history="1">
            <w:r w:rsidRPr="00321C19">
              <w:rPr>
                <w:rStyle w:val="Hyperlink"/>
                <w:noProof/>
              </w:rPr>
              <w:t>Part 1</w:t>
            </w:r>
            <w:r>
              <w:rPr>
                <w:noProof/>
                <w:webHidden/>
              </w:rPr>
              <w:tab/>
            </w:r>
            <w:r>
              <w:rPr>
                <w:noProof/>
                <w:webHidden/>
              </w:rPr>
              <w:fldChar w:fldCharType="begin"/>
            </w:r>
            <w:r>
              <w:rPr>
                <w:noProof/>
                <w:webHidden/>
              </w:rPr>
              <w:instrText xml:space="preserve"> PAGEREF _Toc165559305 \h </w:instrText>
            </w:r>
            <w:r>
              <w:rPr>
                <w:noProof/>
                <w:webHidden/>
              </w:rPr>
            </w:r>
            <w:r>
              <w:rPr>
                <w:noProof/>
                <w:webHidden/>
              </w:rPr>
              <w:fldChar w:fldCharType="separate"/>
            </w:r>
            <w:r>
              <w:rPr>
                <w:noProof/>
                <w:webHidden/>
              </w:rPr>
              <w:t>2</w:t>
            </w:r>
            <w:r>
              <w:rPr>
                <w:noProof/>
                <w:webHidden/>
              </w:rPr>
              <w:fldChar w:fldCharType="end"/>
            </w:r>
          </w:hyperlink>
        </w:p>
        <w:p w14:paraId="7284DA2E" w14:textId="0B702030" w:rsidR="00562A65" w:rsidRDefault="00562A65">
          <w:pPr>
            <w:pStyle w:val="TOC2"/>
            <w:tabs>
              <w:tab w:val="right" w:leader="dot" w:pos="9016"/>
            </w:tabs>
            <w:rPr>
              <w:rFonts w:eastAsiaTheme="minorEastAsia"/>
              <w:noProof/>
              <w:sz w:val="24"/>
              <w:szCs w:val="24"/>
              <w:lang w:eastAsia="en-GB"/>
            </w:rPr>
          </w:pPr>
          <w:hyperlink w:anchor="_Toc165559306" w:history="1">
            <w:r w:rsidRPr="00321C19">
              <w:rPr>
                <w:rStyle w:val="Hyperlink"/>
                <w:noProof/>
              </w:rPr>
              <w:t>NIST Cybersecurity Framework</w:t>
            </w:r>
            <w:r>
              <w:rPr>
                <w:noProof/>
                <w:webHidden/>
              </w:rPr>
              <w:tab/>
            </w:r>
            <w:r>
              <w:rPr>
                <w:noProof/>
                <w:webHidden/>
              </w:rPr>
              <w:fldChar w:fldCharType="begin"/>
            </w:r>
            <w:r>
              <w:rPr>
                <w:noProof/>
                <w:webHidden/>
              </w:rPr>
              <w:instrText xml:space="preserve"> PAGEREF _Toc165559306 \h </w:instrText>
            </w:r>
            <w:r>
              <w:rPr>
                <w:noProof/>
                <w:webHidden/>
              </w:rPr>
            </w:r>
            <w:r>
              <w:rPr>
                <w:noProof/>
                <w:webHidden/>
              </w:rPr>
              <w:fldChar w:fldCharType="separate"/>
            </w:r>
            <w:r>
              <w:rPr>
                <w:noProof/>
                <w:webHidden/>
              </w:rPr>
              <w:t>2</w:t>
            </w:r>
            <w:r>
              <w:rPr>
                <w:noProof/>
                <w:webHidden/>
              </w:rPr>
              <w:fldChar w:fldCharType="end"/>
            </w:r>
          </w:hyperlink>
        </w:p>
        <w:p w14:paraId="6DB30BF9" w14:textId="2A25ECF5" w:rsidR="00562A65" w:rsidRDefault="00562A65">
          <w:pPr>
            <w:pStyle w:val="TOC2"/>
            <w:tabs>
              <w:tab w:val="right" w:leader="dot" w:pos="9016"/>
            </w:tabs>
            <w:rPr>
              <w:rFonts w:eastAsiaTheme="minorEastAsia"/>
              <w:noProof/>
              <w:sz w:val="24"/>
              <w:szCs w:val="24"/>
              <w:lang w:eastAsia="en-GB"/>
            </w:rPr>
          </w:pPr>
          <w:hyperlink w:anchor="_Toc165559307" w:history="1">
            <w:r w:rsidRPr="00321C19">
              <w:rPr>
                <w:rStyle w:val="Hyperlink"/>
                <w:noProof/>
              </w:rPr>
              <w:t>Nmap and Wireshark</w:t>
            </w:r>
            <w:r>
              <w:rPr>
                <w:noProof/>
                <w:webHidden/>
              </w:rPr>
              <w:tab/>
            </w:r>
            <w:r>
              <w:rPr>
                <w:noProof/>
                <w:webHidden/>
              </w:rPr>
              <w:fldChar w:fldCharType="begin"/>
            </w:r>
            <w:r>
              <w:rPr>
                <w:noProof/>
                <w:webHidden/>
              </w:rPr>
              <w:instrText xml:space="preserve"> PAGEREF _Toc165559307 \h </w:instrText>
            </w:r>
            <w:r>
              <w:rPr>
                <w:noProof/>
                <w:webHidden/>
              </w:rPr>
            </w:r>
            <w:r>
              <w:rPr>
                <w:noProof/>
                <w:webHidden/>
              </w:rPr>
              <w:fldChar w:fldCharType="separate"/>
            </w:r>
            <w:r>
              <w:rPr>
                <w:noProof/>
                <w:webHidden/>
              </w:rPr>
              <w:t>2</w:t>
            </w:r>
            <w:r>
              <w:rPr>
                <w:noProof/>
                <w:webHidden/>
              </w:rPr>
              <w:fldChar w:fldCharType="end"/>
            </w:r>
          </w:hyperlink>
        </w:p>
        <w:p w14:paraId="08DF33A4" w14:textId="6EBE5135" w:rsidR="00562A65" w:rsidRDefault="00562A65">
          <w:pPr>
            <w:pStyle w:val="TOC2"/>
            <w:tabs>
              <w:tab w:val="right" w:leader="dot" w:pos="9016"/>
            </w:tabs>
            <w:rPr>
              <w:rFonts w:eastAsiaTheme="minorEastAsia"/>
              <w:noProof/>
              <w:sz w:val="24"/>
              <w:szCs w:val="24"/>
              <w:lang w:eastAsia="en-GB"/>
            </w:rPr>
          </w:pPr>
          <w:hyperlink w:anchor="_Toc165559308" w:history="1">
            <w:r w:rsidRPr="00321C19">
              <w:rPr>
                <w:rStyle w:val="Hyperlink"/>
                <w:noProof/>
              </w:rPr>
              <w:t>WannaCry and TeleRAT</w:t>
            </w:r>
            <w:r>
              <w:rPr>
                <w:noProof/>
                <w:webHidden/>
              </w:rPr>
              <w:tab/>
            </w:r>
            <w:r>
              <w:rPr>
                <w:noProof/>
                <w:webHidden/>
              </w:rPr>
              <w:fldChar w:fldCharType="begin"/>
            </w:r>
            <w:r>
              <w:rPr>
                <w:noProof/>
                <w:webHidden/>
              </w:rPr>
              <w:instrText xml:space="preserve"> PAGEREF _Toc165559308 \h </w:instrText>
            </w:r>
            <w:r>
              <w:rPr>
                <w:noProof/>
                <w:webHidden/>
              </w:rPr>
            </w:r>
            <w:r>
              <w:rPr>
                <w:noProof/>
                <w:webHidden/>
              </w:rPr>
              <w:fldChar w:fldCharType="separate"/>
            </w:r>
            <w:r>
              <w:rPr>
                <w:noProof/>
                <w:webHidden/>
              </w:rPr>
              <w:t>2</w:t>
            </w:r>
            <w:r>
              <w:rPr>
                <w:noProof/>
                <w:webHidden/>
              </w:rPr>
              <w:fldChar w:fldCharType="end"/>
            </w:r>
          </w:hyperlink>
        </w:p>
        <w:p w14:paraId="75CCC882" w14:textId="73F3439A" w:rsidR="00562A65" w:rsidRDefault="00562A65">
          <w:pPr>
            <w:pStyle w:val="TOC2"/>
            <w:tabs>
              <w:tab w:val="right" w:leader="dot" w:pos="9016"/>
            </w:tabs>
            <w:rPr>
              <w:rFonts w:eastAsiaTheme="minorEastAsia"/>
              <w:noProof/>
              <w:sz w:val="24"/>
              <w:szCs w:val="24"/>
              <w:lang w:eastAsia="en-GB"/>
            </w:rPr>
          </w:pPr>
          <w:hyperlink w:anchor="_Toc165559309" w:history="1">
            <w:r w:rsidRPr="00321C19">
              <w:rPr>
                <w:rStyle w:val="Hyperlink"/>
                <w:noProof/>
              </w:rPr>
              <w:t>Whaling and Pharming</w:t>
            </w:r>
            <w:r>
              <w:rPr>
                <w:noProof/>
                <w:webHidden/>
              </w:rPr>
              <w:tab/>
            </w:r>
            <w:r>
              <w:rPr>
                <w:noProof/>
                <w:webHidden/>
              </w:rPr>
              <w:fldChar w:fldCharType="begin"/>
            </w:r>
            <w:r>
              <w:rPr>
                <w:noProof/>
                <w:webHidden/>
              </w:rPr>
              <w:instrText xml:space="preserve"> PAGEREF _Toc165559309 \h </w:instrText>
            </w:r>
            <w:r>
              <w:rPr>
                <w:noProof/>
                <w:webHidden/>
              </w:rPr>
            </w:r>
            <w:r>
              <w:rPr>
                <w:noProof/>
                <w:webHidden/>
              </w:rPr>
              <w:fldChar w:fldCharType="separate"/>
            </w:r>
            <w:r>
              <w:rPr>
                <w:noProof/>
                <w:webHidden/>
              </w:rPr>
              <w:t>2</w:t>
            </w:r>
            <w:r>
              <w:rPr>
                <w:noProof/>
                <w:webHidden/>
              </w:rPr>
              <w:fldChar w:fldCharType="end"/>
            </w:r>
          </w:hyperlink>
        </w:p>
        <w:p w14:paraId="4C350A54" w14:textId="23DFDCD2" w:rsidR="00562A65" w:rsidRDefault="00562A65">
          <w:pPr>
            <w:pStyle w:val="TOC1"/>
            <w:tabs>
              <w:tab w:val="right" w:leader="dot" w:pos="9016"/>
            </w:tabs>
            <w:rPr>
              <w:rFonts w:eastAsiaTheme="minorEastAsia"/>
              <w:noProof/>
              <w:sz w:val="24"/>
              <w:szCs w:val="24"/>
              <w:lang w:eastAsia="en-GB"/>
            </w:rPr>
          </w:pPr>
          <w:hyperlink w:anchor="_Toc165559310" w:history="1">
            <w:r w:rsidRPr="00321C19">
              <w:rPr>
                <w:rStyle w:val="Hyperlink"/>
                <w:noProof/>
              </w:rPr>
              <w:t>Part 2</w:t>
            </w:r>
            <w:r>
              <w:rPr>
                <w:noProof/>
                <w:webHidden/>
              </w:rPr>
              <w:tab/>
            </w:r>
            <w:r>
              <w:rPr>
                <w:noProof/>
                <w:webHidden/>
              </w:rPr>
              <w:fldChar w:fldCharType="begin"/>
            </w:r>
            <w:r>
              <w:rPr>
                <w:noProof/>
                <w:webHidden/>
              </w:rPr>
              <w:instrText xml:space="preserve"> PAGEREF _Toc165559310 \h </w:instrText>
            </w:r>
            <w:r>
              <w:rPr>
                <w:noProof/>
                <w:webHidden/>
              </w:rPr>
            </w:r>
            <w:r>
              <w:rPr>
                <w:noProof/>
                <w:webHidden/>
              </w:rPr>
              <w:fldChar w:fldCharType="separate"/>
            </w:r>
            <w:r>
              <w:rPr>
                <w:noProof/>
                <w:webHidden/>
              </w:rPr>
              <w:t>2</w:t>
            </w:r>
            <w:r>
              <w:rPr>
                <w:noProof/>
                <w:webHidden/>
              </w:rPr>
              <w:fldChar w:fldCharType="end"/>
            </w:r>
          </w:hyperlink>
        </w:p>
        <w:p w14:paraId="29DA0FF5" w14:textId="065246C8" w:rsidR="00562A65" w:rsidRDefault="00562A65">
          <w:pPr>
            <w:pStyle w:val="TOC2"/>
            <w:tabs>
              <w:tab w:val="right" w:leader="dot" w:pos="9016"/>
            </w:tabs>
            <w:rPr>
              <w:rFonts w:eastAsiaTheme="minorEastAsia"/>
              <w:noProof/>
              <w:sz w:val="24"/>
              <w:szCs w:val="24"/>
              <w:lang w:eastAsia="en-GB"/>
            </w:rPr>
          </w:pPr>
          <w:hyperlink w:anchor="_Toc165559311" w:history="1">
            <w:r w:rsidRPr="00321C19">
              <w:rPr>
                <w:rStyle w:val="Hyperlink"/>
                <w:noProof/>
              </w:rPr>
              <w:t>Network diagram</w:t>
            </w:r>
            <w:r>
              <w:rPr>
                <w:noProof/>
                <w:webHidden/>
              </w:rPr>
              <w:tab/>
            </w:r>
            <w:r>
              <w:rPr>
                <w:noProof/>
                <w:webHidden/>
              </w:rPr>
              <w:fldChar w:fldCharType="begin"/>
            </w:r>
            <w:r>
              <w:rPr>
                <w:noProof/>
                <w:webHidden/>
              </w:rPr>
              <w:instrText xml:space="preserve"> PAGEREF _Toc165559311 \h </w:instrText>
            </w:r>
            <w:r>
              <w:rPr>
                <w:noProof/>
                <w:webHidden/>
              </w:rPr>
            </w:r>
            <w:r>
              <w:rPr>
                <w:noProof/>
                <w:webHidden/>
              </w:rPr>
              <w:fldChar w:fldCharType="separate"/>
            </w:r>
            <w:r>
              <w:rPr>
                <w:noProof/>
                <w:webHidden/>
              </w:rPr>
              <w:t>2</w:t>
            </w:r>
            <w:r>
              <w:rPr>
                <w:noProof/>
                <w:webHidden/>
              </w:rPr>
              <w:fldChar w:fldCharType="end"/>
            </w:r>
          </w:hyperlink>
        </w:p>
        <w:p w14:paraId="2DA302DF" w14:textId="280C8785" w:rsidR="00562A65" w:rsidRDefault="00562A65">
          <w:pPr>
            <w:pStyle w:val="TOC2"/>
            <w:tabs>
              <w:tab w:val="right" w:leader="dot" w:pos="9016"/>
            </w:tabs>
            <w:rPr>
              <w:rFonts w:eastAsiaTheme="minorEastAsia"/>
              <w:noProof/>
              <w:sz w:val="24"/>
              <w:szCs w:val="24"/>
              <w:lang w:eastAsia="en-GB"/>
            </w:rPr>
          </w:pPr>
          <w:hyperlink w:anchor="_Toc165559312" w:history="1">
            <w:r w:rsidRPr="00321C19">
              <w:rPr>
                <w:rStyle w:val="Hyperlink"/>
                <w:noProof/>
              </w:rPr>
              <w:t>Software and Hardware technologies</w:t>
            </w:r>
            <w:r>
              <w:rPr>
                <w:noProof/>
                <w:webHidden/>
              </w:rPr>
              <w:tab/>
            </w:r>
            <w:r>
              <w:rPr>
                <w:noProof/>
                <w:webHidden/>
              </w:rPr>
              <w:fldChar w:fldCharType="begin"/>
            </w:r>
            <w:r>
              <w:rPr>
                <w:noProof/>
                <w:webHidden/>
              </w:rPr>
              <w:instrText xml:space="preserve"> PAGEREF _Toc165559312 \h </w:instrText>
            </w:r>
            <w:r>
              <w:rPr>
                <w:noProof/>
                <w:webHidden/>
              </w:rPr>
            </w:r>
            <w:r>
              <w:rPr>
                <w:noProof/>
                <w:webHidden/>
              </w:rPr>
              <w:fldChar w:fldCharType="separate"/>
            </w:r>
            <w:r>
              <w:rPr>
                <w:noProof/>
                <w:webHidden/>
              </w:rPr>
              <w:t>2</w:t>
            </w:r>
            <w:r>
              <w:rPr>
                <w:noProof/>
                <w:webHidden/>
              </w:rPr>
              <w:fldChar w:fldCharType="end"/>
            </w:r>
          </w:hyperlink>
        </w:p>
        <w:p w14:paraId="61B1E8D2" w14:textId="13F15600" w:rsidR="00562A65" w:rsidRDefault="00562A65">
          <w:pPr>
            <w:pStyle w:val="TOC2"/>
            <w:tabs>
              <w:tab w:val="right" w:leader="dot" w:pos="9016"/>
            </w:tabs>
            <w:rPr>
              <w:rFonts w:eastAsiaTheme="minorEastAsia"/>
              <w:noProof/>
              <w:sz w:val="24"/>
              <w:szCs w:val="24"/>
              <w:lang w:eastAsia="en-GB"/>
            </w:rPr>
          </w:pPr>
          <w:hyperlink w:anchor="_Toc165559313" w:history="1">
            <w:r w:rsidRPr="00321C19">
              <w:rPr>
                <w:rStyle w:val="Hyperlink"/>
                <w:noProof/>
              </w:rPr>
              <w:t>Certificates and other resources</w:t>
            </w:r>
            <w:r>
              <w:rPr>
                <w:noProof/>
                <w:webHidden/>
              </w:rPr>
              <w:tab/>
            </w:r>
            <w:r>
              <w:rPr>
                <w:noProof/>
                <w:webHidden/>
              </w:rPr>
              <w:fldChar w:fldCharType="begin"/>
            </w:r>
            <w:r>
              <w:rPr>
                <w:noProof/>
                <w:webHidden/>
              </w:rPr>
              <w:instrText xml:space="preserve"> PAGEREF _Toc165559313 \h </w:instrText>
            </w:r>
            <w:r>
              <w:rPr>
                <w:noProof/>
                <w:webHidden/>
              </w:rPr>
            </w:r>
            <w:r>
              <w:rPr>
                <w:noProof/>
                <w:webHidden/>
              </w:rPr>
              <w:fldChar w:fldCharType="separate"/>
            </w:r>
            <w:r>
              <w:rPr>
                <w:noProof/>
                <w:webHidden/>
              </w:rPr>
              <w:t>3</w:t>
            </w:r>
            <w:r>
              <w:rPr>
                <w:noProof/>
                <w:webHidden/>
              </w:rPr>
              <w:fldChar w:fldCharType="end"/>
            </w:r>
          </w:hyperlink>
        </w:p>
        <w:p w14:paraId="013DA8E5" w14:textId="43A63434" w:rsidR="00562A65" w:rsidRDefault="00562A65">
          <w:pPr>
            <w:pStyle w:val="TOC1"/>
            <w:tabs>
              <w:tab w:val="right" w:leader="dot" w:pos="9016"/>
            </w:tabs>
            <w:rPr>
              <w:rFonts w:eastAsiaTheme="minorEastAsia"/>
              <w:noProof/>
              <w:sz w:val="24"/>
              <w:szCs w:val="24"/>
              <w:lang w:eastAsia="en-GB"/>
            </w:rPr>
          </w:pPr>
          <w:hyperlink w:anchor="_Toc165559314" w:history="1">
            <w:r w:rsidRPr="00321C19">
              <w:rPr>
                <w:rStyle w:val="Hyperlink"/>
                <w:noProof/>
              </w:rPr>
              <w:t>Conclusion</w:t>
            </w:r>
            <w:r>
              <w:rPr>
                <w:noProof/>
                <w:webHidden/>
              </w:rPr>
              <w:tab/>
            </w:r>
            <w:r>
              <w:rPr>
                <w:noProof/>
                <w:webHidden/>
              </w:rPr>
              <w:fldChar w:fldCharType="begin"/>
            </w:r>
            <w:r>
              <w:rPr>
                <w:noProof/>
                <w:webHidden/>
              </w:rPr>
              <w:instrText xml:space="preserve"> PAGEREF _Toc165559314 \h </w:instrText>
            </w:r>
            <w:r>
              <w:rPr>
                <w:noProof/>
                <w:webHidden/>
              </w:rPr>
            </w:r>
            <w:r>
              <w:rPr>
                <w:noProof/>
                <w:webHidden/>
              </w:rPr>
              <w:fldChar w:fldCharType="separate"/>
            </w:r>
            <w:r>
              <w:rPr>
                <w:noProof/>
                <w:webHidden/>
              </w:rPr>
              <w:t>4</w:t>
            </w:r>
            <w:r>
              <w:rPr>
                <w:noProof/>
                <w:webHidden/>
              </w:rPr>
              <w:fldChar w:fldCharType="end"/>
            </w:r>
          </w:hyperlink>
        </w:p>
        <w:p w14:paraId="3584FC2F" w14:textId="4C285865" w:rsidR="00562A65" w:rsidRDefault="00562A65">
          <w:pPr>
            <w:pStyle w:val="TOC1"/>
            <w:tabs>
              <w:tab w:val="right" w:leader="dot" w:pos="9016"/>
            </w:tabs>
            <w:rPr>
              <w:rFonts w:eastAsiaTheme="minorEastAsia"/>
              <w:noProof/>
              <w:sz w:val="24"/>
              <w:szCs w:val="24"/>
              <w:lang w:eastAsia="en-GB"/>
            </w:rPr>
          </w:pPr>
          <w:hyperlink w:anchor="_Toc165559315" w:history="1">
            <w:r w:rsidRPr="00321C19">
              <w:rPr>
                <w:rStyle w:val="Hyperlink"/>
                <w:noProof/>
              </w:rPr>
              <w:t>Bibliography</w:t>
            </w:r>
            <w:r>
              <w:rPr>
                <w:noProof/>
                <w:webHidden/>
              </w:rPr>
              <w:tab/>
            </w:r>
            <w:r>
              <w:rPr>
                <w:noProof/>
                <w:webHidden/>
              </w:rPr>
              <w:fldChar w:fldCharType="begin"/>
            </w:r>
            <w:r>
              <w:rPr>
                <w:noProof/>
                <w:webHidden/>
              </w:rPr>
              <w:instrText xml:space="preserve"> PAGEREF _Toc165559315 \h </w:instrText>
            </w:r>
            <w:r>
              <w:rPr>
                <w:noProof/>
                <w:webHidden/>
              </w:rPr>
            </w:r>
            <w:r>
              <w:rPr>
                <w:noProof/>
                <w:webHidden/>
              </w:rPr>
              <w:fldChar w:fldCharType="separate"/>
            </w:r>
            <w:r>
              <w:rPr>
                <w:noProof/>
                <w:webHidden/>
              </w:rPr>
              <w:t>4</w:t>
            </w:r>
            <w:r>
              <w:rPr>
                <w:noProof/>
                <w:webHidden/>
              </w:rPr>
              <w:fldChar w:fldCharType="end"/>
            </w:r>
          </w:hyperlink>
        </w:p>
        <w:p w14:paraId="2D362FC3" w14:textId="49CB6A3F" w:rsidR="00A82E85" w:rsidRDefault="00A82E85">
          <w:r>
            <w:rPr>
              <w:b/>
              <w:bCs/>
              <w:noProof/>
            </w:rPr>
            <w:fldChar w:fldCharType="end"/>
          </w:r>
        </w:p>
      </w:sdtContent>
    </w:sdt>
    <w:p w14:paraId="266F833A" w14:textId="77777777" w:rsidR="00C57B82" w:rsidRDefault="00C57B82"/>
    <w:p w14:paraId="1E9931B2" w14:textId="05C5B8A1" w:rsidR="00A82E85" w:rsidRDefault="00A82E85" w:rsidP="00A82E85">
      <w:pPr>
        <w:pStyle w:val="Heading1"/>
      </w:pPr>
      <w:bookmarkStart w:id="0" w:name="_Toc165559302"/>
      <w:r>
        <w:t>List of Figures/Tables</w:t>
      </w:r>
      <w:bookmarkEnd w:id="0"/>
    </w:p>
    <w:p w14:paraId="48A3701D" w14:textId="5EA55684" w:rsidR="006724DD" w:rsidRDefault="006724DD">
      <w:pPr>
        <w:pStyle w:val="TableofFigures"/>
        <w:tabs>
          <w:tab w:val="right" w:leader="dot" w:pos="9016"/>
        </w:tabs>
        <w:rPr>
          <w:noProof/>
        </w:rPr>
      </w:pPr>
      <w:r>
        <w:fldChar w:fldCharType="begin"/>
      </w:r>
      <w:r>
        <w:instrText xml:space="preserve"> TOC \h \z \c "Figure" </w:instrText>
      </w:r>
      <w:r>
        <w:fldChar w:fldCharType="separate"/>
      </w:r>
      <w:hyperlink w:anchor="_Toc165463754" w:history="1">
        <w:r w:rsidRPr="005F5944">
          <w:rPr>
            <w:rStyle w:val="Hyperlink"/>
            <w:noProof/>
          </w:rPr>
          <w:t>Figure 1 Network diagram</w:t>
        </w:r>
        <w:r>
          <w:rPr>
            <w:noProof/>
            <w:webHidden/>
          </w:rPr>
          <w:tab/>
        </w:r>
        <w:r>
          <w:rPr>
            <w:noProof/>
            <w:webHidden/>
          </w:rPr>
          <w:fldChar w:fldCharType="begin"/>
        </w:r>
        <w:r>
          <w:rPr>
            <w:noProof/>
            <w:webHidden/>
          </w:rPr>
          <w:instrText xml:space="preserve"> PAGEREF _Toc165463754 \h </w:instrText>
        </w:r>
        <w:r>
          <w:rPr>
            <w:noProof/>
            <w:webHidden/>
          </w:rPr>
        </w:r>
        <w:r>
          <w:rPr>
            <w:noProof/>
            <w:webHidden/>
          </w:rPr>
          <w:fldChar w:fldCharType="separate"/>
        </w:r>
        <w:r>
          <w:rPr>
            <w:noProof/>
            <w:webHidden/>
          </w:rPr>
          <w:t>5</w:t>
        </w:r>
        <w:r>
          <w:rPr>
            <w:noProof/>
            <w:webHidden/>
          </w:rPr>
          <w:fldChar w:fldCharType="end"/>
        </w:r>
      </w:hyperlink>
    </w:p>
    <w:p w14:paraId="39D43F10" w14:textId="4110F3C2" w:rsidR="00A82E85" w:rsidRDefault="006724DD" w:rsidP="00A82E85">
      <w:r>
        <w:fldChar w:fldCharType="end"/>
      </w:r>
    </w:p>
    <w:p w14:paraId="4FB640E1" w14:textId="2BD90A91" w:rsidR="00A82E85" w:rsidRDefault="00A82E85" w:rsidP="00A82E85">
      <w:pPr>
        <w:pStyle w:val="Heading1"/>
      </w:pPr>
      <w:bookmarkStart w:id="1" w:name="_Toc165559303"/>
      <w:r>
        <w:t>Abstract</w:t>
      </w:r>
      <w:bookmarkEnd w:id="1"/>
    </w:p>
    <w:p w14:paraId="4213788F" w14:textId="77777777" w:rsidR="004B72E6" w:rsidRDefault="000A48DD" w:rsidP="00A82E85">
      <w:r>
        <w:t xml:space="preserve">This coursework was </w:t>
      </w:r>
      <w:r w:rsidR="001F61D1">
        <w:t>used to explore a</w:t>
      </w:r>
      <w:r w:rsidR="00F547C5">
        <w:t>nd learn about cybersecurity, including</w:t>
      </w:r>
      <w:r w:rsidR="00A95CE7">
        <w:t xml:space="preserve"> some of the preventative measures that can be used to protect people from attacks, as well as the attacks themselves and what they can do. During this </w:t>
      </w:r>
      <w:r w:rsidR="00833843">
        <w:t>time,</w:t>
      </w:r>
      <w:r w:rsidR="00A95CE7">
        <w:t xml:space="preserve"> I managed to gain valuable information about </w:t>
      </w:r>
      <w:r w:rsidR="005D055A">
        <w:t xml:space="preserve">the different preventative measures that I was unaware of, while reinforcing my knowledge on the measures I was already familiar with. </w:t>
      </w:r>
      <w:r w:rsidR="00BA7C44">
        <w:t xml:space="preserve">This also included some well needed information about different attacks that are used, and gave useful tools that I did not know about. </w:t>
      </w:r>
    </w:p>
    <w:p w14:paraId="35EF5498" w14:textId="4E663531" w:rsidR="00A82E85" w:rsidRDefault="00EF5E27" w:rsidP="00A82E85">
      <w:r>
        <w:t xml:space="preserve">As well as this, I put the information learned to the test using various online training programs to </w:t>
      </w:r>
      <w:r w:rsidR="00AF7CC0">
        <w:t xml:space="preserve">solidify my knowledge, which you will be able to see the </w:t>
      </w:r>
      <w:r w:rsidR="004B72E6">
        <w:t>certificates for.</w:t>
      </w:r>
    </w:p>
    <w:p w14:paraId="537A8236" w14:textId="77777777" w:rsidR="00054206" w:rsidRDefault="00054206" w:rsidP="00A82E85"/>
    <w:p w14:paraId="18BD3019" w14:textId="77777777" w:rsidR="00054206" w:rsidRDefault="00054206" w:rsidP="00A82E85"/>
    <w:p w14:paraId="4FFFD23D" w14:textId="6317F38E" w:rsidR="00A82E85" w:rsidRDefault="00A82E85" w:rsidP="00A82E85">
      <w:pPr>
        <w:pStyle w:val="Heading1"/>
      </w:pPr>
      <w:bookmarkStart w:id="2" w:name="_Toc165559304"/>
      <w:r>
        <w:lastRenderedPageBreak/>
        <w:t>Introduction</w:t>
      </w:r>
      <w:bookmarkEnd w:id="2"/>
      <w:r>
        <w:t xml:space="preserve"> </w:t>
      </w:r>
    </w:p>
    <w:p w14:paraId="5543F9BA" w14:textId="77777777" w:rsidR="00A82E85" w:rsidRDefault="00A82E85" w:rsidP="00A82E85"/>
    <w:p w14:paraId="51E7FEE6" w14:textId="3F694114" w:rsidR="00EA4777" w:rsidRDefault="00F11E5B" w:rsidP="00A82E85">
      <w:r>
        <w:t>For this coursework I was asked to look over several different tools and research different resources to find out more about cybersecurity. This included looking at the NIST Cybersecurity framework, designed to help</w:t>
      </w:r>
      <w:r w:rsidR="00894117">
        <w:t xml:space="preserve"> businesses and companies understand cybersecurity. I was also asked to go over two tools,</w:t>
      </w:r>
      <w:r w:rsidR="00462A42">
        <w:t xml:space="preserve"> Nmap and </w:t>
      </w:r>
      <w:r w:rsidR="00C33C25">
        <w:t>W</w:t>
      </w:r>
      <w:r w:rsidR="00462A42">
        <w:t>ireshark, and write about how they work</w:t>
      </w:r>
      <w:r w:rsidR="00C33C25">
        <w:t xml:space="preserve"> and how they can be used by hackers. This followed into looking over two different </w:t>
      </w:r>
      <w:r w:rsidR="00585BE5">
        <w:t>cyber-attacks, WannaCry and TeleRAT, and explaining the damage that was caused, and how the attacks were even possible.</w:t>
      </w:r>
      <w:r w:rsidR="008D13B9">
        <w:t xml:space="preserve"> I finally was asked to explain two different types of attacks, including how they operate, who would be a target, and preventative measures possible.</w:t>
      </w:r>
    </w:p>
    <w:p w14:paraId="0110E3C1" w14:textId="6B1F2C75" w:rsidR="0060653D" w:rsidRDefault="0060653D" w:rsidP="00A82E85">
      <w:r>
        <w:t xml:space="preserve">This led on to me creating a network diagram to </w:t>
      </w:r>
      <w:r w:rsidR="002A5A26">
        <w:t xml:space="preserve">demonstrate different network principles and finally doing some extra online </w:t>
      </w:r>
      <w:r w:rsidR="00664BF8">
        <w:t>learning tools for some extra information.</w:t>
      </w:r>
    </w:p>
    <w:p w14:paraId="6F8821AC" w14:textId="2FD629ED" w:rsidR="00A82E85" w:rsidRDefault="00A82E85" w:rsidP="00A82E85">
      <w:pPr>
        <w:pStyle w:val="Heading1"/>
      </w:pPr>
      <w:bookmarkStart w:id="3" w:name="_Toc165559305"/>
      <w:r>
        <w:t>Part 1</w:t>
      </w:r>
      <w:bookmarkEnd w:id="3"/>
    </w:p>
    <w:p w14:paraId="6B74A8EF" w14:textId="77777777" w:rsidR="00A82E85" w:rsidRDefault="00A82E85" w:rsidP="00A82E85"/>
    <w:p w14:paraId="11A650E9" w14:textId="78ECDE93" w:rsidR="00A82E85" w:rsidRDefault="00A82E85" w:rsidP="00A82E85">
      <w:pPr>
        <w:pStyle w:val="Heading2"/>
      </w:pPr>
      <w:bookmarkStart w:id="4" w:name="_Toc165559306"/>
      <w:r>
        <w:t>NIST Cybersecurity Framework</w:t>
      </w:r>
      <w:bookmarkEnd w:id="4"/>
    </w:p>
    <w:p w14:paraId="2B7C02CE" w14:textId="77777777" w:rsidR="00855D9C" w:rsidRDefault="00855D9C" w:rsidP="00855D9C"/>
    <w:p w14:paraId="06C28A91" w14:textId="74EDDDC6" w:rsidR="001E1E1C" w:rsidRDefault="008F632B" w:rsidP="00706086">
      <w:r>
        <w:t xml:space="preserve">The NIST (National Institute of Standards and Technology) </w:t>
      </w:r>
      <w:r w:rsidR="00EA4C84">
        <w:t xml:space="preserve">cybersecurity framework </w:t>
      </w:r>
      <w:r w:rsidR="0018696F">
        <w:t xml:space="preserve">is used to help businesses </w:t>
      </w:r>
      <w:r w:rsidR="00175185">
        <w:t>and companies better manage and understand</w:t>
      </w:r>
      <w:r w:rsidR="00022BB3">
        <w:t xml:space="preserve"> cybersecurity, its risks</w:t>
      </w:r>
      <w:r w:rsidR="0029050A">
        <w:t>, and provides guidelines</w:t>
      </w:r>
      <w:r w:rsidR="00B360B6">
        <w:t xml:space="preserve"> based on five different elements: Identify, Protect, Detect, Respond, and Recover</w:t>
      </w:r>
      <w:r w:rsidR="00365635">
        <w:t>.</w:t>
      </w:r>
      <w:sdt>
        <w:sdtPr>
          <w:id w:val="1751301532"/>
          <w:citation/>
        </w:sdtPr>
        <w:sdtContent>
          <w:r w:rsidR="003020FC">
            <w:fldChar w:fldCharType="begin"/>
          </w:r>
          <w:r w:rsidR="003020FC">
            <w:instrText xml:space="preserve"> CITATION NIS24 \l 2057 </w:instrText>
          </w:r>
          <w:r w:rsidR="003020FC">
            <w:fldChar w:fldCharType="separate"/>
          </w:r>
          <w:r w:rsidR="003020FC">
            <w:rPr>
              <w:noProof/>
            </w:rPr>
            <w:t xml:space="preserve"> </w:t>
          </w:r>
          <w:r w:rsidR="003020FC" w:rsidRPr="003020FC">
            <w:rPr>
              <w:noProof/>
            </w:rPr>
            <w:t>[1]</w:t>
          </w:r>
          <w:r w:rsidR="003020FC">
            <w:fldChar w:fldCharType="end"/>
          </w:r>
        </w:sdtContent>
      </w:sdt>
    </w:p>
    <w:p w14:paraId="1F41B7C3" w14:textId="77777777" w:rsidR="00380D4E" w:rsidRDefault="00380D4E" w:rsidP="00706086"/>
    <w:p w14:paraId="2D9231E7" w14:textId="0BF8DAEC" w:rsidR="00365635" w:rsidRDefault="00365635" w:rsidP="00706086">
      <w:r>
        <w:t xml:space="preserve">Identify is the first element of the framework, and helps the businesses involved to understand </w:t>
      </w:r>
      <w:r w:rsidR="004F7BEA">
        <w:t xml:space="preserve">cybersecurity risks to their specific systems, data and assets. </w:t>
      </w:r>
      <w:r w:rsidR="00767DA0">
        <w:t xml:space="preserve">It is essential for businesses to </w:t>
      </w:r>
      <w:r w:rsidR="00380D4E">
        <w:t>understand</w:t>
      </w:r>
      <w:r w:rsidR="00FA046D">
        <w:t xml:space="preserve"> their specific assets, as this can greatly help find the </w:t>
      </w:r>
      <w:r w:rsidR="00380D4E">
        <w:t xml:space="preserve">most dangerous threats </w:t>
      </w:r>
      <w:r w:rsidR="00F83D74">
        <w:t xml:space="preserve">that can cause damage to the confidentiality, integrity, and availability to the systems. </w:t>
      </w:r>
      <w:r w:rsidR="00380D4E">
        <w:t xml:space="preserve">This can be done </w:t>
      </w:r>
      <w:r w:rsidR="00F83D74">
        <w:t>through conducting vigorous risk assessments</w:t>
      </w:r>
      <w:r w:rsidR="000E3718">
        <w:t>, helping to produce a priority list</w:t>
      </w:r>
      <w:r w:rsidR="0012224C">
        <w:t xml:space="preserve"> for threats and potential safeguards against those threats.</w:t>
      </w:r>
      <w:r w:rsidR="00380D4E">
        <w:t xml:space="preserve"> </w:t>
      </w:r>
    </w:p>
    <w:p w14:paraId="6665BDC2" w14:textId="3FA6091D" w:rsidR="0012224C" w:rsidRDefault="0012224C" w:rsidP="00706086">
      <w:r>
        <w:t>Protect is the second element of the NIST Framework</w:t>
      </w:r>
      <w:r w:rsidR="003020FC">
        <w:t xml:space="preserve">. This follows on from the Identify stage, and this includes implementation of the </w:t>
      </w:r>
      <w:r w:rsidR="00CE06CC">
        <w:t xml:space="preserve">safeguards against priority threats. This </w:t>
      </w:r>
      <w:r w:rsidR="00DA4DBB">
        <w:t xml:space="preserve">includes </w:t>
      </w:r>
      <w:r w:rsidR="00CE06CC">
        <w:t>controlling who can log onto the network and use certain devices</w:t>
      </w:r>
      <w:r w:rsidR="00DA4DBB">
        <w:t>, using encryption software for sensitive data for added security</w:t>
      </w:r>
      <w:r w:rsidR="00247A32">
        <w:t>, having regular data backups</w:t>
      </w:r>
      <w:r w:rsidR="00C64451">
        <w:t>, and most importantly, teaching employees proper safety policies and security awareness training</w:t>
      </w:r>
      <w:r w:rsidR="00E74F2A">
        <w:t xml:space="preserve">. </w:t>
      </w:r>
      <w:r w:rsidR="008E19CD">
        <w:t>These helps</w:t>
      </w:r>
      <w:r w:rsidR="00E74F2A">
        <w:t xml:space="preserve"> safeguard data by reducing access to </w:t>
      </w:r>
      <w:r w:rsidR="00F258B6">
        <w:t xml:space="preserve">data and assets, and if those systems were to be compromised, all </w:t>
      </w:r>
      <w:r w:rsidR="008E19CD">
        <w:t xml:space="preserve">essential and personal data is kept hidden with the encryption mechanism. </w:t>
      </w:r>
      <w:sdt>
        <w:sdtPr>
          <w:id w:val="1168899359"/>
          <w:citation/>
        </w:sdtPr>
        <w:sdtContent>
          <w:r w:rsidR="008E19CD">
            <w:fldChar w:fldCharType="begin"/>
          </w:r>
          <w:r w:rsidR="008E19CD">
            <w:instrText xml:space="preserve"> CITATION FTC24 \l 2057 </w:instrText>
          </w:r>
          <w:r w:rsidR="008E19CD">
            <w:fldChar w:fldCharType="separate"/>
          </w:r>
          <w:r w:rsidR="008E19CD" w:rsidRPr="008E19CD">
            <w:rPr>
              <w:noProof/>
            </w:rPr>
            <w:t>[2]</w:t>
          </w:r>
          <w:r w:rsidR="008E19CD">
            <w:fldChar w:fldCharType="end"/>
          </w:r>
        </w:sdtContent>
      </w:sdt>
    </w:p>
    <w:p w14:paraId="7810156B" w14:textId="3710534C" w:rsidR="00601075" w:rsidRDefault="00601075" w:rsidP="00706086">
      <w:r>
        <w:t xml:space="preserve">The third element of the framework is Detect. </w:t>
      </w:r>
      <w:r w:rsidR="009F42DE">
        <w:t>Despite methods explained in the protect element, businesses must still prepare for the fact that cyber threats can still happen, and they can be dead</w:t>
      </w:r>
      <w:r w:rsidR="00A51C94">
        <w:t xml:space="preserve">ly if not dealt with quickly. This is where detect is useful. By implementing sever monitoring systems, detection tools and </w:t>
      </w:r>
      <w:r w:rsidR="00A21522">
        <w:t>firewalls, the company can see in real time</w:t>
      </w:r>
      <w:r w:rsidR="00FB610E">
        <w:t xml:space="preserve"> suspicious </w:t>
      </w:r>
      <w:r w:rsidR="00FB610E">
        <w:lastRenderedPageBreak/>
        <w:t xml:space="preserve">behaviour, and can quickly react to that behaviour. By detecting threats early, the </w:t>
      </w:r>
      <w:r w:rsidR="00B739A3">
        <w:t xml:space="preserve">severity of the impact to the system is greatly reduced, and can even prevent damage from occurring. </w:t>
      </w:r>
    </w:p>
    <w:p w14:paraId="072DF0DD" w14:textId="08022057" w:rsidR="00B810D9" w:rsidRDefault="00B810D9" w:rsidP="00706086">
      <w:r>
        <w:t>Respond is the 4</w:t>
      </w:r>
      <w:r w:rsidRPr="00B810D9">
        <w:rPr>
          <w:vertAlign w:val="superscript"/>
        </w:rPr>
        <w:t>th</w:t>
      </w:r>
      <w:r>
        <w:t xml:space="preserve"> element of this framework. </w:t>
      </w:r>
      <w:r w:rsidR="00B30B63">
        <w:t>If</w:t>
      </w:r>
      <w:r w:rsidR="006F1906">
        <w:t xml:space="preserve"> a threat was not thwarted in time, or gained access to personal and sensitive information</w:t>
      </w:r>
      <w:r w:rsidR="00DE647D">
        <w:t xml:space="preserve">, there must be a plan of action in place that must be </w:t>
      </w:r>
      <w:r w:rsidR="00B30B63">
        <w:t xml:space="preserve">executed as soon as possible. This can involve </w:t>
      </w:r>
      <w:r w:rsidR="00537537">
        <w:t xml:space="preserve">shutting down certain parts of the system </w:t>
      </w:r>
      <w:r w:rsidR="007658F9">
        <w:t>to</w:t>
      </w:r>
      <w:r w:rsidR="00537537">
        <w:t xml:space="preserve"> contain and deal with the threat, trying to restore to </w:t>
      </w:r>
      <w:r w:rsidR="007658F9">
        <w:t xml:space="preserve">normal working conditions as soon </w:t>
      </w:r>
      <w:proofErr w:type="spellStart"/>
      <w:r w:rsidR="007658F9">
        <w:t>a</w:t>
      </w:r>
      <w:proofErr w:type="spellEnd"/>
      <w:r w:rsidR="007658F9">
        <w:t xml:space="preserve"> possible</w:t>
      </w:r>
      <w:r w:rsidR="00854DFF">
        <w:t xml:space="preserve">, and coordinating with those potentially affected. In some cases, </w:t>
      </w:r>
      <w:r w:rsidR="002F18CF">
        <w:t xml:space="preserve">forensic evidence should be preserved, </w:t>
      </w:r>
      <w:r w:rsidR="00B60D69">
        <w:t>to</w:t>
      </w:r>
      <w:r w:rsidR="002F18CF">
        <w:t xml:space="preserve"> help understand how the threat was able to affect the system, and help develop a prevention to that method.</w:t>
      </w:r>
    </w:p>
    <w:p w14:paraId="7216050F" w14:textId="6A3F5DC9" w:rsidR="0023525B" w:rsidRPr="00855D9C" w:rsidRDefault="00B60D69" w:rsidP="00855D9C">
      <w:pPr>
        <w:rPr>
          <w:noProof/>
        </w:rPr>
      </w:pPr>
      <w:r>
        <w:t xml:space="preserve">The last method is </w:t>
      </w:r>
      <w:r w:rsidR="007C22A4">
        <w:t>Recover</w:t>
      </w:r>
      <w:r>
        <w:t xml:space="preserve"> this is where once the threat has been dealt with and addressed</w:t>
      </w:r>
      <w:r w:rsidR="007D5439">
        <w:t xml:space="preserve">, the main </w:t>
      </w:r>
      <w:r w:rsidR="008D0F57">
        <w:t xml:space="preserve">concern should be on recovery and restoration of affected systems. This can be done from restoring backups, </w:t>
      </w:r>
      <w:r w:rsidR="00A97FC9">
        <w:t xml:space="preserve">implementing additional security measures and patches. Personal and </w:t>
      </w:r>
      <w:r w:rsidR="007C22A4">
        <w:t>private data should be focused on first, followed by less essential systems.</w:t>
      </w:r>
      <w:sdt>
        <w:sdtPr>
          <w:id w:val="-962492626"/>
          <w:citation/>
        </w:sdtPr>
        <w:sdtContent>
          <w:r w:rsidR="00AB3FE9">
            <w:fldChar w:fldCharType="begin"/>
          </w:r>
          <w:r w:rsidR="00AB3FE9">
            <w:instrText xml:space="preserve"> CITATION Eth24 \l 2057 </w:instrText>
          </w:r>
          <w:r w:rsidR="00AB3FE9">
            <w:fldChar w:fldCharType="separate"/>
          </w:r>
          <w:r w:rsidR="00AB3FE9">
            <w:rPr>
              <w:noProof/>
            </w:rPr>
            <w:t xml:space="preserve"> </w:t>
          </w:r>
          <w:r w:rsidR="00AB3FE9" w:rsidRPr="00AB3FE9">
            <w:rPr>
              <w:noProof/>
            </w:rPr>
            <w:t>[3]</w:t>
          </w:r>
          <w:r w:rsidR="00AB3FE9">
            <w:fldChar w:fldCharType="end"/>
          </w:r>
        </w:sdtContent>
      </w:sdt>
    </w:p>
    <w:p w14:paraId="1BBCBC98" w14:textId="77777777" w:rsidR="00A82E85" w:rsidRDefault="00A82E85" w:rsidP="00A82E85"/>
    <w:p w14:paraId="21471C9E" w14:textId="5439A69E" w:rsidR="00A82E85" w:rsidRDefault="00A82E85" w:rsidP="00A82E85">
      <w:pPr>
        <w:pStyle w:val="Heading2"/>
      </w:pPr>
      <w:bookmarkStart w:id="5" w:name="_Toc165559307"/>
      <w:r>
        <w:t>Nmap and Wireshark</w:t>
      </w:r>
      <w:bookmarkEnd w:id="5"/>
    </w:p>
    <w:p w14:paraId="72C3526B" w14:textId="77777777" w:rsidR="00F05C9B" w:rsidRDefault="00F05C9B" w:rsidP="00F05C9B"/>
    <w:p w14:paraId="3C6AC49B" w14:textId="1B49B89B" w:rsidR="00F05C9B" w:rsidRDefault="00B526C6" w:rsidP="00F05C9B">
      <w:r>
        <w:t>During the reconnaissance stage of a</w:t>
      </w:r>
      <w:r w:rsidR="00FF21C8">
        <w:t xml:space="preserve"> cyber kill chain, attackers gather information about the target to </w:t>
      </w:r>
      <w:r w:rsidR="002160AE">
        <w:t>pinpoint vu</w:t>
      </w:r>
      <w:r w:rsidR="00235B12">
        <w:t xml:space="preserve">lnerabilities and </w:t>
      </w:r>
      <w:r w:rsidR="00582DDD">
        <w:t>weaknesses</w:t>
      </w:r>
      <w:r w:rsidR="00F2711E">
        <w:t xml:space="preserve"> of a network</w:t>
      </w:r>
      <w:r w:rsidR="00582DDD">
        <w:t xml:space="preserve">. Nmap and Wireshark are </w:t>
      </w:r>
      <w:r w:rsidR="004C2812">
        <w:t xml:space="preserve">two different </w:t>
      </w:r>
      <w:r w:rsidR="003073CE">
        <w:t xml:space="preserve">networking tools that </w:t>
      </w:r>
      <w:r w:rsidR="005100FE">
        <w:t xml:space="preserve">usually </w:t>
      </w:r>
      <w:r w:rsidR="003073CE">
        <w:t>enable users to perform network troubleshooting</w:t>
      </w:r>
      <w:r w:rsidR="00930F0D">
        <w:t xml:space="preserve">, </w:t>
      </w:r>
      <w:r w:rsidR="0070737D">
        <w:t>however,</w:t>
      </w:r>
      <w:r w:rsidR="00930F0D">
        <w:t xml:space="preserve"> can be used by hackers to gain information about the target network and its </w:t>
      </w:r>
      <w:r w:rsidR="0070737D">
        <w:t>traffic</w:t>
      </w:r>
      <w:r w:rsidR="00D90202">
        <w:t>, providing information not normally available to the public</w:t>
      </w:r>
      <w:r w:rsidR="0070737D">
        <w:t>.</w:t>
      </w:r>
    </w:p>
    <w:p w14:paraId="60AF7E9F" w14:textId="7B3F834D" w:rsidR="0070737D" w:rsidRDefault="0070737D" w:rsidP="00F05C9B">
      <w:r>
        <w:t>Nmap</w:t>
      </w:r>
      <w:r w:rsidR="008D0B29">
        <w:t xml:space="preserve">, or Network Mapper, is an </w:t>
      </w:r>
      <w:r w:rsidR="00B83866">
        <w:t>open-source</w:t>
      </w:r>
      <w:r w:rsidR="008D0B29">
        <w:t xml:space="preserve"> utility for </w:t>
      </w:r>
      <w:r w:rsidR="00476B38">
        <w:t xml:space="preserve">determining available hosts on a network, the services those hosts provide, and </w:t>
      </w:r>
      <w:r w:rsidR="000F0706">
        <w:t>target information about the host.</w:t>
      </w:r>
      <w:sdt>
        <w:sdtPr>
          <w:id w:val="-1315562123"/>
          <w:citation/>
        </w:sdtPr>
        <w:sdtContent>
          <w:r w:rsidR="00B83866">
            <w:fldChar w:fldCharType="begin"/>
          </w:r>
          <w:r w:rsidR="00B83866">
            <w:instrText xml:space="preserve"> CITATION Nma24 \l 2057 </w:instrText>
          </w:r>
          <w:r w:rsidR="00B83866">
            <w:fldChar w:fldCharType="separate"/>
          </w:r>
          <w:r w:rsidR="00B83866">
            <w:rPr>
              <w:noProof/>
            </w:rPr>
            <w:t xml:space="preserve"> </w:t>
          </w:r>
          <w:r w:rsidR="00B83866" w:rsidRPr="00B83866">
            <w:rPr>
              <w:noProof/>
            </w:rPr>
            <w:t>[4]</w:t>
          </w:r>
          <w:r w:rsidR="00B83866">
            <w:fldChar w:fldCharType="end"/>
          </w:r>
        </w:sdtContent>
      </w:sdt>
      <w:r w:rsidR="0028578E">
        <w:t xml:space="preserve"> Nmap uses raw IP packets to determine the available hosts, and can even</w:t>
      </w:r>
      <w:r w:rsidR="00222317">
        <w:t xml:space="preserve"> determine</w:t>
      </w:r>
      <w:r w:rsidR="005A452B">
        <w:t xml:space="preserve"> OS used by the host, and the ports that are currently being used by the hosts. This means that Nmap acts as </w:t>
      </w:r>
      <w:r w:rsidR="001A0284">
        <w:t>a broad scout, allowing the attackers to determine what</w:t>
      </w:r>
      <w:r w:rsidR="005100FE">
        <w:t xml:space="preserve"> specific</w:t>
      </w:r>
      <w:r w:rsidR="001A0284">
        <w:t xml:space="preserve"> </w:t>
      </w:r>
      <w:r w:rsidR="004D5A40">
        <w:t xml:space="preserve">ports and services are being used, and potentially exploit </w:t>
      </w:r>
      <w:r w:rsidR="005100FE">
        <w:t xml:space="preserve">those </w:t>
      </w:r>
      <w:r w:rsidR="004D5A40">
        <w:t xml:space="preserve">known vulnerabilities </w:t>
      </w:r>
      <w:r w:rsidR="00E06F79">
        <w:t>in the next stages of their attack.</w:t>
      </w:r>
    </w:p>
    <w:p w14:paraId="3DADB378" w14:textId="4EA2AC4D" w:rsidR="00CA1151" w:rsidRDefault="00E7629A" w:rsidP="00F05C9B">
      <w:r>
        <w:t>Wireshark is a network protocol analyser, meaning that it can capture data packets</w:t>
      </w:r>
      <w:r w:rsidR="00D729BE">
        <w:t>, filters those data packets and will provide a visualisation of that data packet.</w:t>
      </w:r>
      <w:r w:rsidR="00647969">
        <w:t xml:space="preserve"> This allows attacks to deploy Wireshark into a network, and set specific filters for potential exploitable threats, and can then use the </w:t>
      </w:r>
      <w:r w:rsidR="00584AA9">
        <w:t xml:space="preserve">data captured to </w:t>
      </w:r>
      <w:r w:rsidR="00B21626">
        <w:t xml:space="preserve">see many different types of information, including protocols being used, active hosts on a network and sensitive information in a cleartext format. In the wrong hands this can be very dangerous, and can be used to </w:t>
      </w:r>
      <w:r w:rsidR="00D21B30">
        <w:t xml:space="preserve">cripple a network if unprepared. </w:t>
      </w:r>
    </w:p>
    <w:p w14:paraId="78985F2F" w14:textId="473C675F" w:rsidR="00D21B30" w:rsidRDefault="00D21B30" w:rsidP="00F05C9B">
      <w:r>
        <w:t xml:space="preserve">While both Nmap and Wireshark are both used </w:t>
      </w:r>
      <w:r w:rsidR="000664B5">
        <w:t xml:space="preserve">for reconnaissance, the methods each of these tools use are quite different, allowing for a greater range of information </w:t>
      </w:r>
      <w:r w:rsidR="00EB2B76">
        <w:t xml:space="preserve">known about the targeted network. Nmap helps to identify hosts and services that are currently being run on a network, while </w:t>
      </w:r>
      <w:r w:rsidR="00815203">
        <w:t xml:space="preserve">Wireshark directly analyses the network traffic to extract vital information about the network. Using these tools together allow an attacker to gain </w:t>
      </w:r>
      <w:r w:rsidR="00FB47C5">
        <w:t xml:space="preserve">valuable information about a target and provides help for the </w:t>
      </w:r>
      <w:r w:rsidR="0007577A">
        <w:t xml:space="preserve">next stages of an attack based on the information gathered </w:t>
      </w:r>
      <w:r w:rsidR="000664B5">
        <w:t xml:space="preserve"> </w:t>
      </w:r>
    </w:p>
    <w:p w14:paraId="648A5166" w14:textId="77777777" w:rsidR="0070737D" w:rsidRPr="00F05C9B" w:rsidRDefault="0070737D" w:rsidP="00F05C9B"/>
    <w:p w14:paraId="70AEBA61" w14:textId="77777777" w:rsidR="00A82E85" w:rsidRDefault="00A82E85" w:rsidP="00A82E85"/>
    <w:p w14:paraId="4541FA7A" w14:textId="4299ED4D" w:rsidR="00A82E85" w:rsidRDefault="00A82E85" w:rsidP="00A82E85">
      <w:pPr>
        <w:pStyle w:val="Heading2"/>
      </w:pPr>
      <w:bookmarkStart w:id="6" w:name="_Toc165559308"/>
      <w:r>
        <w:lastRenderedPageBreak/>
        <w:t>WannaCry and TeleRAT</w:t>
      </w:r>
      <w:bookmarkEnd w:id="6"/>
    </w:p>
    <w:p w14:paraId="4CFC91AE" w14:textId="77777777" w:rsidR="00C34AD0" w:rsidRDefault="00C34AD0" w:rsidP="00C34AD0"/>
    <w:p w14:paraId="570F3E27" w14:textId="56F2E2A4" w:rsidR="00C34AD0" w:rsidRDefault="00B26CE4" w:rsidP="00C34AD0">
      <w:r>
        <w:t xml:space="preserve">WannaCry and TeleRAT are examples of malware, </w:t>
      </w:r>
      <w:r w:rsidR="00A10ED0">
        <w:t xml:space="preserve">malicious software that </w:t>
      </w:r>
      <w:r w:rsidR="0087215B">
        <w:t>McAfee</w:t>
      </w:r>
      <w:sdt>
        <w:sdtPr>
          <w:id w:val="-1855720155"/>
          <w:citation/>
        </w:sdtPr>
        <w:sdtContent>
          <w:r w:rsidR="0068308C">
            <w:fldChar w:fldCharType="begin"/>
          </w:r>
          <w:r w:rsidR="0068308C">
            <w:instrText xml:space="preserve"> CITATION McA24 \l 2057 </w:instrText>
          </w:r>
          <w:r w:rsidR="0068308C">
            <w:fldChar w:fldCharType="separate"/>
          </w:r>
          <w:r w:rsidR="0068308C">
            <w:rPr>
              <w:noProof/>
            </w:rPr>
            <w:t xml:space="preserve"> </w:t>
          </w:r>
          <w:r w:rsidR="0068308C" w:rsidRPr="0068308C">
            <w:rPr>
              <w:noProof/>
            </w:rPr>
            <w:t>[5]</w:t>
          </w:r>
          <w:r w:rsidR="0068308C">
            <w:fldChar w:fldCharType="end"/>
          </w:r>
        </w:sdtContent>
      </w:sdt>
      <w:r w:rsidR="0087215B">
        <w:t xml:space="preserve"> describes as </w:t>
      </w:r>
      <w:r w:rsidR="00D07916">
        <w:t>“</w:t>
      </w:r>
      <w:r w:rsidR="0087215B">
        <w:t xml:space="preserve">software designed to </w:t>
      </w:r>
      <w:r w:rsidR="00D07916">
        <w:t>harm or exploit any programmable device</w:t>
      </w:r>
      <w:r w:rsidR="0087215B">
        <w:t>”</w:t>
      </w:r>
      <w:r w:rsidR="0068308C">
        <w:t>.</w:t>
      </w:r>
      <w:r w:rsidR="00445BE3">
        <w:t xml:space="preserve"> </w:t>
      </w:r>
      <w:r w:rsidR="000224B8">
        <w:t>These programs were used in 2017 and 2018 respectively to cause devasting damage to the devices that were affected.</w:t>
      </w:r>
    </w:p>
    <w:p w14:paraId="156D077C" w14:textId="77777777" w:rsidR="00C96238" w:rsidRDefault="00C96238" w:rsidP="00C34AD0"/>
    <w:p w14:paraId="2540FE5A" w14:textId="13022AF9" w:rsidR="00C96238" w:rsidRDefault="00C96238" w:rsidP="00C34AD0">
      <w:r>
        <w:t>WannaCry was an example of a ransomware attack</w:t>
      </w:r>
      <w:r w:rsidR="00387F82">
        <w:t xml:space="preserve"> for Windows OS</w:t>
      </w:r>
      <w:r w:rsidR="00187A82">
        <w:t xml:space="preserve">, where it held the user’s files hostage until a sum of money was paid for their return. This is often paid via bitcoin, as it is near untraceable, leaving no paper trail </w:t>
      </w:r>
      <w:r w:rsidR="008B2B04">
        <w:t>to the attacker</w:t>
      </w:r>
      <w:r w:rsidR="007114B5">
        <w:t>.</w:t>
      </w:r>
      <w:r w:rsidR="00C87DD7">
        <w:t xml:space="preserve"> A </w:t>
      </w:r>
      <w:r w:rsidR="001C7A30">
        <w:t xml:space="preserve">weakness in the OS was exploitable by the attackers, </w:t>
      </w:r>
      <w:r w:rsidR="0000622B">
        <w:t xml:space="preserve">allowing access into the system to deploy the attack. </w:t>
      </w:r>
      <w:r w:rsidR="005C3EFA">
        <w:t>While Microsoft did supply a security patch almost 2 months before the attack</w:t>
      </w:r>
      <w:sdt>
        <w:sdtPr>
          <w:id w:val="-570123173"/>
          <w:citation/>
        </w:sdtPr>
        <w:sdtContent>
          <w:r w:rsidR="005C3EFA">
            <w:fldChar w:fldCharType="begin"/>
          </w:r>
          <w:r w:rsidR="005C3EFA">
            <w:instrText xml:space="preserve"> CITATION Kas24 \l 2057 </w:instrText>
          </w:r>
          <w:r w:rsidR="005C3EFA">
            <w:fldChar w:fldCharType="separate"/>
          </w:r>
          <w:r w:rsidR="005C3EFA">
            <w:rPr>
              <w:noProof/>
            </w:rPr>
            <w:t xml:space="preserve"> </w:t>
          </w:r>
          <w:r w:rsidR="005C3EFA" w:rsidRPr="005C3EFA">
            <w:rPr>
              <w:noProof/>
            </w:rPr>
            <w:t>[6]</w:t>
          </w:r>
          <w:r w:rsidR="005C3EFA">
            <w:fldChar w:fldCharType="end"/>
          </w:r>
        </w:sdtContent>
      </w:sdt>
      <w:r w:rsidR="009A2C07">
        <w:t>, those who did not install the patch were still targetable</w:t>
      </w:r>
      <w:r w:rsidR="005578C8">
        <w:t xml:space="preserve">. </w:t>
      </w:r>
      <w:r w:rsidR="007C709F">
        <w:t xml:space="preserve">One of the most damaging attacks happened against the NHS, with around a 1/3 reportedly attacked, costing almost £92 million in damages due to </w:t>
      </w:r>
      <w:r w:rsidR="00BA7B4F">
        <w:t xml:space="preserve">cancelled appointments. This could have been avoided using only a few simple steps. Firstly, </w:t>
      </w:r>
      <w:r w:rsidR="00D97EBC">
        <w:t xml:space="preserve">keeping your operating system, or at least security patch wise, updated. With the fix that Microsoft deployed 2 months before, the systems that were attacked would have been safe. Another defence is to </w:t>
      </w:r>
      <w:r w:rsidR="00692689">
        <w:t>never open suspicious links or email attachments. Sites such as NordVPN have a link checker available for the public, so if a link does not seem quite right, you can always copy the link into the checker to see if it is safe.</w:t>
      </w:r>
    </w:p>
    <w:p w14:paraId="4228F9B4" w14:textId="2897771C" w:rsidR="00C731FB" w:rsidRDefault="000D08B6" w:rsidP="00C34AD0">
      <w:r>
        <w:t xml:space="preserve">TeleRAT is a </w:t>
      </w:r>
      <w:r w:rsidR="003D1248">
        <w:t>type of Android m</w:t>
      </w:r>
      <w:r w:rsidR="00CD40EA">
        <w:t xml:space="preserve">alware that combined two other common malware types. It is a </w:t>
      </w:r>
      <w:r w:rsidR="004A6AF9">
        <w:t>combination</w:t>
      </w:r>
      <w:r w:rsidR="00CD40EA">
        <w:t xml:space="preserve"> </w:t>
      </w:r>
      <w:r w:rsidR="004A6AF9">
        <w:t>of Telegram’s bot API and IRRAT Trojan</w:t>
      </w:r>
      <w:r w:rsidR="008F2F10">
        <w:t xml:space="preserve">. </w:t>
      </w:r>
      <w:r w:rsidR="008F4B99">
        <w:t>Using the telegram app, the IRRAT Trojan was able to steal the user’s contact information, google account information</w:t>
      </w:r>
      <w:r w:rsidR="002F01CB">
        <w:t xml:space="preserve">, and even enable and disable the user’s camera. Once this data was </w:t>
      </w:r>
      <w:r w:rsidR="00762060">
        <w:t>taken, it was sent to the Telegram bot, which was waiting, hidden, for instructions</w:t>
      </w:r>
      <w:sdt>
        <w:sdtPr>
          <w:id w:val="-1621143902"/>
          <w:citation/>
        </w:sdtPr>
        <w:sdtContent>
          <w:r w:rsidR="00980937">
            <w:fldChar w:fldCharType="begin"/>
          </w:r>
          <w:r w:rsidR="00980937">
            <w:instrText xml:space="preserve"> CITATION Uni18 \l 2057 </w:instrText>
          </w:r>
          <w:r w:rsidR="00980937">
            <w:fldChar w:fldCharType="separate"/>
          </w:r>
          <w:r w:rsidR="00980937">
            <w:rPr>
              <w:noProof/>
            </w:rPr>
            <w:t xml:space="preserve"> </w:t>
          </w:r>
          <w:r w:rsidR="00980937" w:rsidRPr="00980937">
            <w:rPr>
              <w:noProof/>
            </w:rPr>
            <w:t>[7]</w:t>
          </w:r>
          <w:r w:rsidR="00980937">
            <w:fldChar w:fldCharType="end"/>
          </w:r>
        </w:sdtContent>
      </w:sdt>
      <w:r w:rsidR="00BF6F57">
        <w:t>.</w:t>
      </w:r>
      <w:r w:rsidR="00833535">
        <w:t xml:space="preserve"> This allowed the attacker to gain almost unfiltered access to the device, and was able to extract personal data</w:t>
      </w:r>
      <w:r w:rsidR="000B3A37">
        <w:t>.</w:t>
      </w:r>
      <w:r w:rsidR="00FD2781">
        <w:t xml:space="preserve"> This attack only affected around 2,200 people, with most of those being affected in Iran.</w:t>
      </w:r>
      <w:r w:rsidR="007E66E8">
        <w:t xml:space="preserve"> Some of the ways this could be prevented would by</w:t>
      </w:r>
      <w:r w:rsidR="00592B67">
        <w:t xml:space="preserve"> using first-party application sources, rather than the 3</w:t>
      </w:r>
      <w:r w:rsidR="00592B67" w:rsidRPr="00592B67">
        <w:rPr>
          <w:vertAlign w:val="superscript"/>
        </w:rPr>
        <w:t>rd</w:t>
      </w:r>
      <w:r w:rsidR="00592B67">
        <w:t xml:space="preserve"> party sources used by those affected. While the </w:t>
      </w:r>
      <w:r w:rsidR="0015792E">
        <w:t xml:space="preserve">applications look legitimate, they acted as Trojans for the malware, allowing the devices to be exploited. Another method to prevent </w:t>
      </w:r>
      <w:r w:rsidR="0063798D">
        <w:t>these types</w:t>
      </w:r>
      <w:r w:rsidR="006C1E10">
        <w:t xml:space="preserve"> of </w:t>
      </w:r>
      <w:proofErr w:type="gramStart"/>
      <w:r w:rsidR="006C1E10">
        <w:t>malware</w:t>
      </w:r>
      <w:proofErr w:type="gramEnd"/>
      <w:r w:rsidR="006C1E10">
        <w:t xml:space="preserve"> affecting people is to check application permissions, </w:t>
      </w:r>
      <w:r w:rsidR="00892807">
        <w:t>and only to allow permission to legitimate requests for legitimate reasons</w:t>
      </w:r>
      <w:r w:rsidR="0063798D">
        <w:t xml:space="preserve">, as once permission is granted, </w:t>
      </w:r>
      <w:r w:rsidR="002E4227">
        <w:t>you are exposed to the attackers.</w:t>
      </w:r>
    </w:p>
    <w:p w14:paraId="5A86B51D" w14:textId="77777777" w:rsidR="00C731FB" w:rsidRPr="00C34AD0" w:rsidRDefault="00C731FB" w:rsidP="00C34AD0"/>
    <w:p w14:paraId="54A1FCD1" w14:textId="77777777" w:rsidR="00A82E85" w:rsidRDefault="00A82E85" w:rsidP="00A82E85"/>
    <w:p w14:paraId="1AB53F21" w14:textId="7FB5326E" w:rsidR="00A82E85" w:rsidRDefault="00A82E85" w:rsidP="00A82E85">
      <w:pPr>
        <w:pStyle w:val="Heading2"/>
      </w:pPr>
      <w:bookmarkStart w:id="7" w:name="_Toc165559309"/>
      <w:r>
        <w:t>Whaling and Pharming</w:t>
      </w:r>
      <w:bookmarkEnd w:id="7"/>
    </w:p>
    <w:p w14:paraId="2D7F3518" w14:textId="78471E44" w:rsidR="00A82E85" w:rsidRDefault="00CA7203" w:rsidP="00A82E85">
      <w:r>
        <w:t xml:space="preserve">Both Whaling and Pharming are both </w:t>
      </w:r>
      <w:r w:rsidR="00266C4D">
        <w:t>common cyber security attacks that go under the umbrella name of a “phishing” attack. This is where a</w:t>
      </w:r>
      <w:r w:rsidR="00D11CC8">
        <w:t xml:space="preserve">n attacker will send illegitimate links or downloadable files to </w:t>
      </w:r>
      <w:r w:rsidR="004D6176">
        <w:t>anyone they can, and rely on the user clicking the link or downloading the malicious files</w:t>
      </w:r>
      <w:sdt>
        <w:sdtPr>
          <w:id w:val="-675420397"/>
          <w:citation/>
        </w:sdtPr>
        <w:sdtContent>
          <w:r w:rsidR="00116E63">
            <w:fldChar w:fldCharType="begin"/>
          </w:r>
          <w:r w:rsidR="00116E63">
            <w:instrText xml:space="preserve"> CITATION Nat241 \l 2057 </w:instrText>
          </w:r>
          <w:r w:rsidR="00116E63">
            <w:fldChar w:fldCharType="separate"/>
          </w:r>
          <w:r w:rsidR="00116E63">
            <w:rPr>
              <w:noProof/>
            </w:rPr>
            <w:t xml:space="preserve"> </w:t>
          </w:r>
          <w:r w:rsidR="00116E63" w:rsidRPr="00116E63">
            <w:rPr>
              <w:noProof/>
            </w:rPr>
            <w:t>[8]</w:t>
          </w:r>
          <w:r w:rsidR="00116E63">
            <w:fldChar w:fldCharType="end"/>
          </w:r>
        </w:sdtContent>
      </w:sdt>
      <w:r w:rsidR="004D6176">
        <w:t>.</w:t>
      </w:r>
      <w:r w:rsidR="00077441">
        <w:t xml:space="preserve"> These attacks can yield personal information or even </w:t>
      </w:r>
      <w:r w:rsidR="00116E63">
        <w:t>attack the system directly, so is important to be aware of these attacks</w:t>
      </w:r>
      <w:r w:rsidR="008C6AEE">
        <w:t>.</w:t>
      </w:r>
    </w:p>
    <w:p w14:paraId="367F169E" w14:textId="5174E3E1" w:rsidR="008C6AEE" w:rsidRDefault="008C6AEE" w:rsidP="00A82E85">
      <w:r>
        <w:t xml:space="preserve">Whaling is </w:t>
      </w:r>
      <w:r w:rsidR="00D3341E">
        <w:t>a type of spear-phishing, in where the attackers will target high level company executives and officials</w:t>
      </w:r>
      <w:sdt>
        <w:sdtPr>
          <w:id w:val="737058462"/>
          <w:citation/>
        </w:sdtPr>
        <w:sdtContent>
          <w:r w:rsidR="00B17F28">
            <w:fldChar w:fldCharType="begin"/>
          </w:r>
          <w:r w:rsidR="00B17F28">
            <w:instrText xml:space="preserve"> CITATION Rap24 \l 2057 </w:instrText>
          </w:r>
          <w:r w:rsidR="00B17F28">
            <w:fldChar w:fldCharType="separate"/>
          </w:r>
          <w:r w:rsidR="00B17F28">
            <w:rPr>
              <w:noProof/>
            </w:rPr>
            <w:t xml:space="preserve"> </w:t>
          </w:r>
          <w:r w:rsidR="00B17F28" w:rsidRPr="00B17F28">
            <w:rPr>
              <w:noProof/>
            </w:rPr>
            <w:t>[9]</w:t>
          </w:r>
          <w:r w:rsidR="00B17F28">
            <w:fldChar w:fldCharType="end"/>
          </w:r>
        </w:sdtContent>
      </w:sdt>
      <w:r w:rsidR="00A23353">
        <w:t xml:space="preserve">. Due to the attackers usually being well versed in </w:t>
      </w:r>
      <w:r w:rsidR="00B17F28">
        <w:t xml:space="preserve">phishing </w:t>
      </w:r>
      <w:r w:rsidR="00B17F28">
        <w:lastRenderedPageBreak/>
        <w:t>awareness</w:t>
      </w:r>
      <w:r w:rsidR="00D3341E">
        <w:t xml:space="preserve"> </w:t>
      </w:r>
      <w:r w:rsidR="00B17F28">
        <w:t xml:space="preserve">and having </w:t>
      </w:r>
      <w:r w:rsidR="0071357A">
        <w:t>well set-up spam filters, attackers require a high level of authenticity to even try and attempt to attack these officials</w:t>
      </w:r>
      <w:r w:rsidR="00C74C65">
        <w:t xml:space="preserve">, creating a </w:t>
      </w:r>
      <w:r w:rsidR="00303789">
        <w:t>high-risk</w:t>
      </w:r>
      <w:r w:rsidR="00C74C65">
        <w:t xml:space="preserve"> high</w:t>
      </w:r>
      <w:r w:rsidR="00303789">
        <w:t>-</w:t>
      </w:r>
      <w:r w:rsidR="00C74C65">
        <w:t xml:space="preserve">reward scenario. </w:t>
      </w:r>
      <w:r w:rsidR="00303789">
        <w:t xml:space="preserve">These attacks will commonly pretend to be a bank or a business partner, and will ask for </w:t>
      </w:r>
      <w:r w:rsidR="00D42463">
        <w:t xml:space="preserve">some kind of urgent help. Urgency in this case will </w:t>
      </w:r>
      <w:r w:rsidR="00F60FCD">
        <w:t xml:space="preserve">usually lower peoples guard, making it easier to fool somebody. Once the details are entered into a website or document is downloaded, the attacker can start to steal information or cripple </w:t>
      </w:r>
      <w:r w:rsidR="003C278B">
        <w:t>a company’s system. High level officials also have m</w:t>
      </w:r>
      <w:r w:rsidR="00665929">
        <w:t xml:space="preserve">ore access to data within the company, leading to a larger information pool to gather from, </w:t>
      </w:r>
      <w:r w:rsidR="00A67C00">
        <w:t>further</w:t>
      </w:r>
      <w:r w:rsidR="00665929">
        <w:t xml:space="preserve"> increasing the </w:t>
      </w:r>
      <w:r w:rsidR="00A67C00">
        <w:t>effectiveness of the attack.</w:t>
      </w:r>
    </w:p>
    <w:p w14:paraId="0F208457" w14:textId="591AEAEA" w:rsidR="00CF3CA0" w:rsidRDefault="00B93260" w:rsidP="00A82E85">
      <w:r>
        <w:t xml:space="preserve">Pharming </w:t>
      </w:r>
      <w:r w:rsidR="008E4144">
        <w:t>is also a phishing attack; however, the intended victims can be almost anyone. Pharming is a type of attack where malicious code is sent via an email that will redirect internet traffic to another site</w:t>
      </w:r>
      <w:sdt>
        <w:sdtPr>
          <w:id w:val="-731084203"/>
          <w:citation/>
        </w:sdtPr>
        <w:sdtContent>
          <w:r w:rsidR="00A20C85">
            <w:fldChar w:fldCharType="begin"/>
          </w:r>
          <w:r w:rsidR="00A20C85">
            <w:instrText xml:space="preserve"> CITATION Ron21 \l 2057 </w:instrText>
          </w:r>
          <w:r w:rsidR="00A20C85">
            <w:fldChar w:fldCharType="separate"/>
          </w:r>
          <w:r w:rsidR="00A20C85">
            <w:rPr>
              <w:noProof/>
            </w:rPr>
            <w:t xml:space="preserve"> </w:t>
          </w:r>
          <w:r w:rsidR="00A20C85" w:rsidRPr="00A20C85">
            <w:rPr>
              <w:noProof/>
            </w:rPr>
            <w:t>[10]</w:t>
          </w:r>
          <w:r w:rsidR="00A20C85">
            <w:fldChar w:fldCharType="end"/>
          </w:r>
        </w:sdtContent>
      </w:sdt>
      <w:r w:rsidR="008E4144">
        <w:t xml:space="preserve">. This can be extremely harmful if the attacker were to pretend to be a bank or PayPal. The attacker could send an urgent email, the victim will then install the malicious code, and when clicking on the seemingly legit </w:t>
      </w:r>
      <w:r w:rsidR="001F0BA6">
        <w:t xml:space="preserve">link, will get sent to a scam site. From here the attacker can record the details used and gain access to the victims account. </w:t>
      </w:r>
      <w:r w:rsidR="00863B6C">
        <w:t xml:space="preserve">This attack is extremely dangerous, as even with a malware free device, </w:t>
      </w:r>
      <w:r w:rsidR="00A57715">
        <w:t>you are not safe, even manually entering a desired web address will not fix the problem.</w:t>
      </w:r>
    </w:p>
    <w:p w14:paraId="755C3ABE" w14:textId="2D5ACDA1" w:rsidR="00A57715" w:rsidRDefault="00BC7B7A" w:rsidP="00A82E85">
      <w:r>
        <w:t>Both</w:t>
      </w:r>
      <w:r w:rsidR="00A57715">
        <w:t xml:space="preserve"> attacks can </w:t>
      </w:r>
      <w:r w:rsidR="00AB121E">
        <w:t>be avoided, with a few simple steps. Firstly, only follow links that start with HTTPS (The S at the end is very important)</w:t>
      </w:r>
      <w:r w:rsidR="00A20C85">
        <w:t xml:space="preserve">. This means that the site has a valid security certificate and will usually be the safest links </w:t>
      </w:r>
      <w:r w:rsidR="00005CD2">
        <w:t>the user</w:t>
      </w:r>
      <w:r w:rsidR="00A20C85">
        <w:t xml:space="preserve"> can press. Secondly, having an up-to-date antivirus and anti-malware</w:t>
      </w:r>
      <w:r w:rsidR="00105575">
        <w:t xml:space="preserve"> is essential for keeping </w:t>
      </w:r>
      <w:r w:rsidR="00005CD2">
        <w:t>the user</w:t>
      </w:r>
      <w:r w:rsidR="00105575">
        <w:t xml:space="preserve"> safe. It will alert you if malware is detected and will make sure that malware can be contained and dealt with accordingly. </w:t>
      </w:r>
      <w:r w:rsidR="001137CB">
        <w:t xml:space="preserve">Finally, adding two factor authentication to important files and sites. These require </w:t>
      </w:r>
      <w:r w:rsidR="00005CD2">
        <w:t xml:space="preserve">something else other than a password to access, and will generally mean only the user has access to those sites, reducing the </w:t>
      </w:r>
      <w:r w:rsidR="0031361F">
        <w:t>risk of an attack.</w:t>
      </w:r>
    </w:p>
    <w:p w14:paraId="7A2894B8" w14:textId="77777777" w:rsidR="00007C62" w:rsidRDefault="00007C62" w:rsidP="00A82E85"/>
    <w:p w14:paraId="4A3413BB" w14:textId="77777777" w:rsidR="00007C62" w:rsidRDefault="00007C62" w:rsidP="00A82E85"/>
    <w:p w14:paraId="044DAC73" w14:textId="46EBD973" w:rsidR="00322590" w:rsidRPr="00322590" w:rsidRDefault="00A82E85" w:rsidP="00322590">
      <w:pPr>
        <w:pStyle w:val="Heading1"/>
      </w:pPr>
      <w:bookmarkStart w:id="8" w:name="_Toc165559310"/>
      <w:r>
        <w:t>Part 2</w:t>
      </w:r>
      <w:bookmarkEnd w:id="8"/>
    </w:p>
    <w:p w14:paraId="6FEA5BAE" w14:textId="77777777" w:rsidR="00A82E85" w:rsidRDefault="00A82E85" w:rsidP="00A82E85"/>
    <w:p w14:paraId="7D8718DE" w14:textId="3B76D4BB" w:rsidR="00A82E85" w:rsidRDefault="00A82E85" w:rsidP="00455563">
      <w:pPr>
        <w:pStyle w:val="Heading2"/>
      </w:pPr>
      <w:bookmarkStart w:id="9" w:name="_Toc165559311"/>
      <w:r>
        <w:t>Network diagram</w:t>
      </w:r>
      <w:bookmarkEnd w:id="9"/>
    </w:p>
    <w:p w14:paraId="76FA524F" w14:textId="77777777" w:rsidR="00AF3DF1" w:rsidRDefault="00AF3DF1" w:rsidP="00AF3DF1"/>
    <w:p w14:paraId="16794EDB" w14:textId="77777777" w:rsidR="00CC2ECE" w:rsidRDefault="00FD478D" w:rsidP="00CC2ECE">
      <w:pPr>
        <w:keepNext/>
      </w:pPr>
      <w:r w:rsidRPr="00FD478D">
        <w:rPr>
          <w:noProof/>
        </w:rPr>
        <w:drawing>
          <wp:inline distT="0" distB="0" distL="0" distR="0" wp14:anchorId="19583899" wp14:editId="6D21812F">
            <wp:extent cx="5256408" cy="1495508"/>
            <wp:effectExtent l="0" t="0" r="1905" b="0"/>
            <wp:docPr id="1165665674" name="Picture 1" descr="A diagram showing a router connected to two switches via two cables, for redundancy. Each of the switches are connected to an end device, e.g. pc, 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665674" name="Picture 1" descr="A diagram showing a router connected to two switches via two cables, for redundancy. Each of the switches are connected to an end device, e.g. pc, server"/>
                    <pic:cNvPicPr/>
                  </pic:nvPicPr>
                  <pic:blipFill>
                    <a:blip r:embed="rId5"/>
                    <a:stretch>
                      <a:fillRect/>
                    </a:stretch>
                  </pic:blipFill>
                  <pic:spPr>
                    <a:xfrm>
                      <a:off x="0" y="0"/>
                      <a:ext cx="5273359" cy="1500331"/>
                    </a:xfrm>
                    <a:prstGeom prst="rect">
                      <a:avLst/>
                    </a:prstGeom>
                  </pic:spPr>
                </pic:pic>
              </a:graphicData>
            </a:graphic>
          </wp:inline>
        </w:drawing>
      </w:r>
    </w:p>
    <w:p w14:paraId="096F76B5" w14:textId="7A54E66F" w:rsidR="00AF3DF1" w:rsidRDefault="00CC2ECE" w:rsidP="00CC2ECE">
      <w:pPr>
        <w:pStyle w:val="Caption"/>
      </w:pPr>
      <w:bookmarkStart w:id="10" w:name="_Toc165463754"/>
      <w:r>
        <w:t xml:space="preserve">Figure </w:t>
      </w:r>
      <w:r>
        <w:fldChar w:fldCharType="begin"/>
      </w:r>
      <w:r>
        <w:instrText xml:space="preserve"> SEQ Figure \* ARABIC </w:instrText>
      </w:r>
      <w:r>
        <w:fldChar w:fldCharType="separate"/>
      </w:r>
      <w:r>
        <w:rPr>
          <w:noProof/>
        </w:rPr>
        <w:t>1</w:t>
      </w:r>
      <w:r>
        <w:fldChar w:fldCharType="end"/>
      </w:r>
      <w:r>
        <w:t xml:space="preserve"> Network diagram</w:t>
      </w:r>
      <w:bookmarkEnd w:id="10"/>
    </w:p>
    <w:p w14:paraId="55280FFA" w14:textId="77777777" w:rsidR="00FD478D" w:rsidRDefault="00FD478D" w:rsidP="00AF3DF1"/>
    <w:p w14:paraId="15EACF86" w14:textId="78544BF7" w:rsidR="00FD478D" w:rsidRPr="00AF3DF1" w:rsidRDefault="00FD478D" w:rsidP="00AF3DF1">
      <w:r>
        <w:lastRenderedPageBreak/>
        <w:t xml:space="preserve">With the proposed diagram, I have managed to </w:t>
      </w:r>
      <w:r w:rsidR="007A55E0">
        <w:t>incorporate both specified design principles, focusing on achieving high availability. For one, I have eliminated as many single points of failure as possible, with each switch having redundant connections to the router in case of a fault</w:t>
      </w:r>
      <w:r w:rsidR="003A4777">
        <w:t xml:space="preserve">. This then will lead onto the second point, with reliable crossover. With the </w:t>
      </w:r>
      <w:r w:rsidR="00455F22">
        <w:t>connections made, I have allowed data to take many different parts allowing a smooth journey from point A to point B.</w:t>
      </w:r>
    </w:p>
    <w:p w14:paraId="20DCB561" w14:textId="77777777" w:rsidR="00455563" w:rsidRDefault="00455563" w:rsidP="00455563"/>
    <w:p w14:paraId="4C837D40" w14:textId="23FBAB50" w:rsidR="00455563" w:rsidRDefault="00455563" w:rsidP="00455563">
      <w:pPr>
        <w:pStyle w:val="Heading2"/>
      </w:pPr>
      <w:bookmarkStart w:id="11" w:name="_Toc165559312"/>
      <w:r>
        <w:t>Software and Hardware technologies</w:t>
      </w:r>
      <w:bookmarkEnd w:id="11"/>
      <w:r>
        <w:t xml:space="preserve"> </w:t>
      </w:r>
    </w:p>
    <w:p w14:paraId="11DD4DD9" w14:textId="77777777" w:rsidR="00455F22" w:rsidRDefault="00455F22" w:rsidP="00455F22"/>
    <w:p w14:paraId="101C6B16" w14:textId="00ABD48F" w:rsidR="00455F22" w:rsidRPr="00455F22" w:rsidRDefault="00F93EF3" w:rsidP="00455F22">
      <w:r>
        <w:t xml:space="preserve">There are many different software and hardware technologies that can be implemented to further </w:t>
      </w:r>
      <w:r w:rsidR="00F321F6">
        <w:t xml:space="preserve">increase the effectiveness of network security. Each of these technologies may not </w:t>
      </w:r>
      <w:r w:rsidR="00E54C65">
        <w:t xml:space="preserve">be as strong independently, however in combination with other technologies, can provide excellent security. One of these technologies, </w:t>
      </w:r>
      <w:r w:rsidR="00254A9A">
        <w:t>a Firewall, is near necessary for most computer users.</w:t>
      </w:r>
      <w:r w:rsidR="00B67019">
        <w:t xml:space="preserve"> A firewall </w:t>
      </w:r>
      <w:r w:rsidR="00DA04B4">
        <w:t>is a network device that will monitor incoming and outgoing network traffic, and can block data packets from entering or leaving a system dependent on a set of pre-defined rules</w:t>
      </w:r>
      <w:r w:rsidR="005C6870">
        <w:t>.</w:t>
      </w:r>
      <w:sdt>
        <w:sdtPr>
          <w:id w:val="1641767770"/>
          <w:citation/>
        </w:sdtPr>
        <w:sdtContent>
          <w:r w:rsidR="005C6870">
            <w:fldChar w:fldCharType="begin"/>
          </w:r>
          <w:r w:rsidR="005C6870">
            <w:instrText xml:space="preserve"> CITATION Cis24 \l 2057 </w:instrText>
          </w:r>
          <w:r w:rsidR="005C6870">
            <w:fldChar w:fldCharType="separate"/>
          </w:r>
          <w:r w:rsidR="005C6870">
            <w:rPr>
              <w:noProof/>
            </w:rPr>
            <w:t xml:space="preserve"> </w:t>
          </w:r>
          <w:r w:rsidR="005C6870" w:rsidRPr="005C6870">
            <w:rPr>
              <w:noProof/>
            </w:rPr>
            <w:t>[11]</w:t>
          </w:r>
          <w:r w:rsidR="005C6870">
            <w:fldChar w:fldCharType="end"/>
          </w:r>
        </w:sdtContent>
      </w:sdt>
      <w:r w:rsidR="005C6870">
        <w:t>.</w:t>
      </w:r>
      <w:r w:rsidR="003B797B">
        <w:t xml:space="preserve"> Firewalls can be lifesavers whe</w:t>
      </w:r>
      <w:r w:rsidR="003B63F2">
        <w:t xml:space="preserve">n combating malware, as it can prevent stolen information leaving the network and going to the attacker, making it highly valuable for companies and businesses. VPNs, or Virtual Private Networks are also strong software technologies. These networks provide encrypted connections </w:t>
      </w:r>
      <w:r w:rsidR="00BB5DF4">
        <w:t xml:space="preserve">for secure communications. This allows remote workers to access a </w:t>
      </w:r>
      <w:r w:rsidR="00054206">
        <w:t>company’s</w:t>
      </w:r>
      <w:r w:rsidR="00BB5DF4">
        <w:t xml:space="preserve"> network while still maintaining a high level of security</w:t>
      </w:r>
      <w:r w:rsidR="00FC5764">
        <w:t>, providing employees and travelling workers with access to the company network and files.</w:t>
      </w:r>
      <w:r w:rsidR="00B03093">
        <w:t xml:space="preserve"> Access control is also a strong </w:t>
      </w:r>
      <w:r w:rsidR="00925F35">
        <w:t xml:space="preserve">technology that can be implemented for companies. Access control dictates what files and other network devices can be seen by employees based </w:t>
      </w:r>
      <w:r w:rsidR="00D21045">
        <w:t xml:space="preserve">on their role or rank. This can prevent a lower-level employee accidently installing malware onto their machine and be able to look through </w:t>
      </w:r>
      <w:r w:rsidR="007B7663">
        <w:t xml:space="preserve">confidential files. This can greatly reduce the impact of threats as most </w:t>
      </w:r>
      <w:r w:rsidR="00F071D7">
        <w:t>attackers strive for personal and private data, rather than general job files.</w:t>
      </w:r>
    </w:p>
    <w:p w14:paraId="3FF2143A" w14:textId="77777777" w:rsidR="00455563" w:rsidRDefault="00455563" w:rsidP="00455563"/>
    <w:p w14:paraId="18D64B0B" w14:textId="23B61059" w:rsidR="00C252B0" w:rsidRDefault="00455563" w:rsidP="00054206">
      <w:pPr>
        <w:pStyle w:val="Heading2"/>
      </w:pPr>
      <w:bookmarkStart w:id="12" w:name="_Toc165559313"/>
      <w:r>
        <w:t>Certificates and other resources</w:t>
      </w:r>
      <w:bookmarkEnd w:id="12"/>
    </w:p>
    <w:p w14:paraId="37A22A60" w14:textId="77777777" w:rsidR="00C252B0" w:rsidRDefault="00C252B0" w:rsidP="00C252B0"/>
    <w:p w14:paraId="3D3E5929" w14:textId="09BE6869" w:rsidR="00C252B0" w:rsidRDefault="00C252B0" w:rsidP="00C252B0">
      <w:r>
        <w:t xml:space="preserve">Introduction to Packet </w:t>
      </w:r>
      <w:r w:rsidR="00DC0574">
        <w:t>T</w:t>
      </w:r>
      <w:r>
        <w:t>racer</w:t>
      </w:r>
      <w:r w:rsidR="00DC0574">
        <w:t xml:space="preserve"> Certificate</w:t>
      </w:r>
    </w:p>
    <w:p w14:paraId="3FAB1759" w14:textId="4AF67DCF" w:rsidR="00DC0574" w:rsidRDefault="0087427C" w:rsidP="00C252B0">
      <w:r>
        <w:object w:dxaOrig="1541" w:dyaOrig="998" w14:anchorId="516223F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05pt;height:49.9pt" o:ole="">
            <v:imagedata r:id="rId6" o:title=""/>
          </v:shape>
          <o:OLEObject Type="Embed" ProgID="Package" ShapeID="_x0000_i1025" DrawAspect="Icon" ObjectID="_1776172152" r:id="rId7"/>
        </w:object>
      </w:r>
    </w:p>
    <w:p w14:paraId="088F34AE" w14:textId="77777777" w:rsidR="00955DCB" w:rsidRDefault="00955DCB" w:rsidP="00C252B0"/>
    <w:p w14:paraId="7849AA09" w14:textId="575AFDCE" w:rsidR="00955DCB" w:rsidRDefault="00955DCB" w:rsidP="00C252B0">
      <w:r>
        <w:t>Pal</w:t>
      </w:r>
      <w:r w:rsidR="008B4FDF">
        <w:t>o</w:t>
      </w:r>
      <w:r>
        <w:t xml:space="preserve"> Alto Network Security Fundamentals</w:t>
      </w:r>
    </w:p>
    <w:p w14:paraId="42F3412D" w14:textId="79929E5C" w:rsidR="00955DCB" w:rsidRDefault="008B4FDF" w:rsidP="00C252B0">
      <w:r>
        <w:object w:dxaOrig="1541" w:dyaOrig="998" w14:anchorId="65F16A94">
          <v:shape id="_x0000_i1026" type="#_x0000_t75" style="width:77.05pt;height:49.9pt" o:ole="">
            <v:imagedata r:id="rId8" o:title=""/>
          </v:shape>
          <o:OLEObject Type="Embed" ProgID="Package" ShapeID="_x0000_i1026" DrawAspect="Icon" ObjectID="_1776172153" r:id="rId9"/>
        </w:object>
      </w:r>
    </w:p>
    <w:p w14:paraId="79B8FFF1" w14:textId="77777777" w:rsidR="008B4FDF" w:rsidRDefault="008B4FDF" w:rsidP="00C252B0"/>
    <w:p w14:paraId="2D0946EA" w14:textId="08B4B485" w:rsidR="008B4FDF" w:rsidRDefault="008B4FDF" w:rsidP="00C252B0">
      <w:r>
        <w:t>Palo Alto Cybersecurity Foundation</w:t>
      </w:r>
    </w:p>
    <w:p w14:paraId="02F13D2C" w14:textId="1C9E9C63" w:rsidR="00077CB1" w:rsidRDefault="00654142" w:rsidP="00C252B0">
      <w:r>
        <w:object w:dxaOrig="1541" w:dyaOrig="998" w14:anchorId="0BE240D5">
          <v:shape id="_x0000_i1027" type="#_x0000_t75" style="width:77.05pt;height:49.9pt" o:ole="">
            <v:imagedata r:id="rId10" o:title=""/>
          </v:shape>
          <o:OLEObject Type="Embed" ProgID="Package" ShapeID="_x0000_i1027" DrawAspect="Icon" ObjectID="_1776172154" r:id="rId11"/>
        </w:object>
      </w:r>
    </w:p>
    <w:p w14:paraId="21EE7CEF" w14:textId="77777777" w:rsidR="00322590" w:rsidRDefault="00322590" w:rsidP="00C252B0"/>
    <w:p w14:paraId="6C46472C" w14:textId="6B800543" w:rsidR="00322590" w:rsidRDefault="00322590" w:rsidP="00322590">
      <w:pPr>
        <w:pStyle w:val="Heading1"/>
      </w:pPr>
      <w:bookmarkStart w:id="13" w:name="_Toc165559314"/>
      <w:r>
        <w:t>Conclusion</w:t>
      </w:r>
      <w:bookmarkEnd w:id="13"/>
    </w:p>
    <w:p w14:paraId="024B6B2E" w14:textId="23CD88A9" w:rsidR="00322590" w:rsidRDefault="00A1434B" w:rsidP="00322590">
      <w:r>
        <w:t xml:space="preserve">During my time researching </w:t>
      </w:r>
      <w:r w:rsidR="006355FD">
        <w:t xml:space="preserve">for this project, I found out about many different tools and </w:t>
      </w:r>
      <w:r w:rsidR="008B0567">
        <w:t>attacks that can be quite devastating for</w:t>
      </w:r>
      <w:r w:rsidR="00C11E82">
        <w:t xml:space="preserve"> everyone, ranging from the casual internet browser to big companies and businesses. </w:t>
      </w:r>
      <w:r w:rsidR="00ED51FB">
        <w:t xml:space="preserve">This allowed me to reflect on my own tools and </w:t>
      </w:r>
      <w:r w:rsidR="004A46B7">
        <w:t xml:space="preserve">defences against cybersecurity threats, and gave me some </w:t>
      </w:r>
      <w:r w:rsidR="007954EA">
        <w:t xml:space="preserve">helpful information to help prevent these attacks. In the future I would have liked to use more book and </w:t>
      </w:r>
      <w:r w:rsidR="00472DF7">
        <w:t xml:space="preserve">research articles, however as cybersecurity is always evolving its always hard to find up-to-date resources that are </w:t>
      </w:r>
      <w:r w:rsidR="00DA7A4A">
        <w:t xml:space="preserve">over a few years old. It would also have been helpful to speak to industry experts in the field and ask them about their experiences with certain attacks or tools and </w:t>
      </w:r>
      <w:r w:rsidR="00562A65">
        <w:t>discuss what the best way to protect data would be.</w:t>
      </w:r>
    </w:p>
    <w:bookmarkStart w:id="14" w:name="_Toc165559315" w:displacedByCustomXml="next"/>
    <w:sdt>
      <w:sdtPr>
        <w:id w:val="76417835"/>
        <w:docPartObj>
          <w:docPartGallery w:val="Bibliographies"/>
          <w:docPartUnique/>
        </w:docPartObj>
      </w:sdtPr>
      <w:sdtEndPr>
        <w:rPr>
          <w:rFonts w:asciiTheme="minorHAnsi" w:eastAsiaTheme="minorHAnsi" w:hAnsiTheme="minorHAnsi" w:cstheme="minorBidi"/>
          <w:color w:val="auto"/>
          <w:sz w:val="22"/>
          <w:szCs w:val="22"/>
        </w:rPr>
      </w:sdtEndPr>
      <w:sdtContent>
        <w:p w14:paraId="0D8DCF16" w14:textId="3644A3A9" w:rsidR="00613E23" w:rsidRDefault="00613E23">
          <w:pPr>
            <w:pStyle w:val="Heading1"/>
          </w:pPr>
          <w:r>
            <w:t>Bibliography</w:t>
          </w:r>
          <w:bookmarkEnd w:id="14"/>
        </w:p>
        <w:sdt>
          <w:sdtPr>
            <w:id w:val="111145805"/>
            <w:bibliography/>
          </w:sdtPr>
          <w:sdtContent>
            <w:p w14:paraId="4D44E2BF" w14:textId="77777777" w:rsidR="00613E23" w:rsidRDefault="00613E2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0"/>
                <w:gridCol w:w="8646"/>
              </w:tblGrid>
              <w:tr w:rsidR="00613E23" w14:paraId="253FC3B7" w14:textId="77777777">
                <w:trPr>
                  <w:divId w:val="782068851"/>
                  <w:tblCellSpacing w:w="15" w:type="dxa"/>
                </w:trPr>
                <w:tc>
                  <w:tcPr>
                    <w:tcW w:w="50" w:type="pct"/>
                    <w:hideMark/>
                  </w:tcPr>
                  <w:p w14:paraId="22922A82" w14:textId="11BAFB3C" w:rsidR="00613E23" w:rsidRDefault="00613E23">
                    <w:pPr>
                      <w:pStyle w:val="Bibliography"/>
                      <w:rPr>
                        <w:noProof/>
                        <w:kern w:val="0"/>
                        <w:sz w:val="24"/>
                        <w:szCs w:val="24"/>
                        <w14:ligatures w14:val="none"/>
                      </w:rPr>
                    </w:pPr>
                    <w:r>
                      <w:rPr>
                        <w:noProof/>
                      </w:rPr>
                      <w:t xml:space="preserve">[1] </w:t>
                    </w:r>
                  </w:p>
                </w:tc>
                <w:tc>
                  <w:tcPr>
                    <w:tcW w:w="0" w:type="auto"/>
                    <w:hideMark/>
                  </w:tcPr>
                  <w:p w14:paraId="5C7590C5" w14:textId="77777777" w:rsidR="00613E23" w:rsidRDefault="00613E23">
                    <w:pPr>
                      <w:pStyle w:val="Bibliography"/>
                      <w:rPr>
                        <w:noProof/>
                      </w:rPr>
                    </w:pPr>
                    <w:r>
                      <w:rPr>
                        <w:noProof/>
                      </w:rPr>
                      <w:t>NIST, “NIST Cybersecurity Framework,” 3 April 2024. [Online]. Available: https://www.nist.gov/itl/smallbusinesscyber/nist-cybersecurity-framework-0. [Accessed 28 April 2024].</w:t>
                    </w:r>
                  </w:p>
                </w:tc>
              </w:tr>
              <w:tr w:rsidR="00613E23" w14:paraId="41F5CF95" w14:textId="77777777">
                <w:trPr>
                  <w:divId w:val="782068851"/>
                  <w:tblCellSpacing w:w="15" w:type="dxa"/>
                </w:trPr>
                <w:tc>
                  <w:tcPr>
                    <w:tcW w:w="50" w:type="pct"/>
                    <w:hideMark/>
                  </w:tcPr>
                  <w:p w14:paraId="1A43F769" w14:textId="77777777" w:rsidR="00613E23" w:rsidRDefault="00613E23">
                    <w:pPr>
                      <w:pStyle w:val="Bibliography"/>
                      <w:rPr>
                        <w:noProof/>
                      </w:rPr>
                    </w:pPr>
                    <w:r>
                      <w:rPr>
                        <w:noProof/>
                      </w:rPr>
                      <w:t xml:space="preserve">[2] </w:t>
                    </w:r>
                  </w:p>
                </w:tc>
                <w:tc>
                  <w:tcPr>
                    <w:tcW w:w="0" w:type="auto"/>
                    <w:hideMark/>
                  </w:tcPr>
                  <w:p w14:paraId="3C7725E6" w14:textId="77777777" w:rsidR="00613E23" w:rsidRDefault="00613E23">
                    <w:pPr>
                      <w:pStyle w:val="Bibliography"/>
                      <w:rPr>
                        <w:noProof/>
                      </w:rPr>
                    </w:pPr>
                    <w:r>
                      <w:rPr>
                        <w:noProof/>
                      </w:rPr>
                      <w:t>FTC, “Understanding the NIST cybersecurity framework,” [Online]. Available: https://www.ftc.gov/business-guidance/small-businesses/cybersecurity/nist-framework. [Accessed 28 April 2024].</w:t>
                    </w:r>
                  </w:p>
                </w:tc>
              </w:tr>
              <w:tr w:rsidR="00613E23" w14:paraId="598F1342" w14:textId="77777777">
                <w:trPr>
                  <w:divId w:val="782068851"/>
                  <w:tblCellSpacing w:w="15" w:type="dxa"/>
                </w:trPr>
                <w:tc>
                  <w:tcPr>
                    <w:tcW w:w="50" w:type="pct"/>
                    <w:hideMark/>
                  </w:tcPr>
                  <w:p w14:paraId="0E29579B" w14:textId="77777777" w:rsidR="00613E23" w:rsidRDefault="00613E23">
                    <w:pPr>
                      <w:pStyle w:val="Bibliography"/>
                      <w:rPr>
                        <w:noProof/>
                      </w:rPr>
                    </w:pPr>
                    <w:r>
                      <w:rPr>
                        <w:noProof/>
                      </w:rPr>
                      <w:t xml:space="preserve">[3] </w:t>
                    </w:r>
                  </w:p>
                </w:tc>
                <w:tc>
                  <w:tcPr>
                    <w:tcW w:w="0" w:type="auto"/>
                    <w:hideMark/>
                  </w:tcPr>
                  <w:p w14:paraId="63128BEE" w14:textId="77777777" w:rsidR="00613E23" w:rsidRDefault="00613E23">
                    <w:pPr>
                      <w:pStyle w:val="Bibliography"/>
                      <w:rPr>
                        <w:noProof/>
                      </w:rPr>
                    </w:pPr>
                    <w:r>
                      <w:rPr>
                        <w:noProof/>
                      </w:rPr>
                      <w:t>E. Bresnahan, “NIST Cybersecurity Framework Explained,” [Online]. Available: https://www.cybersaint.io/blog/nist-cybersecurity-framework-core-explained. [Accessed 28 April 2024].</w:t>
                    </w:r>
                  </w:p>
                </w:tc>
              </w:tr>
              <w:tr w:rsidR="00613E23" w14:paraId="63822F4B" w14:textId="77777777">
                <w:trPr>
                  <w:divId w:val="782068851"/>
                  <w:tblCellSpacing w:w="15" w:type="dxa"/>
                </w:trPr>
                <w:tc>
                  <w:tcPr>
                    <w:tcW w:w="50" w:type="pct"/>
                    <w:hideMark/>
                  </w:tcPr>
                  <w:p w14:paraId="60E2B719" w14:textId="77777777" w:rsidR="00613E23" w:rsidRDefault="00613E23">
                    <w:pPr>
                      <w:pStyle w:val="Bibliography"/>
                      <w:rPr>
                        <w:noProof/>
                      </w:rPr>
                    </w:pPr>
                    <w:r>
                      <w:rPr>
                        <w:noProof/>
                      </w:rPr>
                      <w:t xml:space="preserve">[4] </w:t>
                    </w:r>
                  </w:p>
                </w:tc>
                <w:tc>
                  <w:tcPr>
                    <w:tcW w:w="0" w:type="auto"/>
                    <w:hideMark/>
                  </w:tcPr>
                  <w:p w14:paraId="7497180A" w14:textId="77777777" w:rsidR="00613E23" w:rsidRDefault="00613E23">
                    <w:pPr>
                      <w:pStyle w:val="Bibliography"/>
                      <w:rPr>
                        <w:noProof/>
                      </w:rPr>
                    </w:pPr>
                    <w:r>
                      <w:rPr>
                        <w:noProof/>
                      </w:rPr>
                      <w:t>Nmap.org, “Chapter 1. Getting Started with Nmap,” [Online]. Available: https://nmap.org/book/intro.html. [Accessed 28 April 2024].</w:t>
                    </w:r>
                  </w:p>
                </w:tc>
              </w:tr>
              <w:tr w:rsidR="00613E23" w14:paraId="0704358F" w14:textId="77777777">
                <w:trPr>
                  <w:divId w:val="782068851"/>
                  <w:tblCellSpacing w:w="15" w:type="dxa"/>
                </w:trPr>
                <w:tc>
                  <w:tcPr>
                    <w:tcW w:w="50" w:type="pct"/>
                    <w:hideMark/>
                  </w:tcPr>
                  <w:p w14:paraId="145D2D3C" w14:textId="77777777" w:rsidR="00613E23" w:rsidRDefault="00613E23">
                    <w:pPr>
                      <w:pStyle w:val="Bibliography"/>
                      <w:rPr>
                        <w:noProof/>
                      </w:rPr>
                    </w:pPr>
                    <w:r>
                      <w:rPr>
                        <w:noProof/>
                      </w:rPr>
                      <w:t xml:space="preserve">[5] </w:t>
                    </w:r>
                  </w:p>
                </w:tc>
                <w:tc>
                  <w:tcPr>
                    <w:tcW w:w="0" w:type="auto"/>
                    <w:hideMark/>
                  </w:tcPr>
                  <w:p w14:paraId="559D1A3B" w14:textId="77777777" w:rsidR="00613E23" w:rsidRDefault="00613E23">
                    <w:pPr>
                      <w:pStyle w:val="Bibliography"/>
                      <w:rPr>
                        <w:noProof/>
                      </w:rPr>
                    </w:pPr>
                    <w:r>
                      <w:rPr>
                        <w:noProof/>
                      </w:rPr>
                      <w:t>McAfee, “What is malware,” [Online]. Available: https://www.mcafee.com/en-gb/antivirus/malware.html. [Accessed 29 April 2024].</w:t>
                    </w:r>
                  </w:p>
                </w:tc>
              </w:tr>
              <w:tr w:rsidR="00613E23" w14:paraId="343F0D72" w14:textId="77777777">
                <w:trPr>
                  <w:divId w:val="782068851"/>
                  <w:tblCellSpacing w:w="15" w:type="dxa"/>
                </w:trPr>
                <w:tc>
                  <w:tcPr>
                    <w:tcW w:w="50" w:type="pct"/>
                    <w:hideMark/>
                  </w:tcPr>
                  <w:p w14:paraId="4787668C" w14:textId="77777777" w:rsidR="00613E23" w:rsidRDefault="00613E23">
                    <w:pPr>
                      <w:pStyle w:val="Bibliography"/>
                      <w:rPr>
                        <w:noProof/>
                      </w:rPr>
                    </w:pPr>
                    <w:r>
                      <w:rPr>
                        <w:noProof/>
                      </w:rPr>
                      <w:t xml:space="preserve">[6] </w:t>
                    </w:r>
                  </w:p>
                </w:tc>
                <w:tc>
                  <w:tcPr>
                    <w:tcW w:w="0" w:type="auto"/>
                    <w:hideMark/>
                  </w:tcPr>
                  <w:p w14:paraId="3075DA28" w14:textId="77777777" w:rsidR="00613E23" w:rsidRDefault="00613E23">
                    <w:pPr>
                      <w:pStyle w:val="Bibliography"/>
                      <w:rPr>
                        <w:noProof/>
                      </w:rPr>
                    </w:pPr>
                    <w:r>
                      <w:rPr>
                        <w:noProof/>
                      </w:rPr>
                      <w:t>Kaspersky, “Ransomware WannaCry,” [Online]. Available: https://www.kaspersky.com/resource-center/threats/ransomware-wannacry. [Accessed 29 April 2024].</w:t>
                    </w:r>
                  </w:p>
                </w:tc>
              </w:tr>
              <w:tr w:rsidR="00613E23" w14:paraId="23087FEC" w14:textId="77777777">
                <w:trPr>
                  <w:divId w:val="782068851"/>
                  <w:tblCellSpacing w:w="15" w:type="dxa"/>
                </w:trPr>
                <w:tc>
                  <w:tcPr>
                    <w:tcW w:w="50" w:type="pct"/>
                    <w:hideMark/>
                  </w:tcPr>
                  <w:p w14:paraId="71F38AE1" w14:textId="77777777" w:rsidR="00613E23" w:rsidRDefault="00613E23">
                    <w:pPr>
                      <w:pStyle w:val="Bibliography"/>
                      <w:rPr>
                        <w:noProof/>
                      </w:rPr>
                    </w:pPr>
                    <w:r>
                      <w:rPr>
                        <w:noProof/>
                      </w:rPr>
                      <w:t xml:space="preserve">[7] </w:t>
                    </w:r>
                  </w:p>
                </w:tc>
                <w:tc>
                  <w:tcPr>
                    <w:tcW w:w="0" w:type="auto"/>
                    <w:hideMark/>
                  </w:tcPr>
                  <w:p w14:paraId="2723C9FC" w14:textId="77777777" w:rsidR="00613E23" w:rsidRDefault="00613E23">
                    <w:pPr>
                      <w:pStyle w:val="Bibliography"/>
                      <w:rPr>
                        <w:noProof/>
                      </w:rPr>
                    </w:pPr>
                    <w:r>
                      <w:rPr>
                        <w:noProof/>
                      </w:rPr>
                      <w:t>Unit 42 Palo alto, “TeleRAT: Another Android Trojan Leveraging Telegram’s Bot API to Target Iranian Users,” 20 March 2018. [Online]. Available: https://unit42.paloaltonetworks.com/unit42-telerat-another-android-trojan-leveraging-telegrams-bot-api-to-target-iranian-users/. [Accessed 29 April 2024].</w:t>
                    </w:r>
                  </w:p>
                </w:tc>
              </w:tr>
              <w:tr w:rsidR="00613E23" w14:paraId="52AEA243" w14:textId="77777777">
                <w:trPr>
                  <w:divId w:val="782068851"/>
                  <w:tblCellSpacing w:w="15" w:type="dxa"/>
                </w:trPr>
                <w:tc>
                  <w:tcPr>
                    <w:tcW w:w="50" w:type="pct"/>
                    <w:hideMark/>
                  </w:tcPr>
                  <w:p w14:paraId="18203D21" w14:textId="77777777" w:rsidR="00613E23" w:rsidRDefault="00613E23">
                    <w:pPr>
                      <w:pStyle w:val="Bibliography"/>
                      <w:rPr>
                        <w:noProof/>
                      </w:rPr>
                    </w:pPr>
                    <w:r>
                      <w:rPr>
                        <w:noProof/>
                      </w:rPr>
                      <w:lastRenderedPageBreak/>
                      <w:t xml:space="preserve">[8] </w:t>
                    </w:r>
                  </w:p>
                </w:tc>
                <w:tc>
                  <w:tcPr>
                    <w:tcW w:w="0" w:type="auto"/>
                    <w:hideMark/>
                  </w:tcPr>
                  <w:p w14:paraId="27D5DDE7" w14:textId="77777777" w:rsidR="00613E23" w:rsidRDefault="00613E23">
                    <w:pPr>
                      <w:pStyle w:val="Bibliography"/>
                      <w:rPr>
                        <w:noProof/>
                      </w:rPr>
                    </w:pPr>
                    <w:r>
                      <w:rPr>
                        <w:noProof/>
                      </w:rPr>
                      <w:t>National CyberSecurity Centre, “Phishing attacks: defending your organisation,” 13 Feburary 2024. [Online]. Available: https://www.ncsc.gov.uk/guidance/phishing#section_2. [Accessed 30 April 2024].</w:t>
                    </w:r>
                  </w:p>
                </w:tc>
              </w:tr>
              <w:tr w:rsidR="00613E23" w14:paraId="33C10CDD" w14:textId="77777777">
                <w:trPr>
                  <w:divId w:val="782068851"/>
                  <w:tblCellSpacing w:w="15" w:type="dxa"/>
                </w:trPr>
                <w:tc>
                  <w:tcPr>
                    <w:tcW w:w="50" w:type="pct"/>
                    <w:hideMark/>
                  </w:tcPr>
                  <w:p w14:paraId="1093B8CA" w14:textId="77777777" w:rsidR="00613E23" w:rsidRDefault="00613E23">
                    <w:pPr>
                      <w:pStyle w:val="Bibliography"/>
                      <w:rPr>
                        <w:noProof/>
                      </w:rPr>
                    </w:pPr>
                    <w:r>
                      <w:rPr>
                        <w:noProof/>
                      </w:rPr>
                      <w:t xml:space="preserve">[9] </w:t>
                    </w:r>
                  </w:p>
                </w:tc>
                <w:tc>
                  <w:tcPr>
                    <w:tcW w:w="0" w:type="auto"/>
                    <w:hideMark/>
                  </w:tcPr>
                  <w:p w14:paraId="0E24C5B3" w14:textId="77777777" w:rsidR="00613E23" w:rsidRDefault="00613E23">
                    <w:pPr>
                      <w:pStyle w:val="Bibliography"/>
                      <w:rPr>
                        <w:noProof/>
                      </w:rPr>
                    </w:pPr>
                    <w:r>
                      <w:rPr>
                        <w:noProof/>
                      </w:rPr>
                      <w:t>Rapid7, “Whaling Phishing Attacks,” [Online]. Available: https://www.rapid7.com/fundamentals/whaling-phishing-attacks/. [Accessed 30 April 2024].</w:t>
                    </w:r>
                  </w:p>
                </w:tc>
              </w:tr>
              <w:tr w:rsidR="00613E23" w14:paraId="4A4DFC54" w14:textId="77777777">
                <w:trPr>
                  <w:divId w:val="782068851"/>
                  <w:tblCellSpacing w:w="15" w:type="dxa"/>
                </w:trPr>
                <w:tc>
                  <w:tcPr>
                    <w:tcW w:w="50" w:type="pct"/>
                    <w:hideMark/>
                  </w:tcPr>
                  <w:p w14:paraId="101753E7" w14:textId="77777777" w:rsidR="00613E23" w:rsidRDefault="00613E23">
                    <w:pPr>
                      <w:pStyle w:val="Bibliography"/>
                      <w:rPr>
                        <w:noProof/>
                      </w:rPr>
                    </w:pPr>
                    <w:r>
                      <w:rPr>
                        <w:noProof/>
                      </w:rPr>
                      <w:t xml:space="preserve">[10] </w:t>
                    </w:r>
                  </w:p>
                </w:tc>
                <w:tc>
                  <w:tcPr>
                    <w:tcW w:w="0" w:type="auto"/>
                    <w:hideMark/>
                  </w:tcPr>
                  <w:p w14:paraId="69FA81AF" w14:textId="77777777" w:rsidR="00613E23" w:rsidRDefault="00613E23">
                    <w:pPr>
                      <w:pStyle w:val="Bibliography"/>
                      <w:rPr>
                        <w:noProof/>
                      </w:rPr>
                    </w:pPr>
                    <w:r>
                      <w:rPr>
                        <w:noProof/>
                      </w:rPr>
                      <w:t>R. Delgado, “Phishing, Smishing, Vishing and Whaling: Preventing Common Cyber Attacks,” 25 Febuary 2021. [Online]. Available: https://gointernos.com/phishing-smishing-vishing-pharming/#:~:text=Smishing%20is%20done%20by%20text,cache%20or%20your%20provider's%20network. [Accessed 30 April 2024].</w:t>
                    </w:r>
                  </w:p>
                </w:tc>
              </w:tr>
              <w:tr w:rsidR="00613E23" w14:paraId="59498DE9" w14:textId="77777777">
                <w:trPr>
                  <w:divId w:val="782068851"/>
                  <w:tblCellSpacing w:w="15" w:type="dxa"/>
                </w:trPr>
                <w:tc>
                  <w:tcPr>
                    <w:tcW w:w="50" w:type="pct"/>
                    <w:hideMark/>
                  </w:tcPr>
                  <w:p w14:paraId="2CD5EF9E" w14:textId="77777777" w:rsidR="00613E23" w:rsidRDefault="00613E23">
                    <w:pPr>
                      <w:pStyle w:val="Bibliography"/>
                      <w:rPr>
                        <w:noProof/>
                      </w:rPr>
                    </w:pPr>
                    <w:r>
                      <w:rPr>
                        <w:noProof/>
                      </w:rPr>
                      <w:t xml:space="preserve">[11] </w:t>
                    </w:r>
                  </w:p>
                </w:tc>
                <w:tc>
                  <w:tcPr>
                    <w:tcW w:w="0" w:type="auto"/>
                    <w:hideMark/>
                  </w:tcPr>
                  <w:p w14:paraId="265656B8" w14:textId="77777777" w:rsidR="00613E23" w:rsidRDefault="00613E23">
                    <w:pPr>
                      <w:pStyle w:val="Bibliography"/>
                      <w:rPr>
                        <w:noProof/>
                      </w:rPr>
                    </w:pPr>
                    <w:r>
                      <w:rPr>
                        <w:noProof/>
                      </w:rPr>
                      <w:t>Cisco, “What is a Firewall?,” [Online]. Available: https://www.cisco.com/c/en_uk/products/security/firewalls/what-is-a-firewall.html. [Accessed 1 May 2024].</w:t>
                    </w:r>
                  </w:p>
                </w:tc>
              </w:tr>
            </w:tbl>
            <w:p w14:paraId="75D5FEE7" w14:textId="77777777" w:rsidR="00613E23" w:rsidRDefault="00613E23">
              <w:pPr>
                <w:divId w:val="782068851"/>
                <w:rPr>
                  <w:rFonts w:eastAsia="Times New Roman"/>
                  <w:noProof/>
                </w:rPr>
              </w:pPr>
            </w:p>
            <w:p w14:paraId="144E2B6D" w14:textId="43C9F83A" w:rsidR="00613E23" w:rsidRDefault="00613E23">
              <w:r>
                <w:rPr>
                  <w:b/>
                  <w:bCs/>
                  <w:noProof/>
                </w:rPr>
                <w:fldChar w:fldCharType="end"/>
              </w:r>
            </w:p>
          </w:sdtContent>
        </w:sdt>
      </w:sdtContent>
    </w:sdt>
    <w:p w14:paraId="651B43C8" w14:textId="77777777" w:rsidR="00613E23" w:rsidRPr="00613E23" w:rsidRDefault="00613E23" w:rsidP="00613E23"/>
    <w:p w14:paraId="6E7C3B7C" w14:textId="77777777" w:rsidR="00664BF8" w:rsidRDefault="00664BF8" w:rsidP="00C252B0"/>
    <w:p w14:paraId="1E82628F" w14:textId="77777777" w:rsidR="00664BF8" w:rsidRPr="00C252B0" w:rsidRDefault="00664BF8" w:rsidP="00C252B0"/>
    <w:sectPr w:rsidR="00664BF8" w:rsidRPr="00C252B0" w:rsidSect="00DB28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E85"/>
    <w:rsid w:val="00005CD2"/>
    <w:rsid w:val="0000622B"/>
    <w:rsid w:val="00007C62"/>
    <w:rsid w:val="000224B8"/>
    <w:rsid w:val="00022BB3"/>
    <w:rsid w:val="00031983"/>
    <w:rsid w:val="000523C0"/>
    <w:rsid w:val="00054206"/>
    <w:rsid w:val="0006647F"/>
    <w:rsid w:val="000664B5"/>
    <w:rsid w:val="0007577A"/>
    <w:rsid w:val="00077441"/>
    <w:rsid w:val="00077CB1"/>
    <w:rsid w:val="000A48DD"/>
    <w:rsid w:val="000B1CAA"/>
    <w:rsid w:val="000B3A37"/>
    <w:rsid w:val="000D08B6"/>
    <w:rsid w:val="000E3718"/>
    <w:rsid w:val="000F0706"/>
    <w:rsid w:val="00105575"/>
    <w:rsid w:val="001137CB"/>
    <w:rsid w:val="00116E63"/>
    <w:rsid w:val="0012224C"/>
    <w:rsid w:val="0015792E"/>
    <w:rsid w:val="00175185"/>
    <w:rsid w:val="001772CA"/>
    <w:rsid w:val="0018696F"/>
    <w:rsid w:val="00187A82"/>
    <w:rsid w:val="00193336"/>
    <w:rsid w:val="001A0284"/>
    <w:rsid w:val="001C7A30"/>
    <w:rsid w:val="001E1E1C"/>
    <w:rsid w:val="001F0BA6"/>
    <w:rsid w:val="001F61D1"/>
    <w:rsid w:val="002160AE"/>
    <w:rsid w:val="00217E6C"/>
    <w:rsid w:val="00222317"/>
    <w:rsid w:val="00232FD8"/>
    <w:rsid w:val="0023525B"/>
    <w:rsid w:val="00235B12"/>
    <w:rsid w:val="00247A32"/>
    <w:rsid w:val="00254A9A"/>
    <w:rsid w:val="00266C4D"/>
    <w:rsid w:val="0028578E"/>
    <w:rsid w:val="0029050A"/>
    <w:rsid w:val="002954D5"/>
    <w:rsid w:val="002A5A26"/>
    <w:rsid w:val="002E4227"/>
    <w:rsid w:val="002F01CB"/>
    <w:rsid w:val="002F18CF"/>
    <w:rsid w:val="003020FC"/>
    <w:rsid w:val="00303789"/>
    <w:rsid w:val="003073CE"/>
    <w:rsid w:val="0031361F"/>
    <w:rsid w:val="00322590"/>
    <w:rsid w:val="00365635"/>
    <w:rsid w:val="00380D4E"/>
    <w:rsid w:val="00387F82"/>
    <w:rsid w:val="00393CE0"/>
    <w:rsid w:val="003A4777"/>
    <w:rsid w:val="003B63F2"/>
    <w:rsid w:val="003B797B"/>
    <w:rsid w:val="003C278B"/>
    <w:rsid w:val="003D1248"/>
    <w:rsid w:val="0041057C"/>
    <w:rsid w:val="00433444"/>
    <w:rsid w:val="00445BE3"/>
    <w:rsid w:val="00455563"/>
    <w:rsid w:val="00455F22"/>
    <w:rsid w:val="00462A42"/>
    <w:rsid w:val="00472DF7"/>
    <w:rsid w:val="00476B38"/>
    <w:rsid w:val="00485201"/>
    <w:rsid w:val="004A46B7"/>
    <w:rsid w:val="004A6AF9"/>
    <w:rsid w:val="004B47C9"/>
    <w:rsid w:val="004B72E6"/>
    <w:rsid w:val="004C2812"/>
    <w:rsid w:val="004D5A40"/>
    <w:rsid w:val="004D6176"/>
    <w:rsid w:val="004F7BEA"/>
    <w:rsid w:val="005100FE"/>
    <w:rsid w:val="00524C13"/>
    <w:rsid w:val="00526071"/>
    <w:rsid w:val="00537537"/>
    <w:rsid w:val="00550B3D"/>
    <w:rsid w:val="005578C8"/>
    <w:rsid w:val="00562A65"/>
    <w:rsid w:val="00582DDD"/>
    <w:rsid w:val="00584AA9"/>
    <w:rsid w:val="00585BE5"/>
    <w:rsid w:val="00592B67"/>
    <w:rsid w:val="005A1452"/>
    <w:rsid w:val="005A452B"/>
    <w:rsid w:val="005C3EFA"/>
    <w:rsid w:val="005C6870"/>
    <w:rsid w:val="005D055A"/>
    <w:rsid w:val="00601075"/>
    <w:rsid w:val="0060653D"/>
    <w:rsid w:val="00613E23"/>
    <w:rsid w:val="006355FD"/>
    <w:rsid w:val="0063798D"/>
    <w:rsid w:val="00647969"/>
    <w:rsid w:val="00654142"/>
    <w:rsid w:val="00664BF8"/>
    <w:rsid w:val="00665929"/>
    <w:rsid w:val="006724DD"/>
    <w:rsid w:val="0068308C"/>
    <w:rsid w:val="00692689"/>
    <w:rsid w:val="00694AF4"/>
    <w:rsid w:val="006C1E10"/>
    <w:rsid w:val="006F1906"/>
    <w:rsid w:val="00706086"/>
    <w:rsid w:val="0070737D"/>
    <w:rsid w:val="007114B5"/>
    <w:rsid w:val="0071357A"/>
    <w:rsid w:val="007314D0"/>
    <w:rsid w:val="00762060"/>
    <w:rsid w:val="007658F9"/>
    <w:rsid w:val="00767DA0"/>
    <w:rsid w:val="007954EA"/>
    <w:rsid w:val="007A55E0"/>
    <w:rsid w:val="007B7663"/>
    <w:rsid w:val="007C22A4"/>
    <w:rsid w:val="007C709F"/>
    <w:rsid w:val="007D5439"/>
    <w:rsid w:val="007E66E8"/>
    <w:rsid w:val="00815203"/>
    <w:rsid w:val="00833535"/>
    <w:rsid w:val="00833843"/>
    <w:rsid w:val="00854DFF"/>
    <w:rsid w:val="00855D9C"/>
    <w:rsid w:val="00863B6C"/>
    <w:rsid w:val="0087215B"/>
    <w:rsid w:val="0087427C"/>
    <w:rsid w:val="00892807"/>
    <w:rsid w:val="00894117"/>
    <w:rsid w:val="0089553E"/>
    <w:rsid w:val="008B0567"/>
    <w:rsid w:val="008B2B04"/>
    <w:rsid w:val="008B4FDF"/>
    <w:rsid w:val="008C6AEE"/>
    <w:rsid w:val="008D0B29"/>
    <w:rsid w:val="008D0F57"/>
    <w:rsid w:val="008D13B9"/>
    <w:rsid w:val="008E19CD"/>
    <w:rsid w:val="008E4144"/>
    <w:rsid w:val="008F2F10"/>
    <w:rsid w:val="008F4B99"/>
    <w:rsid w:val="008F632B"/>
    <w:rsid w:val="00925F35"/>
    <w:rsid w:val="00930F0D"/>
    <w:rsid w:val="00955DCB"/>
    <w:rsid w:val="00980937"/>
    <w:rsid w:val="009A2C07"/>
    <w:rsid w:val="009A699F"/>
    <w:rsid w:val="009F42DE"/>
    <w:rsid w:val="00A06BF4"/>
    <w:rsid w:val="00A10ED0"/>
    <w:rsid w:val="00A1434B"/>
    <w:rsid w:val="00A15E28"/>
    <w:rsid w:val="00A20C85"/>
    <w:rsid w:val="00A21522"/>
    <w:rsid w:val="00A23353"/>
    <w:rsid w:val="00A51C94"/>
    <w:rsid w:val="00A57715"/>
    <w:rsid w:val="00A67C00"/>
    <w:rsid w:val="00A722C4"/>
    <w:rsid w:val="00A82E85"/>
    <w:rsid w:val="00A95CE7"/>
    <w:rsid w:val="00A97FC9"/>
    <w:rsid w:val="00AB121E"/>
    <w:rsid w:val="00AB3FE9"/>
    <w:rsid w:val="00AC3519"/>
    <w:rsid w:val="00AF3DF1"/>
    <w:rsid w:val="00AF7CC0"/>
    <w:rsid w:val="00B03093"/>
    <w:rsid w:val="00B17F28"/>
    <w:rsid w:val="00B21626"/>
    <w:rsid w:val="00B26CE4"/>
    <w:rsid w:val="00B30B63"/>
    <w:rsid w:val="00B3518B"/>
    <w:rsid w:val="00B360B6"/>
    <w:rsid w:val="00B526C6"/>
    <w:rsid w:val="00B54AC1"/>
    <w:rsid w:val="00B574E7"/>
    <w:rsid w:val="00B60D69"/>
    <w:rsid w:val="00B67019"/>
    <w:rsid w:val="00B739A3"/>
    <w:rsid w:val="00B810D9"/>
    <w:rsid w:val="00B83866"/>
    <w:rsid w:val="00B93260"/>
    <w:rsid w:val="00BA7B4F"/>
    <w:rsid w:val="00BA7C44"/>
    <w:rsid w:val="00BB5DF4"/>
    <w:rsid w:val="00BC7B7A"/>
    <w:rsid w:val="00BE056B"/>
    <w:rsid w:val="00BF6DFB"/>
    <w:rsid w:val="00BF6F57"/>
    <w:rsid w:val="00C11E82"/>
    <w:rsid w:val="00C252B0"/>
    <w:rsid w:val="00C33C25"/>
    <w:rsid w:val="00C34AD0"/>
    <w:rsid w:val="00C57B82"/>
    <w:rsid w:val="00C62918"/>
    <w:rsid w:val="00C64451"/>
    <w:rsid w:val="00C731FB"/>
    <w:rsid w:val="00C74C65"/>
    <w:rsid w:val="00C87DD7"/>
    <w:rsid w:val="00C96238"/>
    <w:rsid w:val="00CA1151"/>
    <w:rsid w:val="00CA7203"/>
    <w:rsid w:val="00CB402A"/>
    <w:rsid w:val="00CC2ECE"/>
    <w:rsid w:val="00CD40EA"/>
    <w:rsid w:val="00CE06CC"/>
    <w:rsid w:val="00CF3CA0"/>
    <w:rsid w:val="00CF49C2"/>
    <w:rsid w:val="00CF61CA"/>
    <w:rsid w:val="00D07916"/>
    <w:rsid w:val="00D11CC8"/>
    <w:rsid w:val="00D21045"/>
    <w:rsid w:val="00D21B30"/>
    <w:rsid w:val="00D3341E"/>
    <w:rsid w:val="00D42463"/>
    <w:rsid w:val="00D729BE"/>
    <w:rsid w:val="00D90202"/>
    <w:rsid w:val="00D97EBC"/>
    <w:rsid w:val="00DA04B4"/>
    <w:rsid w:val="00DA4DBB"/>
    <w:rsid w:val="00DA7A4A"/>
    <w:rsid w:val="00DB267E"/>
    <w:rsid w:val="00DB2815"/>
    <w:rsid w:val="00DC0574"/>
    <w:rsid w:val="00DE647D"/>
    <w:rsid w:val="00E06F79"/>
    <w:rsid w:val="00E459F4"/>
    <w:rsid w:val="00E54C65"/>
    <w:rsid w:val="00E55315"/>
    <w:rsid w:val="00E70301"/>
    <w:rsid w:val="00E74F2A"/>
    <w:rsid w:val="00E7629A"/>
    <w:rsid w:val="00EA1D88"/>
    <w:rsid w:val="00EA4777"/>
    <w:rsid w:val="00EA4C84"/>
    <w:rsid w:val="00EB008B"/>
    <w:rsid w:val="00EB2B76"/>
    <w:rsid w:val="00ED32B5"/>
    <w:rsid w:val="00ED51FB"/>
    <w:rsid w:val="00EF5E27"/>
    <w:rsid w:val="00F05C9B"/>
    <w:rsid w:val="00F071D7"/>
    <w:rsid w:val="00F11E5B"/>
    <w:rsid w:val="00F24A7B"/>
    <w:rsid w:val="00F258B6"/>
    <w:rsid w:val="00F2711E"/>
    <w:rsid w:val="00F321F6"/>
    <w:rsid w:val="00F547C5"/>
    <w:rsid w:val="00F60FCD"/>
    <w:rsid w:val="00F83D74"/>
    <w:rsid w:val="00F93EF3"/>
    <w:rsid w:val="00F968EA"/>
    <w:rsid w:val="00FA046D"/>
    <w:rsid w:val="00FB47C5"/>
    <w:rsid w:val="00FB610E"/>
    <w:rsid w:val="00FC5764"/>
    <w:rsid w:val="00FD2781"/>
    <w:rsid w:val="00FD478D"/>
    <w:rsid w:val="00FE42CD"/>
    <w:rsid w:val="00FF2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029BA"/>
  <w15:chartTrackingRefBased/>
  <w15:docId w15:val="{3D48DAB1-9C22-4351-9471-E24E3E258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E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E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2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E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E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E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2E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E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E85"/>
    <w:rPr>
      <w:rFonts w:eastAsiaTheme="majorEastAsia" w:cstheme="majorBidi"/>
      <w:color w:val="272727" w:themeColor="text1" w:themeTint="D8"/>
    </w:rPr>
  </w:style>
  <w:style w:type="paragraph" w:styleId="Title">
    <w:name w:val="Title"/>
    <w:basedOn w:val="Normal"/>
    <w:next w:val="Normal"/>
    <w:link w:val="TitleChar"/>
    <w:uiPriority w:val="10"/>
    <w:qFormat/>
    <w:rsid w:val="00A82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E85"/>
    <w:pPr>
      <w:spacing w:before="160"/>
      <w:jc w:val="center"/>
    </w:pPr>
    <w:rPr>
      <w:i/>
      <w:iCs/>
      <w:color w:val="404040" w:themeColor="text1" w:themeTint="BF"/>
    </w:rPr>
  </w:style>
  <w:style w:type="character" w:customStyle="1" w:styleId="QuoteChar">
    <w:name w:val="Quote Char"/>
    <w:basedOn w:val="DefaultParagraphFont"/>
    <w:link w:val="Quote"/>
    <w:uiPriority w:val="29"/>
    <w:rsid w:val="00A82E85"/>
    <w:rPr>
      <w:i/>
      <w:iCs/>
      <w:color w:val="404040" w:themeColor="text1" w:themeTint="BF"/>
    </w:rPr>
  </w:style>
  <w:style w:type="paragraph" w:styleId="ListParagraph">
    <w:name w:val="List Paragraph"/>
    <w:basedOn w:val="Normal"/>
    <w:uiPriority w:val="34"/>
    <w:qFormat/>
    <w:rsid w:val="00A82E85"/>
    <w:pPr>
      <w:ind w:left="720"/>
      <w:contextualSpacing/>
    </w:pPr>
  </w:style>
  <w:style w:type="character" w:styleId="IntenseEmphasis">
    <w:name w:val="Intense Emphasis"/>
    <w:basedOn w:val="DefaultParagraphFont"/>
    <w:uiPriority w:val="21"/>
    <w:qFormat/>
    <w:rsid w:val="00A82E85"/>
    <w:rPr>
      <w:i/>
      <w:iCs/>
      <w:color w:val="0F4761" w:themeColor="accent1" w:themeShade="BF"/>
    </w:rPr>
  </w:style>
  <w:style w:type="paragraph" w:styleId="IntenseQuote">
    <w:name w:val="Intense Quote"/>
    <w:basedOn w:val="Normal"/>
    <w:next w:val="Normal"/>
    <w:link w:val="IntenseQuoteChar"/>
    <w:uiPriority w:val="30"/>
    <w:qFormat/>
    <w:rsid w:val="00A82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E85"/>
    <w:rPr>
      <w:i/>
      <w:iCs/>
      <w:color w:val="0F4761" w:themeColor="accent1" w:themeShade="BF"/>
    </w:rPr>
  </w:style>
  <w:style w:type="character" w:styleId="IntenseReference">
    <w:name w:val="Intense Reference"/>
    <w:basedOn w:val="DefaultParagraphFont"/>
    <w:uiPriority w:val="32"/>
    <w:qFormat/>
    <w:rsid w:val="00A82E85"/>
    <w:rPr>
      <w:b/>
      <w:bCs/>
      <w:smallCaps/>
      <w:color w:val="0F4761" w:themeColor="accent1" w:themeShade="BF"/>
      <w:spacing w:val="5"/>
    </w:rPr>
  </w:style>
  <w:style w:type="paragraph" w:styleId="NoSpacing">
    <w:name w:val="No Spacing"/>
    <w:link w:val="NoSpacingChar"/>
    <w:uiPriority w:val="1"/>
    <w:qFormat/>
    <w:rsid w:val="00A82E8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82E85"/>
    <w:rPr>
      <w:rFonts w:eastAsiaTheme="minorEastAsia"/>
      <w:kern w:val="0"/>
      <w:lang w:val="en-US"/>
      <w14:ligatures w14:val="none"/>
    </w:rPr>
  </w:style>
  <w:style w:type="paragraph" w:styleId="TOCHeading">
    <w:name w:val="TOC Heading"/>
    <w:basedOn w:val="Heading1"/>
    <w:next w:val="Normal"/>
    <w:uiPriority w:val="39"/>
    <w:unhideWhenUsed/>
    <w:qFormat/>
    <w:rsid w:val="00A82E8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3518B"/>
    <w:pPr>
      <w:spacing w:after="100"/>
    </w:pPr>
  </w:style>
  <w:style w:type="paragraph" w:styleId="TOC2">
    <w:name w:val="toc 2"/>
    <w:basedOn w:val="Normal"/>
    <w:next w:val="Normal"/>
    <w:autoRedefine/>
    <w:uiPriority w:val="39"/>
    <w:unhideWhenUsed/>
    <w:rsid w:val="00B3518B"/>
    <w:pPr>
      <w:spacing w:after="100"/>
      <w:ind w:left="220"/>
    </w:pPr>
  </w:style>
  <w:style w:type="paragraph" w:styleId="TOC3">
    <w:name w:val="toc 3"/>
    <w:basedOn w:val="Normal"/>
    <w:next w:val="Normal"/>
    <w:autoRedefine/>
    <w:uiPriority w:val="39"/>
    <w:unhideWhenUsed/>
    <w:rsid w:val="00B3518B"/>
    <w:pPr>
      <w:spacing w:after="100"/>
      <w:ind w:left="440"/>
    </w:pPr>
  </w:style>
  <w:style w:type="character" w:styleId="Hyperlink">
    <w:name w:val="Hyperlink"/>
    <w:basedOn w:val="DefaultParagraphFont"/>
    <w:uiPriority w:val="99"/>
    <w:unhideWhenUsed/>
    <w:rsid w:val="00B3518B"/>
    <w:rPr>
      <w:color w:val="467886" w:themeColor="hyperlink"/>
      <w:u w:val="single"/>
    </w:rPr>
  </w:style>
  <w:style w:type="paragraph" w:styleId="Caption">
    <w:name w:val="caption"/>
    <w:basedOn w:val="Normal"/>
    <w:next w:val="Normal"/>
    <w:uiPriority w:val="35"/>
    <w:unhideWhenUsed/>
    <w:qFormat/>
    <w:rsid w:val="00CC2EC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724DD"/>
    <w:pPr>
      <w:spacing w:after="0"/>
    </w:pPr>
  </w:style>
  <w:style w:type="character" w:styleId="UnresolvedMention">
    <w:name w:val="Unresolved Mention"/>
    <w:basedOn w:val="DefaultParagraphFont"/>
    <w:uiPriority w:val="99"/>
    <w:semiHidden/>
    <w:unhideWhenUsed/>
    <w:rsid w:val="00C252B0"/>
    <w:rPr>
      <w:color w:val="605E5C"/>
      <w:shd w:val="clear" w:color="auto" w:fill="E1DFDD"/>
    </w:rPr>
  </w:style>
  <w:style w:type="paragraph" w:styleId="Bibliography">
    <w:name w:val="Bibliography"/>
    <w:basedOn w:val="Normal"/>
    <w:next w:val="Normal"/>
    <w:uiPriority w:val="37"/>
    <w:unhideWhenUsed/>
    <w:rsid w:val="00613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63779">
      <w:bodyDiv w:val="1"/>
      <w:marLeft w:val="0"/>
      <w:marRight w:val="0"/>
      <w:marTop w:val="0"/>
      <w:marBottom w:val="0"/>
      <w:divBdr>
        <w:top w:val="none" w:sz="0" w:space="0" w:color="auto"/>
        <w:left w:val="none" w:sz="0" w:space="0" w:color="auto"/>
        <w:bottom w:val="none" w:sz="0" w:space="0" w:color="auto"/>
        <w:right w:val="none" w:sz="0" w:space="0" w:color="auto"/>
      </w:divBdr>
    </w:div>
    <w:div w:id="49774272">
      <w:bodyDiv w:val="1"/>
      <w:marLeft w:val="0"/>
      <w:marRight w:val="0"/>
      <w:marTop w:val="0"/>
      <w:marBottom w:val="0"/>
      <w:divBdr>
        <w:top w:val="none" w:sz="0" w:space="0" w:color="auto"/>
        <w:left w:val="none" w:sz="0" w:space="0" w:color="auto"/>
        <w:bottom w:val="none" w:sz="0" w:space="0" w:color="auto"/>
        <w:right w:val="none" w:sz="0" w:space="0" w:color="auto"/>
      </w:divBdr>
    </w:div>
    <w:div w:id="223835339">
      <w:bodyDiv w:val="1"/>
      <w:marLeft w:val="0"/>
      <w:marRight w:val="0"/>
      <w:marTop w:val="0"/>
      <w:marBottom w:val="0"/>
      <w:divBdr>
        <w:top w:val="none" w:sz="0" w:space="0" w:color="auto"/>
        <w:left w:val="none" w:sz="0" w:space="0" w:color="auto"/>
        <w:bottom w:val="none" w:sz="0" w:space="0" w:color="auto"/>
        <w:right w:val="none" w:sz="0" w:space="0" w:color="auto"/>
      </w:divBdr>
    </w:div>
    <w:div w:id="583953307">
      <w:bodyDiv w:val="1"/>
      <w:marLeft w:val="0"/>
      <w:marRight w:val="0"/>
      <w:marTop w:val="0"/>
      <w:marBottom w:val="0"/>
      <w:divBdr>
        <w:top w:val="none" w:sz="0" w:space="0" w:color="auto"/>
        <w:left w:val="none" w:sz="0" w:space="0" w:color="auto"/>
        <w:bottom w:val="none" w:sz="0" w:space="0" w:color="auto"/>
        <w:right w:val="none" w:sz="0" w:space="0" w:color="auto"/>
      </w:divBdr>
    </w:div>
    <w:div w:id="673844848">
      <w:bodyDiv w:val="1"/>
      <w:marLeft w:val="0"/>
      <w:marRight w:val="0"/>
      <w:marTop w:val="0"/>
      <w:marBottom w:val="0"/>
      <w:divBdr>
        <w:top w:val="none" w:sz="0" w:space="0" w:color="auto"/>
        <w:left w:val="none" w:sz="0" w:space="0" w:color="auto"/>
        <w:bottom w:val="none" w:sz="0" w:space="0" w:color="auto"/>
        <w:right w:val="none" w:sz="0" w:space="0" w:color="auto"/>
      </w:divBdr>
    </w:div>
    <w:div w:id="782068851">
      <w:bodyDiv w:val="1"/>
      <w:marLeft w:val="0"/>
      <w:marRight w:val="0"/>
      <w:marTop w:val="0"/>
      <w:marBottom w:val="0"/>
      <w:divBdr>
        <w:top w:val="none" w:sz="0" w:space="0" w:color="auto"/>
        <w:left w:val="none" w:sz="0" w:space="0" w:color="auto"/>
        <w:bottom w:val="none" w:sz="0" w:space="0" w:color="auto"/>
        <w:right w:val="none" w:sz="0" w:space="0" w:color="auto"/>
      </w:divBdr>
    </w:div>
    <w:div w:id="802620735">
      <w:bodyDiv w:val="1"/>
      <w:marLeft w:val="0"/>
      <w:marRight w:val="0"/>
      <w:marTop w:val="0"/>
      <w:marBottom w:val="0"/>
      <w:divBdr>
        <w:top w:val="none" w:sz="0" w:space="0" w:color="auto"/>
        <w:left w:val="none" w:sz="0" w:space="0" w:color="auto"/>
        <w:bottom w:val="none" w:sz="0" w:space="0" w:color="auto"/>
        <w:right w:val="none" w:sz="0" w:space="0" w:color="auto"/>
      </w:divBdr>
    </w:div>
    <w:div w:id="1046295841">
      <w:bodyDiv w:val="1"/>
      <w:marLeft w:val="0"/>
      <w:marRight w:val="0"/>
      <w:marTop w:val="0"/>
      <w:marBottom w:val="0"/>
      <w:divBdr>
        <w:top w:val="none" w:sz="0" w:space="0" w:color="auto"/>
        <w:left w:val="none" w:sz="0" w:space="0" w:color="auto"/>
        <w:bottom w:val="none" w:sz="0" w:space="0" w:color="auto"/>
        <w:right w:val="none" w:sz="0" w:space="0" w:color="auto"/>
      </w:divBdr>
    </w:div>
    <w:div w:id="1142191974">
      <w:bodyDiv w:val="1"/>
      <w:marLeft w:val="0"/>
      <w:marRight w:val="0"/>
      <w:marTop w:val="0"/>
      <w:marBottom w:val="0"/>
      <w:divBdr>
        <w:top w:val="none" w:sz="0" w:space="0" w:color="auto"/>
        <w:left w:val="none" w:sz="0" w:space="0" w:color="auto"/>
        <w:bottom w:val="none" w:sz="0" w:space="0" w:color="auto"/>
        <w:right w:val="none" w:sz="0" w:space="0" w:color="auto"/>
      </w:divBdr>
    </w:div>
    <w:div w:id="1380667810">
      <w:bodyDiv w:val="1"/>
      <w:marLeft w:val="0"/>
      <w:marRight w:val="0"/>
      <w:marTop w:val="0"/>
      <w:marBottom w:val="0"/>
      <w:divBdr>
        <w:top w:val="none" w:sz="0" w:space="0" w:color="auto"/>
        <w:left w:val="none" w:sz="0" w:space="0" w:color="auto"/>
        <w:bottom w:val="none" w:sz="0" w:space="0" w:color="auto"/>
        <w:right w:val="none" w:sz="0" w:space="0" w:color="auto"/>
      </w:divBdr>
    </w:div>
    <w:div w:id="1439525244">
      <w:bodyDiv w:val="1"/>
      <w:marLeft w:val="0"/>
      <w:marRight w:val="0"/>
      <w:marTop w:val="0"/>
      <w:marBottom w:val="0"/>
      <w:divBdr>
        <w:top w:val="none" w:sz="0" w:space="0" w:color="auto"/>
        <w:left w:val="none" w:sz="0" w:space="0" w:color="auto"/>
        <w:bottom w:val="none" w:sz="0" w:space="0" w:color="auto"/>
        <w:right w:val="none" w:sz="0" w:space="0" w:color="auto"/>
      </w:divBdr>
    </w:div>
    <w:div w:id="1629579988">
      <w:bodyDiv w:val="1"/>
      <w:marLeft w:val="0"/>
      <w:marRight w:val="0"/>
      <w:marTop w:val="0"/>
      <w:marBottom w:val="0"/>
      <w:divBdr>
        <w:top w:val="none" w:sz="0" w:space="0" w:color="auto"/>
        <w:left w:val="none" w:sz="0" w:space="0" w:color="auto"/>
        <w:bottom w:val="none" w:sz="0" w:space="0" w:color="auto"/>
        <w:right w:val="none" w:sz="0" w:space="0" w:color="auto"/>
      </w:divBdr>
    </w:div>
    <w:div w:id="2121608787">
      <w:bodyDiv w:val="1"/>
      <w:marLeft w:val="0"/>
      <w:marRight w:val="0"/>
      <w:marTop w:val="0"/>
      <w:marBottom w:val="0"/>
      <w:divBdr>
        <w:top w:val="none" w:sz="0" w:space="0" w:color="auto"/>
        <w:left w:val="none" w:sz="0" w:space="0" w:color="auto"/>
        <w:bottom w:val="none" w:sz="0" w:space="0" w:color="auto"/>
        <w:right w:val="none" w:sz="0" w:space="0" w:color="auto"/>
      </w:divBdr>
    </w:div>
    <w:div w:id="2142768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oleObject" Target="embeddings/oleObject1.bin"/><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emf"/><Relationship Id="rId11" Type="http://schemas.openxmlformats.org/officeDocument/2006/relationships/oleObject" Target="embeddings/oleObject3.bin"/><Relationship Id="rId5" Type="http://schemas.openxmlformats.org/officeDocument/2006/relationships/image" Target="media/image1.png"/><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NIS24</b:Tag>
    <b:SourceType>DocumentFromInternetSite</b:SourceType>
    <b:Guid>{95B8F943-2E1B-4968-90D8-9181484C8135}</b:Guid>
    <b:Author>
      <b:Author>
        <b:Corporate>NIST</b:Corporate>
      </b:Author>
    </b:Author>
    <b:Title>NIST Cybersecurity Framework</b:Title>
    <b:Year>2024</b:Year>
    <b:Month>April</b:Month>
    <b:Day>3</b:Day>
    <b:YearAccessed>2024</b:YearAccessed>
    <b:MonthAccessed>April</b:MonthAccessed>
    <b:DayAccessed>28</b:DayAccessed>
    <b:URL>https://www.nist.gov/itl/smallbusinesscyber/nist-cybersecurity-framework-0</b:URL>
    <b:RefOrder>1</b:RefOrder>
  </b:Source>
  <b:Source>
    <b:Tag>FTC24</b:Tag>
    <b:SourceType>DocumentFromInternetSite</b:SourceType>
    <b:Guid>{57D7B171-37EC-4CE4-A98C-A674395A2775}</b:Guid>
    <b:Author>
      <b:Author>
        <b:Corporate>FTC</b:Corporate>
      </b:Author>
    </b:Author>
    <b:Title>Understanding the NIST cybersecurity framework</b:Title>
    <b:YearAccessed>2024</b:YearAccessed>
    <b:MonthAccessed>April</b:MonthAccessed>
    <b:DayAccessed>28</b:DayAccessed>
    <b:URL>https://www.ftc.gov/business-guidance/small-businesses/cybersecurity/nist-framework</b:URL>
    <b:RefOrder>2</b:RefOrder>
  </b:Source>
  <b:Source>
    <b:Tag>Eth24</b:Tag>
    <b:SourceType>DocumentFromInternetSite</b:SourceType>
    <b:Guid>{F086CDC0-0FA0-492D-81E0-FF67382304C3}</b:Guid>
    <b:Author>
      <b:Author>
        <b:NameList>
          <b:Person>
            <b:Last>Bresnahan</b:Last>
            <b:First>Ethan</b:First>
          </b:Person>
        </b:NameList>
      </b:Author>
    </b:Author>
    <b:Title>NIST Cybersecurity Framework Explained</b:Title>
    <b:YearAccessed>2024</b:YearAccessed>
    <b:MonthAccessed>April</b:MonthAccessed>
    <b:DayAccessed>28</b:DayAccessed>
    <b:URL>https://www.cybersaint.io/blog/nist-cybersecurity-framework-core-explained</b:URL>
    <b:RefOrder>3</b:RefOrder>
  </b:Source>
  <b:Source>
    <b:Tag>Nma24</b:Tag>
    <b:SourceType>DocumentFromInternetSite</b:SourceType>
    <b:Guid>{6780FEE2-9BA1-4787-A059-ACC2902F0815}</b:Guid>
    <b:Author>
      <b:Author>
        <b:Corporate>Nmap.org</b:Corporate>
      </b:Author>
    </b:Author>
    <b:Title>Chapter 1. Getting Started with Nmap</b:Title>
    <b:YearAccessed>2024</b:YearAccessed>
    <b:MonthAccessed>April</b:MonthAccessed>
    <b:DayAccessed>28</b:DayAccessed>
    <b:URL>https://nmap.org/book/intro.html</b:URL>
    <b:RefOrder>4</b:RefOrder>
  </b:Source>
  <b:Source>
    <b:Tag>McA24</b:Tag>
    <b:SourceType>DocumentFromInternetSite</b:SourceType>
    <b:Guid>{D639A2AB-7BE5-4960-8B54-059C5DB9F98A}</b:Guid>
    <b:Author>
      <b:Author>
        <b:Corporate>McAfee</b:Corporate>
      </b:Author>
    </b:Author>
    <b:Title>What is malware</b:Title>
    <b:YearAccessed>2024</b:YearAccessed>
    <b:MonthAccessed>April</b:MonthAccessed>
    <b:DayAccessed>29</b:DayAccessed>
    <b:URL>https://www.mcafee.com/en-gb/antivirus/malware.html</b:URL>
    <b:RefOrder>5</b:RefOrder>
  </b:Source>
  <b:Source>
    <b:Tag>Kas24</b:Tag>
    <b:SourceType>DocumentFromInternetSite</b:SourceType>
    <b:Guid>{6E66CBB3-A9F3-4BA0-94DF-6BE855F5795A}</b:Guid>
    <b:Author>
      <b:Author>
        <b:Corporate>Kaspersky</b:Corporate>
      </b:Author>
    </b:Author>
    <b:Title>Ransomware WannaCry</b:Title>
    <b:YearAccessed>2024</b:YearAccessed>
    <b:MonthAccessed>April</b:MonthAccessed>
    <b:DayAccessed>29</b:DayAccessed>
    <b:URL>https://www.kaspersky.com/resource-center/threats/ransomware-wannacry</b:URL>
    <b:RefOrder>6</b:RefOrder>
  </b:Source>
  <b:Source>
    <b:Tag>Uni18</b:Tag>
    <b:SourceType>DocumentFromInternetSite</b:SourceType>
    <b:Guid>{CA5279BA-DE47-451E-B776-90F2C2F00CBB}</b:Guid>
    <b:Author>
      <b:Author>
        <b:Corporate>Unit 42 Palo alto</b:Corporate>
      </b:Author>
    </b:Author>
    <b:Title>TeleRAT: Another Android Trojan Leveraging Telegram’s Bot API to Target Iranian Users</b:Title>
    <b:Year>2018</b:Year>
    <b:Month>March</b:Month>
    <b:Day>20</b:Day>
    <b:YearAccessed>2024</b:YearAccessed>
    <b:MonthAccessed>April</b:MonthAccessed>
    <b:DayAccessed>29</b:DayAccessed>
    <b:URL>https://unit42.paloaltonetworks.com/unit42-telerat-another-android-trojan-leveraging-telegrams-bot-api-to-target-iranian-users/</b:URL>
    <b:RefOrder>7</b:RefOrder>
  </b:Source>
  <b:Source>
    <b:Tag>Nat241</b:Tag>
    <b:SourceType>DocumentFromInternetSite</b:SourceType>
    <b:Guid>{A821E051-4995-4D1B-BDAD-2C9F31813BAB}</b:Guid>
    <b:Author>
      <b:Author>
        <b:Corporate>National CyberSecurity Centre</b:Corporate>
      </b:Author>
    </b:Author>
    <b:Title>Phishing attacks: defending your organisation</b:Title>
    <b:Year>2024</b:Year>
    <b:Month>Feburary</b:Month>
    <b:Day>13</b:Day>
    <b:YearAccessed>2024</b:YearAccessed>
    <b:MonthAccessed>April</b:MonthAccessed>
    <b:DayAccessed>30</b:DayAccessed>
    <b:URL>https://www.ncsc.gov.uk/guidance/phishing#section_2</b:URL>
    <b:RefOrder>8</b:RefOrder>
  </b:Source>
  <b:Source>
    <b:Tag>Rap24</b:Tag>
    <b:SourceType>DocumentFromInternetSite</b:SourceType>
    <b:Guid>{3C2609E9-2202-4F33-A864-64129F942AA8}</b:Guid>
    <b:Author>
      <b:Author>
        <b:Corporate>Rapid7</b:Corporate>
      </b:Author>
    </b:Author>
    <b:Title>Whaling Phishing Attacks</b:Title>
    <b:YearAccessed>2024</b:YearAccessed>
    <b:MonthAccessed>April</b:MonthAccessed>
    <b:DayAccessed>30</b:DayAccessed>
    <b:URL>https://www.rapid7.com/fundamentals/whaling-phishing-attacks/</b:URL>
    <b:RefOrder>9</b:RefOrder>
  </b:Source>
  <b:Source>
    <b:Tag>Ron21</b:Tag>
    <b:SourceType>DocumentFromInternetSite</b:SourceType>
    <b:Guid>{17F25677-F819-4FD4-89AE-B0EB1EE79C99}</b:Guid>
    <b:Author>
      <b:Author>
        <b:NameList>
          <b:Person>
            <b:Last>Delgado</b:Last>
            <b:First>Ronny</b:First>
          </b:Person>
        </b:NameList>
      </b:Author>
    </b:Author>
    <b:Title>Phishing, Smishing, Vishing and Whaling: Preventing Common Cyber Attacks</b:Title>
    <b:Year>2021</b:Year>
    <b:Month>Febuary</b:Month>
    <b:Day>25</b:Day>
    <b:YearAccessed>2024</b:YearAccessed>
    <b:MonthAccessed>April</b:MonthAccessed>
    <b:DayAccessed>30</b:DayAccessed>
    <b:URL>https://gointernos.com/phishing-smishing-vishing-pharming/#:~:text=Smishing%20is%20done%20by%20text,cache%20or%20your%20provider's%20network</b:URL>
    <b:RefOrder>10</b:RefOrder>
  </b:Source>
  <b:Source>
    <b:Tag>Cis24</b:Tag>
    <b:SourceType>DocumentFromInternetSite</b:SourceType>
    <b:Guid>{901AE54C-B3F8-4786-BF3F-774A1A797D33}</b:Guid>
    <b:Author>
      <b:Author>
        <b:Corporate>Cisco</b:Corporate>
      </b:Author>
    </b:Author>
    <b:Title>What is a Firewall?</b:Title>
    <b:YearAccessed>2024</b:YearAccessed>
    <b:MonthAccessed>May</b:MonthAccessed>
    <b:DayAccessed>1</b:DayAccessed>
    <b:URL>https://www.cisco.com/c/en_uk/products/security/firewalls/what-is-a-firewall.html</b:URL>
    <b:RefOrder>11</b:RefOrder>
  </b:Source>
</b:Sources>
</file>

<file path=customXml/itemProps1.xml><?xml version="1.0" encoding="utf-8"?>
<ds:datastoreItem xmlns:ds="http://schemas.openxmlformats.org/officeDocument/2006/customXml" ds:itemID="{F01B3334-7D2B-4066-83FB-240D35D78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9</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dc:title>
  <dc:subject>ACCA4024</dc:subject>
  <dc:creator>James Turner</dc:creator>
  <cp:keywords/>
  <dc:description/>
  <cp:lastModifiedBy>James Turner</cp:lastModifiedBy>
  <cp:revision>259</cp:revision>
  <dcterms:created xsi:type="dcterms:W3CDTF">2024-04-22T13:16:00Z</dcterms:created>
  <dcterms:modified xsi:type="dcterms:W3CDTF">2024-05-02T15:21:00Z</dcterms:modified>
</cp:coreProperties>
</file>