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49431" w14:textId="55F4618E" w:rsidR="0089260F" w:rsidRPr="0089260F" w:rsidRDefault="0089260F">
      <w:pPr>
        <w:rPr>
          <w:b/>
          <w:bCs/>
          <w:u w:val="single"/>
          <w:lang w:val="en-US"/>
        </w:rPr>
      </w:pPr>
      <w:r w:rsidRPr="0089260F">
        <w:rPr>
          <w:b/>
          <w:bCs/>
          <w:noProof/>
          <w:u w:val="single"/>
        </w:rPr>
        <w:drawing>
          <wp:anchor distT="0" distB="0" distL="114300" distR="114300" simplePos="0" relativeHeight="251658240" behindDoc="0" locked="0" layoutInCell="1" allowOverlap="1" wp14:anchorId="28F85112" wp14:editId="657BF19F">
            <wp:simplePos x="0" y="0"/>
            <wp:positionH relativeFrom="column">
              <wp:posOffset>314325</wp:posOffset>
            </wp:positionH>
            <wp:positionV relativeFrom="paragraph">
              <wp:posOffset>419100</wp:posOffset>
            </wp:positionV>
            <wp:extent cx="5111750" cy="7232015"/>
            <wp:effectExtent l="0" t="0" r="0" b="6985"/>
            <wp:wrapSquare wrapText="bothSides"/>
            <wp:docPr id="4728576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111750" cy="72320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9260F">
        <w:rPr>
          <w:b/>
          <w:bCs/>
          <w:u w:val="single"/>
          <w:lang w:val="en-US"/>
        </w:rPr>
        <w:t xml:space="preserve">Assignment 1 </w:t>
      </w:r>
    </w:p>
    <w:p w14:paraId="4F1484A6" w14:textId="7E2611BE" w:rsidR="0089260F" w:rsidRDefault="0089260F">
      <w:pPr>
        <w:rPr>
          <w:lang w:val="en-US"/>
        </w:rPr>
      </w:pPr>
    </w:p>
    <w:p w14:paraId="4FE06204" w14:textId="77777777" w:rsidR="0089260F" w:rsidRDefault="0089260F">
      <w:pPr>
        <w:rPr>
          <w:lang w:val="en-US"/>
        </w:rPr>
      </w:pPr>
    </w:p>
    <w:p w14:paraId="2E08DBCB" w14:textId="77777777" w:rsidR="007C37E1" w:rsidRDefault="007C37E1">
      <w:pPr>
        <w:rPr>
          <w:lang w:val="en-US"/>
        </w:rPr>
      </w:pPr>
    </w:p>
    <w:p w14:paraId="0C6D44AD" w14:textId="77777777" w:rsidR="007C37E1" w:rsidRDefault="007C37E1">
      <w:pPr>
        <w:rPr>
          <w:lang w:val="en-US"/>
        </w:rPr>
      </w:pPr>
    </w:p>
    <w:p w14:paraId="6F457D5E" w14:textId="4F225D78" w:rsidR="0089260F" w:rsidRPr="0089260F" w:rsidRDefault="0089260F">
      <w:pPr>
        <w:rPr>
          <w:b/>
          <w:bCs/>
          <w:u w:val="single"/>
          <w:lang w:val="en-US"/>
        </w:rPr>
      </w:pPr>
      <w:r w:rsidRPr="0089260F">
        <w:rPr>
          <w:b/>
          <w:bCs/>
          <w:u w:val="single"/>
          <w:lang w:val="en-US"/>
        </w:rPr>
        <w:lastRenderedPageBreak/>
        <w:t>Assignment 2</w:t>
      </w:r>
    </w:p>
    <w:p w14:paraId="56F065C8" w14:textId="77777777" w:rsidR="007C37E1" w:rsidRPr="00FF3ADB" w:rsidRDefault="007C37E1" w:rsidP="007C37E1">
      <w:r w:rsidRPr="004F17CB">
        <w:t xml:space="preserve">College of </w:t>
      </w:r>
      <w:r>
        <w:t xml:space="preserve">policing. (2025). </w:t>
      </w:r>
      <w:r w:rsidRPr="007C37E1">
        <w:t xml:space="preserve">Constable. </w:t>
      </w:r>
      <w:r w:rsidRPr="00FF3ADB">
        <w:t xml:space="preserve">Available at : https://www.college.police.uk/career-learning/support-for-career-development/policing-professional-profiles/core-rank-profiles/constable </w:t>
      </w:r>
    </w:p>
    <w:p w14:paraId="5F7D87B1" w14:textId="77777777" w:rsidR="007C37E1" w:rsidRPr="00FF3ADB" w:rsidRDefault="007C37E1" w:rsidP="007C37E1"/>
    <w:p w14:paraId="6DCB6990" w14:textId="77777777" w:rsidR="007C37E1" w:rsidRPr="0072053F" w:rsidRDefault="007C37E1" w:rsidP="007C37E1">
      <w:r>
        <w:t xml:space="preserve">Police federation.(2018). The office of the constable: the bedrock of modern day policing. </w:t>
      </w:r>
      <w:r w:rsidRPr="0072053F">
        <w:t>Available at: https://www.polfed.org/media/14239/the-office-of-constable-with-links-2018.pdf</w:t>
      </w:r>
    </w:p>
    <w:p w14:paraId="2F9DB878" w14:textId="77777777" w:rsidR="007C37E1" w:rsidRPr="0072053F" w:rsidRDefault="007C37E1" w:rsidP="007C37E1"/>
    <w:p w14:paraId="50BA9082" w14:textId="77777777" w:rsidR="007C37E1" w:rsidRPr="0072053F" w:rsidRDefault="007C37E1" w:rsidP="007C37E1">
      <w:r w:rsidRPr="007C37E1">
        <w:t xml:space="preserve">CIPD. (2023). </w:t>
      </w:r>
      <w:r w:rsidRPr="0072053F">
        <w:t xml:space="preserve">My </w:t>
      </w:r>
      <w:r>
        <w:t xml:space="preserve">working life: police constable. </w:t>
      </w:r>
      <w:r w:rsidRPr="0072053F">
        <w:t>Available at</w:t>
      </w:r>
      <w:r>
        <w:t xml:space="preserve">: </w:t>
      </w:r>
      <w:r w:rsidRPr="0072053F">
        <w:t xml:space="preserve"> https://www.cipd.org/uk/knowledge/case-studies/my-working-life-police-constable/</w:t>
      </w:r>
    </w:p>
    <w:p w14:paraId="2046BEEB" w14:textId="77777777" w:rsidR="007C37E1" w:rsidRPr="0072053F" w:rsidRDefault="007C37E1" w:rsidP="007C37E1"/>
    <w:p w14:paraId="5517023B" w14:textId="77777777" w:rsidR="007C37E1" w:rsidRPr="000C2660" w:rsidRDefault="007C37E1" w:rsidP="007C37E1">
      <w:r>
        <w:t xml:space="preserve">Police foundation. (2017). The role and responsibilities of the police. </w:t>
      </w:r>
      <w:r w:rsidRPr="000C2660">
        <w:t xml:space="preserve">Available at : https://www.police-foundation.org.uk/wp-content/uploads/2017/06/roles_and_resp.pdf </w:t>
      </w:r>
    </w:p>
    <w:p w14:paraId="6EBD687F" w14:textId="77777777" w:rsidR="007C37E1" w:rsidRPr="000C2660" w:rsidRDefault="007C37E1" w:rsidP="007C37E1"/>
    <w:p w14:paraId="735ED2E2" w14:textId="77777777" w:rsidR="007C37E1" w:rsidRPr="00470629" w:rsidRDefault="007C37E1" w:rsidP="007C37E1">
      <w:r>
        <w:t xml:space="preserve">Drury, M. Miller, V. (2025). Constable. Definition, duties and job description. </w:t>
      </w:r>
      <w:r w:rsidRPr="00470629">
        <w:t>Available at</w:t>
      </w:r>
      <w:r>
        <w:t>:</w:t>
      </w:r>
      <w:r w:rsidRPr="00470629">
        <w:t xml:space="preserve"> https://study.com/learn/lesson/constable-powers-duties.html</w:t>
      </w:r>
    </w:p>
    <w:p w14:paraId="17CD26F5" w14:textId="77777777" w:rsidR="007C37E1" w:rsidRPr="00470629" w:rsidRDefault="007C37E1" w:rsidP="007C37E1"/>
    <w:p w14:paraId="345C4C69" w14:textId="77777777" w:rsidR="007C37E1" w:rsidRPr="00972F5A" w:rsidRDefault="007C37E1" w:rsidP="007C37E1">
      <w:r>
        <w:t xml:space="preserve">Police federation. (2019). The office of constable. </w:t>
      </w:r>
      <w:r w:rsidRPr="00972F5A">
        <w:t>Available at : https://www.polfed.org/wilts/about-us/the-office-of-constable/</w:t>
      </w:r>
    </w:p>
    <w:p w14:paraId="53EC35F4" w14:textId="77777777" w:rsidR="007C37E1" w:rsidRPr="00972F5A" w:rsidRDefault="007C37E1" w:rsidP="007C37E1"/>
    <w:p w14:paraId="27DEBB5E" w14:textId="77777777" w:rsidR="007C37E1" w:rsidRDefault="007C37E1" w:rsidP="007C37E1">
      <w:r>
        <w:t>Wood, D. Bradshaw, S. Dickens, T. Parker-McLeod, J. Davis, C. (2026). Blackstone’s handbook for policing students. Twentieth edition. Oxford.</w:t>
      </w:r>
    </w:p>
    <w:p w14:paraId="26C6C3F1" w14:textId="77777777" w:rsidR="007C37E1" w:rsidRDefault="007C37E1" w:rsidP="007C37E1"/>
    <w:p w14:paraId="3257B045" w14:textId="77777777" w:rsidR="007C37E1" w:rsidRPr="0064539C" w:rsidRDefault="007C37E1" w:rsidP="007C37E1">
      <w:r w:rsidRPr="007C37E1">
        <w:t xml:space="preserve">Metropolitan Police. (2025). </w:t>
      </w:r>
      <w:r w:rsidRPr="0064539C">
        <w:t>Life a</w:t>
      </w:r>
      <w:r>
        <w:t xml:space="preserve">s an officer. </w:t>
      </w:r>
      <w:r w:rsidRPr="0064539C">
        <w:t>Available at : https://www.met.police.uk/police-forces/metropolitan-police/areas/c/careers/police-officer-roles/police-constable/overview/life-as-an-officer/</w:t>
      </w:r>
    </w:p>
    <w:p w14:paraId="691217FD" w14:textId="77777777" w:rsidR="007C37E1" w:rsidRPr="0064539C" w:rsidRDefault="007C37E1" w:rsidP="007C37E1"/>
    <w:p w14:paraId="762F2557" w14:textId="77777777" w:rsidR="007C37E1" w:rsidRPr="00A4307C" w:rsidRDefault="007C37E1" w:rsidP="007C37E1">
      <w:r>
        <w:t xml:space="preserve">The police foundation. (1996). The role and responsibilities of the police: the report of an independent inquiry. </w:t>
      </w:r>
      <w:r w:rsidRPr="00A4307C">
        <w:t>Available at : https://www.police-foundation.org.uk/publication/inquiry-into-the-roles-and-responsibilities-of-the-police/</w:t>
      </w:r>
    </w:p>
    <w:p w14:paraId="09B8720B" w14:textId="77777777" w:rsidR="007C37E1" w:rsidRPr="00A4307C" w:rsidRDefault="007C37E1" w:rsidP="007C37E1"/>
    <w:p w14:paraId="03FBD828" w14:textId="77777777" w:rsidR="007C37E1" w:rsidRPr="008B30D5" w:rsidRDefault="007C37E1" w:rsidP="007C37E1">
      <w:r w:rsidRPr="007C37E1">
        <w:t xml:space="preserve">UK parlement. (2021). </w:t>
      </w:r>
      <w:r w:rsidRPr="008B30D5">
        <w:t>Policing i</w:t>
      </w:r>
      <w:r>
        <w:t xml:space="preserve">n the UK. </w:t>
      </w:r>
      <w:r w:rsidRPr="008B30D5">
        <w:t>Available at : https://commonslibrary.parliament.uk/research-briefings/cbp-8582/</w:t>
      </w:r>
    </w:p>
    <w:p w14:paraId="6FA026EF" w14:textId="77777777" w:rsidR="007C37E1" w:rsidRDefault="007C37E1" w:rsidP="007C37E1"/>
    <w:p w14:paraId="083B4969" w14:textId="18B82F56" w:rsidR="007C37E1" w:rsidRDefault="00DE4E5A" w:rsidP="007C37E1">
      <w:r w:rsidRPr="00DE4E5A">
        <w:rPr>
          <w:lang w:val="de-DE"/>
        </w:rPr>
        <w:t xml:space="preserve">Maile, A. Ritzenthaler, </w:t>
      </w:r>
      <w:r w:rsidR="00F0628D">
        <w:rPr>
          <w:lang w:val="de-DE"/>
        </w:rPr>
        <w:t xml:space="preserve">S. Thompson, A. Kristjánsson, K. </w:t>
      </w:r>
      <w:r w:rsidR="00647AAB">
        <w:rPr>
          <w:lang w:val="de-DE"/>
        </w:rPr>
        <w:t>(202</w:t>
      </w:r>
      <w:r w:rsidR="00D608ED">
        <w:rPr>
          <w:lang w:val="de-DE"/>
        </w:rPr>
        <w:t>2</w:t>
      </w:r>
      <w:r w:rsidR="00647AAB">
        <w:rPr>
          <w:lang w:val="de-DE"/>
        </w:rPr>
        <w:t xml:space="preserve">). </w:t>
      </w:r>
      <w:r w:rsidR="00E619A4" w:rsidRPr="00647AAB">
        <w:t>Professional</w:t>
      </w:r>
      <w:r w:rsidR="00647AAB" w:rsidRPr="00647AAB">
        <w:t xml:space="preserve"> policing and </w:t>
      </w:r>
      <w:r w:rsidR="00647AAB">
        <w:t xml:space="preserve">the role of </w:t>
      </w:r>
      <w:r w:rsidR="00E619A4">
        <w:t>autonomy</w:t>
      </w:r>
      <w:r w:rsidR="00647AAB">
        <w:t xml:space="preserve"> and discretion</w:t>
      </w:r>
      <w:r w:rsidR="00E619A4">
        <w:t xml:space="preserve"> in decision-making: a qualitive study from a virtue ethical perspective. </w:t>
      </w:r>
      <w:r w:rsidR="00E619A4" w:rsidRPr="00E619A4">
        <w:t xml:space="preserve">Available at : </w:t>
      </w:r>
      <w:r w:rsidR="00E619A4" w:rsidRPr="00E619A4">
        <w:t>https://academic.oup.com/policing/article/doi/10.1093/police/paac086/6775094</w:t>
      </w:r>
    </w:p>
    <w:p w14:paraId="7CB3774D" w14:textId="77777777" w:rsidR="00E619A4" w:rsidRDefault="00E619A4" w:rsidP="007C37E1"/>
    <w:p w14:paraId="18AD2728" w14:textId="0A9006B2" w:rsidR="00E619A4" w:rsidRDefault="00103650" w:rsidP="007C37E1">
      <w:r>
        <w:t>Bottomley</w:t>
      </w:r>
      <w:r w:rsidR="005B1828">
        <w:t xml:space="preserve">, J. Wright, M. </w:t>
      </w:r>
      <w:r w:rsidR="0098575F">
        <w:t>Pr</w:t>
      </w:r>
      <w:r w:rsidR="00AB27C0">
        <w:t>yjmach, S. (2020). Critical thinking skills for your policing</w:t>
      </w:r>
      <w:r w:rsidR="00DA4E3F">
        <w:t xml:space="preserve"> degree. St Albans: critical publishing.</w:t>
      </w:r>
    </w:p>
    <w:p w14:paraId="6D44C8AA" w14:textId="77777777" w:rsidR="00DA4E3F" w:rsidRDefault="00DA4E3F" w:rsidP="007C37E1"/>
    <w:p w14:paraId="78E48ADF" w14:textId="3A4CDB17" w:rsidR="00DA4E3F" w:rsidRDefault="00DA4E3F" w:rsidP="007C37E1">
      <w:r>
        <w:t xml:space="preserve">Harfield, C. (2013). Blackstone’s </w:t>
      </w:r>
      <w:r w:rsidR="007A404A">
        <w:t>police operational handbook: practice and pro</w:t>
      </w:r>
      <w:r w:rsidR="00FA770D">
        <w:t>cedure. Second edition.</w:t>
      </w:r>
    </w:p>
    <w:p w14:paraId="423DF6A2" w14:textId="77777777" w:rsidR="00FA770D" w:rsidRDefault="00FA770D" w:rsidP="007C37E1"/>
    <w:p w14:paraId="443DEE45" w14:textId="4139B403" w:rsidR="00FA770D" w:rsidRDefault="00FA770D" w:rsidP="007C37E1">
      <w:r>
        <w:t>Sheldon</w:t>
      </w:r>
      <w:r w:rsidR="00937596">
        <w:t>, B. and William,</w:t>
      </w:r>
      <w:r w:rsidR="002264AA">
        <w:t xml:space="preserve"> </w:t>
      </w:r>
      <w:r w:rsidR="00937596">
        <w:t xml:space="preserve">P. </w:t>
      </w:r>
      <w:r w:rsidR="002264AA">
        <w:t>(</w:t>
      </w:r>
      <w:r w:rsidR="005F626A">
        <w:t>2022). Understanding policing and professional practice. St Albans</w:t>
      </w:r>
      <w:r w:rsidR="00644648">
        <w:t>: critical publishing.</w:t>
      </w:r>
    </w:p>
    <w:p w14:paraId="035199B7" w14:textId="77777777" w:rsidR="00644648" w:rsidRDefault="00644648" w:rsidP="007C37E1"/>
    <w:p w14:paraId="6EEEBAF5" w14:textId="1435511D" w:rsidR="00644648" w:rsidRDefault="0019002A" w:rsidP="007C37E1">
      <w:r>
        <w:t xml:space="preserve">Connor, P. </w:t>
      </w:r>
      <w:r w:rsidR="00E5126D">
        <w:t xml:space="preserve">(2022). Blackstone’s police manual. Volume one, crime. </w:t>
      </w:r>
      <w:r w:rsidR="00C550A4">
        <w:t>Twenty fifth</w:t>
      </w:r>
      <w:r w:rsidR="00E5126D">
        <w:t xml:space="preserve"> edition</w:t>
      </w:r>
      <w:r w:rsidR="00C550A4">
        <w:t>. Oxford.</w:t>
      </w:r>
    </w:p>
    <w:p w14:paraId="222EB413" w14:textId="77777777" w:rsidR="00C550A4" w:rsidRDefault="00C550A4" w:rsidP="007C37E1"/>
    <w:p w14:paraId="5D99B994" w14:textId="07BDF629" w:rsidR="00C550A4" w:rsidRDefault="008C19D7" w:rsidP="007C37E1">
      <w:r>
        <w:t xml:space="preserve">Kilgallon, M. and Wright, M. (2022). </w:t>
      </w:r>
      <w:r w:rsidR="00217DB7">
        <w:t xml:space="preserve">Behavioural skills for effective policing. First edition. St Albans: critical publishing. </w:t>
      </w:r>
    </w:p>
    <w:p w14:paraId="197A0FAE" w14:textId="77777777" w:rsidR="00217DB7" w:rsidRDefault="00217DB7" w:rsidP="007C37E1"/>
    <w:p w14:paraId="07E60DFC" w14:textId="39345618" w:rsidR="00217DB7" w:rsidRPr="0047566E" w:rsidRDefault="0047566E" w:rsidP="007C37E1">
      <w:r w:rsidRPr="0047566E">
        <w:rPr>
          <w:lang w:val="it-IT"/>
        </w:rPr>
        <w:t xml:space="preserve">Essex </w:t>
      </w:r>
      <w:r>
        <w:rPr>
          <w:lang w:val="it-IT"/>
        </w:rPr>
        <w:t xml:space="preserve">Police. </w:t>
      </w:r>
      <w:r w:rsidRPr="0047566E">
        <w:t xml:space="preserve">Life </w:t>
      </w:r>
      <w:r>
        <w:t xml:space="preserve">as a PC. </w:t>
      </w:r>
      <w:r w:rsidRPr="0047566E">
        <w:t xml:space="preserve">Available at : </w:t>
      </w:r>
      <w:r w:rsidR="00B5409A" w:rsidRPr="0047566E">
        <w:t>https://www.essex.police.uk/police-forces/essex-police/areas/essex-police/ca/careers/police-officers/police-constable/life-as-a-pc/</w:t>
      </w:r>
    </w:p>
    <w:p w14:paraId="4ED5E4C5" w14:textId="77777777" w:rsidR="00B5409A" w:rsidRPr="0047566E" w:rsidRDefault="00B5409A" w:rsidP="007C37E1"/>
    <w:p w14:paraId="76F3D96A" w14:textId="265E2AD8" w:rsidR="00B5409A" w:rsidRPr="00CA3BFB" w:rsidRDefault="00CA3BFB" w:rsidP="007C37E1">
      <w:r>
        <w:t xml:space="preserve">Skills England. </w:t>
      </w:r>
      <w:r w:rsidRPr="00CA3BFB">
        <w:rPr>
          <w:lang w:val="fr-FR"/>
        </w:rPr>
        <w:t xml:space="preserve">Police constable. </w:t>
      </w:r>
      <w:r w:rsidRPr="00CA3BFB">
        <w:t xml:space="preserve">Available at : </w:t>
      </w:r>
      <w:r w:rsidR="00606306" w:rsidRPr="00CA3BFB">
        <w:t>https://skillsengland.education.gov.uk/apprenticeships/st0304-v1-2</w:t>
      </w:r>
    </w:p>
    <w:p w14:paraId="7C6FAD92" w14:textId="77777777" w:rsidR="00606306" w:rsidRPr="00CA3BFB" w:rsidRDefault="00606306" w:rsidP="007C37E1"/>
    <w:p w14:paraId="7E7C5BDD" w14:textId="4E330ADD" w:rsidR="00606306" w:rsidRPr="0013322A" w:rsidRDefault="00FB765A" w:rsidP="007C37E1">
      <w:r>
        <w:lastRenderedPageBreak/>
        <w:t xml:space="preserve">Police </w:t>
      </w:r>
      <w:r w:rsidR="0013322A">
        <w:t xml:space="preserve">federation. Standards of professional behaviour. </w:t>
      </w:r>
      <w:r w:rsidR="0013322A" w:rsidRPr="0013322A">
        <w:t xml:space="preserve">Available at : </w:t>
      </w:r>
      <w:r w:rsidR="00B922D6" w:rsidRPr="0013322A">
        <w:t>https://www.polfed.org/gloucestershire/rules-regs/standards-of-professional-behaviour/</w:t>
      </w:r>
    </w:p>
    <w:p w14:paraId="6E0285B3" w14:textId="5CEA19E3" w:rsidR="007C37E1" w:rsidRPr="00816029" w:rsidRDefault="00B97534" w:rsidP="007C37E1">
      <w:r>
        <w:t xml:space="preserve">Local government association. (2008). </w:t>
      </w:r>
      <w:r w:rsidR="00816029">
        <w:t xml:space="preserve">Police staff standards of professional behaviour. </w:t>
      </w:r>
      <w:r w:rsidR="00816029" w:rsidRPr="00816029">
        <w:t xml:space="preserve">Available at : </w:t>
      </w:r>
      <w:r w:rsidR="008258CF" w:rsidRPr="00816029">
        <w:t>https://www.local.gov.uk/our-support/workforce-and-hr-support/police/police-staff/police-staff-council-handbook/police-staff</w:t>
      </w:r>
    </w:p>
    <w:p w14:paraId="71D00D00" w14:textId="77777777" w:rsidR="007C37E1" w:rsidRPr="00816029" w:rsidRDefault="007C37E1" w:rsidP="007C37E1"/>
    <w:p w14:paraId="558FA545" w14:textId="77777777" w:rsidR="007C37E1" w:rsidRPr="00057BDB" w:rsidRDefault="007C37E1" w:rsidP="007C37E1">
      <w:pPr>
        <w:rPr>
          <w:u w:val="single"/>
        </w:rPr>
      </w:pPr>
      <w:r w:rsidRPr="00057BDB">
        <w:rPr>
          <w:u w:val="single"/>
        </w:rPr>
        <w:t>Reflective essay on task of researching references for the role of a constable</w:t>
      </w:r>
    </w:p>
    <w:p w14:paraId="02C4340B" w14:textId="77777777" w:rsidR="007C37E1" w:rsidRDefault="007C37E1" w:rsidP="007C37E1">
      <w:r>
        <w:t xml:space="preserve">This essay will use a reflective model to discuss the task of searching for relevant sources that can be applied and used to explain and explore the role of the constable. The reflective model I will be using is the Gibbs reflective model as it will allow for a clear framework with its cyclic nature allowing for a clear reflection on how the task went and what could be done to improve the quality of sources and where to find them to further aid assignments going forward in the professional policing course. The Gibbs reflective model was invented by Graham Gibbs in 1988, it was invented to aid learning from experiences(university of Edinburgh, 2024). There are 6 stages to the Gibbs reflective model, starting from the description of the experience and what happened, the feelings and thoughts of the experience, the evaluation of the experience explaining all the good and the bad, analysis and comparison of your experiences against that of others and can you make sense of the experience, conclusion on what you have learned and what could have been differently and finally the last stage is the action plan for what you would have done differently next time based on what was learned from the experience(NHS). </w:t>
      </w:r>
    </w:p>
    <w:p w14:paraId="3C0D33A8" w14:textId="77777777" w:rsidR="007C37E1" w:rsidRDefault="007C37E1" w:rsidP="007C37E1">
      <w:r>
        <w:t xml:space="preserve">The task I was given was to research and identify 20 or more references that can be applied to the topic of the role of the constable. Then write a reflective model on how the experience of the research went and apply a reflective model learned in lectures to reflect on how the research went and how it could be improved with the aid of a reflective model and action plan. It well as I was able to identify suitable references using C.R.A.A.P analysis that could be applied to the role of a constable topic and able to reference them in the correct format or Harvard referencing introduced in lectures. C.R.A.A.P stands for currency, relevance, authority, accuracy and purpose (university of Chicago, 2025). This analysis technique allows for references to be critically evaluated if they are relevant and if they can be applied to the topic given such as the role of the constable in this case. The reading list provided was also a great asset in this task but I only applied it towards the end as I hadn’t thought of it and used it for the task at the beginning. </w:t>
      </w:r>
    </w:p>
    <w:p w14:paraId="61838D92" w14:textId="77777777" w:rsidR="007C37E1" w:rsidRDefault="007C37E1" w:rsidP="007C37E1">
      <w:r>
        <w:t xml:space="preserve">For the second section of the Gibbs reflective model the task went well as I felt that regular breaks between work helped with my productivity which is also supported by </w:t>
      </w:r>
      <w:r>
        <w:lastRenderedPageBreak/>
        <w:t xml:space="preserve">Pure awards(2024) as it allowed me to go back into what I was doing with a fresh outlook and digest what I had looked at and if I believed it was relevant to the task or not. This allowed for the task to handled quicker as I believe the productivity was a lot better than if the task was attempted in one stretch. </w:t>
      </w:r>
    </w:p>
    <w:p w14:paraId="0EDB0D35" w14:textId="77777777" w:rsidR="007C37E1" w:rsidRDefault="007C37E1" w:rsidP="007C37E1">
      <w:r>
        <w:t>The task of doing the research for references was overall a great experience as it allowed me to get accustomed with searching for relevant references and referencing in the correct format such as Harvard referencing in this case. The referencing went well I believe, in the process of referencing I had to refresh myself with referencing as I have done it before but not for over a year so to keep myself on the right direction of referencing I made use of the Harvard referencing guide provided to us. I felt that my first point of research for references should’ve been the reading list provided for the module for the role of the constable but it ended up being my last point of reference which helped with references but it should’ve been the first thing to go to so that showed that I need to get myself more familiar with the reading lists provided.</w:t>
      </w:r>
    </w:p>
    <w:p w14:paraId="049664B4" w14:textId="77777777" w:rsidR="007C37E1" w:rsidRDefault="007C37E1" w:rsidP="007C37E1">
      <w:r>
        <w:t xml:space="preserve">The experience helped to identify where I was going wrong with referencing and make use of materials provided to familiarise myself with the process of research and referencing correctly which will aid my studies in university going forward. </w:t>
      </w:r>
    </w:p>
    <w:p w14:paraId="18A1F495" w14:textId="77777777" w:rsidR="007C37E1" w:rsidRDefault="007C37E1" w:rsidP="007C37E1">
      <w:r>
        <w:t>The task helped to develop key skills needed such as referencing correctly and how to research and find relevant references that link to a certain topic such as in this task the topic that was given was the role of the constable. It also gave insights into where was better to look for sources such as searching for official websites rather than using obscure ones and not using websites like Wikipedia as when using C.R.A.A.P analysis it is not the most reliable source to be using for a reference.</w:t>
      </w:r>
    </w:p>
    <w:p w14:paraId="1830AB88" w14:textId="201EFDEC" w:rsidR="007C37E1" w:rsidRDefault="007C37E1" w:rsidP="007C37E1">
      <w:r>
        <w:t>As for the next time for an action plan I would use the reading list provided a lot sooner as it gives a direction into what can be useful for the topic and use sites such as google scholar for journals and use broad and narrow searches to get a wide range of sources that are relevant to the topic and can be referenced to be used in the future. I would still use C.R.A.A.P</w:t>
      </w:r>
      <w:r>
        <w:tab/>
        <w:t xml:space="preserve"> analysis as it helps to evaluate the sources thoroughly to make sure the sources are relevant to the topic and can be used and I would still schedule regular breaks while working to keep productivity higher to allow for the work to be finished more efficiently and allow for time to reflect on what was written and amend it if needed to ensure quality of the work</w:t>
      </w:r>
      <w:r w:rsidR="00DD1AB2">
        <w:t xml:space="preserve"> produced. </w:t>
      </w:r>
      <w:r w:rsidR="0087162C">
        <w:t xml:space="preserve">The most important thing learnt for going forward is to ensure looking for various different types of sources instead of just </w:t>
      </w:r>
      <w:r w:rsidR="00ED12EB">
        <w:t>websites, referencing other sources such as journals, books and videos for example.</w:t>
      </w:r>
    </w:p>
    <w:p w14:paraId="641B4EAE" w14:textId="77777777" w:rsidR="007C37E1" w:rsidRDefault="007C37E1" w:rsidP="007C37E1"/>
    <w:p w14:paraId="05250BF3" w14:textId="77777777" w:rsidR="00455711" w:rsidRDefault="00455711" w:rsidP="007C37E1">
      <w:pPr>
        <w:rPr>
          <w:u w:val="single"/>
        </w:rPr>
      </w:pPr>
    </w:p>
    <w:p w14:paraId="5D58F73C" w14:textId="77777777" w:rsidR="00455711" w:rsidRDefault="00455711" w:rsidP="007C37E1">
      <w:pPr>
        <w:rPr>
          <w:u w:val="single"/>
        </w:rPr>
      </w:pPr>
    </w:p>
    <w:p w14:paraId="53D9D610" w14:textId="794814F5" w:rsidR="00455711" w:rsidRDefault="007C37E1" w:rsidP="007C37E1">
      <w:pPr>
        <w:rPr>
          <w:u w:val="single"/>
        </w:rPr>
      </w:pPr>
      <w:r w:rsidRPr="00F70FBF">
        <w:rPr>
          <w:u w:val="single"/>
        </w:rPr>
        <w:lastRenderedPageBreak/>
        <w:t>Reference list</w:t>
      </w:r>
    </w:p>
    <w:p w14:paraId="375AEDDF" w14:textId="307000C2" w:rsidR="007C37E1" w:rsidRPr="00455711" w:rsidRDefault="007C37E1" w:rsidP="007C37E1">
      <w:pPr>
        <w:rPr>
          <w:u w:val="single"/>
        </w:rPr>
      </w:pPr>
      <w:r>
        <w:t xml:space="preserve">University of Edinburgh. (2024). </w:t>
      </w:r>
      <w:r w:rsidRPr="002731F3">
        <w:t>Available at : https://reflection.ed.ac.uk/reflectors-toolkit/reflecting-on-experience/gibbs-reflective-cycle</w:t>
      </w:r>
    </w:p>
    <w:p w14:paraId="36646498" w14:textId="77777777" w:rsidR="007C37E1" w:rsidRPr="00E030AA" w:rsidRDefault="007C37E1" w:rsidP="007C37E1">
      <w:r w:rsidRPr="00E030AA">
        <w:t>NHS. Available at : https://www.hee.nhs.uk/sites/default/files/documents/Gibbs%20Reflection%20model.pdf</w:t>
      </w:r>
    </w:p>
    <w:p w14:paraId="4473FA3A" w14:textId="77777777" w:rsidR="007C37E1" w:rsidRDefault="007C37E1" w:rsidP="007C37E1">
      <w:r>
        <w:t xml:space="preserve">University of Chicago. (2025). Available at : </w:t>
      </w:r>
      <w:r w:rsidRPr="00BB4ABE">
        <w:t>https://guides.lib.uchicago.edu/c.php?g=1241077&amp;p=9082343</w:t>
      </w:r>
    </w:p>
    <w:p w14:paraId="30536933" w14:textId="5AE50865" w:rsidR="007C37E1" w:rsidRDefault="007C37E1" w:rsidP="007C37E1">
      <w:r w:rsidRPr="007920A8">
        <w:t xml:space="preserve">Pure awards. </w:t>
      </w:r>
      <w:r>
        <w:t xml:space="preserve">(2024). Why taking regular breaks is crucial for productivity. </w:t>
      </w:r>
      <w:r w:rsidRPr="00BB4ABE">
        <w:t xml:space="preserve">Available at : </w:t>
      </w:r>
      <w:r w:rsidRPr="007C37E1">
        <w:t>https://pureawards.co.uk/why-taking-regular-breaks-is-crucial-for-productivity/#:~:text=Benefits%20of%20Regular%20Breaks,prevents%20boredom%20from%20setting%20in</w:t>
      </w:r>
      <w:r w:rsidRPr="00BB4ABE">
        <w:t>.</w:t>
      </w:r>
      <w:r>
        <w:t xml:space="preserve"> </w:t>
      </w:r>
    </w:p>
    <w:p w14:paraId="0AF7931C" w14:textId="77777777" w:rsidR="007C37E1" w:rsidRPr="00BB4ABE" w:rsidRDefault="007C37E1" w:rsidP="007C37E1"/>
    <w:p w14:paraId="56D35AE2" w14:textId="77777777" w:rsidR="007C37E1" w:rsidRPr="00BB4ABE" w:rsidRDefault="007C37E1" w:rsidP="007C37E1"/>
    <w:p w14:paraId="05527569" w14:textId="77777777" w:rsidR="007C37E1" w:rsidRPr="00BB4ABE" w:rsidRDefault="007C37E1" w:rsidP="007C37E1"/>
    <w:p w14:paraId="476EE070" w14:textId="77777777" w:rsidR="007C37E1" w:rsidRPr="00BB4ABE" w:rsidRDefault="007C37E1" w:rsidP="007C37E1"/>
    <w:p w14:paraId="03A4F15F" w14:textId="77777777" w:rsidR="007C37E1" w:rsidRPr="00BB4ABE" w:rsidRDefault="007C37E1" w:rsidP="007C37E1"/>
    <w:p w14:paraId="69CC8454" w14:textId="77777777" w:rsidR="007C37E1" w:rsidRPr="00BB4ABE" w:rsidRDefault="007C37E1" w:rsidP="007C37E1"/>
    <w:p w14:paraId="594AE3F3" w14:textId="3BD4EDE0" w:rsidR="0089260F" w:rsidRPr="0089260F" w:rsidRDefault="0089260F" w:rsidP="0089260F"/>
    <w:p w14:paraId="4C487837" w14:textId="48B1541B" w:rsidR="0089260F" w:rsidRPr="0089260F" w:rsidRDefault="0089260F">
      <w:pPr>
        <w:rPr>
          <w:lang w:val="en-US"/>
        </w:rPr>
      </w:pPr>
    </w:p>
    <w:sectPr w:rsidR="0089260F" w:rsidRPr="008926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60F"/>
    <w:rsid w:val="00027F63"/>
    <w:rsid w:val="00103650"/>
    <w:rsid w:val="0013322A"/>
    <w:rsid w:val="0019002A"/>
    <w:rsid w:val="00217DB7"/>
    <w:rsid w:val="002264AA"/>
    <w:rsid w:val="00447AD6"/>
    <w:rsid w:val="00455711"/>
    <w:rsid w:val="00456A21"/>
    <w:rsid w:val="0047566E"/>
    <w:rsid w:val="004A0F0A"/>
    <w:rsid w:val="005B1828"/>
    <w:rsid w:val="005F626A"/>
    <w:rsid w:val="00606306"/>
    <w:rsid w:val="00644648"/>
    <w:rsid w:val="00647AAB"/>
    <w:rsid w:val="007A404A"/>
    <w:rsid w:val="007C37E1"/>
    <w:rsid w:val="007E7339"/>
    <w:rsid w:val="00816029"/>
    <w:rsid w:val="008258CF"/>
    <w:rsid w:val="0087162C"/>
    <w:rsid w:val="0089260F"/>
    <w:rsid w:val="008C19D7"/>
    <w:rsid w:val="00937596"/>
    <w:rsid w:val="0098575F"/>
    <w:rsid w:val="00A172B2"/>
    <w:rsid w:val="00AB27C0"/>
    <w:rsid w:val="00B5409A"/>
    <w:rsid w:val="00B922D6"/>
    <w:rsid w:val="00B97534"/>
    <w:rsid w:val="00C550A4"/>
    <w:rsid w:val="00CA3BFB"/>
    <w:rsid w:val="00D608ED"/>
    <w:rsid w:val="00DA4E3F"/>
    <w:rsid w:val="00DD1AB2"/>
    <w:rsid w:val="00DE4E5A"/>
    <w:rsid w:val="00E5126D"/>
    <w:rsid w:val="00E619A4"/>
    <w:rsid w:val="00ED12EB"/>
    <w:rsid w:val="00F0628D"/>
    <w:rsid w:val="00FA770D"/>
    <w:rsid w:val="00FB7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9364C"/>
  <w15:chartTrackingRefBased/>
  <w15:docId w15:val="{4379AD20-B2E5-4D3A-9C9F-55AAE63E0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26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26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26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26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26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26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26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26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26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6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26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26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26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26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26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26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26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260F"/>
    <w:rPr>
      <w:rFonts w:eastAsiaTheme="majorEastAsia" w:cstheme="majorBidi"/>
      <w:color w:val="272727" w:themeColor="text1" w:themeTint="D8"/>
    </w:rPr>
  </w:style>
  <w:style w:type="paragraph" w:styleId="Title">
    <w:name w:val="Title"/>
    <w:basedOn w:val="Normal"/>
    <w:next w:val="Normal"/>
    <w:link w:val="TitleChar"/>
    <w:uiPriority w:val="10"/>
    <w:qFormat/>
    <w:rsid w:val="008926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2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26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26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260F"/>
    <w:pPr>
      <w:spacing w:before="160"/>
      <w:jc w:val="center"/>
    </w:pPr>
    <w:rPr>
      <w:i/>
      <w:iCs/>
      <w:color w:val="404040" w:themeColor="text1" w:themeTint="BF"/>
    </w:rPr>
  </w:style>
  <w:style w:type="character" w:customStyle="1" w:styleId="QuoteChar">
    <w:name w:val="Quote Char"/>
    <w:basedOn w:val="DefaultParagraphFont"/>
    <w:link w:val="Quote"/>
    <w:uiPriority w:val="29"/>
    <w:rsid w:val="0089260F"/>
    <w:rPr>
      <w:i/>
      <w:iCs/>
      <w:color w:val="404040" w:themeColor="text1" w:themeTint="BF"/>
    </w:rPr>
  </w:style>
  <w:style w:type="paragraph" w:styleId="ListParagraph">
    <w:name w:val="List Paragraph"/>
    <w:basedOn w:val="Normal"/>
    <w:uiPriority w:val="34"/>
    <w:qFormat/>
    <w:rsid w:val="0089260F"/>
    <w:pPr>
      <w:ind w:left="720"/>
      <w:contextualSpacing/>
    </w:pPr>
  </w:style>
  <w:style w:type="character" w:styleId="IntenseEmphasis">
    <w:name w:val="Intense Emphasis"/>
    <w:basedOn w:val="DefaultParagraphFont"/>
    <w:uiPriority w:val="21"/>
    <w:qFormat/>
    <w:rsid w:val="0089260F"/>
    <w:rPr>
      <w:i/>
      <w:iCs/>
      <w:color w:val="0F4761" w:themeColor="accent1" w:themeShade="BF"/>
    </w:rPr>
  </w:style>
  <w:style w:type="paragraph" w:styleId="IntenseQuote">
    <w:name w:val="Intense Quote"/>
    <w:basedOn w:val="Normal"/>
    <w:next w:val="Normal"/>
    <w:link w:val="IntenseQuoteChar"/>
    <w:uiPriority w:val="30"/>
    <w:qFormat/>
    <w:rsid w:val="008926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260F"/>
    <w:rPr>
      <w:i/>
      <w:iCs/>
      <w:color w:val="0F4761" w:themeColor="accent1" w:themeShade="BF"/>
    </w:rPr>
  </w:style>
  <w:style w:type="character" w:styleId="IntenseReference">
    <w:name w:val="Intense Reference"/>
    <w:basedOn w:val="DefaultParagraphFont"/>
    <w:uiPriority w:val="32"/>
    <w:qFormat/>
    <w:rsid w:val="0089260F"/>
    <w:rPr>
      <w:b/>
      <w:bCs/>
      <w:smallCaps/>
      <w:color w:val="0F4761" w:themeColor="accent1" w:themeShade="BF"/>
      <w:spacing w:val="5"/>
    </w:rPr>
  </w:style>
  <w:style w:type="character" w:styleId="Hyperlink">
    <w:name w:val="Hyperlink"/>
    <w:basedOn w:val="DefaultParagraphFont"/>
    <w:uiPriority w:val="99"/>
    <w:unhideWhenUsed/>
    <w:rsid w:val="007C37E1"/>
    <w:rPr>
      <w:color w:val="467886" w:themeColor="hyperlink"/>
      <w:u w:val="single"/>
    </w:rPr>
  </w:style>
  <w:style w:type="character" w:styleId="UnresolvedMention">
    <w:name w:val="Unresolved Mention"/>
    <w:basedOn w:val="DefaultParagraphFont"/>
    <w:uiPriority w:val="99"/>
    <w:semiHidden/>
    <w:unhideWhenUsed/>
    <w:rsid w:val="007C37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1391</Words>
  <Characters>7934</Characters>
  <Application>Microsoft Office Word</Application>
  <DocSecurity>0</DocSecurity>
  <Lines>66</Lines>
  <Paragraphs>18</Paragraphs>
  <ScaleCrop>false</ScaleCrop>
  <Company/>
  <LinksUpToDate>false</LinksUpToDate>
  <CharactersWithSpaces>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connorwhitney-embleton@outlook.com</dc:creator>
  <cp:keywords/>
  <dc:description/>
  <cp:lastModifiedBy>connorwhitney-embleton@outlook.com</cp:lastModifiedBy>
  <cp:revision>41</cp:revision>
  <dcterms:created xsi:type="dcterms:W3CDTF">2025-11-04T09:08:00Z</dcterms:created>
  <dcterms:modified xsi:type="dcterms:W3CDTF">2025-11-07T19:26:00Z</dcterms:modified>
</cp:coreProperties>
</file>