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5F4D" w:rsidRDefault="00634170">
      <w:r>
        <w:t xml:space="preserve">                                Knowledge Management</w:t>
      </w:r>
    </w:p>
    <w:p w:rsidR="00634170" w:rsidRDefault="00634170">
      <w:r>
        <w:t xml:space="preserve">                             </w:t>
      </w:r>
    </w:p>
    <w:p w:rsidR="00634170" w:rsidRDefault="00634170">
      <w:r>
        <w:t xml:space="preserve">                                BMSK5006</w:t>
      </w:r>
    </w:p>
    <w:p w:rsidR="00634170" w:rsidRDefault="00634170"/>
    <w:p w:rsidR="00634170" w:rsidRDefault="00634170">
      <w:r>
        <w:t xml:space="preserve">                                </w:t>
      </w:r>
      <w:proofErr w:type="spellStart"/>
      <w:r>
        <w:t>Shapla</w:t>
      </w:r>
      <w:proofErr w:type="spellEnd"/>
      <w:r>
        <w:t xml:space="preserve"> Begum</w:t>
      </w:r>
    </w:p>
    <w:p w:rsidR="00634170" w:rsidRDefault="00634170"/>
    <w:p w:rsidR="00634170" w:rsidRDefault="00634170">
      <w:r>
        <w:t xml:space="preserve">                                1704810</w:t>
      </w:r>
    </w:p>
    <w:p w:rsidR="00634170" w:rsidRDefault="00634170"/>
    <w:p w:rsidR="00634170" w:rsidRDefault="00634170"/>
    <w:p w:rsidR="00634170" w:rsidRDefault="00634170" w:rsidP="00FC2F8F">
      <w:pPr>
        <w:spacing w:line="480" w:lineRule="auto"/>
      </w:pPr>
      <w:r>
        <w:t>Introduction</w:t>
      </w:r>
    </w:p>
    <w:p w:rsidR="005C7BEA" w:rsidRDefault="005C7BEA" w:rsidP="00FC2F8F">
      <w:pPr>
        <w:spacing w:line="480" w:lineRule="auto"/>
      </w:pPr>
    </w:p>
    <w:p w:rsidR="005C7BEA" w:rsidRDefault="009B360E" w:rsidP="00FC2F8F">
      <w:pPr>
        <w:spacing w:line="480" w:lineRule="auto"/>
      </w:pPr>
      <w:r>
        <w:t xml:space="preserve">John Lewis was created by </w:t>
      </w:r>
      <w:r w:rsidR="005C7BEA">
        <w:t>two men</w:t>
      </w:r>
      <w:r>
        <w:t>:</w:t>
      </w:r>
      <w:r w:rsidR="005C7BEA">
        <w:t xml:space="preserve"> John Lewis and his son John </w:t>
      </w:r>
      <w:proofErr w:type="spellStart"/>
      <w:r w:rsidR="005C7BEA">
        <w:t>Speedan</w:t>
      </w:r>
      <w:proofErr w:type="spellEnd"/>
      <w:r w:rsidR="005C7BEA">
        <w:t xml:space="preserve"> Lewis. </w:t>
      </w:r>
      <w:r>
        <w:t>They f</w:t>
      </w:r>
      <w:r w:rsidR="005C7BEA">
        <w:t>irst made the store and set its trade policy</w:t>
      </w:r>
      <w:r>
        <w:t xml:space="preserve">, </w:t>
      </w:r>
      <w:r w:rsidR="005C7BEA">
        <w:t xml:space="preserve">then the business continued to run non-family, but first John Lewis, Peter Lewis, chaired this initiative from 1972 to 1993, and John </w:t>
      </w:r>
      <w:proofErr w:type="spellStart"/>
      <w:r w:rsidR="005C7BEA">
        <w:t>Speedan</w:t>
      </w:r>
      <w:proofErr w:type="spellEnd"/>
      <w:r w:rsidR="005C7BEA">
        <w:t xml:space="preserve"> Le</w:t>
      </w:r>
      <w:r>
        <w:t>w</w:t>
      </w:r>
      <w:r w:rsidR="005C7BEA">
        <w:t>is's ideas were seen in the overall initiative.</w:t>
      </w:r>
    </w:p>
    <w:p w:rsidR="00F32E32" w:rsidRDefault="00F32E32" w:rsidP="00FC2F8F">
      <w:pPr>
        <w:spacing w:line="480" w:lineRule="auto"/>
      </w:pPr>
    </w:p>
    <w:p w:rsidR="00F32E32" w:rsidRDefault="00F32E32" w:rsidP="00FC2F8F">
      <w:pPr>
        <w:spacing w:line="480" w:lineRule="auto"/>
      </w:pPr>
      <w:r>
        <w:t xml:space="preserve">The first small trading company was opened in 1864, in the part where its main store occupied more than a century later on Oxford Street in London. This street was already known for its shops, especially those that provided clothes and fabrics for more prosperous classes. Other stores of this type that have been very successful in the already established Debenham and Freebody (later Debenhams) and Marshall &amp; </w:t>
      </w:r>
      <w:proofErr w:type="spellStart"/>
      <w:r>
        <w:t>S</w:t>
      </w:r>
      <w:r w:rsidR="009B360E">
        <w:t>h</w:t>
      </w:r>
      <w:r>
        <w:t>elgrove</w:t>
      </w:r>
      <w:proofErr w:type="spellEnd"/>
      <w:r w:rsidR="009B360E">
        <w:t>.</w:t>
      </w:r>
    </w:p>
    <w:p w:rsidR="00F32E32" w:rsidRDefault="00F32E32" w:rsidP="00FC2F8F">
      <w:pPr>
        <w:spacing w:line="480" w:lineRule="auto"/>
      </w:pPr>
    </w:p>
    <w:p w:rsidR="00F32E32" w:rsidRDefault="00F32E32" w:rsidP="00FC2F8F">
      <w:pPr>
        <w:spacing w:line="480" w:lineRule="auto"/>
      </w:pPr>
      <w:r>
        <w:t>John Lewis was 28 when he opened his first store. Eight years ago</w:t>
      </w:r>
      <w:r w:rsidR="009B360E">
        <w:t>,</w:t>
      </w:r>
      <w:r>
        <w:t xml:space="preserve"> he was in London, in Somerset, where he worked as a trainee. He worked in London in another shop on Oxford Street, Peter Robinson, and became his silk buyer.</w:t>
      </w:r>
    </w:p>
    <w:p w:rsidR="001574EE" w:rsidRDefault="001574EE" w:rsidP="00FC2F8F">
      <w:pPr>
        <w:spacing w:line="480" w:lineRule="auto"/>
      </w:pPr>
    </w:p>
    <w:p w:rsidR="00966A30" w:rsidRDefault="001574EE" w:rsidP="00FC2F8F">
      <w:pPr>
        <w:spacing w:line="480" w:lineRule="auto"/>
      </w:pPr>
      <w:r>
        <w:t xml:space="preserve">The first John Lewis store was opened in 1864 on Oxford Street in London and there are 51 stores in England, Scotland and Wales. The first surrender of John Lewis in the Republic of </w:t>
      </w:r>
      <w:r>
        <w:lastRenderedPageBreak/>
        <w:t>Ireland began in 2016. In Dublin</w:t>
      </w:r>
      <w:r w:rsidR="009B360E">
        <w:t xml:space="preserve"> during October t</w:t>
      </w:r>
      <w:r>
        <w:t>he first Australian concession, John Lewis, was inaugurated in November in New South Wales, Australia</w:t>
      </w:r>
      <w:r w:rsidR="0034636C">
        <w:t xml:space="preserve">. </w:t>
      </w:r>
      <w:proofErr w:type="gramStart"/>
      <w:r w:rsidR="0034636C">
        <w:t xml:space="preserve">In </w:t>
      </w:r>
      <w:r>
        <w:t xml:space="preserve"> January</w:t>
      </w:r>
      <w:proofErr w:type="gramEnd"/>
      <w:r w:rsidR="0034636C">
        <w:t xml:space="preserve"> 2016 John Lewis was </w:t>
      </w:r>
      <w:r>
        <w:t xml:space="preserve"> awarded </w:t>
      </w:r>
      <w:r w:rsidR="0034636C">
        <w:t xml:space="preserve">by </w:t>
      </w:r>
      <w:r>
        <w:t xml:space="preserve">Queen Elizabeth II, "a supplier of </w:t>
      </w:r>
      <w:r w:rsidR="009B360E">
        <w:t>jewellery</w:t>
      </w:r>
      <w:r>
        <w:t xml:space="preserve"> and household items". John Lewis and Partners also read in 2007. He is the owner of the Queen's Royal Award as a supplier of products for the home and the imagination.</w:t>
      </w:r>
    </w:p>
    <w:p w:rsidR="00966A30" w:rsidRDefault="001574EE" w:rsidP="00FC2F8F">
      <w:pPr>
        <w:spacing w:line="480" w:lineRule="auto"/>
      </w:pPr>
      <w:r>
        <w:t xml:space="preserve">John Lewis and his colleagues were part of the annual tradition of British </w:t>
      </w:r>
      <w:r w:rsidR="009B360E">
        <w:t>culture and</w:t>
      </w:r>
      <w:r>
        <w:t xml:space="preserve"> one of the signs made during Christmas.</w:t>
      </w:r>
    </w:p>
    <w:p w:rsidR="00315509" w:rsidRDefault="00966A30" w:rsidP="00966A30">
      <w:r>
        <w:br w:type="page"/>
      </w:r>
      <w:r w:rsidR="00315509">
        <w:lastRenderedPageBreak/>
        <w:t>Task 1</w:t>
      </w:r>
    </w:p>
    <w:p w:rsidR="000341B9" w:rsidRDefault="000341B9" w:rsidP="00FC2F8F">
      <w:pPr>
        <w:spacing w:line="480" w:lineRule="auto"/>
      </w:pPr>
    </w:p>
    <w:p w:rsidR="00244CE8" w:rsidRDefault="000341B9" w:rsidP="00FC2F8F">
      <w:pPr>
        <w:spacing w:line="480" w:lineRule="auto"/>
      </w:pPr>
      <w:r>
        <w:t>Definition 1</w:t>
      </w:r>
      <w:r w:rsidR="001D70D2">
        <w:t>:</w:t>
      </w:r>
    </w:p>
    <w:p w:rsidR="00244CE8" w:rsidRDefault="00C7623C" w:rsidP="00FC2F8F">
      <w:pPr>
        <w:spacing w:line="480" w:lineRule="auto"/>
      </w:pPr>
      <w:r>
        <w:t>W</w:t>
      </w:r>
      <w:r w:rsidR="00244CE8">
        <w:t xml:space="preserve">e have adopted the following definition, based on the work of Nonaka (1994) and Huber (1991) who believe that </w:t>
      </w:r>
      <w:r w:rsidR="009A2EAE">
        <w:t>“</w:t>
      </w:r>
      <w:r w:rsidR="00244CE8">
        <w:t>knowledge of personal faith is justified which increases the individual's capacity to act effectively</w:t>
      </w:r>
      <w:r w:rsidR="009A2EAE">
        <w:t>”</w:t>
      </w:r>
      <w:r w:rsidR="00244CE8">
        <w:t>.</w:t>
      </w:r>
    </w:p>
    <w:p w:rsidR="00315509" w:rsidRDefault="00244CE8" w:rsidP="00FC2F8F">
      <w:pPr>
        <w:spacing w:line="480" w:lineRule="auto"/>
      </w:pPr>
      <w:r>
        <w:t>Knowledge theory obtained in the information systems</w:t>
      </w:r>
      <w:r w:rsidR="00C7623C">
        <w:t>, f</w:t>
      </w:r>
      <w:r>
        <w:t>or example, Vance (1997) defines information as evidenced by a meaningful framework known to be authenticated and considered to be true. Magazine (1996) indicates that the data are raw numbers and facts, data is processed on data, and information is “actionable information”.</w:t>
      </w:r>
    </w:p>
    <w:p w:rsidR="00C25656" w:rsidRDefault="00C25656" w:rsidP="00FC2F8F">
      <w:pPr>
        <w:spacing w:before="120" w:after="120" w:line="480" w:lineRule="auto"/>
        <w:textAlignment w:val="baseline"/>
      </w:pPr>
    </w:p>
    <w:p w:rsidR="000341B9" w:rsidRPr="00FC2F8F" w:rsidRDefault="009A2EAE" w:rsidP="00FC2F8F">
      <w:pPr>
        <w:spacing w:before="120" w:after="120" w:line="480" w:lineRule="auto"/>
        <w:textAlignment w:val="baseline"/>
        <w:rPr>
          <w:rFonts w:eastAsia="Times New Roman" w:cs="Arial"/>
          <w:color w:val="000000"/>
        </w:rPr>
      </w:pPr>
      <w:r w:rsidRPr="00FC2F8F">
        <w:rPr>
          <w:rFonts w:eastAsia="Times New Roman" w:cs="Arial"/>
          <w:color w:val="000000"/>
        </w:rPr>
        <w:t xml:space="preserve">Definition </w:t>
      </w:r>
      <w:r w:rsidR="00FC2F8F" w:rsidRPr="00FC2F8F">
        <w:rPr>
          <w:rFonts w:eastAsia="Times New Roman" w:cs="Arial"/>
          <w:color w:val="000000"/>
        </w:rPr>
        <w:t>2</w:t>
      </w:r>
      <w:r w:rsidR="001D70D2">
        <w:rPr>
          <w:rFonts w:eastAsia="Times New Roman" w:cs="Arial"/>
          <w:color w:val="000000"/>
        </w:rPr>
        <w:t>:</w:t>
      </w:r>
    </w:p>
    <w:p w:rsidR="00FC2F8F" w:rsidRPr="00FC2F8F" w:rsidRDefault="00FC2F8F" w:rsidP="00FC2F8F">
      <w:pPr>
        <w:spacing w:line="480" w:lineRule="auto"/>
        <w:rPr>
          <w:rFonts w:eastAsia="Times New Roman" w:cs="Times New Roman"/>
          <w:color w:val="000000" w:themeColor="text1"/>
        </w:rPr>
      </w:pPr>
      <w:r w:rsidRPr="00FC2F8F">
        <w:rPr>
          <w:rFonts w:eastAsia="Times New Roman" w:cs="Times New Roman"/>
          <w:bCs/>
          <w:color w:val="000000" w:themeColor="text1"/>
        </w:rPr>
        <w:t>Whiting (2003) defined knowledge management</w:t>
      </w:r>
      <w:r w:rsidRPr="00FC2F8F">
        <w:rPr>
          <w:rFonts w:eastAsia="Times New Roman" w:cs="Times New Roman"/>
          <w:color w:val="000000" w:themeColor="text1"/>
          <w:shd w:val="clear" w:color="auto" w:fill="FFFFFF"/>
        </w:rPr>
        <w:t> as “the concept of finding, gathering, assessing, organizing, and sharing information or knowledge. The information and knowledge consist of documents, procedures, resources, and worker skills. Knowledge management is a useful tool to help companies gather and organize important information so that tasks and projects can be completed efficiently”. It is likewise a supportive tool in helping to discover the persons that have the anticipated services essential to complete those responsibilities and schemes. Consequently, information management is broadly a plan that summaries the movement of data thus that a business can effectively achieve their duties and plans.</w:t>
      </w:r>
    </w:p>
    <w:p w:rsidR="00FC2F8F" w:rsidRPr="00FC2F8F" w:rsidRDefault="00FC2F8F" w:rsidP="00C25656">
      <w:pPr>
        <w:spacing w:before="300" w:after="300" w:line="480" w:lineRule="auto"/>
        <w:rPr>
          <w:rFonts w:eastAsia="Times New Roman" w:cs="Arial"/>
          <w:color w:val="201A34"/>
        </w:rPr>
      </w:pPr>
      <w:r w:rsidRPr="00FC2F8F">
        <w:rPr>
          <w:rFonts w:eastAsia="Times New Roman" w:cs="Arial"/>
          <w:color w:val="201A34"/>
        </w:rPr>
        <w:t xml:space="preserve">Organisations need to </w:t>
      </w:r>
      <w:r w:rsidR="00C25656" w:rsidRPr="00FC2F8F">
        <w:rPr>
          <w:rFonts w:eastAsia="Times New Roman" w:cs="Arial"/>
          <w:color w:val="201A34"/>
        </w:rPr>
        <w:t>apprehend</w:t>
      </w:r>
      <w:r w:rsidRPr="00FC2F8F">
        <w:rPr>
          <w:rFonts w:eastAsia="Times New Roman" w:cs="Arial"/>
          <w:color w:val="201A34"/>
        </w:rPr>
        <w:t xml:space="preserve"> knowledge and </w:t>
      </w:r>
      <w:r w:rsidR="00C25656" w:rsidRPr="00FC2F8F">
        <w:rPr>
          <w:rFonts w:eastAsia="Times New Roman" w:cs="Arial"/>
          <w:color w:val="201A34"/>
        </w:rPr>
        <w:t>practise</w:t>
      </w:r>
      <w:r w:rsidR="00C25656">
        <w:rPr>
          <w:rFonts w:eastAsia="Times New Roman" w:cs="Arial"/>
          <w:color w:val="201A34"/>
        </w:rPr>
        <w:t>.</w:t>
      </w:r>
      <w:r w:rsidRPr="00FC2F8F">
        <w:rPr>
          <w:rFonts w:eastAsia="Times New Roman" w:cs="Arial"/>
          <w:color w:val="201A34"/>
        </w:rPr>
        <w:t xml:space="preserve"> </w:t>
      </w:r>
      <w:proofErr w:type="spellStart"/>
      <w:r w:rsidR="00C25656">
        <w:rPr>
          <w:rFonts w:eastAsia="Times New Roman" w:cs="Arial"/>
          <w:color w:val="201A34"/>
        </w:rPr>
        <w:t>Wih</w:t>
      </w:r>
      <w:proofErr w:type="spellEnd"/>
      <w:r w:rsidR="00C25656">
        <w:rPr>
          <w:rFonts w:eastAsia="Times New Roman" w:cs="Arial"/>
          <w:color w:val="201A34"/>
        </w:rPr>
        <w:t xml:space="preserve"> t</w:t>
      </w:r>
      <w:r w:rsidRPr="00FC2F8F">
        <w:rPr>
          <w:rFonts w:eastAsia="Times New Roman" w:cs="Arial"/>
          <w:color w:val="201A34"/>
        </w:rPr>
        <w:t>his</w:t>
      </w:r>
      <w:r w:rsidR="00C25656">
        <w:rPr>
          <w:rFonts w:eastAsia="Times New Roman" w:cs="Arial"/>
          <w:color w:val="201A34"/>
        </w:rPr>
        <w:t xml:space="preserve"> </w:t>
      </w:r>
      <w:r w:rsidR="00C25656" w:rsidRPr="00FC2F8F">
        <w:rPr>
          <w:rFonts w:eastAsia="Times New Roman" w:cs="Arial"/>
          <w:color w:val="201A34"/>
        </w:rPr>
        <w:t>technique</w:t>
      </w:r>
      <w:r w:rsidRPr="00FC2F8F">
        <w:rPr>
          <w:rFonts w:eastAsia="Times New Roman" w:cs="Arial"/>
          <w:color w:val="201A34"/>
        </w:rPr>
        <w:t xml:space="preserve"> they can </w:t>
      </w:r>
      <w:r w:rsidR="00C25656" w:rsidRPr="00FC2F8F">
        <w:rPr>
          <w:rFonts w:eastAsia="Times New Roman" w:cs="Arial"/>
          <w:color w:val="201A34"/>
        </w:rPr>
        <w:t>dodge</w:t>
      </w:r>
      <w:r w:rsidRPr="00FC2F8F">
        <w:rPr>
          <w:rFonts w:eastAsia="Times New Roman" w:cs="Arial"/>
          <w:color w:val="201A34"/>
        </w:rPr>
        <w:t xml:space="preserve"> </w:t>
      </w:r>
      <w:r w:rsidR="00C25656">
        <w:rPr>
          <w:rFonts w:eastAsia="Times New Roman" w:cs="Arial"/>
          <w:color w:val="201A34"/>
        </w:rPr>
        <w:t>making the same</w:t>
      </w:r>
      <w:r w:rsidRPr="00FC2F8F">
        <w:rPr>
          <w:rFonts w:eastAsia="Times New Roman" w:cs="Arial"/>
          <w:color w:val="201A34"/>
        </w:rPr>
        <w:t xml:space="preserve"> </w:t>
      </w:r>
      <w:r w:rsidR="00C25656" w:rsidRPr="00FC2F8F">
        <w:rPr>
          <w:rFonts w:eastAsia="Times New Roman" w:cs="Arial"/>
          <w:color w:val="201A34"/>
        </w:rPr>
        <w:t>errors</w:t>
      </w:r>
      <w:r w:rsidRPr="00FC2F8F">
        <w:rPr>
          <w:rFonts w:eastAsia="Times New Roman" w:cs="Arial"/>
          <w:color w:val="201A34"/>
        </w:rPr>
        <w:t xml:space="preserve"> of the past. Knowledge management </w:t>
      </w:r>
      <w:r w:rsidR="00C25656" w:rsidRPr="00FC2F8F">
        <w:rPr>
          <w:rFonts w:eastAsia="Times New Roman" w:cs="Arial"/>
          <w:color w:val="201A34"/>
        </w:rPr>
        <w:t>reinforces</w:t>
      </w:r>
      <w:r w:rsidRPr="00FC2F8F">
        <w:rPr>
          <w:rFonts w:eastAsia="Times New Roman" w:cs="Arial"/>
          <w:color w:val="201A34"/>
        </w:rPr>
        <w:t xml:space="preserve"> </w:t>
      </w:r>
      <w:r w:rsidRPr="00FC2F8F">
        <w:rPr>
          <w:rFonts w:eastAsia="Times New Roman" w:cs="Arial"/>
          <w:color w:val="201A34"/>
        </w:rPr>
        <w:lastRenderedPageBreak/>
        <w:t xml:space="preserve">organisational </w:t>
      </w:r>
      <w:r w:rsidR="00C25656" w:rsidRPr="00FC2F8F">
        <w:rPr>
          <w:rFonts w:eastAsia="Times New Roman" w:cs="Arial"/>
          <w:color w:val="201A34"/>
        </w:rPr>
        <w:t>culture</w:t>
      </w:r>
      <w:r w:rsidRPr="00FC2F8F">
        <w:rPr>
          <w:rFonts w:eastAsia="Times New Roman" w:cs="Arial"/>
          <w:color w:val="201A34"/>
        </w:rPr>
        <w:t xml:space="preserve"> and </w:t>
      </w:r>
      <w:r w:rsidR="00C25656" w:rsidRPr="00FC2F8F">
        <w:rPr>
          <w:rFonts w:eastAsia="Times New Roman" w:cs="Arial"/>
          <w:color w:val="201A34"/>
        </w:rPr>
        <w:t>development</w:t>
      </w:r>
      <w:r w:rsidRPr="00FC2F8F">
        <w:rPr>
          <w:rFonts w:eastAsia="Times New Roman" w:cs="Arial"/>
          <w:color w:val="201A34"/>
        </w:rPr>
        <w:t xml:space="preserve">. It can </w:t>
      </w:r>
      <w:r w:rsidR="00C25656" w:rsidRPr="00FC2F8F">
        <w:rPr>
          <w:rFonts w:eastAsia="Times New Roman" w:cs="Arial"/>
          <w:color w:val="201A34"/>
        </w:rPr>
        <w:t>arise</w:t>
      </w:r>
      <w:r w:rsidRPr="00FC2F8F">
        <w:rPr>
          <w:rFonts w:eastAsia="Times New Roman" w:cs="Arial"/>
          <w:color w:val="201A34"/>
        </w:rPr>
        <w:t xml:space="preserve"> from both </w:t>
      </w:r>
      <w:r w:rsidR="00C25656" w:rsidRPr="00FC2F8F">
        <w:rPr>
          <w:rFonts w:eastAsia="Times New Roman" w:cs="Arial"/>
          <w:color w:val="201A34"/>
        </w:rPr>
        <w:t>exterior</w:t>
      </w:r>
      <w:r w:rsidRPr="00FC2F8F">
        <w:rPr>
          <w:rFonts w:eastAsia="Times New Roman" w:cs="Arial"/>
          <w:color w:val="201A34"/>
        </w:rPr>
        <w:t xml:space="preserve"> and </w:t>
      </w:r>
      <w:r w:rsidR="00C25656" w:rsidRPr="00FC2F8F">
        <w:rPr>
          <w:rFonts w:eastAsia="Times New Roman" w:cs="Arial"/>
          <w:color w:val="201A34"/>
        </w:rPr>
        <w:t>interior</w:t>
      </w:r>
      <w:r w:rsidRPr="00FC2F8F">
        <w:rPr>
          <w:rFonts w:eastAsia="Times New Roman" w:cs="Arial"/>
          <w:color w:val="201A34"/>
        </w:rPr>
        <w:t xml:space="preserve"> </w:t>
      </w:r>
      <w:r w:rsidR="00C25656" w:rsidRPr="00FC2F8F">
        <w:rPr>
          <w:rFonts w:eastAsia="Times New Roman" w:cs="Arial"/>
          <w:color w:val="201A34"/>
        </w:rPr>
        <w:t>details</w:t>
      </w:r>
      <w:r w:rsidRPr="00FC2F8F">
        <w:rPr>
          <w:rFonts w:eastAsia="Times New Roman" w:cs="Arial"/>
          <w:color w:val="201A34"/>
        </w:rPr>
        <w:t xml:space="preserve">, </w:t>
      </w:r>
      <w:r w:rsidR="00C25656" w:rsidRPr="00FC2F8F">
        <w:rPr>
          <w:rFonts w:eastAsia="Times New Roman" w:cs="Arial"/>
          <w:color w:val="201A34"/>
        </w:rPr>
        <w:t>alternating</w:t>
      </w:r>
      <w:r w:rsidRPr="00FC2F8F">
        <w:rPr>
          <w:rFonts w:eastAsia="Times New Roman" w:cs="Arial"/>
          <w:color w:val="201A34"/>
        </w:rPr>
        <w:t xml:space="preserve"> from </w:t>
      </w:r>
      <w:r w:rsidR="00C25656" w:rsidRPr="00FC2F8F">
        <w:rPr>
          <w:rFonts w:eastAsia="Times New Roman" w:cs="Arial"/>
          <w:color w:val="201A34"/>
        </w:rPr>
        <w:t>printed</w:t>
      </w:r>
      <w:r w:rsidRPr="00FC2F8F">
        <w:rPr>
          <w:rFonts w:eastAsia="Times New Roman" w:cs="Arial"/>
          <w:color w:val="201A34"/>
        </w:rPr>
        <w:t xml:space="preserve"> </w:t>
      </w:r>
      <w:r w:rsidR="00C25656" w:rsidRPr="00FC2F8F">
        <w:rPr>
          <w:rFonts w:eastAsia="Times New Roman" w:cs="Arial"/>
          <w:color w:val="201A34"/>
        </w:rPr>
        <w:t>values</w:t>
      </w:r>
      <w:r w:rsidRPr="00FC2F8F">
        <w:rPr>
          <w:rFonts w:eastAsia="Times New Roman" w:cs="Arial"/>
          <w:color w:val="201A34"/>
        </w:rPr>
        <w:t xml:space="preserve"> and </w:t>
      </w:r>
      <w:r w:rsidR="00C25656" w:rsidRPr="00FC2F8F">
        <w:rPr>
          <w:rFonts w:eastAsia="Times New Roman" w:cs="Arial"/>
          <w:color w:val="201A34"/>
        </w:rPr>
        <w:t>means</w:t>
      </w:r>
      <w:r w:rsidRPr="00FC2F8F">
        <w:rPr>
          <w:rFonts w:eastAsia="Times New Roman" w:cs="Arial"/>
          <w:color w:val="201A34"/>
        </w:rPr>
        <w:t xml:space="preserve"> to books and </w:t>
      </w:r>
      <w:r w:rsidR="00C25656" w:rsidRPr="00FC2F8F">
        <w:rPr>
          <w:rFonts w:eastAsia="Times New Roman" w:cs="Arial"/>
          <w:color w:val="201A34"/>
        </w:rPr>
        <w:t>meetings</w:t>
      </w:r>
      <w:r w:rsidRPr="00FC2F8F">
        <w:rPr>
          <w:rFonts w:eastAsia="Times New Roman" w:cs="Arial"/>
          <w:color w:val="201A34"/>
        </w:rPr>
        <w:t xml:space="preserve">. </w:t>
      </w:r>
      <w:r w:rsidR="00C25656" w:rsidRPr="00FC2F8F">
        <w:rPr>
          <w:rFonts w:eastAsia="Times New Roman" w:cs="Arial"/>
          <w:color w:val="201A34"/>
        </w:rPr>
        <w:t>Nevertheless</w:t>
      </w:r>
      <w:r w:rsidRPr="00FC2F8F">
        <w:rPr>
          <w:rFonts w:eastAsia="Times New Roman" w:cs="Arial"/>
          <w:color w:val="201A34"/>
        </w:rPr>
        <w:t xml:space="preserve">, a </w:t>
      </w:r>
      <w:r w:rsidR="00C25656" w:rsidRPr="00FC2F8F">
        <w:rPr>
          <w:rFonts w:eastAsia="Times New Roman" w:cs="Arial"/>
          <w:color w:val="201A34"/>
        </w:rPr>
        <w:t>key</w:t>
      </w:r>
      <w:r w:rsidRPr="00FC2F8F">
        <w:rPr>
          <w:rFonts w:eastAsia="Times New Roman" w:cs="Arial"/>
          <w:color w:val="201A34"/>
        </w:rPr>
        <w:t xml:space="preserve"> </w:t>
      </w:r>
      <w:r w:rsidR="00C25656" w:rsidRPr="00FC2F8F">
        <w:rPr>
          <w:rFonts w:eastAsia="Times New Roman" w:cs="Arial"/>
          <w:color w:val="201A34"/>
        </w:rPr>
        <w:t>foundation</w:t>
      </w:r>
      <w:r w:rsidRPr="00FC2F8F">
        <w:rPr>
          <w:rFonts w:eastAsia="Times New Roman" w:cs="Arial"/>
          <w:color w:val="201A34"/>
        </w:rPr>
        <w:t xml:space="preserve"> of knowledge </w:t>
      </w:r>
      <w:r w:rsidR="00C25656" w:rsidRPr="00FC2F8F">
        <w:rPr>
          <w:rFonts w:eastAsia="Times New Roman" w:cs="Arial"/>
          <w:color w:val="201A34"/>
        </w:rPr>
        <w:t>arrives</w:t>
      </w:r>
      <w:r w:rsidRPr="00FC2F8F">
        <w:rPr>
          <w:rFonts w:eastAsia="Times New Roman" w:cs="Arial"/>
          <w:color w:val="201A34"/>
        </w:rPr>
        <w:t xml:space="preserve"> from </w:t>
      </w:r>
      <w:r w:rsidR="00C25656" w:rsidRPr="00FC2F8F">
        <w:rPr>
          <w:rFonts w:eastAsia="Times New Roman" w:cs="Arial"/>
          <w:color w:val="201A34"/>
        </w:rPr>
        <w:t>involvement</w:t>
      </w:r>
      <w:r w:rsidRPr="00FC2F8F">
        <w:rPr>
          <w:rFonts w:eastAsia="Times New Roman" w:cs="Arial"/>
          <w:color w:val="201A34"/>
        </w:rPr>
        <w:t xml:space="preserve"> developed </w:t>
      </w:r>
      <w:r w:rsidR="00C25656" w:rsidRPr="00FC2F8F">
        <w:rPr>
          <w:rFonts w:eastAsia="Times New Roman" w:cs="Arial"/>
          <w:color w:val="201A34"/>
        </w:rPr>
        <w:t>inside</w:t>
      </w:r>
      <w:r w:rsidRPr="00FC2F8F">
        <w:rPr>
          <w:rFonts w:eastAsia="Times New Roman" w:cs="Arial"/>
          <w:color w:val="201A34"/>
        </w:rPr>
        <w:t xml:space="preserve"> an </w:t>
      </w:r>
      <w:r w:rsidR="00C25656" w:rsidRPr="00FC2F8F">
        <w:rPr>
          <w:rFonts w:eastAsia="Times New Roman" w:cs="Arial"/>
          <w:color w:val="201A34"/>
        </w:rPr>
        <w:t>establishment</w:t>
      </w:r>
      <w:r w:rsidRPr="00FC2F8F">
        <w:rPr>
          <w:rFonts w:eastAsia="Times New Roman" w:cs="Arial"/>
          <w:color w:val="201A34"/>
        </w:rPr>
        <w:t xml:space="preserve">. An </w:t>
      </w:r>
      <w:r w:rsidR="00C25656" w:rsidRPr="00FC2F8F">
        <w:rPr>
          <w:rFonts w:eastAsia="Times New Roman" w:cs="Arial"/>
          <w:color w:val="201A34"/>
        </w:rPr>
        <w:t>establishment</w:t>
      </w:r>
      <w:r w:rsidRPr="00FC2F8F">
        <w:rPr>
          <w:rFonts w:eastAsia="Times New Roman" w:cs="Arial"/>
          <w:color w:val="201A34"/>
        </w:rPr>
        <w:t xml:space="preserve"> will </w:t>
      </w:r>
      <w:r w:rsidR="00C25656" w:rsidRPr="00FC2F8F">
        <w:rPr>
          <w:rFonts w:eastAsia="Times New Roman" w:cs="Arial"/>
          <w:color w:val="201A34"/>
        </w:rPr>
        <w:t>frequently</w:t>
      </w:r>
      <w:r w:rsidRPr="00FC2F8F">
        <w:rPr>
          <w:rFonts w:eastAsia="Times New Roman" w:cs="Arial"/>
          <w:color w:val="201A34"/>
        </w:rPr>
        <w:t xml:space="preserve"> </w:t>
      </w:r>
      <w:r w:rsidR="00C25656" w:rsidRPr="00FC2F8F">
        <w:rPr>
          <w:rFonts w:eastAsia="Times New Roman" w:cs="Arial"/>
          <w:color w:val="201A34"/>
        </w:rPr>
        <w:t>record</w:t>
      </w:r>
      <w:r w:rsidRPr="00FC2F8F">
        <w:rPr>
          <w:rFonts w:eastAsia="Times New Roman" w:cs="Arial"/>
          <w:color w:val="201A34"/>
        </w:rPr>
        <w:t xml:space="preserve"> its own </w:t>
      </w:r>
      <w:r w:rsidR="00C25656" w:rsidRPr="00FC2F8F">
        <w:rPr>
          <w:rFonts w:eastAsia="Times New Roman" w:cs="Arial"/>
          <w:color w:val="201A34"/>
        </w:rPr>
        <w:t>practice</w:t>
      </w:r>
      <w:r w:rsidRPr="00FC2F8F">
        <w:rPr>
          <w:rFonts w:eastAsia="Times New Roman" w:cs="Arial"/>
          <w:color w:val="201A34"/>
        </w:rPr>
        <w:t xml:space="preserve"> as </w:t>
      </w:r>
      <w:r w:rsidR="00C25656">
        <w:rPr>
          <w:rFonts w:eastAsia="Times New Roman" w:cs="Arial"/>
          <w:color w:val="201A34"/>
        </w:rPr>
        <w:t>“</w:t>
      </w:r>
      <w:r w:rsidRPr="00FC2F8F">
        <w:rPr>
          <w:rFonts w:eastAsia="Times New Roman" w:cs="Arial"/>
          <w:color w:val="201A34"/>
        </w:rPr>
        <w:t>lessons learned</w:t>
      </w:r>
      <w:r w:rsidR="00C25656">
        <w:rPr>
          <w:rFonts w:eastAsia="Times New Roman" w:cs="Arial"/>
          <w:color w:val="201A34"/>
        </w:rPr>
        <w:t>”</w:t>
      </w:r>
      <w:r w:rsidRPr="00FC2F8F">
        <w:rPr>
          <w:rFonts w:eastAsia="Times New Roman" w:cs="Arial"/>
          <w:color w:val="201A34"/>
        </w:rPr>
        <w:t xml:space="preserve">. These are </w:t>
      </w:r>
      <w:r w:rsidR="00C25656" w:rsidRPr="00FC2F8F">
        <w:rPr>
          <w:rFonts w:eastAsia="Times New Roman" w:cs="Arial"/>
          <w:color w:val="201A34"/>
        </w:rPr>
        <w:t>taken</w:t>
      </w:r>
      <w:r w:rsidRPr="00FC2F8F">
        <w:rPr>
          <w:rFonts w:eastAsia="Times New Roman" w:cs="Arial"/>
          <w:color w:val="201A34"/>
        </w:rPr>
        <w:t xml:space="preserve"> </w:t>
      </w:r>
      <w:r w:rsidR="00C25656" w:rsidRPr="00FC2F8F">
        <w:rPr>
          <w:rFonts w:eastAsia="Times New Roman" w:cs="Arial"/>
          <w:color w:val="201A34"/>
        </w:rPr>
        <w:t>together</w:t>
      </w:r>
      <w:r w:rsidRPr="00FC2F8F">
        <w:rPr>
          <w:rFonts w:eastAsia="Times New Roman" w:cs="Arial"/>
          <w:color w:val="201A34"/>
        </w:rPr>
        <w:t xml:space="preserve"> </w:t>
      </w:r>
      <w:r w:rsidR="00C25656" w:rsidRPr="00FC2F8F">
        <w:rPr>
          <w:rFonts w:eastAsia="Times New Roman" w:cs="Arial"/>
          <w:color w:val="201A34"/>
        </w:rPr>
        <w:t>legally</w:t>
      </w:r>
      <w:r w:rsidRPr="00FC2F8F">
        <w:rPr>
          <w:rFonts w:eastAsia="Times New Roman" w:cs="Arial"/>
          <w:color w:val="201A34"/>
        </w:rPr>
        <w:t xml:space="preserve"> and </w:t>
      </w:r>
      <w:r w:rsidR="00C25656" w:rsidRPr="00FC2F8F">
        <w:rPr>
          <w:rFonts w:eastAsia="Times New Roman" w:cs="Arial"/>
          <w:color w:val="201A34"/>
        </w:rPr>
        <w:t>offhandedly</w:t>
      </w:r>
      <w:r w:rsidRPr="00FC2F8F">
        <w:rPr>
          <w:rFonts w:eastAsia="Times New Roman" w:cs="Arial"/>
          <w:color w:val="201A34"/>
        </w:rPr>
        <w:t xml:space="preserve"> </w:t>
      </w:r>
      <w:r w:rsidR="00B25841">
        <w:rPr>
          <w:rFonts w:eastAsia="Times New Roman" w:cs="Arial"/>
          <w:color w:val="201A34"/>
        </w:rPr>
        <w:t>and</w:t>
      </w:r>
      <w:r w:rsidRPr="00FC2F8F">
        <w:rPr>
          <w:rFonts w:eastAsia="Times New Roman" w:cs="Arial"/>
          <w:color w:val="201A34"/>
        </w:rPr>
        <w:t xml:space="preserve"> are not </w:t>
      </w:r>
      <w:r w:rsidR="00B25841" w:rsidRPr="00FC2F8F">
        <w:rPr>
          <w:rFonts w:eastAsia="Times New Roman" w:cs="Arial"/>
          <w:color w:val="201A34"/>
        </w:rPr>
        <w:t>refined</w:t>
      </w:r>
      <w:r w:rsidRPr="00FC2F8F">
        <w:rPr>
          <w:rFonts w:eastAsia="Times New Roman" w:cs="Arial"/>
          <w:color w:val="201A34"/>
        </w:rPr>
        <w:t xml:space="preserve"> into </w:t>
      </w:r>
      <w:proofErr w:type="spellStart"/>
      <w:proofErr w:type="gramStart"/>
      <w:r w:rsidRPr="00FC2F8F">
        <w:rPr>
          <w:rFonts w:eastAsia="Times New Roman" w:cs="Arial"/>
          <w:color w:val="201A34"/>
        </w:rPr>
        <w:t>a</w:t>
      </w:r>
      <w:proofErr w:type="spellEnd"/>
      <w:proofErr w:type="gramEnd"/>
      <w:r w:rsidRPr="00FC2F8F">
        <w:rPr>
          <w:rFonts w:eastAsia="Times New Roman" w:cs="Arial"/>
          <w:color w:val="201A34"/>
        </w:rPr>
        <w:t xml:space="preserve"> </w:t>
      </w:r>
      <w:r w:rsidR="00B25841" w:rsidRPr="00FC2F8F">
        <w:rPr>
          <w:rFonts w:eastAsia="Times New Roman" w:cs="Arial"/>
          <w:color w:val="201A34"/>
        </w:rPr>
        <w:t>arrangement</w:t>
      </w:r>
      <w:r w:rsidRPr="00FC2F8F">
        <w:rPr>
          <w:rFonts w:eastAsia="Times New Roman" w:cs="Arial"/>
          <w:color w:val="201A34"/>
        </w:rPr>
        <w:t xml:space="preserve"> that can be </w:t>
      </w:r>
      <w:r w:rsidR="00B25841" w:rsidRPr="00FC2F8F">
        <w:rPr>
          <w:rFonts w:eastAsia="Times New Roman" w:cs="Arial"/>
          <w:color w:val="201A34"/>
        </w:rPr>
        <w:t>simply</w:t>
      </w:r>
      <w:r w:rsidRPr="00FC2F8F">
        <w:rPr>
          <w:rFonts w:eastAsia="Times New Roman" w:cs="Arial"/>
          <w:color w:val="201A34"/>
        </w:rPr>
        <w:t xml:space="preserve"> </w:t>
      </w:r>
      <w:r w:rsidR="00B25841" w:rsidRPr="00FC2F8F">
        <w:rPr>
          <w:rFonts w:eastAsia="Times New Roman" w:cs="Arial"/>
          <w:color w:val="201A34"/>
        </w:rPr>
        <w:t>expended</w:t>
      </w:r>
      <w:r w:rsidRPr="00FC2F8F">
        <w:rPr>
          <w:rFonts w:eastAsia="Times New Roman" w:cs="Arial"/>
          <w:color w:val="201A34"/>
        </w:rPr>
        <w:t xml:space="preserve"> by others.</w:t>
      </w:r>
    </w:p>
    <w:p w:rsidR="00FC2F8F" w:rsidRPr="00FC2F8F" w:rsidRDefault="00FC2F8F" w:rsidP="00FC2F8F">
      <w:pPr>
        <w:spacing w:before="300" w:after="300" w:line="390" w:lineRule="atLeast"/>
        <w:rPr>
          <w:rFonts w:eastAsia="Times New Roman" w:cs="Arial"/>
          <w:color w:val="201A34"/>
        </w:rPr>
      </w:pPr>
      <w:r w:rsidRPr="00FC2F8F">
        <w:rPr>
          <w:rFonts w:eastAsia="Times New Roman" w:cs="Arial"/>
          <w:bCs/>
          <w:color w:val="201A34"/>
        </w:rPr>
        <w:t xml:space="preserve">The </w:t>
      </w:r>
      <w:r w:rsidR="00B25841" w:rsidRPr="00FC2F8F">
        <w:rPr>
          <w:rFonts w:eastAsia="Times New Roman" w:cs="Arial"/>
          <w:bCs/>
          <w:color w:val="201A34"/>
        </w:rPr>
        <w:t>important</w:t>
      </w:r>
      <w:r w:rsidRPr="00FC2F8F">
        <w:rPr>
          <w:rFonts w:eastAsia="Times New Roman" w:cs="Arial"/>
          <w:bCs/>
          <w:color w:val="201A34"/>
        </w:rPr>
        <w:t xml:space="preserve"> </w:t>
      </w:r>
      <w:r w:rsidR="00B25841" w:rsidRPr="00FC2F8F">
        <w:rPr>
          <w:rFonts w:eastAsia="Times New Roman" w:cs="Arial"/>
          <w:bCs/>
          <w:color w:val="201A34"/>
        </w:rPr>
        <w:t>stages</w:t>
      </w:r>
      <w:r w:rsidRPr="00FC2F8F">
        <w:rPr>
          <w:rFonts w:eastAsia="Times New Roman" w:cs="Arial"/>
          <w:color w:val="201A34"/>
        </w:rPr>
        <w:t xml:space="preserve"> involved in </w:t>
      </w:r>
      <w:r w:rsidR="00B25841" w:rsidRPr="00FC2F8F">
        <w:rPr>
          <w:rFonts w:eastAsia="Times New Roman" w:cs="Arial"/>
          <w:color w:val="201A34"/>
        </w:rPr>
        <w:t>confirming</w:t>
      </w:r>
      <w:r w:rsidRPr="00FC2F8F">
        <w:rPr>
          <w:rFonts w:eastAsia="Times New Roman" w:cs="Arial"/>
          <w:color w:val="201A34"/>
        </w:rPr>
        <w:t xml:space="preserve"> that knowledge is </w:t>
      </w:r>
      <w:r w:rsidR="00B25841" w:rsidRPr="00FC2F8F">
        <w:rPr>
          <w:rFonts w:eastAsia="Times New Roman" w:cs="Arial"/>
          <w:color w:val="201A34"/>
        </w:rPr>
        <w:t>apprehended</w:t>
      </w:r>
      <w:r w:rsidRPr="00FC2F8F">
        <w:rPr>
          <w:rFonts w:eastAsia="Times New Roman" w:cs="Arial"/>
          <w:color w:val="201A34"/>
        </w:rPr>
        <w:t xml:space="preserve"> and </w:t>
      </w:r>
      <w:r w:rsidR="00B25841" w:rsidRPr="00FC2F8F">
        <w:rPr>
          <w:rFonts w:eastAsia="Times New Roman" w:cs="Arial"/>
          <w:color w:val="201A34"/>
        </w:rPr>
        <w:t>collective</w:t>
      </w:r>
      <w:r w:rsidRPr="00FC2F8F">
        <w:rPr>
          <w:rFonts w:eastAsia="Times New Roman" w:cs="Arial"/>
          <w:color w:val="201A34"/>
        </w:rPr>
        <w:t xml:space="preserve"> </w:t>
      </w:r>
      <w:r w:rsidR="00B25841" w:rsidRPr="00FC2F8F">
        <w:rPr>
          <w:rFonts w:eastAsia="Times New Roman" w:cs="Arial"/>
          <w:color w:val="201A34"/>
        </w:rPr>
        <w:t>contain</w:t>
      </w:r>
      <w:r w:rsidRPr="00FC2F8F">
        <w:rPr>
          <w:rFonts w:eastAsia="Times New Roman" w:cs="Arial"/>
          <w:color w:val="201A34"/>
        </w:rPr>
        <w:t>:</w:t>
      </w:r>
    </w:p>
    <w:p w:rsidR="00B25841"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C</w:t>
      </w:r>
      <w:r w:rsidR="00B25841" w:rsidRPr="001D70D2">
        <w:rPr>
          <w:rFonts w:eastAsia="Times New Roman" w:cs="Arial"/>
          <w:color w:val="201A34"/>
        </w:rPr>
        <w:t>reating</w:t>
      </w:r>
      <w:r w:rsidR="00FC2F8F" w:rsidRPr="001D70D2">
        <w:rPr>
          <w:rFonts w:eastAsia="Times New Roman" w:cs="Arial"/>
          <w:color w:val="201A34"/>
        </w:rPr>
        <w:t xml:space="preserve"> ownership of knowledge management and the </w:t>
      </w:r>
      <w:r w:rsidR="00B25841" w:rsidRPr="001D70D2">
        <w:rPr>
          <w:rFonts w:eastAsia="Times New Roman" w:cs="Arial"/>
          <w:color w:val="201A34"/>
        </w:rPr>
        <w:t>schemes</w:t>
      </w:r>
      <w:r w:rsidR="00FC2F8F" w:rsidRPr="001D70D2">
        <w:rPr>
          <w:rFonts w:eastAsia="Times New Roman" w:cs="Arial"/>
          <w:color w:val="201A34"/>
        </w:rPr>
        <w:t xml:space="preserve"> that </w:t>
      </w:r>
      <w:r w:rsidR="00B25841" w:rsidRPr="001D70D2">
        <w:rPr>
          <w:rFonts w:eastAsia="Times New Roman" w:cs="Arial"/>
          <w:color w:val="201A34"/>
        </w:rPr>
        <w:t>upkeep</w:t>
      </w:r>
      <w:r w:rsidR="00FC2F8F" w:rsidRPr="001D70D2">
        <w:rPr>
          <w:rFonts w:eastAsia="Times New Roman" w:cs="Arial"/>
          <w:color w:val="201A34"/>
        </w:rPr>
        <w:t xml:space="preserve"> it</w:t>
      </w:r>
    </w:p>
    <w:p w:rsidR="00FC2F8F"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A</w:t>
      </w:r>
      <w:r w:rsidR="00B25841" w:rsidRPr="001D70D2">
        <w:rPr>
          <w:rFonts w:eastAsia="Times New Roman" w:cs="Arial"/>
          <w:color w:val="201A34"/>
        </w:rPr>
        <w:t>pplying</w:t>
      </w:r>
      <w:r w:rsidR="00FC2F8F" w:rsidRPr="001D70D2">
        <w:rPr>
          <w:rFonts w:eastAsia="Times New Roman" w:cs="Arial"/>
          <w:color w:val="201A34"/>
        </w:rPr>
        <w:t xml:space="preserve"> </w:t>
      </w:r>
      <w:r w:rsidR="00B25841" w:rsidRPr="001D70D2">
        <w:rPr>
          <w:rFonts w:eastAsia="Times New Roman" w:cs="Arial"/>
          <w:color w:val="201A34"/>
        </w:rPr>
        <w:t>devices</w:t>
      </w:r>
      <w:r w:rsidR="00FC2F8F" w:rsidRPr="001D70D2">
        <w:rPr>
          <w:rFonts w:eastAsia="Times New Roman" w:cs="Arial"/>
          <w:color w:val="201A34"/>
        </w:rPr>
        <w:t xml:space="preserve"> for </w:t>
      </w:r>
      <w:r w:rsidR="00B25841" w:rsidRPr="001D70D2">
        <w:rPr>
          <w:rFonts w:eastAsia="Times New Roman" w:cs="Arial"/>
          <w:color w:val="201A34"/>
        </w:rPr>
        <w:t>resulting to</w:t>
      </w:r>
      <w:r w:rsidR="00FC2F8F" w:rsidRPr="001D70D2">
        <w:rPr>
          <w:rFonts w:eastAsia="Times New Roman" w:cs="Arial"/>
          <w:color w:val="201A34"/>
        </w:rPr>
        <w:t xml:space="preserve"> </w:t>
      </w:r>
      <w:r w:rsidR="00B25841" w:rsidRPr="001D70D2">
        <w:rPr>
          <w:rFonts w:eastAsia="Times New Roman" w:cs="Arial"/>
          <w:color w:val="201A34"/>
        </w:rPr>
        <w:t>exterior</w:t>
      </w:r>
      <w:r w:rsidR="00FC2F8F" w:rsidRPr="001D70D2">
        <w:rPr>
          <w:rFonts w:eastAsia="Times New Roman" w:cs="Arial"/>
          <w:color w:val="201A34"/>
        </w:rPr>
        <w:t xml:space="preserve"> knowledge and making it </w:t>
      </w:r>
      <w:r w:rsidR="00B25841" w:rsidRPr="001D70D2">
        <w:rPr>
          <w:rFonts w:eastAsia="Times New Roman" w:cs="Arial"/>
          <w:color w:val="201A34"/>
        </w:rPr>
        <w:t>applicable</w:t>
      </w:r>
      <w:r w:rsidR="00FC2F8F" w:rsidRPr="001D70D2">
        <w:rPr>
          <w:rFonts w:eastAsia="Times New Roman" w:cs="Arial"/>
          <w:color w:val="201A34"/>
        </w:rPr>
        <w:t xml:space="preserve"> </w:t>
      </w:r>
      <w:r w:rsidR="00B25841" w:rsidRPr="001D70D2">
        <w:rPr>
          <w:rFonts w:eastAsia="Times New Roman" w:cs="Arial"/>
          <w:color w:val="201A34"/>
        </w:rPr>
        <w:t>within</w:t>
      </w:r>
    </w:p>
    <w:p w:rsidR="00FC2F8F"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C</w:t>
      </w:r>
      <w:r w:rsidR="00B25841" w:rsidRPr="001D70D2">
        <w:rPr>
          <w:rFonts w:eastAsia="Times New Roman" w:cs="Arial"/>
          <w:color w:val="201A34"/>
        </w:rPr>
        <w:t>onnection</w:t>
      </w:r>
      <w:r w:rsidR="00FC2F8F" w:rsidRPr="001D70D2">
        <w:rPr>
          <w:rFonts w:eastAsia="Times New Roman" w:cs="Arial"/>
          <w:color w:val="201A34"/>
        </w:rPr>
        <w:t xml:space="preserve"> and </w:t>
      </w:r>
      <w:r w:rsidR="00B25841" w:rsidRPr="001D70D2">
        <w:rPr>
          <w:rFonts w:eastAsia="Times New Roman" w:cs="Arial"/>
          <w:color w:val="201A34"/>
        </w:rPr>
        <w:t>removal</w:t>
      </w:r>
      <w:r w:rsidR="00FC2F8F" w:rsidRPr="001D70D2">
        <w:rPr>
          <w:rFonts w:eastAsia="Times New Roman" w:cs="Arial"/>
          <w:color w:val="201A34"/>
        </w:rPr>
        <w:t xml:space="preserve"> of </w:t>
      </w:r>
      <w:r w:rsidR="00B25841" w:rsidRPr="001D70D2">
        <w:rPr>
          <w:rFonts w:eastAsia="Times New Roman" w:cs="Arial"/>
          <w:color w:val="201A34"/>
        </w:rPr>
        <w:t>main</w:t>
      </w:r>
      <w:r w:rsidR="00FC2F8F" w:rsidRPr="001D70D2">
        <w:rPr>
          <w:rFonts w:eastAsia="Times New Roman" w:cs="Arial"/>
          <w:color w:val="201A34"/>
        </w:rPr>
        <w:t xml:space="preserve"> </w:t>
      </w:r>
      <w:r w:rsidR="00B25841" w:rsidRPr="001D70D2">
        <w:rPr>
          <w:rFonts w:eastAsia="Times New Roman" w:cs="Arial"/>
          <w:color w:val="201A34"/>
        </w:rPr>
        <w:t>teachings</w:t>
      </w:r>
      <w:r w:rsidR="00FC2F8F" w:rsidRPr="001D70D2">
        <w:rPr>
          <w:rFonts w:eastAsia="Times New Roman" w:cs="Arial"/>
          <w:color w:val="201A34"/>
        </w:rPr>
        <w:t xml:space="preserve"> from </w:t>
      </w:r>
      <w:r w:rsidR="00B25841" w:rsidRPr="001D70D2">
        <w:rPr>
          <w:rFonts w:eastAsia="Times New Roman" w:cs="Arial"/>
          <w:color w:val="201A34"/>
        </w:rPr>
        <w:t>developments</w:t>
      </w:r>
      <w:r w:rsidR="00FC2F8F" w:rsidRPr="001D70D2">
        <w:rPr>
          <w:rFonts w:eastAsia="Times New Roman" w:cs="Arial"/>
          <w:color w:val="201A34"/>
        </w:rPr>
        <w:t xml:space="preserve">, </w:t>
      </w:r>
      <w:r w:rsidR="00B25841" w:rsidRPr="001D70D2">
        <w:rPr>
          <w:rFonts w:eastAsia="Times New Roman" w:cs="Arial"/>
          <w:color w:val="201A34"/>
        </w:rPr>
        <w:t>schedules</w:t>
      </w:r>
      <w:r w:rsidR="00FC2F8F" w:rsidRPr="001D70D2">
        <w:rPr>
          <w:rFonts w:eastAsia="Times New Roman" w:cs="Arial"/>
          <w:color w:val="201A34"/>
        </w:rPr>
        <w:t xml:space="preserve"> and </w:t>
      </w:r>
      <w:r w:rsidR="00B25841" w:rsidRPr="001D70D2">
        <w:rPr>
          <w:rFonts w:eastAsia="Times New Roman" w:cs="Arial"/>
          <w:color w:val="201A34"/>
        </w:rPr>
        <w:t>cases</w:t>
      </w:r>
      <w:r w:rsidR="00FC2F8F" w:rsidRPr="001D70D2">
        <w:rPr>
          <w:rFonts w:eastAsia="Times New Roman" w:cs="Arial"/>
          <w:color w:val="201A34"/>
        </w:rPr>
        <w:t xml:space="preserve">, including </w:t>
      </w:r>
      <w:r w:rsidR="00B25841" w:rsidRPr="001D70D2">
        <w:rPr>
          <w:rFonts w:eastAsia="Times New Roman" w:cs="Arial"/>
          <w:color w:val="201A34"/>
        </w:rPr>
        <w:t>related</w:t>
      </w:r>
      <w:r w:rsidR="00FC2F8F" w:rsidRPr="001D70D2">
        <w:rPr>
          <w:rFonts w:eastAsia="Times New Roman" w:cs="Arial"/>
          <w:color w:val="201A34"/>
        </w:rPr>
        <w:t xml:space="preserve"> </w:t>
      </w:r>
      <w:r w:rsidR="00B25841" w:rsidRPr="001D70D2">
        <w:rPr>
          <w:rFonts w:eastAsia="Times New Roman" w:cs="Arial"/>
          <w:color w:val="201A34"/>
        </w:rPr>
        <w:t>data</w:t>
      </w:r>
    </w:p>
    <w:p w:rsidR="00B25841"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A</w:t>
      </w:r>
      <w:r w:rsidR="00B25841" w:rsidRPr="001D70D2">
        <w:rPr>
          <w:rFonts w:eastAsia="Times New Roman" w:cs="Arial"/>
          <w:color w:val="201A34"/>
        </w:rPr>
        <w:t>rranging</w:t>
      </w:r>
      <w:r w:rsidR="00FC2F8F" w:rsidRPr="001D70D2">
        <w:rPr>
          <w:rFonts w:eastAsia="Times New Roman" w:cs="Arial"/>
          <w:color w:val="201A34"/>
        </w:rPr>
        <w:t xml:space="preserve"> and </w:t>
      </w:r>
      <w:r w:rsidR="00B25841" w:rsidRPr="001D70D2">
        <w:rPr>
          <w:rFonts w:eastAsia="Times New Roman" w:cs="Arial"/>
          <w:color w:val="201A34"/>
        </w:rPr>
        <w:t>keeping</w:t>
      </w:r>
      <w:r w:rsidR="00FC2F8F" w:rsidRPr="001D70D2">
        <w:rPr>
          <w:rFonts w:eastAsia="Times New Roman" w:cs="Arial"/>
          <w:color w:val="201A34"/>
        </w:rPr>
        <w:t xml:space="preserve"> knowledge so that it can be </w:t>
      </w:r>
      <w:r w:rsidR="00B25841" w:rsidRPr="001D70D2">
        <w:rPr>
          <w:rFonts w:eastAsia="Times New Roman" w:cs="Arial"/>
          <w:color w:val="201A34"/>
        </w:rPr>
        <w:t>retrieved</w:t>
      </w:r>
      <w:r w:rsidR="00FC2F8F" w:rsidRPr="001D70D2">
        <w:rPr>
          <w:rFonts w:eastAsia="Times New Roman" w:cs="Arial"/>
          <w:color w:val="201A34"/>
        </w:rPr>
        <w:t xml:space="preserve"> </w:t>
      </w:r>
      <w:r w:rsidR="00B25841" w:rsidRPr="001D70D2">
        <w:rPr>
          <w:rFonts w:eastAsia="Times New Roman" w:cs="Arial"/>
          <w:color w:val="201A34"/>
        </w:rPr>
        <w:t>straightforwardly</w:t>
      </w:r>
    </w:p>
    <w:p w:rsidR="00FC2F8F"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P</w:t>
      </w:r>
      <w:r w:rsidR="00B25841" w:rsidRPr="001D70D2">
        <w:rPr>
          <w:rFonts w:eastAsia="Times New Roman" w:cs="Arial"/>
          <w:color w:val="201A34"/>
        </w:rPr>
        <w:t>reservation</w:t>
      </w:r>
      <w:r w:rsidR="00FC2F8F" w:rsidRPr="001D70D2">
        <w:rPr>
          <w:rFonts w:eastAsia="Times New Roman" w:cs="Arial"/>
          <w:color w:val="201A34"/>
        </w:rPr>
        <w:t xml:space="preserve"> of the knowledge </w:t>
      </w:r>
      <w:r w:rsidR="00B25841" w:rsidRPr="001D70D2">
        <w:rPr>
          <w:rFonts w:eastAsia="Times New Roman" w:cs="Arial"/>
          <w:color w:val="201A34"/>
        </w:rPr>
        <w:t>source</w:t>
      </w:r>
      <w:r w:rsidR="00FC2F8F" w:rsidRPr="001D70D2">
        <w:rPr>
          <w:rFonts w:eastAsia="Times New Roman" w:cs="Arial"/>
          <w:color w:val="201A34"/>
        </w:rPr>
        <w:t xml:space="preserve"> to </w:t>
      </w:r>
      <w:r w:rsidR="00B25841" w:rsidRPr="001D70D2">
        <w:rPr>
          <w:rFonts w:eastAsia="Times New Roman" w:cs="Arial"/>
          <w:color w:val="201A34"/>
        </w:rPr>
        <w:t>guarantee</w:t>
      </w:r>
      <w:r w:rsidR="00FC2F8F" w:rsidRPr="001D70D2">
        <w:rPr>
          <w:rFonts w:eastAsia="Times New Roman" w:cs="Arial"/>
          <w:color w:val="201A34"/>
        </w:rPr>
        <w:t xml:space="preserve"> it is up to date</w:t>
      </w:r>
    </w:p>
    <w:p w:rsidR="00FC2F8F" w:rsidRPr="001D70D2" w:rsidRDefault="00036B1F" w:rsidP="001D70D2">
      <w:pPr>
        <w:pStyle w:val="ListParagraph"/>
        <w:numPr>
          <w:ilvl w:val="0"/>
          <w:numId w:val="3"/>
        </w:numPr>
        <w:spacing w:before="150" w:after="150" w:line="480" w:lineRule="auto"/>
        <w:rPr>
          <w:rFonts w:eastAsia="Times New Roman" w:cs="Arial"/>
          <w:color w:val="201A34"/>
        </w:rPr>
      </w:pPr>
      <w:r>
        <w:rPr>
          <w:rFonts w:eastAsia="Times New Roman" w:cs="Arial"/>
          <w:color w:val="201A34"/>
        </w:rPr>
        <w:t>I</w:t>
      </w:r>
      <w:r w:rsidR="00B25841" w:rsidRPr="001D70D2">
        <w:rPr>
          <w:rFonts w:eastAsia="Times New Roman" w:cs="Arial"/>
          <w:color w:val="201A34"/>
        </w:rPr>
        <w:t>nserting</w:t>
      </w:r>
      <w:r w:rsidR="00FC2F8F" w:rsidRPr="001D70D2">
        <w:rPr>
          <w:rFonts w:eastAsia="Times New Roman" w:cs="Arial"/>
          <w:color w:val="201A34"/>
        </w:rPr>
        <w:t xml:space="preserve"> </w:t>
      </w:r>
      <w:r w:rsidR="00B25841" w:rsidRPr="001D70D2">
        <w:rPr>
          <w:rFonts w:eastAsia="Times New Roman" w:cs="Arial"/>
          <w:color w:val="201A34"/>
        </w:rPr>
        <w:t>procedures</w:t>
      </w:r>
      <w:r w:rsidR="00FC2F8F" w:rsidRPr="001D70D2">
        <w:rPr>
          <w:rFonts w:eastAsia="Times New Roman" w:cs="Arial"/>
          <w:color w:val="201A34"/>
        </w:rPr>
        <w:t xml:space="preserve"> that </w:t>
      </w:r>
      <w:r w:rsidR="00B25841" w:rsidRPr="001D70D2">
        <w:rPr>
          <w:rFonts w:eastAsia="Times New Roman" w:cs="Arial"/>
          <w:color w:val="201A34"/>
        </w:rPr>
        <w:t>confirm</w:t>
      </w:r>
      <w:r w:rsidR="00FC2F8F" w:rsidRPr="001D70D2">
        <w:rPr>
          <w:rFonts w:eastAsia="Times New Roman" w:cs="Arial"/>
          <w:color w:val="201A34"/>
        </w:rPr>
        <w:t xml:space="preserve"> knowledge is used </w:t>
      </w:r>
      <w:r w:rsidR="00B25841" w:rsidRPr="001D70D2">
        <w:rPr>
          <w:rFonts w:eastAsia="Times New Roman" w:cs="Arial"/>
          <w:color w:val="201A34"/>
        </w:rPr>
        <w:t>successfully</w:t>
      </w:r>
      <w:r w:rsidR="00FC2F8F" w:rsidRPr="001D70D2">
        <w:rPr>
          <w:rFonts w:eastAsia="Times New Roman" w:cs="Arial"/>
          <w:color w:val="201A34"/>
        </w:rPr>
        <w:t>.</w:t>
      </w:r>
    </w:p>
    <w:p w:rsidR="00FC2F8F" w:rsidRDefault="00FC2F8F" w:rsidP="00D15DE9">
      <w:pPr>
        <w:spacing w:before="120" w:after="120"/>
        <w:textAlignment w:val="baseline"/>
        <w:rPr>
          <w:rFonts w:ascii="Arial" w:eastAsia="Times New Roman" w:hAnsi="Arial" w:cs="Arial"/>
          <w:color w:val="000000"/>
        </w:rPr>
      </w:pPr>
    </w:p>
    <w:p w:rsidR="001A3C1D" w:rsidRDefault="001A3C1D">
      <w:pPr>
        <w:rPr>
          <w:rFonts w:ascii="Arial" w:eastAsia="Times New Roman" w:hAnsi="Arial" w:cs="Arial"/>
          <w:color w:val="000000"/>
        </w:rPr>
      </w:pPr>
      <w:r>
        <w:rPr>
          <w:rFonts w:ascii="Arial" w:eastAsia="Times New Roman" w:hAnsi="Arial" w:cs="Arial"/>
          <w:color w:val="000000"/>
        </w:rPr>
        <w:br w:type="page"/>
      </w:r>
    </w:p>
    <w:p w:rsidR="000341B9" w:rsidRDefault="000341B9" w:rsidP="00D15DE9">
      <w:pPr>
        <w:spacing w:before="120" w:after="120"/>
        <w:textAlignment w:val="baseline"/>
        <w:rPr>
          <w:rFonts w:ascii="Arial" w:eastAsia="Times New Roman" w:hAnsi="Arial" w:cs="Arial"/>
          <w:color w:val="000000"/>
        </w:rPr>
      </w:pPr>
      <w:r>
        <w:rPr>
          <w:rFonts w:ascii="Arial" w:eastAsia="Times New Roman" w:hAnsi="Arial" w:cs="Arial"/>
          <w:color w:val="000000"/>
        </w:rPr>
        <w:lastRenderedPageBreak/>
        <w:t>Task 3</w:t>
      </w:r>
    </w:p>
    <w:p w:rsidR="00A720EC" w:rsidRDefault="00A720EC" w:rsidP="00D15DE9">
      <w:pPr>
        <w:spacing w:before="120" w:after="120"/>
        <w:textAlignment w:val="baseline"/>
        <w:rPr>
          <w:rFonts w:ascii="Arial" w:eastAsia="Times New Roman" w:hAnsi="Arial" w:cs="Arial"/>
          <w:color w:val="000000"/>
        </w:rPr>
      </w:pPr>
    </w:p>
    <w:p w:rsidR="00A720EC" w:rsidRDefault="00A720EC" w:rsidP="00D15DE9">
      <w:pPr>
        <w:spacing w:before="120" w:after="120"/>
        <w:textAlignment w:val="baseline"/>
        <w:rPr>
          <w:rFonts w:ascii="Arial" w:eastAsia="Times New Roman" w:hAnsi="Arial" w:cs="Arial"/>
          <w:color w:val="000000"/>
        </w:rPr>
      </w:pPr>
      <w:r>
        <w:rPr>
          <w:rFonts w:ascii="Arial" w:eastAsia="Times New Roman" w:hAnsi="Arial" w:cs="Arial"/>
          <w:color w:val="000000"/>
        </w:rPr>
        <w:t>John Lewis has over 300 employee owned business across the UK, which means there are over 200,000 employee owners</w:t>
      </w:r>
      <w:r w:rsidR="00EF463C">
        <w:rPr>
          <w:rFonts w:ascii="Arial" w:eastAsia="Times New Roman" w:hAnsi="Arial" w:cs="Arial"/>
          <w:color w:val="000000"/>
        </w:rPr>
        <w:t xml:space="preserve"> business, range from manufacture, to community health service to insurance broker together they deliver 4% UK GDP annualy.</w:t>
      </w:r>
      <w:bookmarkStart w:id="0" w:name="_GoBack"/>
      <w:bookmarkEnd w:id="0"/>
      <w:r w:rsidR="00EF463C">
        <w:rPr>
          <w:rFonts w:ascii="Arial" w:eastAsia="Times New Roman" w:hAnsi="Arial" w:cs="Arial"/>
          <w:color w:val="000000"/>
        </w:rPr>
        <w:t xml:space="preserve"> </w:t>
      </w:r>
    </w:p>
    <w:p w:rsidR="000341B9" w:rsidRPr="00D15DE9" w:rsidRDefault="000341B9" w:rsidP="00D15DE9">
      <w:pPr>
        <w:spacing w:before="120" w:after="120"/>
        <w:textAlignment w:val="baseline"/>
        <w:rPr>
          <w:rFonts w:ascii="Arial" w:eastAsia="Times New Roman" w:hAnsi="Arial" w:cs="Arial"/>
          <w:color w:val="000000"/>
        </w:rPr>
      </w:pPr>
      <w:r>
        <w:rPr>
          <w:rFonts w:ascii="Arial" w:eastAsia="Times New Roman" w:hAnsi="Arial" w:cs="Arial"/>
          <w:noProof/>
          <w:color w:val="000000"/>
        </w:rPr>
        <w:drawing>
          <wp:inline distT="0" distB="0" distL="0" distR="0">
            <wp:extent cx="5611495" cy="1231491"/>
            <wp:effectExtent l="12700" t="0" r="1460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000000" w:rsidRPr="00D97559" w:rsidRDefault="00EF463C" w:rsidP="001D70D2">
      <w:pPr>
        <w:numPr>
          <w:ilvl w:val="0"/>
          <w:numId w:val="2"/>
        </w:numPr>
        <w:tabs>
          <w:tab w:val="clear" w:pos="720"/>
          <w:tab w:val="num" w:pos="360"/>
        </w:tabs>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
          <w:bCs/>
          <w:color w:val="000000"/>
          <w:lang w:val="en-US"/>
        </w:rPr>
        <w:t>Goal</w:t>
      </w:r>
    </w:p>
    <w:p w:rsidR="00000000" w:rsidRPr="00D97559"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color w:val="000000"/>
          <w:lang w:val="en-US"/>
        </w:rPr>
        <w:t>Finding out how John Lewis provide the same payout to all staff within the company.</w:t>
      </w:r>
    </w:p>
    <w:p w:rsidR="00000000" w:rsidRPr="00D97559" w:rsidRDefault="00EF463C" w:rsidP="001D70D2">
      <w:pPr>
        <w:numPr>
          <w:ilvl w:val="0"/>
          <w:numId w:val="2"/>
        </w:numPr>
        <w:tabs>
          <w:tab w:val="clear" w:pos="720"/>
          <w:tab w:val="num" w:pos="360"/>
        </w:tabs>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
          <w:bCs/>
          <w:color w:val="000000"/>
          <w:lang w:val="en-US"/>
        </w:rPr>
        <w:t>Knowledge development</w:t>
      </w:r>
    </w:p>
    <w:p w:rsidR="00000000" w:rsidRPr="00D97559"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color w:val="000000"/>
          <w:lang w:val="en-US"/>
        </w:rPr>
        <w:t>In John Lewis they flow to staff by providing annual bonuses.</w:t>
      </w:r>
    </w:p>
    <w:p w:rsidR="00000000" w:rsidRPr="00D97559"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color w:val="000000"/>
          <w:lang w:val="en-US"/>
        </w:rPr>
        <w:t>Employee Ownership Association imply that this is regular and al</w:t>
      </w:r>
      <w:r w:rsidRPr="00D97559">
        <w:rPr>
          <w:rFonts w:ascii="Arial" w:eastAsia="Times New Roman" w:hAnsi="Arial" w:cs="Arial"/>
          <w:color w:val="000000"/>
          <w:lang w:val="en-US"/>
        </w:rPr>
        <w:t>l staff will receive the payout with no doubt.</w:t>
      </w:r>
    </w:p>
    <w:p w:rsidR="00000000" w:rsidRPr="00D97559"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color w:val="000000"/>
          <w:lang w:val="en-US"/>
        </w:rPr>
        <w:t xml:space="preserve">John </w:t>
      </w:r>
      <w:proofErr w:type="spellStart"/>
      <w:r w:rsidRPr="00D97559">
        <w:rPr>
          <w:rFonts w:ascii="Arial" w:eastAsia="Times New Roman" w:hAnsi="Arial" w:cs="Arial"/>
          <w:color w:val="000000"/>
          <w:lang w:val="en-US"/>
        </w:rPr>
        <w:t>Spedan</w:t>
      </w:r>
      <w:proofErr w:type="spellEnd"/>
      <w:r w:rsidRPr="00D97559">
        <w:rPr>
          <w:rFonts w:ascii="Arial" w:eastAsia="Times New Roman" w:hAnsi="Arial" w:cs="Arial"/>
          <w:color w:val="000000"/>
          <w:lang w:val="en-US"/>
        </w:rPr>
        <w:t xml:space="preserve"> Lewis signed away his ownership rights to allow employees to experiment in industrial democracy. </w:t>
      </w:r>
    </w:p>
    <w:p w:rsidR="00000000" w:rsidRPr="00D97559" w:rsidRDefault="00EF463C" w:rsidP="001D70D2">
      <w:pPr>
        <w:numPr>
          <w:ilvl w:val="0"/>
          <w:numId w:val="2"/>
        </w:numPr>
        <w:tabs>
          <w:tab w:val="clear" w:pos="720"/>
          <w:tab w:val="num" w:pos="360"/>
        </w:tabs>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
          <w:bCs/>
          <w:color w:val="000000"/>
          <w:lang w:val="en-US"/>
        </w:rPr>
        <w:t>Knowledge sharing</w:t>
      </w:r>
    </w:p>
    <w:p w:rsidR="00000000" w:rsidRDefault="00EF463C" w:rsidP="001D70D2">
      <w:pPr>
        <w:spacing w:before="120" w:after="120" w:line="480" w:lineRule="auto"/>
        <w:ind w:left="360"/>
        <w:textAlignment w:val="baseline"/>
        <w:rPr>
          <w:rFonts w:ascii="Arial" w:eastAsia="Times New Roman" w:hAnsi="Arial" w:cs="Arial"/>
          <w:bCs/>
          <w:color w:val="000000"/>
          <w:lang w:val="en-US"/>
        </w:rPr>
      </w:pPr>
      <w:r w:rsidRPr="00D97559">
        <w:rPr>
          <w:rFonts w:ascii="Arial" w:eastAsia="Times New Roman" w:hAnsi="Arial" w:cs="Arial"/>
          <w:bCs/>
          <w:color w:val="000000"/>
          <w:lang w:val="en-US"/>
        </w:rPr>
        <w:t xml:space="preserve">All John </w:t>
      </w:r>
      <w:r w:rsidR="00D97559">
        <w:rPr>
          <w:rFonts w:ascii="Arial" w:eastAsia="Times New Roman" w:hAnsi="Arial" w:cs="Arial"/>
          <w:bCs/>
          <w:color w:val="000000"/>
          <w:lang w:val="en-US"/>
        </w:rPr>
        <w:t>L</w:t>
      </w:r>
      <w:r w:rsidRPr="00D97559">
        <w:rPr>
          <w:rFonts w:ascii="Arial" w:eastAsia="Times New Roman" w:hAnsi="Arial" w:cs="Arial"/>
          <w:bCs/>
          <w:color w:val="000000"/>
          <w:lang w:val="en-US"/>
        </w:rPr>
        <w:t xml:space="preserve">ewis </w:t>
      </w:r>
      <w:r w:rsidR="00D97559" w:rsidRPr="00D97559">
        <w:rPr>
          <w:rFonts w:ascii="Arial" w:eastAsia="Times New Roman" w:hAnsi="Arial" w:cs="Arial"/>
          <w:bCs/>
          <w:color w:val="000000"/>
          <w:lang w:val="en-US"/>
        </w:rPr>
        <w:t>permeant</w:t>
      </w:r>
      <w:r w:rsidRPr="00D97559">
        <w:rPr>
          <w:rFonts w:ascii="Arial" w:eastAsia="Times New Roman" w:hAnsi="Arial" w:cs="Arial"/>
          <w:bCs/>
          <w:color w:val="000000"/>
          <w:lang w:val="en-US"/>
        </w:rPr>
        <w:t xml:space="preserve"> staff are </w:t>
      </w:r>
      <w:r w:rsidRPr="00D97559">
        <w:rPr>
          <w:rFonts w:ascii="Arial" w:eastAsia="Times New Roman" w:hAnsi="Arial" w:cs="Arial"/>
          <w:bCs/>
          <w:color w:val="000000"/>
          <w:lang w:val="en-US"/>
        </w:rPr>
        <w:t xml:space="preserve">partners and own the </w:t>
      </w:r>
      <w:r w:rsidR="00D97559">
        <w:rPr>
          <w:rFonts w:ascii="Arial" w:eastAsia="Times New Roman" w:hAnsi="Arial" w:cs="Arial"/>
          <w:bCs/>
          <w:color w:val="000000"/>
          <w:lang w:val="en-US"/>
        </w:rPr>
        <w:t>W</w:t>
      </w:r>
      <w:r w:rsidRPr="00D97559">
        <w:rPr>
          <w:rFonts w:ascii="Arial" w:eastAsia="Times New Roman" w:hAnsi="Arial" w:cs="Arial"/>
          <w:bCs/>
          <w:color w:val="000000"/>
          <w:lang w:val="en-US"/>
        </w:rPr>
        <w:t xml:space="preserve">aitrose supermarkets which generate annual sales of more </w:t>
      </w:r>
      <w:r w:rsidR="00D97559" w:rsidRPr="00D97559">
        <w:rPr>
          <w:rFonts w:ascii="Arial" w:eastAsia="Times New Roman" w:hAnsi="Arial" w:cs="Arial"/>
          <w:bCs/>
          <w:color w:val="000000"/>
          <w:lang w:val="en-US"/>
        </w:rPr>
        <w:t>than</w:t>
      </w:r>
      <w:r w:rsidRPr="00D97559">
        <w:rPr>
          <w:rFonts w:ascii="Arial" w:eastAsia="Times New Roman" w:hAnsi="Arial" w:cs="Arial"/>
          <w:bCs/>
          <w:color w:val="000000"/>
          <w:lang w:val="en-US"/>
        </w:rPr>
        <w:t xml:space="preserve"> £8 bil</w:t>
      </w:r>
      <w:r w:rsidRPr="00D97559">
        <w:rPr>
          <w:rFonts w:ascii="Arial" w:eastAsia="Times New Roman" w:hAnsi="Arial" w:cs="Arial"/>
          <w:bCs/>
          <w:color w:val="000000"/>
          <w:lang w:val="en-US"/>
        </w:rPr>
        <w:t>lion.</w:t>
      </w:r>
    </w:p>
    <w:p w:rsidR="0034636C" w:rsidRDefault="0034636C" w:rsidP="001D70D2">
      <w:pPr>
        <w:spacing w:before="120" w:after="120" w:line="480" w:lineRule="auto"/>
        <w:ind w:left="360"/>
        <w:textAlignment w:val="baseline"/>
        <w:rPr>
          <w:rFonts w:ascii="Arial" w:eastAsia="Times New Roman" w:hAnsi="Arial" w:cs="Arial"/>
          <w:color w:val="000000"/>
        </w:rPr>
      </w:pPr>
      <w:r>
        <w:rPr>
          <w:rFonts w:ascii="Arial" w:eastAsia="Times New Roman" w:hAnsi="Arial" w:cs="Arial"/>
          <w:color w:val="000000"/>
        </w:rPr>
        <w:t xml:space="preserve">Employee own company are more innovative </w:t>
      </w:r>
      <w:r w:rsidR="00A720EC">
        <w:rPr>
          <w:rFonts w:ascii="Arial" w:eastAsia="Times New Roman" w:hAnsi="Arial" w:cs="Arial"/>
          <w:color w:val="000000"/>
        </w:rPr>
        <w:t xml:space="preserve">because manager go out of way to consult share information about company and give staff responsibility. </w:t>
      </w:r>
    </w:p>
    <w:p w:rsidR="0034636C" w:rsidRPr="00D97559" w:rsidRDefault="0034636C" w:rsidP="001D70D2">
      <w:pPr>
        <w:spacing w:before="120" w:after="120" w:line="480" w:lineRule="auto"/>
        <w:ind w:left="360"/>
        <w:textAlignment w:val="baseline"/>
        <w:rPr>
          <w:rFonts w:ascii="Arial" w:eastAsia="Times New Roman" w:hAnsi="Arial" w:cs="Arial"/>
          <w:color w:val="000000"/>
        </w:rPr>
      </w:pPr>
    </w:p>
    <w:p w:rsidR="00000000" w:rsidRPr="00D97559" w:rsidRDefault="00D97559" w:rsidP="001D70D2">
      <w:pPr>
        <w:numPr>
          <w:ilvl w:val="0"/>
          <w:numId w:val="2"/>
        </w:numPr>
        <w:tabs>
          <w:tab w:val="clear" w:pos="720"/>
          <w:tab w:val="num" w:pos="360"/>
        </w:tabs>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
          <w:bCs/>
          <w:color w:val="000000"/>
          <w:lang w:val="en-US"/>
        </w:rPr>
        <w:t>Applying Knowledge</w:t>
      </w:r>
    </w:p>
    <w:p w:rsidR="00000000" w:rsidRPr="00D97559"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Cs/>
          <w:color w:val="000000"/>
          <w:lang w:val="en-US"/>
        </w:rPr>
        <w:lastRenderedPageBreak/>
        <w:t xml:space="preserve">The </w:t>
      </w:r>
      <w:r w:rsidR="00D97559" w:rsidRPr="00D97559">
        <w:rPr>
          <w:rFonts w:ascii="Arial" w:eastAsia="Times New Roman" w:hAnsi="Arial" w:cs="Arial"/>
          <w:bCs/>
          <w:color w:val="000000"/>
          <w:lang w:val="en-US"/>
        </w:rPr>
        <w:t>company</w:t>
      </w:r>
      <w:r w:rsidRPr="00D97559">
        <w:rPr>
          <w:rFonts w:ascii="Arial" w:eastAsia="Times New Roman" w:hAnsi="Arial" w:cs="Arial"/>
          <w:bCs/>
          <w:color w:val="000000"/>
          <w:lang w:val="en-US"/>
        </w:rPr>
        <w:t xml:space="preserve"> puts its "Partners share in the benefits and profits of a </w:t>
      </w:r>
      <w:r w:rsidR="00D97559" w:rsidRPr="00D97559">
        <w:rPr>
          <w:rFonts w:ascii="Arial" w:eastAsia="Times New Roman" w:hAnsi="Arial" w:cs="Arial"/>
          <w:bCs/>
          <w:color w:val="000000"/>
          <w:lang w:val="en-US"/>
        </w:rPr>
        <w:t>business</w:t>
      </w:r>
      <w:r w:rsidRPr="00D97559">
        <w:rPr>
          <w:rFonts w:ascii="Arial" w:eastAsia="Times New Roman" w:hAnsi="Arial" w:cs="Arial"/>
          <w:bCs/>
          <w:color w:val="000000"/>
          <w:lang w:val="en-US"/>
        </w:rPr>
        <w:t xml:space="preserve"> that puts them first.</w:t>
      </w:r>
      <w:r w:rsidR="00D97559" w:rsidRPr="00D97559">
        <w:rPr>
          <w:rFonts w:ascii="Arial" w:eastAsia="Times New Roman" w:hAnsi="Arial" w:cs="Arial"/>
          <w:color w:val="000000"/>
        </w:rPr>
        <w:t xml:space="preserve"> </w:t>
      </w:r>
      <w:r w:rsidRPr="00D97559">
        <w:rPr>
          <w:rFonts w:ascii="Arial" w:eastAsia="Times New Roman" w:hAnsi="Arial" w:cs="Arial"/>
          <w:bCs/>
          <w:color w:val="000000"/>
          <w:lang w:val="en-US"/>
        </w:rPr>
        <w:t>John Lewis has a mission to maximize</w:t>
      </w:r>
      <w:r w:rsidRPr="00D97559">
        <w:rPr>
          <w:rFonts w:ascii="Arial" w:eastAsia="Times New Roman" w:hAnsi="Arial" w:cs="Arial"/>
          <w:bCs/>
          <w:color w:val="000000"/>
          <w:lang w:val="en-US"/>
        </w:rPr>
        <w:t xml:space="preserve"> the happiness of its staff.</w:t>
      </w:r>
    </w:p>
    <w:p w:rsidR="00000000" w:rsidRPr="00D97559" w:rsidRDefault="00EF463C" w:rsidP="001D70D2">
      <w:pPr>
        <w:numPr>
          <w:ilvl w:val="0"/>
          <w:numId w:val="2"/>
        </w:numPr>
        <w:tabs>
          <w:tab w:val="clear" w:pos="720"/>
          <w:tab w:val="num" w:pos="360"/>
        </w:tabs>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
          <w:bCs/>
          <w:color w:val="000000"/>
          <w:lang w:val="en-US"/>
        </w:rPr>
        <w:t>Evaluating Knowledge</w:t>
      </w:r>
    </w:p>
    <w:p w:rsidR="001A3C1D" w:rsidRDefault="00EF463C" w:rsidP="001D70D2">
      <w:pPr>
        <w:spacing w:before="120" w:after="120" w:line="480" w:lineRule="auto"/>
        <w:ind w:left="360"/>
        <w:textAlignment w:val="baseline"/>
        <w:rPr>
          <w:rFonts w:ascii="Arial" w:eastAsia="Times New Roman" w:hAnsi="Arial" w:cs="Arial"/>
          <w:color w:val="000000"/>
        </w:rPr>
      </w:pPr>
      <w:r w:rsidRPr="00D97559">
        <w:rPr>
          <w:rFonts w:ascii="Arial" w:eastAsia="Times New Roman" w:hAnsi="Arial" w:cs="Arial"/>
          <w:bCs/>
          <w:color w:val="000000"/>
          <w:lang w:val="en-US"/>
        </w:rPr>
        <w:t xml:space="preserve">The power structure evaluates the findings of how John </w:t>
      </w:r>
      <w:proofErr w:type="spellStart"/>
      <w:r w:rsidRPr="00D97559">
        <w:rPr>
          <w:rFonts w:ascii="Arial" w:eastAsia="Times New Roman" w:hAnsi="Arial" w:cs="Arial"/>
          <w:bCs/>
          <w:color w:val="000000"/>
          <w:lang w:val="en-US"/>
        </w:rPr>
        <w:t>lewis</w:t>
      </w:r>
      <w:proofErr w:type="spellEnd"/>
      <w:r w:rsidRPr="00D97559">
        <w:rPr>
          <w:rFonts w:ascii="Arial" w:eastAsia="Times New Roman" w:hAnsi="Arial" w:cs="Arial"/>
          <w:bCs/>
          <w:color w:val="000000"/>
          <w:lang w:val="en-US"/>
        </w:rPr>
        <w:t xml:space="preserve"> provide payouts to the company and how all this information is received and managed by the </w:t>
      </w:r>
      <w:r w:rsidR="00D97559" w:rsidRPr="00D97559">
        <w:rPr>
          <w:rFonts w:ascii="Arial" w:eastAsia="Times New Roman" w:hAnsi="Arial" w:cs="Arial"/>
          <w:bCs/>
          <w:color w:val="000000"/>
          <w:lang w:val="en-US"/>
        </w:rPr>
        <w:t>company</w:t>
      </w:r>
      <w:r w:rsidRPr="00D97559">
        <w:rPr>
          <w:rFonts w:ascii="Arial" w:eastAsia="Times New Roman" w:hAnsi="Arial" w:cs="Arial"/>
          <w:bCs/>
          <w:color w:val="000000"/>
          <w:lang w:val="en-US"/>
        </w:rPr>
        <w:t>/staff. The structure involves a staff counc</w:t>
      </w:r>
      <w:r w:rsidRPr="00D97559">
        <w:rPr>
          <w:rFonts w:ascii="Arial" w:eastAsia="Times New Roman" w:hAnsi="Arial" w:cs="Arial"/>
          <w:bCs/>
          <w:color w:val="000000"/>
          <w:lang w:val="en-US"/>
        </w:rPr>
        <w:t xml:space="preserve">il for complaints or ideas to give to the board, also they have a magazine where staff air their views weekly regarding policies and management, this could even be done </w:t>
      </w:r>
      <w:r w:rsidR="00D97559" w:rsidRPr="00D97559">
        <w:rPr>
          <w:rFonts w:ascii="Arial" w:eastAsia="Times New Roman" w:hAnsi="Arial" w:cs="Arial"/>
          <w:bCs/>
          <w:color w:val="000000"/>
          <w:lang w:val="en-US"/>
        </w:rPr>
        <w:t>anonymously</w:t>
      </w:r>
      <w:r w:rsidRPr="00D97559">
        <w:rPr>
          <w:rFonts w:ascii="Arial" w:eastAsia="Times New Roman" w:hAnsi="Arial" w:cs="Arial"/>
          <w:bCs/>
          <w:color w:val="000000"/>
          <w:lang w:val="en-US"/>
        </w:rPr>
        <w:t>.</w:t>
      </w:r>
    </w:p>
    <w:p w:rsidR="00D15DE9" w:rsidRPr="001A3C1D" w:rsidRDefault="00D15DE9" w:rsidP="001D70D2">
      <w:pPr>
        <w:spacing w:before="120" w:after="120" w:line="480" w:lineRule="auto"/>
        <w:ind w:left="360"/>
        <w:textAlignment w:val="baseline"/>
        <w:rPr>
          <w:rFonts w:ascii="Arial" w:eastAsia="Times New Roman" w:hAnsi="Arial" w:cs="Arial"/>
          <w:color w:val="000000"/>
        </w:rPr>
      </w:pPr>
    </w:p>
    <w:p w:rsidR="001574EE" w:rsidRDefault="00076FB5" w:rsidP="001D70D2">
      <w:pPr>
        <w:spacing w:line="480" w:lineRule="auto"/>
      </w:pPr>
      <w:r>
        <w:t>Foundation</w:t>
      </w:r>
    </w:p>
    <w:p w:rsidR="00076FB5" w:rsidRDefault="00076FB5" w:rsidP="001D70D2">
      <w:pPr>
        <w:spacing w:line="480" w:lineRule="auto"/>
      </w:pPr>
    </w:p>
    <w:p w:rsidR="001A3C1D" w:rsidRDefault="00FE69BA" w:rsidP="001D70D2">
      <w:pPr>
        <w:spacing w:line="480" w:lineRule="auto"/>
      </w:pPr>
      <w:r w:rsidRPr="00FE69BA">
        <w:t xml:space="preserve">Just as it says "knowledge management basics", it is the first attempt to secure a safe intellectual foundation for numerous processes known as "knowledge management". KM guru, </w:t>
      </w:r>
      <w:proofErr w:type="spellStart"/>
      <w:r w:rsidRPr="00FE69BA">
        <w:t>Fular</w:t>
      </w:r>
      <w:proofErr w:type="spellEnd"/>
      <w:r w:rsidRPr="00FE69BA">
        <w:t xml:space="preserve"> has openly admitted that KM coming is a mixed blessing which often means the traditional management of fine ways. However, Fuller's management and production knowledge deeply implied the theory of history, allowing him to distinguish wheat from the plague of KM </w:t>
      </w:r>
      <w:r w:rsidR="00076FB5" w:rsidRPr="00FE69BA">
        <w:t>works</w:t>
      </w:r>
      <w:r w:rsidRPr="00FE69BA">
        <w:t>.</w:t>
      </w:r>
    </w:p>
    <w:p w:rsidR="001A3C1D" w:rsidRDefault="001A3C1D" w:rsidP="001D70D2">
      <w:pPr>
        <w:spacing w:line="480" w:lineRule="auto"/>
      </w:pPr>
      <w:r>
        <w:br w:type="page"/>
      </w:r>
    </w:p>
    <w:p w:rsidR="00315509" w:rsidRDefault="005C7BEA" w:rsidP="001D70D2">
      <w:pPr>
        <w:spacing w:line="480" w:lineRule="auto"/>
      </w:pPr>
      <w:r>
        <w:lastRenderedPageBreak/>
        <w:t>Reference:</w:t>
      </w:r>
    </w:p>
    <w:p w:rsidR="005C7BEA" w:rsidRDefault="005C7BEA" w:rsidP="001D70D2">
      <w:pPr>
        <w:spacing w:line="480" w:lineRule="auto"/>
      </w:pPr>
    </w:p>
    <w:p w:rsidR="005C7BEA" w:rsidRPr="005C7BEA" w:rsidRDefault="005C7BEA" w:rsidP="001D70D2">
      <w:pPr>
        <w:spacing w:line="480" w:lineRule="auto"/>
      </w:pPr>
      <w:proofErr w:type="spellStart"/>
      <w:r w:rsidRPr="005C7BEA">
        <w:t>Bidlake</w:t>
      </w:r>
      <w:proofErr w:type="spellEnd"/>
      <w:r w:rsidRPr="005C7BEA">
        <w:t>, Suzanne, "A Shopping Partner Is for Life,"</w:t>
      </w:r>
      <w:proofErr w:type="spellStart"/>
      <w:r w:rsidRPr="005C7BEA">
        <w:rPr>
          <w:i/>
          <w:iCs/>
        </w:rPr>
        <w:t>Marketing,</w:t>
      </w:r>
      <w:r w:rsidRPr="005C7BEA">
        <w:t>June</w:t>
      </w:r>
      <w:proofErr w:type="spellEnd"/>
      <w:r w:rsidRPr="005C7BEA">
        <w:t xml:space="preserve"> 27, 1991, p. 22.Bradley, Keith,</w:t>
      </w:r>
      <w:r w:rsidRPr="005C7BEA">
        <w:br/>
      </w:r>
      <w:proofErr w:type="spellStart"/>
      <w:r>
        <w:t>url</w:t>
      </w:r>
      <w:proofErr w:type="spellEnd"/>
      <w:r>
        <w:t xml:space="preserve">; </w:t>
      </w:r>
      <w:r w:rsidRPr="005C7BEA">
        <w:t xml:space="preserve"> </w:t>
      </w:r>
      <w:hyperlink r:id="rId10" w:history="1">
        <w:r w:rsidRPr="000D2663">
          <w:rPr>
            <w:rStyle w:val="Hyperlink"/>
          </w:rPr>
          <w:t>https://www.referenceforbusiness.com/history2/96/John-Lewis-Partnership-plc.html</w:t>
        </w:r>
      </w:hyperlink>
      <w:r>
        <w:t xml:space="preserve"> 11.06.2019</w:t>
      </w:r>
    </w:p>
    <w:p w:rsidR="005C7BEA" w:rsidRDefault="005C7BEA" w:rsidP="001D70D2">
      <w:pPr>
        <w:spacing w:line="480" w:lineRule="auto"/>
      </w:pPr>
    </w:p>
    <w:p w:rsidR="00244CE8" w:rsidRDefault="00244CE8" w:rsidP="001D70D2">
      <w:pPr>
        <w:spacing w:line="480" w:lineRule="auto"/>
      </w:pPr>
    </w:p>
    <w:p w:rsidR="00244CE8" w:rsidRDefault="00244CE8" w:rsidP="001D70D2">
      <w:pPr>
        <w:spacing w:line="480" w:lineRule="auto"/>
      </w:pPr>
      <w:r w:rsidRPr="00244CE8">
        <w:t xml:space="preserve"> Maryam</w:t>
      </w:r>
      <w:r>
        <w:t>, A</w:t>
      </w:r>
      <w:r w:rsidRPr="00244CE8">
        <w:t xml:space="preserve"> and </w:t>
      </w:r>
      <w:proofErr w:type="spellStart"/>
      <w:r w:rsidRPr="00244CE8">
        <w:t>Leidner</w:t>
      </w:r>
      <w:proofErr w:type="spellEnd"/>
      <w:r w:rsidRPr="00244CE8">
        <w:t xml:space="preserve">, Dorothy (1999) "Knowledge Management Systems: Issues, Challenges, and Bene </w:t>
      </w:r>
      <w:proofErr w:type="spellStart"/>
      <w:r w:rsidRPr="00244CE8">
        <w:t>ts</w:t>
      </w:r>
      <w:proofErr w:type="spellEnd"/>
      <w:r w:rsidRPr="00244CE8">
        <w:t>," Communications of the Association for Information Systems: Vol. 1 , Article 7.</w:t>
      </w:r>
      <w:r w:rsidRPr="00244CE8">
        <w:br/>
      </w:r>
      <w:r>
        <w:t>Url;</w:t>
      </w:r>
      <w:r w:rsidR="00D15DE9">
        <w:fldChar w:fldCharType="begin"/>
      </w:r>
      <w:r w:rsidR="00D15DE9">
        <w:instrText xml:space="preserve"> HYPERLINK "</w:instrText>
      </w:r>
      <w:r w:rsidR="00D15DE9" w:rsidRPr="00D15DE9">
        <w:instrText>https://aisel.aisnet.org/cgi/viewcontent.cgi?article=2486&amp;amp=&amp;context=cais&amp;amp=&amp;seiredir=1&amp;referer=https%253A%252F%252Fscholar.google.co.uk%252Fscholar%253Fstart%253D10%2526q%253Ddefinitions%252Bof%252Bknowledge%252Bmanagement%2526hl%253Den%2526as_sdt%253D0%252C5#search=%22definitions%20knowledge%20management%22</w:instrText>
      </w:r>
      <w:r w:rsidR="00D15DE9">
        <w:instrText xml:space="preserve">" </w:instrText>
      </w:r>
      <w:r w:rsidR="00D15DE9">
        <w:fldChar w:fldCharType="separate"/>
      </w:r>
      <w:r w:rsidR="00D15DE9" w:rsidRPr="000D2663">
        <w:rPr>
          <w:rStyle w:val="Hyperlink"/>
        </w:rPr>
        <w:t>https://aisel.aisnet.org/cgi/viewcontent.cgi?article=2486&amp;amp=&amp;context=cais&amp;amp=&amp;sei</w:t>
      </w:r>
      <w:r w:rsidR="00D15DE9" w:rsidRPr="000D2663">
        <w:rPr>
          <w:rStyle w:val="Hyperlink"/>
        </w:rPr>
        <w:t>r</w:t>
      </w:r>
      <w:r w:rsidR="00D15DE9" w:rsidRPr="000D2663">
        <w:rPr>
          <w:rStyle w:val="Hyperlink"/>
        </w:rPr>
        <w:t>edir=1&amp;referer=https%253A%252F%252Fscholar.google.co.uk%252Fscholar%253Fstart%253D10%2526q%253Ddefinitions%252Bof%252Bknowledge%252Bmanagement%2526hl%253Den%2526as_sdt%253D0%252C5#search=%22definitions%20knowledge%20management%22</w:t>
      </w:r>
      <w:r w:rsidR="00D15DE9">
        <w:fldChar w:fldCharType="end"/>
      </w:r>
      <w:r w:rsidR="00D15DE9">
        <w:t xml:space="preserve">  11.06.2019</w:t>
      </w:r>
    </w:p>
    <w:p w:rsidR="000341B9" w:rsidRDefault="000341B9" w:rsidP="001D70D2">
      <w:pPr>
        <w:spacing w:line="480" w:lineRule="auto"/>
      </w:pPr>
    </w:p>
    <w:p w:rsidR="000341B9" w:rsidRDefault="000341B9" w:rsidP="001D70D2">
      <w:pPr>
        <w:spacing w:line="480" w:lineRule="auto"/>
      </w:pPr>
      <w:hyperlink r:id="rId11" w:history="1">
        <w:r w:rsidRPr="000D2663">
          <w:rPr>
            <w:rStyle w:val="Hyperlink"/>
          </w:rPr>
          <w:t>http://www.knowledge-management-tools.net/knowledge-management-definition.html 11.06.2019</w:t>
        </w:r>
      </w:hyperlink>
    </w:p>
    <w:p w:rsidR="006458B5" w:rsidRDefault="006458B5" w:rsidP="001D70D2">
      <w:pPr>
        <w:spacing w:line="480" w:lineRule="auto"/>
      </w:pPr>
    </w:p>
    <w:p w:rsidR="006458B5" w:rsidRDefault="006458B5" w:rsidP="001D70D2">
      <w:pPr>
        <w:spacing w:line="480" w:lineRule="auto"/>
      </w:pPr>
      <w:hyperlink r:id="rId12" w:history="1">
        <w:r w:rsidRPr="006458B5">
          <w:rPr>
            <w:rStyle w:val="Hyperlink"/>
          </w:rPr>
          <w:t>https://www.apm.org.uk/body-of-knowledge/context/governance/knowledge-management/</w:t>
        </w:r>
      </w:hyperlink>
      <w:r>
        <w:t xml:space="preserve"> 11.06.2019</w:t>
      </w:r>
    </w:p>
    <w:p w:rsidR="00076FB5" w:rsidRDefault="00076FB5" w:rsidP="001D70D2">
      <w:pPr>
        <w:spacing w:line="480" w:lineRule="auto"/>
      </w:pPr>
    </w:p>
    <w:p w:rsidR="00076FB5" w:rsidRPr="006458B5" w:rsidRDefault="00076FB5" w:rsidP="001D70D2">
      <w:pPr>
        <w:spacing w:line="480" w:lineRule="auto"/>
      </w:pPr>
    </w:p>
    <w:p w:rsidR="006458B5" w:rsidRDefault="00076FB5" w:rsidP="001D70D2">
      <w:pPr>
        <w:spacing w:line="480" w:lineRule="auto"/>
      </w:pPr>
      <w:r>
        <w:lastRenderedPageBreak/>
        <w:t>Fuller S (2001), Knowledge Management Foundations</w:t>
      </w:r>
      <w:r w:rsidR="00940EC5">
        <w:t xml:space="preserve"> first edition, London 26 July 2012.</w:t>
      </w:r>
    </w:p>
    <w:p w:rsidR="001574EE" w:rsidRDefault="00940EC5" w:rsidP="001D70D2">
      <w:pPr>
        <w:spacing w:line="480" w:lineRule="auto"/>
      </w:pPr>
      <w:proofErr w:type="spellStart"/>
      <w:r>
        <w:t>Url</w:t>
      </w:r>
      <w:proofErr w:type="spellEnd"/>
      <w:r>
        <w:t xml:space="preserve">; </w:t>
      </w:r>
      <w:hyperlink r:id="rId13" w:history="1">
        <w:r w:rsidRPr="000D2663">
          <w:rPr>
            <w:rStyle w:val="Hyperlink"/>
          </w:rPr>
          <w:t>https://www.taylorfrancis.com/books/9780080495996</w:t>
        </w:r>
      </w:hyperlink>
      <w:r>
        <w:t xml:space="preserve">  12.06.2019</w:t>
      </w:r>
    </w:p>
    <w:sectPr w:rsidR="001574EE" w:rsidSect="000141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408FA"/>
    <w:multiLevelType w:val="multilevel"/>
    <w:tmpl w:val="329C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A3A82"/>
    <w:multiLevelType w:val="hybridMultilevel"/>
    <w:tmpl w:val="99B88DF0"/>
    <w:lvl w:ilvl="0" w:tplc="B016F1B4">
      <w:start w:val="1"/>
      <w:numFmt w:val="bullet"/>
      <w:lvlText w:val="•"/>
      <w:lvlJc w:val="left"/>
      <w:pPr>
        <w:tabs>
          <w:tab w:val="num" w:pos="720"/>
        </w:tabs>
        <w:ind w:left="720" w:hanging="360"/>
      </w:pPr>
      <w:rPr>
        <w:rFonts w:ascii="Times New Roman" w:hAnsi="Times New Roman" w:hint="default"/>
      </w:rPr>
    </w:lvl>
    <w:lvl w:ilvl="1" w:tplc="12104E9A" w:tentative="1">
      <w:start w:val="1"/>
      <w:numFmt w:val="bullet"/>
      <w:lvlText w:val="•"/>
      <w:lvlJc w:val="left"/>
      <w:pPr>
        <w:tabs>
          <w:tab w:val="num" w:pos="1440"/>
        </w:tabs>
        <w:ind w:left="1440" w:hanging="360"/>
      </w:pPr>
      <w:rPr>
        <w:rFonts w:ascii="Times New Roman" w:hAnsi="Times New Roman" w:hint="default"/>
      </w:rPr>
    </w:lvl>
    <w:lvl w:ilvl="2" w:tplc="D942560C" w:tentative="1">
      <w:start w:val="1"/>
      <w:numFmt w:val="bullet"/>
      <w:lvlText w:val="•"/>
      <w:lvlJc w:val="left"/>
      <w:pPr>
        <w:tabs>
          <w:tab w:val="num" w:pos="2160"/>
        </w:tabs>
        <w:ind w:left="2160" w:hanging="360"/>
      </w:pPr>
      <w:rPr>
        <w:rFonts w:ascii="Times New Roman" w:hAnsi="Times New Roman" w:hint="default"/>
      </w:rPr>
    </w:lvl>
    <w:lvl w:ilvl="3" w:tplc="6394A41E" w:tentative="1">
      <w:start w:val="1"/>
      <w:numFmt w:val="bullet"/>
      <w:lvlText w:val="•"/>
      <w:lvlJc w:val="left"/>
      <w:pPr>
        <w:tabs>
          <w:tab w:val="num" w:pos="2880"/>
        </w:tabs>
        <w:ind w:left="2880" w:hanging="360"/>
      </w:pPr>
      <w:rPr>
        <w:rFonts w:ascii="Times New Roman" w:hAnsi="Times New Roman" w:hint="default"/>
      </w:rPr>
    </w:lvl>
    <w:lvl w:ilvl="4" w:tplc="8B70CF32" w:tentative="1">
      <w:start w:val="1"/>
      <w:numFmt w:val="bullet"/>
      <w:lvlText w:val="•"/>
      <w:lvlJc w:val="left"/>
      <w:pPr>
        <w:tabs>
          <w:tab w:val="num" w:pos="3600"/>
        </w:tabs>
        <w:ind w:left="3600" w:hanging="360"/>
      </w:pPr>
      <w:rPr>
        <w:rFonts w:ascii="Times New Roman" w:hAnsi="Times New Roman" w:hint="default"/>
      </w:rPr>
    </w:lvl>
    <w:lvl w:ilvl="5" w:tplc="2DA45EC8" w:tentative="1">
      <w:start w:val="1"/>
      <w:numFmt w:val="bullet"/>
      <w:lvlText w:val="•"/>
      <w:lvlJc w:val="left"/>
      <w:pPr>
        <w:tabs>
          <w:tab w:val="num" w:pos="4320"/>
        </w:tabs>
        <w:ind w:left="4320" w:hanging="360"/>
      </w:pPr>
      <w:rPr>
        <w:rFonts w:ascii="Times New Roman" w:hAnsi="Times New Roman" w:hint="default"/>
      </w:rPr>
    </w:lvl>
    <w:lvl w:ilvl="6" w:tplc="B44404E8" w:tentative="1">
      <w:start w:val="1"/>
      <w:numFmt w:val="bullet"/>
      <w:lvlText w:val="•"/>
      <w:lvlJc w:val="left"/>
      <w:pPr>
        <w:tabs>
          <w:tab w:val="num" w:pos="5040"/>
        </w:tabs>
        <w:ind w:left="5040" w:hanging="360"/>
      </w:pPr>
      <w:rPr>
        <w:rFonts w:ascii="Times New Roman" w:hAnsi="Times New Roman" w:hint="default"/>
      </w:rPr>
    </w:lvl>
    <w:lvl w:ilvl="7" w:tplc="95BE0018" w:tentative="1">
      <w:start w:val="1"/>
      <w:numFmt w:val="bullet"/>
      <w:lvlText w:val="•"/>
      <w:lvlJc w:val="left"/>
      <w:pPr>
        <w:tabs>
          <w:tab w:val="num" w:pos="5760"/>
        </w:tabs>
        <w:ind w:left="5760" w:hanging="360"/>
      </w:pPr>
      <w:rPr>
        <w:rFonts w:ascii="Times New Roman" w:hAnsi="Times New Roman" w:hint="default"/>
      </w:rPr>
    </w:lvl>
    <w:lvl w:ilvl="8" w:tplc="DFA4468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DC8396B"/>
    <w:multiLevelType w:val="hybridMultilevel"/>
    <w:tmpl w:val="E2BE56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170"/>
    <w:rsid w:val="0001414B"/>
    <w:rsid w:val="000341B9"/>
    <w:rsid w:val="00036B1F"/>
    <w:rsid w:val="00076FB5"/>
    <w:rsid w:val="001574EE"/>
    <w:rsid w:val="001A3C1D"/>
    <w:rsid w:val="001D70D2"/>
    <w:rsid w:val="00244CE8"/>
    <w:rsid w:val="002D5463"/>
    <w:rsid w:val="00315509"/>
    <w:rsid w:val="0034636C"/>
    <w:rsid w:val="005370DA"/>
    <w:rsid w:val="005C7BEA"/>
    <w:rsid w:val="00634170"/>
    <w:rsid w:val="006458B5"/>
    <w:rsid w:val="008A03CF"/>
    <w:rsid w:val="00940EC5"/>
    <w:rsid w:val="00966A30"/>
    <w:rsid w:val="009818AF"/>
    <w:rsid w:val="009839EB"/>
    <w:rsid w:val="009A2EAE"/>
    <w:rsid w:val="009B360E"/>
    <w:rsid w:val="009F0729"/>
    <w:rsid w:val="00A720EC"/>
    <w:rsid w:val="00B077E9"/>
    <w:rsid w:val="00B25841"/>
    <w:rsid w:val="00B71C70"/>
    <w:rsid w:val="00C25656"/>
    <w:rsid w:val="00C7623C"/>
    <w:rsid w:val="00D15DE9"/>
    <w:rsid w:val="00D64BD6"/>
    <w:rsid w:val="00D97559"/>
    <w:rsid w:val="00E51099"/>
    <w:rsid w:val="00E5545F"/>
    <w:rsid w:val="00EF463C"/>
    <w:rsid w:val="00F32E32"/>
    <w:rsid w:val="00F518EA"/>
    <w:rsid w:val="00FA20BA"/>
    <w:rsid w:val="00FC2F8F"/>
    <w:rsid w:val="00FE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669D1"/>
  <w15:chartTrackingRefBased/>
  <w15:docId w15:val="{6F052C31-84B1-0D40-876B-9EBD73EE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5509"/>
    <w:rPr>
      <w:color w:val="0563C1" w:themeColor="hyperlink"/>
      <w:u w:val="single"/>
    </w:rPr>
  </w:style>
  <w:style w:type="character" w:styleId="UnresolvedMention">
    <w:name w:val="Unresolved Mention"/>
    <w:basedOn w:val="DefaultParagraphFont"/>
    <w:uiPriority w:val="99"/>
    <w:semiHidden/>
    <w:unhideWhenUsed/>
    <w:rsid w:val="00315509"/>
    <w:rPr>
      <w:color w:val="605E5C"/>
      <w:shd w:val="clear" w:color="auto" w:fill="E1DFDD"/>
    </w:rPr>
  </w:style>
  <w:style w:type="paragraph" w:styleId="NormalWeb">
    <w:name w:val="Normal (Web)"/>
    <w:basedOn w:val="Normal"/>
    <w:uiPriority w:val="99"/>
    <w:unhideWhenUsed/>
    <w:rsid w:val="005370DA"/>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15DE9"/>
    <w:rPr>
      <w:color w:val="954F72" w:themeColor="followedHyperlink"/>
      <w:u w:val="single"/>
    </w:rPr>
  </w:style>
  <w:style w:type="character" w:customStyle="1" w:styleId="apple-converted-space">
    <w:name w:val="apple-converted-space"/>
    <w:basedOn w:val="DefaultParagraphFont"/>
    <w:rsid w:val="00D15DE9"/>
  </w:style>
  <w:style w:type="character" w:styleId="Strong">
    <w:name w:val="Strong"/>
    <w:basedOn w:val="DefaultParagraphFont"/>
    <w:uiPriority w:val="22"/>
    <w:qFormat/>
    <w:rsid w:val="00FC2F8F"/>
    <w:rPr>
      <w:b/>
      <w:bCs/>
    </w:rPr>
  </w:style>
  <w:style w:type="paragraph" w:styleId="ListParagraph">
    <w:name w:val="List Paragraph"/>
    <w:basedOn w:val="Normal"/>
    <w:uiPriority w:val="34"/>
    <w:qFormat/>
    <w:rsid w:val="001D70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4877">
      <w:bodyDiv w:val="1"/>
      <w:marLeft w:val="0"/>
      <w:marRight w:val="0"/>
      <w:marTop w:val="0"/>
      <w:marBottom w:val="0"/>
      <w:divBdr>
        <w:top w:val="none" w:sz="0" w:space="0" w:color="auto"/>
        <w:left w:val="none" w:sz="0" w:space="0" w:color="auto"/>
        <w:bottom w:val="none" w:sz="0" w:space="0" w:color="auto"/>
        <w:right w:val="none" w:sz="0" w:space="0" w:color="auto"/>
      </w:divBdr>
    </w:div>
    <w:div w:id="101726200">
      <w:bodyDiv w:val="1"/>
      <w:marLeft w:val="0"/>
      <w:marRight w:val="0"/>
      <w:marTop w:val="0"/>
      <w:marBottom w:val="0"/>
      <w:divBdr>
        <w:top w:val="none" w:sz="0" w:space="0" w:color="auto"/>
        <w:left w:val="none" w:sz="0" w:space="0" w:color="auto"/>
        <w:bottom w:val="none" w:sz="0" w:space="0" w:color="auto"/>
        <w:right w:val="none" w:sz="0" w:space="0" w:color="auto"/>
      </w:divBdr>
    </w:div>
    <w:div w:id="105587073">
      <w:bodyDiv w:val="1"/>
      <w:marLeft w:val="0"/>
      <w:marRight w:val="0"/>
      <w:marTop w:val="0"/>
      <w:marBottom w:val="0"/>
      <w:divBdr>
        <w:top w:val="none" w:sz="0" w:space="0" w:color="auto"/>
        <w:left w:val="none" w:sz="0" w:space="0" w:color="auto"/>
        <w:bottom w:val="none" w:sz="0" w:space="0" w:color="auto"/>
        <w:right w:val="none" w:sz="0" w:space="0" w:color="auto"/>
      </w:divBdr>
      <w:divsChild>
        <w:div w:id="1325011088">
          <w:marLeft w:val="547"/>
          <w:marRight w:val="0"/>
          <w:marTop w:val="0"/>
          <w:marBottom w:val="0"/>
          <w:divBdr>
            <w:top w:val="none" w:sz="0" w:space="0" w:color="auto"/>
            <w:left w:val="none" w:sz="0" w:space="0" w:color="auto"/>
            <w:bottom w:val="none" w:sz="0" w:space="0" w:color="auto"/>
            <w:right w:val="none" w:sz="0" w:space="0" w:color="auto"/>
          </w:divBdr>
        </w:div>
        <w:div w:id="1935744693">
          <w:marLeft w:val="547"/>
          <w:marRight w:val="0"/>
          <w:marTop w:val="0"/>
          <w:marBottom w:val="0"/>
          <w:divBdr>
            <w:top w:val="none" w:sz="0" w:space="0" w:color="auto"/>
            <w:left w:val="none" w:sz="0" w:space="0" w:color="auto"/>
            <w:bottom w:val="none" w:sz="0" w:space="0" w:color="auto"/>
            <w:right w:val="none" w:sz="0" w:space="0" w:color="auto"/>
          </w:divBdr>
        </w:div>
        <w:div w:id="2112042365">
          <w:marLeft w:val="547"/>
          <w:marRight w:val="0"/>
          <w:marTop w:val="0"/>
          <w:marBottom w:val="0"/>
          <w:divBdr>
            <w:top w:val="none" w:sz="0" w:space="0" w:color="auto"/>
            <w:left w:val="none" w:sz="0" w:space="0" w:color="auto"/>
            <w:bottom w:val="none" w:sz="0" w:space="0" w:color="auto"/>
            <w:right w:val="none" w:sz="0" w:space="0" w:color="auto"/>
          </w:divBdr>
        </w:div>
        <w:div w:id="254486920">
          <w:marLeft w:val="547"/>
          <w:marRight w:val="0"/>
          <w:marTop w:val="0"/>
          <w:marBottom w:val="0"/>
          <w:divBdr>
            <w:top w:val="none" w:sz="0" w:space="0" w:color="auto"/>
            <w:left w:val="none" w:sz="0" w:space="0" w:color="auto"/>
            <w:bottom w:val="none" w:sz="0" w:space="0" w:color="auto"/>
            <w:right w:val="none" w:sz="0" w:space="0" w:color="auto"/>
          </w:divBdr>
        </w:div>
        <w:div w:id="751702702">
          <w:marLeft w:val="547"/>
          <w:marRight w:val="0"/>
          <w:marTop w:val="0"/>
          <w:marBottom w:val="0"/>
          <w:divBdr>
            <w:top w:val="none" w:sz="0" w:space="0" w:color="auto"/>
            <w:left w:val="none" w:sz="0" w:space="0" w:color="auto"/>
            <w:bottom w:val="none" w:sz="0" w:space="0" w:color="auto"/>
            <w:right w:val="none" w:sz="0" w:space="0" w:color="auto"/>
          </w:divBdr>
        </w:div>
        <w:div w:id="1035495828">
          <w:marLeft w:val="547"/>
          <w:marRight w:val="0"/>
          <w:marTop w:val="0"/>
          <w:marBottom w:val="0"/>
          <w:divBdr>
            <w:top w:val="none" w:sz="0" w:space="0" w:color="auto"/>
            <w:left w:val="none" w:sz="0" w:space="0" w:color="auto"/>
            <w:bottom w:val="none" w:sz="0" w:space="0" w:color="auto"/>
            <w:right w:val="none" w:sz="0" w:space="0" w:color="auto"/>
          </w:divBdr>
        </w:div>
        <w:div w:id="440613241">
          <w:marLeft w:val="547"/>
          <w:marRight w:val="0"/>
          <w:marTop w:val="0"/>
          <w:marBottom w:val="0"/>
          <w:divBdr>
            <w:top w:val="none" w:sz="0" w:space="0" w:color="auto"/>
            <w:left w:val="none" w:sz="0" w:space="0" w:color="auto"/>
            <w:bottom w:val="none" w:sz="0" w:space="0" w:color="auto"/>
            <w:right w:val="none" w:sz="0" w:space="0" w:color="auto"/>
          </w:divBdr>
        </w:div>
        <w:div w:id="1906185960">
          <w:marLeft w:val="547"/>
          <w:marRight w:val="0"/>
          <w:marTop w:val="0"/>
          <w:marBottom w:val="0"/>
          <w:divBdr>
            <w:top w:val="none" w:sz="0" w:space="0" w:color="auto"/>
            <w:left w:val="none" w:sz="0" w:space="0" w:color="auto"/>
            <w:bottom w:val="none" w:sz="0" w:space="0" w:color="auto"/>
            <w:right w:val="none" w:sz="0" w:space="0" w:color="auto"/>
          </w:divBdr>
        </w:div>
        <w:div w:id="928972920">
          <w:marLeft w:val="547"/>
          <w:marRight w:val="0"/>
          <w:marTop w:val="0"/>
          <w:marBottom w:val="0"/>
          <w:divBdr>
            <w:top w:val="none" w:sz="0" w:space="0" w:color="auto"/>
            <w:left w:val="none" w:sz="0" w:space="0" w:color="auto"/>
            <w:bottom w:val="none" w:sz="0" w:space="0" w:color="auto"/>
            <w:right w:val="none" w:sz="0" w:space="0" w:color="auto"/>
          </w:divBdr>
        </w:div>
        <w:div w:id="1606384487">
          <w:marLeft w:val="547"/>
          <w:marRight w:val="0"/>
          <w:marTop w:val="0"/>
          <w:marBottom w:val="0"/>
          <w:divBdr>
            <w:top w:val="none" w:sz="0" w:space="0" w:color="auto"/>
            <w:left w:val="none" w:sz="0" w:space="0" w:color="auto"/>
            <w:bottom w:val="none" w:sz="0" w:space="0" w:color="auto"/>
            <w:right w:val="none" w:sz="0" w:space="0" w:color="auto"/>
          </w:divBdr>
        </w:div>
        <w:div w:id="1870529889">
          <w:marLeft w:val="547"/>
          <w:marRight w:val="0"/>
          <w:marTop w:val="0"/>
          <w:marBottom w:val="0"/>
          <w:divBdr>
            <w:top w:val="none" w:sz="0" w:space="0" w:color="auto"/>
            <w:left w:val="none" w:sz="0" w:space="0" w:color="auto"/>
            <w:bottom w:val="none" w:sz="0" w:space="0" w:color="auto"/>
            <w:right w:val="none" w:sz="0" w:space="0" w:color="auto"/>
          </w:divBdr>
        </w:div>
        <w:div w:id="467741899">
          <w:marLeft w:val="547"/>
          <w:marRight w:val="0"/>
          <w:marTop w:val="0"/>
          <w:marBottom w:val="0"/>
          <w:divBdr>
            <w:top w:val="none" w:sz="0" w:space="0" w:color="auto"/>
            <w:left w:val="none" w:sz="0" w:space="0" w:color="auto"/>
            <w:bottom w:val="none" w:sz="0" w:space="0" w:color="auto"/>
            <w:right w:val="none" w:sz="0" w:space="0" w:color="auto"/>
          </w:divBdr>
        </w:div>
        <w:div w:id="1862165634">
          <w:marLeft w:val="547"/>
          <w:marRight w:val="0"/>
          <w:marTop w:val="0"/>
          <w:marBottom w:val="0"/>
          <w:divBdr>
            <w:top w:val="none" w:sz="0" w:space="0" w:color="auto"/>
            <w:left w:val="none" w:sz="0" w:space="0" w:color="auto"/>
            <w:bottom w:val="none" w:sz="0" w:space="0" w:color="auto"/>
            <w:right w:val="none" w:sz="0" w:space="0" w:color="auto"/>
          </w:divBdr>
        </w:div>
      </w:divsChild>
    </w:div>
    <w:div w:id="269511840">
      <w:bodyDiv w:val="1"/>
      <w:marLeft w:val="0"/>
      <w:marRight w:val="0"/>
      <w:marTop w:val="0"/>
      <w:marBottom w:val="0"/>
      <w:divBdr>
        <w:top w:val="none" w:sz="0" w:space="0" w:color="auto"/>
        <w:left w:val="none" w:sz="0" w:space="0" w:color="auto"/>
        <w:bottom w:val="none" w:sz="0" w:space="0" w:color="auto"/>
        <w:right w:val="none" w:sz="0" w:space="0" w:color="auto"/>
      </w:divBdr>
    </w:div>
    <w:div w:id="826701255">
      <w:bodyDiv w:val="1"/>
      <w:marLeft w:val="0"/>
      <w:marRight w:val="0"/>
      <w:marTop w:val="0"/>
      <w:marBottom w:val="0"/>
      <w:divBdr>
        <w:top w:val="none" w:sz="0" w:space="0" w:color="auto"/>
        <w:left w:val="none" w:sz="0" w:space="0" w:color="auto"/>
        <w:bottom w:val="none" w:sz="0" w:space="0" w:color="auto"/>
        <w:right w:val="none" w:sz="0" w:space="0" w:color="auto"/>
      </w:divBdr>
      <w:divsChild>
        <w:div w:id="1485708037">
          <w:marLeft w:val="0"/>
          <w:marRight w:val="0"/>
          <w:marTop w:val="0"/>
          <w:marBottom w:val="0"/>
          <w:divBdr>
            <w:top w:val="none" w:sz="0" w:space="0" w:color="auto"/>
            <w:left w:val="none" w:sz="0" w:space="0" w:color="auto"/>
            <w:bottom w:val="none" w:sz="0" w:space="0" w:color="auto"/>
            <w:right w:val="none" w:sz="0" w:space="0" w:color="auto"/>
          </w:divBdr>
          <w:divsChild>
            <w:div w:id="334655541">
              <w:marLeft w:val="0"/>
              <w:marRight w:val="0"/>
              <w:marTop w:val="0"/>
              <w:marBottom w:val="0"/>
              <w:divBdr>
                <w:top w:val="none" w:sz="0" w:space="0" w:color="auto"/>
                <w:left w:val="none" w:sz="0" w:space="0" w:color="auto"/>
                <w:bottom w:val="none" w:sz="0" w:space="0" w:color="auto"/>
                <w:right w:val="none" w:sz="0" w:space="0" w:color="auto"/>
              </w:divBdr>
              <w:divsChild>
                <w:div w:id="145182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487958">
      <w:bodyDiv w:val="1"/>
      <w:marLeft w:val="0"/>
      <w:marRight w:val="0"/>
      <w:marTop w:val="0"/>
      <w:marBottom w:val="0"/>
      <w:divBdr>
        <w:top w:val="none" w:sz="0" w:space="0" w:color="auto"/>
        <w:left w:val="none" w:sz="0" w:space="0" w:color="auto"/>
        <w:bottom w:val="none" w:sz="0" w:space="0" w:color="auto"/>
        <w:right w:val="none" w:sz="0" w:space="0" w:color="auto"/>
      </w:divBdr>
    </w:div>
    <w:div w:id="922956999">
      <w:bodyDiv w:val="1"/>
      <w:marLeft w:val="0"/>
      <w:marRight w:val="0"/>
      <w:marTop w:val="0"/>
      <w:marBottom w:val="0"/>
      <w:divBdr>
        <w:top w:val="none" w:sz="0" w:space="0" w:color="auto"/>
        <w:left w:val="none" w:sz="0" w:space="0" w:color="auto"/>
        <w:bottom w:val="none" w:sz="0" w:space="0" w:color="auto"/>
        <w:right w:val="none" w:sz="0" w:space="0" w:color="auto"/>
      </w:divBdr>
      <w:divsChild>
        <w:div w:id="306665046">
          <w:marLeft w:val="0"/>
          <w:marRight w:val="0"/>
          <w:marTop w:val="0"/>
          <w:marBottom w:val="0"/>
          <w:divBdr>
            <w:top w:val="none" w:sz="0" w:space="0" w:color="auto"/>
            <w:left w:val="none" w:sz="0" w:space="0" w:color="auto"/>
            <w:bottom w:val="none" w:sz="0" w:space="0" w:color="auto"/>
            <w:right w:val="none" w:sz="0" w:space="0" w:color="auto"/>
          </w:divBdr>
          <w:divsChild>
            <w:div w:id="1303000902">
              <w:marLeft w:val="0"/>
              <w:marRight w:val="0"/>
              <w:marTop w:val="0"/>
              <w:marBottom w:val="0"/>
              <w:divBdr>
                <w:top w:val="none" w:sz="0" w:space="0" w:color="auto"/>
                <w:left w:val="none" w:sz="0" w:space="0" w:color="auto"/>
                <w:bottom w:val="none" w:sz="0" w:space="0" w:color="auto"/>
                <w:right w:val="none" w:sz="0" w:space="0" w:color="auto"/>
              </w:divBdr>
              <w:divsChild>
                <w:div w:id="18888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436362">
      <w:bodyDiv w:val="1"/>
      <w:marLeft w:val="0"/>
      <w:marRight w:val="0"/>
      <w:marTop w:val="0"/>
      <w:marBottom w:val="0"/>
      <w:divBdr>
        <w:top w:val="none" w:sz="0" w:space="0" w:color="auto"/>
        <w:left w:val="none" w:sz="0" w:space="0" w:color="auto"/>
        <w:bottom w:val="none" w:sz="0" w:space="0" w:color="auto"/>
        <w:right w:val="none" w:sz="0" w:space="0" w:color="auto"/>
      </w:divBdr>
      <w:divsChild>
        <w:div w:id="1513110704">
          <w:marLeft w:val="0"/>
          <w:marRight w:val="0"/>
          <w:marTop w:val="0"/>
          <w:marBottom w:val="0"/>
          <w:divBdr>
            <w:top w:val="none" w:sz="0" w:space="0" w:color="auto"/>
            <w:left w:val="none" w:sz="0" w:space="0" w:color="auto"/>
            <w:bottom w:val="none" w:sz="0" w:space="0" w:color="auto"/>
            <w:right w:val="none" w:sz="0" w:space="0" w:color="auto"/>
          </w:divBdr>
          <w:divsChild>
            <w:div w:id="1331443238">
              <w:marLeft w:val="0"/>
              <w:marRight w:val="0"/>
              <w:marTop w:val="0"/>
              <w:marBottom w:val="0"/>
              <w:divBdr>
                <w:top w:val="none" w:sz="0" w:space="0" w:color="auto"/>
                <w:left w:val="none" w:sz="0" w:space="0" w:color="auto"/>
                <w:bottom w:val="none" w:sz="0" w:space="0" w:color="auto"/>
                <w:right w:val="none" w:sz="0" w:space="0" w:color="auto"/>
              </w:divBdr>
              <w:divsChild>
                <w:div w:id="197417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706126">
      <w:bodyDiv w:val="1"/>
      <w:marLeft w:val="0"/>
      <w:marRight w:val="0"/>
      <w:marTop w:val="0"/>
      <w:marBottom w:val="0"/>
      <w:divBdr>
        <w:top w:val="none" w:sz="0" w:space="0" w:color="auto"/>
        <w:left w:val="none" w:sz="0" w:space="0" w:color="auto"/>
        <w:bottom w:val="none" w:sz="0" w:space="0" w:color="auto"/>
        <w:right w:val="none" w:sz="0" w:space="0" w:color="auto"/>
      </w:divBdr>
      <w:divsChild>
        <w:div w:id="943881500">
          <w:marLeft w:val="0"/>
          <w:marRight w:val="0"/>
          <w:marTop w:val="0"/>
          <w:marBottom w:val="0"/>
          <w:divBdr>
            <w:top w:val="none" w:sz="0" w:space="0" w:color="auto"/>
            <w:left w:val="none" w:sz="0" w:space="0" w:color="auto"/>
            <w:bottom w:val="none" w:sz="0" w:space="0" w:color="auto"/>
            <w:right w:val="none" w:sz="0" w:space="0" w:color="auto"/>
          </w:divBdr>
          <w:divsChild>
            <w:div w:id="2016683749">
              <w:marLeft w:val="0"/>
              <w:marRight w:val="0"/>
              <w:marTop w:val="0"/>
              <w:marBottom w:val="0"/>
              <w:divBdr>
                <w:top w:val="none" w:sz="0" w:space="0" w:color="auto"/>
                <w:left w:val="none" w:sz="0" w:space="0" w:color="auto"/>
                <w:bottom w:val="none" w:sz="0" w:space="0" w:color="auto"/>
                <w:right w:val="none" w:sz="0" w:space="0" w:color="auto"/>
              </w:divBdr>
              <w:divsChild>
                <w:div w:id="203962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68188">
      <w:bodyDiv w:val="1"/>
      <w:marLeft w:val="0"/>
      <w:marRight w:val="0"/>
      <w:marTop w:val="0"/>
      <w:marBottom w:val="0"/>
      <w:divBdr>
        <w:top w:val="none" w:sz="0" w:space="0" w:color="auto"/>
        <w:left w:val="none" w:sz="0" w:space="0" w:color="auto"/>
        <w:bottom w:val="none" w:sz="0" w:space="0" w:color="auto"/>
        <w:right w:val="none" w:sz="0" w:space="0" w:color="auto"/>
      </w:divBdr>
    </w:div>
    <w:div w:id="1220097952">
      <w:bodyDiv w:val="1"/>
      <w:marLeft w:val="0"/>
      <w:marRight w:val="0"/>
      <w:marTop w:val="0"/>
      <w:marBottom w:val="0"/>
      <w:divBdr>
        <w:top w:val="none" w:sz="0" w:space="0" w:color="auto"/>
        <w:left w:val="none" w:sz="0" w:space="0" w:color="auto"/>
        <w:bottom w:val="none" w:sz="0" w:space="0" w:color="auto"/>
        <w:right w:val="none" w:sz="0" w:space="0" w:color="auto"/>
      </w:divBdr>
    </w:div>
    <w:div w:id="1398161983">
      <w:bodyDiv w:val="1"/>
      <w:marLeft w:val="0"/>
      <w:marRight w:val="0"/>
      <w:marTop w:val="0"/>
      <w:marBottom w:val="0"/>
      <w:divBdr>
        <w:top w:val="none" w:sz="0" w:space="0" w:color="auto"/>
        <w:left w:val="none" w:sz="0" w:space="0" w:color="auto"/>
        <w:bottom w:val="none" w:sz="0" w:space="0" w:color="auto"/>
        <w:right w:val="none" w:sz="0" w:space="0" w:color="auto"/>
      </w:divBdr>
    </w:div>
    <w:div w:id="1983727026">
      <w:bodyDiv w:val="1"/>
      <w:marLeft w:val="0"/>
      <w:marRight w:val="0"/>
      <w:marTop w:val="0"/>
      <w:marBottom w:val="0"/>
      <w:divBdr>
        <w:top w:val="none" w:sz="0" w:space="0" w:color="auto"/>
        <w:left w:val="none" w:sz="0" w:space="0" w:color="auto"/>
        <w:bottom w:val="none" w:sz="0" w:space="0" w:color="auto"/>
        <w:right w:val="none" w:sz="0" w:space="0" w:color="auto"/>
      </w:divBdr>
      <w:divsChild>
        <w:div w:id="233051584">
          <w:marLeft w:val="0"/>
          <w:marRight w:val="0"/>
          <w:marTop w:val="750"/>
          <w:marBottom w:val="750"/>
          <w:divBdr>
            <w:top w:val="none" w:sz="0" w:space="0" w:color="auto"/>
            <w:left w:val="none" w:sz="0" w:space="0" w:color="auto"/>
            <w:bottom w:val="none" w:sz="0" w:space="0" w:color="auto"/>
            <w:right w:val="none" w:sz="0" w:space="0" w:color="auto"/>
          </w:divBdr>
          <w:divsChild>
            <w:div w:id="96994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294277">
      <w:bodyDiv w:val="1"/>
      <w:marLeft w:val="0"/>
      <w:marRight w:val="0"/>
      <w:marTop w:val="0"/>
      <w:marBottom w:val="0"/>
      <w:divBdr>
        <w:top w:val="none" w:sz="0" w:space="0" w:color="auto"/>
        <w:left w:val="none" w:sz="0" w:space="0" w:color="auto"/>
        <w:bottom w:val="none" w:sz="0" w:space="0" w:color="auto"/>
        <w:right w:val="none" w:sz="0" w:space="0" w:color="auto"/>
      </w:divBdr>
      <w:divsChild>
        <w:div w:id="2141728891">
          <w:marLeft w:val="547"/>
          <w:marRight w:val="0"/>
          <w:marTop w:val="0"/>
          <w:marBottom w:val="0"/>
          <w:divBdr>
            <w:top w:val="none" w:sz="0" w:space="0" w:color="auto"/>
            <w:left w:val="none" w:sz="0" w:space="0" w:color="auto"/>
            <w:bottom w:val="none" w:sz="0" w:space="0" w:color="auto"/>
            <w:right w:val="none" w:sz="0" w:space="0" w:color="auto"/>
          </w:divBdr>
        </w:div>
        <w:div w:id="613175163">
          <w:marLeft w:val="547"/>
          <w:marRight w:val="0"/>
          <w:marTop w:val="0"/>
          <w:marBottom w:val="0"/>
          <w:divBdr>
            <w:top w:val="none" w:sz="0" w:space="0" w:color="auto"/>
            <w:left w:val="none" w:sz="0" w:space="0" w:color="auto"/>
            <w:bottom w:val="none" w:sz="0" w:space="0" w:color="auto"/>
            <w:right w:val="none" w:sz="0" w:space="0" w:color="auto"/>
          </w:divBdr>
        </w:div>
        <w:div w:id="458957185">
          <w:marLeft w:val="547"/>
          <w:marRight w:val="0"/>
          <w:marTop w:val="0"/>
          <w:marBottom w:val="0"/>
          <w:divBdr>
            <w:top w:val="none" w:sz="0" w:space="0" w:color="auto"/>
            <w:left w:val="none" w:sz="0" w:space="0" w:color="auto"/>
            <w:bottom w:val="none" w:sz="0" w:space="0" w:color="auto"/>
            <w:right w:val="none" w:sz="0" w:space="0" w:color="auto"/>
          </w:divBdr>
        </w:div>
        <w:div w:id="322321753">
          <w:marLeft w:val="547"/>
          <w:marRight w:val="0"/>
          <w:marTop w:val="0"/>
          <w:marBottom w:val="0"/>
          <w:divBdr>
            <w:top w:val="none" w:sz="0" w:space="0" w:color="auto"/>
            <w:left w:val="none" w:sz="0" w:space="0" w:color="auto"/>
            <w:bottom w:val="none" w:sz="0" w:space="0" w:color="auto"/>
            <w:right w:val="none" w:sz="0" w:space="0" w:color="auto"/>
          </w:divBdr>
        </w:div>
        <w:div w:id="1598830152">
          <w:marLeft w:val="547"/>
          <w:marRight w:val="0"/>
          <w:marTop w:val="0"/>
          <w:marBottom w:val="0"/>
          <w:divBdr>
            <w:top w:val="none" w:sz="0" w:space="0" w:color="auto"/>
            <w:left w:val="none" w:sz="0" w:space="0" w:color="auto"/>
            <w:bottom w:val="none" w:sz="0" w:space="0" w:color="auto"/>
            <w:right w:val="none" w:sz="0" w:space="0" w:color="auto"/>
          </w:divBdr>
        </w:div>
        <w:div w:id="2026713847">
          <w:marLeft w:val="547"/>
          <w:marRight w:val="0"/>
          <w:marTop w:val="0"/>
          <w:marBottom w:val="0"/>
          <w:divBdr>
            <w:top w:val="none" w:sz="0" w:space="0" w:color="auto"/>
            <w:left w:val="none" w:sz="0" w:space="0" w:color="auto"/>
            <w:bottom w:val="none" w:sz="0" w:space="0" w:color="auto"/>
            <w:right w:val="none" w:sz="0" w:space="0" w:color="auto"/>
          </w:divBdr>
        </w:div>
        <w:div w:id="138111058">
          <w:marLeft w:val="547"/>
          <w:marRight w:val="0"/>
          <w:marTop w:val="0"/>
          <w:marBottom w:val="0"/>
          <w:divBdr>
            <w:top w:val="none" w:sz="0" w:space="0" w:color="auto"/>
            <w:left w:val="none" w:sz="0" w:space="0" w:color="auto"/>
            <w:bottom w:val="none" w:sz="0" w:space="0" w:color="auto"/>
            <w:right w:val="none" w:sz="0" w:space="0" w:color="auto"/>
          </w:divBdr>
        </w:div>
        <w:div w:id="460925586">
          <w:marLeft w:val="547"/>
          <w:marRight w:val="0"/>
          <w:marTop w:val="0"/>
          <w:marBottom w:val="0"/>
          <w:divBdr>
            <w:top w:val="none" w:sz="0" w:space="0" w:color="auto"/>
            <w:left w:val="none" w:sz="0" w:space="0" w:color="auto"/>
            <w:bottom w:val="none" w:sz="0" w:space="0" w:color="auto"/>
            <w:right w:val="none" w:sz="0" w:space="0" w:color="auto"/>
          </w:divBdr>
        </w:div>
        <w:div w:id="2117435165">
          <w:marLeft w:val="547"/>
          <w:marRight w:val="0"/>
          <w:marTop w:val="0"/>
          <w:marBottom w:val="0"/>
          <w:divBdr>
            <w:top w:val="none" w:sz="0" w:space="0" w:color="auto"/>
            <w:left w:val="none" w:sz="0" w:space="0" w:color="auto"/>
            <w:bottom w:val="none" w:sz="0" w:space="0" w:color="auto"/>
            <w:right w:val="none" w:sz="0" w:space="0" w:color="auto"/>
          </w:divBdr>
        </w:div>
        <w:div w:id="1670063189">
          <w:marLeft w:val="547"/>
          <w:marRight w:val="0"/>
          <w:marTop w:val="0"/>
          <w:marBottom w:val="0"/>
          <w:divBdr>
            <w:top w:val="none" w:sz="0" w:space="0" w:color="auto"/>
            <w:left w:val="none" w:sz="0" w:space="0" w:color="auto"/>
            <w:bottom w:val="none" w:sz="0" w:space="0" w:color="auto"/>
            <w:right w:val="none" w:sz="0" w:space="0" w:color="auto"/>
          </w:divBdr>
        </w:div>
        <w:div w:id="1368485504">
          <w:marLeft w:val="547"/>
          <w:marRight w:val="0"/>
          <w:marTop w:val="0"/>
          <w:marBottom w:val="0"/>
          <w:divBdr>
            <w:top w:val="none" w:sz="0" w:space="0" w:color="auto"/>
            <w:left w:val="none" w:sz="0" w:space="0" w:color="auto"/>
            <w:bottom w:val="none" w:sz="0" w:space="0" w:color="auto"/>
            <w:right w:val="none" w:sz="0" w:space="0" w:color="auto"/>
          </w:divBdr>
        </w:div>
        <w:div w:id="1448355171">
          <w:marLeft w:val="547"/>
          <w:marRight w:val="0"/>
          <w:marTop w:val="0"/>
          <w:marBottom w:val="0"/>
          <w:divBdr>
            <w:top w:val="none" w:sz="0" w:space="0" w:color="auto"/>
            <w:left w:val="none" w:sz="0" w:space="0" w:color="auto"/>
            <w:bottom w:val="none" w:sz="0" w:space="0" w:color="auto"/>
            <w:right w:val="none" w:sz="0" w:space="0" w:color="auto"/>
          </w:divBdr>
        </w:div>
        <w:div w:id="2092921680">
          <w:marLeft w:val="547"/>
          <w:marRight w:val="0"/>
          <w:marTop w:val="0"/>
          <w:marBottom w:val="0"/>
          <w:divBdr>
            <w:top w:val="none" w:sz="0" w:space="0" w:color="auto"/>
            <w:left w:val="none" w:sz="0" w:space="0" w:color="auto"/>
            <w:bottom w:val="none" w:sz="0" w:space="0" w:color="auto"/>
            <w:right w:val="none" w:sz="0" w:space="0" w:color="auto"/>
          </w:divBdr>
        </w:div>
      </w:divsChild>
    </w:div>
    <w:div w:id="2059350685">
      <w:bodyDiv w:val="1"/>
      <w:marLeft w:val="0"/>
      <w:marRight w:val="0"/>
      <w:marTop w:val="0"/>
      <w:marBottom w:val="0"/>
      <w:divBdr>
        <w:top w:val="none" w:sz="0" w:space="0" w:color="auto"/>
        <w:left w:val="none" w:sz="0" w:space="0" w:color="auto"/>
        <w:bottom w:val="none" w:sz="0" w:space="0" w:color="auto"/>
        <w:right w:val="none" w:sz="0" w:space="0" w:color="auto"/>
      </w:divBdr>
      <w:divsChild>
        <w:div w:id="1765607915">
          <w:marLeft w:val="0"/>
          <w:marRight w:val="0"/>
          <w:marTop w:val="0"/>
          <w:marBottom w:val="0"/>
          <w:divBdr>
            <w:top w:val="none" w:sz="0" w:space="0" w:color="auto"/>
            <w:left w:val="none" w:sz="0" w:space="0" w:color="auto"/>
            <w:bottom w:val="none" w:sz="0" w:space="0" w:color="auto"/>
            <w:right w:val="none" w:sz="0" w:space="0" w:color="auto"/>
          </w:divBdr>
          <w:divsChild>
            <w:div w:id="1999530211">
              <w:marLeft w:val="0"/>
              <w:marRight w:val="0"/>
              <w:marTop w:val="0"/>
              <w:marBottom w:val="0"/>
              <w:divBdr>
                <w:top w:val="none" w:sz="0" w:space="0" w:color="auto"/>
                <w:left w:val="none" w:sz="0" w:space="0" w:color="auto"/>
                <w:bottom w:val="none" w:sz="0" w:space="0" w:color="auto"/>
                <w:right w:val="none" w:sz="0" w:space="0" w:color="auto"/>
              </w:divBdr>
              <w:divsChild>
                <w:div w:id="37292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www.taylorfrancis.com/books/9780080495996" TargetMode="Externa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hyperlink" Target="https://www.apm.org.uk/body-of-knowledge/context/governance/knowledge-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www.knowledge-management-tools.net/knowledge-management-definition.html%2011.06.2019" TargetMode="External"/><Relationship Id="rId5" Type="http://schemas.openxmlformats.org/officeDocument/2006/relationships/diagramData" Target="diagrams/data1.xml"/><Relationship Id="rId15" Type="http://schemas.openxmlformats.org/officeDocument/2006/relationships/theme" Target="theme/theme1.xml"/><Relationship Id="rId10" Type="http://schemas.openxmlformats.org/officeDocument/2006/relationships/hyperlink" Target="https://www.referenceforbusiness.com/history2/96/John-Lewis-Partnership-plc.html"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704F1A-46A4-9B48-8328-31BA91EDD30C}" type="doc">
      <dgm:prSet loTypeId="urn:microsoft.com/office/officeart/2005/8/layout/chevron1" loCatId="" qsTypeId="urn:microsoft.com/office/officeart/2005/8/quickstyle/simple1" qsCatId="simple" csTypeId="urn:microsoft.com/office/officeart/2005/8/colors/accent1_2" csCatId="accent1" phldr="1"/>
      <dgm:spPr/>
    </dgm:pt>
    <dgm:pt modelId="{1C171C8A-92CF-5F43-ABAD-B17157A45B24}">
      <dgm:prSet phldrT="[Text]" custT="1"/>
      <dgm:spPr/>
      <dgm:t>
        <a:bodyPr/>
        <a:lstStyle/>
        <a:p>
          <a:r>
            <a:rPr lang="en-US" sz="700" b="1"/>
            <a:t>Goal</a:t>
          </a:r>
        </a:p>
      </dgm:t>
    </dgm:pt>
    <dgm:pt modelId="{22F2C807-5FE6-594F-B663-CB4D4E18C81C}" type="parTrans" cxnId="{47EA235C-44B5-484B-BE9B-2FA8587A776C}">
      <dgm:prSet/>
      <dgm:spPr/>
      <dgm:t>
        <a:bodyPr/>
        <a:lstStyle/>
        <a:p>
          <a:endParaRPr lang="en-US"/>
        </a:p>
      </dgm:t>
    </dgm:pt>
    <dgm:pt modelId="{D769B11A-4CE4-5044-B7AC-5EBB801FA37A}" type="sibTrans" cxnId="{47EA235C-44B5-484B-BE9B-2FA8587A776C}">
      <dgm:prSet/>
      <dgm:spPr/>
      <dgm:t>
        <a:bodyPr/>
        <a:lstStyle/>
        <a:p>
          <a:endParaRPr lang="en-US"/>
        </a:p>
      </dgm:t>
    </dgm:pt>
    <dgm:pt modelId="{6102C6DD-BA40-B243-ABC8-D9EDC1D3A1FA}">
      <dgm:prSet phldrT="[Text]" custT="1"/>
      <dgm:spPr/>
      <dgm:t>
        <a:bodyPr/>
        <a:lstStyle/>
        <a:p>
          <a:r>
            <a:rPr lang="en-US" sz="700" b="1"/>
            <a:t>Knowledge sharing</a:t>
          </a:r>
        </a:p>
      </dgm:t>
    </dgm:pt>
    <dgm:pt modelId="{1FBFAC50-DD09-9346-A76C-E4E2186CFEA6}" type="parTrans" cxnId="{0970ED31-B127-1D41-99E0-62DDA3452EF7}">
      <dgm:prSet/>
      <dgm:spPr/>
      <dgm:t>
        <a:bodyPr/>
        <a:lstStyle/>
        <a:p>
          <a:endParaRPr lang="en-US"/>
        </a:p>
      </dgm:t>
    </dgm:pt>
    <dgm:pt modelId="{C513F9B1-E972-2C4F-B052-5A6F0866EC82}" type="sibTrans" cxnId="{0970ED31-B127-1D41-99E0-62DDA3452EF7}">
      <dgm:prSet/>
      <dgm:spPr/>
      <dgm:t>
        <a:bodyPr/>
        <a:lstStyle/>
        <a:p>
          <a:endParaRPr lang="en-US"/>
        </a:p>
      </dgm:t>
    </dgm:pt>
    <dgm:pt modelId="{5656ABE2-C86A-874B-A316-AEFF1EFAFC6E}">
      <dgm:prSet phldrT="[Text]" custT="1"/>
      <dgm:spPr/>
      <dgm:t>
        <a:bodyPr/>
        <a:lstStyle/>
        <a:p>
          <a:r>
            <a:rPr lang="en-US" sz="700" b="1"/>
            <a:t>Evaluating Knowledge</a:t>
          </a:r>
        </a:p>
      </dgm:t>
    </dgm:pt>
    <dgm:pt modelId="{7002A59B-9FEF-9B45-822E-CA48A6B6FA9B}" type="parTrans" cxnId="{0DEA4F5E-0FF7-6E4B-AFBB-331A619661DC}">
      <dgm:prSet/>
      <dgm:spPr/>
      <dgm:t>
        <a:bodyPr/>
        <a:lstStyle/>
        <a:p>
          <a:endParaRPr lang="en-US"/>
        </a:p>
      </dgm:t>
    </dgm:pt>
    <dgm:pt modelId="{5D4E292E-A4CE-E746-8A3B-129DC360F2C3}" type="sibTrans" cxnId="{0DEA4F5E-0FF7-6E4B-AFBB-331A619661DC}">
      <dgm:prSet/>
      <dgm:spPr/>
      <dgm:t>
        <a:bodyPr/>
        <a:lstStyle/>
        <a:p>
          <a:endParaRPr lang="en-US"/>
        </a:p>
      </dgm:t>
    </dgm:pt>
    <dgm:pt modelId="{187A217E-1EBE-C94B-B6CE-079FACE7AA61}">
      <dgm:prSet phldrT="[Text]" custT="1"/>
      <dgm:spPr/>
      <dgm:t>
        <a:bodyPr/>
        <a:lstStyle/>
        <a:p>
          <a:r>
            <a:rPr lang="en-US" sz="700" b="1"/>
            <a:t>Applying  Knowledge</a:t>
          </a:r>
        </a:p>
      </dgm:t>
    </dgm:pt>
    <dgm:pt modelId="{0424703F-E55E-0045-938F-454027C5C442}" type="parTrans" cxnId="{FF382743-6E89-894A-8C85-A950071A4BE2}">
      <dgm:prSet/>
      <dgm:spPr/>
      <dgm:t>
        <a:bodyPr/>
        <a:lstStyle/>
        <a:p>
          <a:endParaRPr lang="en-US"/>
        </a:p>
      </dgm:t>
    </dgm:pt>
    <dgm:pt modelId="{6E3DBF3B-4CBC-434E-8462-14845AD7692A}" type="sibTrans" cxnId="{FF382743-6E89-894A-8C85-A950071A4BE2}">
      <dgm:prSet/>
      <dgm:spPr/>
      <dgm:t>
        <a:bodyPr/>
        <a:lstStyle/>
        <a:p>
          <a:endParaRPr lang="en-US"/>
        </a:p>
      </dgm:t>
    </dgm:pt>
    <dgm:pt modelId="{A1C23E5F-2CB9-914F-837D-9F46B5439251}">
      <dgm:prSet phldrT="[Text]" custT="1"/>
      <dgm:spPr/>
      <dgm:t>
        <a:bodyPr/>
        <a:lstStyle/>
        <a:p>
          <a:r>
            <a:rPr lang="en-US" sz="700" b="1"/>
            <a:t>Knowledge development</a:t>
          </a:r>
          <a:r>
            <a:rPr lang="en-US" sz="700" b="0"/>
            <a:t> </a:t>
          </a:r>
        </a:p>
      </dgm:t>
    </dgm:pt>
    <dgm:pt modelId="{0553DE93-6F6D-B340-8329-9BA302E06B36}" type="sibTrans" cxnId="{4681DC42-D782-494C-B31C-3D000355691B}">
      <dgm:prSet/>
      <dgm:spPr/>
      <dgm:t>
        <a:bodyPr/>
        <a:lstStyle/>
        <a:p>
          <a:endParaRPr lang="en-US"/>
        </a:p>
      </dgm:t>
    </dgm:pt>
    <dgm:pt modelId="{B6365DF5-85DB-AF42-B4F1-8EB22DAA9A84}" type="parTrans" cxnId="{4681DC42-D782-494C-B31C-3D000355691B}">
      <dgm:prSet/>
      <dgm:spPr/>
      <dgm:t>
        <a:bodyPr/>
        <a:lstStyle/>
        <a:p>
          <a:endParaRPr lang="en-US"/>
        </a:p>
      </dgm:t>
    </dgm:pt>
    <dgm:pt modelId="{972C0335-1CAA-ED47-8EB4-9146AA259EAB}" type="pres">
      <dgm:prSet presAssocID="{25704F1A-46A4-9B48-8328-31BA91EDD30C}" presName="Name0" presStyleCnt="0">
        <dgm:presLayoutVars>
          <dgm:dir/>
          <dgm:animLvl val="lvl"/>
          <dgm:resizeHandles val="exact"/>
        </dgm:presLayoutVars>
      </dgm:prSet>
      <dgm:spPr/>
    </dgm:pt>
    <dgm:pt modelId="{CB710FA0-F8E0-7045-870D-CD49CAB0AD8F}" type="pres">
      <dgm:prSet presAssocID="{1C171C8A-92CF-5F43-ABAD-B17157A45B24}" presName="parTxOnly" presStyleLbl="node1" presStyleIdx="0" presStyleCnt="5" custScaleX="406653" custScaleY="296569">
        <dgm:presLayoutVars>
          <dgm:chMax val="0"/>
          <dgm:chPref val="0"/>
          <dgm:bulletEnabled val="1"/>
        </dgm:presLayoutVars>
      </dgm:prSet>
      <dgm:spPr/>
    </dgm:pt>
    <dgm:pt modelId="{1BDEB67F-81C7-5D49-A556-5460AEEF0A84}" type="pres">
      <dgm:prSet presAssocID="{D769B11A-4CE4-5044-B7AC-5EBB801FA37A}" presName="parTxOnlySpace" presStyleCnt="0"/>
      <dgm:spPr/>
    </dgm:pt>
    <dgm:pt modelId="{4552ED0E-EC0A-3549-B0E6-8AC912EF77C6}" type="pres">
      <dgm:prSet presAssocID="{A1C23E5F-2CB9-914F-837D-9F46B5439251}" presName="parTxOnly" presStyleLbl="node1" presStyleIdx="1" presStyleCnt="5" custScaleX="605271" custScaleY="555334" custLinFactNeighborX="8205" custLinFactNeighborY="2051">
        <dgm:presLayoutVars>
          <dgm:chMax val="0"/>
          <dgm:chPref val="0"/>
          <dgm:bulletEnabled val="1"/>
        </dgm:presLayoutVars>
      </dgm:prSet>
      <dgm:spPr/>
    </dgm:pt>
    <dgm:pt modelId="{05ED4B55-FC69-3F40-83AA-DDBC2FE5BB12}" type="pres">
      <dgm:prSet presAssocID="{0553DE93-6F6D-B340-8329-9BA302E06B36}" presName="parTxOnlySpace" presStyleCnt="0"/>
      <dgm:spPr/>
    </dgm:pt>
    <dgm:pt modelId="{265E15EF-4C7E-2B49-8E04-627D082FE89B}" type="pres">
      <dgm:prSet presAssocID="{6102C6DD-BA40-B243-ABC8-D9EDC1D3A1FA}" presName="parTxOnly" presStyleLbl="node1" presStyleIdx="2" presStyleCnt="5" custScaleX="653945" custScaleY="849954">
        <dgm:presLayoutVars>
          <dgm:chMax val="0"/>
          <dgm:chPref val="0"/>
          <dgm:bulletEnabled val="1"/>
        </dgm:presLayoutVars>
      </dgm:prSet>
      <dgm:spPr/>
    </dgm:pt>
    <dgm:pt modelId="{3DC9394F-7DE7-AE4B-A69D-0F3AFC98987A}" type="pres">
      <dgm:prSet presAssocID="{C513F9B1-E972-2C4F-B052-5A6F0866EC82}" presName="parTxOnlySpace" presStyleCnt="0"/>
      <dgm:spPr/>
    </dgm:pt>
    <dgm:pt modelId="{2D040F93-DD61-2D47-A2F4-2361738C5EAC}" type="pres">
      <dgm:prSet presAssocID="{187A217E-1EBE-C94B-B6CE-079FACE7AA61}" presName="parTxOnly" presStyleLbl="node1" presStyleIdx="3" presStyleCnt="5" custScaleX="733707" custScaleY="1033780">
        <dgm:presLayoutVars>
          <dgm:chMax val="0"/>
          <dgm:chPref val="0"/>
          <dgm:bulletEnabled val="1"/>
        </dgm:presLayoutVars>
      </dgm:prSet>
      <dgm:spPr/>
    </dgm:pt>
    <dgm:pt modelId="{C4E5CA49-D6EB-064B-B829-3CCEBA0E8001}" type="pres">
      <dgm:prSet presAssocID="{6E3DBF3B-4CBC-434E-8462-14845AD7692A}" presName="parTxOnlySpace" presStyleCnt="0"/>
      <dgm:spPr/>
    </dgm:pt>
    <dgm:pt modelId="{DBE494A2-6A6D-5D48-B6E8-7E168CF5E65B}" type="pres">
      <dgm:prSet presAssocID="{5656ABE2-C86A-874B-A316-AEFF1EFAFC6E}" presName="parTxOnly" presStyleLbl="node1" presStyleIdx="4" presStyleCnt="5" custScaleX="1216054" custScaleY="1439639">
        <dgm:presLayoutVars>
          <dgm:chMax val="0"/>
          <dgm:chPref val="0"/>
          <dgm:bulletEnabled val="1"/>
        </dgm:presLayoutVars>
      </dgm:prSet>
      <dgm:spPr/>
    </dgm:pt>
  </dgm:ptLst>
  <dgm:cxnLst>
    <dgm:cxn modelId="{0970ED31-B127-1D41-99E0-62DDA3452EF7}" srcId="{25704F1A-46A4-9B48-8328-31BA91EDD30C}" destId="{6102C6DD-BA40-B243-ABC8-D9EDC1D3A1FA}" srcOrd="2" destOrd="0" parTransId="{1FBFAC50-DD09-9346-A76C-E4E2186CFEA6}" sibTransId="{C513F9B1-E972-2C4F-B052-5A6F0866EC82}"/>
    <dgm:cxn modelId="{E224DB39-AFE9-D64B-976E-243D4F1CED6E}" type="presOf" srcId="{5656ABE2-C86A-874B-A316-AEFF1EFAFC6E}" destId="{DBE494A2-6A6D-5D48-B6E8-7E168CF5E65B}" srcOrd="0" destOrd="0" presId="urn:microsoft.com/office/officeart/2005/8/layout/chevron1"/>
    <dgm:cxn modelId="{4681DC42-D782-494C-B31C-3D000355691B}" srcId="{25704F1A-46A4-9B48-8328-31BA91EDD30C}" destId="{A1C23E5F-2CB9-914F-837D-9F46B5439251}" srcOrd="1" destOrd="0" parTransId="{B6365DF5-85DB-AF42-B4F1-8EB22DAA9A84}" sibTransId="{0553DE93-6F6D-B340-8329-9BA302E06B36}"/>
    <dgm:cxn modelId="{FF382743-6E89-894A-8C85-A950071A4BE2}" srcId="{25704F1A-46A4-9B48-8328-31BA91EDD30C}" destId="{187A217E-1EBE-C94B-B6CE-079FACE7AA61}" srcOrd="3" destOrd="0" parTransId="{0424703F-E55E-0045-938F-454027C5C442}" sibTransId="{6E3DBF3B-4CBC-434E-8462-14845AD7692A}"/>
    <dgm:cxn modelId="{47EA235C-44B5-484B-BE9B-2FA8587A776C}" srcId="{25704F1A-46A4-9B48-8328-31BA91EDD30C}" destId="{1C171C8A-92CF-5F43-ABAD-B17157A45B24}" srcOrd="0" destOrd="0" parTransId="{22F2C807-5FE6-594F-B663-CB4D4E18C81C}" sibTransId="{D769B11A-4CE4-5044-B7AC-5EBB801FA37A}"/>
    <dgm:cxn modelId="{0DEA4F5E-0FF7-6E4B-AFBB-331A619661DC}" srcId="{25704F1A-46A4-9B48-8328-31BA91EDD30C}" destId="{5656ABE2-C86A-874B-A316-AEFF1EFAFC6E}" srcOrd="4" destOrd="0" parTransId="{7002A59B-9FEF-9B45-822E-CA48A6B6FA9B}" sibTransId="{5D4E292E-A4CE-E746-8A3B-129DC360F2C3}"/>
    <dgm:cxn modelId="{08F97597-D5AD-E940-BC07-52F995BB7100}" type="presOf" srcId="{25704F1A-46A4-9B48-8328-31BA91EDD30C}" destId="{972C0335-1CAA-ED47-8EB4-9146AA259EAB}" srcOrd="0" destOrd="0" presId="urn:microsoft.com/office/officeart/2005/8/layout/chevron1"/>
    <dgm:cxn modelId="{EDB39E9F-9197-6443-ACA7-D94CBBE471F5}" type="presOf" srcId="{A1C23E5F-2CB9-914F-837D-9F46B5439251}" destId="{4552ED0E-EC0A-3549-B0E6-8AC912EF77C6}" srcOrd="0" destOrd="0" presId="urn:microsoft.com/office/officeart/2005/8/layout/chevron1"/>
    <dgm:cxn modelId="{461455B2-0200-A840-B683-E2ADEA59035E}" type="presOf" srcId="{6102C6DD-BA40-B243-ABC8-D9EDC1D3A1FA}" destId="{265E15EF-4C7E-2B49-8E04-627D082FE89B}" srcOrd="0" destOrd="0" presId="urn:microsoft.com/office/officeart/2005/8/layout/chevron1"/>
    <dgm:cxn modelId="{C23559C8-B951-8C41-82B8-7CB424377D7E}" type="presOf" srcId="{1C171C8A-92CF-5F43-ABAD-B17157A45B24}" destId="{CB710FA0-F8E0-7045-870D-CD49CAB0AD8F}" srcOrd="0" destOrd="0" presId="urn:microsoft.com/office/officeart/2005/8/layout/chevron1"/>
    <dgm:cxn modelId="{49FB15F4-345C-5344-AC54-849274884B77}" type="presOf" srcId="{187A217E-1EBE-C94B-B6CE-079FACE7AA61}" destId="{2D040F93-DD61-2D47-A2F4-2361738C5EAC}" srcOrd="0" destOrd="0" presId="urn:microsoft.com/office/officeart/2005/8/layout/chevron1"/>
    <dgm:cxn modelId="{0F97D668-00A8-B844-875E-D2518B33D0A3}" type="presParOf" srcId="{972C0335-1CAA-ED47-8EB4-9146AA259EAB}" destId="{CB710FA0-F8E0-7045-870D-CD49CAB0AD8F}" srcOrd="0" destOrd="0" presId="urn:microsoft.com/office/officeart/2005/8/layout/chevron1"/>
    <dgm:cxn modelId="{0658FC0C-9491-714C-A07D-3FE0ADA75CAD}" type="presParOf" srcId="{972C0335-1CAA-ED47-8EB4-9146AA259EAB}" destId="{1BDEB67F-81C7-5D49-A556-5460AEEF0A84}" srcOrd="1" destOrd="0" presId="urn:microsoft.com/office/officeart/2005/8/layout/chevron1"/>
    <dgm:cxn modelId="{642AC608-AE1F-AD45-8BE4-3AC0DA387F01}" type="presParOf" srcId="{972C0335-1CAA-ED47-8EB4-9146AA259EAB}" destId="{4552ED0E-EC0A-3549-B0E6-8AC912EF77C6}" srcOrd="2" destOrd="0" presId="urn:microsoft.com/office/officeart/2005/8/layout/chevron1"/>
    <dgm:cxn modelId="{0A6FFD59-E110-B240-88A3-F57D22DCE9F5}" type="presParOf" srcId="{972C0335-1CAA-ED47-8EB4-9146AA259EAB}" destId="{05ED4B55-FC69-3F40-83AA-DDBC2FE5BB12}" srcOrd="3" destOrd="0" presId="urn:microsoft.com/office/officeart/2005/8/layout/chevron1"/>
    <dgm:cxn modelId="{63D58A25-8822-114A-A7BF-D6E2FF2BFC63}" type="presParOf" srcId="{972C0335-1CAA-ED47-8EB4-9146AA259EAB}" destId="{265E15EF-4C7E-2B49-8E04-627D082FE89B}" srcOrd="4" destOrd="0" presId="urn:microsoft.com/office/officeart/2005/8/layout/chevron1"/>
    <dgm:cxn modelId="{1D221FA5-BA91-124B-9B95-97A2F04E37A6}" type="presParOf" srcId="{972C0335-1CAA-ED47-8EB4-9146AA259EAB}" destId="{3DC9394F-7DE7-AE4B-A69D-0F3AFC98987A}" srcOrd="5" destOrd="0" presId="urn:microsoft.com/office/officeart/2005/8/layout/chevron1"/>
    <dgm:cxn modelId="{4AF6BEA0-B9F3-774D-B9C9-14F90DC28967}" type="presParOf" srcId="{972C0335-1CAA-ED47-8EB4-9146AA259EAB}" destId="{2D040F93-DD61-2D47-A2F4-2361738C5EAC}" srcOrd="6" destOrd="0" presId="urn:microsoft.com/office/officeart/2005/8/layout/chevron1"/>
    <dgm:cxn modelId="{B19D25B5-0AA3-0742-8CFD-62CC646DBDC0}" type="presParOf" srcId="{972C0335-1CAA-ED47-8EB4-9146AA259EAB}" destId="{C4E5CA49-D6EB-064B-B829-3CCEBA0E8001}" srcOrd="7" destOrd="0" presId="urn:microsoft.com/office/officeart/2005/8/layout/chevron1"/>
    <dgm:cxn modelId="{6852C399-256A-124F-BC25-B65C773F3A5B}" type="presParOf" srcId="{972C0335-1CAA-ED47-8EB4-9146AA259EAB}" destId="{DBE494A2-6A6D-5D48-B6E8-7E168CF5E65B}" srcOrd="8" destOrd="0" presId="urn:microsoft.com/office/officeart/2005/8/layout/chevron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710FA0-F8E0-7045-870D-CD49CAB0AD8F}">
      <dsp:nvSpPr>
        <dsp:cNvPr id="0" name=""/>
        <dsp:cNvSpPr/>
      </dsp:nvSpPr>
      <dsp:spPr>
        <a:xfrm>
          <a:off x="1303" y="522703"/>
          <a:ext cx="637893" cy="18608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t>Goal</a:t>
          </a:r>
        </a:p>
      </dsp:txBody>
      <dsp:txXfrm>
        <a:off x="94345" y="522703"/>
        <a:ext cx="451809" cy="186084"/>
      </dsp:txXfrm>
    </dsp:sp>
    <dsp:sp modelId="{4552ED0E-EC0A-3549-B0E6-8AC912EF77C6}">
      <dsp:nvSpPr>
        <dsp:cNvPr id="0" name=""/>
        <dsp:cNvSpPr/>
      </dsp:nvSpPr>
      <dsp:spPr>
        <a:xfrm>
          <a:off x="624798" y="442808"/>
          <a:ext cx="949454" cy="34844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t>Knowledge development</a:t>
          </a:r>
          <a:r>
            <a:rPr lang="en-US" sz="700" b="0" kern="1200"/>
            <a:t> </a:t>
          </a:r>
        </a:p>
      </dsp:txBody>
      <dsp:txXfrm>
        <a:off x="799022" y="442808"/>
        <a:ext cx="601006" cy="348448"/>
      </dsp:txXfrm>
    </dsp:sp>
    <dsp:sp modelId="{265E15EF-4C7E-2B49-8E04-627D082FE89B}">
      <dsp:nvSpPr>
        <dsp:cNvPr id="0" name=""/>
        <dsp:cNvSpPr/>
      </dsp:nvSpPr>
      <dsp:spPr>
        <a:xfrm>
          <a:off x="1557278" y="349090"/>
          <a:ext cx="1025806" cy="53330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t>Knowledge sharing</a:t>
          </a:r>
        </a:p>
      </dsp:txBody>
      <dsp:txXfrm>
        <a:off x="1823933" y="349090"/>
        <a:ext cx="492497" cy="533309"/>
      </dsp:txXfrm>
    </dsp:sp>
    <dsp:sp modelId="{2D040F93-DD61-2D47-A2F4-2361738C5EAC}">
      <dsp:nvSpPr>
        <dsp:cNvPr id="0" name=""/>
        <dsp:cNvSpPr/>
      </dsp:nvSpPr>
      <dsp:spPr>
        <a:xfrm>
          <a:off x="2567398" y="291419"/>
          <a:ext cx="1150924" cy="64865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t>Applying  Knowledge</a:t>
          </a:r>
        </a:p>
      </dsp:txBody>
      <dsp:txXfrm>
        <a:off x="2891724" y="291419"/>
        <a:ext cx="502272" cy="648652"/>
      </dsp:txXfrm>
    </dsp:sp>
    <dsp:sp modelId="{DBE494A2-6A6D-5D48-B6E8-7E168CF5E65B}">
      <dsp:nvSpPr>
        <dsp:cNvPr id="0" name=""/>
        <dsp:cNvSpPr/>
      </dsp:nvSpPr>
      <dsp:spPr>
        <a:xfrm>
          <a:off x="3702636" y="164089"/>
          <a:ext cx="1907554" cy="90331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t>Evaluating Knowledge</a:t>
          </a:r>
        </a:p>
      </dsp:txBody>
      <dsp:txXfrm>
        <a:off x="4154292" y="164089"/>
        <a:ext cx="1004243" cy="90331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8</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cp:lastPrinted>2019-06-12T19:16:00Z</cp:lastPrinted>
  <dcterms:created xsi:type="dcterms:W3CDTF">2019-06-11T14:10:00Z</dcterms:created>
  <dcterms:modified xsi:type="dcterms:W3CDTF">2019-06-13T13:44:00Z</dcterms:modified>
</cp:coreProperties>
</file>