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A93" w:rsidRPr="00711706" w:rsidRDefault="00711706" w:rsidP="00711706">
      <w:pPr>
        <w:jc w:val="center"/>
        <w:rPr>
          <w:b/>
          <w:sz w:val="44"/>
          <w:szCs w:val="44"/>
          <w:u w:val="single"/>
        </w:rPr>
      </w:pPr>
      <w:r w:rsidRPr="00711706">
        <w:rPr>
          <w:b/>
          <w:sz w:val="44"/>
          <w:szCs w:val="44"/>
          <w:u w:val="single"/>
        </w:rPr>
        <w:t>Project Proposal on Employee Engagement</w:t>
      </w:r>
    </w:p>
    <w:p w:rsidR="00711706" w:rsidRPr="00711706" w:rsidRDefault="00711706" w:rsidP="00711706">
      <w:pPr>
        <w:jc w:val="center"/>
        <w:rPr>
          <w:b/>
          <w:sz w:val="44"/>
          <w:szCs w:val="44"/>
          <w:u w:val="single"/>
        </w:rPr>
      </w:pPr>
      <w:r w:rsidRPr="00711706">
        <w:rPr>
          <w:b/>
          <w:sz w:val="44"/>
          <w:szCs w:val="44"/>
          <w:u w:val="single"/>
        </w:rPr>
        <w:t>M5X01921</w:t>
      </w: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r>
        <w:rPr>
          <w:rFonts w:ascii="Arial" w:hAnsi="Arial" w:cs="Arial"/>
          <w:noProof/>
          <w:color w:val="FFFFFF"/>
          <w:sz w:val="20"/>
          <w:szCs w:val="20"/>
          <w:lang w:eastAsia="en-GB"/>
        </w:rPr>
        <w:drawing>
          <wp:inline distT="0" distB="0" distL="0" distR="0" wp14:anchorId="6AF26D75" wp14:editId="06527D8C">
            <wp:extent cx="5413623" cy="357187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9228" cy="3575573"/>
                    </a:xfrm>
                    <a:prstGeom prst="rect">
                      <a:avLst/>
                    </a:prstGeom>
                    <a:noFill/>
                    <a:ln>
                      <a:noFill/>
                    </a:ln>
                  </pic:spPr>
                </pic:pic>
              </a:graphicData>
            </a:graphic>
          </wp:inline>
        </w:drawing>
      </w: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Pr="00711706" w:rsidRDefault="00711706" w:rsidP="00711706">
      <w:pPr>
        <w:jc w:val="center"/>
        <w:rPr>
          <w:b/>
          <w:sz w:val="40"/>
          <w:szCs w:val="40"/>
        </w:rPr>
      </w:pPr>
    </w:p>
    <w:p w:rsidR="00711706" w:rsidRPr="00711706" w:rsidRDefault="00711706" w:rsidP="00711706">
      <w:pPr>
        <w:jc w:val="center"/>
        <w:rPr>
          <w:b/>
          <w:sz w:val="36"/>
          <w:szCs w:val="36"/>
        </w:rPr>
      </w:pPr>
      <w:r w:rsidRPr="00711706">
        <w:rPr>
          <w:b/>
          <w:sz w:val="36"/>
          <w:szCs w:val="36"/>
        </w:rPr>
        <w:t>Name: Joline Davies</w:t>
      </w:r>
    </w:p>
    <w:p w:rsidR="00711706" w:rsidRPr="00711706" w:rsidRDefault="00711706" w:rsidP="00711706">
      <w:pPr>
        <w:jc w:val="center"/>
        <w:rPr>
          <w:b/>
          <w:sz w:val="36"/>
          <w:szCs w:val="36"/>
        </w:rPr>
      </w:pPr>
      <w:r w:rsidRPr="00711706">
        <w:rPr>
          <w:b/>
          <w:sz w:val="36"/>
          <w:szCs w:val="36"/>
        </w:rPr>
        <w:t>Organisation: The Marriott Hotel</w:t>
      </w:r>
    </w:p>
    <w:p w:rsidR="00711706" w:rsidRPr="00711706" w:rsidRDefault="00711706" w:rsidP="00711706">
      <w:pPr>
        <w:jc w:val="center"/>
        <w:rPr>
          <w:b/>
          <w:sz w:val="36"/>
          <w:szCs w:val="36"/>
        </w:rPr>
      </w:pPr>
      <w:r w:rsidRPr="00711706">
        <w:rPr>
          <w:b/>
          <w:sz w:val="36"/>
          <w:szCs w:val="36"/>
        </w:rPr>
        <w:t>Date: 5</w:t>
      </w:r>
      <w:r w:rsidRPr="00711706">
        <w:rPr>
          <w:b/>
          <w:sz w:val="36"/>
          <w:szCs w:val="36"/>
          <w:vertAlign w:val="superscript"/>
        </w:rPr>
        <w:t>th</w:t>
      </w:r>
      <w:r w:rsidRPr="00711706">
        <w:rPr>
          <w:b/>
          <w:sz w:val="36"/>
          <w:szCs w:val="36"/>
        </w:rPr>
        <w:t xml:space="preserve"> of July 2018</w:t>
      </w:r>
    </w:p>
    <w:p w:rsidR="00711706" w:rsidRDefault="00711706" w:rsidP="00711706">
      <w:pPr>
        <w:jc w:val="center"/>
      </w:pPr>
    </w:p>
    <w:p w:rsidR="00711706" w:rsidRDefault="00711706" w:rsidP="00711706">
      <w:pPr>
        <w:jc w:val="center"/>
      </w:pPr>
    </w:p>
    <w:p w:rsidR="00711706" w:rsidRDefault="00711706" w:rsidP="00711706">
      <w:pPr>
        <w:pStyle w:val="Heading1"/>
      </w:pPr>
      <w:bookmarkStart w:id="0" w:name="_Toc518560349"/>
      <w:r>
        <w:lastRenderedPageBreak/>
        <w:t>Executive Summary</w:t>
      </w:r>
      <w:bookmarkEnd w:id="0"/>
      <w:r>
        <w:t xml:space="preserve"> </w:t>
      </w:r>
    </w:p>
    <w:p w:rsidR="00711706" w:rsidRDefault="00723020" w:rsidP="00B74A0B">
      <w:r>
        <w:t xml:space="preserve">The organisation the report was conducted for was The Marriott International and the theme was employee engagement. Within this report employee engagement </w:t>
      </w:r>
      <w:r w:rsidR="00742B82">
        <w:t>has been discussed and flexible working has been addressed. From the information gathered employee engagement is key to have in the organisation to keep staff motivated, to retain staff and sustain competitive advantage. To keep a talented workforce the company has factors that need to be established such as introducing flexible working to employees.</w:t>
      </w:r>
    </w:p>
    <w:p w:rsidR="00822967" w:rsidRDefault="00822967" w:rsidP="00B74A0B">
      <w:r>
        <w:t xml:space="preserve">Flexible working is a major issue in the hospitality industry and if the company can highlight this and put a plan in place to improve this area it will show advantages for the hotel and its customers. </w:t>
      </w:r>
    </w:p>
    <w:p w:rsidR="00742B82" w:rsidRDefault="00742B82" w:rsidP="00B74A0B">
      <w:r>
        <w:t xml:space="preserve">Key stakeholders have been identified and the influence they have on the company and how they can be effected if the organisation is not performing. </w:t>
      </w:r>
    </w:p>
    <w:p w:rsidR="00742B82" w:rsidRDefault="00742B82" w:rsidP="00B74A0B">
      <w:r>
        <w:t>A primary research method was established and the method chosen was questionnaires to help the company</w:t>
      </w:r>
      <w:r w:rsidR="00822967">
        <w:t xml:space="preserve"> keep up with their performance. This will show reliable and valuable data and help observations be determined. This will be a benchmark the company can work towards to make sure all points have been taken into account and what improvements can be made for future reference. </w:t>
      </w:r>
    </w:p>
    <w:p w:rsidR="00822967" w:rsidRDefault="00822967" w:rsidP="00B74A0B">
      <w:r>
        <w:t>Taking all this into account recommendations have been given as a starting point for the organisation to work towards.</w:t>
      </w:r>
    </w:p>
    <w:p w:rsidR="00742B82" w:rsidRDefault="00742B82" w:rsidP="00B74A0B"/>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822967"/>
    <w:p w:rsidR="00822967" w:rsidRDefault="00822967" w:rsidP="00822967">
      <w:bookmarkStart w:id="1" w:name="_GoBack"/>
      <w:bookmarkEnd w:id="1"/>
    </w:p>
    <w:p w:rsidR="00711706" w:rsidRDefault="00711706" w:rsidP="00711706">
      <w:pPr>
        <w:jc w:val="center"/>
      </w:pPr>
    </w:p>
    <w:sdt>
      <w:sdtPr>
        <w:rPr>
          <w:rFonts w:asciiTheme="minorHAnsi" w:eastAsiaTheme="minorHAnsi" w:hAnsiTheme="minorHAnsi" w:cstheme="minorBidi"/>
          <w:color w:val="auto"/>
          <w:sz w:val="22"/>
          <w:szCs w:val="22"/>
          <w:lang w:val="en-GB"/>
        </w:rPr>
        <w:id w:val="784003233"/>
        <w:docPartObj>
          <w:docPartGallery w:val="Table of Contents"/>
          <w:docPartUnique/>
        </w:docPartObj>
      </w:sdtPr>
      <w:sdtEndPr>
        <w:rPr>
          <w:b/>
          <w:bCs/>
          <w:noProof/>
        </w:rPr>
      </w:sdtEndPr>
      <w:sdtContent>
        <w:p w:rsidR="000F1C13" w:rsidRDefault="000F1C13">
          <w:pPr>
            <w:pStyle w:val="TOCHeading"/>
          </w:pPr>
          <w:r>
            <w:t>Contents</w:t>
          </w:r>
        </w:p>
        <w:p w:rsidR="00822967" w:rsidRDefault="000F1C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8560349" w:history="1">
            <w:r w:rsidR="00822967" w:rsidRPr="000D3FA3">
              <w:rPr>
                <w:rStyle w:val="Hyperlink"/>
                <w:noProof/>
              </w:rPr>
              <w:t>Executive Summary</w:t>
            </w:r>
            <w:r w:rsidR="00822967">
              <w:rPr>
                <w:noProof/>
                <w:webHidden/>
              </w:rPr>
              <w:tab/>
            </w:r>
            <w:r w:rsidR="00822967">
              <w:rPr>
                <w:noProof/>
                <w:webHidden/>
              </w:rPr>
              <w:fldChar w:fldCharType="begin"/>
            </w:r>
            <w:r w:rsidR="00822967">
              <w:rPr>
                <w:noProof/>
                <w:webHidden/>
              </w:rPr>
              <w:instrText xml:space="preserve"> PAGEREF _Toc518560349 \h </w:instrText>
            </w:r>
            <w:r w:rsidR="00822967">
              <w:rPr>
                <w:noProof/>
                <w:webHidden/>
              </w:rPr>
            </w:r>
            <w:r w:rsidR="00822967">
              <w:rPr>
                <w:noProof/>
                <w:webHidden/>
              </w:rPr>
              <w:fldChar w:fldCharType="separate"/>
            </w:r>
            <w:r w:rsidR="00822967">
              <w:rPr>
                <w:noProof/>
                <w:webHidden/>
              </w:rPr>
              <w:t>2</w:t>
            </w:r>
            <w:r w:rsidR="00822967">
              <w:rPr>
                <w:noProof/>
                <w:webHidden/>
              </w:rPr>
              <w:fldChar w:fldCharType="end"/>
            </w:r>
          </w:hyperlink>
        </w:p>
        <w:p w:rsidR="00822967" w:rsidRDefault="00822967">
          <w:pPr>
            <w:pStyle w:val="TOC1"/>
            <w:tabs>
              <w:tab w:val="right" w:leader="dot" w:pos="9016"/>
            </w:tabs>
            <w:rPr>
              <w:rFonts w:eastAsiaTheme="minorEastAsia"/>
              <w:noProof/>
              <w:lang w:eastAsia="en-GB"/>
            </w:rPr>
          </w:pPr>
          <w:hyperlink w:anchor="_Toc518560350" w:history="1">
            <w:r w:rsidRPr="000D3FA3">
              <w:rPr>
                <w:rStyle w:val="Hyperlink"/>
                <w:noProof/>
              </w:rPr>
              <w:t>1.0 Terms of Reference</w:t>
            </w:r>
            <w:r>
              <w:rPr>
                <w:noProof/>
                <w:webHidden/>
              </w:rPr>
              <w:tab/>
            </w:r>
            <w:r>
              <w:rPr>
                <w:noProof/>
                <w:webHidden/>
              </w:rPr>
              <w:fldChar w:fldCharType="begin"/>
            </w:r>
            <w:r>
              <w:rPr>
                <w:noProof/>
                <w:webHidden/>
              </w:rPr>
              <w:instrText xml:space="preserve"> PAGEREF _Toc518560350 \h </w:instrText>
            </w:r>
            <w:r>
              <w:rPr>
                <w:noProof/>
                <w:webHidden/>
              </w:rPr>
            </w:r>
            <w:r>
              <w:rPr>
                <w:noProof/>
                <w:webHidden/>
              </w:rPr>
              <w:fldChar w:fldCharType="separate"/>
            </w:r>
            <w:r>
              <w:rPr>
                <w:noProof/>
                <w:webHidden/>
              </w:rPr>
              <w:t>4</w:t>
            </w:r>
            <w:r>
              <w:rPr>
                <w:noProof/>
                <w:webHidden/>
              </w:rPr>
              <w:fldChar w:fldCharType="end"/>
            </w:r>
          </w:hyperlink>
        </w:p>
        <w:p w:rsidR="00822967" w:rsidRDefault="00822967">
          <w:pPr>
            <w:pStyle w:val="TOC1"/>
            <w:tabs>
              <w:tab w:val="left" w:pos="660"/>
              <w:tab w:val="right" w:leader="dot" w:pos="9016"/>
            </w:tabs>
            <w:rPr>
              <w:rFonts w:eastAsiaTheme="minorEastAsia"/>
              <w:noProof/>
              <w:lang w:eastAsia="en-GB"/>
            </w:rPr>
          </w:pPr>
          <w:hyperlink w:anchor="_Toc518560351" w:history="1">
            <w:r w:rsidRPr="000D3FA3">
              <w:rPr>
                <w:rStyle w:val="Hyperlink"/>
                <w:noProof/>
              </w:rPr>
              <w:t>2.0</w:t>
            </w:r>
            <w:r>
              <w:rPr>
                <w:rFonts w:eastAsiaTheme="minorEastAsia"/>
                <w:noProof/>
                <w:lang w:eastAsia="en-GB"/>
              </w:rPr>
              <w:tab/>
            </w:r>
            <w:r w:rsidRPr="000D3FA3">
              <w:rPr>
                <w:rStyle w:val="Hyperlink"/>
                <w:noProof/>
              </w:rPr>
              <w:t>Procedure</w:t>
            </w:r>
            <w:r>
              <w:rPr>
                <w:noProof/>
                <w:webHidden/>
              </w:rPr>
              <w:tab/>
            </w:r>
            <w:r>
              <w:rPr>
                <w:noProof/>
                <w:webHidden/>
              </w:rPr>
              <w:fldChar w:fldCharType="begin"/>
            </w:r>
            <w:r>
              <w:rPr>
                <w:noProof/>
                <w:webHidden/>
              </w:rPr>
              <w:instrText xml:space="preserve"> PAGEREF _Toc518560351 \h </w:instrText>
            </w:r>
            <w:r>
              <w:rPr>
                <w:noProof/>
                <w:webHidden/>
              </w:rPr>
            </w:r>
            <w:r>
              <w:rPr>
                <w:noProof/>
                <w:webHidden/>
              </w:rPr>
              <w:fldChar w:fldCharType="separate"/>
            </w:r>
            <w:r>
              <w:rPr>
                <w:noProof/>
                <w:webHidden/>
              </w:rPr>
              <w:t>5</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52" w:history="1">
            <w:r w:rsidRPr="000D3FA3">
              <w:rPr>
                <w:rStyle w:val="Hyperlink"/>
                <w:noProof/>
              </w:rPr>
              <w:t>2.1 Textbooks</w:t>
            </w:r>
            <w:r>
              <w:rPr>
                <w:noProof/>
                <w:webHidden/>
              </w:rPr>
              <w:tab/>
            </w:r>
            <w:r>
              <w:rPr>
                <w:noProof/>
                <w:webHidden/>
              </w:rPr>
              <w:fldChar w:fldCharType="begin"/>
            </w:r>
            <w:r>
              <w:rPr>
                <w:noProof/>
                <w:webHidden/>
              </w:rPr>
              <w:instrText xml:space="preserve"> PAGEREF _Toc518560352 \h </w:instrText>
            </w:r>
            <w:r>
              <w:rPr>
                <w:noProof/>
                <w:webHidden/>
              </w:rPr>
            </w:r>
            <w:r>
              <w:rPr>
                <w:noProof/>
                <w:webHidden/>
              </w:rPr>
              <w:fldChar w:fldCharType="separate"/>
            </w:r>
            <w:r>
              <w:rPr>
                <w:noProof/>
                <w:webHidden/>
              </w:rPr>
              <w:t>5</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53" w:history="1">
            <w:r w:rsidRPr="000D3FA3">
              <w:rPr>
                <w:rStyle w:val="Hyperlink"/>
                <w:noProof/>
              </w:rPr>
              <w:t>2.2 Websites</w:t>
            </w:r>
            <w:r>
              <w:rPr>
                <w:noProof/>
                <w:webHidden/>
              </w:rPr>
              <w:tab/>
            </w:r>
            <w:r>
              <w:rPr>
                <w:noProof/>
                <w:webHidden/>
              </w:rPr>
              <w:fldChar w:fldCharType="begin"/>
            </w:r>
            <w:r>
              <w:rPr>
                <w:noProof/>
                <w:webHidden/>
              </w:rPr>
              <w:instrText xml:space="preserve"> PAGEREF _Toc518560353 \h </w:instrText>
            </w:r>
            <w:r>
              <w:rPr>
                <w:noProof/>
                <w:webHidden/>
              </w:rPr>
            </w:r>
            <w:r>
              <w:rPr>
                <w:noProof/>
                <w:webHidden/>
              </w:rPr>
              <w:fldChar w:fldCharType="separate"/>
            </w:r>
            <w:r>
              <w:rPr>
                <w:noProof/>
                <w:webHidden/>
              </w:rPr>
              <w:t>5</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54" w:history="1">
            <w:r w:rsidRPr="000D3FA3">
              <w:rPr>
                <w:rStyle w:val="Hyperlink"/>
                <w:noProof/>
              </w:rPr>
              <w:t>2.3 Books and Journals</w:t>
            </w:r>
            <w:r>
              <w:rPr>
                <w:noProof/>
                <w:webHidden/>
              </w:rPr>
              <w:tab/>
            </w:r>
            <w:r>
              <w:rPr>
                <w:noProof/>
                <w:webHidden/>
              </w:rPr>
              <w:fldChar w:fldCharType="begin"/>
            </w:r>
            <w:r>
              <w:rPr>
                <w:noProof/>
                <w:webHidden/>
              </w:rPr>
              <w:instrText xml:space="preserve"> PAGEREF _Toc518560354 \h </w:instrText>
            </w:r>
            <w:r>
              <w:rPr>
                <w:noProof/>
                <w:webHidden/>
              </w:rPr>
            </w:r>
            <w:r>
              <w:rPr>
                <w:noProof/>
                <w:webHidden/>
              </w:rPr>
              <w:fldChar w:fldCharType="separate"/>
            </w:r>
            <w:r>
              <w:rPr>
                <w:noProof/>
                <w:webHidden/>
              </w:rPr>
              <w:t>5</w:t>
            </w:r>
            <w:r>
              <w:rPr>
                <w:noProof/>
                <w:webHidden/>
              </w:rPr>
              <w:fldChar w:fldCharType="end"/>
            </w:r>
          </w:hyperlink>
        </w:p>
        <w:p w:rsidR="00822967" w:rsidRDefault="00822967">
          <w:pPr>
            <w:pStyle w:val="TOC1"/>
            <w:tabs>
              <w:tab w:val="right" w:leader="dot" w:pos="9016"/>
            </w:tabs>
            <w:rPr>
              <w:rFonts w:eastAsiaTheme="minorEastAsia"/>
              <w:noProof/>
              <w:lang w:eastAsia="en-GB"/>
            </w:rPr>
          </w:pPr>
          <w:hyperlink w:anchor="_Toc518560355" w:history="1">
            <w:r w:rsidRPr="000D3FA3">
              <w:rPr>
                <w:rStyle w:val="Hyperlink"/>
                <w:noProof/>
              </w:rPr>
              <w:t>3.0 Findings</w:t>
            </w:r>
            <w:r>
              <w:rPr>
                <w:noProof/>
                <w:webHidden/>
              </w:rPr>
              <w:tab/>
            </w:r>
            <w:r>
              <w:rPr>
                <w:noProof/>
                <w:webHidden/>
              </w:rPr>
              <w:fldChar w:fldCharType="begin"/>
            </w:r>
            <w:r>
              <w:rPr>
                <w:noProof/>
                <w:webHidden/>
              </w:rPr>
              <w:instrText xml:space="preserve"> PAGEREF _Toc518560355 \h </w:instrText>
            </w:r>
            <w:r>
              <w:rPr>
                <w:noProof/>
                <w:webHidden/>
              </w:rPr>
            </w:r>
            <w:r>
              <w:rPr>
                <w:noProof/>
                <w:webHidden/>
              </w:rPr>
              <w:fldChar w:fldCharType="separate"/>
            </w:r>
            <w:r>
              <w:rPr>
                <w:noProof/>
                <w:webHidden/>
              </w:rPr>
              <w:t>6</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56" w:history="1">
            <w:r w:rsidRPr="000D3FA3">
              <w:rPr>
                <w:rStyle w:val="Hyperlink"/>
                <w:noProof/>
              </w:rPr>
              <w:t>3.1 The Host Hotel</w:t>
            </w:r>
            <w:r>
              <w:rPr>
                <w:noProof/>
                <w:webHidden/>
              </w:rPr>
              <w:tab/>
            </w:r>
            <w:r>
              <w:rPr>
                <w:noProof/>
                <w:webHidden/>
              </w:rPr>
              <w:fldChar w:fldCharType="begin"/>
            </w:r>
            <w:r>
              <w:rPr>
                <w:noProof/>
                <w:webHidden/>
              </w:rPr>
              <w:instrText xml:space="preserve"> PAGEREF _Toc518560356 \h </w:instrText>
            </w:r>
            <w:r>
              <w:rPr>
                <w:noProof/>
                <w:webHidden/>
              </w:rPr>
            </w:r>
            <w:r>
              <w:rPr>
                <w:noProof/>
                <w:webHidden/>
              </w:rPr>
              <w:fldChar w:fldCharType="separate"/>
            </w:r>
            <w:r>
              <w:rPr>
                <w:noProof/>
                <w:webHidden/>
              </w:rPr>
              <w:t>6</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57" w:history="1">
            <w:r w:rsidRPr="000D3FA3">
              <w:rPr>
                <w:rStyle w:val="Hyperlink"/>
                <w:noProof/>
              </w:rPr>
              <w:t>3.2 Issue of proposal/ Flexible Working</w:t>
            </w:r>
            <w:r>
              <w:rPr>
                <w:noProof/>
                <w:webHidden/>
              </w:rPr>
              <w:tab/>
            </w:r>
            <w:r>
              <w:rPr>
                <w:noProof/>
                <w:webHidden/>
              </w:rPr>
              <w:fldChar w:fldCharType="begin"/>
            </w:r>
            <w:r>
              <w:rPr>
                <w:noProof/>
                <w:webHidden/>
              </w:rPr>
              <w:instrText xml:space="preserve"> PAGEREF _Toc518560357 \h </w:instrText>
            </w:r>
            <w:r>
              <w:rPr>
                <w:noProof/>
                <w:webHidden/>
              </w:rPr>
            </w:r>
            <w:r>
              <w:rPr>
                <w:noProof/>
                <w:webHidden/>
              </w:rPr>
              <w:fldChar w:fldCharType="separate"/>
            </w:r>
            <w:r>
              <w:rPr>
                <w:noProof/>
                <w:webHidden/>
              </w:rPr>
              <w:t>6</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58" w:history="1">
            <w:r w:rsidRPr="000D3FA3">
              <w:rPr>
                <w:rStyle w:val="Hyperlink"/>
                <w:noProof/>
              </w:rPr>
              <w:t>3.3 Good Practise</w:t>
            </w:r>
            <w:r>
              <w:rPr>
                <w:noProof/>
                <w:webHidden/>
              </w:rPr>
              <w:tab/>
            </w:r>
            <w:r>
              <w:rPr>
                <w:noProof/>
                <w:webHidden/>
              </w:rPr>
              <w:fldChar w:fldCharType="begin"/>
            </w:r>
            <w:r>
              <w:rPr>
                <w:noProof/>
                <w:webHidden/>
              </w:rPr>
              <w:instrText xml:space="preserve"> PAGEREF _Toc518560358 \h </w:instrText>
            </w:r>
            <w:r>
              <w:rPr>
                <w:noProof/>
                <w:webHidden/>
              </w:rPr>
            </w:r>
            <w:r>
              <w:rPr>
                <w:noProof/>
                <w:webHidden/>
              </w:rPr>
              <w:fldChar w:fldCharType="separate"/>
            </w:r>
            <w:r>
              <w:rPr>
                <w:noProof/>
                <w:webHidden/>
              </w:rPr>
              <w:t>7</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59" w:history="1">
            <w:r w:rsidRPr="000D3FA3">
              <w:rPr>
                <w:rStyle w:val="Hyperlink"/>
                <w:noProof/>
              </w:rPr>
              <w:t>3.4 Poor Practise</w:t>
            </w:r>
            <w:r>
              <w:rPr>
                <w:noProof/>
                <w:webHidden/>
              </w:rPr>
              <w:tab/>
            </w:r>
            <w:r>
              <w:rPr>
                <w:noProof/>
                <w:webHidden/>
              </w:rPr>
              <w:fldChar w:fldCharType="begin"/>
            </w:r>
            <w:r>
              <w:rPr>
                <w:noProof/>
                <w:webHidden/>
              </w:rPr>
              <w:instrText xml:space="preserve"> PAGEREF _Toc518560359 \h </w:instrText>
            </w:r>
            <w:r>
              <w:rPr>
                <w:noProof/>
                <w:webHidden/>
              </w:rPr>
            </w:r>
            <w:r>
              <w:rPr>
                <w:noProof/>
                <w:webHidden/>
              </w:rPr>
              <w:fldChar w:fldCharType="separate"/>
            </w:r>
            <w:r>
              <w:rPr>
                <w:noProof/>
                <w:webHidden/>
              </w:rPr>
              <w:t>7</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60" w:history="1">
            <w:r w:rsidRPr="000D3FA3">
              <w:rPr>
                <w:rStyle w:val="Hyperlink"/>
                <w:noProof/>
              </w:rPr>
              <w:t>3.5 Key Stakeholders</w:t>
            </w:r>
            <w:r>
              <w:rPr>
                <w:noProof/>
                <w:webHidden/>
              </w:rPr>
              <w:tab/>
            </w:r>
            <w:r>
              <w:rPr>
                <w:noProof/>
                <w:webHidden/>
              </w:rPr>
              <w:fldChar w:fldCharType="begin"/>
            </w:r>
            <w:r>
              <w:rPr>
                <w:noProof/>
                <w:webHidden/>
              </w:rPr>
              <w:instrText xml:space="preserve"> PAGEREF _Toc518560360 \h </w:instrText>
            </w:r>
            <w:r>
              <w:rPr>
                <w:noProof/>
                <w:webHidden/>
              </w:rPr>
            </w:r>
            <w:r>
              <w:rPr>
                <w:noProof/>
                <w:webHidden/>
              </w:rPr>
              <w:fldChar w:fldCharType="separate"/>
            </w:r>
            <w:r>
              <w:rPr>
                <w:noProof/>
                <w:webHidden/>
              </w:rPr>
              <w:t>8</w:t>
            </w:r>
            <w:r>
              <w:rPr>
                <w:noProof/>
                <w:webHidden/>
              </w:rPr>
              <w:fldChar w:fldCharType="end"/>
            </w:r>
          </w:hyperlink>
        </w:p>
        <w:p w:rsidR="00822967" w:rsidRDefault="00822967">
          <w:pPr>
            <w:pStyle w:val="TOC2"/>
            <w:tabs>
              <w:tab w:val="right" w:leader="dot" w:pos="9016"/>
            </w:tabs>
            <w:rPr>
              <w:rFonts w:eastAsiaTheme="minorEastAsia"/>
              <w:noProof/>
              <w:lang w:eastAsia="en-GB"/>
            </w:rPr>
          </w:pPr>
          <w:hyperlink w:anchor="_Toc518560361" w:history="1">
            <w:r w:rsidRPr="000D3FA3">
              <w:rPr>
                <w:rStyle w:val="Hyperlink"/>
                <w:noProof/>
              </w:rPr>
              <w:t>3.6 Evaluate and Discuss Primary Research</w:t>
            </w:r>
            <w:r>
              <w:rPr>
                <w:noProof/>
                <w:webHidden/>
              </w:rPr>
              <w:tab/>
            </w:r>
            <w:r>
              <w:rPr>
                <w:noProof/>
                <w:webHidden/>
              </w:rPr>
              <w:fldChar w:fldCharType="begin"/>
            </w:r>
            <w:r>
              <w:rPr>
                <w:noProof/>
                <w:webHidden/>
              </w:rPr>
              <w:instrText xml:space="preserve"> PAGEREF _Toc518560361 \h </w:instrText>
            </w:r>
            <w:r>
              <w:rPr>
                <w:noProof/>
                <w:webHidden/>
              </w:rPr>
            </w:r>
            <w:r>
              <w:rPr>
                <w:noProof/>
                <w:webHidden/>
              </w:rPr>
              <w:fldChar w:fldCharType="separate"/>
            </w:r>
            <w:r>
              <w:rPr>
                <w:noProof/>
                <w:webHidden/>
              </w:rPr>
              <w:t>9</w:t>
            </w:r>
            <w:r>
              <w:rPr>
                <w:noProof/>
                <w:webHidden/>
              </w:rPr>
              <w:fldChar w:fldCharType="end"/>
            </w:r>
          </w:hyperlink>
        </w:p>
        <w:p w:rsidR="00822967" w:rsidRDefault="00822967">
          <w:pPr>
            <w:pStyle w:val="TOC1"/>
            <w:tabs>
              <w:tab w:val="right" w:leader="dot" w:pos="9016"/>
            </w:tabs>
            <w:rPr>
              <w:rFonts w:eastAsiaTheme="minorEastAsia"/>
              <w:noProof/>
              <w:lang w:eastAsia="en-GB"/>
            </w:rPr>
          </w:pPr>
          <w:hyperlink w:anchor="_Toc518560362" w:history="1">
            <w:r w:rsidRPr="000D3FA3">
              <w:rPr>
                <w:rStyle w:val="Hyperlink"/>
                <w:noProof/>
              </w:rPr>
              <w:t>4.0 Conclusions</w:t>
            </w:r>
            <w:r>
              <w:rPr>
                <w:noProof/>
                <w:webHidden/>
              </w:rPr>
              <w:tab/>
            </w:r>
            <w:r>
              <w:rPr>
                <w:noProof/>
                <w:webHidden/>
              </w:rPr>
              <w:fldChar w:fldCharType="begin"/>
            </w:r>
            <w:r>
              <w:rPr>
                <w:noProof/>
                <w:webHidden/>
              </w:rPr>
              <w:instrText xml:space="preserve"> PAGEREF _Toc518560362 \h </w:instrText>
            </w:r>
            <w:r>
              <w:rPr>
                <w:noProof/>
                <w:webHidden/>
              </w:rPr>
            </w:r>
            <w:r>
              <w:rPr>
                <w:noProof/>
                <w:webHidden/>
              </w:rPr>
              <w:fldChar w:fldCharType="separate"/>
            </w:r>
            <w:r>
              <w:rPr>
                <w:noProof/>
                <w:webHidden/>
              </w:rPr>
              <w:t>10</w:t>
            </w:r>
            <w:r>
              <w:rPr>
                <w:noProof/>
                <w:webHidden/>
              </w:rPr>
              <w:fldChar w:fldCharType="end"/>
            </w:r>
          </w:hyperlink>
        </w:p>
        <w:p w:rsidR="00822967" w:rsidRDefault="00822967">
          <w:pPr>
            <w:pStyle w:val="TOC1"/>
            <w:tabs>
              <w:tab w:val="right" w:leader="dot" w:pos="9016"/>
            </w:tabs>
            <w:rPr>
              <w:rFonts w:eastAsiaTheme="minorEastAsia"/>
              <w:noProof/>
              <w:lang w:eastAsia="en-GB"/>
            </w:rPr>
          </w:pPr>
          <w:hyperlink w:anchor="_Toc518560363" w:history="1">
            <w:r w:rsidRPr="000D3FA3">
              <w:rPr>
                <w:rStyle w:val="Hyperlink"/>
                <w:noProof/>
              </w:rPr>
              <w:t>5.0 Recommendations</w:t>
            </w:r>
            <w:r>
              <w:rPr>
                <w:noProof/>
                <w:webHidden/>
              </w:rPr>
              <w:tab/>
            </w:r>
            <w:r>
              <w:rPr>
                <w:noProof/>
                <w:webHidden/>
              </w:rPr>
              <w:fldChar w:fldCharType="begin"/>
            </w:r>
            <w:r>
              <w:rPr>
                <w:noProof/>
                <w:webHidden/>
              </w:rPr>
              <w:instrText xml:space="preserve"> PAGEREF _Toc518560363 \h </w:instrText>
            </w:r>
            <w:r>
              <w:rPr>
                <w:noProof/>
                <w:webHidden/>
              </w:rPr>
            </w:r>
            <w:r>
              <w:rPr>
                <w:noProof/>
                <w:webHidden/>
              </w:rPr>
              <w:fldChar w:fldCharType="separate"/>
            </w:r>
            <w:r>
              <w:rPr>
                <w:noProof/>
                <w:webHidden/>
              </w:rPr>
              <w:t>10</w:t>
            </w:r>
            <w:r>
              <w:rPr>
                <w:noProof/>
                <w:webHidden/>
              </w:rPr>
              <w:fldChar w:fldCharType="end"/>
            </w:r>
          </w:hyperlink>
        </w:p>
        <w:p w:rsidR="00822967" w:rsidRDefault="00822967">
          <w:pPr>
            <w:pStyle w:val="TOC1"/>
            <w:tabs>
              <w:tab w:val="right" w:leader="dot" w:pos="9016"/>
            </w:tabs>
            <w:rPr>
              <w:rFonts w:eastAsiaTheme="minorEastAsia"/>
              <w:noProof/>
              <w:lang w:eastAsia="en-GB"/>
            </w:rPr>
          </w:pPr>
          <w:hyperlink w:anchor="_Toc518560364" w:history="1">
            <w:r w:rsidRPr="000D3FA3">
              <w:rPr>
                <w:rStyle w:val="Hyperlink"/>
                <w:noProof/>
              </w:rPr>
              <w:t>6.0 References</w:t>
            </w:r>
            <w:r>
              <w:rPr>
                <w:noProof/>
                <w:webHidden/>
              </w:rPr>
              <w:tab/>
            </w:r>
            <w:r>
              <w:rPr>
                <w:noProof/>
                <w:webHidden/>
              </w:rPr>
              <w:fldChar w:fldCharType="begin"/>
            </w:r>
            <w:r>
              <w:rPr>
                <w:noProof/>
                <w:webHidden/>
              </w:rPr>
              <w:instrText xml:space="preserve"> PAGEREF _Toc518560364 \h </w:instrText>
            </w:r>
            <w:r>
              <w:rPr>
                <w:noProof/>
                <w:webHidden/>
              </w:rPr>
            </w:r>
            <w:r>
              <w:rPr>
                <w:noProof/>
                <w:webHidden/>
              </w:rPr>
              <w:fldChar w:fldCharType="separate"/>
            </w:r>
            <w:r>
              <w:rPr>
                <w:noProof/>
                <w:webHidden/>
              </w:rPr>
              <w:t>11</w:t>
            </w:r>
            <w:r>
              <w:rPr>
                <w:noProof/>
                <w:webHidden/>
              </w:rPr>
              <w:fldChar w:fldCharType="end"/>
            </w:r>
          </w:hyperlink>
        </w:p>
        <w:p w:rsidR="00822967" w:rsidRDefault="00822967">
          <w:pPr>
            <w:pStyle w:val="TOC1"/>
            <w:tabs>
              <w:tab w:val="right" w:leader="dot" w:pos="9016"/>
            </w:tabs>
            <w:rPr>
              <w:rFonts w:eastAsiaTheme="minorEastAsia"/>
              <w:noProof/>
              <w:lang w:eastAsia="en-GB"/>
            </w:rPr>
          </w:pPr>
          <w:hyperlink w:anchor="_Toc518560365" w:history="1">
            <w:r w:rsidRPr="000D3FA3">
              <w:rPr>
                <w:rStyle w:val="Hyperlink"/>
                <w:noProof/>
              </w:rPr>
              <w:t>7.0 Bibliography</w:t>
            </w:r>
            <w:r>
              <w:rPr>
                <w:noProof/>
                <w:webHidden/>
              </w:rPr>
              <w:tab/>
            </w:r>
            <w:r>
              <w:rPr>
                <w:noProof/>
                <w:webHidden/>
              </w:rPr>
              <w:fldChar w:fldCharType="begin"/>
            </w:r>
            <w:r>
              <w:rPr>
                <w:noProof/>
                <w:webHidden/>
              </w:rPr>
              <w:instrText xml:space="preserve"> PAGEREF _Toc518560365 \h </w:instrText>
            </w:r>
            <w:r>
              <w:rPr>
                <w:noProof/>
                <w:webHidden/>
              </w:rPr>
            </w:r>
            <w:r>
              <w:rPr>
                <w:noProof/>
                <w:webHidden/>
              </w:rPr>
              <w:fldChar w:fldCharType="separate"/>
            </w:r>
            <w:r>
              <w:rPr>
                <w:noProof/>
                <w:webHidden/>
              </w:rPr>
              <w:t>12</w:t>
            </w:r>
            <w:r>
              <w:rPr>
                <w:noProof/>
                <w:webHidden/>
              </w:rPr>
              <w:fldChar w:fldCharType="end"/>
            </w:r>
          </w:hyperlink>
        </w:p>
        <w:p w:rsidR="000F1C13" w:rsidRDefault="000F1C13">
          <w:r>
            <w:rPr>
              <w:b/>
              <w:bCs/>
              <w:noProof/>
            </w:rPr>
            <w:fldChar w:fldCharType="end"/>
          </w:r>
        </w:p>
      </w:sdtContent>
    </w:sdt>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F85559" w:rsidRDefault="00F85559" w:rsidP="00711706"/>
    <w:p w:rsidR="00F85559" w:rsidRDefault="00F85559" w:rsidP="00711706"/>
    <w:p w:rsidR="00711706" w:rsidRDefault="00711706" w:rsidP="00711706"/>
    <w:p w:rsidR="00711706" w:rsidRDefault="00711706" w:rsidP="00711706">
      <w:pPr>
        <w:pStyle w:val="Heading1"/>
      </w:pPr>
      <w:bookmarkStart w:id="2" w:name="_Toc518560350"/>
      <w:r w:rsidRPr="00711706">
        <w:lastRenderedPageBreak/>
        <w:t>1.</w:t>
      </w:r>
      <w:r>
        <w:t>0 Terms of Reference</w:t>
      </w:r>
      <w:bookmarkEnd w:id="2"/>
    </w:p>
    <w:p w:rsidR="00711706" w:rsidRDefault="00711706" w:rsidP="00711706"/>
    <w:p w:rsidR="00711706" w:rsidRDefault="00711706" w:rsidP="00711706">
      <w:r>
        <w:t>Who requested the report: The General Manager of the hotel</w:t>
      </w:r>
    </w:p>
    <w:p w:rsidR="00711706" w:rsidRDefault="00711706" w:rsidP="00711706">
      <w:r>
        <w:t>Date requested: 5</w:t>
      </w:r>
      <w:r w:rsidRPr="00711706">
        <w:rPr>
          <w:vertAlign w:val="superscript"/>
        </w:rPr>
        <w:t>th</w:t>
      </w:r>
      <w:r>
        <w:t xml:space="preserve"> of June 2018</w:t>
      </w:r>
    </w:p>
    <w:p w:rsidR="00711706" w:rsidRDefault="00711706" w:rsidP="00711706">
      <w:r>
        <w:t xml:space="preserve">Purpose of report: </w:t>
      </w:r>
      <w:r w:rsidR="00C4794A">
        <w:t xml:space="preserve">To undertake an investigation on employee engagement </w:t>
      </w:r>
    </w:p>
    <w:p w:rsidR="00711706" w:rsidRDefault="00711706" w:rsidP="00711706">
      <w:r>
        <w:t>Who compiled the Report?</w:t>
      </w:r>
      <w:r w:rsidR="00C4794A">
        <w:t xml:space="preserve"> HR Advisor </w:t>
      </w:r>
    </w:p>
    <w:p w:rsidR="00711706" w:rsidRDefault="00711706" w:rsidP="00711706">
      <w:r>
        <w:t>Brief outline of Problems:</w:t>
      </w:r>
      <w:r w:rsidR="00C4794A">
        <w:t xml:space="preserve"> Discuss the</w:t>
      </w:r>
      <w:r w:rsidR="002B5454">
        <w:t xml:space="preserve"> advantages and disadvantages of</w:t>
      </w:r>
      <w:r w:rsidR="00C4794A">
        <w:t xml:space="preserve"> flexibility </w:t>
      </w:r>
    </w:p>
    <w:p w:rsidR="00711706" w:rsidRDefault="00711706" w:rsidP="00711706">
      <w:r>
        <w:t>Date of Submission:</w:t>
      </w:r>
      <w:r w:rsidR="00C4794A">
        <w:t xml:space="preserve"> 5</w:t>
      </w:r>
      <w:r w:rsidR="00C4794A" w:rsidRPr="00C4794A">
        <w:rPr>
          <w:vertAlign w:val="superscript"/>
        </w:rPr>
        <w:t>th</w:t>
      </w:r>
      <w:r w:rsidR="00C4794A">
        <w:t xml:space="preserve"> of July 2018</w:t>
      </w:r>
    </w:p>
    <w:p w:rsidR="00711706" w:rsidRDefault="00711706" w:rsidP="00711706"/>
    <w:p w:rsidR="00711706" w:rsidRPr="00711706" w:rsidRDefault="00711706" w:rsidP="00711706"/>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711706" w:rsidRDefault="00711706" w:rsidP="00711706">
      <w:pPr>
        <w:jc w:val="center"/>
      </w:pPr>
    </w:p>
    <w:p w:rsidR="00053793" w:rsidRDefault="00F072B3" w:rsidP="00053793">
      <w:pPr>
        <w:pStyle w:val="Heading1"/>
        <w:numPr>
          <w:ilvl w:val="0"/>
          <w:numId w:val="3"/>
        </w:numPr>
      </w:pPr>
      <w:r>
        <w:lastRenderedPageBreak/>
        <w:t xml:space="preserve"> </w:t>
      </w:r>
      <w:bookmarkStart w:id="3" w:name="_Toc518560351"/>
      <w:r w:rsidR="00711706">
        <w:t>Procedure</w:t>
      </w:r>
      <w:bookmarkEnd w:id="3"/>
    </w:p>
    <w:p w:rsidR="00053793" w:rsidRPr="00053793" w:rsidRDefault="00053793" w:rsidP="00053793">
      <w:pPr>
        <w:rPr>
          <w:b/>
          <w:u w:val="single"/>
        </w:rPr>
      </w:pPr>
    </w:p>
    <w:p w:rsidR="00053793" w:rsidRPr="00053793" w:rsidRDefault="00711706" w:rsidP="00053793">
      <w:pPr>
        <w:pStyle w:val="Heading2"/>
      </w:pPr>
      <w:bookmarkStart w:id="4" w:name="_Toc518560352"/>
      <w:r>
        <w:t>2.1 Textbooks</w:t>
      </w:r>
      <w:bookmarkEnd w:id="4"/>
    </w:p>
    <w:p w:rsidR="00711706" w:rsidRDefault="00711706" w:rsidP="00711706">
      <w:pPr>
        <w:pStyle w:val="Heading2"/>
      </w:pPr>
      <w:bookmarkStart w:id="5" w:name="_Toc518560353"/>
      <w:r>
        <w:t>2.2 Websites</w:t>
      </w:r>
      <w:bookmarkEnd w:id="5"/>
    </w:p>
    <w:p w:rsidR="00711706" w:rsidRPr="00711706" w:rsidRDefault="00711706" w:rsidP="00711706">
      <w:pPr>
        <w:pStyle w:val="Heading2"/>
      </w:pPr>
      <w:bookmarkStart w:id="6" w:name="_Toc518560354"/>
      <w:r>
        <w:t>2.3 Books and Journals</w:t>
      </w:r>
      <w:bookmarkEnd w:id="6"/>
      <w:r>
        <w:t xml:space="preserve"> </w:t>
      </w:r>
    </w:p>
    <w:p w:rsidR="00711706" w:rsidRDefault="00711706" w:rsidP="00711706">
      <w:pPr>
        <w:jc w:val="center"/>
      </w:pPr>
    </w:p>
    <w:p w:rsidR="00711706" w:rsidRDefault="00711706" w:rsidP="00711706">
      <w:pPr>
        <w:jc w:val="center"/>
      </w:pPr>
    </w:p>
    <w:p w:rsidR="00711706" w:rsidRDefault="00711706" w:rsidP="00053793"/>
    <w:p w:rsidR="00711706" w:rsidRDefault="00711706" w:rsidP="00711706">
      <w:pPr>
        <w:jc w:val="center"/>
      </w:pPr>
    </w:p>
    <w:p w:rsidR="00711706" w:rsidRDefault="00711706" w:rsidP="00711706">
      <w:pPr>
        <w:jc w:val="center"/>
      </w:pPr>
    </w:p>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 w:rsidR="00711706" w:rsidRDefault="00711706" w:rsidP="00711706">
      <w:pPr>
        <w:pStyle w:val="Heading1"/>
      </w:pPr>
      <w:bookmarkStart w:id="7" w:name="_Toc518560355"/>
      <w:r>
        <w:lastRenderedPageBreak/>
        <w:t>3.0 Findings</w:t>
      </w:r>
      <w:bookmarkEnd w:id="7"/>
      <w:r>
        <w:t xml:space="preserve"> </w:t>
      </w:r>
    </w:p>
    <w:p w:rsidR="00711706" w:rsidRDefault="00711706" w:rsidP="00711706"/>
    <w:p w:rsidR="00711706" w:rsidRDefault="00711706" w:rsidP="00711706">
      <w:pPr>
        <w:pStyle w:val="Heading2"/>
      </w:pPr>
      <w:bookmarkStart w:id="8" w:name="_Toc518560356"/>
      <w:r>
        <w:t>3.1 The Host Hotel</w:t>
      </w:r>
      <w:bookmarkEnd w:id="8"/>
      <w:r>
        <w:t xml:space="preserve"> </w:t>
      </w:r>
    </w:p>
    <w:p w:rsidR="00053793" w:rsidRPr="00053793" w:rsidRDefault="00053793" w:rsidP="00053793">
      <w:r>
        <w:t>The organisation on which the proposal is based on is Th</w:t>
      </w:r>
      <w:r w:rsidR="00CF2AB6">
        <w:t>e Marriott Hotel. Marriott International is a global hotel chain with more than 6,500 properties across 127 countries. It was founded by J. Willard and Alice Marriott and has been guided by family leadership for 90 years. The organisation reported revenues of more than $22 billion in year 2017 and is fast growing every single day. The organisation has over 700,000 associates at managed and franchised hotels worldwide. The company has over 30 brands to suit every travel preference</w:t>
      </w:r>
      <w:r w:rsidR="00660176">
        <w:t xml:space="preserve"> </w:t>
      </w:r>
      <w:sdt>
        <w:sdtPr>
          <w:id w:val="-1857728054"/>
          <w:citation/>
        </w:sdtPr>
        <w:sdtEndPr/>
        <w:sdtContent>
          <w:r w:rsidR="00660176">
            <w:fldChar w:fldCharType="begin"/>
          </w:r>
          <w:r w:rsidR="00660176">
            <w:instrText xml:space="preserve"> CITATION Mar18 \l 2057 </w:instrText>
          </w:r>
          <w:r w:rsidR="00660176">
            <w:fldChar w:fldCharType="separate"/>
          </w:r>
          <w:r w:rsidR="00660176">
            <w:rPr>
              <w:noProof/>
            </w:rPr>
            <w:t>(Marriott, 2018)</w:t>
          </w:r>
          <w:r w:rsidR="00660176">
            <w:fldChar w:fldCharType="end"/>
          </w:r>
        </w:sdtContent>
      </w:sdt>
      <w:r w:rsidR="00CF2AB6">
        <w:t xml:space="preserve">. </w:t>
      </w:r>
      <w:r w:rsidR="00660176">
        <w:t xml:space="preserve">The company has been on the Best companies to work for list for all the 18 years of the lists existence and associates tend to stick around for many years. The average </w:t>
      </w:r>
      <w:r w:rsidR="00B07C40">
        <w:t xml:space="preserve">tenure for a hotel general manager at Marriott is 25 years and over 10,600 employees have been there for more than 20 years.  “Take care of the associates, the associates will take care of the guests, and the guests will come back again and again.” That is J.W. Marriott’s founding philosophy </w:t>
      </w:r>
      <w:sdt>
        <w:sdtPr>
          <w:id w:val="-1902519361"/>
          <w:citation/>
        </w:sdtPr>
        <w:sdtEndPr/>
        <w:sdtContent>
          <w:r w:rsidR="00B07C40">
            <w:fldChar w:fldCharType="begin"/>
          </w:r>
          <w:r w:rsidR="00B07C40">
            <w:instrText xml:space="preserve"> CITATION For18 \l 2057 </w:instrText>
          </w:r>
          <w:r w:rsidR="00B07C40">
            <w:fldChar w:fldCharType="separate"/>
          </w:r>
          <w:r w:rsidR="00B07C40">
            <w:rPr>
              <w:noProof/>
            </w:rPr>
            <w:t>(Fortune, 2018)</w:t>
          </w:r>
          <w:r w:rsidR="00B07C40">
            <w:fldChar w:fldCharType="end"/>
          </w:r>
        </w:sdtContent>
      </w:sdt>
      <w:r w:rsidR="00B07C40">
        <w:t>.</w:t>
      </w:r>
    </w:p>
    <w:p w:rsidR="000F1C13" w:rsidRDefault="00711706" w:rsidP="000F1C13">
      <w:pPr>
        <w:pStyle w:val="Heading2"/>
      </w:pPr>
      <w:bookmarkStart w:id="9" w:name="_Toc518560357"/>
      <w:r>
        <w:t>3.2 Issue of proposal/ Flexible Working</w:t>
      </w:r>
      <w:bookmarkEnd w:id="9"/>
    </w:p>
    <w:p w:rsidR="00F072B3" w:rsidRPr="00F072B3" w:rsidRDefault="00804199" w:rsidP="00F072B3">
      <w:r>
        <w:t xml:space="preserve">Employee engagement is an approach used in the workplace to help members of the organisation give their best each day, commit to their organisations goals and values, to help motivate members to contribute </w:t>
      </w:r>
      <w:r w:rsidR="00CA66FF">
        <w:t xml:space="preserve">to organisational success, and to </w:t>
      </w:r>
      <w:r w:rsidR="00B9352D">
        <w:t>enhance</w:t>
      </w:r>
      <w:r>
        <w:t xml:space="preserve"> </w:t>
      </w:r>
      <w:r w:rsidR="00CA66FF">
        <w:t xml:space="preserve">a </w:t>
      </w:r>
      <w:r>
        <w:t xml:space="preserve">sense of their own wellbeing </w:t>
      </w:r>
      <w:r w:rsidR="00B9352D">
        <w:t>too</w:t>
      </w:r>
      <w:r w:rsidR="00585D78">
        <w:t xml:space="preserve"> </w:t>
      </w:r>
      <w:sdt>
        <w:sdtPr>
          <w:id w:val="-137732630"/>
          <w:citation/>
        </w:sdtPr>
        <w:sdtEndPr/>
        <w:sdtContent>
          <w:r w:rsidR="00585D78">
            <w:fldChar w:fldCharType="begin"/>
          </w:r>
          <w:r w:rsidR="00585D78">
            <w:instrText xml:space="preserve">CITATION Eng18 \l 2057 </w:instrText>
          </w:r>
          <w:r w:rsidR="00585D78">
            <w:fldChar w:fldCharType="separate"/>
          </w:r>
          <w:r w:rsidR="00585D78">
            <w:rPr>
              <w:noProof/>
            </w:rPr>
            <w:t>(Success, 2018)</w:t>
          </w:r>
          <w:r w:rsidR="00585D78">
            <w:fldChar w:fldCharType="end"/>
          </w:r>
        </w:sdtContent>
      </w:sdt>
      <w:r w:rsidR="00B9352D">
        <w:t xml:space="preserve">. </w:t>
      </w:r>
      <w:r w:rsidR="00CA66FF">
        <w:t>Employee engagement is based on trust, integrity, two way commitment and communication between an organisation and its associates. If employee engagement is done well it increases the chances of business success, contributes to organisational and individual performance, productivity and well-being.  It can be measured from poor to great, it can be nurtured and increased as well as be lost and thrown away.  Employee engagement is getting up in the morning thinking</w:t>
      </w:r>
      <w:sdt>
        <w:sdtPr>
          <w:id w:val="2115167381"/>
          <w:citation/>
        </w:sdtPr>
        <w:sdtEndPr/>
        <w:sdtContent>
          <w:r w:rsidR="0039095F">
            <w:fldChar w:fldCharType="begin"/>
          </w:r>
          <w:r w:rsidR="0039095F">
            <w:instrText xml:space="preserve"> CITATION JLe17 \l 2057 </w:instrText>
          </w:r>
          <w:r w:rsidR="0039095F">
            <w:fldChar w:fldCharType="separate"/>
          </w:r>
          <w:r w:rsidR="0039095F">
            <w:rPr>
              <w:noProof/>
            </w:rPr>
            <w:t xml:space="preserve"> (J. Lee Whittington, 2017)</w:t>
          </w:r>
          <w:r w:rsidR="0039095F">
            <w:fldChar w:fldCharType="end"/>
          </w:r>
        </w:sdtContent>
      </w:sdt>
      <w:r w:rsidR="00CA66FF">
        <w:t xml:space="preserve">. “I am looking forward to going to work and helping the team today, I have good ideas to help improve the way the team works, </w:t>
      </w:r>
      <w:r w:rsidR="0039095F">
        <w:t>and I</w:t>
      </w:r>
      <w:r w:rsidR="00CA66FF">
        <w:t xml:space="preserve"> know my focus for today.” </w:t>
      </w:r>
      <w:r w:rsidR="0039095F">
        <w:t xml:space="preserve">Employee engagement is about getting a deeper commitment from employees so fewer leave, sickness absences reduces, conflict and grievances go down and productivity increases. This cannot be achieved by manipulating employees’ commitment and emotions; employees see through such attempts and can become cynical and disillusioned </w:t>
      </w:r>
      <w:sdt>
        <w:sdtPr>
          <w:id w:val="732205018"/>
          <w:citation/>
        </w:sdtPr>
        <w:sdtEndPr/>
        <w:sdtContent>
          <w:r w:rsidR="0039095F">
            <w:fldChar w:fldCharType="begin"/>
          </w:r>
          <w:r w:rsidR="00585D78">
            <w:instrText xml:space="preserve">CITATION Eng18 \l 2057 </w:instrText>
          </w:r>
          <w:r w:rsidR="0039095F">
            <w:fldChar w:fldCharType="separate"/>
          </w:r>
          <w:r w:rsidR="00585D78">
            <w:rPr>
              <w:noProof/>
            </w:rPr>
            <w:t>(Success, 2018)</w:t>
          </w:r>
          <w:r w:rsidR="0039095F">
            <w:fldChar w:fldCharType="end"/>
          </w:r>
        </w:sdtContent>
      </w:sdt>
      <w:r w:rsidR="0039095F">
        <w:t xml:space="preserve">. </w:t>
      </w:r>
      <w:r>
        <w:t xml:space="preserve">The theme the proposal will examine is flexible working and this will show the overall success of employee engagement and the talented workforce within the organisation.  </w:t>
      </w:r>
    </w:p>
    <w:p w:rsidR="000F1C13" w:rsidRDefault="000F1C13" w:rsidP="000F1C13">
      <w:pPr>
        <w:pStyle w:val="Heading2"/>
      </w:pPr>
    </w:p>
    <w:p w:rsidR="000F1C13" w:rsidRDefault="000F1C13" w:rsidP="000F1C13">
      <w:pPr>
        <w:pStyle w:val="Heading2"/>
      </w:pPr>
    </w:p>
    <w:p w:rsidR="000F1C13" w:rsidRDefault="000F1C13" w:rsidP="000F1C13">
      <w:pPr>
        <w:pStyle w:val="Heading2"/>
      </w:pPr>
    </w:p>
    <w:p w:rsidR="000F1C13" w:rsidRDefault="000F1C13" w:rsidP="000F1C13">
      <w:pPr>
        <w:pStyle w:val="Heading2"/>
      </w:pPr>
    </w:p>
    <w:p w:rsidR="002658B4" w:rsidRDefault="002658B4" w:rsidP="002658B4"/>
    <w:p w:rsidR="002658B4" w:rsidRDefault="002658B4" w:rsidP="002658B4"/>
    <w:p w:rsidR="002658B4" w:rsidRDefault="002658B4" w:rsidP="002658B4"/>
    <w:p w:rsidR="002658B4" w:rsidRDefault="002658B4" w:rsidP="002658B4"/>
    <w:p w:rsidR="002658B4" w:rsidRPr="002658B4" w:rsidRDefault="002658B4" w:rsidP="002658B4"/>
    <w:p w:rsidR="000F1C13" w:rsidRDefault="00711706" w:rsidP="000F1C13">
      <w:pPr>
        <w:pStyle w:val="Heading2"/>
      </w:pPr>
      <w:bookmarkStart w:id="10" w:name="_Toc518560358"/>
      <w:r>
        <w:lastRenderedPageBreak/>
        <w:t>3.3 Good Practise</w:t>
      </w:r>
      <w:bookmarkEnd w:id="10"/>
      <w:r>
        <w:t xml:space="preserve"> </w:t>
      </w:r>
    </w:p>
    <w:p w:rsidR="009E4F2C" w:rsidRPr="009E4F2C" w:rsidRDefault="009E4F2C" w:rsidP="009E4F2C">
      <w:r>
        <w:t xml:space="preserve">Looking at the theme of flexibility </w:t>
      </w:r>
      <w:r w:rsidR="000156E0">
        <w:t>and how good practise is done is the example from The Marriott hotel. Managers at the Marriott hotel typically worked more than 50 hours a week the idea was the more hours put in the better outcome for the company. But eventually the company found they could not retain their employees and they were finding it difficult to recruit talented people and some of the best managers were leaving to spend more time with their families. So the Marriott decided to introduce a six month pilot scheme at three of its hotels in the USA, to help managers to strike a better balance between their home and working lives</w:t>
      </w:r>
      <w:r w:rsidR="00923BF7">
        <w:t xml:space="preserve"> </w:t>
      </w:r>
      <w:sdt>
        <w:sdtPr>
          <w:id w:val="-388045277"/>
          <w:citation/>
        </w:sdtPr>
        <w:sdtEndPr/>
        <w:sdtContent>
          <w:r w:rsidR="00923BF7">
            <w:fldChar w:fldCharType="begin"/>
          </w:r>
          <w:r w:rsidR="00923BF7">
            <w:instrText xml:space="preserve"> CITATION eme18 \l 2057 </w:instrText>
          </w:r>
          <w:r w:rsidR="00923BF7">
            <w:fldChar w:fldCharType="separate"/>
          </w:r>
          <w:r w:rsidR="00923BF7">
            <w:rPr>
              <w:noProof/>
            </w:rPr>
            <w:t>(emeraldinsight, 2018)</w:t>
          </w:r>
          <w:r w:rsidR="00923BF7">
            <w:fldChar w:fldCharType="end"/>
          </w:r>
        </w:sdtContent>
      </w:sdt>
      <w:r w:rsidR="000156E0">
        <w:t>. This is a clear example of how good practise is done they put something in place to help employees find a better balance</w:t>
      </w:r>
      <w:r w:rsidR="00923BF7">
        <w:t>. T</w:t>
      </w:r>
      <w:r w:rsidR="000156E0">
        <w:t xml:space="preserve">his </w:t>
      </w:r>
      <w:r w:rsidR="00923BF7">
        <w:t xml:space="preserve">then has strong advantages for the company, such as cost savings, maintains service and quality, efficient use of staff movements of people to suit business needs. Business shows it is responsive to change and customer needs and is responsive to employee needs and family needs </w:t>
      </w:r>
      <w:sdt>
        <w:sdtPr>
          <w:id w:val="-1014681074"/>
          <w:citation/>
        </w:sdtPr>
        <w:sdtEndPr/>
        <w:sdtContent>
          <w:r w:rsidR="00923BF7">
            <w:fldChar w:fldCharType="begin"/>
          </w:r>
          <w:r w:rsidR="00923BF7">
            <w:instrText xml:space="preserve"> CITATION e4s18 \l 2057 </w:instrText>
          </w:r>
          <w:r w:rsidR="00923BF7">
            <w:fldChar w:fldCharType="separate"/>
          </w:r>
          <w:r w:rsidR="00923BF7">
            <w:rPr>
              <w:noProof/>
            </w:rPr>
            <w:t>(e4s, 2018)</w:t>
          </w:r>
          <w:r w:rsidR="00923BF7">
            <w:fldChar w:fldCharType="end"/>
          </w:r>
        </w:sdtContent>
      </w:sdt>
      <w:r w:rsidR="00923BF7">
        <w:t>.</w:t>
      </w:r>
    </w:p>
    <w:p w:rsidR="000F1C13" w:rsidRDefault="00711706" w:rsidP="000F1C13">
      <w:pPr>
        <w:pStyle w:val="Heading2"/>
      </w:pPr>
      <w:bookmarkStart w:id="11" w:name="_Toc518560359"/>
      <w:r>
        <w:t>3.4 Poor Practise</w:t>
      </w:r>
      <w:bookmarkEnd w:id="11"/>
    </w:p>
    <w:p w:rsidR="009E4F2C" w:rsidRPr="009E4F2C" w:rsidRDefault="009E4F2C" w:rsidP="009E4F2C">
      <w:r>
        <w:t>One example of how poor flex</w:t>
      </w:r>
      <w:r w:rsidR="00554B3C">
        <w:t xml:space="preserve">ible working is done is in the hotels in London. Employees of hotel care said they were paid £6.50 an hour to clean 13 rooms in eight hours, every day, and five days a week. Then the contract was taken over by another cleaning service and the women were assured there would be no change. Now they clean 15 to 17 bedrooms in seven and a half hours a day so it is more work for less pay. </w:t>
      </w:r>
      <w:r w:rsidR="003F0247">
        <w:t>One woman working on a zero hour contract said she asked for a paid break then the next day she was sent home and told there was no work. Also if the employees felt unwell they were told to go home without any pay</w:t>
      </w:r>
      <w:r w:rsidR="00F5106A">
        <w:t xml:space="preserve"> </w:t>
      </w:r>
      <w:sdt>
        <w:sdtPr>
          <w:id w:val="1308902368"/>
          <w:citation/>
        </w:sdtPr>
        <w:sdtEndPr/>
        <w:sdtContent>
          <w:r w:rsidR="00F5106A">
            <w:fldChar w:fldCharType="begin"/>
          </w:r>
          <w:r w:rsidR="00F5106A">
            <w:instrText xml:space="preserve"> CITATION The18 \l 2057 </w:instrText>
          </w:r>
          <w:r w:rsidR="00F5106A">
            <w:fldChar w:fldCharType="separate"/>
          </w:r>
          <w:r w:rsidR="00F5106A">
            <w:rPr>
              <w:noProof/>
            </w:rPr>
            <w:t>(The Guardian, 2018)</w:t>
          </w:r>
          <w:r w:rsidR="00F5106A">
            <w:fldChar w:fldCharType="end"/>
          </w:r>
        </w:sdtContent>
      </w:sdt>
      <w:r w:rsidR="003F0247">
        <w:t>. This is a clear example of how a company is not showing good practise towards flexible working for employees having to work the same amount of hours but having double the amount of work and not getting paid any extra is poor practise. For companies flexible working can be a strong advantage if done well but in this case the employees will feel de-motivated, employees will chose to leave for a better position which means more cost in terms of new employees requiring training and administrative costs to hire</w:t>
      </w:r>
      <w:r w:rsidR="00F5106A">
        <w:t xml:space="preserve"> </w:t>
      </w:r>
      <w:sdt>
        <w:sdtPr>
          <w:id w:val="1241370692"/>
          <w:citation/>
        </w:sdtPr>
        <w:sdtEndPr/>
        <w:sdtContent>
          <w:r w:rsidR="00F5106A">
            <w:fldChar w:fldCharType="begin"/>
          </w:r>
          <w:r w:rsidR="00F5106A">
            <w:instrText xml:space="preserve"> CITATION mor18 \l 2057 </w:instrText>
          </w:r>
          <w:r w:rsidR="00F5106A">
            <w:fldChar w:fldCharType="separate"/>
          </w:r>
          <w:r w:rsidR="00F5106A">
            <w:rPr>
              <w:noProof/>
            </w:rPr>
            <w:t>(morganmckinley, 2018)</w:t>
          </w:r>
          <w:r w:rsidR="00F5106A">
            <w:fldChar w:fldCharType="end"/>
          </w:r>
        </w:sdtContent>
      </w:sdt>
      <w:r w:rsidR="003F0247">
        <w:t>.</w:t>
      </w:r>
    </w:p>
    <w:p w:rsidR="000F1C13" w:rsidRDefault="000F1C13" w:rsidP="000F1C13">
      <w:pPr>
        <w:pStyle w:val="Heading2"/>
      </w:pPr>
    </w:p>
    <w:p w:rsidR="000F1C13" w:rsidRDefault="000F1C13" w:rsidP="000F1C13">
      <w:pPr>
        <w:pStyle w:val="Heading2"/>
      </w:pPr>
    </w:p>
    <w:p w:rsidR="00D42BF8" w:rsidRDefault="00D42BF8" w:rsidP="00D42BF8"/>
    <w:p w:rsidR="00D42BF8" w:rsidRDefault="00D42BF8" w:rsidP="00D42BF8"/>
    <w:p w:rsidR="00D42BF8" w:rsidRDefault="00D42BF8" w:rsidP="00D42BF8"/>
    <w:p w:rsidR="00D42BF8" w:rsidRDefault="00D42BF8" w:rsidP="00D42BF8"/>
    <w:p w:rsidR="00D42BF8" w:rsidRDefault="00D42BF8" w:rsidP="00D42BF8"/>
    <w:p w:rsidR="00633D39" w:rsidRDefault="00633D39" w:rsidP="00D42BF8"/>
    <w:p w:rsidR="00633D39" w:rsidRDefault="00633D39" w:rsidP="00D42BF8"/>
    <w:p w:rsidR="00633D39" w:rsidRDefault="00633D39" w:rsidP="00D42BF8"/>
    <w:p w:rsidR="00633D39" w:rsidRDefault="00633D39" w:rsidP="00D42BF8"/>
    <w:p w:rsidR="00633D39" w:rsidRPr="00D42BF8" w:rsidRDefault="00633D39" w:rsidP="00D42BF8"/>
    <w:p w:rsidR="000F1C13" w:rsidRDefault="00711706" w:rsidP="000F1C13">
      <w:pPr>
        <w:pStyle w:val="Heading2"/>
      </w:pPr>
      <w:bookmarkStart w:id="12" w:name="_Toc518560360"/>
      <w:r>
        <w:lastRenderedPageBreak/>
        <w:t>3.5 Key Stakeholders</w:t>
      </w:r>
      <w:bookmarkEnd w:id="12"/>
      <w:r>
        <w:t xml:space="preserve"> </w:t>
      </w:r>
    </w:p>
    <w:p w:rsidR="00633D39" w:rsidRDefault="00633D39" w:rsidP="00633D39">
      <w:r>
        <w:t xml:space="preserve">The Marriott has a wide range of stakeholder groups, including shareholders, hotel owners and franchisees, suppliers, associates, customers, community organisations and industry associations, as well as governmental and nongovernmental entities. Understanding the main priorities of the stakeholders helps inform the development of the business strategy, products and services </w:t>
      </w:r>
      <w:sdt>
        <w:sdtPr>
          <w:id w:val="-2001186916"/>
          <w:citation/>
        </w:sdtPr>
        <w:sdtEndPr/>
        <w:sdtContent>
          <w:r>
            <w:fldChar w:fldCharType="begin"/>
          </w:r>
          <w:r>
            <w:instrText xml:space="preserve"> CITATION Mar18 \l 2057 </w:instrText>
          </w:r>
          <w:r>
            <w:fldChar w:fldCharType="separate"/>
          </w:r>
          <w:r>
            <w:rPr>
              <w:noProof/>
            </w:rPr>
            <w:t>(Marriott, 2018)</w:t>
          </w:r>
          <w:r>
            <w:fldChar w:fldCharType="end"/>
          </w:r>
        </w:sdtContent>
      </w:sdt>
      <w:r>
        <w:t xml:space="preserve">. </w:t>
      </w:r>
      <w:r w:rsidR="00FF79A5">
        <w:t xml:space="preserve">A stakeholder is someone who is affected by or </w:t>
      </w:r>
      <w:r w:rsidR="00C14234">
        <w:t>affects</w:t>
      </w:r>
      <w:r w:rsidR="00FF79A5">
        <w:t xml:space="preserve"> the actions of a firm these can be identified as internal or external stakeholders. </w:t>
      </w:r>
      <w:r w:rsidR="00C14234">
        <w:t>An internal stake holder is groups within the business such as owners and workers and external stakeholders are groups outside a business such as the community</w:t>
      </w:r>
      <w:r w:rsidR="00AD579A">
        <w:t xml:space="preserve"> </w:t>
      </w:r>
      <w:sdt>
        <w:sdtPr>
          <w:id w:val="-2068173933"/>
          <w:citation/>
        </w:sdtPr>
        <w:sdtEndPr/>
        <w:sdtContent>
          <w:r w:rsidR="00AD579A">
            <w:fldChar w:fldCharType="begin"/>
          </w:r>
          <w:r w:rsidR="00AD579A">
            <w:instrText xml:space="preserve"> CITATION Chr18 \l 2057 </w:instrText>
          </w:r>
          <w:r w:rsidR="00AD579A">
            <w:fldChar w:fldCharType="separate"/>
          </w:r>
          <w:r w:rsidR="00AD579A">
            <w:rPr>
              <w:noProof/>
            </w:rPr>
            <w:t>(Chron, 2018)</w:t>
          </w:r>
          <w:r w:rsidR="00AD579A">
            <w:fldChar w:fldCharType="end"/>
          </w:r>
        </w:sdtContent>
      </w:sdt>
      <w:r w:rsidR="00C14234">
        <w:t xml:space="preserve">. </w:t>
      </w:r>
    </w:p>
    <w:p w:rsidR="00C14234" w:rsidRDefault="00C14234" w:rsidP="00633D39">
      <w:r>
        <w:t xml:space="preserve">One example is the employees they make a living from the business so they are especially engaged as stakeholders. </w:t>
      </w:r>
      <w:r w:rsidR="00D043C0">
        <w:t>If the company</w:t>
      </w:r>
      <w:r>
        <w:t xml:space="preserve"> look</w:t>
      </w:r>
      <w:r w:rsidR="00D043C0">
        <w:t>s</w:t>
      </w:r>
      <w:r>
        <w:t xml:space="preserve"> after emplo</w:t>
      </w:r>
      <w:r w:rsidR="00864C6C">
        <w:t xml:space="preserve">yees investment in the company’s well-being by paying them well, treating them well and giving them opportunities for promotion and offering flexible working. </w:t>
      </w:r>
      <w:r w:rsidR="00D043C0">
        <w:t>In turn the employees will do quality work and do a good job of representing the company. Employees act as liaisons to customers whose level of engagement is likely to increase</w:t>
      </w:r>
      <w:sdt>
        <w:sdtPr>
          <w:id w:val="-1207642951"/>
          <w:citation/>
        </w:sdtPr>
        <w:sdtEndPr/>
        <w:sdtContent>
          <w:r w:rsidR="00AD579A">
            <w:fldChar w:fldCharType="begin"/>
          </w:r>
          <w:r w:rsidR="00AD579A">
            <w:instrText xml:space="preserve"> CITATION Chr18 \l 2057 </w:instrText>
          </w:r>
          <w:r w:rsidR="00AD579A">
            <w:fldChar w:fldCharType="separate"/>
          </w:r>
          <w:r w:rsidR="00AD579A">
            <w:rPr>
              <w:noProof/>
            </w:rPr>
            <w:t xml:space="preserve"> (Chron, 2018)</w:t>
          </w:r>
          <w:r w:rsidR="00AD579A">
            <w:fldChar w:fldCharType="end"/>
          </w:r>
        </w:sdtContent>
      </w:sdt>
      <w:r w:rsidR="00D043C0">
        <w:t xml:space="preserve">. </w:t>
      </w:r>
    </w:p>
    <w:p w:rsidR="00D043C0" w:rsidRDefault="00D043C0" w:rsidP="00633D39">
      <w:r>
        <w:t>Lenders or investors or financial institutions lend money to the company or make investments in exchange for owning shares, they become stakeholders as well. Even a bank that lends money to the business has a stake in how well the business does because if it cannot pay back the money the bank loses out as well. Personal investors have a greater stake because they are using their resources for personal reasons such as believing in the business or products</w:t>
      </w:r>
      <w:r w:rsidR="00AD579A">
        <w:t xml:space="preserve"> </w:t>
      </w:r>
      <w:sdt>
        <w:sdtPr>
          <w:id w:val="-1511599187"/>
          <w:citation/>
        </w:sdtPr>
        <w:sdtEndPr/>
        <w:sdtContent>
          <w:r w:rsidR="00AD579A">
            <w:fldChar w:fldCharType="begin"/>
          </w:r>
          <w:r w:rsidR="00AD579A">
            <w:instrText xml:space="preserve"> CITATION Hel13 \l 2057 </w:instrText>
          </w:r>
          <w:r w:rsidR="00AD579A">
            <w:fldChar w:fldCharType="separate"/>
          </w:r>
          <w:r w:rsidR="00AD579A">
            <w:rPr>
              <w:noProof/>
            </w:rPr>
            <w:t>(Helen Anderson, 2013)</w:t>
          </w:r>
          <w:r w:rsidR="00AD579A">
            <w:fldChar w:fldCharType="end"/>
          </w:r>
        </w:sdtContent>
      </w:sdt>
      <w:r>
        <w:t xml:space="preserve">. </w:t>
      </w:r>
    </w:p>
    <w:p w:rsidR="00492A2A" w:rsidRDefault="00492A2A" w:rsidP="00633D39">
      <w:r>
        <w:t>Suppliers are a main stake holder in the business too because the business relies on the suppliers and the suppliers depend on the business. When the well-being of a business and are supplier are closely intertwined the supplier is likely to help the business at critical times such as allowing additional time to pay when cash flow is low</w:t>
      </w:r>
      <w:r w:rsidR="00AD579A">
        <w:t xml:space="preserve"> </w:t>
      </w:r>
      <w:sdt>
        <w:sdtPr>
          <w:id w:val="504013549"/>
          <w:citation/>
        </w:sdtPr>
        <w:sdtEndPr/>
        <w:sdtContent>
          <w:r w:rsidR="00AD579A">
            <w:fldChar w:fldCharType="begin"/>
          </w:r>
          <w:r w:rsidR="00AD579A">
            <w:instrText xml:space="preserve"> CITATION Hel13 \l 2057 </w:instrText>
          </w:r>
          <w:r w:rsidR="00AD579A">
            <w:fldChar w:fldCharType="separate"/>
          </w:r>
          <w:r w:rsidR="00AD579A">
            <w:rPr>
              <w:noProof/>
            </w:rPr>
            <w:t>(Helen Anderson, 2013)</w:t>
          </w:r>
          <w:r w:rsidR="00AD579A">
            <w:fldChar w:fldCharType="end"/>
          </w:r>
        </w:sdtContent>
      </w:sdt>
      <w:r>
        <w:t xml:space="preserve">. </w:t>
      </w:r>
    </w:p>
    <w:p w:rsidR="00492A2A" w:rsidRPr="00633D39" w:rsidRDefault="00492A2A" w:rsidP="00633D39">
      <w:r>
        <w:t>All these stakeholders need insight into the business to see how well it is doing such as for employees knowing they will get paid on time to suppliers getting paid also and investors knowing their money is being used effectively. This all ties into the theme of flexibility because if a company is not showing good practise this will have an effect on every stakeholder involved in the business</w:t>
      </w:r>
      <w:r w:rsidR="00AD579A">
        <w:t xml:space="preserve"> </w:t>
      </w:r>
      <w:sdt>
        <w:sdtPr>
          <w:id w:val="52813491"/>
          <w:citation/>
        </w:sdtPr>
        <w:sdtEndPr/>
        <w:sdtContent>
          <w:r w:rsidR="00AD579A">
            <w:fldChar w:fldCharType="begin"/>
          </w:r>
          <w:r w:rsidR="00AD579A">
            <w:instrText xml:space="preserve"> CITATION Hel13 \l 2057 </w:instrText>
          </w:r>
          <w:r w:rsidR="00AD579A">
            <w:fldChar w:fldCharType="separate"/>
          </w:r>
          <w:r w:rsidR="00AD579A">
            <w:rPr>
              <w:noProof/>
            </w:rPr>
            <w:t>(Helen Anderson, 2013)</w:t>
          </w:r>
          <w:r w:rsidR="00AD579A">
            <w:fldChar w:fldCharType="end"/>
          </w:r>
        </w:sdtContent>
      </w:sdt>
      <w:r>
        <w:t xml:space="preserve">. </w:t>
      </w:r>
    </w:p>
    <w:p w:rsidR="00633D39" w:rsidRPr="00633D39" w:rsidRDefault="00633D39" w:rsidP="00633D39"/>
    <w:p w:rsidR="000F1C13" w:rsidRDefault="000F1C13" w:rsidP="000F1C13">
      <w:pPr>
        <w:pStyle w:val="Heading2"/>
      </w:pPr>
    </w:p>
    <w:p w:rsidR="000F1C13" w:rsidRDefault="000F1C13" w:rsidP="000F1C13">
      <w:pPr>
        <w:pStyle w:val="Heading2"/>
      </w:pPr>
    </w:p>
    <w:p w:rsidR="00D42BF8" w:rsidRDefault="00D42BF8" w:rsidP="00D42BF8"/>
    <w:p w:rsidR="00E71AA5" w:rsidRDefault="00E71AA5" w:rsidP="00D42BF8"/>
    <w:p w:rsidR="00E71AA5" w:rsidRDefault="00E71AA5" w:rsidP="00D42BF8"/>
    <w:p w:rsidR="00E71AA5" w:rsidRDefault="00E71AA5" w:rsidP="00D42BF8"/>
    <w:p w:rsidR="00E71AA5" w:rsidRDefault="00E71AA5" w:rsidP="00D42BF8"/>
    <w:p w:rsidR="00E71AA5" w:rsidRDefault="00E71AA5" w:rsidP="00D42BF8"/>
    <w:p w:rsidR="00D42BF8" w:rsidRPr="00D42BF8" w:rsidRDefault="00D42BF8" w:rsidP="00D42BF8"/>
    <w:p w:rsidR="00711706" w:rsidRPr="00711706" w:rsidRDefault="000F1C13" w:rsidP="000F1C13">
      <w:pPr>
        <w:pStyle w:val="Heading2"/>
      </w:pPr>
      <w:bookmarkStart w:id="13" w:name="_Toc518560361"/>
      <w:r>
        <w:lastRenderedPageBreak/>
        <w:t>3.6 Evaluate and Discuss Primary Research</w:t>
      </w:r>
      <w:bookmarkEnd w:id="13"/>
      <w:r>
        <w:t xml:space="preserve"> </w:t>
      </w:r>
    </w:p>
    <w:p w:rsidR="000F1C13" w:rsidRDefault="007F2864" w:rsidP="000F1C13">
      <w:r>
        <w:t>Primary research is designed to meet the unique and specific needs of a company. This element of research is done by the researcher or can be done by a research firm that is hired for a specific project. The research can include interviews, questionnaires, focus groups and observations. Unlike other forms of research where the work of others are applied, Primary research aims to answer questions specifically to your company. For example if a company launched a new website and wants feedback regarding its design and efficiency</w:t>
      </w:r>
      <w:r w:rsidR="002335A1">
        <w:t xml:space="preserve">, a research firm would share the site with focus groups in order to record their responses to the website. This works well because strangers have no specific interest in the website </w:t>
      </w:r>
      <w:sdt>
        <w:sdtPr>
          <w:id w:val="572848833"/>
          <w:citation/>
        </w:sdtPr>
        <w:sdtContent>
          <w:r w:rsidR="002335A1">
            <w:fldChar w:fldCharType="begin"/>
          </w:r>
          <w:r w:rsidR="002335A1">
            <w:instrText xml:space="preserve"> CITATION the18 \l 2057 </w:instrText>
          </w:r>
          <w:r w:rsidR="002335A1">
            <w:fldChar w:fldCharType="separate"/>
          </w:r>
          <w:r w:rsidR="002335A1">
            <w:rPr>
              <w:noProof/>
            </w:rPr>
            <w:t>(thebalancesmb, 2018)</w:t>
          </w:r>
          <w:r w:rsidR="002335A1">
            <w:fldChar w:fldCharType="end"/>
          </w:r>
        </w:sdtContent>
      </w:sdt>
      <w:r w:rsidR="002335A1">
        <w:t xml:space="preserve">. </w:t>
      </w:r>
    </w:p>
    <w:p w:rsidR="000F1C13" w:rsidRDefault="002335A1" w:rsidP="000F1C13">
      <w:r>
        <w:t xml:space="preserve">The advantages of using primary research </w:t>
      </w:r>
      <w:r w:rsidR="008D3555">
        <w:t xml:space="preserve">is that it addresses specific research issues </w:t>
      </w:r>
      <w:r>
        <w:t>it enables the marketer to focus on a specific issue specific to their own situation. For example the information reported by secondary research may not fit the marketers needs e.g.</w:t>
      </w:r>
      <w:r w:rsidR="008D3555">
        <w:t xml:space="preserve"> age groupings, this problem does not exist with primary research since the marketer controls the design of the research. It also enables greater control by letting the marketer have a higher level of control over how the information is collected. This then helps the researcher decide on issues such as the size of the project, research location and the time needed to complete the project. It also allows the information collected to be their own and is generally not shared with others to help the company sustain competitive advantage </w:t>
      </w:r>
      <w:sdt>
        <w:sdtPr>
          <w:id w:val="1690800115"/>
          <w:citation/>
        </w:sdtPr>
        <w:sdtContent>
          <w:r w:rsidR="008D3555">
            <w:fldChar w:fldCharType="begin"/>
          </w:r>
          <w:r w:rsidR="008D3555">
            <w:instrText xml:space="preserve"> CITATION Kno18 \l 2057 </w:instrText>
          </w:r>
          <w:r w:rsidR="008D3555">
            <w:fldChar w:fldCharType="separate"/>
          </w:r>
          <w:r w:rsidR="008D3555">
            <w:rPr>
              <w:noProof/>
            </w:rPr>
            <w:t>(Knowthis?com, 2018)</w:t>
          </w:r>
          <w:r w:rsidR="008D3555">
            <w:fldChar w:fldCharType="end"/>
          </w:r>
        </w:sdtContent>
      </w:sdt>
      <w:r w:rsidR="008D3555">
        <w:t xml:space="preserve">. </w:t>
      </w:r>
    </w:p>
    <w:p w:rsidR="008D3555" w:rsidRDefault="008D3555" w:rsidP="000F1C13">
      <w:r>
        <w:t xml:space="preserve">The research method that needs to be used in this proposal is surveys and questionnaires </w:t>
      </w:r>
      <w:r w:rsidR="00382273">
        <w:t xml:space="preserve">because they are relatively easy to analyse and it enables you to reach a large group of people at a relatively low cost. It also gives the respondents time to think about their answers and they can be used for sensitive topics which users may feel uncomfortable speaking to an interviewer about </w:t>
      </w:r>
      <w:sdt>
        <w:sdtPr>
          <w:id w:val="-410396363"/>
          <w:citation/>
        </w:sdtPr>
        <w:sdtContent>
          <w:r w:rsidR="00382273">
            <w:fldChar w:fldCharType="begin"/>
          </w:r>
          <w:r w:rsidR="00382273">
            <w:instrText xml:space="preserve"> CITATION Eva18 \l 2057 </w:instrText>
          </w:r>
          <w:r w:rsidR="00382273">
            <w:fldChar w:fldCharType="separate"/>
          </w:r>
          <w:r w:rsidR="00382273">
            <w:rPr>
              <w:noProof/>
            </w:rPr>
            <w:t>(Evalued, 2018)</w:t>
          </w:r>
          <w:r w:rsidR="00382273">
            <w:fldChar w:fldCharType="end"/>
          </w:r>
        </w:sdtContent>
      </w:sdt>
      <w:r w:rsidR="00382273">
        <w:t xml:space="preserve">. The process to conduct this research method is as follows, writing a plan to highlight who will be surveyed in this case hotel staff. How they will access the surveys in this case on the internet would be better to allow the staff time to think about their answers and enable them to answer from the comfort of their home. Will the survey include closed-ended or open-ended questions for this </w:t>
      </w:r>
      <w:r w:rsidR="00DF5BEB">
        <w:t>situation open-ended questions would be more suitable to give the staff a voice to express their own issues within the company. The targeted market will be all staff within the hotel and the survey will be on flexible working within the hotel and how the company helps to promote this</w:t>
      </w:r>
      <w:r w:rsidR="00B955F8">
        <w:t xml:space="preserve"> </w:t>
      </w:r>
      <w:sdt>
        <w:sdtPr>
          <w:id w:val="-1884321858"/>
          <w:citation/>
        </w:sdtPr>
        <w:sdtContent>
          <w:r w:rsidR="00B955F8">
            <w:fldChar w:fldCharType="begin"/>
          </w:r>
          <w:r w:rsidR="00B955F8">
            <w:instrText xml:space="preserve"> CITATION Wil14 \l 2057 </w:instrText>
          </w:r>
          <w:r w:rsidR="00B955F8">
            <w:fldChar w:fldCharType="separate"/>
          </w:r>
          <w:r w:rsidR="00B955F8">
            <w:rPr>
              <w:noProof/>
            </w:rPr>
            <w:t>(Willem E. Saris, 2014)</w:t>
          </w:r>
          <w:r w:rsidR="00B955F8">
            <w:fldChar w:fldCharType="end"/>
          </w:r>
        </w:sdtContent>
      </w:sdt>
      <w:r w:rsidR="00DF5BEB">
        <w:t xml:space="preserve">. </w:t>
      </w:r>
    </w:p>
    <w:p w:rsidR="000F1C13" w:rsidRPr="00382273" w:rsidRDefault="000F1C13" w:rsidP="00382273">
      <w:pPr>
        <w:shd w:val="clear" w:color="auto" w:fill="FFFFFF"/>
        <w:spacing w:before="100" w:beforeAutospacing="1" w:after="100" w:afterAutospacing="1" w:line="336" w:lineRule="atLeast"/>
        <w:rPr>
          <w:rFonts w:ascii="Verdana" w:eastAsia="Times New Roman" w:hAnsi="Verdana" w:cs="Times New Roman"/>
          <w:color w:val="000000"/>
          <w:sz w:val="19"/>
          <w:szCs w:val="19"/>
          <w:lang w:val="en" w:eastAsia="en-GB"/>
        </w:rPr>
      </w:pPr>
    </w:p>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4C78C3" w:rsidRDefault="004C78C3" w:rsidP="000F1C13"/>
    <w:p w:rsidR="004C78C3" w:rsidRDefault="004C78C3" w:rsidP="000F1C13"/>
    <w:p w:rsidR="000F1C13" w:rsidRDefault="000F1C13" w:rsidP="000F1C13">
      <w:pPr>
        <w:pStyle w:val="Heading1"/>
      </w:pPr>
      <w:bookmarkStart w:id="14" w:name="_Toc518560362"/>
      <w:r>
        <w:lastRenderedPageBreak/>
        <w:t>4.0 Conclusions</w:t>
      </w:r>
      <w:bookmarkEnd w:id="14"/>
      <w:r>
        <w:t xml:space="preserve"> </w:t>
      </w:r>
    </w:p>
    <w:p w:rsidR="000F1C13" w:rsidRDefault="00900C9B" w:rsidP="000F1C13">
      <w:r>
        <w:t xml:space="preserve">In conclusion it is evident to see that employee engagement is necessary within a company to keep employees and employers happy. It is the responsibility of the company to put this practise in place for employees, once established within the company the employees should know the expectations the organisation expects from them as well as what the employees expect from the company. Flexibility is a major issue within the hospitality sector as seen from the good and bad practise but if done well can have major advantages for the organisation. Using primary research methods can give the company insight into how well the business is </w:t>
      </w:r>
      <w:r w:rsidR="00E21EE9">
        <w:t xml:space="preserve">performing towards topics such as engagement and flexibility and therefore look at ways of improving from the feedback to sustain competitive advantage. It is also clear to see how much influence stakeholders have on a business and how they can be effected if the business is not performing and if they are not encouraging employee engagement and flexibility the domino effect it can have on the organisation. </w:t>
      </w:r>
    </w:p>
    <w:p w:rsidR="000F1C13" w:rsidRDefault="000F1C13" w:rsidP="000F1C13"/>
    <w:p w:rsidR="000F1C13" w:rsidRDefault="000F1C13" w:rsidP="000F1C13"/>
    <w:p w:rsidR="000F1C13" w:rsidRDefault="000F1C13" w:rsidP="000F1C13"/>
    <w:p w:rsidR="000F1C13" w:rsidRDefault="000F1C13" w:rsidP="000F1C13"/>
    <w:p w:rsidR="000F1C13" w:rsidRDefault="000F1C13" w:rsidP="000F1C13">
      <w:pPr>
        <w:pStyle w:val="Heading1"/>
      </w:pPr>
      <w:bookmarkStart w:id="15" w:name="_Toc518560363"/>
      <w:r>
        <w:t>5.0 Recommendations</w:t>
      </w:r>
      <w:bookmarkEnd w:id="15"/>
      <w:r>
        <w:t xml:space="preserve"> </w:t>
      </w:r>
    </w:p>
    <w:p w:rsidR="001B5325" w:rsidRDefault="001B5325" w:rsidP="001B5325">
      <w:r>
        <w:t xml:space="preserve">To introduce or keep employee engagement within the company certain factors need to be done. An effective recognition and reward system should be put in place, this will show employees they are truly worthy within the company. A verbal or written acknowledgment from the employees’ manager should be done in addition to any physical award to show effective recognition. Employees direct supervisors need to demonstrate that they are personally interested in and care about their employees. </w:t>
      </w:r>
      <w:r w:rsidR="005113C1">
        <w:t xml:space="preserve">Once these factors have been established a primary research method should be done to check the progress of the engagement within employees. </w:t>
      </w:r>
    </w:p>
    <w:p w:rsidR="005113C1" w:rsidRPr="001B5325" w:rsidRDefault="005113C1" w:rsidP="001B5325">
      <w:r>
        <w:t xml:space="preserve">Every employee has a right to request a flexible work contract within an organisation as the employer factors should be put in place to encourage members of staff to be able to speak with their manager regarding this process. If the company shows an open door to this kind of working it will encourage employee engagement and in turn show advantages for the company. It is up to the employer to make sure the employees in the business are able to handle a work and home balance and if someone is seen struggling offer advice and support to maintain the wellbeing of the staff. </w:t>
      </w:r>
    </w:p>
    <w:p w:rsidR="000F1C13" w:rsidRDefault="000F1C13" w:rsidP="000F1C13">
      <w:pPr>
        <w:pStyle w:val="Heading1"/>
      </w:pPr>
    </w:p>
    <w:p w:rsidR="000F1C13" w:rsidRDefault="000F1C13" w:rsidP="000F1C13"/>
    <w:p w:rsidR="000F1C13" w:rsidRDefault="000F1C13" w:rsidP="000F1C13"/>
    <w:p w:rsidR="000F1C13" w:rsidRDefault="000F1C13" w:rsidP="000F1C13"/>
    <w:p w:rsidR="00822967" w:rsidRDefault="00822967">
      <w:pPr>
        <w:pStyle w:val="Heading1"/>
        <w:rPr>
          <w:rFonts w:asciiTheme="minorHAnsi" w:eastAsiaTheme="minorHAnsi" w:hAnsiTheme="minorHAnsi" w:cstheme="minorBidi"/>
          <w:color w:val="auto"/>
          <w:sz w:val="22"/>
          <w:szCs w:val="22"/>
        </w:rPr>
      </w:pPr>
    </w:p>
    <w:p w:rsidR="00822967" w:rsidRDefault="00822967" w:rsidP="00822967"/>
    <w:p w:rsidR="00822967" w:rsidRPr="00822967" w:rsidRDefault="00822967" w:rsidP="00822967"/>
    <w:bookmarkStart w:id="16" w:name="_Toc518560364" w:displacedByCustomXml="next"/>
    <w:sdt>
      <w:sdtPr>
        <w:id w:val="1617866835"/>
        <w:docPartObj>
          <w:docPartGallery w:val="Bibliographies"/>
          <w:docPartUnique/>
        </w:docPartObj>
      </w:sdtPr>
      <w:sdtEndPr>
        <w:rPr>
          <w:rFonts w:asciiTheme="minorHAnsi" w:eastAsiaTheme="minorHAnsi" w:hAnsiTheme="minorHAnsi" w:cstheme="minorBidi"/>
          <w:color w:val="auto"/>
          <w:sz w:val="22"/>
          <w:szCs w:val="22"/>
        </w:rPr>
      </w:sdtEndPr>
      <w:sdtContent>
        <w:p w:rsidR="00822967" w:rsidRDefault="00822967">
          <w:pPr>
            <w:pStyle w:val="Heading1"/>
          </w:pPr>
          <w:r>
            <w:t>6.0 References</w:t>
          </w:r>
          <w:bookmarkEnd w:id="16"/>
        </w:p>
        <w:sdt>
          <w:sdtPr>
            <w:id w:val="-573587230"/>
            <w:bibliography/>
          </w:sdtPr>
          <w:sdtContent>
            <w:p w:rsidR="00822967" w:rsidRDefault="00822967" w:rsidP="00822967">
              <w:pPr>
                <w:pStyle w:val="Bibliography"/>
                <w:ind w:left="720" w:hanging="720"/>
                <w:rPr>
                  <w:noProof/>
                  <w:sz w:val="24"/>
                  <w:szCs w:val="24"/>
                </w:rPr>
              </w:pPr>
              <w:r>
                <w:fldChar w:fldCharType="begin"/>
              </w:r>
              <w:r>
                <w:instrText xml:space="preserve"> BIBLIOGRAPHY </w:instrText>
              </w:r>
              <w:r>
                <w:fldChar w:fldCharType="separate"/>
              </w:r>
              <w:r>
                <w:rPr>
                  <w:noProof/>
                </w:rPr>
                <w:t xml:space="preserve">Chron. (2018, July 04). </w:t>
              </w:r>
              <w:r>
                <w:rPr>
                  <w:i/>
                  <w:iCs/>
                  <w:noProof/>
                </w:rPr>
                <w:t>Different Types of Stakeholders</w:t>
              </w:r>
              <w:r>
                <w:rPr>
                  <w:noProof/>
                </w:rPr>
                <w:t>. Retrieved from Different Types of Stakeholders: http://smallbusiness.chron.com/different-types-stakeholders-32499.html</w:t>
              </w:r>
            </w:p>
            <w:p w:rsidR="00822967" w:rsidRDefault="00822967" w:rsidP="00822967">
              <w:pPr>
                <w:pStyle w:val="Bibliography"/>
                <w:ind w:left="720" w:hanging="720"/>
                <w:rPr>
                  <w:noProof/>
                </w:rPr>
              </w:pPr>
              <w:r>
                <w:rPr>
                  <w:noProof/>
                </w:rPr>
                <w:t xml:space="preserve">e4s. (2018, July 04). </w:t>
              </w:r>
              <w:r>
                <w:rPr>
                  <w:i/>
                  <w:iCs/>
                  <w:noProof/>
                </w:rPr>
                <w:t>Benefits Of Flexible Working Hours For Employers</w:t>
              </w:r>
              <w:r>
                <w:rPr>
                  <w:noProof/>
                </w:rPr>
                <w:t>. Retrieved from Benefits Of Flexible Working Hours For Employers: http://recruiter.e4s.co.uk/2016/11/28/benefits-flexible-working-employers/</w:t>
              </w:r>
            </w:p>
            <w:p w:rsidR="00822967" w:rsidRDefault="00822967" w:rsidP="00822967">
              <w:pPr>
                <w:pStyle w:val="Bibliography"/>
                <w:ind w:left="720" w:hanging="720"/>
                <w:rPr>
                  <w:noProof/>
                </w:rPr>
              </w:pPr>
              <w:r>
                <w:rPr>
                  <w:noProof/>
                </w:rPr>
                <w:t xml:space="preserve">emeraldinsight. (2018, July 04). </w:t>
              </w:r>
              <w:r>
                <w:rPr>
                  <w:i/>
                  <w:iCs/>
                  <w:noProof/>
                </w:rPr>
                <w:t>Marriott Hotels attempts to banish the long‐hours culture</w:t>
              </w:r>
              <w:r>
                <w:rPr>
                  <w:noProof/>
                </w:rPr>
                <w:t>. Retrieved from Marriott Hotels attempts to banish the long‐hours culture: https://www.emeraldinsight.com/doi/abs/10.1108/09670730210792025</w:t>
              </w:r>
            </w:p>
            <w:p w:rsidR="00822967" w:rsidRDefault="00822967" w:rsidP="00822967">
              <w:pPr>
                <w:pStyle w:val="Bibliography"/>
                <w:ind w:left="720" w:hanging="720"/>
                <w:rPr>
                  <w:noProof/>
                </w:rPr>
              </w:pPr>
              <w:r>
                <w:rPr>
                  <w:noProof/>
                </w:rPr>
                <w:t xml:space="preserve">Evalued. (2018, July 05). </w:t>
              </w:r>
              <w:r>
                <w:rPr>
                  <w:i/>
                  <w:iCs/>
                  <w:noProof/>
                </w:rPr>
                <w:t xml:space="preserve">Questionnaires </w:t>
              </w:r>
              <w:r>
                <w:rPr>
                  <w:noProof/>
                </w:rPr>
                <w:t>. Retrieved from Questionnaires : http://www.evalued.bcu.ac.uk/tutorial/4a.htm</w:t>
              </w:r>
            </w:p>
            <w:p w:rsidR="00822967" w:rsidRDefault="00822967" w:rsidP="00822967">
              <w:pPr>
                <w:pStyle w:val="Bibliography"/>
                <w:ind w:left="720" w:hanging="720"/>
                <w:rPr>
                  <w:noProof/>
                </w:rPr>
              </w:pPr>
              <w:r>
                <w:rPr>
                  <w:noProof/>
                </w:rPr>
                <w:t xml:space="preserve">Fortune. (2018, July 03). </w:t>
              </w:r>
              <w:r>
                <w:rPr>
                  <w:i/>
                  <w:iCs/>
                  <w:noProof/>
                </w:rPr>
                <w:t xml:space="preserve">Why employees love staying at The Marriott </w:t>
              </w:r>
              <w:r>
                <w:rPr>
                  <w:noProof/>
                </w:rPr>
                <w:t>. Retrieved from Why employees love staying at The Marriott : http://fortune.com/2015/03/05/employees-loyalty-marriott/</w:t>
              </w:r>
            </w:p>
            <w:p w:rsidR="00822967" w:rsidRDefault="00822967" w:rsidP="00822967">
              <w:pPr>
                <w:pStyle w:val="Bibliography"/>
                <w:ind w:left="720" w:hanging="720"/>
                <w:rPr>
                  <w:noProof/>
                </w:rPr>
              </w:pPr>
              <w:r>
                <w:rPr>
                  <w:noProof/>
                </w:rPr>
                <w:t xml:space="preserve">Helen Anderson, V. H. (2013). </w:t>
              </w:r>
              <w:r>
                <w:rPr>
                  <w:i/>
                  <w:iCs/>
                  <w:noProof/>
                </w:rPr>
                <w:t>Mergers and Acquisitions: The Critical Role of Stakeholders.</w:t>
              </w:r>
              <w:r>
                <w:rPr>
                  <w:noProof/>
                </w:rPr>
                <w:t xml:space="preserve"> Routledge, 2013: Routledge, 2013.</w:t>
              </w:r>
            </w:p>
            <w:p w:rsidR="00822967" w:rsidRDefault="00822967" w:rsidP="00822967">
              <w:pPr>
                <w:pStyle w:val="Bibliography"/>
                <w:ind w:left="720" w:hanging="720"/>
                <w:rPr>
                  <w:noProof/>
                </w:rPr>
              </w:pPr>
              <w:r>
                <w:rPr>
                  <w:noProof/>
                </w:rPr>
                <w:t xml:space="preserve">J. Lee Whittington, S. M. (2017). </w:t>
              </w:r>
              <w:r>
                <w:rPr>
                  <w:i/>
                  <w:iCs/>
                  <w:noProof/>
                </w:rPr>
                <w:t>Enhancing Employee Engagement: An Evidence-Based Approach.</w:t>
              </w:r>
              <w:r>
                <w:rPr>
                  <w:noProof/>
                </w:rPr>
                <w:t xml:space="preserve"> Springer: Springer, 2017.</w:t>
              </w:r>
            </w:p>
            <w:p w:rsidR="00822967" w:rsidRDefault="00822967" w:rsidP="00822967">
              <w:pPr>
                <w:pStyle w:val="Bibliography"/>
                <w:ind w:left="720" w:hanging="720"/>
                <w:rPr>
                  <w:noProof/>
                </w:rPr>
              </w:pPr>
              <w:r>
                <w:rPr>
                  <w:noProof/>
                </w:rPr>
                <w:t xml:space="preserve">Knowthis?com. (2018, July 05). </w:t>
              </w:r>
              <w:r>
                <w:rPr>
                  <w:i/>
                  <w:iCs/>
                  <w:noProof/>
                </w:rPr>
                <w:t xml:space="preserve">Primary research - advanatges </w:t>
              </w:r>
              <w:r>
                <w:rPr>
                  <w:noProof/>
                </w:rPr>
                <w:t>. Retrieved from Primary research - advanatges : https://www.knowthis.com/data-collection-primary-research-methods/primary-research-advantages/</w:t>
              </w:r>
            </w:p>
            <w:p w:rsidR="00822967" w:rsidRDefault="00822967" w:rsidP="00822967">
              <w:pPr>
                <w:pStyle w:val="Bibliography"/>
                <w:ind w:left="720" w:hanging="720"/>
                <w:rPr>
                  <w:noProof/>
                </w:rPr>
              </w:pPr>
              <w:r>
                <w:rPr>
                  <w:noProof/>
                </w:rPr>
                <w:t xml:space="preserve">Marriott. (2018, July 03). </w:t>
              </w:r>
              <w:r>
                <w:rPr>
                  <w:i/>
                  <w:iCs/>
                  <w:noProof/>
                </w:rPr>
                <w:t xml:space="preserve">About Marriott International </w:t>
              </w:r>
              <w:r>
                <w:rPr>
                  <w:noProof/>
                </w:rPr>
                <w:t>. Retrieved from Find your world : https://www.marriott.com/marriott/aboutmarriott.mi</w:t>
              </w:r>
            </w:p>
            <w:p w:rsidR="00822967" w:rsidRDefault="00822967" w:rsidP="00822967">
              <w:pPr>
                <w:pStyle w:val="Bibliography"/>
                <w:ind w:left="720" w:hanging="720"/>
                <w:rPr>
                  <w:noProof/>
                </w:rPr>
              </w:pPr>
              <w:r>
                <w:rPr>
                  <w:noProof/>
                </w:rPr>
                <w:t xml:space="preserve">morganmckinley. (2018, July 04). </w:t>
              </w:r>
              <w:r>
                <w:rPr>
                  <w:i/>
                  <w:iCs/>
                  <w:noProof/>
                </w:rPr>
                <w:t>Flexible Working: The Real Pros and Cons</w:t>
              </w:r>
              <w:r>
                <w:rPr>
                  <w:noProof/>
                </w:rPr>
                <w:t>. Retrieved from Flexible Working: The Real Pros and Cons: https://www.morganmckinley.co.uk/article/flexible-working-real-pros-and-cons</w:t>
              </w:r>
            </w:p>
            <w:p w:rsidR="00822967" w:rsidRDefault="00822967" w:rsidP="00822967">
              <w:pPr>
                <w:pStyle w:val="Bibliography"/>
                <w:ind w:left="720" w:hanging="720"/>
                <w:rPr>
                  <w:noProof/>
                </w:rPr>
              </w:pPr>
              <w:r>
                <w:rPr>
                  <w:noProof/>
                </w:rPr>
                <w:t xml:space="preserve">Success, E. f. (2018, July 03). </w:t>
              </w:r>
              <w:r>
                <w:rPr>
                  <w:i/>
                  <w:iCs/>
                  <w:noProof/>
                </w:rPr>
                <w:t>What is Employee Engagement?</w:t>
              </w:r>
              <w:r>
                <w:rPr>
                  <w:noProof/>
                </w:rPr>
                <w:t xml:space="preserve"> Retrieved from What is Employee Engagement?: http://engageforsuccess.org/what-is-employee-engagement</w:t>
              </w:r>
            </w:p>
            <w:p w:rsidR="00822967" w:rsidRDefault="00822967" w:rsidP="00822967">
              <w:pPr>
                <w:pStyle w:val="Bibliography"/>
                <w:ind w:left="720" w:hanging="720"/>
                <w:rPr>
                  <w:noProof/>
                </w:rPr>
              </w:pPr>
              <w:r>
                <w:rPr>
                  <w:noProof/>
                </w:rPr>
                <w:t xml:space="preserve">The Guardian. (2018, July 04). </w:t>
              </w:r>
              <w:r>
                <w:rPr>
                  <w:i/>
                  <w:iCs/>
                  <w:noProof/>
                </w:rPr>
                <w:t xml:space="preserve">Britain’s hotel workers – bullied, underpaid and with few rights </w:t>
              </w:r>
              <w:r>
                <w:rPr>
                  <w:noProof/>
                </w:rPr>
                <w:t>. Retrieved from Britain’s hotel workers – bullied, underpaid and with few rights : https://www.theguardian.com/business/2015/may/30/hotel-workers-bullied-underpaid-few-rights-uk</w:t>
              </w:r>
            </w:p>
            <w:p w:rsidR="00822967" w:rsidRDefault="00822967" w:rsidP="00822967">
              <w:pPr>
                <w:pStyle w:val="Bibliography"/>
                <w:ind w:left="720" w:hanging="720"/>
                <w:rPr>
                  <w:noProof/>
                </w:rPr>
              </w:pPr>
              <w:r>
                <w:rPr>
                  <w:noProof/>
                </w:rPr>
                <w:t xml:space="preserve">thebalancesmb. (2018, July 05). </w:t>
              </w:r>
              <w:r>
                <w:rPr>
                  <w:i/>
                  <w:iCs/>
                  <w:noProof/>
                </w:rPr>
                <w:t>The Difference Between Primary and Secondary Research</w:t>
              </w:r>
              <w:r>
                <w:rPr>
                  <w:noProof/>
                </w:rPr>
                <w:t>. Retrieved from The Difference Between Primary and Secondary Research: https://www.thebalancesmb.com/differences-primary-and-secondary-research-2296908</w:t>
              </w:r>
            </w:p>
            <w:p w:rsidR="00822967" w:rsidRDefault="00822967" w:rsidP="00822967">
              <w:pPr>
                <w:pStyle w:val="Bibliography"/>
                <w:ind w:left="720" w:hanging="720"/>
                <w:rPr>
                  <w:noProof/>
                </w:rPr>
              </w:pPr>
              <w:r>
                <w:rPr>
                  <w:noProof/>
                </w:rPr>
                <w:t xml:space="preserve">Willem E. Saris, I. N. (2014). </w:t>
              </w:r>
              <w:r>
                <w:rPr>
                  <w:i/>
                  <w:iCs/>
                  <w:noProof/>
                </w:rPr>
                <w:t>Design, Evaluation, and Analysis of Questionnaires for Survey Research.</w:t>
              </w:r>
              <w:r>
                <w:rPr>
                  <w:noProof/>
                </w:rPr>
                <w:t xml:space="preserve"> John Wiley &amp; Sons, 2014: John Wiley &amp; Sons, 2014.</w:t>
              </w:r>
            </w:p>
            <w:p w:rsidR="000F1C13" w:rsidRDefault="00822967" w:rsidP="000F1C13">
              <w:r>
                <w:rPr>
                  <w:b/>
                  <w:bCs/>
                  <w:noProof/>
                </w:rPr>
                <w:fldChar w:fldCharType="end"/>
              </w:r>
            </w:p>
          </w:sdtContent>
        </w:sdt>
      </w:sdtContent>
    </w:sdt>
    <w:bookmarkStart w:id="17" w:name="_Toc518560365" w:displacedByCustomXml="next"/>
    <w:sdt>
      <w:sdtPr>
        <w:id w:val="104849906"/>
        <w:docPartObj>
          <w:docPartGallery w:val="Bibliographies"/>
          <w:docPartUnique/>
        </w:docPartObj>
      </w:sdtPr>
      <w:sdtEndPr>
        <w:rPr>
          <w:rFonts w:asciiTheme="minorHAnsi" w:eastAsiaTheme="minorHAnsi" w:hAnsiTheme="minorHAnsi" w:cstheme="minorBidi"/>
          <w:color w:val="auto"/>
          <w:sz w:val="22"/>
          <w:szCs w:val="22"/>
        </w:rPr>
      </w:sdtEndPr>
      <w:sdtContent>
        <w:p w:rsidR="00822967" w:rsidRDefault="00822967">
          <w:pPr>
            <w:pStyle w:val="Heading1"/>
          </w:pPr>
          <w:r>
            <w:t>7.0 Bibliography</w:t>
          </w:r>
          <w:bookmarkEnd w:id="17"/>
        </w:p>
        <w:sdt>
          <w:sdtPr>
            <w:id w:val="111145805"/>
            <w:bibliography/>
          </w:sdtPr>
          <w:sdtContent>
            <w:p w:rsidR="00822967" w:rsidRDefault="00822967" w:rsidP="00822967">
              <w:pPr>
                <w:pStyle w:val="Bibliography"/>
                <w:ind w:left="720" w:hanging="720"/>
                <w:rPr>
                  <w:noProof/>
                  <w:sz w:val="24"/>
                  <w:szCs w:val="24"/>
                </w:rPr>
              </w:pPr>
              <w:r>
                <w:fldChar w:fldCharType="begin"/>
              </w:r>
              <w:r>
                <w:instrText xml:space="preserve"> BIBLIOGRAPHY </w:instrText>
              </w:r>
              <w:r>
                <w:fldChar w:fldCharType="separate"/>
              </w:r>
              <w:r>
                <w:rPr>
                  <w:noProof/>
                </w:rPr>
                <w:t xml:space="preserve">Chron. (2018, July 04). </w:t>
              </w:r>
              <w:r>
                <w:rPr>
                  <w:i/>
                  <w:iCs/>
                  <w:noProof/>
                </w:rPr>
                <w:t>Different Types of Stakeholders</w:t>
              </w:r>
              <w:r>
                <w:rPr>
                  <w:noProof/>
                </w:rPr>
                <w:t>. Retrieved from Different Types of Stakeholders: http://smallbusiness.chron.com/different-types-stakeholders-32499.html</w:t>
              </w:r>
            </w:p>
            <w:p w:rsidR="00822967" w:rsidRDefault="00822967" w:rsidP="00822967">
              <w:pPr>
                <w:pStyle w:val="Bibliography"/>
                <w:ind w:left="720" w:hanging="720"/>
                <w:rPr>
                  <w:noProof/>
                </w:rPr>
              </w:pPr>
              <w:r>
                <w:rPr>
                  <w:noProof/>
                </w:rPr>
                <w:t xml:space="preserve">e4s. (2018, July 04). </w:t>
              </w:r>
              <w:r>
                <w:rPr>
                  <w:i/>
                  <w:iCs/>
                  <w:noProof/>
                </w:rPr>
                <w:t>Benefits Of Flexible Working Hours For Employers</w:t>
              </w:r>
              <w:r>
                <w:rPr>
                  <w:noProof/>
                </w:rPr>
                <w:t>. Retrieved from Benefits Of Flexible Working Hours For Employers: http://recruiter.e4s.co.uk/2016/11/28/benefits-flexible-working-employers/</w:t>
              </w:r>
            </w:p>
            <w:p w:rsidR="00822967" w:rsidRDefault="00822967" w:rsidP="00822967">
              <w:pPr>
                <w:pStyle w:val="Bibliography"/>
                <w:ind w:left="720" w:hanging="720"/>
                <w:rPr>
                  <w:noProof/>
                </w:rPr>
              </w:pPr>
              <w:r>
                <w:rPr>
                  <w:noProof/>
                </w:rPr>
                <w:t xml:space="preserve">emeraldinsight. (2018, July 04). </w:t>
              </w:r>
              <w:r>
                <w:rPr>
                  <w:i/>
                  <w:iCs/>
                  <w:noProof/>
                </w:rPr>
                <w:t>Marriott Hotels attempts to banish the long‐hours culture</w:t>
              </w:r>
              <w:r>
                <w:rPr>
                  <w:noProof/>
                </w:rPr>
                <w:t>. Retrieved from Marriott Hotels attempts to banish the long‐hours culture: https://www.emeraldinsight.com/doi/abs/10.1108/09670730210792025</w:t>
              </w:r>
            </w:p>
            <w:p w:rsidR="00822967" w:rsidRDefault="00822967" w:rsidP="00822967">
              <w:pPr>
                <w:pStyle w:val="Bibliography"/>
                <w:ind w:left="720" w:hanging="720"/>
                <w:rPr>
                  <w:noProof/>
                </w:rPr>
              </w:pPr>
              <w:r>
                <w:rPr>
                  <w:noProof/>
                </w:rPr>
                <w:t xml:space="preserve">Evalued. (2018, July 05). </w:t>
              </w:r>
              <w:r>
                <w:rPr>
                  <w:i/>
                  <w:iCs/>
                  <w:noProof/>
                </w:rPr>
                <w:t xml:space="preserve">Questionnaires </w:t>
              </w:r>
              <w:r>
                <w:rPr>
                  <w:noProof/>
                </w:rPr>
                <w:t>. Retrieved from Questionnaires : http://www.evalued.bcu.ac.uk/tutorial/4a.htm</w:t>
              </w:r>
            </w:p>
            <w:p w:rsidR="00822967" w:rsidRDefault="00822967" w:rsidP="00822967">
              <w:pPr>
                <w:pStyle w:val="Bibliography"/>
                <w:ind w:left="720" w:hanging="720"/>
                <w:rPr>
                  <w:noProof/>
                </w:rPr>
              </w:pPr>
              <w:r>
                <w:rPr>
                  <w:noProof/>
                </w:rPr>
                <w:t xml:space="preserve">Fortune. (2018, July 03). </w:t>
              </w:r>
              <w:r>
                <w:rPr>
                  <w:i/>
                  <w:iCs/>
                  <w:noProof/>
                </w:rPr>
                <w:t xml:space="preserve">Why employees love staying at The Marriott </w:t>
              </w:r>
              <w:r>
                <w:rPr>
                  <w:noProof/>
                </w:rPr>
                <w:t>. Retrieved from Why employees love staying at The Marriott : http://fortune.com/2015/03/05/employees-loyalty-marriott/</w:t>
              </w:r>
            </w:p>
            <w:p w:rsidR="00822967" w:rsidRDefault="00822967" w:rsidP="00822967">
              <w:pPr>
                <w:pStyle w:val="Bibliography"/>
                <w:ind w:left="720" w:hanging="720"/>
                <w:rPr>
                  <w:noProof/>
                </w:rPr>
              </w:pPr>
              <w:r>
                <w:rPr>
                  <w:noProof/>
                </w:rPr>
                <w:t xml:space="preserve">Helen Anderson, V. H. (2013). </w:t>
              </w:r>
              <w:r>
                <w:rPr>
                  <w:i/>
                  <w:iCs/>
                  <w:noProof/>
                </w:rPr>
                <w:t>Mergers and Acquisitions: The Critical Role of Stakeholders.</w:t>
              </w:r>
              <w:r>
                <w:rPr>
                  <w:noProof/>
                </w:rPr>
                <w:t xml:space="preserve"> Routledge, 2013: Routledge, 2013.</w:t>
              </w:r>
            </w:p>
            <w:p w:rsidR="00822967" w:rsidRDefault="00822967" w:rsidP="00822967">
              <w:pPr>
                <w:pStyle w:val="Bibliography"/>
                <w:ind w:left="720" w:hanging="720"/>
                <w:rPr>
                  <w:noProof/>
                </w:rPr>
              </w:pPr>
              <w:r>
                <w:rPr>
                  <w:noProof/>
                </w:rPr>
                <w:t xml:space="preserve">J. Lee Whittington, S. M. (2017). </w:t>
              </w:r>
              <w:r>
                <w:rPr>
                  <w:i/>
                  <w:iCs/>
                  <w:noProof/>
                </w:rPr>
                <w:t>Enhancing Employee Engagement: An Evidence-Based Approach.</w:t>
              </w:r>
              <w:r>
                <w:rPr>
                  <w:noProof/>
                </w:rPr>
                <w:t xml:space="preserve"> Springer: Springer, 2017.</w:t>
              </w:r>
            </w:p>
            <w:p w:rsidR="00822967" w:rsidRDefault="00822967" w:rsidP="00822967">
              <w:pPr>
                <w:pStyle w:val="Bibliography"/>
                <w:ind w:left="720" w:hanging="720"/>
                <w:rPr>
                  <w:noProof/>
                </w:rPr>
              </w:pPr>
              <w:r>
                <w:rPr>
                  <w:noProof/>
                </w:rPr>
                <w:t xml:space="preserve">Knowthis?com. (2018, July 05). </w:t>
              </w:r>
              <w:r>
                <w:rPr>
                  <w:i/>
                  <w:iCs/>
                  <w:noProof/>
                </w:rPr>
                <w:t xml:space="preserve">Primary research - advanatges </w:t>
              </w:r>
              <w:r>
                <w:rPr>
                  <w:noProof/>
                </w:rPr>
                <w:t>. Retrieved from Primary research - advanatges : https://www.knowthis.com/data-collection-primary-research-methods/primary-research-advantages/</w:t>
              </w:r>
            </w:p>
            <w:p w:rsidR="00822967" w:rsidRDefault="00822967" w:rsidP="00822967">
              <w:pPr>
                <w:pStyle w:val="Bibliography"/>
                <w:ind w:left="720" w:hanging="720"/>
                <w:rPr>
                  <w:noProof/>
                </w:rPr>
              </w:pPr>
              <w:r>
                <w:rPr>
                  <w:noProof/>
                </w:rPr>
                <w:t xml:space="preserve">Marriott. (2018, July 03). </w:t>
              </w:r>
              <w:r>
                <w:rPr>
                  <w:i/>
                  <w:iCs/>
                  <w:noProof/>
                </w:rPr>
                <w:t xml:space="preserve">About Marriott International </w:t>
              </w:r>
              <w:r>
                <w:rPr>
                  <w:noProof/>
                </w:rPr>
                <w:t>. Retrieved from Find your world : https://www.marriott.com/marriott/aboutmarriott.mi</w:t>
              </w:r>
            </w:p>
            <w:p w:rsidR="00822967" w:rsidRDefault="00822967" w:rsidP="00822967">
              <w:pPr>
                <w:pStyle w:val="Bibliography"/>
                <w:ind w:left="720" w:hanging="720"/>
                <w:rPr>
                  <w:noProof/>
                </w:rPr>
              </w:pPr>
              <w:r>
                <w:rPr>
                  <w:noProof/>
                </w:rPr>
                <w:t xml:space="preserve">morganmckinley. (2018, July 04). </w:t>
              </w:r>
              <w:r>
                <w:rPr>
                  <w:i/>
                  <w:iCs/>
                  <w:noProof/>
                </w:rPr>
                <w:t>Flexible Working: The Real Pros and Cons</w:t>
              </w:r>
              <w:r>
                <w:rPr>
                  <w:noProof/>
                </w:rPr>
                <w:t>. Retrieved from Flexible Working: The Real Pros and Cons: https://www.morganmckinley.co.uk/article/flexible-working-real-pros-and-cons</w:t>
              </w:r>
            </w:p>
            <w:p w:rsidR="00822967" w:rsidRDefault="00822967" w:rsidP="00822967">
              <w:pPr>
                <w:pStyle w:val="Bibliography"/>
                <w:ind w:left="720" w:hanging="720"/>
                <w:rPr>
                  <w:noProof/>
                </w:rPr>
              </w:pPr>
              <w:r>
                <w:rPr>
                  <w:noProof/>
                </w:rPr>
                <w:t xml:space="preserve">Success, E. f. (2018, July 03). </w:t>
              </w:r>
              <w:r>
                <w:rPr>
                  <w:i/>
                  <w:iCs/>
                  <w:noProof/>
                </w:rPr>
                <w:t>What is Employee Engagement?</w:t>
              </w:r>
              <w:r>
                <w:rPr>
                  <w:noProof/>
                </w:rPr>
                <w:t xml:space="preserve"> Retrieved from What is Employee Engagement?: http://engageforsuccess.org/what-is-employee-engagement</w:t>
              </w:r>
            </w:p>
            <w:p w:rsidR="00822967" w:rsidRDefault="00822967" w:rsidP="00822967">
              <w:pPr>
                <w:pStyle w:val="Bibliography"/>
                <w:ind w:left="720" w:hanging="720"/>
                <w:rPr>
                  <w:noProof/>
                </w:rPr>
              </w:pPr>
              <w:r>
                <w:rPr>
                  <w:noProof/>
                </w:rPr>
                <w:t xml:space="preserve">The Guardian. (2018, July 04). </w:t>
              </w:r>
              <w:r>
                <w:rPr>
                  <w:i/>
                  <w:iCs/>
                  <w:noProof/>
                </w:rPr>
                <w:t xml:space="preserve">Britain’s hotel workers – bullied, underpaid and with few rights </w:t>
              </w:r>
              <w:r>
                <w:rPr>
                  <w:noProof/>
                </w:rPr>
                <w:t>. Retrieved from Britain’s hotel workers – bullied, underpaid and with few rights : https://www.theguardian.com/business/2015/may/30/hotel-workers-bullied-underpaid-few-rights-uk</w:t>
              </w:r>
            </w:p>
            <w:p w:rsidR="00822967" w:rsidRDefault="00822967" w:rsidP="00822967">
              <w:pPr>
                <w:pStyle w:val="Bibliography"/>
                <w:ind w:left="720" w:hanging="720"/>
                <w:rPr>
                  <w:noProof/>
                </w:rPr>
              </w:pPr>
              <w:r>
                <w:rPr>
                  <w:noProof/>
                </w:rPr>
                <w:t xml:space="preserve">thebalancesmb. (2018, July 05). </w:t>
              </w:r>
              <w:r>
                <w:rPr>
                  <w:i/>
                  <w:iCs/>
                  <w:noProof/>
                </w:rPr>
                <w:t>The Difference Between Primary and Secondary Research</w:t>
              </w:r>
              <w:r>
                <w:rPr>
                  <w:noProof/>
                </w:rPr>
                <w:t>. Retrieved from The Difference Between Primary and Secondary Research: https://www.thebalancesmb.com/differences-primary-and-secondary-research-2296908</w:t>
              </w:r>
            </w:p>
            <w:p w:rsidR="00822967" w:rsidRDefault="00822967" w:rsidP="00822967">
              <w:pPr>
                <w:pStyle w:val="Bibliography"/>
                <w:ind w:left="720" w:hanging="720"/>
                <w:rPr>
                  <w:noProof/>
                </w:rPr>
              </w:pPr>
              <w:r>
                <w:rPr>
                  <w:noProof/>
                </w:rPr>
                <w:t xml:space="preserve">Willem E. Saris, I. N. (2014). </w:t>
              </w:r>
              <w:r>
                <w:rPr>
                  <w:i/>
                  <w:iCs/>
                  <w:noProof/>
                </w:rPr>
                <w:t>Design, Evaluation, and Analysis of Questionnaires for Survey Research.</w:t>
              </w:r>
              <w:r>
                <w:rPr>
                  <w:noProof/>
                </w:rPr>
                <w:t xml:space="preserve"> John Wiley &amp; Sons, 2014: John Wiley &amp; Sons, 2014.</w:t>
              </w:r>
            </w:p>
            <w:p w:rsidR="00822967" w:rsidRDefault="00822967" w:rsidP="00822967">
              <w:r>
                <w:rPr>
                  <w:b/>
                  <w:bCs/>
                  <w:noProof/>
                </w:rPr>
                <w:fldChar w:fldCharType="end"/>
              </w:r>
            </w:p>
          </w:sdtContent>
        </w:sdt>
      </w:sdtContent>
    </w:sdt>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P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 w:rsidR="000F1C13" w:rsidRDefault="000F1C13" w:rsidP="000F1C13">
      <w:pPr>
        <w:ind w:firstLine="720"/>
      </w:pPr>
    </w:p>
    <w:p w:rsidR="000F1C13" w:rsidRPr="000F1C13" w:rsidRDefault="000F1C13" w:rsidP="000F1C13">
      <w:pPr>
        <w:ind w:firstLine="720"/>
      </w:pPr>
    </w:p>
    <w:sectPr w:rsidR="000F1C13" w:rsidRPr="000F1C1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706" w:rsidRDefault="00711706" w:rsidP="00711706">
      <w:pPr>
        <w:spacing w:after="0" w:line="240" w:lineRule="auto"/>
      </w:pPr>
      <w:r>
        <w:separator/>
      </w:r>
    </w:p>
  </w:endnote>
  <w:endnote w:type="continuationSeparator" w:id="0">
    <w:p w:rsidR="00711706" w:rsidRDefault="00711706" w:rsidP="00711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706" w:rsidRDefault="00711706" w:rsidP="00711706">
      <w:pPr>
        <w:spacing w:after="0" w:line="240" w:lineRule="auto"/>
      </w:pPr>
      <w:r>
        <w:separator/>
      </w:r>
    </w:p>
  </w:footnote>
  <w:footnote w:type="continuationSeparator" w:id="0">
    <w:p w:rsidR="00711706" w:rsidRDefault="00711706" w:rsidP="00711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706" w:rsidRDefault="00711706">
    <w:pPr>
      <w:pStyle w:val="Header"/>
    </w:pPr>
    <w:r>
      <w:t xml:space="preserve">Joline Davies: 1704068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5FA8"/>
    <w:multiLevelType w:val="multilevel"/>
    <w:tmpl w:val="E16EEC2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2F873A1"/>
    <w:multiLevelType w:val="multilevel"/>
    <w:tmpl w:val="6CA6BADE"/>
    <w:lvl w:ilvl="0">
      <w:start w:val="2"/>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B1C602F"/>
    <w:multiLevelType w:val="multilevel"/>
    <w:tmpl w:val="4EBC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505618"/>
    <w:multiLevelType w:val="hybridMultilevel"/>
    <w:tmpl w:val="58CE6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706"/>
    <w:rsid w:val="000156E0"/>
    <w:rsid w:val="00053793"/>
    <w:rsid w:val="000575C4"/>
    <w:rsid w:val="000F1C13"/>
    <w:rsid w:val="0013311E"/>
    <w:rsid w:val="001B5325"/>
    <w:rsid w:val="001C6826"/>
    <w:rsid w:val="002335A1"/>
    <w:rsid w:val="002658B4"/>
    <w:rsid w:val="002B5454"/>
    <w:rsid w:val="00324A93"/>
    <w:rsid w:val="00382273"/>
    <w:rsid w:val="0039095F"/>
    <w:rsid w:val="003F0247"/>
    <w:rsid w:val="003F6891"/>
    <w:rsid w:val="00400438"/>
    <w:rsid w:val="004521EB"/>
    <w:rsid w:val="00465AA5"/>
    <w:rsid w:val="00475AB1"/>
    <w:rsid w:val="00492A2A"/>
    <w:rsid w:val="004C78C3"/>
    <w:rsid w:val="00503BC3"/>
    <w:rsid w:val="005113C1"/>
    <w:rsid w:val="00554B3C"/>
    <w:rsid w:val="00585D78"/>
    <w:rsid w:val="00633D39"/>
    <w:rsid w:val="00660176"/>
    <w:rsid w:val="006855D5"/>
    <w:rsid w:val="00711706"/>
    <w:rsid w:val="00723020"/>
    <w:rsid w:val="00742B82"/>
    <w:rsid w:val="007F2864"/>
    <w:rsid w:val="00804199"/>
    <w:rsid w:val="00822967"/>
    <w:rsid w:val="00864C6C"/>
    <w:rsid w:val="008A5C5E"/>
    <w:rsid w:val="008D3555"/>
    <w:rsid w:val="00900C9B"/>
    <w:rsid w:val="00923BF7"/>
    <w:rsid w:val="009E4F2C"/>
    <w:rsid w:val="00AD579A"/>
    <w:rsid w:val="00B07C40"/>
    <w:rsid w:val="00B63391"/>
    <w:rsid w:val="00B74A0B"/>
    <w:rsid w:val="00B9352D"/>
    <w:rsid w:val="00B955F8"/>
    <w:rsid w:val="00C14234"/>
    <w:rsid w:val="00C26EFF"/>
    <w:rsid w:val="00C4794A"/>
    <w:rsid w:val="00CA66FF"/>
    <w:rsid w:val="00CF2AB6"/>
    <w:rsid w:val="00D043C0"/>
    <w:rsid w:val="00D42BF8"/>
    <w:rsid w:val="00DF5BEB"/>
    <w:rsid w:val="00E21EE9"/>
    <w:rsid w:val="00E65637"/>
    <w:rsid w:val="00E71AA5"/>
    <w:rsid w:val="00F072B3"/>
    <w:rsid w:val="00F5106A"/>
    <w:rsid w:val="00F85559"/>
    <w:rsid w:val="00FC34DF"/>
    <w:rsid w:val="00FF7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21EC5"/>
  <w15:docId w15:val="{1A974BB8-2C3B-4C3A-BFA1-38D3A776E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17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17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14234"/>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basedOn w:val="Normal"/>
    <w:next w:val="Normal"/>
    <w:link w:val="Heading5Char"/>
    <w:uiPriority w:val="9"/>
    <w:semiHidden/>
    <w:unhideWhenUsed/>
    <w:qFormat/>
    <w:rsid w:val="002335A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1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706"/>
  </w:style>
  <w:style w:type="paragraph" w:styleId="Footer">
    <w:name w:val="footer"/>
    <w:basedOn w:val="Normal"/>
    <w:link w:val="FooterChar"/>
    <w:uiPriority w:val="99"/>
    <w:unhideWhenUsed/>
    <w:rsid w:val="00711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706"/>
  </w:style>
  <w:style w:type="character" w:customStyle="1" w:styleId="Heading1Char">
    <w:name w:val="Heading 1 Char"/>
    <w:basedOn w:val="DefaultParagraphFont"/>
    <w:link w:val="Heading1"/>
    <w:uiPriority w:val="9"/>
    <w:rsid w:val="007117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1170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F1C13"/>
    <w:pPr>
      <w:outlineLvl w:val="9"/>
    </w:pPr>
    <w:rPr>
      <w:lang w:val="en-US"/>
    </w:rPr>
  </w:style>
  <w:style w:type="paragraph" w:styleId="TOC1">
    <w:name w:val="toc 1"/>
    <w:basedOn w:val="Normal"/>
    <w:next w:val="Normal"/>
    <w:autoRedefine/>
    <w:uiPriority w:val="39"/>
    <w:unhideWhenUsed/>
    <w:rsid w:val="000F1C13"/>
    <w:pPr>
      <w:spacing w:after="100"/>
    </w:pPr>
  </w:style>
  <w:style w:type="paragraph" w:styleId="TOC2">
    <w:name w:val="toc 2"/>
    <w:basedOn w:val="Normal"/>
    <w:next w:val="Normal"/>
    <w:autoRedefine/>
    <w:uiPriority w:val="39"/>
    <w:unhideWhenUsed/>
    <w:rsid w:val="000F1C13"/>
    <w:pPr>
      <w:spacing w:after="100"/>
      <w:ind w:left="220"/>
    </w:pPr>
  </w:style>
  <w:style w:type="character" w:styleId="Hyperlink">
    <w:name w:val="Hyperlink"/>
    <w:basedOn w:val="DefaultParagraphFont"/>
    <w:uiPriority w:val="99"/>
    <w:unhideWhenUsed/>
    <w:rsid w:val="000F1C13"/>
    <w:rPr>
      <w:color w:val="0563C1" w:themeColor="hyperlink"/>
      <w:u w:val="single"/>
    </w:rPr>
  </w:style>
  <w:style w:type="paragraph" w:styleId="BalloonText">
    <w:name w:val="Balloon Text"/>
    <w:basedOn w:val="Normal"/>
    <w:link w:val="BalloonTextChar"/>
    <w:uiPriority w:val="99"/>
    <w:semiHidden/>
    <w:unhideWhenUsed/>
    <w:rsid w:val="00C4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94A"/>
    <w:rPr>
      <w:rFonts w:ascii="Tahoma" w:hAnsi="Tahoma" w:cs="Tahoma"/>
      <w:sz w:val="16"/>
      <w:szCs w:val="16"/>
    </w:rPr>
  </w:style>
  <w:style w:type="paragraph" w:styleId="ListParagraph">
    <w:name w:val="List Paragraph"/>
    <w:basedOn w:val="Normal"/>
    <w:uiPriority w:val="34"/>
    <w:qFormat/>
    <w:rsid w:val="00053793"/>
    <w:pPr>
      <w:ind w:left="720"/>
      <w:contextualSpacing/>
    </w:pPr>
  </w:style>
  <w:style w:type="paragraph" w:styleId="NormalWeb">
    <w:name w:val="Normal (Web)"/>
    <w:basedOn w:val="Normal"/>
    <w:uiPriority w:val="99"/>
    <w:semiHidden/>
    <w:unhideWhenUsed/>
    <w:rsid w:val="00CA66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66FF"/>
    <w:rPr>
      <w:b/>
      <w:bCs/>
    </w:rPr>
  </w:style>
  <w:style w:type="paragraph" w:customStyle="1" w:styleId="first">
    <w:name w:val="first"/>
    <w:basedOn w:val="Normal"/>
    <w:rsid w:val="000156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C14234"/>
    <w:rPr>
      <w:rFonts w:asciiTheme="majorHAnsi" w:eastAsiaTheme="majorEastAsia" w:hAnsiTheme="majorHAnsi" w:cstheme="majorBidi"/>
      <w:b/>
      <w:bCs/>
      <w:color w:val="5B9BD5" w:themeColor="accent1"/>
    </w:rPr>
  </w:style>
  <w:style w:type="character" w:customStyle="1" w:styleId="Heading5Char">
    <w:name w:val="Heading 5 Char"/>
    <w:basedOn w:val="DefaultParagraphFont"/>
    <w:link w:val="Heading5"/>
    <w:uiPriority w:val="9"/>
    <w:semiHidden/>
    <w:rsid w:val="002335A1"/>
    <w:rPr>
      <w:rFonts w:asciiTheme="majorHAnsi" w:eastAsiaTheme="majorEastAsia" w:hAnsiTheme="majorHAnsi" w:cstheme="majorBidi"/>
      <w:color w:val="2E74B5" w:themeColor="accent1" w:themeShade="BF"/>
    </w:rPr>
  </w:style>
  <w:style w:type="paragraph" w:styleId="Bibliography">
    <w:name w:val="Bibliography"/>
    <w:basedOn w:val="Normal"/>
    <w:next w:val="Normal"/>
    <w:uiPriority w:val="37"/>
    <w:unhideWhenUsed/>
    <w:rsid w:val="00822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18577">
      <w:bodyDiv w:val="1"/>
      <w:marLeft w:val="0"/>
      <w:marRight w:val="0"/>
      <w:marTop w:val="0"/>
      <w:marBottom w:val="0"/>
      <w:divBdr>
        <w:top w:val="none" w:sz="0" w:space="0" w:color="auto"/>
        <w:left w:val="none" w:sz="0" w:space="0" w:color="auto"/>
        <w:bottom w:val="none" w:sz="0" w:space="0" w:color="auto"/>
        <w:right w:val="none" w:sz="0" w:space="0" w:color="auto"/>
      </w:divBdr>
    </w:div>
    <w:div w:id="294717905">
      <w:bodyDiv w:val="1"/>
      <w:marLeft w:val="0"/>
      <w:marRight w:val="0"/>
      <w:marTop w:val="0"/>
      <w:marBottom w:val="0"/>
      <w:divBdr>
        <w:top w:val="none" w:sz="0" w:space="0" w:color="auto"/>
        <w:left w:val="none" w:sz="0" w:space="0" w:color="auto"/>
        <w:bottom w:val="none" w:sz="0" w:space="0" w:color="auto"/>
        <w:right w:val="none" w:sz="0" w:space="0" w:color="auto"/>
      </w:divBdr>
    </w:div>
    <w:div w:id="380710603">
      <w:bodyDiv w:val="1"/>
      <w:marLeft w:val="0"/>
      <w:marRight w:val="0"/>
      <w:marTop w:val="0"/>
      <w:marBottom w:val="0"/>
      <w:divBdr>
        <w:top w:val="none" w:sz="0" w:space="0" w:color="auto"/>
        <w:left w:val="none" w:sz="0" w:space="0" w:color="auto"/>
        <w:bottom w:val="none" w:sz="0" w:space="0" w:color="auto"/>
        <w:right w:val="none" w:sz="0" w:space="0" w:color="auto"/>
      </w:divBdr>
    </w:div>
    <w:div w:id="662246639">
      <w:bodyDiv w:val="1"/>
      <w:marLeft w:val="0"/>
      <w:marRight w:val="0"/>
      <w:marTop w:val="0"/>
      <w:marBottom w:val="0"/>
      <w:divBdr>
        <w:top w:val="none" w:sz="0" w:space="0" w:color="auto"/>
        <w:left w:val="none" w:sz="0" w:space="0" w:color="auto"/>
        <w:bottom w:val="none" w:sz="0" w:space="0" w:color="auto"/>
        <w:right w:val="none" w:sz="0" w:space="0" w:color="auto"/>
      </w:divBdr>
    </w:div>
    <w:div w:id="728767355">
      <w:bodyDiv w:val="1"/>
      <w:marLeft w:val="0"/>
      <w:marRight w:val="0"/>
      <w:marTop w:val="0"/>
      <w:marBottom w:val="0"/>
      <w:divBdr>
        <w:top w:val="none" w:sz="0" w:space="0" w:color="auto"/>
        <w:left w:val="none" w:sz="0" w:space="0" w:color="auto"/>
        <w:bottom w:val="none" w:sz="0" w:space="0" w:color="auto"/>
        <w:right w:val="none" w:sz="0" w:space="0" w:color="auto"/>
      </w:divBdr>
      <w:divsChild>
        <w:div w:id="1248005515">
          <w:marLeft w:val="0"/>
          <w:marRight w:val="0"/>
          <w:marTop w:val="0"/>
          <w:marBottom w:val="0"/>
          <w:divBdr>
            <w:top w:val="none" w:sz="0" w:space="0" w:color="auto"/>
            <w:left w:val="none" w:sz="0" w:space="0" w:color="auto"/>
            <w:bottom w:val="none" w:sz="0" w:space="0" w:color="auto"/>
            <w:right w:val="none" w:sz="0" w:space="0" w:color="auto"/>
          </w:divBdr>
          <w:divsChild>
            <w:div w:id="75369508">
              <w:marLeft w:val="0"/>
              <w:marRight w:val="0"/>
              <w:marTop w:val="0"/>
              <w:marBottom w:val="0"/>
              <w:divBdr>
                <w:top w:val="none" w:sz="0" w:space="0" w:color="auto"/>
                <w:left w:val="none" w:sz="0" w:space="0" w:color="auto"/>
                <w:bottom w:val="none" w:sz="0" w:space="0" w:color="auto"/>
                <w:right w:val="none" w:sz="0" w:space="0" w:color="auto"/>
              </w:divBdr>
              <w:divsChild>
                <w:div w:id="302200506">
                  <w:marLeft w:val="0"/>
                  <w:marRight w:val="0"/>
                  <w:marTop w:val="0"/>
                  <w:marBottom w:val="0"/>
                  <w:divBdr>
                    <w:top w:val="none" w:sz="0" w:space="0" w:color="auto"/>
                    <w:left w:val="none" w:sz="0" w:space="0" w:color="auto"/>
                    <w:bottom w:val="none" w:sz="0" w:space="0" w:color="auto"/>
                    <w:right w:val="none" w:sz="0" w:space="0" w:color="auto"/>
                  </w:divBdr>
                </w:div>
                <w:div w:id="41944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515236">
      <w:bodyDiv w:val="1"/>
      <w:marLeft w:val="0"/>
      <w:marRight w:val="0"/>
      <w:marTop w:val="0"/>
      <w:marBottom w:val="0"/>
      <w:divBdr>
        <w:top w:val="none" w:sz="0" w:space="0" w:color="auto"/>
        <w:left w:val="none" w:sz="0" w:space="0" w:color="auto"/>
        <w:bottom w:val="none" w:sz="0" w:space="0" w:color="auto"/>
        <w:right w:val="none" w:sz="0" w:space="0" w:color="auto"/>
      </w:divBdr>
    </w:div>
    <w:div w:id="764881712">
      <w:bodyDiv w:val="1"/>
      <w:marLeft w:val="0"/>
      <w:marRight w:val="0"/>
      <w:marTop w:val="0"/>
      <w:marBottom w:val="0"/>
      <w:divBdr>
        <w:top w:val="none" w:sz="0" w:space="0" w:color="auto"/>
        <w:left w:val="none" w:sz="0" w:space="0" w:color="auto"/>
        <w:bottom w:val="none" w:sz="0" w:space="0" w:color="auto"/>
        <w:right w:val="none" w:sz="0" w:space="0" w:color="auto"/>
      </w:divBdr>
    </w:div>
    <w:div w:id="900868382">
      <w:bodyDiv w:val="1"/>
      <w:marLeft w:val="0"/>
      <w:marRight w:val="0"/>
      <w:marTop w:val="0"/>
      <w:marBottom w:val="0"/>
      <w:divBdr>
        <w:top w:val="none" w:sz="0" w:space="0" w:color="auto"/>
        <w:left w:val="none" w:sz="0" w:space="0" w:color="auto"/>
        <w:bottom w:val="none" w:sz="0" w:space="0" w:color="auto"/>
        <w:right w:val="none" w:sz="0" w:space="0" w:color="auto"/>
      </w:divBdr>
    </w:div>
    <w:div w:id="1300648266">
      <w:bodyDiv w:val="1"/>
      <w:marLeft w:val="0"/>
      <w:marRight w:val="0"/>
      <w:marTop w:val="0"/>
      <w:marBottom w:val="0"/>
      <w:divBdr>
        <w:top w:val="none" w:sz="0" w:space="0" w:color="auto"/>
        <w:left w:val="none" w:sz="0" w:space="0" w:color="auto"/>
        <w:bottom w:val="none" w:sz="0" w:space="0" w:color="auto"/>
        <w:right w:val="none" w:sz="0" w:space="0" w:color="auto"/>
      </w:divBdr>
      <w:divsChild>
        <w:div w:id="1653291794">
          <w:marLeft w:val="0"/>
          <w:marRight w:val="0"/>
          <w:marTop w:val="0"/>
          <w:marBottom w:val="0"/>
          <w:divBdr>
            <w:top w:val="none" w:sz="0" w:space="0" w:color="auto"/>
            <w:left w:val="none" w:sz="0" w:space="0" w:color="auto"/>
            <w:bottom w:val="none" w:sz="0" w:space="0" w:color="auto"/>
            <w:right w:val="none" w:sz="0" w:space="0" w:color="auto"/>
          </w:divBdr>
          <w:divsChild>
            <w:div w:id="1802262366">
              <w:marLeft w:val="0"/>
              <w:marRight w:val="0"/>
              <w:marTop w:val="0"/>
              <w:marBottom w:val="0"/>
              <w:divBdr>
                <w:top w:val="none" w:sz="0" w:space="0" w:color="auto"/>
                <w:left w:val="none" w:sz="0" w:space="0" w:color="auto"/>
                <w:bottom w:val="none" w:sz="0" w:space="0" w:color="auto"/>
                <w:right w:val="none" w:sz="0" w:space="0" w:color="auto"/>
              </w:divBdr>
              <w:divsChild>
                <w:div w:id="1168209477">
                  <w:marLeft w:val="0"/>
                  <w:marRight w:val="0"/>
                  <w:marTop w:val="0"/>
                  <w:marBottom w:val="0"/>
                  <w:divBdr>
                    <w:top w:val="none" w:sz="0" w:space="0" w:color="auto"/>
                    <w:left w:val="none" w:sz="0" w:space="0" w:color="auto"/>
                    <w:bottom w:val="none" w:sz="0" w:space="0" w:color="auto"/>
                    <w:right w:val="none" w:sz="0" w:space="0" w:color="auto"/>
                  </w:divBdr>
                  <w:divsChild>
                    <w:div w:id="1990939762">
                      <w:marLeft w:val="0"/>
                      <w:marRight w:val="0"/>
                      <w:marTop w:val="0"/>
                      <w:marBottom w:val="0"/>
                      <w:divBdr>
                        <w:top w:val="none" w:sz="0" w:space="0" w:color="auto"/>
                        <w:left w:val="none" w:sz="0" w:space="0" w:color="auto"/>
                        <w:bottom w:val="none" w:sz="0" w:space="0" w:color="auto"/>
                        <w:right w:val="none" w:sz="0" w:space="0" w:color="auto"/>
                      </w:divBdr>
                      <w:divsChild>
                        <w:div w:id="986938286">
                          <w:marLeft w:val="0"/>
                          <w:marRight w:val="0"/>
                          <w:marTop w:val="0"/>
                          <w:marBottom w:val="0"/>
                          <w:divBdr>
                            <w:top w:val="none" w:sz="0" w:space="0" w:color="auto"/>
                            <w:left w:val="none" w:sz="0" w:space="0" w:color="auto"/>
                            <w:bottom w:val="none" w:sz="0" w:space="0" w:color="auto"/>
                            <w:right w:val="none" w:sz="0" w:space="0" w:color="auto"/>
                          </w:divBdr>
                          <w:divsChild>
                            <w:div w:id="15711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928851">
      <w:bodyDiv w:val="1"/>
      <w:marLeft w:val="0"/>
      <w:marRight w:val="0"/>
      <w:marTop w:val="0"/>
      <w:marBottom w:val="0"/>
      <w:divBdr>
        <w:top w:val="none" w:sz="0" w:space="0" w:color="auto"/>
        <w:left w:val="none" w:sz="0" w:space="0" w:color="auto"/>
        <w:bottom w:val="none" w:sz="0" w:space="0" w:color="auto"/>
        <w:right w:val="none" w:sz="0" w:space="0" w:color="auto"/>
      </w:divBdr>
    </w:div>
    <w:div w:id="1404910007">
      <w:bodyDiv w:val="1"/>
      <w:marLeft w:val="0"/>
      <w:marRight w:val="0"/>
      <w:marTop w:val="0"/>
      <w:marBottom w:val="0"/>
      <w:divBdr>
        <w:top w:val="none" w:sz="0" w:space="0" w:color="auto"/>
        <w:left w:val="none" w:sz="0" w:space="0" w:color="auto"/>
        <w:bottom w:val="none" w:sz="0" w:space="0" w:color="auto"/>
        <w:right w:val="none" w:sz="0" w:space="0" w:color="auto"/>
      </w:divBdr>
    </w:div>
    <w:div w:id="1557354688">
      <w:bodyDiv w:val="1"/>
      <w:marLeft w:val="0"/>
      <w:marRight w:val="0"/>
      <w:marTop w:val="0"/>
      <w:marBottom w:val="0"/>
      <w:divBdr>
        <w:top w:val="none" w:sz="0" w:space="0" w:color="auto"/>
        <w:left w:val="none" w:sz="0" w:space="0" w:color="auto"/>
        <w:bottom w:val="none" w:sz="0" w:space="0" w:color="auto"/>
        <w:right w:val="none" w:sz="0" w:space="0" w:color="auto"/>
      </w:divBdr>
      <w:divsChild>
        <w:div w:id="2085836481">
          <w:marLeft w:val="0"/>
          <w:marRight w:val="0"/>
          <w:marTop w:val="0"/>
          <w:marBottom w:val="0"/>
          <w:divBdr>
            <w:top w:val="none" w:sz="0" w:space="0" w:color="auto"/>
            <w:left w:val="none" w:sz="0" w:space="0" w:color="auto"/>
            <w:bottom w:val="none" w:sz="0" w:space="0" w:color="auto"/>
            <w:right w:val="none" w:sz="0" w:space="0" w:color="auto"/>
          </w:divBdr>
          <w:divsChild>
            <w:div w:id="576747715">
              <w:marLeft w:val="0"/>
              <w:marRight w:val="0"/>
              <w:marTop w:val="1"/>
              <w:marBottom w:val="1"/>
              <w:divBdr>
                <w:top w:val="none" w:sz="0" w:space="0" w:color="auto"/>
                <w:left w:val="none" w:sz="0" w:space="0" w:color="auto"/>
                <w:bottom w:val="none" w:sz="0" w:space="0" w:color="auto"/>
                <w:right w:val="none" w:sz="0" w:space="0" w:color="auto"/>
              </w:divBdr>
              <w:divsChild>
                <w:div w:id="361592925">
                  <w:marLeft w:val="0"/>
                  <w:marRight w:val="0"/>
                  <w:marTop w:val="0"/>
                  <w:marBottom w:val="0"/>
                  <w:divBdr>
                    <w:top w:val="none" w:sz="0" w:space="0" w:color="auto"/>
                    <w:left w:val="none" w:sz="0" w:space="0" w:color="auto"/>
                    <w:bottom w:val="none" w:sz="0" w:space="0" w:color="auto"/>
                    <w:right w:val="none" w:sz="0" w:space="0" w:color="auto"/>
                  </w:divBdr>
                  <w:divsChild>
                    <w:div w:id="1316685358">
                      <w:marLeft w:val="0"/>
                      <w:marRight w:val="0"/>
                      <w:marTop w:val="0"/>
                      <w:marBottom w:val="0"/>
                      <w:divBdr>
                        <w:top w:val="none" w:sz="0" w:space="0" w:color="auto"/>
                        <w:left w:val="none" w:sz="0" w:space="0" w:color="auto"/>
                        <w:bottom w:val="none" w:sz="0" w:space="0" w:color="auto"/>
                        <w:right w:val="none" w:sz="0" w:space="0" w:color="auto"/>
                      </w:divBdr>
                      <w:divsChild>
                        <w:div w:id="79668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403938">
      <w:bodyDiv w:val="1"/>
      <w:marLeft w:val="0"/>
      <w:marRight w:val="0"/>
      <w:marTop w:val="0"/>
      <w:marBottom w:val="0"/>
      <w:divBdr>
        <w:top w:val="none" w:sz="0" w:space="0" w:color="auto"/>
        <w:left w:val="none" w:sz="0" w:space="0" w:color="auto"/>
        <w:bottom w:val="none" w:sz="0" w:space="0" w:color="auto"/>
        <w:right w:val="none" w:sz="0" w:space="0" w:color="auto"/>
      </w:divBdr>
    </w:div>
    <w:div w:id="1902133923">
      <w:bodyDiv w:val="1"/>
      <w:marLeft w:val="0"/>
      <w:marRight w:val="0"/>
      <w:marTop w:val="0"/>
      <w:marBottom w:val="0"/>
      <w:divBdr>
        <w:top w:val="none" w:sz="0" w:space="0" w:color="auto"/>
        <w:left w:val="none" w:sz="0" w:space="0" w:color="auto"/>
        <w:bottom w:val="none" w:sz="0" w:space="0" w:color="auto"/>
        <w:right w:val="none" w:sz="0" w:space="0" w:color="auto"/>
      </w:divBdr>
    </w:div>
    <w:div w:id="1950891099">
      <w:bodyDiv w:val="1"/>
      <w:marLeft w:val="0"/>
      <w:marRight w:val="0"/>
      <w:marTop w:val="0"/>
      <w:marBottom w:val="0"/>
      <w:divBdr>
        <w:top w:val="none" w:sz="0" w:space="0" w:color="auto"/>
        <w:left w:val="none" w:sz="0" w:space="0" w:color="auto"/>
        <w:bottom w:val="none" w:sz="0" w:space="0" w:color="auto"/>
        <w:right w:val="none" w:sz="0" w:space="0" w:color="auto"/>
      </w:divBdr>
    </w:div>
    <w:div w:id="1974752275">
      <w:bodyDiv w:val="1"/>
      <w:marLeft w:val="0"/>
      <w:marRight w:val="0"/>
      <w:marTop w:val="0"/>
      <w:marBottom w:val="0"/>
      <w:divBdr>
        <w:top w:val="none" w:sz="0" w:space="0" w:color="auto"/>
        <w:left w:val="none" w:sz="0" w:space="0" w:color="auto"/>
        <w:bottom w:val="none" w:sz="0" w:space="0" w:color="auto"/>
        <w:right w:val="none" w:sz="0" w:space="0" w:color="auto"/>
      </w:divBdr>
      <w:divsChild>
        <w:div w:id="1594169108">
          <w:marLeft w:val="2250"/>
          <w:marRight w:val="120"/>
          <w:marTop w:val="1920"/>
          <w:marBottom w:val="0"/>
          <w:divBdr>
            <w:top w:val="single" w:sz="6" w:space="15" w:color="5366A8"/>
            <w:left w:val="single" w:sz="6" w:space="15" w:color="5366A8"/>
            <w:bottom w:val="single" w:sz="6" w:space="15" w:color="5366A8"/>
            <w:right w:val="single" w:sz="6" w:space="15" w:color="5366A8"/>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Mar18</b:Tag>
    <b:SourceType>InternetSite</b:SourceType>
    <b:Guid>{A77D8348-F0EC-4C20-BB7D-07DBDC6DA34D}</b:Guid>
    <b:Author>
      <b:Author>
        <b:Corporate>Marriott</b:Corporate>
      </b:Author>
    </b:Author>
    <b:Title>About Marriott International </b:Title>
    <b:InternetSiteTitle>Find your world </b:InternetSiteTitle>
    <b:Year>2018</b:Year>
    <b:Month>July</b:Month>
    <b:Day>03</b:Day>
    <b:URL>https://www.marriott.com/marriott/aboutmarriott.mi</b:URL>
    <b:RefOrder>1</b:RefOrder>
  </b:Source>
  <b:Source>
    <b:Tag>For18</b:Tag>
    <b:SourceType>InternetSite</b:SourceType>
    <b:Guid>{3C90517C-D8E3-4107-BF1F-9DF2FE9AC408}</b:Guid>
    <b:Author>
      <b:Author>
        <b:NameList>
          <b:Person>
            <b:Last>Fortune</b:Last>
          </b:Person>
        </b:NameList>
      </b:Author>
    </b:Author>
    <b:Title>Why employees love staying at The Marriott </b:Title>
    <b:InternetSiteTitle>Why employees love staying at The Marriott </b:InternetSiteTitle>
    <b:Year>2018</b:Year>
    <b:Month>July</b:Month>
    <b:Day>03</b:Day>
    <b:URL>http://fortune.com/2015/03/05/employees-loyalty-marriott/</b:URL>
    <b:RefOrder>2</b:RefOrder>
  </b:Source>
  <b:Source>
    <b:Tag>JLe17</b:Tag>
    <b:SourceType>Book</b:SourceType>
    <b:Guid>{3BD0A2F2-414E-42B7-A87D-4C6C5CC6FE1F}</b:Guid>
    <b:Title>Enhancing Employee Engagement: An Evidence-Based Approach</b:Title>
    <b:Year>2017</b:Year>
    <b:Author>
      <b:Author>
        <b:NameList>
          <b:Person>
            <b:Last>J. Lee Whittington</b:Last>
            <b:First>Simone</b:First>
            <b:Middle>Meskelis, Enoch Asare, Sri Beldona</b:Middle>
          </b:Person>
        </b:NameList>
      </b:Author>
    </b:Author>
    <b:City>Springer</b:City>
    <b:Publisher>Springer, 2017</b:Publisher>
    <b:RefOrder>4</b:RefOrder>
  </b:Source>
  <b:Source>
    <b:Tag>Eng18</b:Tag>
    <b:SourceType>InternetSite</b:SourceType>
    <b:Guid>{521BD27E-1644-4072-85C7-0793E441F77B}</b:Guid>
    <b:Author>
      <b:Author>
        <b:NameList>
          <b:Person>
            <b:Last>Success</b:Last>
            <b:First>Engage</b:First>
            <b:Middle>for</b:Middle>
          </b:Person>
        </b:NameList>
      </b:Author>
    </b:Author>
    <b:Title>What is Employee Engagement?</b:Title>
    <b:InternetSiteTitle>What is Employee Engagement?</b:InternetSiteTitle>
    <b:Year>2018</b:Year>
    <b:Month>July</b:Month>
    <b:Day>03</b:Day>
    <b:URL>http://engageforsuccess.org/what-is-employee-engagement</b:URL>
    <b:RefOrder>3</b:RefOrder>
  </b:Source>
  <b:Source>
    <b:Tag>The18</b:Tag>
    <b:SourceType>InternetSite</b:SourceType>
    <b:Guid>{73743563-AE0C-45D0-852F-9F8AD0158597}</b:Guid>
    <b:Title>Britain’s hotel workers – bullied, underpaid and with few rights </b:Title>
    <b:Year>2018</b:Year>
    <b:Author>
      <b:Author>
        <b:Corporate>The Guardian</b:Corporate>
      </b:Author>
    </b:Author>
    <b:InternetSiteTitle>Britain’s hotel workers – bullied, underpaid and with few rights </b:InternetSiteTitle>
    <b:Month>July</b:Month>
    <b:Day>04</b:Day>
    <b:URL>https://www.theguardian.com/business/2015/may/30/hotel-workers-bullied-underpaid-few-rights-uk</b:URL>
    <b:RefOrder>7</b:RefOrder>
  </b:Source>
  <b:Source>
    <b:Tag>mor18</b:Tag>
    <b:SourceType>InternetSite</b:SourceType>
    <b:Guid>{3357220B-5089-4271-8D29-A912BFA0341F}</b:Guid>
    <b:Author>
      <b:Author>
        <b:NameList>
          <b:Person>
            <b:Last>morganmckinley</b:Last>
          </b:Person>
        </b:NameList>
      </b:Author>
    </b:Author>
    <b:Title>Flexible Working: The Real Pros and Cons</b:Title>
    <b:InternetSiteTitle>Flexible Working: The Real Pros and Cons</b:InternetSiteTitle>
    <b:Year>2018</b:Year>
    <b:Month>July</b:Month>
    <b:Day>04</b:Day>
    <b:URL>https://www.morganmckinley.co.uk/article/flexible-working-real-pros-and-cons</b:URL>
    <b:RefOrder>8</b:RefOrder>
  </b:Source>
  <b:Source>
    <b:Tag>eme18</b:Tag>
    <b:SourceType>InternetSite</b:SourceType>
    <b:Guid>{554DEF0D-BC82-47B6-8983-B5BBA3D32348}</b:Guid>
    <b:Author>
      <b:Author>
        <b:NameList>
          <b:Person>
            <b:Last>emeraldinsight</b:Last>
          </b:Person>
        </b:NameList>
      </b:Author>
    </b:Author>
    <b:Title>Marriott Hotels attempts to banish the long‐hours culture</b:Title>
    <b:InternetSiteTitle>Marriott Hotels attempts to banish the long‐hours culture</b:InternetSiteTitle>
    <b:Year>2018</b:Year>
    <b:Month>July</b:Month>
    <b:Day>04</b:Day>
    <b:URL>https://www.emeraldinsight.com/doi/abs/10.1108/09670730210792025</b:URL>
    <b:RefOrder>5</b:RefOrder>
  </b:Source>
  <b:Source>
    <b:Tag>e4s18</b:Tag>
    <b:SourceType>InternetSite</b:SourceType>
    <b:Guid>{41CF6B71-8F91-45C1-86D1-7CD081B1D06E}</b:Guid>
    <b:Author>
      <b:Author>
        <b:NameList>
          <b:Person>
            <b:Last>e4s</b:Last>
          </b:Person>
        </b:NameList>
      </b:Author>
    </b:Author>
    <b:Title>Benefits Of Flexible Working Hours For Employers</b:Title>
    <b:InternetSiteTitle>Benefits Of Flexible Working Hours For Employers</b:InternetSiteTitle>
    <b:Year>2018</b:Year>
    <b:Month>July</b:Month>
    <b:Day>04</b:Day>
    <b:URL>http://recruiter.e4s.co.uk/2016/11/28/benefits-flexible-working-employers/</b:URL>
    <b:RefOrder>6</b:RefOrder>
  </b:Source>
  <b:Source>
    <b:Tag>Chr18</b:Tag>
    <b:SourceType>InternetSite</b:SourceType>
    <b:Guid>{76AE309D-4EBF-4781-B4DF-50953702109A}</b:Guid>
    <b:Author>
      <b:Author>
        <b:NameList>
          <b:Person>
            <b:Last>Chron</b:Last>
          </b:Person>
        </b:NameList>
      </b:Author>
    </b:Author>
    <b:Title>Different Types of Stakeholders</b:Title>
    <b:InternetSiteTitle>Different Types of Stakeholders</b:InternetSiteTitle>
    <b:Year>2018</b:Year>
    <b:Month>July</b:Month>
    <b:Day>04</b:Day>
    <b:URL>http://smallbusiness.chron.com/different-types-stakeholders-32499.html</b:URL>
    <b:RefOrder>9</b:RefOrder>
  </b:Source>
  <b:Source>
    <b:Tag>Hel13</b:Tag>
    <b:SourceType>Book</b:SourceType>
    <b:Guid>{93A4CFD8-86EB-4559-8EA0-F0C5A3C2D41B}</b:Guid>
    <b:Title>Mergers and Acquisitions: The Critical Role of Stakeholders</b:Title>
    <b:Year>2013</b:Year>
    <b:Author>
      <b:Author>
        <b:NameList>
          <b:Person>
            <b:Last>Helen Anderson</b:Last>
            <b:First>Virpi</b:First>
            <b:Middle>Havila, Fredrik Nilsson</b:Middle>
          </b:Person>
        </b:NameList>
      </b:Author>
    </b:Author>
    <b:City>Routledge, 2013</b:City>
    <b:Publisher>Routledge, 2013</b:Publisher>
    <b:RefOrder>10</b:RefOrder>
  </b:Source>
  <b:Source>
    <b:Tag>the18</b:Tag>
    <b:SourceType>InternetSite</b:SourceType>
    <b:Guid>{91721467-0B02-4E82-9991-8C40E1550AF3}</b:Guid>
    <b:Author>
      <b:Author>
        <b:NameList>
          <b:Person>
            <b:Last>thebalancesmb</b:Last>
          </b:Person>
        </b:NameList>
      </b:Author>
    </b:Author>
    <b:Title>The Difference Between Primary and Secondary Research</b:Title>
    <b:InternetSiteTitle>The Difference Between Primary and Secondary Research</b:InternetSiteTitle>
    <b:Year>2018</b:Year>
    <b:Month>July</b:Month>
    <b:Day>05</b:Day>
    <b:URL>https://www.thebalancesmb.com/differences-primary-and-secondary-research-2296908</b:URL>
    <b:RefOrder>11</b:RefOrder>
  </b:Source>
  <b:Source>
    <b:Tag>Kno18</b:Tag>
    <b:SourceType>InternetSite</b:SourceType>
    <b:Guid>{A944CC5A-2E6C-445C-8810-EC121E082D28}</b:Guid>
    <b:Author>
      <b:Author>
        <b:NameList>
          <b:Person>
            <b:Last>Knowthis?com</b:Last>
          </b:Person>
        </b:NameList>
      </b:Author>
    </b:Author>
    <b:Title>Primary research - advanatges </b:Title>
    <b:InternetSiteTitle>Primary research - advanatges </b:InternetSiteTitle>
    <b:Year>2018</b:Year>
    <b:Month>July</b:Month>
    <b:Day>05</b:Day>
    <b:URL>https://www.knowthis.com/data-collection-primary-research-methods/primary-research-advantages/</b:URL>
    <b:RefOrder>12</b:RefOrder>
  </b:Source>
  <b:Source>
    <b:Tag>Eva18</b:Tag>
    <b:SourceType>InternetSite</b:SourceType>
    <b:Guid>{51F1C186-B763-4EE9-96FC-75607658FBF7}</b:Guid>
    <b:Author>
      <b:Author>
        <b:NameList>
          <b:Person>
            <b:Last>Evalued</b:Last>
          </b:Person>
        </b:NameList>
      </b:Author>
    </b:Author>
    <b:Title>Questionnaires </b:Title>
    <b:InternetSiteTitle>Questionnaires </b:InternetSiteTitle>
    <b:Year>2018</b:Year>
    <b:Month>July</b:Month>
    <b:Day>05</b:Day>
    <b:URL>http://www.evalued.bcu.ac.uk/tutorial/4a.htm</b:URL>
    <b:RefOrder>13</b:RefOrder>
  </b:Source>
  <b:Source>
    <b:Tag>Wil14</b:Tag>
    <b:SourceType>Book</b:SourceType>
    <b:Guid>{35D445B5-8056-40E3-B1CD-1CE66BF8389B}</b:Guid>
    <b:Title>Design, Evaluation, and Analysis of Questionnaires for Survey Research</b:Title>
    <b:Year>2014</b:Year>
    <b:Author>
      <b:Author>
        <b:NameList>
          <b:Person>
            <b:Last>Willem E. Saris</b:Last>
            <b:First>Irmtraud</b:First>
            <b:Middle>N. Gallhofer</b:Middle>
          </b:Person>
        </b:NameList>
      </b:Author>
    </b:Author>
    <b:City>John Wiley &amp; Sons, 2014</b:City>
    <b:Publisher>John Wiley &amp; Sons, 2014</b:Publisher>
    <b:RefOrder>14</b:RefOrder>
  </b:Source>
</b:Sources>
</file>

<file path=customXml/itemProps1.xml><?xml version="1.0" encoding="utf-8"?>
<ds:datastoreItem xmlns:ds="http://schemas.openxmlformats.org/officeDocument/2006/customXml" ds:itemID="{E1320006-149F-4001-B4B8-612F6818A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13</Pages>
  <Words>3243</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Joline Eley davies (1704068)</dc:creator>
  <cp:keywords/>
  <dc:description/>
  <cp:lastModifiedBy>Joline Eley davies (1704068)</cp:lastModifiedBy>
  <cp:revision>21</cp:revision>
  <dcterms:created xsi:type="dcterms:W3CDTF">2018-06-22T12:58:00Z</dcterms:created>
  <dcterms:modified xsi:type="dcterms:W3CDTF">2018-07-05T12:23:00Z</dcterms:modified>
</cp:coreProperties>
</file>