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228B5" w14:textId="49889722" w:rsidR="000E54EF" w:rsidRPr="000E54EF" w:rsidRDefault="000E54EF" w:rsidP="000E54EF">
      <w:pPr>
        <w:spacing w:before="240" w:line="360" w:lineRule="auto"/>
        <w:jc w:val="center"/>
        <w:rPr>
          <w:rStyle w:val="Emphasis"/>
          <w:rFonts w:ascii="Times New Roman" w:hAnsi="Times New Roman" w:cs="Times New Roman"/>
          <w:i w:val="0"/>
          <w:iCs w:val="0"/>
          <w:noProof/>
          <w:sz w:val="24"/>
          <w:szCs w:val="24"/>
        </w:rPr>
      </w:pPr>
      <w:bookmarkStart w:id="0" w:name="_Hlk148554695"/>
      <w:bookmarkStart w:id="1" w:name="_Hlk148563214"/>
      <w:r w:rsidRPr="000E54EF">
        <w:rPr>
          <w:rFonts w:ascii="Times New Roman" w:hAnsi="Times New Roman" w:cs="Times New Roman"/>
          <w:noProof/>
          <w:sz w:val="24"/>
          <w:szCs w:val="24"/>
          <w:lang w:val="en-GB"/>
        </w:rPr>
        <w:drawing>
          <wp:anchor distT="0" distB="0" distL="114300" distR="114300" simplePos="0" relativeHeight="251658240" behindDoc="0" locked="0" layoutInCell="1" allowOverlap="1" wp14:anchorId="1758243D" wp14:editId="7BD4C7E8">
            <wp:simplePos x="0" y="0"/>
            <wp:positionH relativeFrom="column">
              <wp:posOffset>2103120</wp:posOffset>
            </wp:positionH>
            <wp:positionV relativeFrom="paragraph">
              <wp:posOffset>0</wp:posOffset>
            </wp:positionV>
            <wp:extent cx="1798320" cy="86995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798320" cy="869950"/>
                    </a:xfrm>
                    <a:prstGeom prst="rect">
                      <a:avLst/>
                    </a:prstGeom>
                  </pic:spPr>
                </pic:pic>
              </a:graphicData>
            </a:graphic>
            <wp14:sizeRelH relativeFrom="margin">
              <wp14:pctWidth>0</wp14:pctWidth>
            </wp14:sizeRelH>
            <wp14:sizeRelV relativeFrom="margin">
              <wp14:pctHeight>0</wp14:pctHeight>
            </wp14:sizeRelV>
          </wp:anchor>
        </w:drawing>
      </w:r>
      <w:r w:rsidRPr="000E54EF">
        <w:rPr>
          <w:rFonts w:ascii="Times New Roman" w:eastAsia="Times New Roman" w:hAnsi="Times New Roman" w:cs="Times New Roman"/>
          <w:bCs/>
          <w:color w:val="000000"/>
          <w:sz w:val="32"/>
          <w:szCs w:val="32"/>
        </w:rPr>
        <w:t>Sustainable Hospitality &amp; Tourism Management</w:t>
      </w:r>
    </w:p>
    <w:p w14:paraId="598F6800" w14:textId="73B0E22B" w:rsidR="000E54EF" w:rsidRPr="000E54EF" w:rsidRDefault="000E54EF" w:rsidP="000E54EF">
      <w:pPr>
        <w:spacing w:before="240" w:line="360" w:lineRule="auto"/>
        <w:jc w:val="center"/>
        <w:rPr>
          <w:rStyle w:val="Emphasis"/>
          <w:rFonts w:ascii="Times New Roman" w:eastAsia="Times New Roman" w:hAnsi="Times New Roman" w:cs="Times New Roman"/>
          <w:i w:val="0"/>
          <w:iCs w:val="0"/>
          <w:sz w:val="32"/>
          <w:szCs w:val="32"/>
        </w:rPr>
      </w:pPr>
      <w:r w:rsidRPr="000E54EF">
        <w:rPr>
          <w:rStyle w:val="Emphasis"/>
          <w:rFonts w:ascii="Times New Roman" w:hAnsi="Times New Roman" w:cs="Times New Roman"/>
          <w:i w:val="0"/>
          <w:iCs w:val="0"/>
          <w:noProof/>
          <w:sz w:val="24"/>
          <w:szCs w:val="24"/>
        </w:rPr>
        <mc:AlternateContent>
          <mc:Choice Requires="wps">
            <w:drawing>
              <wp:anchor distT="45720" distB="45720" distL="114300" distR="114300" simplePos="0" relativeHeight="251660288" behindDoc="0" locked="0" layoutInCell="1" allowOverlap="1" wp14:anchorId="6D95B4F1" wp14:editId="31FC2F16">
                <wp:simplePos x="0" y="0"/>
                <wp:positionH relativeFrom="column">
                  <wp:posOffset>266700</wp:posOffset>
                </wp:positionH>
                <wp:positionV relativeFrom="paragraph">
                  <wp:posOffset>1447800</wp:posOffset>
                </wp:positionV>
                <wp:extent cx="536257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2575" cy="1404620"/>
                        </a:xfrm>
                        <a:prstGeom prst="rect">
                          <a:avLst/>
                        </a:prstGeom>
                        <a:noFill/>
                        <a:ln w="9525">
                          <a:noFill/>
                          <a:miter lim="800000"/>
                          <a:headEnd/>
                          <a:tailEnd/>
                        </a:ln>
                      </wps:spPr>
                      <wps:txbx>
                        <w:txbxContent>
                          <w:p w14:paraId="3529E727" w14:textId="77777777" w:rsidR="000E54EF" w:rsidRDefault="000E54EF" w:rsidP="000E54EF">
                            <w:pPr>
                              <w:spacing w:line="360" w:lineRule="auto"/>
                              <w:jc w:val="center"/>
                              <w:rPr>
                                <w:rFonts w:ascii="Times New Roman" w:hAnsi="Times New Roman" w:cs="Times New Roman"/>
                                <w:b/>
                                <w:bCs/>
                                <w:sz w:val="32"/>
                                <w:szCs w:val="32"/>
                              </w:rPr>
                            </w:pPr>
                            <w:r w:rsidRPr="00EA5E56">
                              <w:rPr>
                                <w:rFonts w:ascii="Times New Roman" w:hAnsi="Times New Roman" w:cs="Times New Roman"/>
                                <w:b/>
                                <w:bCs/>
                                <w:sz w:val="32"/>
                                <w:szCs w:val="32"/>
                              </w:rPr>
                              <w:t>Assignment title: Written Report</w:t>
                            </w:r>
                          </w:p>
                          <w:p w14:paraId="25D87CED" w14:textId="09994F4B" w:rsidR="000E54EF" w:rsidRPr="00EA5E56" w:rsidRDefault="000E54EF" w:rsidP="000E54EF">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Task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D95B4F1" id="_x0000_t202" coordsize="21600,21600" o:spt="202" path="m,l,21600r21600,l21600,xe">
                <v:stroke joinstyle="miter"/>
                <v:path gradientshapeok="t" o:connecttype="rect"/>
              </v:shapetype>
              <v:shape id="Text Box 2" o:spid="_x0000_s1026" type="#_x0000_t202" style="position:absolute;left:0;text-align:left;margin-left:21pt;margin-top:114pt;width:422.2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FoD+wEAAM4DAAAOAAAAZHJzL2Uyb0RvYy54bWysU9uO2yAQfa/Uf0C8N3bcOLtrxVltd5uq&#10;0vYibfsBGOMYFRgKJHb69R2wNxu1b1X9gMDDnJlz5rC5HbUiR+G8BFPT5SKnRBgOrTT7mn7/tntz&#10;TYkPzLRMgRE1PQlPb7evX20GW4kCelCtcARBjK8GW9M+BFtlmee90MwvwAqDwQ6cZgGPbp+1jg2I&#10;rlVW5Pk6G8C11gEX3uPfhylItwm/6wQPX7rOi0BUTbG3kFaX1iau2XbDqr1jtpd8boP9QxeaSYNF&#10;z1APLDBycPIvKC25Aw9dWHDQGXSd5CJxQDbL/A82Tz2zInFBcbw9y+T/Hyz/fHyyXx0J4zsYcYCJ&#10;hLePwH94YuC+Z2Yv7pyDoResxcLLKFk2WF/NqVFqX/kI0gyfoMUhs0OABDR2TkdVkCdBdBzA6Sy6&#10;GAPh+LN8uy7Kq5ISjrHlKl+tizSWjFXP6db58EGAJnFTU4dTTfDs+OhDbIdVz1diNQM7qVSarDJk&#10;qOlNWZQp4SKiZUDjKalrep3Hb7JCZPnetCk5MKmmPRZQZqYdmU6cw9iMeDHSb6A9oQAOJoPhg8BN&#10;D+4XJQOaq6b+54E5QYn6aFDEm+VqFd2YDqvyChkTdxlpLiPMcISqaaBk2t6H5ODI1ds7FHsnkwwv&#10;ncy9ommSOrPBoysvz+nWyzPc/gYAAP//AwBQSwMEFAAGAAgAAAAhAC9mL6zeAAAACgEAAA8AAABk&#10;cnMvZG93bnJldi54bWxMj8FOwzAQRO9I/IO1SNyog1VKCHGqCrXlCJSIsxsvSUS8tmI3DX/PcoLb&#10;jmY0+6Zcz24QE46x96ThdpGBQGq87anVUL/vbnIQMRmyZvCEGr4xwrq6vChNYf2Z3nA6pFZwCcXC&#10;aOhSCoWUsenQmbjwAYm9Tz86k1iOrbSjOXO5G6TKspV0pif+0JmATx02X4eT0xBS2N8/jy+vm+1u&#10;yuqPfa36dqv19dW8eQSRcE5/YfjFZ3SomOnoT2SjGDQsFU9JGpTK+eBAnq/uQBzZWT4okFUp/0+o&#10;fgAAAP//AwBQSwECLQAUAAYACAAAACEAtoM4kv4AAADhAQAAEwAAAAAAAAAAAAAAAAAAAAAAW0Nv&#10;bnRlbnRfVHlwZXNdLnhtbFBLAQItABQABgAIAAAAIQA4/SH/1gAAAJQBAAALAAAAAAAAAAAAAAAA&#10;AC8BAABfcmVscy8ucmVsc1BLAQItABQABgAIAAAAIQDjQFoD+wEAAM4DAAAOAAAAAAAAAAAAAAAA&#10;AC4CAABkcnMvZTJvRG9jLnhtbFBLAQItABQABgAIAAAAIQAvZi+s3gAAAAoBAAAPAAAAAAAAAAAA&#10;AAAAAFUEAABkcnMvZG93bnJldi54bWxQSwUGAAAAAAQABADzAAAAYAUAAAAA&#10;" filled="f" stroked="f">
                <v:textbox style="mso-fit-shape-to-text:t">
                  <w:txbxContent>
                    <w:p w14:paraId="3529E727" w14:textId="77777777" w:rsidR="000E54EF" w:rsidRDefault="000E54EF" w:rsidP="000E54EF">
                      <w:pPr>
                        <w:spacing w:line="360" w:lineRule="auto"/>
                        <w:jc w:val="center"/>
                        <w:rPr>
                          <w:rFonts w:ascii="Times New Roman" w:hAnsi="Times New Roman" w:cs="Times New Roman"/>
                          <w:b/>
                          <w:bCs/>
                          <w:sz w:val="32"/>
                          <w:szCs w:val="32"/>
                        </w:rPr>
                      </w:pPr>
                      <w:r w:rsidRPr="00EA5E56">
                        <w:rPr>
                          <w:rFonts w:ascii="Times New Roman" w:hAnsi="Times New Roman" w:cs="Times New Roman"/>
                          <w:b/>
                          <w:bCs/>
                          <w:sz w:val="32"/>
                          <w:szCs w:val="32"/>
                        </w:rPr>
                        <w:t>Assignment title: Written Report</w:t>
                      </w:r>
                    </w:p>
                    <w:p w14:paraId="25D87CED" w14:textId="09994F4B" w:rsidR="000E54EF" w:rsidRPr="00EA5E56" w:rsidRDefault="000E54EF" w:rsidP="000E54EF">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Task 1</w:t>
                      </w:r>
                    </w:p>
                  </w:txbxContent>
                </v:textbox>
                <w10:wrap type="square"/>
              </v:shape>
            </w:pict>
          </mc:Fallback>
        </mc:AlternateContent>
      </w:r>
      <w:r w:rsidRPr="000E54EF">
        <w:rPr>
          <w:rStyle w:val="Strong"/>
          <w:rFonts w:ascii="Times New Roman" w:hAnsi="Times New Roman" w:cs="Times New Roman"/>
          <w:i/>
          <w:iCs/>
          <w:noProof/>
          <w:sz w:val="24"/>
          <w:szCs w:val="24"/>
        </w:rPr>
        <mc:AlternateContent>
          <mc:Choice Requires="wps">
            <w:drawing>
              <wp:anchor distT="45720" distB="45720" distL="114300" distR="114300" simplePos="0" relativeHeight="251661312" behindDoc="0" locked="0" layoutInCell="1" allowOverlap="1" wp14:anchorId="2358D3E1" wp14:editId="21C52061">
                <wp:simplePos x="0" y="0"/>
                <wp:positionH relativeFrom="column">
                  <wp:posOffset>438150</wp:posOffset>
                </wp:positionH>
                <wp:positionV relativeFrom="paragraph">
                  <wp:posOffset>3578860</wp:posOffset>
                </wp:positionV>
                <wp:extent cx="5362575" cy="1404620"/>
                <wp:effectExtent l="19050" t="19050" r="28575" b="158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2575" cy="1404620"/>
                        </a:xfrm>
                        <a:prstGeom prst="rect">
                          <a:avLst/>
                        </a:prstGeom>
                        <a:solidFill>
                          <a:srgbClr val="FFFFFF"/>
                        </a:solidFill>
                        <a:ln w="31750" cmpd="dbl">
                          <a:solidFill>
                            <a:srgbClr val="000000"/>
                          </a:solidFill>
                          <a:miter lim="800000"/>
                          <a:headEnd/>
                          <a:tailEnd/>
                        </a:ln>
                      </wps:spPr>
                      <wps:txbx>
                        <w:txbxContent>
                          <w:p w14:paraId="239598E3" w14:textId="77777777" w:rsidR="000E54EF" w:rsidRPr="00EA5E56" w:rsidRDefault="000E54EF" w:rsidP="000E54EF">
                            <w:pPr>
                              <w:rPr>
                                <w:rFonts w:ascii="Times New Roman" w:hAnsi="Times New Roman" w:cs="Times New Roman"/>
                                <w:sz w:val="32"/>
                                <w:szCs w:val="32"/>
                              </w:rPr>
                            </w:pPr>
                            <w:r w:rsidRPr="00EA5E56">
                              <w:rPr>
                                <w:rFonts w:ascii="Times New Roman" w:hAnsi="Times New Roman" w:cs="Times New Roman"/>
                                <w:sz w:val="32"/>
                                <w:szCs w:val="32"/>
                              </w:rPr>
                              <w:t xml:space="preserve">Name: </w:t>
                            </w:r>
                            <w:proofErr w:type="spellStart"/>
                            <w:r w:rsidRPr="00EA5E56">
                              <w:rPr>
                                <w:rFonts w:ascii="Times New Roman" w:hAnsi="Times New Roman" w:cs="Times New Roman"/>
                                <w:sz w:val="32"/>
                                <w:szCs w:val="32"/>
                              </w:rPr>
                              <w:t>Humaun</w:t>
                            </w:r>
                            <w:proofErr w:type="spellEnd"/>
                            <w:r w:rsidRPr="00EA5E56">
                              <w:rPr>
                                <w:rFonts w:ascii="Times New Roman" w:hAnsi="Times New Roman" w:cs="Times New Roman"/>
                                <w:sz w:val="32"/>
                                <w:szCs w:val="32"/>
                              </w:rPr>
                              <w:t xml:space="preserve"> Kabir</w:t>
                            </w:r>
                          </w:p>
                          <w:p w14:paraId="3D170E83" w14:textId="77777777" w:rsidR="000E54EF" w:rsidRPr="00EA5E56" w:rsidRDefault="000E54EF" w:rsidP="000E54EF">
                            <w:pPr>
                              <w:rPr>
                                <w:rFonts w:ascii="Times New Roman" w:hAnsi="Times New Roman" w:cs="Times New Roman"/>
                                <w:sz w:val="32"/>
                                <w:szCs w:val="32"/>
                              </w:rPr>
                            </w:pPr>
                            <w:r w:rsidRPr="00EA5E56">
                              <w:rPr>
                                <w:rFonts w:ascii="Times New Roman" w:hAnsi="Times New Roman" w:cs="Times New Roman"/>
                                <w:sz w:val="32"/>
                                <w:szCs w:val="32"/>
                              </w:rPr>
                              <w:t>Student ID: 2019842</w:t>
                            </w:r>
                          </w:p>
                          <w:p w14:paraId="38948D75" w14:textId="4850C01D" w:rsidR="000E54EF" w:rsidRPr="000E54EF" w:rsidRDefault="000E54EF" w:rsidP="000E54EF">
                            <w:pPr>
                              <w:spacing w:before="240" w:line="360" w:lineRule="auto"/>
                              <w:rPr>
                                <w:rFonts w:ascii="Times New Roman" w:eastAsia="Times New Roman" w:hAnsi="Times New Roman" w:cs="Times New Roman"/>
                                <w:sz w:val="32"/>
                                <w:szCs w:val="32"/>
                              </w:rPr>
                            </w:pPr>
                            <w:r w:rsidRPr="00EA5E56">
                              <w:rPr>
                                <w:rFonts w:ascii="Times New Roman" w:hAnsi="Times New Roman" w:cs="Times New Roman"/>
                                <w:sz w:val="32"/>
                                <w:szCs w:val="32"/>
                              </w:rPr>
                              <w:t xml:space="preserve">Lecturer: </w:t>
                            </w:r>
                            <w:r w:rsidRPr="00437BC0">
                              <w:rPr>
                                <w:rFonts w:ascii="Times New Roman" w:eastAsia="Times New Roman" w:hAnsi="Times New Roman" w:cs="Times New Roman"/>
                                <w:bCs/>
                                <w:color w:val="000000"/>
                                <w:sz w:val="32"/>
                                <w:szCs w:val="32"/>
                              </w:rPr>
                              <w:t>Kathryn Roberts Ruth Taylor-Davies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58D3E1" id="_x0000_s1027" type="#_x0000_t202" style="position:absolute;left:0;text-align:left;margin-left:34.5pt;margin-top:281.8pt;width:422.2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mOmHQIAADMEAAAOAAAAZHJzL2Uyb0RvYy54bWysk9uO2yAQhu8r9R0Q943tbA5bK85qm22q&#10;StuDtO0DYMAxKmYokNjp0++As9lo295U9QUCD/z8882wuhk6TQ7SeQWmosUkp0QaDkKZXUW/f9u+&#10;uabEB2YE02BkRY/S05v161er3pZyCi1oIR1BEePL3la0DcGWWeZ5KzvmJ2ClwWADrmMBl26XCcd6&#10;VO90Ns3zRdaDE9YBl97j37sxSNdJv2kkD1+axstAdEXRW0ijS2Mdx2y9YuXOMdsqfrLB/sFFx5TB&#10;S89SdywwsnfqN6lOcQcemjDh0GXQNIrLlANmU+QvsnlomZUpF4Tj7RmT/3+y/PPhwX51JAzvYMAC&#10;piS8vQf+wxMDm5aZnbx1DvpWMoEXFxFZ1ltfno5G1L70UaTuP4HAIrN9gCQ0NK6LVDBPgupYgOMZ&#10;uhwC4fhzfrWYzpdzSjjGilk+W0xTWTJWPh23zocPEjoSJxV1WNUkzw73PkQ7rHzaEm/zoJXYKq3T&#10;wu3qjXbkwLADtulLGbzYpg3pK3pVLOdokndWVFTUeqTxV7k8fX+S61TAttaqq+j1eRMrI8P3RqSm&#10;C0zpcY72tTlBjRxHomGoB6LQRyIeGdcgjkjZwdjF+Opw0oL7RUmPHVxR/3PPnKREfzRYqbfFbBZb&#10;Pi1m8yViJe4yUl9GmOEoVdFAyTjdhPRMEkN7ixXdqsT62cnJMnZmKsHpFcXWv1ynXc9vff0IAAD/&#10;/wMAUEsDBBQABgAIAAAAIQC//FNc3wAAAAoBAAAPAAAAZHJzL2Rvd25yZXYueG1sTI/NTsMwEITv&#10;SLyDtUjcqFNKTRriVKgSPcGBgtTrxlmSCP9E8bZNeXrMiR5HM5r5plxPzoojjbEPXsN8loEgb0LT&#10;+1bD58fLXQ4iMvoGbfCk4UwR1tX1VYlFE07+nY47bkUq8bFADR3zUEgZTUcO4ywM5JP3FUaHnOTY&#10;ymbEUyp3Vt5nmZIOe58WOhxo05H53h2chg0Nb2G7f7XnGvesfthsrTVa395Mz08gmCb+D8MffkKH&#10;KjHV4eCbKKwGtUpXWMNSLRSIFFjNF0sQtYbH/CEHWZXy8kL1CwAA//8DAFBLAQItABQABgAIAAAA&#10;IQC2gziS/gAAAOEBAAATAAAAAAAAAAAAAAAAAAAAAABbQ29udGVudF9UeXBlc10ueG1sUEsBAi0A&#10;FAAGAAgAAAAhADj9If/WAAAAlAEAAAsAAAAAAAAAAAAAAAAALwEAAF9yZWxzLy5yZWxzUEsBAi0A&#10;FAAGAAgAAAAhAMJSY6YdAgAAMwQAAA4AAAAAAAAAAAAAAAAALgIAAGRycy9lMm9Eb2MueG1sUEsB&#10;Ai0AFAAGAAgAAAAhAL/8U1zfAAAACgEAAA8AAAAAAAAAAAAAAAAAdwQAAGRycy9kb3ducmV2Lnht&#10;bFBLBQYAAAAABAAEAPMAAACDBQAAAAA=&#10;" strokeweight="2.5pt">
                <v:stroke linestyle="thinThin"/>
                <v:textbox style="mso-fit-shape-to-text:t">
                  <w:txbxContent>
                    <w:p w14:paraId="239598E3" w14:textId="77777777" w:rsidR="000E54EF" w:rsidRPr="00EA5E56" w:rsidRDefault="000E54EF" w:rsidP="000E54EF">
                      <w:pPr>
                        <w:rPr>
                          <w:rFonts w:ascii="Times New Roman" w:hAnsi="Times New Roman" w:cs="Times New Roman"/>
                          <w:sz w:val="32"/>
                          <w:szCs w:val="32"/>
                        </w:rPr>
                      </w:pPr>
                      <w:r w:rsidRPr="00EA5E56">
                        <w:rPr>
                          <w:rFonts w:ascii="Times New Roman" w:hAnsi="Times New Roman" w:cs="Times New Roman"/>
                          <w:sz w:val="32"/>
                          <w:szCs w:val="32"/>
                        </w:rPr>
                        <w:t xml:space="preserve">Name: </w:t>
                      </w:r>
                      <w:proofErr w:type="spellStart"/>
                      <w:r w:rsidRPr="00EA5E56">
                        <w:rPr>
                          <w:rFonts w:ascii="Times New Roman" w:hAnsi="Times New Roman" w:cs="Times New Roman"/>
                          <w:sz w:val="32"/>
                          <w:szCs w:val="32"/>
                        </w:rPr>
                        <w:t>Humaun</w:t>
                      </w:r>
                      <w:proofErr w:type="spellEnd"/>
                      <w:r w:rsidRPr="00EA5E56">
                        <w:rPr>
                          <w:rFonts w:ascii="Times New Roman" w:hAnsi="Times New Roman" w:cs="Times New Roman"/>
                          <w:sz w:val="32"/>
                          <w:szCs w:val="32"/>
                        </w:rPr>
                        <w:t xml:space="preserve"> Kabir</w:t>
                      </w:r>
                    </w:p>
                    <w:p w14:paraId="3D170E83" w14:textId="77777777" w:rsidR="000E54EF" w:rsidRPr="00EA5E56" w:rsidRDefault="000E54EF" w:rsidP="000E54EF">
                      <w:pPr>
                        <w:rPr>
                          <w:rFonts w:ascii="Times New Roman" w:hAnsi="Times New Roman" w:cs="Times New Roman"/>
                          <w:sz w:val="32"/>
                          <w:szCs w:val="32"/>
                        </w:rPr>
                      </w:pPr>
                      <w:r w:rsidRPr="00EA5E56">
                        <w:rPr>
                          <w:rFonts w:ascii="Times New Roman" w:hAnsi="Times New Roman" w:cs="Times New Roman"/>
                          <w:sz w:val="32"/>
                          <w:szCs w:val="32"/>
                        </w:rPr>
                        <w:t>Student ID: 2019842</w:t>
                      </w:r>
                    </w:p>
                    <w:p w14:paraId="38948D75" w14:textId="4850C01D" w:rsidR="000E54EF" w:rsidRPr="000E54EF" w:rsidRDefault="000E54EF" w:rsidP="000E54EF">
                      <w:pPr>
                        <w:spacing w:before="240" w:line="360" w:lineRule="auto"/>
                        <w:rPr>
                          <w:rFonts w:ascii="Times New Roman" w:eastAsia="Times New Roman" w:hAnsi="Times New Roman" w:cs="Times New Roman"/>
                          <w:sz w:val="32"/>
                          <w:szCs w:val="32"/>
                        </w:rPr>
                      </w:pPr>
                      <w:r w:rsidRPr="00EA5E56">
                        <w:rPr>
                          <w:rFonts w:ascii="Times New Roman" w:hAnsi="Times New Roman" w:cs="Times New Roman"/>
                          <w:sz w:val="32"/>
                          <w:szCs w:val="32"/>
                        </w:rPr>
                        <w:t xml:space="preserve">Lecturer: </w:t>
                      </w:r>
                      <w:r w:rsidRPr="00437BC0">
                        <w:rPr>
                          <w:rFonts w:ascii="Times New Roman" w:eastAsia="Times New Roman" w:hAnsi="Times New Roman" w:cs="Times New Roman"/>
                          <w:bCs/>
                          <w:color w:val="000000"/>
                          <w:sz w:val="32"/>
                          <w:szCs w:val="32"/>
                        </w:rPr>
                        <w:t>Kathryn Roberts Ruth Taylor-Davies</w:t>
                      </w:r>
                    </w:p>
                  </w:txbxContent>
                </v:textbox>
                <w10:wrap type="square"/>
              </v:shape>
            </w:pict>
          </mc:Fallback>
        </mc:AlternateContent>
      </w:r>
      <w:r w:rsidRPr="000E54EF">
        <w:rPr>
          <w:rFonts w:ascii="Times New Roman" w:eastAsia="Times New Roman" w:hAnsi="Times New Roman" w:cs="Times New Roman"/>
          <w:bCs/>
          <w:color w:val="000000"/>
          <w:sz w:val="32"/>
          <w:szCs w:val="32"/>
        </w:rPr>
        <w:t>BMIH5006</w:t>
      </w:r>
      <w:r w:rsidRPr="000E54EF">
        <w:rPr>
          <w:rStyle w:val="Emphasis"/>
          <w:rFonts w:ascii="Times New Roman" w:hAnsi="Times New Roman" w:cs="Times New Roman"/>
          <w:sz w:val="24"/>
          <w:szCs w:val="24"/>
        </w:rPr>
        <w:br w:type="page"/>
      </w:r>
    </w:p>
    <w:p w14:paraId="5C2A5245" w14:textId="1EEAF22D" w:rsidR="001D32AE" w:rsidRPr="000E54EF" w:rsidRDefault="001D32AE" w:rsidP="00437BC0">
      <w:pPr>
        <w:pStyle w:val="Heading1"/>
        <w:spacing w:after="160"/>
        <w:rPr>
          <w:rFonts w:ascii="Times New Roman" w:hAnsi="Times New Roman" w:cs="Times New Roman"/>
          <w:b/>
        </w:rPr>
      </w:pPr>
      <w:bookmarkStart w:id="2" w:name="_Toc142388706"/>
      <w:bookmarkStart w:id="3" w:name="_Toc148373671"/>
      <w:bookmarkEnd w:id="1"/>
      <w:r w:rsidRPr="000E54EF">
        <w:rPr>
          <w:rFonts w:ascii="Times New Roman" w:hAnsi="Times New Roman" w:cs="Times New Roman"/>
          <w:b/>
        </w:rPr>
        <w:lastRenderedPageBreak/>
        <w:t>Introduction</w:t>
      </w:r>
      <w:bookmarkEnd w:id="2"/>
      <w:bookmarkEnd w:id="3"/>
    </w:p>
    <w:p w14:paraId="4EB923C3" w14:textId="1F46AED4" w:rsidR="00516637" w:rsidRPr="000E54EF" w:rsidRDefault="00516637"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 xml:space="preserve">Sustainability and Corporate Social Responsibility (CSR) have emerged as major trends in </w:t>
      </w:r>
      <w:r w:rsidR="00437BC0" w:rsidRPr="000E54EF">
        <w:rPr>
          <w:rFonts w:ascii="Times New Roman" w:hAnsi="Times New Roman" w:cs="Times New Roman"/>
          <w:sz w:val="24"/>
          <w:szCs w:val="24"/>
        </w:rPr>
        <w:t>several</w:t>
      </w:r>
      <w:r w:rsidRPr="000E54EF">
        <w:rPr>
          <w:rFonts w:ascii="Times New Roman" w:hAnsi="Times New Roman" w:cs="Times New Roman"/>
          <w:sz w:val="24"/>
          <w:szCs w:val="24"/>
        </w:rPr>
        <w:t xml:space="preserve"> fields in response to rising environmental awareness and a demand for more ethical business practices. There has been a significant shift towards sustainable practices and strong CSR policies in several industries, including the hospitality industry, which is well-known for its large environmental effect and wide community involvement</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(Njoroge, Anderson</w:t>
      </w:r>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and </w:t>
      </w:r>
      <w:proofErr w:type="spellStart"/>
      <w:r w:rsidR="00662837" w:rsidRPr="000E54EF">
        <w:rPr>
          <w:rFonts w:ascii="Times New Roman" w:hAnsi="Times New Roman" w:cs="Times New Roman"/>
          <w:color w:val="37393C"/>
          <w:sz w:val="24"/>
          <w:szCs w:val="24"/>
          <w:shd w:val="clear" w:color="auto" w:fill="FFFFFF"/>
        </w:rPr>
        <w:t>Mbura</w:t>
      </w:r>
      <w:proofErr w:type="spellEnd"/>
      <w:r w:rsidR="00662837" w:rsidRPr="000E54EF">
        <w:rPr>
          <w:rFonts w:ascii="Times New Roman" w:hAnsi="Times New Roman" w:cs="Times New Roman"/>
          <w:color w:val="37393C"/>
          <w:sz w:val="24"/>
          <w:szCs w:val="24"/>
          <w:shd w:val="clear" w:color="auto" w:fill="FFFFFF"/>
        </w:rPr>
        <w:t>, 2019)</w:t>
      </w:r>
      <w:r w:rsidRPr="000E54EF">
        <w:rPr>
          <w:rFonts w:ascii="Times New Roman" w:hAnsi="Times New Roman" w:cs="Times New Roman"/>
          <w:sz w:val="24"/>
          <w:szCs w:val="24"/>
        </w:rPr>
        <w:t xml:space="preserve">. These ideas are now central to the way many different </w:t>
      </w:r>
      <w:r w:rsidR="00662837" w:rsidRPr="000E54EF">
        <w:rPr>
          <w:rFonts w:ascii="Times New Roman" w:hAnsi="Times New Roman" w:cs="Times New Roman"/>
          <w:sz w:val="24"/>
          <w:szCs w:val="24"/>
        </w:rPr>
        <w:t>hotel</w:t>
      </w:r>
      <w:r w:rsidRPr="000E54EF">
        <w:rPr>
          <w:rFonts w:ascii="Times New Roman" w:hAnsi="Times New Roman" w:cs="Times New Roman"/>
          <w:sz w:val="24"/>
          <w:szCs w:val="24"/>
        </w:rPr>
        <w:t xml:space="preserve"> </w:t>
      </w:r>
      <w:proofErr w:type="gramStart"/>
      <w:r w:rsidRPr="000E54EF">
        <w:rPr>
          <w:rFonts w:ascii="Times New Roman" w:hAnsi="Times New Roman" w:cs="Times New Roman"/>
          <w:sz w:val="24"/>
          <w:szCs w:val="24"/>
        </w:rPr>
        <w:t>businesses</w:t>
      </w:r>
      <w:proofErr w:type="gramEnd"/>
      <w:r w:rsidRPr="000E54EF">
        <w:rPr>
          <w:rFonts w:ascii="Times New Roman" w:hAnsi="Times New Roman" w:cs="Times New Roman"/>
          <w:sz w:val="24"/>
          <w:szCs w:val="24"/>
        </w:rPr>
        <w:t xml:space="preserve"> function and shape their guests' experiences.</w:t>
      </w:r>
    </w:p>
    <w:p w14:paraId="52F8ADC3" w14:textId="3E540055" w:rsidR="00516637" w:rsidRPr="000E54EF" w:rsidRDefault="00516637"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 xml:space="preserve">Because of its very nature, the hospitality business is deeply intertwined with ecology and culture. Hotels </w:t>
      </w:r>
      <w:r w:rsidR="00AB23AD" w:rsidRPr="000E54EF">
        <w:rPr>
          <w:rFonts w:ascii="Times New Roman" w:hAnsi="Times New Roman" w:cs="Times New Roman"/>
          <w:sz w:val="24"/>
          <w:szCs w:val="24"/>
        </w:rPr>
        <w:t xml:space="preserve">have </w:t>
      </w:r>
      <w:r w:rsidRPr="000E54EF">
        <w:rPr>
          <w:rFonts w:ascii="Times New Roman" w:hAnsi="Times New Roman" w:cs="Times New Roman"/>
          <w:sz w:val="24"/>
          <w:szCs w:val="24"/>
        </w:rPr>
        <w:t xml:space="preserve">an important role in the larger landscape </w:t>
      </w:r>
      <w:r w:rsidR="00AB23AD" w:rsidRPr="000E54EF">
        <w:rPr>
          <w:rFonts w:ascii="Times New Roman" w:hAnsi="Times New Roman" w:cs="Times New Roman"/>
          <w:sz w:val="24"/>
          <w:szCs w:val="24"/>
        </w:rPr>
        <w:t xml:space="preserve">of </w:t>
      </w:r>
      <w:r w:rsidRPr="000E54EF">
        <w:rPr>
          <w:rFonts w:ascii="Times New Roman" w:hAnsi="Times New Roman" w:cs="Times New Roman"/>
          <w:sz w:val="24"/>
          <w:szCs w:val="24"/>
        </w:rPr>
        <w:t xml:space="preserve">sustainability </w:t>
      </w:r>
      <w:r w:rsidR="00AB23AD" w:rsidRPr="000E54EF">
        <w:rPr>
          <w:rFonts w:ascii="Times New Roman" w:hAnsi="Times New Roman" w:cs="Times New Roman"/>
          <w:sz w:val="24"/>
          <w:szCs w:val="24"/>
        </w:rPr>
        <w:t xml:space="preserve">along with </w:t>
      </w:r>
      <w:r w:rsidRPr="000E54EF">
        <w:rPr>
          <w:rFonts w:ascii="Times New Roman" w:hAnsi="Times New Roman" w:cs="Times New Roman"/>
          <w:sz w:val="24"/>
          <w:szCs w:val="24"/>
        </w:rPr>
        <w:t>corporate responsibility due to their large energy use, trash generation, and relationships with local communities</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(Chen, Sloan</w:t>
      </w:r>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and Legrand, 2010)</w:t>
      </w:r>
      <w:r w:rsidRPr="000E54EF">
        <w:rPr>
          <w:rFonts w:ascii="Times New Roman" w:hAnsi="Times New Roman" w:cs="Times New Roman"/>
          <w:sz w:val="24"/>
          <w:szCs w:val="24"/>
        </w:rPr>
        <w:t>. As people become more aware of the effects of their actions on the planet and the ethics of their purchasing decisions, they look for hotels that share their ideals. Because of this transition, hotels are increasingly integrating sustainability and CSR into their core business strategy, which has reduced their negative impact on the environment while also increasing their competitiveness in the marketplace</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(Font </w:t>
      </w:r>
      <w:r w:rsidR="00662837" w:rsidRPr="000E54EF">
        <w:rPr>
          <w:rFonts w:ascii="Times New Roman" w:hAnsi="Times New Roman" w:cs="Times New Roman"/>
          <w:i/>
          <w:iCs/>
          <w:color w:val="37393C"/>
          <w:sz w:val="24"/>
          <w:szCs w:val="24"/>
          <w:shd w:val="clear" w:color="auto" w:fill="FFFFFF"/>
        </w:rPr>
        <w:t>et al.</w:t>
      </w:r>
      <w:r w:rsidR="00662837" w:rsidRPr="000E54EF">
        <w:rPr>
          <w:rFonts w:ascii="Times New Roman" w:hAnsi="Times New Roman" w:cs="Times New Roman"/>
          <w:color w:val="37393C"/>
          <w:sz w:val="24"/>
          <w:szCs w:val="24"/>
          <w:shd w:val="clear" w:color="auto" w:fill="FFFFFF"/>
        </w:rPr>
        <w:t>, 2012)</w:t>
      </w:r>
      <w:r w:rsidRPr="000E54EF">
        <w:rPr>
          <w:rFonts w:ascii="Times New Roman" w:hAnsi="Times New Roman" w:cs="Times New Roman"/>
          <w:sz w:val="24"/>
          <w:szCs w:val="24"/>
        </w:rPr>
        <w:t>.</w:t>
      </w:r>
    </w:p>
    <w:p w14:paraId="0C238D6E" w14:textId="55F311E0" w:rsidR="00413E6E" w:rsidRPr="000E54EF" w:rsidRDefault="00413E6E" w:rsidP="00437BC0">
      <w:pPr>
        <w:pStyle w:val="Heading1"/>
        <w:spacing w:after="160"/>
        <w:rPr>
          <w:rFonts w:ascii="Times New Roman" w:hAnsi="Times New Roman" w:cs="Times New Roman"/>
          <w:b/>
        </w:rPr>
      </w:pPr>
      <w:r w:rsidRPr="000E54EF">
        <w:rPr>
          <w:rFonts w:ascii="Times New Roman" w:hAnsi="Times New Roman" w:cs="Times New Roman"/>
          <w:b/>
        </w:rPr>
        <w:t xml:space="preserve">The </w:t>
      </w:r>
      <w:r w:rsidR="00AB23AD" w:rsidRPr="000E54EF">
        <w:rPr>
          <w:rFonts w:ascii="Times New Roman" w:hAnsi="Times New Roman" w:cs="Times New Roman"/>
          <w:b/>
        </w:rPr>
        <w:t xml:space="preserve">prior </w:t>
      </w:r>
      <w:r w:rsidRPr="000E54EF">
        <w:rPr>
          <w:rFonts w:ascii="Times New Roman" w:hAnsi="Times New Roman" w:cs="Times New Roman"/>
          <w:b/>
        </w:rPr>
        <w:t>pillars of Sustainability</w:t>
      </w:r>
    </w:p>
    <w:p w14:paraId="39767A1E" w14:textId="77777777" w:rsidR="00725271" w:rsidRPr="000E54EF" w:rsidRDefault="00725271" w:rsidP="00725271">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For future generations to have the same standard of living as today's, development must be sustainable (</w:t>
      </w:r>
      <w:proofErr w:type="spellStart"/>
      <w:r w:rsidRPr="000E54EF">
        <w:rPr>
          <w:rFonts w:ascii="Times New Roman" w:hAnsi="Times New Roman" w:cs="Times New Roman"/>
          <w:sz w:val="24"/>
          <w:szCs w:val="24"/>
        </w:rPr>
        <w:t>Diesendorf</w:t>
      </w:r>
      <w:proofErr w:type="spellEnd"/>
      <w:r w:rsidRPr="000E54EF">
        <w:rPr>
          <w:rFonts w:ascii="Times New Roman" w:hAnsi="Times New Roman" w:cs="Times New Roman"/>
          <w:sz w:val="24"/>
          <w:szCs w:val="24"/>
        </w:rPr>
        <w:t>, 2001).</w:t>
      </w:r>
    </w:p>
    <w:p w14:paraId="1855D5CC" w14:textId="72E31701" w:rsidR="00413E6E" w:rsidRPr="000E54EF" w:rsidRDefault="00725271" w:rsidP="00725271">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Sustainab</w:t>
      </w:r>
      <w:r w:rsidR="00CC36C6" w:rsidRPr="000E54EF">
        <w:rPr>
          <w:rFonts w:ascii="Times New Roman" w:hAnsi="Times New Roman" w:cs="Times New Roman"/>
          <w:sz w:val="24"/>
          <w:szCs w:val="24"/>
        </w:rPr>
        <w:t xml:space="preserve">ility </w:t>
      </w:r>
      <w:r w:rsidRPr="000E54EF">
        <w:rPr>
          <w:rFonts w:ascii="Times New Roman" w:hAnsi="Times New Roman" w:cs="Times New Roman"/>
          <w:sz w:val="24"/>
          <w:szCs w:val="24"/>
        </w:rPr>
        <w:t>can be applied to corporate policy because it addresses environmental,</w:t>
      </w:r>
      <w:r w:rsidR="00CC36C6" w:rsidRPr="000E54EF">
        <w:rPr>
          <w:rFonts w:ascii="Times New Roman" w:hAnsi="Times New Roman" w:cs="Times New Roman"/>
          <w:sz w:val="24"/>
          <w:szCs w:val="24"/>
        </w:rPr>
        <w:t xml:space="preserve"> economic</w:t>
      </w:r>
      <w:r w:rsidRPr="000E54EF">
        <w:rPr>
          <w:rFonts w:ascii="Times New Roman" w:hAnsi="Times New Roman" w:cs="Times New Roman"/>
          <w:sz w:val="24"/>
          <w:szCs w:val="24"/>
        </w:rPr>
        <w:t xml:space="preserve"> and social concerns (</w:t>
      </w:r>
      <w:proofErr w:type="spellStart"/>
      <w:r w:rsidRPr="000E54EF">
        <w:rPr>
          <w:rFonts w:ascii="Times New Roman" w:hAnsi="Times New Roman" w:cs="Times New Roman"/>
          <w:sz w:val="24"/>
          <w:szCs w:val="24"/>
        </w:rPr>
        <w:t>Boussemart</w:t>
      </w:r>
      <w:proofErr w:type="spellEnd"/>
      <w:r w:rsidRPr="000E54EF">
        <w:rPr>
          <w:rFonts w:ascii="Times New Roman" w:hAnsi="Times New Roman" w:cs="Times New Roman"/>
          <w:sz w:val="24"/>
          <w:szCs w:val="24"/>
        </w:rPr>
        <w:t xml:space="preserve"> et al., 2020).  </w:t>
      </w:r>
      <w:r w:rsidR="00413E6E" w:rsidRPr="000E54EF">
        <w:rPr>
          <w:rFonts w:ascii="Times New Roman" w:hAnsi="Times New Roman" w:cs="Times New Roman"/>
          <w:sz w:val="24"/>
          <w:szCs w:val="24"/>
        </w:rPr>
        <w:t xml:space="preserve">For sustainable development to take place, businesses must aid in </w:t>
      </w:r>
      <w:r w:rsidR="003338BB" w:rsidRPr="000E54EF">
        <w:rPr>
          <w:rFonts w:ascii="Times New Roman" w:hAnsi="Times New Roman" w:cs="Times New Roman"/>
          <w:sz w:val="24"/>
          <w:szCs w:val="24"/>
        </w:rPr>
        <w:t xml:space="preserve">economic </w:t>
      </w:r>
      <w:r w:rsidR="00413E6E" w:rsidRPr="000E54EF">
        <w:rPr>
          <w:rFonts w:ascii="Times New Roman" w:hAnsi="Times New Roman" w:cs="Times New Roman"/>
          <w:sz w:val="24"/>
          <w:szCs w:val="24"/>
        </w:rPr>
        <w:t>expansion, social improvement, and environmental protection.</w:t>
      </w:r>
    </w:p>
    <w:p w14:paraId="399310C4" w14:textId="65D2C6D3" w:rsidR="003338BB" w:rsidRPr="000E54EF" w:rsidRDefault="003338B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The social pillar of sustainable development is focused on a company's commitment to principles that promote and preserve individual rights and equality. The principles of this pillar include combatting social exclusion, promoting solidarity</w:t>
      </w:r>
      <w:r w:rsidR="00437BC0" w:rsidRPr="000E54EF">
        <w:rPr>
          <w:rFonts w:ascii="Times New Roman" w:hAnsi="Times New Roman" w:cs="Times New Roman"/>
          <w:sz w:val="24"/>
          <w:szCs w:val="24"/>
        </w:rPr>
        <w:t>,</w:t>
      </w:r>
      <w:r w:rsidRPr="000E54EF">
        <w:rPr>
          <w:rFonts w:ascii="Times New Roman" w:hAnsi="Times New Roman" w:cs="Times New Roman"/>
          <w:sz w:val="24"/>
          <w:szCs w:val="24"/>
        </w:rPr>
        <w:t xml:space="preserve"> and contributing to the </w:t>
      </w:r>
      <w:r w:rsidR="00437BC0" w:rsidRPr="000E54EF">
        <w:rPr>
          <w:rFonts w:ascii="Times New Roman" w:hAnsi="Times New Roman" w:cs="Times New Roman"/>
          <w:sz w:val="24"/>
          <w:szCs w:val="24"/>
        </w:rPr>
        <w:t>well-being</w:t>
      </w:r>
      <w:r w:rsidRPr="000E54EF">
        <w:rPr>
          <w:rFonts w:ascii="Times New Roman" w:hAnsi="Times New Roman" w:cs="Times New Roman"/>
          <w:sz w:val="24"/>
          <w:szCs w:val="24"/>
        </w:rPr>
        <w:t xml:space="preserve"> of stakeholders</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w:t>
      </w:r>
      <w:proofErr w:type="spellStart"/>
      <w:r w:rsidR="00662837" w:rsidRPr="000E54EF">
        <w:rPr>
          <w:rFonts w:ascii="Times New Roman" w:hAnsi="Times New Roman" w:cs="Times New Roman"/>
          <w:color w:val="37393C"/>
          <w:sz w:val="24"/>
          <w:szCs w:val="24"/>
          <w:shd w:val="clear" w:color="auto" w:fill="FFFFFF"/>
        </w:rPr>
        <w:t>Duić</w:t>
      </w:r>
      <w:proofErr w:type="spellEnd"/>
      <w:r w:rsidR="00662837" w:rsidRPr="000E54EF">
        <w:rPr>
          <w:rFonts w:ascii="Times New Roman" w:hAnsi="Times New Roman" w:cs="Times New Roman"/>
          <w:color w:val="37393C"/>
          <w:sz w:val="24"/>
          <w:szCs w:val="24"/>
          <w:shd w:val="clear" w:color="auto" w:fill="FFFFFF"/>
        </w:rPr>
        <w:t xml:space="preserve">, </w:t>
      </w:r>
      <w:proofErr w:type="spellStart"/>
      <w:r w:rsidR="00662837" w:rsidRPr="000E54EF">
        <w:rPr>
          <w:rFonts w:ascii="Times New Roman" w:hAnsi="Times New Roman" w:cs="Times New Roman"/>
          <w:color w:val="37393C"/>
          <w:sz w:val="24"/>
          <w:szCs w:val="24"/>
          <w:shd w:val="clear" w:color="auto" w:fill="FFFFFF"/>
        </w:rPr>
        <w:t>Urbaniec</w:t>
      </w:r>
      <w:proofErr w:type="spellEnd"/>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and </w:t>
      </w:r>
      <w:proofErr w:type="spellStart"/>
      <w:r w:rsidR="00662837" w:rsidRPr="000E54EF">
        <w:rPr>
          <w:rFonts w:ascii="Times New Roman" w:hAnsi="Times New Roman" w:cs="Times New Roman"/>
          <w:color w:val="37393C"/>
          <w:sz w:val="24"/>
          <w:szCs w:val="24"/>
          <w:shd w:val="clear" w:color="auto" w:fill="FFFFFF"/>
        </w:rPr>
        <w:t>Huisingh</w:t>
      </w:r>
      <w:proofErr w:type="spellEnd"/>
      <w:r w:rsidR="00662837" w:rsidRPr="000E54EF">
        <w:rPr>
          <w:rFonts w:ascii="Times New Roman" w:hAnsi="Times New Roman" w:cs="Times New Roman"/>
          <w:color w:val="37393C"/>
          <w:sz w:val="24"/>
          <w:szCs w:val="24"/>
          <w:shd w:val="clear" w:color="auto" w:fill="FFFFFF"/>
        </w:rPr>
        <w:t>, 2015)</w:t>
      </w:r>
      <w:r w:rsidRPr="000E54EF">
        <w:rPr>
          <w:rFonts w:ascii="Times New Roman" w:hAnsi="Times New Roman" w:cs="Times New Roman"/>
          <w:sz w:val="24"/>
          <w:szCs w:val="24"/>
        </w:rPr>
        <w:t>.</w:t>
      </w:r>
    </w:p>
    <w:p w14:paraId="1D6EB5E0" w14:textId="60DBF23D" w:rsidR="003338BB" w:rsidRPr="000E54EF" w:rsidRDefault="003338B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lastRenderedPageBreak/>
        <w:t xml:space="preserve">The ability of businesses to foster national progress and expansion is central to the economic pillar. Businesses face </w:t>
      </w:r>
      <w:r w:rsidR="00437BC0" w:rsidRPr="000E54EF">
        <w:rPr>
          <w:rFonts w:ascii="Times New Roman" w:hAnsi="Times New Roman" w:cs="Times New Roman"/>
          <w:sz w:val="24"/>
          <w:szCs w:val="24"/>
        </w:rPr>
        <w:t>several</w:t>
      </w:r>
      <w:r w:rsidRPr="000E54EF">
        <w:rPr>
          <w:rFonts w:ascii="Times New Roman" w:hAnsi="Times New Roman" w:cs="Times New Roman"/>
          <w:sz w:val="24"/>
          <w:szCs w:val="24"/>
        </w:rPr>
        <w:t xml:space="preserve"> issues, including the need to assess their carbon footprint, the threat of water scarcity in the future, and the need to minimize overall waste.</w:t>
      </w:r>
    </w:p>
    <w:p w14:paraId="7DA6C726" w14:textId="56FFDCC7" w:rsidR="003338BB" w:rsidRPr="000E54EF" w:rsidRDefault="00AB23AD"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 xml:space="preserve">The environmental pillar is founded on a commitment to protect the environment through the reduction of risks and the analysis of how corporate activities affect the natural world. </w:t>
      </w:r>
      <w:r w:rsidR="003338BB" w:rsidRPr="000E54EF">
        <w:rPr>
          <w:rFonts w:ascii="Times New Roman" w:hAnsi="Times New Roman" w:cs="Times New Roman"/>
          <w:sz w:val="24"/>
          <w:szCs w:val="24"/>
        </w:rPr>
        <w:t>Companies operating in this space have conservation of renewable energy sources, carbon footprint analysis, total greenhouse gas emission reduction, and advancing sustainable development objectives.</w:t>
      </w:r>
    </w:p>
    <w:p w14:paraId="7A752FCF" w14:textId="54DDE3F9" w:rsidR="003338BB" w:rsidRPr="000E54EF" w:rsidRDefault="000E54EF"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noProof/>
          <w:sz w:val="24"/>
          <w:szCs w:val="24"/>
        </w:rPr>
        <w:drawing>
          <wp:anchor distT="0" distB="0" distL="114300" distR="114300" simplePos="0" relativeHeight="251662336" behindDoc="0" locked="0" layoutInCell="1" allowOverlap="1" wp14:anchorId="7E7257E7" wp14:editId="3D75BCA1">
            <wp:simplePos x="0" y="0"/>
            <wp:positionH relativeFrom="column">
              <wp:posOffset>438150</wp:posOffset>
            </wp:positionH>
            <wp:positionV relativeFrom="paragraph">
              <wp:posOffset>467995</wp:posOffset>
            </wp:positionV>
            <wp:extent cx="4972050" cy="3156402"/>
            <wp:effectExtent l="0" t="0" r="0" b="6350"/>
            <wp:wrapTopAndBottom/>
            <wp:docPr id="7" name="Picture 7"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72050" cy="3156402"/>
                    </a:xfrm>
                    <a:prstGeom prst="rect">
                      <a:avLst/>
                    </a:prstGeom>
                    <a:noFill/>
                    <a:ln>
                      <a:noFill/>
                    </a:ln>
                  </pic:spPr>
                </pic:pic>
              </a:graphicData>
            </a:graphic>
          </wp:anchor>
        </w:drawing>
      </w:r>
    </w:p>
    <w:p w14:paraId="59757355" w14:textId="18423FC8" w:rsidR="007D265C" w:rsidRPr="000E54EF" w:rsidRDefault="007D265C" w:rsidP="00437BC0">
      <w:pPr>
        <w:spacing w:before="240" w:line="360" w:lineRule="auto"/>
        <w:jc w:val="center"/>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Figure 1. Purvis, B. </w:t>
      </w:r>
      <w:r w:rsidRPr="000E54EF">
        <w:rPr>
          <w:rFonts w:ascii="Times New Roman" w:eastAsia="Times New Roman" w:hAnsi="Times New Roman" w:cs="Times New Roman"/>
          <w:i/>
          <w:iCs/>
          <w:sz w:val="24"/>
          <w:szCs w:val="24"/>
        </w:rPr>
        <w:t>et al.</w:t>
      </w:r>
      <w:r w:rsidRPr="000E54EF">
        <w:rPr>
          <w:rFonts w:ascii="Times New Roman" w:eastAsia="Times New Roman" w:hAnsi="Times New Roman" w:cs="Times New Roman"/>
          <w:sz w:val="24"/>
          <w:szCs w:val="24"/>
        </w:rPr>
        <w:t> (2019) </w:t>
      </w:r>
      <w:r w:rsidRPr="000E54EF">
        <w:rPr>
          <w:rFonts w:ascii="Times New Roman" w:eastAsia="Times New Roman" w:hAnsi="Times New Roman" w:cs="Times New Roman"/>
          <w:i/>
          <w:iCs/>
          <w:sz w:val="24"/>
          <w:szCs w:val="24"/>
        </w:rPr>
        <w:t>Three pillars of sustainability: in search of conceptual origins</w:t>
      </w:r>
      <w:r w:rsidRPr="000E54EF">
        <w:rPr>
          <w:rFonts w:ascii="Times New Roman" w:eastAsia="Times New Roman" w:hAnsi="Times New Roman" w:cs="Times New Roman"/>
          <w:sz w:val="24"/>
          <w:szCs w:val="24"/>
        </w:rPr>
        <w:t>.</w:t>
      </w:r>
    </w:p>
    <w:p w14:paraId="12650DFC" w14:textId="657762DE" w:rsidR="007D265C" w:rsidRPr="000E54EF" w:rsidRDefault="00AB23AD"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It is well acknowledged that a sustainable culture is a crucial component</w:t>
      </w:r>
      <w:r w:rsidR="007D265C" w:rsidRPr="000E54EF">
        <w:rPr>
          <w:rFonts w:ascii="Times New Roman" w:hAnsi="Times New Roman" w:cs="Times New Roman"/>
          <w:sz w:val="24"/>
          <w:szCs w:val="24"/>
        </w:rPr>
        <w:t>. Culture can explain why people in different parts of the world lead such different sustainable and carbon-free lives, for instance.</w:t>
      </w:r>
    </w:p>
    <w:p w14:paraId="788D9953" w14:textId="30D4FBA3" w:rsidR="007D265C" w:rsidRPr="000E54EF" w:rsidRDefault="000E54EF"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noProof/>
          <w:sz w:val="24"/>
          <w:szCs w:val="24"/>
        </w:rPr>
        <w:lastRenderedPageBreak/>
        <w:drawing>
          <wp:anchor distT="0" distB="0" distL="114300" distR="114300" simplePos="0" relativeHeight="251663360" behindDoc="0" locked="0" layoutInCell="1" allowOverlap="1" wp14:anchorId="11113553" wp14:editId="622E6915">
            <wp:simplePos x="0" y="0"/>
            <wp:positionH relativeFrom="column">
              <wp:posOffset>1562100</wp:posOffset>
            </wp:positionH>
            <wp:positionV relativeFrom="paragraph">
              <wp:posOffset>895350</wp:posOffset>
            </wp:positionV>
            <wp:extent cx="2847975" cy="2613382"/>
            <wp:effectExtent l="0" t="0" r="0" b="0"/>
            <wp:wrapTopAndBottom/>
            <wp:docPr id="8" name="Picture 8" descr="diagram of the three pillars of sustainabl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the three pillars of sustainable develop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2613382"/>
                    </a:xfrm>
                    <a:prstGeom prst="rect">
                      <a:avLst/>
                    </a:prstGeom>
                    <a:noFill/>
                    <a:ln>
                      <a:noFill/>
                    </a:ln>
                  </pic:spPr>
                </pic:pic>
              </a:graphicData>
            </a:graphic>
          </wp:anchor>
        </w:drawing>
      </w:r>
      <w:r w:rsidR="007D265C" w:rsidRPr="000E54EF">
        <w:rPr>
          <w:rFonts w:ascii="Times New Roman" w:hAnsi="Times New Roman" w:cs="Times New Roman"/>
          <w:sz w:val="24"/>
          <w:szCs w:val="24"/>
        </w:rPr>
        <w:t xml:space="preserve">From the standpoint of an organization, the social pillar protects the health of its workforce. The environmental pillar enhances CSR, the economic pillar helps the budget </w:t>
      </w:r>
      <w:r w:rsidR="00437BC0" w:rsidRPr="000E54EF">
        <w:rPr>
          <w:rFonts w:ascii="Times New Roman" w:hAnsi="Times New Roman" w:cs="Times New Roman"/>
          <w:sz w:val="24"/>
          <w:szCs w:val="24"/>
        </w:rPr>
        <w:t>and</w:t>
      </w:r>
      <w:r w:rsidR="007D265C" w:rsidRPr="000E54EF">
        <w:rPr>
          <w:rFonts w:ascii="Times New Roman" w:hAnsi="Times New Roman" w:cs="Times New Roman"/>
          <w:sz w:val="24"/>
          <w:szCs w:val="24"/>
        </w:rPr>
        <w:t xml:space="preserve"> the cultural pillar strengthens solidarity and backing from all parties</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w:t>
      </w:r>
      <w:proofErr w:type="spellStart"/>
      <w:r w:rsidR="00662837" w:rsidRPr="000E54EF">
        <w:rPr>
          <w:rFonts w:ascii="Times New Roman" w:hAnsi="Times New Roman" w:cs="Times New Roman"/>
          <w:color w:val="37393C"/>
          <w:sz w:val="24"/>
          <w:szCs w:val="24"/>
          <w:shd w:val="clear" w:color="auto" w:fill="FFFFFF"/>
        </w:rPr>
        <w:t>Dalampira</w:t>
      </w:r>
      <w:proofErr w:type="spellEnd"/>
      <w:r w:rsidR="00662837" w:rsidRPr="000E54EF">
        <w:rPr>
          <w:rFonts w:ascii="Times New Roman" w:hAnsi="Times New Roman" w:cs="Times New Roman"/>
          <w:color w:val="37393C"/>
          <w:sz w:val="24"/>
          <w:szCs w:val="24"/>
          <w:shd w:val="clear" w:color="auto" w:fill="FFFFFF"/>
        </w:rPr>
        <w:t xml:space="preserve"> and </w:t>
      </w:r>
      <w:proofErr w:type="spellStart"/>
      <w:r w:rsidR="00662837" w:rsidRPr="000E54EF">
        <w:rPr>
          <w:rFonts w:ascii="Times New Roman" w:hAnsi="Times New Roman" w:cs="Times New Roman"/>
          <w:color w:val="37393C"/>
          <w:sz w:val="24"/>
          <w:szCs w:val="24"/>
          <w:shd w:val="clear" w:color="auto" w:fill="FFFFFF"/>
        </w:rPr>
        <w:t>Nastis</w:t>
      </w:r>
      <w:proofErr w:type="spellEnd"/>
      <w:r w:rsidR="00662837" w:rsidRPr="000E54EF">
        <w:rPr>
          <w:rFonts w:ascii="Times New Roman" w:hAnsi="Times New Roman" w:cs="Times New Roman"/>
          <w:color w:val="37393C"/>
          <w:sz w:val="24"/>
          <w:szCs w:val="24"/>
          <w:shd w:val="clear" w:color="auto" w:fill="FFFFFF"/>
        </w:rPr>
        <w:t>, 2020)</w:t>
      </w:r>
      <w:r w:rsidR="007D265C" w:rsidRPr="000E54EF">
        <w:rPr>
          <w:rFonts w:ascii="Times New Roman" w:hAnsi="Times New Roman" w:cs="Times New Roman"/>
          <w:sz w:val="24"/>
          <w:szCs w:val="24"/>
        </w:rPr>
        <w:t>.</w:t>
      </w:r>
    </w:p>
    <w:p w14:paraId="6C3C4196" w14:textId="4F003144" w:rsidR="007D265C" w:rsidRPr="000E54EF" w:rsidRDefault="007D265C" w:rsidP="00437BC0">
      <w:pPr>
        <w:spacing w:before="240" w:line="360" w:lineRule="auto"/>
        <w:jc w:val="center"/>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Figure 2. </w:t>
      </w:r>
      <w:r w:rsidRPr="000E54EF">
        <w:rPr>
          <w:rFonts w:ascii="Times New Roman" w:eastAsia="Times New Roman" w:hAnsi="Times New Roman" w:cs="Times New Roman"/>
          <w:i/>
          <w:iCs/>
          <w:sz w:val="24"/>
          <w:szCs w:val="24"/>
        </w:rPr>
        <w:t>Pillars of sustainability</w:t>
      </w:r>
      <w:r w:rsidRPr="000E54EF">
        <w:rPr>
          <w:rFonts w:ascii="Times New Roman" w:eastAsia="Times New Roman" w:hAnsi="Times New Roman" w:cs="Times New Roman"/>
          <w:sz w:val="24"/>
          <w:szCs w:val="24"/>
        </w:rPr>
        <w:t>. (2023)</w:t>
      </w:r>
    </w:p>
    <w:p w14:paraId="7F3DAE41" w14:textId="43A90DB1" w:rsidR="007D265C" w:rsidRPr="000E54EF" w:rsidRDefault="007D265C" w:rsidP="00437BC0">
      <w:pPr>
        <w:pStyle w:val="Heading1"/>
        <w:spacing w:after="160"/>
        <w:rPr>
          <w:rFonts w:ascii="Times New Roman" w:hAnsi="Times New Roman" w:cs="Times New Roman"/>
          <w:b/>
        </w:rPr>
      </w:pPr>
      <w:r w:rsidRPr="000E54EF">
        <w:rPr>
          <w:rFonts w:ascii="Times New Roman" w:hAnsi="Times New Roman" w:cs="Times New Roman"/>
          <w:b/>
        </w:rPr>
        <w:t xml:space="preserve">The </w:t>
      </w:r>
      <w:r w:rsidR="0058024D" w:rsidRPr="000E54EF">
        <w:rPr>
          <w:rFonts w:ascii="Times New Roman" w:hAnsi="Times New Roman" w:cs="Times New Roman"/>
          <w:b/>
        </w:rPr>
        <w:t>Models</w:t>
      </w:r>
      <w:r w:rsidRPr="000E54EF">
        <w:rPr>
          <w:rFonts w:ascii="Times New Roman" w:hAnsi="Times New Roman" w:cs="Times New Roman"/>
          <w:b/>
        </w:rPr>
        <w:t xml:space="preserve"> of Sustainability</w:t>
      </w:r>
    </w:p>
    <w:p w14:paraId="71ADF65C" w14:textId="77777777" w:rsidR="00FA088B" w:rsidRPr="000E54EF" w:rsidRDefault="00FA088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Multiple sustainable development models exist, including:</w:t>
      </w:r>
    </w:p>
    <w:p w14:paraId="53B50F3E" w14:textId="0B5BFA50" w:rsidR="00FA088B" w:rsidRPr="000E54EF" w:rsidRDefault="00FA088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b/>
          <w:sz w:val="24"/>
          <w:szCs w:val="24"/>
        </w:rPr>
        <w:t>The Three Pillars Model</w:t>
      </w:r>
      <w:r w:rsidRPr="000E54EF">
        <w:rPr>
          <w:rFonts w:ascii="Times New Roman" w:hAnsi="Times New Roman" w:cs="Times New Roman"/>
          <w:sz w:val="24"/>
          <w:szCs w:val="24"/>
        </w:rPr>
        <w:t xml:space="preserve">: The environmental, economic, and social facets of sustainability are </w:t>
      </w:r>
      <w:r w:rsidR="0058024D" w:rsidRPr="000E54EF">
        <w:rPr>
          <w:rFonts w:ascii="Times New Roman" w:hAnsi="Times New Roman" w:cs="Times New Roman"/>
          <w:sz w:val="24"/>
          <w:szCs w:val="24"/>
        </w:rPr>
        <w:t>emphasized</w:t>
      </w:r>
      <w:r w:rsidRPr="000E54EF">
        <w:rPr>
          <w:rFonts w:ascii="Times New Roman" w:hAnsi="Times New Roman" w:cs="Times New Roman"/>
          <w:sz w:val="24"/>
          <w:szCs w:val="24"/>
        </w:rPr>
        <w:t xml:space="preserve"> in the Three Pillars Model. However, it has been </w:t>
      </w:r>
      <w:r w:rsidR="0058024D" w:rsidRPr="000E54EF">
        <w:rPr>
          <w:rFonts w:ascii="Times New Roman" w:hAnsi="Times New Roman" w:cs="Times New Roman"/>
          <w:sz w:val="24"/>
          <w:szCs w:val="24"/>
        </w:rPr>
        <w:t>criticized</w:t>
      </w:r>
      <w:r w:rsidRPr="000E54EF">
        <w:rPr>
          <w:rFonts w:ascii="Times New Roman" w:hAnsi="Times New Roman" w:cs="Times New Roman"/>
          <w:sz w:val="24"/>
          <w:szCs w:val="24"/>
        </w:rPr>
        <w:t xml:space="preserve"> for its lack of a temporal component and its assumption of the independence of these pillars</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w:t>
      </w:r>
      <w:proofErr w:type="spellStart"/>
      <w:r w:rsidR="00662837" w:rsidRPr="000E54EF">
        <w:rPr>
          <w:rFonts w:ascii="Times New Roman" w:hAnsi="Times New Roman" w:cs="Times New Roman"/>
          <w:color w:val="37393C"/>
          <w:sz w:val="24"/>
          <w:szCs w:val="24"/>
          <w:shd w:val="clear" w:color="auto" w:fill="FFFFFF"/>
        </w:rPr>
        <w:t>Lüdeke</w:t>
      </w:r>
      <w:proofErr w:type="spellEnd"/>
      <w:r w:rsidR="00662837" w:rsidRPr="000E54EF">
        <w:rPr>
          <w:rFonts w:ascii="Times New Roman" w:hAnsi="Times New Roman" w:cs="Times New Roman"/>
          <w:color w:val="37393C"/>
          <w:sz w:val="24"/>
          <w:szCs w:val="24"/>
          <w:shd w:val="clear" w:color="auto" w:fill="FFFFFF"/>
        </w:rPr>
        <w:t>-Freund, 2010)</w:t>
      </w:r>
      <w:r w:rsidRPr="000E54EF">
        <w:rPr>
          <w:rFonts w:ascii="Times New Roman" w:hAnsi="Times New Roman" w:cs="Times New Roman"/>
          <w:sz w:val="24"/>
          <w:szCs w:val="24"/>
        </w:rPr>
        <w:t>.</w:t>
      </w:r>
    </w:p>
    <w:p w14:paraId="2918A615" w14:textId="23D31DBE" w:rsidR="00A115F4" w:rsidRPr="000E54EF" w:rsidRDefault="00A115F4" w:rsidP="00A115F4">
      <w:pPr>
        <w:spacing w:before="240" w:line="360" w:lineRule="auto"/>
        <w:jc w:val="both"/>
        <w:rPr>
          <w:rFonts w:ascii="Times New Roman" w:hAnsi="Times New Roman" w:cs="Times New Roman"/>
          <w:sz w:val="24"/>
          <w:szCs w:val="24"/>
        </w:rPr>
      </w:pPr>
    </w:p>
    <w:p w14:paraId="2A73CBE4" w14:textId="77777777" w:rsidR="000E54EF" w:rsidRPr="000E54EF" w:rsidRDefault="000E54EF">
      <w:pPr>
        <w:rPr>
          <w:rFonts w:ascii="Times New Roman" w:eastAsia="Times New Roman" w:hAnsi="Times New Roman" w:cs="Times New Roman"/>
          <w:sz w:val="24"/>
          <w:szCs w:val="24"/>
        </w:rPr>
      </w:pPr>
      <w:r w:rsidRPr="000E54EF">
        <w:rPr>
          <w:rFonts w:ascii="Times New Roman" w:hAnsi="Times New Roman" w:cs="Times New Roman"/>
        </w:rPr>
        <w:br w:type="page"/>
      </w:r>
    </w:p>
    <w:p w14:paraId="629E854F" w14:textId="2ED56F83" w:rsidR="00A115F4" w:rsidRPr="000E54EF" w:rsidRDefault="000E54EF" w:rsidP="000E54EF">
      <w:pPr>
        <w:pStyle w:val="NormalWeb"/>
        <w:jc w:val="center"/>
      </w:pPr>
      <w:r w:rsidRPr="000E54EF">
        <w:rPr>
          <w:noProof/>
        </w:rPr>
        <w:lastRenderedPageBreak/>
        <w:drawing>
          <wp:anchor distT="0" distB="0" distL="114300" distR="114300" simplePos="0" relativeHeight="251664384" behindDoc="0" locked="0" layoutInCell="1" allowOverlap="1" wp14:anchorId="20BF259F" wp14:editId="6A7B16AE">
            <wp:simplePos x="0" y="0"/>
            <wp:positionH relativeFrom="column">
              <wp:posOffset>1352550</wp:posOffset>
            </wp:positionH>
            <wp:positionV relativeFrom="paragraph">
              <wp:posOffset>0</wp:posOffset>
            </wp:positionV>
            <wp:extent cx="3105150" cy="3209925"/>
            <wp:effectExtent l="0" t="0" r="0" b="9525"/>
            <wp:wrapTopAndBottom/>
            <wp:docPr id="1" name="Picture 1" descr="The three-pillar model of sustainability (adapted from Brundtl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hree-pillar model of sustainability (adapted from Brundtland...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5150" cy="3209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15F4" w:rsidRPr="000E54EF">
        <w:t>Figure 3. </w:t>
      </w:r>
      <w:r w:rsidR="00A115F4" w:rsidRPr="000E54EF">
        <w:rPr>
          <w:i/>
          <w:iCs/>
        </w:rPr>
        <w:t>The Three Pillars Model</w:t>
      </w:r>
      <w:r w:rsidR="00A115F4" w:rsidRPr="000E54EF">
        <w:t>. (2017)</w:t>
      </w:r>
    </w:p>
    <w:p w14:paraId="30BBF305" w14:textId="046C5BCD" w:rsidR="00A115F4" w:rsidRPr="000E54EF" w:rsidRDefault="000E54EF" w:rsidP="00A115F4">
      <w:pPr>
        <w:spacing w:before="240" w:line="360" w:lineRule="auto"/>
        <w:jc w:val="both"/>
        <w:rPr>
          <w:rFonts w:ascii="Times New Roman" w:hAnsi="Times New Roman" w:cs="Times New Roman"/>
          <w:sz w:val="24"/>
          <w:szCs w:val="24"/>
        </w:rPr>
      </w:pPr>
      <w:r w:rsidRPr="000E54EF">
        <w:rPr>
          <w:rFonts w:ascii="Times New Roman" w:hAnsi="Times New Roman" w:cs="Times New Roman"/>
          <w:noProof/>
        </w:rPr>
        <w:drawing>
          <wp:anchor distT="0" distB="0" distL="114300" distR="114300" simplePos="0" relativeHeight="251665408" behindDoc="0" locked="0" layoutInCell="1" allowOverlap="1" wp14:anchorId="45A30BC4" wp14:editId="4F2DC75C">
            <wp:simplePos x="0" y="0"/>
            <wp:positionH relativeFrom="column">
              <wp:posOffset>1409700</wp:posOffset>
            </wp:positionH>
            <wp:positionV relativeFrom="paragraph">
              <wp:posOffset>1070610</wp:posOffset>
            </wp:positionV>
            <wp:extent cx="3380740" cy="2171065"/>
            <wp:effectExtent l="0" t="0" r="0" b="635"/>
            <wp:wrapTopAndBottom/>
            <wp:docPr id="3" name="Picture 3" descr="The 'prism of sustainabilit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rism of sustainability' | Download Scientific Diagr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80740" cy="2171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024D" w:rsidRPr="000E54EF">
        <w:rPr>
          <w:rFonts w:ascii="Times New Roman" w:hAnsi="Times New Roman" w:cs="Times New Roman"/>
          <w:b/>
          <w:sz w:val="24"/>
          <w:szCs w:val="24"/>
        </w:rPr>
        <w:t>The Prism Model</w:t>
      </w:r>
      <w:r w:rsidR="0058024D" w:rsidRPr="000E54EF">
        <w:rPr>
          <w:rFonts w:ascii="Times New Roman" w:hAnsi="Times New Roman" w:cs="Times New Roman"/>
          <w:sz w:val="24"/>
          <w:szCs w:val="24"/>
        </w:rPr>
        <w:t xml:space="preserve">: </w:t>
      </w:r>
      <w:r w:rsidR="00FA088B" w:rsidRPr="000E54EF">
        <w:rPr>
          <w:rFonts w:ascii="Times New Roman" w:hAnsi="Times New Roman" w:cs="Times New Roman"/>
          <w:sz w:val="24"/>
          <w:szCs w:val="24"/>
        </w:rPr>
        <w:t>Human-made capital, social capital, human capital, and natural capital are all included in the Prism Model, which is similar to the Three Pillars Model. It's also not very well integrated, and it has no sense of time.</w:t>
      </w:r>
    </w:p>
    <w:p w14:paraId="0AF3D9BD" w14:textId="246CEB23" w:rsidR="00A115F4" w:rsidRPr="000E54EF" w:rsidRDefault="00A115F4" w:rsidP="00A115F4">
      <w:pPr>
        <w:pStyle w:val="NormalWeb"/>
        <w:jc w:val="center"/>
      </w:pPr>
      <w:r w:rsidRPr="000E54EF">
        <w:t>Figure 4. </w:t>
      </w:r>
      <w:r w:rsidRPr="000E54EF">
        <w:rPr>
          <w:i/>
          <w:iCs/>
        </w:rPr>
        <w:t xml:space="preserve">The prism </w:t>
      </w:r>
      <w:proofErr w:type="gramStart"/>
      <w:r w:rsidRPr="000E54EF">
        <w:rPr>
          <w:i/>
          <w:iCs/>
        </w:rPr>
        <w:t>model</w:t>
      </w:r>
      <w:proofErr w:type="gramEnd"/>
      <w:r w:rsidRPr="000E54EF">
        <w:t>. (2021)</w:t>
      </w:r>
    </w:p>
    <w:p w14:paraId="3219D27D" w14:textId="2393C90E" w:rsidR="00FA088B" w:rsidRPr="000E54EF" w:rsidRDefault="0058024D"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b/>
          <w:sz w:val="24"/>
          <w:szCs w:val="24"/>
        </w:rPr>
        <w:t>Nested circles of Sustainability:</w:t>
      </w:r>
      <w:r w:rsidRPr="000E54EF">
        <w:rPr>
          <w:rFonts w:ascii="Times New Roman" w:hAnsi="Times New Roman" w:cs="Times New Roman"/>
          <w:sz w:val="24"/>
          <w:szCs w:val="24"/>
        </w:rPr>
        <w:t xml:space="preserve"> </w:t>
      </w:r>
      <w:r w:rsidR="00FA088B" w:rsidRPr="000E54EF">
        <w:rPr>
          <w:rFonts w:ascii="Times New Roman" w:hAnsi="Times New Roman" w:cs="Times New Roman"/>
          <w:sz w:val="24"/>
          <w:szCs w:val="24"/>
        </w:rPr>
        <w:t xml:space="preserve">This model depicts the connection between dimensions as concentric ovals and is also known as the egg of </w:t>
      </w:r>
      <w:r w:rsidRPr="000E54EF">
        <w:rPr>
          <w:rFonts w:ascii="Times New Roman" w:hAnsi="Times New Roman" w:cs="Times New Roman"/>
          <w:sz w:val="24"/>
          <w:szCs w:val="24"/>
        </w:rPr>
        <w:t>well-being</w:t>
      </w:r>
      <w:r w:rsidR="00FA088B" w:rsidRPr="000E54EF">
        <w:rPr>
          <w:rFonts w:ascii="Times New Roman" w:hAnsi="Times New Roman" w:cs="Times New Roman"/>
          <w:sz w:val="24"/>
          <w:szCs w:val="24"/>
        </w:rPr>
        <w:t xml:space="preserve"> or nested circles</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(Njoroge, Anderson</w:t>
      </w:r>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w:t>
      </w:r>
      <w:r w:rsidR="00662837" w:rsidRPr="000E54EF">
        <w:rPr>
          <w:rFonts w:ascii="Times New Roman" w:hAnsi="Times New Roman" w:cs="Times New Roman"/>
          <w:color w:val="37393C"/>
          <w:sz w:val="24"/>
          <w:szCs w:val="24"/>
          <w:shd w:val="clear" w:color="auto" w:fill="FFFFFF"/>
        </w:rPr>
        <w:lastRenderedPageBreak/>
        <w:t xml:space="preserve">and </w:t>
      </w:r>
      <w:proofErr w:type="spellStart"/>
      <w:r w:rsidR="00662837" w:rsidRPr="000E54EF">
        <w:rPr>
          <w:rFonts w:ascii="Times New Roman" w:hAnsi="Times New Roman" w:cs="Times New Roman"/>
          <w:color w:val="37393C"/>
          <w:sz w:val="24"/>
          <w:szCs w:val="24"/>
          <w:shd w:val="clear" w:color="auto" w:fill="FFFFFF"/>
        </w:rPr>
        <w:t>Mbura</w:t>
      </w:r>
      <w:proofErr w:type="spellEnd"/>
      <w:r w:rsidR="00662837" w:rsidRPr="000E54EF">
        <w:rPr>
          <w:rFonts w:ascii="Times New Roman" w:hAnsi="Times New Roman" w:cs="Times New Roman"/>
          <w:color w:val="37393C"/>
          <w:sz w:val="24"/>
          <w:szCs w:val="24"/>
          <w:shd w:val="clear" w:color="auto" w:fill="FFFFFF"/>
        </w:rPr>
        <w:t>, 2019)</w:t>
      </w:r>
      <w:r w:rsidR="00FA088B" w:rsidRPr="000E54EF">
        <w:rPr>
          <w:rFonts w:ascii="Times New Roman" w:hAnsi="Times New Roman" w:cs="Times New Roman"/>
          <w:sz w:val="24"/>
          <w:szCs w:val="24"/>
        </w:rPr>
        <w:t xml:space="preserve">. Multiple human subsystems are surrounded and supported by the ecosystem. It </w:t>
      </w:r>
      <w:r w:rsidR="000E54EF" w:rsidRPr="000E54EF">
        <w:rPr>
          <w:rFonts w:ascii="Times New Roman" w:hAnsi="Times New Roman" w:cs="Times New Roman"/>
          <w:noProof/>
        </w:rPr>
        <w:drawing>
          <wp:anchor distT="0" distB="0" distL="114300" distR="114300" simplePos="0" relativeHeight="251666432" behindDoc="0" locked="0" layoutInCell="1" allowOverlap="1" wp14:anchorId="4065D676" wp14:editId="3471BC3C">
            <wp:simplePos x="0" y="0"/>
            <wp:positionH relativeFrom="column">
              <wp:posOffset>1371600</wp:posOffset>
            </wp:positionH>
            <wp:positionV relativeFrom="paragraph">
              <wp:posOffset>847725</wp:posOffset>
            </wp:positionV>
            <wp:extent cx="3754120" cy="3352800"/>
            <wp:effectExtent l="0" t="0" r="0" b="0"/>
            <wp:wrapTopAndBottom/>
            <wp:docPr id="10" name="Picture 10" descr="The 3 Nested Dependencies Model. Changing the Way We Look at the… | by Sol  | Climate Consciou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3 Nested Dependencies Model. Changing the Way We Look at the… | by Sol  | Climate Conscious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54120" cy="3352800"/>
                    </a:xfrm>
                    <a:prstGeom prst="rect">
                      <a:avLst/>
                    </a:prstGeom>
                    <a:noFill/>
                    <a:ln>
                      <a:noFill/>
                    </a:ln>
                  </pic:spPr>
                </pic:pic>
              </a:graphicData>
            </a:graphic>
          </wp:anchor>
        </w:drawing>
      </w:r>
      <w:r w:rsidR="00FA088B" w:rsidRPr="000E54EF">
        <w:rPr>
          <w:rFonts w:ascii="Times New Roman" w:hAnsi="Times New Roman" w:cs="Times New Roman"/>
          <w:sz w:val="24"/>
          <w:szCs w:val="24"/>
        </w:rPr>
        <w:t>talks about dependencies between things but ignores the passage of time.</w:t>
      </w:r>
    </w:p>
    <w:p w14:paraId="76120DBB" w14:textId="079676B9" w:rsidR="00A115F4" w:rsidRPr="000E54EF" w:rsidRDefault="00A115F4" w:rsidP="000E54EF">
      <w:pPr>
        <w:spacing w:before="240" w:line="360" w:lineRule="auto"/>
        <w:jc w:val="center"/>
        <w:rPr>
          <w:rFonts w:ascii="Times New Roman" w:hAnsi="Times New Roman" w:cs="Times New Roman"/>
          <w:sz w:val="24"/>
          <w:szCs w:val="24"/>
        </w:rPr>
      </w:pPr>
      <w:r w:rsidRPr="000E54EF">
        <w:rPr>
          <w:rFonts w:ascii="Times New Roman" w:hAnsi="Times New Roman" w:cs="Times New Roman"/>
          <w:noProof/>
        </w:rPr>
        <mc:AlternateContent>
          <mc:Choice Requires="wps">
            <w:drawing>
              <wp:inline distT="0" distB="0" distL="0" distR="0" wp14:anchorId="460D133A" wp14:editId="17648D89">
                <wp:extent cx="304800" cy="304800"/>
                <wp:effectExtent l="0" t="0" r="0" b="0"/>
                <wp:docPr id="5" name="Rectangle 5" descr="The 3 Nested Dependencies Model. Changing the Way We Look at the… | by Sol  | Climate Conscious | Mediu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50F749" id="Rectangle 5" o:spid="_x0000_s1026" alt="The 3 Nested Dependencies Model. Changing the Way We Look at the… | by Sol  | Climate Conscious | Mediu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0E54EF">
        <w:rPr>
          <w:rFonts w:ascii="Times New Roman" w:hAnsi="Times New Roman" w:cs="Times New Roman"/>
        </w:rPr>
        <w:t>Figure 5. </w:t>
      </w:r>
      <w:r w:rsidRPr="000E54EF">
        <w:rPr>
          <w:rFonts w:ascii="Times New Roman" w:hAnsi="Times New Roman" w:cs="Times New Roman"/>
          <w:i/>
          <w:iCs/>
        </w:rPr>
        <w:t>Nested circles of Sustainability</w:t>
      </w:r>
      <w:r w:rsidRPr="000E54EF">
        <w:rPr>
          <w:rFonts w:ascii="Times New Roman" w:hAnsi="Times New Roman" w:cs="Times New Roman"/>
        </w:rPr>
        <w:t>. (2020)</w:t>
      </w:r>
    </w:p>
    <w:p w14:paraId="4F822213" w14:textId="3B62D6F0" w:rsidR="00413E6E" w:rsidRPr="000E54EF" w:rsidRDefault="0058024D"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b/>
          <w:sz w:val="24"/>
          <w:szCs w:val="24"/>
        </w:rPr>
        <w:t>Two-Tiered Sustainability Equilibria Model:</w:t>
      </w:r>
      <w:r w:rsidRPr="000E54EF">
        <w:rPr>
          <w:rFonts w:ascii="Times New Roman" w:hAnsi="Times New Roman" w:cs="Times New Roman"/>
          <w:sz w:val="24"/>
          <w:szCs w:val="24"/>
        </w:rPr>
        <w:t xml:space="preserve"> </w:t>
      </w:r>
      <w:r w:rsidR="00FA088B" w:rsidRPr="000E54EF">
        <w:rPr>
          <w:rFonts w:ascii="Times New Roman" w:hAnsi="Times New Roman" w:cs="Times New Roman"/>
          <w:sz w:val="24"/>
          <w:szCs w:val="24"/>
        </w:rPr>
        <w:t>According to the Two-Tier Sustainability Equilibrium Model, sustainability is achieved when the two upper circles completely overlap</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(Njoroge, Anderson</w:t>
      </w:r>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and </w:t>
      </w:r>
      <w:proofErr w:type="spellStart"/>
      <w:r w:rsidR="00662837" w:rsidRPr="000E54EF">
        <w:rPr>
          <w:rFonts w:ascii="Times New Roman" w:hAnsi="Times New Roman" w:cs="Times New Roman"/>
          <w:color w:val="37393C"/>
          <w:sz w:val="24"/>
          <w:szCs w:val="24"/>
          <w:shd w:val="clear" w:color="auto" w:fill="FFFFFF"/>
        </w:rPr>
        <w:t>Mbura</w:t>
      </w:r>
      <w:proofErr w:type="spellEnd"/>
      <w:r w:rsidR="00662837" w:rsidRPr="000E54EF">
        <w:rPr>
          <w:rFonts w:ascii="Times New Roman" w:hAnsi="Times New Roman" w:cs="Times New Roman"/>
          <w:color w:val="37393C"/>
          <w:sz w:val="24"/>
          <w:szCs w:val="24"/>
          <w:shd w:val="clear" w:color="auto" w:fill="FFFFFF"/>
        </w:rPr>
        <w:t>, 2019)</w:t>
      </w:r>
      <w:r w:rsidR="00FA088B" w:rsidRPr="000E54EF">
        <w:rPr>
          <w:rFonts w:ascii="Times New Roman" w:hAnsi="Times New Roman" w:cs="Times New Roman"/>
          <w:sz w:val="24"/>
          <w:szCs w:val="24"/>
        </w:rPr>
        <w:t xml:space="preserve">. </w:t>
      </w:r>
      <w:r w:rsidRPr="000E54EF">
        <w:rPr>
          <w:rFonts w:ascii="Times New Roman" w:hAnsi="Times New Roman" w:cs="Times New Roman"/>
          <w:sz w:val="24"/>
          <w:szCs w:val="24"/>
        </w:rPr>
        <w:t>Viewing</w:t>
      </w:r>
      <w:r w:rsidR="00FA088B" w:rsidRPr="000E54EF">
        <w:rPr>
          <w:rFonts w:ascii="Times New Roman" w:hAnsi="Times New Roman" w:cs="Times New Roman"/>
          <w:sz w:val="24"/>
          <w:szCs w:val="24"/>
        </w:rPr>
        <w:t xml:space="preserve"> sustainability as a living, breathing process where present decisions have lasting consequences, adds a temporal dimension to the discussion.</w:t>
      </w:r>
    </w:p>
    <w:p w14:paraId="17C35BA4" w14:textId="77777777" w:rsidR="00A115F4" w:rsidRPr="000E54EF" w:rsidRDefault="00A115F4" w:rsidP="00A115F4">
      <w:pPr>
        <w:spacing w:before="240" w:line="360" w:lineRule="auto"/>
        <w:jc w:val="both"/>
        <w:rPr>
          <w:rFonts w:ascii="Times New Roman" w:hAnsi="Times New Roman" w:cs="Times New Roman"/>
          <w:sz w:val="24"/>
          <w:szCs w:val="24"/>
        </w:rPr>
      </w:pPr>
      <w:r w:rsidRPr="000E54EF">
        <w:rPr>
          <w:rFonts w:ascii="Times New Roman" w:hAnsi="Times New Roman" w:cs="Times New Roman"/>
          <w:noProof/>
        </w:rPr>
        <w:lastRenderedPageBreak/>
        <w:drawing>
          <wp:inline distT="0" distB="0" distL="0" distR="0" wp14:anchorId="47C3881C" wp14:editId="33498552">
            <wp:extent cx="5943600" cy="3467100"/>
            <wp:effectExtent l="0" t="0" r="0" b="0"/>
            <wp:docPr id="11" name="Picture 11" descr="Envisioning Sustainability three-dimensionally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nvisioning Sustainability three-dimensionally - ppt download"/>
                    <pic:cNvPicPr>
                      <a:picLocks noChangeAspect="1" noChangeArrowheads="1"/>
                    </pic:cNvPicPr>
                  </pic:nvPicPr>
                  <pic:blipFill rotWithShape="1">
                    <a:blip r:embed="rId13">
                      <a:extLst>
                        <a:ext uri="{28A0092B-C50C-407E-A947-70E740481C1C}">
                          <a14:useLocalDpi xmlns:a14="http://schemas.microsoft.com/office/drawing/2010/main" val="0"/>
                        </a:ext>
                      </a:extLst>
                    </a:blip>
                    <a:srcRect t="22222"/>
                    <a:stretch/>
                  </pic:blipFill>
                  <pic:spPr bwMode="auto">
                    <a:xfrm>
                      <a:off x="0" y="0"/>
                      <a:ext cx="5943600" cy="3467100"/>
                    </a:xfrm>
                    <a:prstGeom prst="rect">
                      <a:avLst/>
                    </a:prstGeom>
                    <a:noFill/>
                    <a:ln>
                      <a:noFill/>
                    </a:ln>
                    <a:extLst>
                      <a:ext uri="{53640926-AAD7-44D8-BBD7-CCE9431645EC}">
                        <a14:shadowObscured xmlns:a14="http://schemas.microsoft.com/office/drawing/2010/main"/>
                      </a:ext>
                    </a:extLst>
                  </pic:spPr>
                </pic:pic>
              </a:graphicData>
            </a:graphic>
          </wp:inline>
        </w:drawing>
      </w:r>
    </w:p>
    <w:p w14:paraId="59DC7ACB" w14:textId="7594367F" w:rsidR="00A115F4" w:rsidRPr="000E54EF" w:rsidRDefault="00A115F4" w:rsidP="00A115F4">
      <w:pPr>
        <w:pStyle w:val="NormalWeb"/>
        <w:jc w:val="center"/>
      </w:pPr>
      <w:r w:rsidRPr="000E54EF">
        <w:t>Figure 6. </w:t>
      </w:r>
      <w:r w:rsidRPr="000E54EF">
        <w:rPr>
          <w:i/>
          <w:iCs/>
        </w:rPr>
        <w:t>Two-Tiered Sustainability Equilibria Model</w:t>
      </w:r>
      <w:r w:rsidRPr="000E54EF">
        <w:t>. (2016)</w:t>
      </w:r>
    </w:p>
    <w:p w14:paraId="7CE35150" w14:textId="77777777" w:rsidR="00745604" w:rsidRPr="000E54EF" w:rsidRDefault="00745604" w:rsidP="00437BC0">
      <w:pPr>
        <w:pStyle w:val="Heading1"/>
        <w:spacing w:after="160"/>
        <w:rPr>
          <w:rFonts w:ascii="Times New Roman" w:hAnsi="Times New Roman" w:cs="Times New Roman"/>
          <w:b/>
        </w:rPr>
      </w:pPr>
      <w:r w:rsidRPr="000E54EF">
        <w:rPr>
          <w:rFonts w:ascii="Times New Roman" w:hAnsi="Times New Roman" w:cs="Times New Roman"/>
          <w:b/>
        </w:rPr>
        <w:t>Sustainability in the Hospitality Industry</w:t>
      </w:r>
    </w:p>
    <w:p w14:paraId="37B35716" w14:textId="7A0954E0" w:rsidR="00745604" w:rsidRPr="000E54EF" w:rsidRDefault="00745604"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The hospitality sector relies heavily on sustainable practices, which involve making minimal impacts on the environment. Organizations in the hotel industry can't expect to thrive if they don't take steps to protect the sights and sounds that bring visitors there. There will be repercussions for not doing so. Sustainable business practices can be adopted by the hospitality industry with strong leadership</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(Chen, Sloan</w:t>
      </w:r>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and Legrand, 2010)</w:t>
      </w:r>
      <w:r w:rsidRPr="000E54EF">
        <w:rPr>
          <w:rFonts w:ascii="Times New Roman" w:hAnsi="Times New Roman" w:cs="Times New Roman"/>
          <w:sz w:val="24"/>
          <w:szCs w:val="24"/>
        </w:rPr>
        <w:t>. Leaders who prioritize sustainability stand to increase productivity and appeal to the growing number of consumers who are interested in purchasing ethically and sustainably sourced goods and services. Hospitality businesses that employ sustainable practices stand out from their rivals</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w:t>
      </w:r>
      <w:proofErr w:type="spellStart"/>
      <w:r w:rsidR="00662837" w:rsidRPr="000E54EF">
        <w:rPr>
          <w:rFonts w:ascii="Times New Roman" w:hAnsi="Times New Roman" w:cs="Times New Roman"/>
          <w:color w:val="37393C"/>
          <w:sz w:val="24"/>
          <w:szCs w:val="24"/>
          <w:shd w:val="clear" w:color="auto" w:fill="FFFFFF"/>
        </w:rPr>
        <w:t>Khatter</w:t>
      </w:r>
      <w:proofErr w:type="spellEnd"/>
      <w:r w:rsidR="00662837" w:rsidRPr="000E54EF">
        <w:rPr>
          <w:rFonts w:ascii="Times New Roman" w:hAnsi="Times New Roman" w:cs="Times New Roman"/>
          <w:color w:val="37393C"/>
          <w:sz w:val="24"/>
          <w:szCs w:val="24"/>
          <w:shd w:val="clear" w:color="auto" w:fill="FFFFFF"/>
        </w:rPr>
        <w:t>, 2023)</w:t>
      </w:r>
      <w:r w:rsidRPr="000E54EF">
        <w:rPr>
          <w:rFonts w:ascii="Times New Roman" w:hAnsi="Times New Roman" w:cs="Times New Roman"/>
          <w:sz w:val="24"/>
          <w:szCs w:val="24"/>
        </w:rPr>
        <w:t>. Customers in today's retail, hospitality, and dining industries are more worried about environmental impact</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(Jones, Comfort</w:t>
      </w:r>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and Hillier, 2006)</w:t>
      </w:r>
      <w:r w:rsidRPr="000E54EF">
        <w:rPr>
          <w:rFonts w:ascii="Times New Roman" w:hAnsi="Times New Roman" w:cs="Times New Roman"/>
          <w:sz w:val="24"/>
          <w:szCs w:val="24"/>
        </w:rPr>
        <w:t>. They seek reassurance that the businesses they back are ethical in all respects, including the environment, society, and culture. Most members of Generation Z and the Millennial generation would pay more for goods and services that are eco-friendly and less taxing on natural resources and human and animal health.</w:t>
      </w:r>
    </w:p>
    <w:p w14:paraId="7620A58E" w14:textId="36EB8D35" w:rsidR="00745604" w:rsidRPr="000E54EF" w:rsidRDefault="00AB23AD"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lastRenderedPageBreak/>
        <w:t xml:space="preserve">Energy conservation in the hospitality industry requires both a reductionist and efficiency-focused strategy (Jones, Hillier, &amp; Comfort, 2016). Companies can make a solid start by training their staff to reduce energy consumption. </w:t>
      </w:r>
      <w:r w:rsidR="00745604" w:rsidRPr="000E54EF">
        <w:rPr>
          <w:rFonts w:ascii="Times New Roman" w:hAnsi="Times New Roman" w:cs="Times New Roman"/>
          <w:sz w:val="24"/>
          <w:szCs w:val="24"/>
        </w:rPr>
        <w:t xml:space="preserve">These actions can consist of anything </w:t>
      </w:r>
      <w:r w:rsidR="002C1FFF" w:rsidRPr="000E54EF">
        <w:rPr>
          <w:rFonts w:ascii="Times New Roman" w:hAnsi="Times New Roman" w:cs="Times New Roman"/>
          <w:sz w:val="24"/>
          <w:szCs w:val="24"/>
        </w:rPr>
        <w:t>including t</w:t>
      </w:r>
      <w:r w:rsidR="00745604" w:rsidRPr="000E54EF">
        <w:rPr>
          <w:rFonts w:ascii="Times New Roman" w:hAnsi="Times New Roman" w:cs="Times New Roman"/>
          <w:sz w:val="24"/>
          <w:szCs w:val="24"/>
        </w:rPr>
        <w:t xml:space="preserve">urning off lights </w:t>
      </w:r>
      <w:r w:rsidR="002C1FFF" w:rsidRPr="000E54EF">
        <w:rPr>
          <w:rFonts w:ascii="Times New Roman" w:hAnsi="Times New Roman" w:cs="Times New Roman"/>
          <w:sz w:val="24"/>
          <w:szCs w:val="24"/>
        </w:rPr>
        <w:t xml:space="preserve">or </w:t>
      </w:r>
      <w:r w:rsidR="00745604" w:rsidRPr="000E54EF">
        <w:rPr>
          <w:rFonts w:ascii="Times New Roman" w:hAnsi="Times New Roman" w:cs="Times New Roman"/>
          <w:sz w:val="24"/>
          <w:szCs w:val="24"/>
        </w:rPr>
        <w:t xml:space="preserve">adjusting the temperature </w:t>
      </w:r>
      <w:r w:rsidR="00437BC0" w:rsidRPr="000E54EF">
        <w:rPr>
          <w:rFonts w:ascii="Times New Roman" w:hAnsi="Times New Roman" w:cs="Times New Roman"/>
          <w:sz w:val="24"/>
          <w:szCs w:val="24"/>
        </w:rPr>
        <w:t>of</w:t>
      </w:r>
      <w:r w:rsidR="00745604" w:rsidRPr="000E54EF">
        <w:rPr>
          <w:rFonts w:ascii="Times New Roman" w:hAnsi="Times New Roman" w:cs="Times New Roman"/>
          <w:sz w:val="24"/>
          <w:szCs w:val="24"/>
        </w:rPr>
        <w:t xml:space="preserve"> washing machines</w:t>
      </w:r>
      <w:r w:rsidR="002C1FFF" w:rsidRPr="000E54EF">
        <w:rPr>
          <w:rFonts w:ascii="Times New Roman" w:hAnsi="Times New Roman" w:cs="Times New Roman"/>
          <w:sz w:val="24"/>
          <w:szCs w:val="24"/>
        </w:rPr>
        <w:t>.</w:t>
      </w:r>
    </w:p>
    <w:p w14:paraId="6048F542" w14:textId="4CF1D6B5" w:rsidR="00AB23AD" w:rsidRPr="000E54EF" w:rsidRDefault="00AB23AD"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 xml:space="preserve">Businesses can choose from a </w:t>
      </w:r>
      <w:r w:rsidR="00CC36C6" w:rsidRPr="000E54EF">
        <w:rPr>
          <w:rFonts w:ascii="Times New Roman" w:hAnsi="Times New Roman" w:cs="Times New Roman"/>
          <w:sz w:val="24"/>
          <w:szCs w:val="24"/>
        </w:rPr>
        <w:t xml:space="preserve">variety </w:t>
      </w:r>
      <w:r w:rsidRPr="000E54EF">
        <w:rPr>
          <w:rFonts w:ascii="Times New Roman" w:hAnsi="Times New Roman" w:cs="Times New Roman"/>
          <w:sz w:val="24"/>
          <w:szCs w:val="24"/>
        </w:rPr>
        <w:t xml:space="preserve">of waste-reduction strategies. A </w:t>
      </w:r>
      <w:r w:rsidR="002C1FFF" w:rsidRPr="000E54EF">
        <w:rPr>
          <w:rFonts w:ascii="Times New Roman" w:hAnsi="Times New Roman" w:cs="Times New Roman"/>
          <w:sz w:val="24"/>
          <w:szCs w:val="24"/>
        </w:rPr>
        <w:t xml:space="preserve">leftover </w:t>
      </w:r>
      <w:r w:rsidRPr="000E54EF">
        <w:rPr>
          <w:rFonts w:ascii="Times New Roman" w:hAnsi="Times New Roman" w:cs="Times New Roman"/>
          <w:sz w:val="24"/>
          <w:szCs w:val="24"/>
        </w:rPr>
        <w:t>food donation policy could be implemented by a company to notify customers that any unsold or surplus food will be donated to a food bank. Reduce your water bill and help the environment by installing water-saving filters and appliances.</w:t>
      </w:r>
    </w:p>
    <w:p w14:paraId="26895089" w14:textId="6180C220" w:rsidR="00745604" w:rsidRPr="000E54EF" w:rsidRDefault="00745604"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Sustainability is not just about taking care of the environment; it also encompasses economic growth and social improvement</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(Font </w:t>
      </w:r>
      <w:r w:rsidR="00662837" w:rsidRPr="000E54EF">
        <w:rPr>
          <w:rFonts w:ascii="Times New Roman" w:hAnsi="Times New Roman" w:cs="Times New Roman"/>
          <w:i/>
          <w:iCs/>
          <w:color w:val="37393C"/>
          <w:sz w:val="24"/>
          <w:szCs w:val="24"/>
          <w:shd w:val="clear" w:color="auto" w:fill="FFFFFF"/>
        </w:rPr>
        <w:t>et al.</w:t>
      </w:r>
      <w:r w:rsidR="00662837" w:rsidRPr="000E54EF">
        <w:rPr>
          <w:rFonts w:ascii="Times New Roman" w:hAnsi="Times New Roman" w:cs="Times New Roman"/>
          <w:color w:val="37393C"/>
          <w:sz w:val="24"/>
          <w:szCs w:val="24"/>
          <w:shd w:val="clear" w:color="auto" w:fill="FFFFFF"/>
        </w:rPr>
        <w:t>, 2012)</w:t>
      </w:r>
      <w:r w:rsidRPr="000E54EF">
        <w:rPr>
          <w:rFonts w:ascii="Times New Roman" w:hAnsi="Times New Roman" w:cs="Times New Roman"/>
          <w:sz w:val="24"/>
          <w:szCs w:val="24"/>
        </w:rPr>
        <w:t xml:space="preserve">. </w:t>
      </w:r>
      <w:r w:rsidR="00AB23AD" w:rsidRPr="000E54EF">
        <w:rPr>
          <w:rFonts w:ascii="Times New Roman" w:hAnsi="Times New Roman" w:cs="Times New Roman"/>
          <w:sz w:val="24"/>
          <w:szCs w:val="24"/>
        </w:rPr>
        <w:t xml:space="preserve">Diversity and inclusion, work-life balance, employee health and wellness, local supply sourcing, and encouraging entrepreneurial spirit are all social concerns on the sustainability agenda (Legrand, Chen, and </w:t>
      </w:r>
      <w:proofErr w:type="spellStart"/>
      <w:r w:rsidR="00AB23AD" w:rsidRPr="000E54EF">
        <w:rPr>
          <w:rFonts w:ascii="Times New Roman" w:hAnsi="Times New Roman" w:cs="Times New Roman"/>
          <w:sz w:val="24"/>
          <w:szCs w:val="24"/>
        </w:rPr>
        <w:t>Laeis</w:t>
      </w:r>
      <w:proofErr w:type="spellEnd"/>
      <w:r w:rsidR="00AB23AD" w:rsidRPr="000E54EF">
        <w:rPr>
          <w:rFonts w:ascii="Times New Roman" w:hAnsi="Times New Roman" w:cs="Times New Roman"/>
          <w:sz w:val="24"/>
          <w:szCs w:val="24"/>
        </w:rPr>
        <w:t>, 2022).</w:t>
      </w:r>
    </w:p>
    <w:p w14:paraId="2B697A8E" w14:textId="371C155C" w:rsidR="001D32AE" w:rsidRPr="000E54EF" w:rsidRDefault="001D32AE" w:rsidP="00437BC0">
      <w:pPr>
        <w:pStyle w:val="Heading1"/>
        <w:spacing w:after="160"/>
        <w:rPr>
          <w:rFonts w:ascii="Times New Roman" w:hAnsi="Times New Roman" w:cs="Times New Roman"/>
          <w:b/>
        </w:rPr>
      </w:pPr>
      <w:r w:rsidRPr="000E54EF">
        <w:rPr>
          <w:rFonts w:ascii="Times New Roman" w:hAnsi="Times New Roman" w:cs="Times New Roman"/>
          <w:b/>
        </w:rPr>
        <w:t>CSR policies of the Hospitality Industry</w:t>
      </w:r>
      <w:r w:rsidR="00863A65" w:rsidRPr="000E54EF">
        <w:rPr>
          <w:rFonts w:ascii="Times New Roman" w:hAnsi="Times New Roman" w:cs="Times New Roman"/>
          <w:b/>
        </w:rPr>
        <w:t xml:space="preserve"> </w:t>
      </w:r>
    </w:p>
    <w:p w14:paraId="2428F1F9" w14:textId="6B49221B" w:rsidR="00AF3D4B" w:rsidRPr="000E54EF" w:rsidRDefault="0058024D"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The hospitality industry's commitment to CSR</w:t>
      </w:r>
      <w:r w:rsidR="00AB23AD" w:rsidRPr="000E54EF">
        <w:rPr>
          <w:rFonts w:ascii="Times New Roman" w:hAnsi="Times New Roman" w:cs="Times New Roman"/>
          <w:sz w:val="24"/>
          <w:szCs w:val="24"/>
        </w:rPr>
        <w:t xml:space="preserve"> </w:t>
      </w:r>
      <w:r w:rsidRPr="000E54EF">
        <w:rPr>
          <w:rFonts w:ascii="Times New Roman" w:hAnsi="Times New Roman" w:cs="Times New Roman"/>
          <w:sz w:val="24"/>
          <w:szCs w:val="24"/>
        </w:rPr>
        <w:t xml:space="preserve">encompasses a wide range of activities designed to reduce negative effects on the local ecosystem, increase community involvement, and guarantee honest and ethical commercial dealings. Common examples of such actions include those taken to improve the well-being of employees and the health of the environment. Accessibility, cultural preservation, and ethical supply chain management are just a few other areas where hotels and resorts may choose to concentrate their efforts. The hospitality industry is embracing CSR </w:t>
      </w:r>
      <w:r w:rsidR="00437BC0" w:rsidRPr="000E54EF">
        <w:rPr>
          <w:rFonts w:ascii="Times New Roman" w:hAnsi="Times New Roman" w:cs="Times New Roman"/>
          <w:sz w:val="24"/>
          <w:szCs w:val="24"/>
        </w:rPr>
        <w:t>to</w:t>
      </w:r>
      <w:r w:rsidRPr="000E54EF">
        <w:rPr>
          <w:rFonts w:ascii="Times New Roman" w:hAnsi="Times New Roman" w:cs="Times New Roman"/>
          <w:sz w:val="24"/>
          <w:szCs w:val="24"/>
        </w:rPr>
        <w:t xml:space="preserve"> fulfill the changing demands of both clients and society at large, striking a balance between the two.</w:t>
      </w:r>
    </w:p>
    <w:p w14:paraId="1F7D0ED5" w14:textId="46CFDBBC" w:rsidR="00AF3D4B" w:rsidRPr="000E54EF" w:rsidRDefault="00AF3D4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 xml:space="preserve">With sustainability being a crucial element for the hospitality industry, the prevalence of CSR activities </w:t>
      </w:r>
      <w:r w:rsidR="00437BC0" w:rsidRPr="000E54EF">
        <w:rPr>
          <w:rFonts w:ascii="Times New Roman" w:hAnsi="Times New Roman" w:cs="Times New Roman"/>
          <w:sz w:val="24"/>
          <w:szCs w:val="24"/>
        </w:rPr>
        <w:t>in</w:t>
      </w:r>
      <w:r w:rsidRPr="000E54EF">
        <w:rPr>
          <w:rFonts w:ascii="Times New Roman" w:hAnsi="Times New Roman" w:cs="Times New Roman"/>
          <w:sz w:val="24"/>
          <w:szCs w:val="24"/>
        </w:rPr>
        <w:t xml:space="preserve"> this industry is a must. Hilton </w:t>
      </w:r>
      <w:r w:rsidR="00437BC0" w:rsidRPr="000E54EF">
        <w:rPr>
          <w:rFonts w:ascii="Times New Roman" w:hAnsi="Times New Roman" w:cs="Times New Roman"/>
          <w:sz w:val="24"/>
          <w:szCs w:val="24"/>
        </w:rPr>
        <w:t>Hotel</w:t>
      </w:r>
      <w:r w:rsidRPr="000E54EF">
        <w:rPr>
          <w:rFonts w:ascii="Times New Roman" w:hAnsi="Times New Roman" w:cs="Times New Roman"/>
          <w:sz w:val="24"/>
          <w:szCs w:val="24"/>
        </w:rPr>
        <w:t xml:space="preserve"> is also a hotel </w:t>
      </w:r>
      <w:r w:rsidR="00437BC0" w:rsidRPr="000E54EF">
        <w:rPr>
          <w:rFonts w:ascii="Times New Roman" w:hAnsi="Times New Roman" w:cs="Times New Roman"/>
          <w:sz w:val="24"/>
          <w:szCs w:val="24"/>
        </w:rPr>
        <w:t>that</w:t>
      </w:r>
      <w:r w:rsidRPr="000E54EF">
        <w:rPr>
          <w:rFonts w:ascii="Times New Roman" w:hAnsi="Times New Roman" w:cs="Times New Roman"/>
          <w:sz w:val="24"/>
          <w:szCs w:val="24"/>
        </w:rPr>
        <w:t xml:space="preserve"> </w:t>
      </w:r>
      <w:r w:rsidR="00437BC0" w:rsidRPr="000E54EF">
        <w:rPr>
          <w:rFonts w:ascii="Times New Roman" w:hAnsi="Times New Roman" w:cs="Times New Roman"/>
          <w:sz w:val="24"/>
          <w:szCs w:val="24"/>
        </w:rPr>
        <w:t>has</w:t>
      </w:r>
      <w:r w:rsidRPr="000E54EF">
        <w:rPr>
          <w:rFonts w:ascii="Times New Roman" w:hAnsi="Times New Roman" w:cs="Times New Roman"/>
          <w:sz w:val="24"/>
          <w:szCs w:val="24"/>
        </w:rPr>
        <w:t xml:space="preserve"> prioritized </w:t>
      </w:r>
      <w:r w:rsidR="00437BC0" w:rsidRPr="000E54EF">
        <w:rPr>
          <w:rFonts w:ascii="Times New Roman" w:hAnsi="Times New Roman" w:cs="Times New Roman"/>
          <w:sz w:val="24"/>
          <w:szCs w:val="24"/>
        </w:rPr>
        <w:t>its</w:t>
      </w:r>
      <w:r w:rsidRPr="000E54EF">
        <w:rPr>
          <w:rFonts w:ascii="Times New Roman" w:hAnsi="Times New Roman" w:cs="Times New Roman"/>
          <w:sz w:val="24"/>
          <w:szCs w:val="24"/>
        </w:rPr>
        <w:t xml:space="preserve"> CSR activities to attract potential customers and businesses to </w:t>
      </w:r>
      <w:r w:rsidR="00437BC0" w:rsidRPr="000E54EF">
        <w:rPr>
          <w:rFonts w:ascii="Times New Roman" w:hAnsi="Times New Roman" w:cs="Times New Roman"/>
          <w:sz w:val="24"/>
          <w:szCs w:val="24"/>
        </w:rPr>
        <w:t>its</w:t>
      </w:r>
      <w:r w:rsidRPr="000E54EF">
        <w:rPr>
          <w:rFonts w:ascii="Times New Roman" w:hAnsi="Times New Roman" w:cs="Times New Roman"/>
          <w:sz w:val="24"/>
          <w:szCs w:val="24"/>
        </w:rPr>
        <w:t xml:space="preserve"> hospitality business.</w:t>
      </w:r>
    </w:p>
    <w:p w14:paraId="78E352F8" w14:textId="4D293F8B" w:rsidR="001D32AE" w:rsidRPr="000E54EF" w:rsidRDefault="001D32AE" w:rsidP="00437BC0">
      <w:pPr>
        <w:pStyle w:val="Heading1"/>
        <w:spacing w:after="160"/>
        <w:rPr>
          <w:rFonts w:ascii="Times New Roman" w:hAnsi="Times New Roman" w:cs="Times New Roman"/>
          <w:b/>
        </w:rPr>
      </w:pPr>
      <w:r w:rsidRPr="000E54EF">
        <w:rPr>
          <w:rFonts w:ascii="Times New Roman" w:hAnsi="Times New Roman" w:cs="Times New Roman"/>
          <w:b/>
        </w:rPr>
        <w:t xml:space="preserve">Hilton and </w:t>
      </w:r>
      <w:r w:rsidR="0058024D" w:rsidRPr="000E54EF">
        <w:rPr>
          <w:rFonts w:ascii="Times New Roman" w:hAnsi="Times New Roman" w:cs="Times New Roman"/>
          <w:b/>
        </w:rPr>
        <w:t>its</w:t>
      </w:r>
      <w:r w:rsidRPr="000E54EF">
        <w:rPr>
          <w:rFonts w:ascii="Times New Roman" w:hAnsi="Times New Roman" w:cs="Times New Roman"/>
          <w:b/>
        </w:rPr>
        <w:t xml:space="preserve"> CSR policies</w:t>
      </w:r>
      <w:r w:rsidR="00863A65" w:rsidRPr="000E54EF">
        <w:rPr>
          <w:rFonts w:ascii="Times New Roman" w:hAnsi="Times New Roman" w:cs="Times New Roman"/>
          <w:b/>
        </w:rPr>
        <w:t xml:space="preserve"> </w:t>
      </w:r>
    </w:p>
    <w:p w14:paraId="18D5CDB1" w14:textId="43A86ECC" w:rsidR="00AF3D4B" w:rsidRPr="000E54EF" w:rsidRDefault="00AF3D4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Corporate Social Responsibility (CSR) and sustainability are important components of Hilton Hotels' business strategy, as they are for many other significant players in the hotel industry</w:t>
      </w:r>
      <w:r w:rsidR="00662837" w:rsidRPr="000E54EF">
        <w:rPr>
          <w:rFonts w:ascii="Times New Roman" w:hAnsi="Times New Roman" w:cs="Times New Roman"/>
          <w:color w:val="37393C"/>
          <w:sz w:val="24"/>
          <w:szCs w:val="24"/>
          <w:shd w:val="clear" w:color="auto" w:fill="FFFFFF"/>
        </w:rPr>
        <w:t xml:space="preserve"> </w:t>
      </w:r>
      <w:r w:rsidR="00662837" w:rsidRPr="000E54EF">
        <w:rPr>
          <w:rFonts w:ascii="Times New Roman" w:hAnsi="Times New Roman" w:cs="Times New Roman"/>
          <w:color w:val="37393C"/>
          <w:sz w:val="24"/>
          <w:szCs w:val="24"/>
          <w:shd w:val="clear" w:color="auto" w:fill="FFFFFF"/>
        </w:rPr>
        <w:lastRenderedPageBreak/>
        <w:t>(</w:t>
      </w:r>
      <w:proofErr w:type="spellStart"/>
      <w:r w:rsidR="00662837" w:rsidRPr="000E54EF">
        <w:rPr>
          <w:rFonts w:ascii="Times New Roman" w:hAnsi="Times New Roman" w:cs="Times New Roman"/>
          <w:color w:val="37393C"/>
          <w:sz w:val="24"/>
          <w:szCs w:val="24"/>
          <w:shd w:val="clear" w:color="auto" w:fill="FFFFFF"/>
        </w:rPr>
        <w:t>Bohdanowicz</w:t>
      </w:r>
      <w:proofErr w:type="spellEnd"/>
      <w:r w:rsidR="00662837" w:rsidRPr="000E54EF">
        <w:rPr>
          <w:rFonts w:ascii="Times New Roman" w:hAnsi="Times New Roman" w:cs="Times New Roman"/>
          <w:color w:val="37393C"/>
          <w:sz w:val="24"/>
          <w:szCs w:val="24"/>
          <w:shd w:val="clear" w:color="auto" w:fill="FFFFFF"/>
        </w:rPr>
        <w:t>, 2007)</w:t>
      </w:r>
      <w:r w:rsidRPr="000E54EF">
        <w:rPr>
          <w:rFonts w:ascii="Times New Roman" w:hAnsi="Times New Roman" w:cs="Times New Roman"/>
          <w:sz w:val="24"/>
          <w:szCs w:val="24"/>
        </w:rPr>
        <w:t>. Increased government demands, shifting customer expectations, and competitive activity have all contributed to this trend towards sustainability.</w:t>
      </w:r>
    </w:p>
    <w:p w14:paraId="16E364C9" w14:textId="1C7CC12C" w:rsidR="00AF3D4B" w:rsidRPr="000E54EF" w:rsidRDefault="00AF3D4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 xml:space="preserve">Environmental and social laws from governments and regulatory agencies around the world have tightened in recent years. Standards for accessibility, environmental friendliness, and resource conservation are included in this category. Hilton and other hotel chains have incorporated CSR procedures </w:t>
      </w:r>
      <w:r w:rsidR="00437BC0" w:rsidRPr="000E54EF">
        <w:rPr>
          <w:rFonts w:ascii="Times New Roman" w:hAnsi="Times New Roman" w:cs="Times New Roman"/>
          <w:sz w:val="24"/>
          <w:szCs w:val="24"/>
        </w:rPr>
        <w:t>to</w:t>
      </w:r>
      <w:r w:rsidRPr="000E54EF">
        <w:rPr>
          <w:rFonts w:ascii="Times New Roman" w:hAnsi="Times New Roman" w:cs="Times New Roman"/>
          <w:sz w:val="24"/>
          <w:szCs w:val="24"/>
        </w:rPr>
        <w:t xml:space="preserve"> avoid fines and keep a good reputation in the eyes of the public.</w:t>
      </w:r>
    </w:p>
    <w:p w14:paraId="4C4B6FE2" w14:textId="73054110" w:rsidR="00AF3D4B" w:rsidRPr="000E54EF" w:rsidRDefault="00AF3D4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 xml:space="preserve">Travelers today have a greater desire to </w:t>
      </w:r>
      <w:r w:rsidR="00AB23AD" w:rsidRPr="000E54EF">
        <w:rPr>
          <w:rFonts w:ascii="Times New Roman" w:hAnsi="Times New Roman" w:cs="Times New Roman"/>
          <w:sz w:val="24"/>
          <w:szCs w:val="24"/>
        </w:rPr>
        <w:t xml:space="preserve">reduce their </w:t>
      </w:r>
      <w:r w:rsidRPr="000E54EF">
        <w:rPr>
          <w:rFonts w:ascii="Times New Roman" w:hAnsi="Times New Roman" w:cs="Times New Roman"/>
          <w:sz w:val="24"/>
          <w:szCs w:val="24"/>
        </w:rPr>
        <w:t>environment</w:t>
      </w:r>
      <w:r w:rsidR="00AB23AD" w:rsidRPr="000E54EF">
        <w:rPr>
          <w:rFonts w:ascii="Times New Roman" w:hAnsi="Times New Roman" w:cs="Times New Roman"/>
          <w:sz w:val="24"/>
          <w:szCs w:val="24"/>
        </w:rPr>
        <w:t>al impact</w:t>
      </w:r>
      <w:r w:rsidRPr="000E54EF">
        <w:rPr>
          <w:rFonts w:ascii="Times New Roman" w:hAnsi="Times New Roman" w:cs="Times New Roman"/>
          <w:sz w:val="24"/>
          <w:szCs w:val="24"/>
        </w:rPr>
        <w:t xml:space="preserve"> and improve their community. Guests place a premium on staying at hotels that share their commitment to ethical practices and morals. Hilton has taken note of this movement and realized that it can attract and keep eco-conscious visitors by offering sustainable solutions.</w:t>
      </w:r>
    </w:p>
    <w:p w14:paraId="542A2997" w14:textId="0365EE93" w:rsidR="00AF3D4B" w:rsidRPr="000E54EF" w:rsidRDefault="00AF3D4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Hotels that are ahead of the curve in adopting CSR policies will have a distinct advantage as the topic of sustainability continues to rise to the forefront of the hospitality sector</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 xml:space="preserve">(Morea, </w:t>
      </w:r>
      <w:proofErr w:type="spellStart"/>
      <w:r w:rsidR="00662837" w:rsidRPr="000E54EF">
        <w:rPr>
          <w:rFonts w:ascii="Times New Roman" w:hAnsi="Times New Roman" w:cs="Times New Roman"/>
          <w:color w:val="37393C"/>
          <w:sz w:val="24"/>
          <w:szCs w:val="24"/>
          <w:shd w:val="clear" w:color="auto" w:fill="FFFFFF"/>
        </w:rPr>
        <w:t>Fortunati</w:t>
      </w:r>
      <w:proofErr w:type="spellEnd"/>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and </w:t>
      </w:r>
      <w:proofErr w:type="spellStart"/>
      <w:r w:rsidR="00662837" w:rsidRPr="000E54EF">
        <w:rPr>
          <w:rFonts w:ascii="Times New Roman" w:hAnsi="Times New Roman" w:cs="Times New Roman"/>
          <w:color w:val="37393C"/>
          <w:sz w:val="24"/>
          <w:szCs w:val="24"/>
          <w:shd w:val="clear" w:color="auto" w:fill="FFFFFF"/>
        </w:rPr>
        <w:t>Martiniello</w:t>
      </w:r>
      <w:proofErr w:type="spellEnd"/>
      <w:r w:rsidR="00662837" w:rsidRPr="000E54EF">
        <w:rPr>
          <w:rFonts w:ascii="Times New Roman" w:hAnsi="Times New Roman" w:cs="Times New Roman"/>
          <w:color w:val="37393C"/>
          <w:sz w:val="24"/>
          <w:szCs w:val="24"/>
          <w:shd w:val="clear" w:color="auto" w:fill="FFFFFF"/>
        </w:rPr>
        <w:t>, 2021)</w:t>
      </w:r>
      <w:r w:rsidRPr="000E54EF">
        <w:rPr>
          <w:rFonts w:ascii="Times New Roman" w:hAnsi="Times New Roman" w:cs="Times New Roman"/>
          <w:sz w:val="24"/>
          <w:szCs w:val="24"/>
        </w:rPr>
        <w:t xml:space="preserve">. </w:t>
      </w:r>
      <w:r w:rsidR="002C1FFF" w:rsidRPr="000E54EF">
        <w:rPr>
          <w:rFonts w:ascii="Times New Roman" w:hAnsi="Times New Roman" w:cs="Times New Roman"/>
          <w:sz w:val="24"/>
          <w:szCs w:val="24"/>
        </w:rPr>
        <w:t>L</w:t>
      </w:r>
      <w:r w:rsidRPr="000E54EF">
        <w:rPr>
          <w:rFonts w:ascii="Times New Roman" w:hAnsi="Times New Roman" w:cs="Times New Roman"/>
          <w:sz w:val="24"/>
          <w:szCs w:val="24"/>
        </w:rPr>
        <w:t>ighting and heating, and air conditioning systems, water conservation efforts, waste reduction programs, and other environmentally</w:t>
      </w:r>
      <w:r w:rsidR="002C1FFF" w:rsidRPr="000E54EF">
        <w:rPr>
          <w:rFonts w:ascii="Times New Roman" w:hAnsi="Times New Roman" w:cs="Times New Roman"/>
          <w:sz w:val="24"/>
          <w:szCs w:val="24"/>
        </w:rPr>
        <w:t xml:space="preserve"> efficient and</w:t>
      </w:r>
      <w:r w:rsidRPr="000E54EF">
        <w:rPr>
          <w:rFonts w:ascii="Times New Roman" w:hAnsi="Times New Roman" w:cs="Times New Roman"/>
          <w:sz w:val="24"/>
          <w:szCs w:val="24"/>
        </w:rPr>
        <w:t xml:space="preserve"> friendly practices not only save money but also attract a more diverse clientele.</w:t>
      </w:r>
    </w:p>
    <w:p w14:paraId="0B433646" w14:textId="405A234E" w:rsidR="00AF3D4B" w:rsidRPr="000E54EF" w:rsidRDefault="00AF3D4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Environmental initiatives including cutting down on carbon emissions and water use, saving energy, and cutting down on waste are all part of Hilton's CSR program, as they are at many other hotels</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(Nate </w:t>
      </w:r>
      <w:r w:rsidR="00662837" w:rsidRPr="000E54EF">
        <w:rPr>
          <w:rFonts w:ascii="Times New Roman" w:hAnsi="Times New Roman" w:cs="Times New Roman"/>
          <w:i/>
          <w:iCs/>
          <w:color w:val="37393C"/>
          <w:sz w:val="24"/>
          <w:szCs w:val="24"/>
          <w:shd w:val="clear" w:color="auto" w:fill="FFFFFF"/>
        </w:rPr>
        <w:t>et al.</w:t>
      </w:r>
      <w:r w:rsidR="00662837" w:rsidRPr="000E54EF">
        <w:rPr>
          <w:rFonts w:ascii="Times New Roman" w:hAnsi="Times New Roman" w:cs="Times New Roman"/>
          <w:color w:val="37393C"/>
          <w:sz w:val="24"/>
          <w:szCs w:val="24"/>
          <w:shd w:val="clear" w:color="auto" w:fill="FFFFFF"/>
        </w:rPr>
        <w:t>, 2021)</w:t>
      </w:r>
      <w:r w:rsidRPr="000E54EF">
        <w:rPr>
          <w:rFonts w:ascii="Times New Roman" w:hAnsi="Times New Roman" w:cs="Times New Roman"/>
          <w:sz w:val="24"/>
          <w:szCs w:val="24"/>
        </w:rPr>
        <w:t>. The company is dedicated to ethical and environmentally responsible sourcing, community service, and an inclusive and welcoming work environment for all employees.</w:t>
      </w:r>
    </w:p>
    <w:p w14:paraId="25A15D78" w14:textId="00CB26D3" w:rsidR="00AF3D4B" w:rsidRPr="000E54EF" w:rsidRDefault="00AB23AD"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By advocating for a closed-loop system that maximizes resource utilization</w:t>
      </w:r>
      <w:r w:rsidR="00AF3D4B" w:rsidRPr="000E54EF">
        <w:rPr>
          <w:rFonts w:ascii="Times New Roman" w:hAnsi="Times New Roman" w:cs="Times New Roman"/>
          <w:sz w:val="24"/>
          <w:szCs w:val="24"/>
        </w:rPr>
        <w:t>, waste is reduced, and materials are recycled or repurposed, the circular economy concept is consistent with Hilton's CSR approach</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w:t>
      </w:r>
      <w:proofErr w:type="spellStart"/>
      <w:r w:rsidR="00662837" w:rsidRPr="000E54EF">
        <w:rPr>
          <w:rFonts w:ascii="Times New Roman" w:hAnsi="Times New Roman" w:cs="Times New Roman"/>
          <w:color w:val="37393C"/>
          <w:sz w:val="24"/>
          <w:szCs w:val="24"/>
          <w:shd w:val="clear" w:color="auto" w:fill="FFFFFF"/>
        </w:rPr>
        <w:t>Esken</w:t>
      </w:r>
      <w:proofErr w:type="spellEnd"/>
      <w:r w:rsidR="00662837" w:rsidRPr="000E54EF">
        <w:rPr>
          <w:rFonts w:ascii="Times New Roman" w:hAnsi="Times New Roman" w:cs="Times New Roman"/>
          <w:color w:val="37393C"/>
          <w:sz w:val="24"/>
          <w:szCs w:val="24"/>
          <w:shd w:val="clear" w:color="auto" w:fill="FFFFFF"/>
        </w:rPr>
        <w:t>, Franco-García</w:t>
      </w:r>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and </w:t>
      </w:r>
      <w:proofErr w:type="spellStart"/>
      <w:r w:rsidR="00662837" w:rsidRPr="000E54EF">
        <w:rPr>
          <w:rFonts w:ascii="Times New Roman" w:hAnsi="Times New Roman" w:cs="Times New Roman"/>
          <w:color w:val="37393C"/>
          <w:sz w:val="24"/>
          <w:szCs w:val="24"/>
          <w:shd w:val="clear" w:color="auto" w:fill="FFFFFF"/>
        </w:rPr>
        <w:t>Fisscher</w:t>
      </w:r>
      <w:proofErr w:type="spellEnd"/>
      <w:r w:rsidR="00662837" w:rsidRPr="000E54EF">
        <w:rPr>
          <w:rFonts w:ascii="Times New Roman" w:hAnsi="Times New Roman" w:cs="Times New Roman"/>
          <w:color w:val="37393C"/>
          <w:sz w:val="24"/>
          <w:szCs w:val="24"/>
          <w:shd w:val="clear" w:color="auto" w:fill="FFFFFF"/>
        </w:rPr>
        <w:t>, 2018)</w:t>
      </w:r>
      <w:r w:rsidR="00AF3D4B" w:rsidRPr="000E54EF">
        <w:rPr>
          <w:rFonts w:ascii="Times New Roman" w:hAnsi="Times New Roman" w:cs="Times New Roman"/>
          <w:sz w:val="24"/>
          <w:szCs w:val="24"/>
        </w:rPr>
        <w:t>. Hilton can improve its supply chain efficiency and lessen its negative impact on the environment by adopting circular economy ideas</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w:t>
      </w:r>
      <w:proofErr w:type="spellStart"/>
      <w:r w:rsidR="00662837" w:rsidRPr="000E54EF">
        <w:rPr>
          <w:rFonts w:ascii="Times New Roman" w:hAnsi="Times New Roman" w:cs="Times New Roman"/>
          <w:color w:val="37393C"/>
          <w:sz w:val="24"/>
          <w:szCs w:val="24"/>
          <w:shd w:val="clear" w:color="auto" w:fill="FFFFFF"/>
        </w:rPr>
        <w:t>Bohdanowicz</w:t>
      </w:r>
      <w:proofErr w:type="spellEnd"/>
      <w:r w:rsidR="00662837" w:rsidRPr="000E54EF">
        <w:rPr>
          <w:rFonts w:ascii="Times New Roman" w:hAnsi="Times New Roman" w:cs="Times New Roman"/>
          <w:color w:val="37393C"/>
          <w:sz w:val="24"/>
          <w:szCs w:val="24"/>
          <w:shd w:val="clear" w:color="auto" w:fill="FFFFFF"/>
        </w:rPr>
        <w:t>, 2007)</w:t>
      </w:r>
      <w:r w:rsidR="00AF3D4B" w:rsidRPr="000E54EF">
        <w:rPr>
          <w:rFonts w:ascii="Times New Roman" w:hAnsi="Times New Roman" w:cs="Times New Roman"/>
          <w:sz w:val="24"/>
          <w:szCs w:val="24"/>
        </w:rPr>
        <w:t>.</w:t>
      </w:r>
    </w:p>
    <w:p w14:paraId="27E01916" w14:textId="74C6C4ED" w:rsidR="00AB23AD" w:rsidRPr="000E54EF" w:rsidRDefault="00AB23AD"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Hilton's corporate social responsibility initiatives are guided by the principles of the Triple Bottom Line philosophy (Elkington, 2013). That includes doing what's necessary to mitigate the damage they cause to ecosystems, economies, and communities.</w:t>
      </w:r>
    </w:p>
    <w:p w14:paraId="3E47F229" w14:textId="3F5E834E" w:rsidR="00AF3D4B" w:rsidRPr="000E54EF" w:rsidRDefault="00AF3D4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lastRenderedPageBreak/>
        <w:t xml:space="preserve">The economic, social, and environmental facets that make up the sustainability trinity form the basis of Hilton's corporate social responsibility (CSR) efforts. Sustainable and responsible business practices can only be attained if companies strike a fair balance between their financial interests and their obligations to society and the </w:t>
      </w:r>
      <w:proofErr w:type="gramStart"/>
      <w:r w:rsidRPr="000E54EF">
        <w:rPr>
          <w:rFonts w:ascii="Times New Roman" w:hAnsi="Times New Roman" w:cs="Times New Roman"/>
          <w:sz w:val="24"/>
          <w:szCs w:val="24"/>
        </w:rPr>
        <w:t>environment..</w:t>
      </w:r>
      <w:proofErr w:type="gramEnd"/>
    </w:p>
    <w:p w14:paraId="6E30503B" w14:textId="40B0B2C0" w:rsidR="00AF3D4B" w:rsidRPr="000E54EF" w:rsidRDefault="00AF3D4B" w:rsidP="00437BC0">
      <w:pPr>
        <w:pStyle w:val="Heading1"/>
        <w:spacing w:after="160"/>
        <w:rPr>
          <w:rFonts w:ascii="Times New Roman" w:hAnsi="Times New Roman" w:cs="Times New Roman"/>
          <w:b/>
        </w:rPr>
      </w:pPr>
      <w:r w:rsidRPr="000E54EF">
        <w:rPr>
          <w:rFonts w:ascii="Times New Roman" w:hAnsi="Times New Roman" w:cs="Times New Roman"/>
          <w:b/>
        </w:rPr>
        <w:t>A comparison of Hilton's sustainability-aligned objectives and pillars</w:t>
      </w:r>
    </w:p>
    <w:p w14:paraId="1D97B795" w14:textId="475E3395" w:rsidR="00AF3D4B" w:rsidRPr="000E54EF" w:rsidRDefault="00AF3D4B"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The economic, social, and environmental tenets of sustainability are all well-reflected in Hilton's goals</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(Njoroge, Anderson</w:t>
      </w:r>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and </w:t>
      </w:r>
      <w:proofErr w:type="spellStart"/>
      <w:r w:rsidR="00662837" w:rsidRPr="000E54EF">
        <w:rPr>
          <w:rFonts w:ascii="Times New Roman" w:hAnsi="Times New Roman" w:cs="Times New Roman"/>
          <w:color w:val="37393C"/>
          <w:sz w:val="24"/>
          <w:szCs w:val="24"/>
          <w:shd w:val="clear" w:color="auto" w:fill="FFFFFF"/>
        </w:rPr>
        <w:t>Mbura</w:t>
      </w:r>
      <w:proofErr w:type="spellEnd"/>
      <w:r w:rsidR="00662837" w:rsidRPr="000E54EF">
        <w:rPr>
          <w:rFonts w:ascii="Times New Roman" w:hAnsi="Times New Roman" w:cs="Times New Roman"/>
          <w:color w:val="37393C"/>
          <w:sz w:val="24"/>
          <w:szCs w:val="24"/>
          <w:shd w:val="clear" w:color="auto" w:fill="FFFFFF"/>
        </w:rPr>
        <w:t>, 2019)</w:t>
      </w:r>
      <w:r w:rsidRPr="000E54EF">
        <w:rPr>
          <w:rFonts w:ascii="Times New Roman" w:hAnsi="Times New Roman" w:cs="Times New Roman"/>
          <w:sz w:val="24"/>
          <w:szCs w:val="24"/>
        </w:rPr>
        <w:t xml:space="preserve">. Hilton is committed to ensuring its long-term financial viability by substantially reducing its environmental impact by shifting to renewable energy sources and reducing carbon emissions by the year 2030. </w:t>
      </w:r>
      <w:r w:rsidR="00AB23AD" w:rsidRPr="000E54EF">
        <w:rPr>
          <w:rFonts w:ascii="Times New Roman" w:hAnsi="Times New Roman" w:cs="Times New Roman"/>
          <w:sz w:val="24"/>
          <w:szCs w:val="24"/>
        </w:rPr>
        <w:t>T</w:t>
      </w:r>
      <w:r w:rsidRPr="000E54EF">
        <w:rPr>
          <w:rFonts w:ascii="Times New Roman" w:hAnsi="Times New Roman" w:cs="Times New Roman"/>
          <w:sz w:val="24"/>
          <w:szCs w:val="24"/>
        </w:rPr>
        <w:t>hey are actively contributing to economic growth in the areas they serve by pledging to hire one million more team members. Hilton's efforts in youth development and collaborations with groups like the International Youth Foundation are crucial to its commitment to social sustainability. They also want to increase diversity and inclusion in the workplace, with a focus on promoting more women and members of marginalized groups to positions of leadership. Moreover, Hilton's environmental sustainability programs center on water conservation and ethical sourcing, with an emphasis on waste reduction and landfill diversion</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w:t>
      </w:r>
      <w:proofErr w:type="spellStart"/>
      <w:r w:rsidR="00662837" w:rsidRPr="000E54EF">
        <w:rPr>
          <w:rFonts w:ascii="Times New Roman" w:hAnsi="Times New Roman" w:cs="Times New Roman"/>
          <w:color w:val="37393C"/>
          <w:sz w:val="24"/>
          <w:szCs w:val="24"/>
          <w:shd w:val="clear" w:color="auto" w:fill="FFFFFF"/>
        </w:rPr>
        <w:t>Bohdanowicz</w:t>
      </w:r>
      <w:proofErr w:type="spellEnd"/>
      <w:r w:rsidR="00662837" w:rsidRPr="000E54EF">
        <w:rPr>
          <w:rFonts w:ascii="Times New Roman" w:hAnsi="Times New Roman" w:cs="Times New Roman"/>
          <w:color w:val="37393C"/>
          <w:sz w:val="24"/>
          <w:szCs w:val="24"/>
          <w:shd w:val="clear" w:color="auto" w:fill="FFFFFF"/>
        </w:rPr>
        <w:t>, 2007)</w:t>
      </w:r>
      <w:r w:rsidRPr="000E54EF">
        <w:rPr>
          <w:rFonts w:ascii="Times New Roman" w:hAnsi="Times New Roman" w:cs="Times New Roman"/>
          <w:sz w:val="24"/>
          <w:szCs w:val="24"/>
        </w:rPr>
        <w:t xml:space="preserve">. </w:t>
      </w:r>
    </w:p>
    <w:p w14:paraId="0C3B24B5" w14:textId="2FC5426E" w:rsidR="00516637" w:rsidRPr="000E54EF" w:rsidRDefault="00516637"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 xml:space="preserve">The Sustainability Targets of Hilton provide a strong foundation for their CSR policies. To strengthen its commitment to sustainability, Hilton should concentrate on enhancing their transparency and reporting by providing comprehensive updates on their progress </w:t>
      </w:r>
      <w:r w:rsidR="00437BC0" w:rsidRPr="000E54EF">
        <w:rPr>
          <w:rFonts w:ascii="Times New Roman" w:hAnsi="Times New Roman" w:cs="Times New Roman"/>
          <w:sz w:val="24"/>
          <w:szCs w:val="24"/>
        </w:rPr>
        <w:t>regularly</w:t>
      </w:r>
      <w:r w:rsidRPr="000E54EF">
        <w:rPr>
          <w:rFonts w:ascii="Times New Roman" w:hAnsi="Times New Roman" w:cs="Times New Roman"/>
          <w:sz w:val="24"/>
          <w:szCs w:val="24"/>
        </w:rPr>
        <w:t xml:space="preserve">. </w:t>
      </w:r>
    </w:p>
    <w:p w14:paraId="58EB63C8" w14:textId="72050878" w:rsidR="001D32AE" w:rsidRPr="000E54EF" w:rsidRDefault="001D32AE" w:rsidP="00437BC0">
      <w:pPr>
        <w:pStyle w:val="Heading1"/>
        <w:spacing w:after="160"/>
        <w:rPr>
          <w:rFonts w:ascii="Times New Roman" w:hAnsi="Times New Roman" w:cs="Times New Roman"/>
          <w:b/>
        </w:rPr>
      </w:pPr>
      <w:bookmarkStart w:id="4" w:name="_Toc148373687"/>
      <w:r w:rsidRPr="000E54EF">
        <w:rPr>
          <w:rFonts w:ascii="Times New Roman" w:hAnsi="Times New Roman" w:cs="Times New Roman"/>
          <w:b/>
        </w:rPr>
        <w:t>Conclusion</w:t>
      </w:r>
      <w:bookmarkEnd w:id="4"/>
      <w:r w:rsidRPr="000E54EF">
        <w:rPr>
          <w:rFonts w:ascii="Times New Roman" w:hAnsi="Times New Roman" w:cs="Times New Roman"/>
          <w:b/>
        </w:rPr>
        <w:t xml:space="preserve"> (200)</w:t>
      </w:r>
    </w:p>
    <w:p w14:paraId="6D5C0383" w14:textId="3D924B61" w:rsidR="00516637" w:rsidRPr="000E54EF" w:rsidRDefault="00516637"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Corporate Social Responsibility (CSR) and the hospitality business have a mutually beneficial relationship, as demonstrated by market leader Hilton. Sustainability and responsible business practices have become the bedrock of the hotel industry, ushering in a new era in which honesty and care for the environment are prerequisites to success</w:t>
      </w:r>
      <w:r w:rsidR="00662837" w:rsidRPr="000E54EF">
        <w:rPr>
          <w:rFonts w:ascii="Times New Roman" w:hAnsi="Times New Roman" w:cs="Times New Roman"/>
          <w:sz w:val="24"/>
          <w:szCs w:val="24"/>
        </w:rPr>
        <w:t xml:space="preserve"> </w:t>
      </w:r>
      <w:r w:rsidR="00662837" w:rsidRPr="000E54EF">
        <w:rPr>
          <w:rFonts w:ascii="Times New Roman" w:hAnsi="Times New Roman" w:cs="Times New Roman"/>
          <w:color w:val="37393C"/>
          <w:sz w:val="24"/>
          <w:szCs w:val="24"/>
          <w:shd w:val="clear" w:color="auto" w:fill="FFFFFF"/>
        </w:rPr>
        <w:t>(Njoroge, Anderson</w:t>
      </w:r>
      <w:r w:rsidR="00437BC0" w:rsidRPr="000E54EF">
        <w:rPr>
          <w:rFonts w:ascii="Times New Roman" w:hAnsi="Times New Roman" w:cs="Times New Roman"/>
          <w:color w:val="37393C"/>
          <w:sz w:val="24"/>
          <w:szCs w:val="24"/>
          <w:shd w:val="clear" w:color="auto" w:fill="FFFFFF"/>
        </w:rPr>
        <w:t>,</w:t>
      </w:r>
      <w:r w:rsidR="00662837" w:rsidRPr="000E54EF">
        <w:rPr>
          <w:rFonts w:ascii="Times New Roman" w:hAnsi="Times New Roman" w:cs="Times New Roman"/>
          <w:color w:val="37393C"/>
          <w:sz w:val="24"/>
          <w:szCs w:val="24"/>
          <w:shd w:val="clear" w:color="auto" w:fill="FFFFFF"/>
        </w:rPr>
        <w:t xml:space="preserve"> and </w:t>
      </w:r>
      <w:proofErr w:type="spellStart"/>
      <w:r w:rsidR="00662837" w:rsidRPr="000E54EF">
        <w:rPr>
          <w:rFonts w:ascii="Times New Roman" w:hAnsi="Times New Roman" w:cs="Times New Roman"/>
          <w:color w:val="37393C"/>
          <w:sz w:val="24"/>
          <w:szCs w:val="24"/>
          <w:shd w:val="clear" w:color="auto" w:fill="FFFFFF"/>
        </w:rPr>
        <w:t>Mbura</w:t>
      </w:r>
      <w:proofErr w:type="spellEnd"/>
      <w:r w:rsidR="00662837" w:rsidRPr="000E54EF">
        <w:rPr>
          <w:rFonts w:ascii="Times New Roman" w:hAnsi="Times New Roman" w:cs="Times New Roman"/>
          <w:color w:val="37393C"/>
          <w:sz w:val="24"/>
          <w:szCs w:val="24"/>
          <w:shd w:val="clear" w:color="auto" w:fill="FFFFFF"/>
        </w:rPr>
        <w:t>, 2019)</w:t>
      </w:r>
      <w:r w:rsidRPr="000E54EF">
        <w:rPr>
          <w:rFonts w:ascii="Times New Roman" w:hAnsi="Times New Roman" w:cs="Times New Roman"/>
          <w:sz w:val="24"/>
          <w:szCs w:val="24"/>
        </w:rPr>
        <w:t>.</w:t>
      </w:r>
    </w:p>
    <w:p w14:paraId="52A6C06E" w14:textId="414F4504" w:rsidR="00516637" w:rsidRPr="000E54EF" w:rsidRDefault="00516637"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 xml:space="preserve">Consistent with the industry's overall commitment to economic, social, and environmental sustainability, Hilton has taken a proactive approach to corporate social responsibility (CSR), defined by aggressive sustainability targets. Hilton exemplifies CSR by leading the way in carbon </w:t>
      </w:r>
      <w:r w:rsidRPr="000E54EF">
        <w:rPr>
          <w:rFonts w:ascii="Times New Roman" w:hAnsi="Times New Roman" w:cs="Times New Roman"/>
          <w:sz w:val="24"/>
          <w:szCs w:val="24"/>
        </w:rPr>
        <w:lastRenderedPageBreak/>
        <w:t>emission reduction, diversity and inclusion promotion, and community engagement investment. These kinds of efforts are appreciated by today's vacationers, who want more from their lodgings than just basic amenities.</w:t>
      </w:r>
    </w:p>
    <w:p w14:paraId="576ED277" w14:textId="77777777" w:rsidR="006345D7" w:rsidRPr="000E54EF" w:rsidRDefault="00516637" w:rsidP="00437BC0">
      <w:pPr>
        <w:spacing w:before="240" w:line="360" w:lineRule="auto"/>
        <w:jc w:val="both"/>
        <w:rPr>
          <w:rFonts w:ascii="Times New Roman" w:hAnsi="Times New Roman" w:cs="Times New Roman"/>
          <w:sz w:val="24"/>
          <w:szCs w:val="24"/>
        </w:rPr>
      </w:pPr>
      <w:r w:rsidRPr="000E54EF">
        <w:rPr>
          <w:rFonts w:ascii="Times New Roman" w:hAnsi="Times New Roman" w:cs="Times New Roman"/>
          <w:sz w:val="24"/>
          <w:szCs w:val="24"/>
        </w:rPr>
        <w:t>Hilton's progress towards these sustainability goals is reflective of the industry as a whole. Environmental responsibility is now a core business principle. It's an attempt to appease the ethical demands of a globally conscientious audience and the growing number of people who are worried about the state of the planet.</w:t>
      </w:r>
    </w:p>
    <w:p w14:paraId="5F6F2D69" w14:textId="77777777" w:rsidR="000E54EF" w:rsidRPr="000E54EF" w:rsidRDefault="006345D7" w:rsidP="000E54EF">
      <w:pPr>
        <w:spacing w:before="240" w:line="360" w:lineRule="auto"/>
        <w:jc w:val="both"/>
        <w:rPr>
          <w:rFonts w:ascii="Times New Roman" w:hAnsi="Times New Roman" w:cs="Times New Roman"/>
          <w:b/>
          <w:sz w:val="24"/>
          <w:szCs w:val="24"/>
        </w:rPr>
      </w:pPr>
      <w:r w:rsidRPr="000E54EF">
        <w:rPr>
          <w:rFonts w:ascii="Times New Roman" w:hAnsi="Times New Roman" w:cs="Times New Roman"/>
          <w:sz w:val="24"/>
          <w:szCs w:val="24"/>
        </w:rPr>
        <w:t>Hilton's efforts in corporate social responsibility and sustainability are indicative of the dynamic nature of the hospitality sector. Adopting these procedures not only helps Hilton adapt to rising evolving consumer tastes but also establishes it as an industry pioneer in</w:t>
      </w:r>
      <w:r w:rsidR="00DA403E" w:rsidRPr="000E54EF">
        <w:rPr>
          <w:rFonts w:ascii="Times New Roman" w:hAnsi="Times New Roman" w:cs="Times New Roman"/>
          <w:sz w:val="24"/>
          <w:szCs w:val="24"/>
        </w:rPr>
        <w:t xml:space="preserve"> </w:t>
      </w:r>
      <w:r w:rsidRPr="000E54EF">
        <w:rPr>
          <w:rFonts w:ascii="Times New Roman" w:hAnsi="Times New Roman" w:cs="Times New Roman"/>
          <w:sz w:val="24"/>
          <w:szCs w:val="24"/>
        </w:rPr>
        <w:t>hospitality</w:t>
      </w:r>
      <w:r w:rsidR="00DA403E" w:rsidRPr="000E54EF">
        <w:rPr>
          <w:rFonts w:ascii="Times New Roman" w:hAnsi="Times New Roman" w:cs="Times New Roman"/>
          <w:sz w:val="24"/>
          <w:szCs w:val="24"/>
        </w:rPr>
        <w:t>.</w:t>
      </w:r>
      <w:bookmarkStart w:id="5" w:name="_Toc142388717"/>
      <w:bookmarkStart w:id="6" w:name="_Toc148373688"/>
    </w:p>
    <w:p w14:paraId="159985A7" w14:textId="41E73F2B" w:rsidR="001D32AE" w:rsidRPr="000E54EF" w:rsidRDefault="001D32AE" w:rsidP="000E54EF">
      <w:pPr>
        <w:pStyle w:val="Heading1"/>
        <w:rPr>
          <w:rFonts w:ascii="Times New Roman" w:hAnsi="Times New Roman" w:cs="Times New Roman"/>
          <w:b/>
          <w:bCs/>
          <w:sz w:val="24"/>
          <w:szCs w:val="24"/>
        </w:rPr>
      </w:pPr>
      <w:r w:rsidRPr="000E54EF">
        <w:rPr>
          <w:rFonts w:ascii="Times New Roman" w:hAnsi="Times New Roman" w:cs="Times New Roman"/>
          <w:b/>
          <w:bCs/>
        </w:rPr>
        <w:t>Reference List</w:t>
      </w:r>
      <w:bookmarkEnd w:id="5"/>
      <w:bookmarkEnd w:id="6"/>
      <w:r w:rsidR="00863A65" w:rsidRPr="000E54EF">
        <w:rPr>
          <w:rFonts w:ascii="Times New Roman" w:hAnsi="Times New Roman" w:cs="Times New Roman"/>
          <w:b/>
          <w:bCs/>
        </w:rPr>
        <w:t xml:space="preserve"> </w:t>
      </w:r>
    </w:p>
    <w:p w14:paraId="3A69BB5F" w14:textId="53582648" w:rsidR="00745604" w:rsidRPr="000E54EF" w:rsidRDefault="00745604" w:rsidP="00437BC0">
      <w:pPr>
        <w:spacing w:before="240" w:line="360" w:lineRule="auto"/>
        <w:jc w:val="both"/>
        <w:rPr>
          <w:rFonts w:ascii="Times New Roman" w:eastAsia="Times New Roman" w:hAnsi="Times New Roman" w:cs="Times New Roman"/>
          <w:sz w:val="24"/>
          <w:szCs w:val="24"/>
        </w:rPr>
      </w:pPr>
      <w:proofErr w:type="spellStart"/>
      <w:r w:rsidRPr="000E54EF">
        <w:rPr>
          <w:rFonts w:ascii="Times New Roman" w:eastAsia="Times New Roman" w:hAnsi="Times New Roman" w:cs="Times New Roman"/>
          <w:sz w:val="24"/>
          <w:szCs w:val="24"/>
        </w:rPr>
        <w:t>Bohdanowicz</w:t>
      </w:r>
      <w:proofErr w:type="spellEnd"/>
      <w:r w:rsidRPr="000E54EF">
        <w:rPr>
          <w:rFonts w:ascii="Times New Roman" w:eastAsia="Times New Roman" w:hAnsi="Times New Roman" w:cs="Times New Roman"/>
          <w:sz w:val="24"/>
          <w:szCs w:val="24"/>
        </w:rPr>
        <w:t>, P. (2007) “A case study of Hilton Environmental Reporting as a tool of corporate social responsibility,” </w:t>
      </w:r>
      <w:r w:rsidRPr="000E54EF">
        <w:rPr>
          <w:rFonts w:ascii="Times New Roman" w:eastAsia="Times New Roman" w:hAnsi="Times New Roman" w:cs="Times New Roman"/>
          <w:i/>
          <w:iCs/>
          <w:sz w:val="24"/>
          <w:szCs w:val="24"/>
        </w:rPr>
        <w:t xml:space="preserve">Tourism </w:t>
      </w:r>
      <w:r w:rsidR="00437BC0" w:rsidRPr="000E54EF">
        <w:rPr>
          <w:rFonts w:ascii="Times New Roman" w:eastAsia="Times New Roman" w:hAnsi="Times New Roman" w:cs="Times New Roman"/>
          <w:i/>
          <w:iCs/>
          <w:sz w:val="24"/>
          <w:szCs w:val="24"/>
        </w:rPr>
        <w:t>Review International</w:t>
      </w:r>
      <w:r w:rsidRPr="000E54EF">
        <w:rPr>
          <w:rFonts w:ascii="Times New Roman" w:eastAsia="Times New Roman" w:hAnsi="Times New Roman" w:cs="Times New Roman"/>
          <w:sz w:val="24"/>
          <w:szCs w:val="24"/>
        </w:rPr>
        <w:t xml:space="preserve">, 11(2), pp. 115–131.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10.3727/154427207783948937.</w:t>
      </w:r>
    </w:p>
    <w:p w14:paraId="6984A829" w14:textId="0BB31478" w:rsidR="00745604" w:rsidRPr="000E54EF" w:rsidRDefault="00745604" w:rsidP="00437BC0">
      <w:pPr>
        <w:spacing w:before="240" w:line="360" w:lineRule="auto"/>
        <w:jc w:val="both"/>
        <w:rPr>
          <w:rFonts w:ascii="Times New Roman" w:eastAsia="Times New Roman" w:hAnsi="Times New Roman" w:cs="Times New Roman"/>
          <w:sz w:val="24"/>
          <w:szCs w:val="24"/>
        </w:rPr>
      </w:pPr>
      <w:proofErr w:type="spellStart"/>
      <w:r w:rsidRPr="000E54EF">
        <w:rPr>
          <w:rFonts w:ascii="Times New Roman" w:eastAsia="Times New Roman" w:hAnsi="Times New Roman" w:cs="Times New Roman"/>
          <w:sz w:val="24"/>
          <w:szCs w:val="24"/>
        </w:rPr>
        <w:t>Boussemart</w:t>
      </w:r>
      <w:proofErr w:type="spellEnd"/>
      <w:r w:rsidRPr="000E54EF">
        <w:rPr>
          <w:rFonts w:ascii="Times New Roman" w:eastAsia="Times New Roman" w:hAnsi="Times New Roman" w:cs="Times New Roman"/>
          <w:sz w:val="24"/>
          <w:szCs w:val="24"/>
        </w:rPr>
        <w:t>, J.-P. </w:t>
      </w:r>
      <w:r w:rsidRPr="000E54EF">
        <w:rPr>
          <w:rFonts w:ascii="Times New Roman" w:eastAsia="Times New Roman" w:hAnsi="Times New Roman" w:cs="Times New Roman"/>
          <w:i/>
          <w:iCs/>
          <w:sz w:val="24"/>
          <w:szCs w:val="24"/>
        </w:rPr>
        <w:t>et al.</w:t>
      </w:r>
      <w:r w:rsidRPr="000E54EF">
        <w:rPr>
          <w:rFonts w:ascii="Times New Roman" w:eastAsia="Times New Roman" w:hAnsi="Times New Roman" w:cs="Times New Roman"/>
          <w:sz w:val="24"/>
          <w:szCs w:val="24"/>
        </w:rPr>
        <w:t> (2020) “Performance analysis for three pillars of sustainability,” </w:t>
      </w:r>
      <w:r w:rsidRPr="000E54EF">
        <w:rPr>
          <w:rFonts w:ascii="Times New Roman" w:eastAsia="Times New Roman" w:hAnsi="Times New Roman" w:cs="Times New Roman"/>
          <w:i/>
          <w:iCs/>
          <w:sz w:val="24"/>
          <w:szCs w:val="24"/>
        </w:rPr>
        <w:t>Journal of productivity analysis</w:t>
      </w:r>
      <w:r w:rsidRPr="000E54EF">
        <w:rPr>
          <w:rFonts w:ascii="Times New Roman" w:eastAsia="Times New Roman" w:hAnsi="Times New Roman" w:cs="Times New Roman"/>
          <w:sz w:val="24"/>
          <w:szCs w:val="24"/>
        </w:rPr>
        <w:t xml:space="preserve">, 53(3), pp. 305–320.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10.1007/s11123-020-00575-9.</w:t>
      </w:r>
    </w:p>
    <w:p w14:paraId="65A25891" w14:textId="7024ED99"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Chen, J., Sloan, P. and Legrand, W. (2010) </w:t>
      </w:r>
      <w:r w:rsidRPr="000E54EF">
        <w:rPr>
          <w:rFonts w:ascii="Times New Roman" w:eastAsia="Times New Roman" w:hAnsi="Times New Roman" w:cs="Times New Roman"/>
          <w:i/>
          <w:iCs/>
          <w:sz w:val="24"/>
          <w:szCs w:val="24"/>
        </w:rPr>
        <w:t>Sustainability in the Hospitality Industry</w:t>
      </w:r>
      <w:r w:rsidRPr="000E54EF">
        <w:rPr>
          <w:rFonts w:ascii="Times New Roman" w:eastAsia="Times New Roman" w:hAnsi="Times New Roman" w:cs="Times New Roman"/>
          <w:sz w:val="24"/>
          <w:szCs w:val="24"/>
        </w:rPr>
        <w:t>. London, England: Routledge.</w:t>
      </w:r>
    </w:p>
    <w:p w14:paraId="6D1F3BAF" w14:textId="69E679B3" w:rsidR="00745604" w:rsidRPr="000E54EF" w:rsidRDefault="00745604" w:rsidP="00437BC0">
      <w:pPr>
        <w:spacing w:before="240" w:line="360" w:lineRule="auto"/>
        <w:jc w:val="both"/>
        <w:rPr>
          <w:rFonts w:ascii="Times New Roman" w:eastAsia="Times New Roman" w:hAnsi="Times New Roman" w:cs="Times New Roman"/>
          <w:sz w:val="24"/>
          <w:szCs w:val="24"/>
        </w:rPr>
      </w:pPr>
      <w:proofErr w:type="spellStart"/>
      <w:r w:rsidRPr="000E54EF">
        <w:rPr>
          <w:rFonts w:ascii="Times New Roman" w:eastAsia="Times New Roman" w:hAnsi="Times New Roman" w:cs="Times New Roman"/>
          <w:sz w:val="24"/>
          <w:szCs w:val="24"/>
        </w:rPr>
        <w:t>Dalampira</w:t>
      </w:r>
      <w:proofErr w:type="spellEnd"/>
      <w:r w:rsidRPr="000E54EF">
        <w:rPr>
          <w:rFonts w:ascii="Times New Roman" w:eastAsia="Times New Roman" w:hAnsi="Times New Roman" w:cs="Times New Roman"/>
          <w:sz w:val="24"/>
          <w:szCs w:val="24"/>
        </w:rPr>
        <w:t xml:space="preserve">, E. S. and </w:t>
      </w:r>
      <w:proofErr w:type="spellStart"/>
      <w:r w:rsidRPr="000E54EF">
        <w:rPr>
          <w:rFonts w:ascii="Times New Roman" w:eastAsia="Times New Roman" w:hAnsi="Times New Roman" w:cs="Times New Roman"/>
          <w:sz w:val="24"/>
          <w:szCs w:val="24"/>
        </w:rPr>
        <w:t>Nastis</w:t>
      </w:r>
      <w:proofErr w:type="spellEnd"/>
      <w:r w:rsidRPr="000E54EF">
        <w:rPr>
          <w:rFonts w:ascii="Times New Roman" w:eastAsia="Times New Roman" w:hAnsi="Times New Roman" w:cs="Times New Roman"/>
          <w:sz w:val="24"/>
          <w:szCs w:val="24"/>
        </w:rPr>
        <w:t xml:space="preserve">, S. A. (2020) “Back to the </w:t>
      </w:r>
      <w:r w:rsidR="00437BC0" w:rsidRPr="000E54EF">
        <w:rPr>
          <w:rFonts w:ascii="Times New Roman" w:eastAsia="Times New Roman" w:hAnsi="Times New Roman" w:cs="Times New Roman"/>
          <w:sz w:val="24"/>
          <w:szCs w:val="24"/>
        </w:rPr>
        <w:t>Future</w:t>
      </w:r>
      <w:r w:rsidRPr="000E54EF">
        <w:rPr>
          <w:rFonts w:ascii="Times New Roman" w:eastAsia="Times New Roman" w:hAnsi="Times New Roman" w:cs="Times New Roman"/>
          <w:sz w:val="24"/>
          <w:szCs w:val="24"/>
        </w:rPr>
        <w:t xml:space="preserve">: simplifying Sustainable Development Goals based on </w:t>
      </w:r>
      <w:r w:rsidR="00437BC0" w:rsidRPr="000E54EF">
        <w:rPr>
          <w:rFonts w:ascii="Times New Roman" w:eastAsia="Times New Roman" w:hAnsi="Times New Roman" w:cs="Times New Roman"/>
          <w:sz w:val="24"/>
          <w:szCs w:val="24"/>
        </w:rPr>
        <w:t>Three Pillars</w:t>
      </w:r>
      <w:r w:rsidRPr="000E54EF">
        <w:rPr>
          <w:rFonts w:ascii="Times New Roman" w:eastAsia="Times New Roman" w:hAnsi="Times New Roman" w:cs="Times New Roman"/>
          <w:sz w:val="24"/>
          <w:szCs w:val="24"/>
        </w:rPr>
        <w:t xml:space="preserve"> of sustainability,” </w:t>
      </w:r>
      <w:r w:rsidRPr="000E54EF">
        <w:rPr>
          <w:rFonts w:ascii="Times New Roman" w:eastAsia="Times New Roman" w:hAnsi="Times New Roman" w:cs="Times New Roman"/>
          <w:i/>
          <w:iCs/>
          <w:sz w:val="24"/>
          <w:szCs w:val="24"/>
        </w:rPr>
        <w:t xml:space="preserve">International </w:t>
      </w:r>
      <w:r w:rsidR="00437BC0" w:rsidRPr="000E54EF">
        <w:rPr>
          <w:rFonts w:ascii="Times New Roman" w:eastAsia="Times New Roman" w:hAnsi="Times New Roman" w:cs="Times New Roman"/>
          <w:i/>
          <w:iCs/>
          <w:sz w:val="24"/>
          <w:szCs w:val="24"/>
        </w:rPr>
        <w:t>Journal</w:t>
      </w:r>
      <w:r w:rsidRPr="000E54EF">
        <w:rPr>
          <w:rFonts w:ascii="Times New Roman" w:eastAsia="Times New Roman" w:hAnsi="Times New Roman" w:cs="Times New Roman"/>
          <w:i/>
          <w:iCs/>
          <w:sz w:val="24"/>
          <w:szCs w:val="24"/>
        </w:rPr>
        <w:t xml:space="preserve"> of sustainable agricultural management and </w:t>
      </w:r>
      <w:r w:rsidR="00437BC0" w:rsidRPr="000E54EF">
        <w:rPr>
          <w:rFonts w:ascii="Times New Roman" w:eastAsia="Times New Roman" w:hAnsi="Times New Roman" w:cs="Times New Roman"/>
          <w:i/>
          <w:iCs/>
          <w:sz w:val="24"/>
          <w:szCs w:val="24"/>
        </w:rPr>
        <w:t>Informatics</w:t>
      </w:r>
      <w:r w:rsidRPr="000E54EF">
        <w:rPr>
          <w:rFonts w:ascii="Times New Roman" w:eastAsia="Times New Roman" w:hAnsi="Times New Roman" w:cs="Times New Roman"/>
          <w:sz w:val="24"/>
          <w:szCs w:val="24"/>
        </w:rPr>
        <w:t xml:space="preserve">, 6(3), p. 226.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10.1504/ijsami.2020.112089.</w:t>
      </w:r>
    </w:p>
    <w:p w14:paraId="0B2B7519" w14:textId="6CA57E10" w:rsidR="00745604" w:rsidRPr="000E54EF" w:rsidRDefault="00745604" w:rsidP="00437BC0">
      <w:pPr>
        <w:spacing w:before="240" w:line="360" w:lineRule="auto"/>
        <w:jc w:val="both"/>
        <w:rPr>
          <w:rFonts w:ascii="Times New Roman" w:eastAsia="Times New Roman" w:hAnsi="Times New Roman" w:cs="Times New Roman"/>
          <w:sz w:val="24"/>
          <w:szCs w:val="24"/>
        </w:rPr>
      </w:pPr>
      <w:proofErr w:type="spellStart"/>
      <w:r w:rsidRPr="000E54EF">
        <w:rPr>
          <w:rFonts w:ascii="Times New Roman" w:eastAsia="Times New Roman" w:hAnsi="Times New Roman" w:cs="Times New Roman"/>
          <w:sz w:val="24"/>
          <w:szCs w:val="24"/>
        </w:rPr>
        <w:t>Diesendorf</w:t>
      </w:r>
      <w:proofErr w:type="spellEnd"/>
      <w:r w:rsidRPr="000E54EF">
        <w:rPr>
          <w:rFonts w:ascii="Times New Roman" w:eastAsia="Times New Roman" w:hAnsi="Times New Roman" w:cs="Times New Roman"/>
          <w:sz w:val="24"/>
          <w:szCs w:val="24"/>
        </w:rPr>
        <w:t>, M. (2001) “Models of sustainability and sustainable development,” </w:t>
      </w:r>
      <w:r w:rsidRPr="000E54EF">
        <w:rPr>
          <w:rFonts w:ascii="Times New Roman" w:eastAsia="Times New Roman" w:hAnsi="Times New Roman" w:cs="Times New Roman"/>
          <w:i/>
          <w:iCs/>
          <w:sz w:val="24"/>
          <w:szCs w:val="24"/>
        </w:rPr>
        <w:t>International Journal of Agricultural Resources Governance and Ecology</w:t>
      </w:r>
      <w:r w:rsidRPr="000E54EF">
        <w:rPr>
          <w:rFonts w:ascii="Times New Roman" w:eastAsia="Times New Roman" w:hAnsi="Times New Roman" w:cs="Times New Roman"/>
          <w:sz w:val="24"/>
          <w:szCs w:val="24"/>
        </w:rPr>
        <w:t xml:space="preserve">, 1(2), p. 109.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10.1504/ijarge.2001.000007.</w:t>
      </w:r>
    </w:p>
    <w:p w14:paraId="04BE7B30" w14:textId="5A3AEB87" w:rsidR="00745604" w:rsidRPr="000E54EF" w:rsidRDefault="00745604" w:rsidP="00437BC0">
      <w:pPr>
        <w:spacing w:before="240" w:line="360" w:lineRule="auto"/>
        <w:jc w:val="both"/>
        <w:rPr>
          <w:rFonts w:ascii="Times New Roman" w:eastAsia="Times New Roman" w:hAnsi="Times New Roman" w:cs="Times New Roman"/>
          <w:sz w:val="24"/>
          <w:szCs w:val="24"/>
        </w:rPr>
      </w:pPr>
      <w:proofErr w:type="spellStart"/>
      <w:r w:rsidRPr="000E54EF">
        <w:rPr>
          <w:rFonts w:ascii="Times New Roman" w:eastAsia="Times New Roman" w:hAnsi="Times New Roman" w:cs="Times New Roman"/>
          <w:sz w:val="24"/>
          <w:szCs w:val="24"/>
        </w:rPr>
        <w:t>Duić</w:t>
      </w:r>
      <w:proofErr w:type="spellEnd"/>
      <w:r w:rsidRPr="000E54EF">
        <w:rPr>
          <w:rFonts w:ascii="Times New Roman" w:eastAsia="Times New Roman" w:hAnsi="Times New Roman" w:cs="Times New Roman"/>
          <w:sz w:val="24"/>
          <w:szCs w:val="24"/>
        </w:rPr>
        <w:t xml:space="preserve">, N., </w:t>
      </w:r>
      <w:proofErr w:type="spellStart"/>
      <w:r w:rsidRPr="000E54EF">
        <w:rPr>
          <w:rFonts w:ascii="Times New Roman" w:eastAsia="Times New Roman" w:hAnsi="Times New Roman" w:cs="Times New Roman"/>
          <w:sz w:val="24"/>
          <w:szCs w:val="24"/>
        </w:rPr>
        <w:t>Urbaniec</w:t>
      </w:r>
      <w:proofErr w:type="spellEnd"/>
      <w:r w:rsidRPr="000E54EF">
        <w:rPr>
          <w:rFonts w:ascii="Times New Roman" w:eastAsia="Times New Roman" w:hAnsi="Times New Roman" w:cs="Times New Roman"/>
          <w:sz w:val="24"/>
          <w:szCs w:val="24"/>
        </w:rPr>
        <w:t xml:space="preserve">, K. and </w:t>
      </w:r>
      <w:proofErr w:type="spellStart"/>
      <w:r w:rsidRPr="000E54EF">
        <w:rPr>
          <w:rFonts w:ascii="Times New Roman" w:eastAsia="Times New Roman" w:hAnsi="Times New Roman" w:cs="Times New Roman"/>
          <w:sz w:val="24"/>
          <w:szCs w:val="24"/>
        </w:rPr>
        <w:t>Huisingh</w:t>
      </w:r>
      <w:proofErr w:type="spellEnd"/>
      <w:r w:rsidRPr="000E54EF">
        <w:rPr>
          <w:rFonts w:ascii="Times New Roman" w:eastAsia="Times New Roman" w:hAnsi="Times New Roman" w:cs="Times New Roman"/>
          <w:sz w:val="24"/>
          <w:szCs w:val="24"/>
        </w:rPr>
        <w:t>, D. (2015) “Components and structures of the pillars of sustainability,” </w:t>
      </w:r>
      <w:r w:rsidRPr="000E54EF">
        <w:rPr>
          <w:rFonts w:ascii="Times New Roman" w:eastAsia="Times New Roman" w:hAnsi="Times New Roman" w:cs="Times New Roman"/>
          <w:i/>
          <w:iCs/>
          <w:sz w:val="24"/>
          <w:szCs w:val="24"/>
        </w:rPr>
        <w:t>Journal of cleaner production</w:t>
      </w:r>
      <w:r w:rsidRPr="000E54EF">
        <w:rPr>
          <w:rFonts w:ascii="Times New Roman" w:eastAsia="Times New Roman" w:hAnsi="Times New Roman" w:cs="Times New Roman"/>
          <w:sz w:val="24"/>
          <w:szCs w:val="24"/>
        </w:rPr>
        <w:t xml:space="preserve">, 88, pp. 1–12.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10.1016/j.jclepro.2014.11.030.</w:t>
      </w:r>
    </w:p>
    <w:p w14:paraId="0503E528" w14:textId="3FE89F7A"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lastRenderedPageBreak/>
        <w:t>Elkington, J. (2013) “Enter the triple bottom line,” in </w:t>
      </w:r>
      <w:r w:rsidRPr="000E54EF">
        <w:rPr>
          <w:rFonts w:ascii="Times New Roman" w:eastAsia="Times New Roman" w:hAnsi="Times New Roman" w:cs="Times New Roman"/>
          <w:i/>
          <w:iCs/>
          <w:sz w:val="24"/>
          <w:szCs w:val="24"/>
        </w:rPr>
        <w:t>The Triple Bottom Line</w:t>
      </w:r>
      <w:r w:rsidRPr="000E54EF">
        <w:rPr>
          <w:rFonts w:ascii="Times New Roman" w:eastAsia="Times New Roman" w:hAnsi="Times New Roman" w:cs="Times New Roman"/>
          <w:sz w:val="24"/>
          <w:szCs w:val="24"/>
        </w:rPr>
        <w:t>. 1st Edition. London, England: Routledge, pp. 1–16.</w:t>
      </w:r>
    </w:p>
    <w:p w14:paraId="63B3E644" w14:textId="5AFE6F02" w:rsidR="00745604" w:rsidRPr="000E54EF" w:rsidRDefault="00745604" w:rsidP="00437BC0">
      <w:pPr>
        <w:spacing w:before="240" w:line="360" w:lineRule="auto"/>
        <w:jc w:val="both"/>
        <w:rPr>
          <w:rFonts w:ascii="Times New Roman" w:eastAsia="Times New Roman" w:hAnsi="Times New Roman" w:cs="Times New Roman"/>
          <w:sz w:val="24"/>
          <w:szCs w:val="24"/>
        </w:rPr>
      </w:pPr>
      <w:proofErr w:type="spellStart"/>
      <w:r w:rsidRPr="000E54EF">
        <w:rPr>
          <w:rFonts w:ascii="Times New Roman" w:eastAsia="Times New Roman" w:hAnsi="Times New Roman" w:cs="Times New Roman"/>
          <w:sz w:val="24"/>
          <w:szCs w:val="24"/>
        </w:rPr>
        <w:t>Esken</w:t>
      </w:r>
      <w:proofErr w:type="spellEnd"/>
      <w:r w:rsidRPr="000E54EF">
        <w:rPr>
          <w:rFonts w:ascii="Times New Roman" w:eastAsia="Times New Roman" w:hAnsi="Times New Roman" w:cs="Times New Roman"/>
          <w:sz w:val="24"/>
          <w:szCs w:val="24"/>
        </w:rPr>
        <w:t xml:space="preserve">, B., Franco-García, M.-L. and </w:t>
      </w:r>
      <w:proofErr w:type="spellStart"/>
      <w:r w:rsidRPr="000E54EF">
        <w:rPr>
          <w:rFonts w:ascii="Times New Roman" w:eastAsia="Times New Roman" w:hAnsi="Times New Roman" w:cs="Times New Roman"/>
          <w:sz w:val="24"/>
          <w:szCs w:val="24"/>
        </w:rPr>
        <w:t>Fisscher</w:t>
      </w:r>
      <w:proofErr w:type="spellEnd"/>
      <w:r w:rsidRPr="000E54EF">
        <w:rPr>
          <w:rFonts w:ascii="Times New Roman" w:eastAsia="Times New Roman" w:hAnsi="Times New Roman" w:cs="Times New Roman"/>
          <w:sz w:val="24"/>
          <w:szCs w:val="24"/>
        </w:rPr>
        <w:t>, O. A. M. (2018) “CSR perception as a signpost for circular economy,” </w:t>
      </w:r>
      <w:r w:rsidRPr="000E54EF">
        <w:rPr>
          <w:rFonts w:ascii="Times New Roman" w:eastAsia="Times New Roman" w:hAnsi="Times New Roman" w:cs="Times New Roman"/>
          <w:i/>
          <w:iCs/>
          <w:sz w:val="24"/>
          <w:szCs w:val="24"/>
        </w:rPr>
        <w:t>Management research review</w:t>
      </w:r>
      <w:r w:rsidRPr="000E54EF">
        <w:rPr>
          <w:rFonts w:ascii="Times New Roman" w:eastAsia="Times New Roman" w:hAnsi="Times New Roman" w:cs="Times New Roman"/>
          <w:sz w:val="24"/>
          <w:szCs w:val="24"/>
        </w:rPr>
        <w:t xml:space="preserve">, 41(5), pp. 586–604.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10.1108/mrr-02-2018-0054.</w:t>
      </w:r>
    </w:p>
    <w:p w14:paraId="1373EDD4" w14:textId="6DF591D7"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Font, X. </w:t>
      </w:r>
      <w:r w:rsidRPr="000E54EF">
        <w:rPr>
          <w:rFonts w:ascii="Times New Roman" w:eastAsia="Times New Roman" w:hAnsi="Times New Roman" w:cs="Times New Roman"/>
          <w:i/>
          <w:iCs/>
          <w:sz w:val="24"/>
          <w:szCs w:val="24"/>
        </w:rPr>
        <w:t>et al.</w:t>
      </w:r>
      <w:r w:rsidRPr="000E54EF">
        <w:rPr>
          <w:rFonts w:ascii="Times New Roman" w:eastAsia="Times New Roman" w:hAnsi="Times New Roman" w:cs="Times New Roman"/>
          <w:sz w:val="24"/>
          <w:szCs w:val="24"/>
        </w:rPr>
        <w:t> (2012) “Corporate social responsibility: The disclosure–performance gap,” </w:t>
      </w:r>
      <w:r w:rsidRPr="000E54EF">
        <w:rPr>
          <w:rFonts w:ascii="Times New Roman" w:eastAsia="Times New Roman" w:hAnsi="Times New Roman" w:cs="Times New Roman"/>
          <w:i/>
          <w:iCs/>
          <w:sz w:val="24"/>
          <w:szCs w:val="24"/>
        </w:rPr>
        <w:t>Tourism management</w:t>
      </w:r>
      <w:r w:rsidRPr="000E54EF">
        <w:rPr>
          <w:rFonts w:ascii="Times New Roman" w:eastAsia="Times New Roman" w:hAnsi="Times New Roman" w:cs="Times New Roman"/>
          <w:sz w:val="24"/>
          <w:szCs w:val="24"/>
        </w:rPr>
        <w:t xml:space="preserve">, 33(6), pp. 1544–1553.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10.1016/j.tourman.2012.02.012.</w:t>
      </w:r>
    </w:p>
    <w:p w14:paraId="4703732E" w14:textId="1611580C"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Jones, P., Comfort, D. and Hillier, D. (2006) “Reporting and reflecting on corporate social responsibility in the hospitality industry: A case study of pub operators in the UK,” </w:t>
      </w:r>
      <w:r w:rsidRPr="000E54EF">
        <w:rPr>
          <w:rFonts w:ascii="Times New Roman" w:eastAsia="Times New Roman" w:hAnsi="Times New Roman" w:cs="Times New Roman"/>
          <w:i/>
          <w:iCs/>
          <w:sz w:val="24"/>
          <w:szCs w:val="24"/>
        </w:rPr>
        <w:t>International journal of contemporary hospitality management</w:t>
      </w:r>
      <w:r w:rsidRPr="000E54EF">
        <w:rPr>
          <w:rFonts w:ascii="Times New Roman" w:eastAsia="Times New Roman" w:hAnsi="Times New Roman" w:cs="Times New Roman"/>
          <w:sz w:val="24"/>
          <w:szCs w:val="24"/>
        </w:rPr>
        <w:t xml:space="preserve">, 18(4), pp. 329–340.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10.1108/09596110610665339.</w:t>
      </w:r>
    </w:p>
    <w:p w14:paraId="7C5D2A07" w14:textId="00E8D773"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Jones, P., Hillier, D. and Comfort, D. (2016) “Sustainability in the hospitality industry: Some personal reflections on corporate challenges and research agendas,” </w:t>
      </w:r>
      <w:r w:rsidRPr="000E54EF">
        <w:rPr>
          <w:rFonts w:ascii="Times New Roman" w:eastAsia="Times New Roman" w:hAnsi="Times New Roman" w:cs="Times New Roman"/>
          <w:i/>
          <w:iCs/>
          <w:sz w:val="24"/>
          <w:szCs w:val="24"/>
        </w:rPr>
        <w:t>International journal of contemporary hospitality management</w:t>
      </w:r>
      <w:r w:rsidRPr="000E54EF">
        <w:rPr>
          <w:rFonts w:ascii="Times New Roman" w:eastAsia="Times New Roman" w:hAnsi="Times New Roman" w:cs="Times New Roman"/>
          <w:sz w:val="24"/>
          <w:szCs w:val="24"/>
        </w:rPr>
        <w:t xml:space="preserve">, 28(1), pp. 36–67.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10.1108/ijchm-11-2014-0572.</w:t>
      </w:r>
    </w:p>
    <w:p w14:paraId="4559A7FB" w14:textId="7F9E1171" w:rsidR="00745604" w:rsidRPr="000E54EF" w:rsidRDefault="00745604" w:rsidP="00437BC0">
      <w:pPr>
        <w:spacing w:before="240" w:line="360" w:lineRule="auto"/>
        <w:jc w:val="both"/>
        <w:rPr>
          <w:rFonts w:ascii="Times New Roman" w:eastAsia="Times New Roman" w:hAnsi="Times New Roman" w:cs="Times New Roman"/>
          <w:sz w:val="24"/>
          <w:szCs w:val="24"/>
        </w:rPr>
      </w:pPr>
      <w:proofErr w:type="spellStart"/>
      <w:r w:rsidRPr="000E54EF">
        <w:rPr>
          <w:rFonts w:ascii="Times New Roman" w:eastAsia="Times New Roman" w:hAnsi="Times New Roman" w:cs="Times New Roman"/>
          <w:sz w:val="24"/>
          <w:szCs w:val="24"/>
        </w:rPr>
        <w:t>Khatter</w:t>
      </w:r>
      <w:proofErr w:type="spellEnd"/>
      <w:r w:rsidRPr="000E54EF">
        <w:rPr>
          <w:rFonts w:ascii="Times New Roman" w:eastAsia="Times New Roman" w:hAnsi="Times New Roman" w:cs="Times New Roman"/>
          <w:sz w:val="24"/>
          <w:szCs w:val="24"/>
        </w:rPr>
        <w:t>, A. (2023) “Challenges and solutions for environmental sustainability in the hospitality sector,” </w:t>
      </w:r>
      <w:r w:rsidRPr="000E54EF">
        <w:rPr>
          <w:rFonts w:ascii="Times New Roman" w:eastAsia="Times New Roman" w:hAnsi="Times New Roman" w:cs="Times New Roman"/>
          <w:i/>
          <w:iCs/>
          <w:sz w:val="24"/>
          <w:szCs w:val="24"/>
        </w:rPr>
        <w:t>Sustainability</w:t>
      </w:r>
      <w:r w:rsidRPr="000E54EF">
        <w:rPr>
          <w:rFonts w:ascii="Times New Roman" w:eastAsia="Times New Roman" w:hAnsi="Times New Roman" w:cs="Times New Roman"/>
          <w:sz w:val="24"/>
          <w:szCs w:val="24"/>
        </w:rPr>
        <w:t xml:space="preserve">, 15(15), p. 11491.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10.3390/su151511491.</w:t>
      </w:r>
    </w:p>
    <w:p w14:paraId="3959D3B8" w14:textId="6E1024DE"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 xml:space="preserve">Legrand, W., Chen, J. S. and </w:t>
      </w:r>
      <w:proofErr w:type="spellStart"/>
      <w:r w:rsidRPr="000E54EF">
        <w:rPr>
          <w:rFonts w:ascii="Times New Roman" w:eastAsia="Times New Roman" w:hAnsi="Times New Roman" w:cs="Times New Roman"/>
          <w:sz w:val="24"/>
          <w:szCs w:val="24"/>
        </w:rPr>
        <w:t>Laeis</w:t>
      </w:r>
      <w:proofErr w:type="spellEnd"/>
      <w:r w:rsidRPr="000E54EF">
        <w:rPr>
          <w:rFonts w:ascii="Times New Roman" w:eastAsia="Times New Roman" w:hAnsi="Times New Roman" w:cs="Times New Roman"/>
          <w:sz w:val="24"/>
          <w:szCs w:val="24"/>
        </w:rPr>
        <w:t>, G. C. M. (2022) </w:t>
      </w:r>
      <w:r w:rsidRPr="000E54EF">
        <w:rPr>
          <w:rFonts w:ascii="Times New Roman" w:eastAsia="Times New Roman" w:hAnsi="Times New Roman" w:cs="Times New Roman"/>
          <w:i/>
          <w:iCs/>
          <w:sz w:val="24"/>
          <w:szCs w:val="24"/>
        </w:rPr>
        <w:t>Sustainability in the hospitality industry: Principles of sustainable operations</w:t>
      </w:r>
      <w:r w:rsidRPr="000E54EF">
        <w:rPr>
          <w:rFonts w:ascii="Times New Roman" w:eastAsia="Times New Roman" w:hAnsi="Times New Roman" w:cs="Times New Roman"/>
          <w:sz w:val="24"/>
          <w:szCs w:val="24"/>
        </w:rPr>
        <w:t>. London, England: Taylor &amp; Francis.</w:t>
      </w:r>
    </w:p>
    <w:p w14:paraId="3DEF94F6" w14:textId="7C6357F3" w:rsidR="00745604" w:rsidRPr="000E54EF" w:rsidRDefault="00745604" w:rsidP="00437BC0">
      <w:pPr>
        <w:spacing w:before="240" w:line="360" w:lineRule="auto"/>
        <w:jc w:val="both"/>
        <w:rPr>
          <w:rFonts w:ascii="Times New Roman" w:eastAsia="Times New Roman" w:hAnsi="Times New Roman" w:cs="Times New Roman"/>
          <w:sz w:val="24"/>
          <w:szCs w:val="24"/>
        </w:rPr>
      </w:pPr>
      <w:proofErr w:type="spellStart"/>
      <w:r w:rsidRPr="000E54EF">
        <w:rPr>
          <w:rFonts w:ascii="Times New Roman" w:eastAsia="Times New Roman" w:hAnsi="Times New Roman" w:cs="Times New Roman"/>
          <w:sz w:val="24"/>
          <w:szCs w:val="24"/>
        </w:rPr>
        <w:t>Lüdeke</w:t>
      </w:r>
      <w:proofErr w:type="spellEnd"/>
      <w:r w:rsidRPr="000E54EF">
        <w:rPr>
          <w:rFonts w:ascii="Times New Roman" w:eastAsia="Times New Roman" w:hAnsi="Times New Roman" w:cs="Times New Roman"/>
          <w:sz w:val="24"/>
          <w:szCs w:val="24"/>
        </w:rPr>
        <w:t>-Freund, F. (2010) “Towards a conceptual framework of ‘business models for sustainability.’” Available at: https://papers.ssrn.com/abstract=2189922 (Accessed: October 18, 2023).</w:t>
      </w:r>
    </w:p>
    <w:p w14:paraId="4C14C1C2" w14:textId="0A31F67F"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 xml:space="preserve">Morea, D., </w:t>
      </w:r>
      <w:proofErr w:type="spellStart"/>
      <w:r w:rsidRPr="000E54EF">
        <w:rPr>
          <w:rFonts w:ascii="Times New Roman" w:eastAsia="Times New Roman" w:hAnsi="Times New Roman" w:cs="Times New Roman"/>
          <w:sz w:val="24"/>
          <w:szCs w:val="24"/>
        </w:rPr>
        <w:t>Fortunati</w:t>
      </w:r>
      <w:proofErr w:type="spellEnd"/>
      <w:r w:rsidRPr="000E54EF">
        <w:rPr>
          <w:rFonts w:ascii="Times New Roman" w:eastAsia="Times New Roman" w:hAnsi="Times New Roman" w:cs="Times New Roman"/>
          <w:sz w:val="24"/>
          <w:szCs w:val="24"/>
        </w:rPr>
        <w:t xml:space="preserve">, S. and </w:t>
      </w:r>
      <w:proofErr w:type="spellStart"/>
      <w:r w:rsidRPr="000E54EF">
        <w:rPr>
          <w:rFonts w:ascii="Times New Roman" w:eastAsia="Times New Roman" w:hAnsi="Times New Roman" w:cs="Times New Roman"/>
          <w:sz w:val="24"/>
          <w:szCs w:val="24"/>
        </w:rPr>
        <w:t>Martiniello</w:t>
      </w:r>
      <w:proofErr w:type="spellEnd"/>
      <w:r w:rsidRPr="000E54EF">
        <w:rPr>
          <w:rFonts w:ascii="Times New Roman" w:eastAsia="Times New Roman" w:hAnsi="Times New Roman" w:cs="Times New Roman"/>
          <w:sz w:val="24"/>
          <w:szCs w:val="24"/>
        </w:rPr>
        <w:t>, L. (2021) “Circular economy and corporate social responsibility: Towards an integrated strategic approach in the multinational cosmetics industry,” </w:t>
      </w:r>
      <w:r w:rsidRPr="000E54EF">
        <w:rPr>
          <w:rFonts w:ascii="Times New Roman" w:eastAsia="Times New Roman" w:hAnsi="Times New Roman" w:cs="Times New Roman"/>
          <w:i/>
          <w:iCs/>
          <w:sz w:val="24"/>
          <w:szCs w:val="24"/>
        </w:rPr>
        <w:t>Journal of cleaner production</w:t>
      </w:r>
      <w:r w:rsidRPr="000E54EF">
        <w:rPr>
          <w:rFonts w:ascii="Times New Roman" w:eastAsia="Times New Roman" w:hAnsi="Times New Roman" w:cs="Times New Roman"/>
          <w:sz w:val="24"/>
          <w:szCs w:val="24"/>
        </w:rPr>
        <w:t xml:space="preserve">, 315(128232), p. 128232.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10.1016/j.jclepro.2021.128232.</w:t>
      </w:r>
    </w:p>
    <w:p w14:paraId="435D34FB" w14:textId="39CA2B4C"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lastRenderedPageBreak/>
        <w:t>Nate, S. </w:t>
      </w:r>
      <w:r w:rsidRPr="000E54EF">
        <w:rPr>
          <w:rFonts w:ascii="Times New Roman" w:eastAsia="Times New Roman" w:hAnsi="Times New Roman" w:cs="Times New Roman"/>
          <w:i/>
          <w:iCs/>
          <w:sz w:val="24"/>
          <w:szCs w:val="24"/>
        </w:rPr>
        <w:t>et al.</w:t>
      </w:r>
      <w:r w:rsidRPr="000E54EF">
        <w:rPr>
          <w:rFonts w:ascii="Times New Roman" w:eastAsia="Times New Roman" w:hAnsi="Times New Roman" w:cs="Times New Roman"/>
          <w:sz w:val="24"/>
          <w:szCs w:val="24"/>
        </w:rPr>
        <w:t> (2021) “The impact of energy consumption on the three pillars of sustainable development,” </w:t>
      </w:r>
      <w:r w:rsidRPr="000E54EF">
        <w:rPr>
          <w:rFonts w:ascii="Times New Roman" w:eastAsia="Times New Roman" w:hAnsi="Times New Roman" w:cs="Times New Roman"/>
          <w:i/>
          <w:iCs/>
          <w:sz w:val="24"/>
          <w:szCs w:val="24"/>
        </w:rPr>
        <w:t>Energies</w:t>
      </w:r>
      <w:r w:rsidRPr="000E54EF">
        <w:rPr>
          <w:rFonts w:ascii="Times New Roman" w:eastAsia="Times New Roman" w:hAnsi="Times New Roman" w:cs="Times New Roman"/>
          <w:sz w:val="24"/>
          <w:szCs w:val="24"/>
        </w:rPr>
        <w:t xml:space="preserve">, 14(5), p. 1372.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10.3390/en14051372.</w:t>
      </w:r>
    </w:p>
    <w:p w14:paraId="7A879C5F" w14:textId="67113D2D"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 xml:space="preserve">Njoroge, M., Anderson, W. and </w:t>
      </w:r>
      <w:proofErr w:type="spellStart"/>
      <w:r w:rsidRPr="000E54EF">
        <w:rPr>
          <w:rFonts w:ascii="Times New Roman" w:eastAsia="Times New Roman" w:hAnsi="Times New Roman" w:cs="Times New Roman"/>
          <w:sz w:val="24"/>
          <w:szCs w:val="24"/>
        </w:rPr>
        <w:t>Mbura</w:t>
      </w:r>
      <w:proofErr w:type="spellEnd"/>
      <w:r w:rsidRPr="000E54EF">
        <w:rPr>
          <w:rFonts w:ascii="Times New Roman" w:eastAsia="Times New Roman" w:hAnsi="Times New Roman" w:cs="Times New Roman"/>
          <w:sz w:val="24"/>
          <w:szCs w:val="24"/>
        </w:rPr>
        <w:t>, O. (2019) “Innovation strategy and economic sustainability in the hospitality industry,” </w:t>
      </w:r>
      <w:r w:rsidRPr="000E54EF">
        <w:rPr>
          <w:rFonts w:ascii="Times New Roman" w:eastAsia="Times New Roman" w:hAnsi="Times New Roman" w:cs="Times New Roman"/>
          <w:i/>
          <w:iCs/>
          <w:sz w:val="24"/>
          <w:szCs w:val="24"/>
        </w:rPr>
        <w:t>The Bottom Line Managing Library Finances</w:t>
      </w:r>
      <w:r w:rsidRPr="000E54EF">
        <w:rPr>
          <w:rFonts w:ascii="Times New Roman" w:eastAsia="Times New Roman" w:hAnsi="Times New Roman" w:cs="Times New Roman"/>
          <w:sz w:val="24"/>
          <w:szCs w:val="24"/>
        </w:rPr>
        <w:t xml:space="preserve">, 32(4), pp. 253–268.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10.1108/bl-03-2019-0080.</w:t>
      </w:r>
    </w:p>
    <w:p w14:paraId="3741134B" w14:textId="4C40A546"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 xml:space="preserve">Raimi, L. (2017) “Understanding theories of corporate social responsibility in the </w:t>
      </w:r>
      <w:proofErr w:type="spellStart"/>
      <w:r w:rsidRPr="000E54EF">
        <w:rPr>
          <w:rFonts w:ascii="Times New Roman" w:eastAsia="Times New Roman" w:hAnsi="Times New Roman" w:cs="Times New Roman"/>
          <w:sz w:val="24"/>
          <w:szCs w:val="24"/>
        </w:rPr>
        <w:t>Ibero</w:t>
      </w:r>
      <w:proofErr w:type="spellEnd"/>
      <w:r w:rsidRPr="000E54EF">
        <w:rPr>
          <w:rFonts w:ascii="Times New Roman" w:eastAsia="Times New Roman" w:hAnsi="Times New Roman" w:cs="Times New Roman"/>
          <w:sz w:val="24"/>
          <w:szCs w:val="24"/>
        </w:rPr>
        <w:t>-American hospitality industry,” in </w:t>
      </w:r>
      <w:r w:rsidRPr="000E54EF">
        <w:rPr>
          <w:rFonts w:ascii="Times New Roman" w:eastAsia="Times New Roman" w:hAnsi="Times New Roman" w:cs="Times New Roman"/>
          <w:i/>
          <w:iCs/>
          <w:sz w:val="24"/>
          <w:szCs w:val="24"/>
        </w:rPr>
        <w:t>Developments in Corporate Governance and Responsibility</w:t>
      </w:r>
      <w:r w:rsidRPr="000E54EF">
        <w:rPr>
          <w:rFonts w:ascii="Times New Roman" w:eastAsia="Times New Roman" w:hAnsi="Times New Roman" w:cs="Times New Roman"/>
          <w:sz w:val="24"/>
          <w:szCs w:val="24"/>
        </w:rPr>
        <w:t>. Emerald Publishing Limited, pp. 65–88.</w:t>
      </w:r>
    </w:p>
    <w:p w14:paraId="1DD2A0C4" w14:textId="1B64E3E2" w:rsidR="00745604" w:rsidRPr="000E54EF" w:rsidRDefault="00745604" w:rsidP="00437BC0">
      <w:pPr>
        <w:spacing w:before="240" w:line="360" w:lineRule="auto"/>
        <w:jc w:val="both"/>
        <w:rPr>
          <w:rFonts w:ascii="Times New Roman" w:eastAsia="Times New Roman" w:hAnsi="Times New Roman" w:cs="Times New Roman"/>
          <w:sz w:val="24"/>
          <w:szCs w:val="24"/>
        </w:rPr>
      </w:pPr>
      <w:proofErr w:type="spellStart"/>
      <w:r w:rsidRPr="000E54EF">
        <w:rPr>
          <w:rFonts w:ascii="Times New Roman" w:eastAsia="Times New Roman" w:hAnsi="Times New Roman" w:cs="Times New Roman"/>
          <w:sz w:val="24"/>
          <w:szCs w:val="24"/>
        </w:rPr>
        <w:t>Rhou</w:t>
      </w:r>
      <w:proofErr w:type="spellEnd"/>
      <w:r w:rsidRPr="000E54EF">
        <w:rPr>
          <w:rFonts w:ascii="Times New Roman" w:eastAsia="Times New Roman" w:hAnsi="Times New Roman" w:cs="Times New Roman"/>
          <w:sz w:val="24"/>
          <w:szCs w:val="24"/>
        </w:rPr>
        <w:t xml:space="preserve">, Y. and </w:t>
      </w:r>
      <w:proofErr w:type="spellStart"/>
      <w:r w:rsidRPr="000E54EF">
        <w:rPr>
          <w:rFonts w:ascii="Times New Roman" w:eastAsia="Times New Roman" w:hAnsi="Times New Roman" w:cs="Times New Roman"/>
          <w:sz w:val="24"/>
          <w:szCs w:val="24"/>
        </w:rPr>
        <w:t>Singal</w:t>
      </w:r>
      <w:proofErr w:type="spellEnd"/>
      <w:r w:rsidRPr="000E54EF">
        <w:rPr>
          <w:rFonts w:ascii="Times New Roman" w:eastAsia="Times New Roman" w:hAnsi="Times New Roman" w:cs="Times New Roman"/>
          <w:sz w:val="24"/>
          <w:szCs w:val="24"/>
        </w:rPr>
        <w:t>, M. (2020) “A review of the business case for CSR in the hospitality industry,” </w:t>
      </w:r>
      <w:r w:rsidRPr="000E54EF">
        <w:rPr>
          <w:rFonts w:ascii="Times New Roman" w:eastAsia="Times New Roman" w:hAnsi="Times New Roman" w:cs="Times New Roman"/>
          <w:i/>
          <w:iCs/>
          <w:sz w:val="24"/>
          <w:szCs w:val="24"/>
        </w:rPr>
        <w:t>International journal of hospitality management</w:t>
      </w:r>
      <w:r w:rsidRPr="000E54EF">
        <w:rPr>
          <w:rFonts w:ascii="Times New Roman" w:eastAsia="Times New Roman" w:hAnsi="Times New Roman" w:cs="Times New Roman"/>
          <w:sz w:val="24"/>
          <w:szCs w:val="24"/>
        </w:rPr>
        <w:t xml:space="preserve">, 84(102330), p. 102330.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10.1016/j.ijhm.2019.102330.</w:t>
      </w:r>
    </w:p>
    <w:p w14:paraId="0383E469" w14:textId="0887043C" w:rsidR="00745604" w:rsidRPr="000E54EF" w:rsidRDefault="00745604" w:rsidP="00437BC0">
      <w:pPr>
        <w:spacing w:before="240" w:line="360" w:lineRule="auto"/>
        <w:jc w:val="both"/>
        <w:rPr>
          <w:rFonts w:ascii="Times New Roman" w:eastAsia="Times New Roman" w:hAnsi="Times New Roman" w:cs="Times New Roman"/>
          <w:sz w:val="24"/>
          <w:szCs w:val="24"/>
        </w:rPr>
      </w:pPr>
      <w:proofErr w:type="spellStart"/>
      <w:r w:rsidRPr="000E54EF">
        <w:rPr>
          <w:rFonts w:ascii="Times New Roman" w:eastAsia="Times New Roman" w:hAnsi="Times New Roman" w:cs="Times New Roman"/>
          <w:sz w:val="24"/>
          <w:szCs w:val="24"/>
        </w:rPr>
        <w:t>Schaltegger</w:t>
      </w:r>
      <w:proofErr w:type="spellEnd"/>
      <w:r w:rsidRPr="000E54EF">
        <w:rPr>
          <w:rFonts w:ascii="Times New Roman" w:eastAsia="Times New Roman" w:hAnsi="Times New Roman" w:cs="Times New Roman"/>
          <w:sz w:val="24"/>
          <w:szCs w:val="24"/>
        </w:rPr>
        <w:t xml:space="preserve">, S., Hansen, E. G. and </w:t>
      </w:r>
      <w:proofErr w:type="spellStart"/>
      <w:r w:rsidRPr="000E54EF">
        <w:rPr>
          <w:rFonts w:ascii="Times New Roman" w:eastAsia="Times New Roman" w:hAnsi="Times New Roman" w:cs="Times New Roman"/>
          <w:sz w:val="24"/>
          <w:szCs w:val="24"/>
        </w:rPr>
        <w:t>Lüdeke</w:t>
      </w:r>
      <w:proofErr w:type="spellEnd"/>
      <w:r w:rsidRPr="000E54EF">
        <w:rPr>
          <w:rFonts w:ascii="Times New Roman" w:eastAsia="Times New Roman" w:hAnsi="Times New Roman" w:cs="Times New Roman"/>
          <w:sz w:val="24"/>
          <w:szCs w:val="24"/>
        </w:rPr>
        <w:t>-Freund, F. (2016) “Business models for sustainability: Origins, present research, and future avenues,” </w:t>
      </w:r>
      <w:r w:rsidRPr="000E54EF">
        <w:rPr>
          <w:rFonts w:ascii="Times New Roman" w:eastAsia="Times New Roman" w:hAnsi="Times New Roman" w:cs="Times New Roman"/>
          <w:i/>
          <w:iCs/>
          <w:sz w:val="24"/>
          <w:szCs w:val="24"/>
        </w:rPr>
        <w:t>Organization &amp; environment</w:t>
      </w:r>
      <w:r w:rsidRPr="000E54EF">
        <w:rPr>
          <w:rFonts w:ascii="Times New Roman" w:eastAsia="Times New Roman" w:hAnsi="Times New Roman" w:cs="Times New Roman"/>
          <w:sz w:val="24"/>
          <w:szCs w:val="24"/>
        </w:rPr>
        <w:t xml:space="preserve">, 29(1), pp. 3–10.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10.1177/1086026615599806.</w:t>
      </w:r>
    </w:p>
    <w:p w14:paraId="6C7B896C" w14:textId="326B80FA" w:rsidR="00745604"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 xml:space="preserve">Todorov, V. and </w:t>
      </w:r>
      <w:proofErr w:type="spellStart"/>
      <w:r w:rsidRPr="000E54EF">
        <w:rPr>
          <w:rFonts w:ascii="Times New Roman" w:eastAsia="Times New Roman" w:hAnsi="Times New Roman" w:cs="Times New Roman"/>
          <w:sz w:val="24"/>
          <w:szCs w:val="24"/>
        </w:rPr>
        <w:t>Marinova</w:t>
      </w:r>
      <w:proofErr w:type="spellEnd"/>
      <w:r w:rsidRPr="000E54EF">
        <w:rPr>
          <w:rFonts w:ascii="Times New Roman" w:eastAsia="Times New Roman" w:hAnsi="Times New Roman" w:cs="Times New Roman"/>
          <w:sz w:val="24"/>
          <w:szCs w:val="24"/>
        </w:rPr>
        <w:t>, D. (2009) “Models of sustainability,” in </w:t>
      </w:r>
      <w:r w:rsidRPr="000E54EF">
        <w:rPr>
          <w:rFonts w:ascii="Times New Roman" w:eastAsia="Times New Roman" w:hAnsi="Times New Roman" w:cs="Times New Roman"/>
          <w:i/>
          <w:iCs/>
          <w:sz w:val="24"/>
          <w:szCs w:val="24"/>
        </w:rPr>
        <w:t>MODSIM 2009 International Congress on Modelling and Simulation</w:t>
      </w:r>
      <w:r w:rsidRPr="000E54EF">
        <w:rPr>
          <w:rFonts w:ascii="Times New Roman" w:eastAsia="Times New Roman" w:hAnsi="Times New Roman" w:cs="Times New Roman"/>
          <w:sz w:val="24"/>
          <w:szCs w:val="24"/>
        </w:rPr>
        <w:t>. The Modelling and Simulation Society of Australia and New Zealand, p. 13 2009.</w:t>
      </w:r>
    </w:p>
    <w:p w14:paraId="5DC0E399" w14:textId="3EBA2EF0" w:rsidR="00516637" w:rsidRPr="000E54EF" w:rsidRDefault="00745604" w:rsidP="00437BC0">
      <w:pPr>
        <w:spacing w:before="240" w:line="360" w:lineRule="auto"/>
        <w:jc w:val="both"/>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Wijesinghe, G. (2014) “Reimagining the application of sustainability to the hospitality industry through a virtue ethics framework,” </w:t>
      </w:r>
      <w:r w:rsidRPr="000E54EF">
        <w:rPr>
          <w:rFonts w:ascii="Times New Roman" w:eastAsia="Times New Roman" w:hAnsi="Times New Roman" w:cs="Times New Roman"/>
          <w:i/>
          <w:iCs/>
          <w:sz w:val="24"/>
          <w:szCs w:val="24"/>
        </w:rPr>
        <w:t>Journal of sustainable tourism</w:t>
      </w:r>
      <w:r w:rsidRPr="000E54EF">
        <w:rPr>
          <w:rFonts w:ascii="Times New Roman" w:eastAsia="Times New Roman" w:hAnsi="Times New Roman" w:cs="Times New Roman"/>
          <w:sz w:val="24"/>
          <w:szCs w:val="24"/>
        </w:rPr>
        <w:t xml:space="preserve">, 22(1), pp. 31–49. </w:t>
      </w:r>
      <w:proofErr w:type="spellStart"/>
      <w:r w:rsidRPr="000E54EF">
        <w:rPr>
          <w:rFonts w:ascii="Times New Roman" w:eastAsia="Times New Roman" w:hAnsi="Times New Roman" w:cs="Times New Roman"/>
          <w:sz w:val="24"/>
          <w:szCs w:val="24"/>
        </w:rPr>
        <w:t>doi</w:t>
      </w:r>
      <w:proofErr w:type="spellEnd"/>
      <w:r w:rsidRPr="000E54EF">
        <w:rPr>
          <w:rFonts w:ascii="Times New Roman" w:eastAsia="Times New Roman" w:hAnsi="Times New Roman" w:cs="Times New Roman"/>
          <w:sz w:val="24"/>
          <w:szCs w:val="24"/>
        </w:rPr>
        <w:t>: 10.1080/09669582.2013.819875.</w:t>
      </w:r>
    </w:p>
    <w:p w14:paraId="39773668" w14:textId="77777777" w:rsidR="001D32AE" w:rsidRPr="000E54EF" w:rsidRDefault="001D32AE" w:rsidP="00437BC0">
      <w:pPr>
        <w:pStyle w:val="Heading1"/>
        <w:spacing w:after="160"/>
        <w:rPr>
          <w:rFonts w:ascii="Times New Roman" w:hAnsi="Times New Roman" w:cs="Times New Roman"/>
          <w:b/>
        </w:rPr>
      </w:pPr>
      <w:bookmarkStart w:id="7" w:name="_Toc148373689"/>
      <w:r w:rsidRPr="000E54EF">
        <w:rPr>
          <w:rFonts w:ascii="Times New Roman" w:hAnsi="Times New Roman" w:cs="Times New Roman"/>
          <w:b/>
        </w:rPr>
        <w:t>Figures and illustrations</w:t>
      </w:r>
      <w:bookmarkEnd w:id="7"/>
    </w:p>
    <w:p w14:paraId="7E5543D4" w14:textId="77777777" w:rsidR="00A115F4" w:rsidRPr="000E54EF" w:rsidRDefault="00A115F4" w:rsidP="00A115F4">
      <w:pPr>
        <w:pStyle w:val="NormalWeb"/>
      </w:pPr>
      <w:r w:rsidRPr="000E54EF">
        <w:t>Figure 1. Purvis, B. </w:t>
      </w:r>
      <w:r w:rsidRPr="000E54EF">
        <w:rPr>
          <w:i/>
          <w:iCs/>
        </w:rPr>
        <w:t>et al.</w:t>
      </w:r>
      <w:r w:rsidRPr="000E54EF">
        <w:t> (2019) </w:t>
      </w:r>
      <w:r w:rsidRPr="000E54EF">
        <w:rPr>
          <w:i/>
          <w:iCs/>
        </w:rPr>
        <w:t>Three pillars of sustainability: in search of conceptual origins</w:t>
      </w:r>
      <w:r w:rsidRPr="000E54EF">
        <w:t>.</w:t>
      </w:r>
    </w:p>
    <w:p w14:paraId="281820CA" w14:textId="77777777" w:rsidR="00A115F4" w:rsidRPr="000E54EF" w:rsidRDefault="00A115F4" w:rsidP="00A115F4">
      <w:pPr>
        <w:pStyle w:val="NormalWeb"/>
      </w:pPr>
      <w:r w:rsidRPr="000E54EF">
        <w:t>Figure 2. </w:t>
      </w:r>
      <w:r w:rsidRPr="000E54EF">
        <w:rPr>
          <w:i/>
          <w:iCs/>
        </w:rPr>
        <w:t>Pillars of sustainability</w:t>
      </w:r>
      <w:r w:rsidRPr="000E54EF">
        <w:t>. (2023)</w:t>
      </w:r>
    </w:p>
    <w:p w14:paraId="40AEBA21" w14:textId="77777777" w:rsidR="00A115F4" w:rsidRPr="000E54EF" w:rsidRDefault="00A115F4" w:rsidP="00A115F4">
      <w:pPr>
        <w:spacing w:before="100" w:beforeAutospacing="1" w:after="100" w:afterAutospacing="1" w:line="240" w:lineRule="auto"/>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 xml:space="preserve"> Figure 3. </w:t>
      </w:r>
      <w:r w:rsidRPr="000E54EF">
        <w:rPr>
          <w:rFonts w:ascii="Times New Roman" w:eastAsia="Times New Roman" w:hAnsi="Times New Roman" w:cs="Times New Roman"/>
          <w:i/>
          <w:iCs/>
          <w:sz w:val="24"/>
          <w:szCs w:val="24"/>
        </w:rPr>
        <w:t>The Three Pillars Model</w:t>
      </w:r>
      <w:r w:rsidRPr="000E54EF">
        <w:rPr>
          <w:rFonts w:ascii="Times New Roman" w:eastAsia="Times New Roman" w:hAnsi="Times New Roman" w:cs="Times New Roman"/>
          <w:sz w:val="24"/>
          <w:szCs w:val="24"/>
        </w:rPr>
        <w:t>. (2017)</w:t>
      </w:r>
    </w:p>
    <w:p w14:paraId="0A27482D" w14:textId="77777777" w:rsidR="00A115F4" w:rsidRPr="000E54EF" w:rsidRDefault="00A115F4" w:rsidP="00A115F4">
      <w:pPr>
        <w:spacing w:before="100" w:beforeAutospacing="1" w:after="100" w:afterAutospacing="1" w:line="240" w:lineRule="auto"/>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Figure 4. </w:t>
      </w:r>
      <w:r w:rsidRPr="000E54EF">
        <w:rPr>
          <w:rFonts w:ascii="Times New Roman" w:eastAsia="Times New Roman" w:hAnsi="Times New Roman" w:cs="Times New Roman"/>
          <w:i/>
          <w:iCs/>
          <w:sz w:val="24"/>
          <w:szCs w:val="24"/>
        </w:rPr>
        <w:t xml:space="preserve">The prism </w:t>
      </w:r>
      <w:proofErr w:type="gramStart"/>
      <w:r w:rsidRPr="000E54EF">
        <w:rPr>
          <w:rFonts w:ascii="Times New Roman" w:eastAsia="Times New Roman" w:hAnsi="Times New Roman" w:cs="Times New Roman"/>
          <w:i/>
          <w:iCs/>
          <w:sz w:val="24"/>
          <w:szCs w:val="24"/>
        </w:rPr>
        <w:t>model</w:t>
      </w:r>
      <w:proofErr w:type="gramEnd"/>
      <w:r w:rsidRPr="000E54EF">
        <w:rPr>
          <w:rFonts w:ascii="Times New Roman" w:eastAsia="Times New Roman" w:hAnsi="Times New Roman" w:cs="Times New Roman"/>
          <w:sz w:val="24"/>
          <w:szCs w:val="24"/>
        </w:rPr>
        <w:t>. (2021)</w:t>
      </w:r>
    </w:p>
    <w:p w14:paraId="2008A511" w14:textId="77777777" w:rsidR="00A115F4" w:rsidRPr="000E54EF" w:rsidRDefault="00A115F4" w:rsidP="00A115F4">
      <w:pPr>
        <w:spacing w:before="100" w:beforeAutospacing="1" w:after="100" w:afterAutospacing="1" w:line="240" w:lineRule="auto"/>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lastRenderedPageBreak/>
        <w:t>Figure 5. </w:t>
      </w:r>
      <w:r w:rsidRPr="000E54EF">
        <w:rPr>
          <w:rFonts w:ascii="Times New Roman" w:eastAsia="Times New Roman" w:hAnsi="Times New Roman" w:cs="Times New Roman"/>
          <w:i/>
          <w:iCs/>
          <w:sz w:val="24"/>
          <w:szCs w:val="24"/>
        </w:rPr>
        <w:t>Nested circles of Sustainability</w:t>
      </w:r>
      <w:r w:rsidRPr="000E54EF">
        <w:rPr>
          <w:rFonts w:ascii="Times New Roman" w:eastAsia="Times New Roman" w:hAnsi="Times New Roman" w:cs="Times New Roman"/>
          <w:sz w:val="24"/>
          <w:szCs w:val="24"/>
        </w:rPr>
        <w:t>. (2020)</w:t>
      </w:r>
    </w:p>
    <w:p w14:paraId="06B131EE" w14:textId="77777777" w:rsidR="00A115F4" w:rsidRPr="000E54EF" w:rsidRDefault="00A115F4" w:rsidP="00A115F4">
      <w:pPr>
        <w:spacing w:before="100" w:beforeAutospacing="1" w:after="100" w:afterAutospacing="1" w:line="240" w:lineRule="auto"/>
        <w:rPr>
          <w:rFonts w:ascii="Times New Roman" w:eastAsia="Times New Roman" w:hAnsi="Times New Roman" w:cs="Times New Roman"/>
          <w:sz w:val="24"/>
          <w:szCs w:val="24"/>
        </w:rPr>
      </w:pPr>
      <w:r w:rsidRPr="000E54EF">
        <w:rPr>
          <w:rFonts w:ascii="Times New Roman" w:eastAsia="Times New Roman" w:hAnsi="Times New Roman" w:cs="Times New Roman"/>
          <w:sz w:val="24"/>
          <w:szCs w:val="24"/>
        </w:rPr>
        <w:t>Figure 6. </w:t>
      </w:r>
      <w:r w:rsidRPr="000E54EF">
        <w:rPr>
          <w:rFonts w:ascii="Times New Roman" w:eastAsia="Times New Roman" w:hAnsi="Times New Roman" w:cs="Times New Roman"/>
          <w:i/>
          <w:iCs/>
          <w:sz w:val="24"/>
          <w:szCs w:val="24"/>
        </w:rPr>
        <w:t>Two-Tiered Sustainability Equilibria Model</w:t>
      </w:r>
      <w:r w:rsidRPr="000E54EF">
        <w:rPr>
          <w:rFonts w:ascii="Times New Roman" w:eastAsia="Times New Roman" w:hAnsi="Times New Roman" w:cs="Times New Roman"/>
          <w:sz w:val="24"/>
          <w:szCs w:val="24"/>
        </w:rPr>
        <w:t>. (2016)</w:t>
      </w:r>
    </w:p>
    <w:p w14:paraId="0D5DB4D5" w14:textId="77777777" w:rsidR="001D32AE" w:rsidRPr="000E54EF" w:rsidRDefault="001D32AE" w:rsidP="00437BC0">
      <w:pPr>
        <w:pStyle w:val="NormalWeb"/>
        <w:spacing w:before="240" w:beforeAutospacing="0" w:after="160" w:afterAutospacing="0" w:line="360" w:lineRule="auto"/>
        <w:jc w:val="both"/>
      </w:pPr>
    </w:p>
    <w:p w14:paraId="5EEEF9DA" w14:textId="77777777" w:rsidR="001D32AE" w:rsidRPr="000E54EF" w:rsidRDefault="001D32AE" w:rsidP="00437BC0">
      <w:pPr>
        <w:pStyle w:val="NormalWeb"/>
        <w:spacing w:before="240" w:beforeAutospacing="0" w:after="160" w:afterAutospacing="0" w:line="360" w:lineRule="auto"/>
        <w:jc w:val="both"/>
      </w:pPr>
    </w:p>
    <w:p w14:paraId="10F410C7" w14:textId="77777777" w:rsidR="001D32AE" w:rsidRPr="000E54EF" w:rsidRDefault="001D32AE" w:rsidP="00437BC0">
      <w:pPr>
        <w:pStyle w:val="NormalWeb"/>
        <w:spacing w:before="240" w:beforeAutospacing="0" w:after="160" w:afterAutospacing="0" w:line="360" w:lineRule="auto"/>
        <w:jc w:val="both"/>
      </w:pPr>
    </w:p>
    <w:p w14:paraId="7E3465BA" w14:textId="77777777" w:rsidR="001D32AE" w:rsidRPr="000E54EF" w:rsidRDefault="001D32AE" w:rsidP="00437BC0">
      <w:pPr>
        <w:spacing w:before="240" w:line="360" w:lineRule="auto"/>
        <w:jc w:val="both"/>
        <w:rPr>
          <w:rFonts w:ascii="Times New Roman" w:hAnsi="Times New Roman" w:cs="Times New Roman"/>
          <w:sz w:val="24"/>
          <w:szCs w:val="24"/>
        </w:rPr>
      </w:pPr>
    </w:p>
    <w:p w14:paraId="3B2F7CB1" w14:textId="77777777" w:rsidR="001D32AE" w:rsidRPr="000E54EF" w:rsidRDefault="001D32AE" w:rsidP="00437BC0">
      <w:pPr>
        <w:spacing w:before="240" w:line="360" w:lineRule="auto"/>
        <w:jc w:val="both"/>
        <w:rPr>
          <w:rFonts w:ascii="Times New Roman" w:hAnsi="Times New Roman" w:cs="Times New Roman"/>
          <w:sz w:val="24"/>
          <w:szCs w:val="24"/>
        </w:rPr>
      </w:pPr>
    </w:p>
    <w:bookmarkEnd w:id="0"/>
    <w:p w14:paraId="3C5A898B" w14:textId="77777777" w:rsidR="001D32AE" w:rsidRPr="000E54EF" w:rsidRDefault="001D32AE" w:rsidP="00437BC0">
      <w:pPr>
        <w:spacing w:before="240" w:line="360" w:lineRule="auto"/>
        <w:jc w:val="both"/>
        <w:rPr>
          <w:rFonts w:ascii="Times New Roman" w:hAnsi="Times New Roman" w:cs="Times New Roman"/>
          <w:sz w:val="24"/>
          <w:szCs w:val="24"/>
          <w:lang w:val="en-GB"/>
        </w:rPr>
      </w:pPr>
    </w:p>
    <w:sectPr w:rsidR="001D32AE" w:rsidRPr="000E54EF">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6DBD1" w14:textId="77777777" w:rsidR="00332B72" w:rsidRDefault="00332B72">
      <w:pPr>
        <w:spacing w:after="0" w:line="240" w:lineRule="auto"/>
      </w:pPr>
      <w:r>
        <w:separator/>
      </w:r>
    </w:p>
  </w:endnote>
  <w:endnote w:type="continuationSeparator" w:id="0">
    <w:p w14:paraId="28DC2FAE" w14:textId="77777777" w:rsidR="00332B72" w:rsidRDefault="00332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695031"/>
      <w:docPartObj>
        <w:docPartGallery w:val="Page Numbers (Bottom of Page)"/>
        <w:docPartUnique/>
      </w:docPartObj>
    </w:sdtPr>
    <w:sdtEndPr>
      <w:rPr>
        <w:noProof/>
      </w:rPr>
    </w:sdtEndPr>
    <w:sdtContent>
      <w:p w14:paraId="2639F8B0" w14:textId="77777777" w:rsidR="00000000" w:rsidRDefault="00CB15CB">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19063023"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F1E71" w14:textId="77777777" w:rsidR="00332B72" w:rsidRDefault="00332B72">
      <w:pPr>
        <w:spacing w:after="0" w:line="240" w:lineRule="auto"/>
      </w:pPr>
      <w:r>
        <w:separator/>
      </w:r>
    </w:p>
  </w:footnote>
  <w:footnote w:type="continuationSeparator" w:id="0">
    <w:p w14:paraId="5A1E6DC6" w14:textId="77777777" w:rsidR="00332B72" w:rsidRDefault="00332B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20FD7"/>
    <w:multiLevelType w:val="hybridMultilevel"/>
    <w:tmpl w:val="DAFA66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3626C2"/>
    <w:multiLevelType w:val="hybridMultilevel"/>
    <w:tmpl w:val="4600CAF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214ACB"/>
    <w:multiLevelType w:val="hybridMultilevel"/>
    <w:tmpl w:val="025E4EA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2A1C4A"/>
    <w:multiLevelType w:val="hybridMultilevel"/>
    <w:tmpl w:val="D54076B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024CF8"/>
    <w:multiLevelType w:val="hybridMultilevel"/>
    <w:tmpl w:val="119CE38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4F30FC"/>
    <w:multiLevelType w:val="hybridMultilevel"/>
    <w:tmpl w:val="F49A78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D35260D"/>
    <w:multiLevelType w:val="hybridMultilevel"/>
    <w:tmpl w:val="CFD0F2A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E4A2E48"/>
    <w:multiLevelType w:val="hybridMultilevel"/>
    <w:tmpl w:val="5A00496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D93365"/>
    <w:multiLevelType w:val="hybridMultilevel"/>
    <w:tmpl w:val="E6501D7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A7B6744"/>
    <w:multiLevelType w:val="hybridMultilevel"/>
    <w:tmpl w:val="EEAE2084"/>
    <w:lvl w:ilvl="0" w:tplc="229E8EF0">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B094135"/>
    <w:multiLevelType w:val="hybridMultilevel"/>
    <w:tmpl w:val="BF64ED8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BE7088F"/>
    <w:multiLevelType w:val="hybridMultilevel"/>
    <w:tmpl w:val="1AB878C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E87687"/>
    <w:multiLevelType w:val="hybridMultilevel"/>
    <w:tmpl w:val="C98EC91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DD222F"/>
    <w:multiLevelType w:val="hybridMultilevel"/>
    <w:tmpl w:val="3162DA8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8710C3"/>
    <w:multiLevelType w:val="hybridMultilevel"/>
    <w:tmpl w:val="5518D58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F25833"/>
    <w:multiLevelType w:val="hybridMultilevel"/>
    <w:tmpl w:val="0E088A7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FA854F5"/>
    <w:multiLevelType w:val="hybridMultilevel"/>
    <w:tmpl w:val="118A57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4261581"/>
    <w:multiLevelType w:val="hybridMultilevel"/>
    <w:tmpl w:val="58D8E3F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85D6E4E"/>
    <w:multiLevelType w:val="hybridMultilevel"/>
    <w:tmpl w:val="D1DC608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AB70810"/>
    <w:multiLevelType w:val="hybridMultilevel"/>
    <w:tmpl w:val="67FC8A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FBB7C05"/>
    <w:multiLevelType w:val="hybridMultilevel"/>
    <w:tmpl w:val="22906F7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1D27AF2"/>
    <w:multiLevelType w:val="hybridMultilevel"/>
    <w:tmpl w:val="1BBC74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4A4306A"/>
    <w:multiLevelType w:val="hybridMultilevel"/>
    <w:tmpl w:val="0302A2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14D55BE"/>
    <w:multiLevelType w:val="hybridMultilevel"/>
    <w:tmpl w:val="3EB29F3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6FE2F7A"/>
    <w:multiLevelType w:val="hybridMultilevel"/>
    <w:tmpl w:val="4364E9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A0275CF"/>
    <w:multiLevelType w:val="hybridMultilevel"/>
    <w:tmpl w:val="B2BEB86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CCA2C29"/>
    <w:multiLevelType w:val="hybridMultilevel"/>
    <w:tmpl w:val="DEAE521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474823">
    <w:abstractNumId w:val="16"/>
  </w:num>
  <w:num w:numId="2" w16cid:durableId="1856505241">
    <w:abstractNumId w:val="21"/>
  </w:num>
  <w:num w:numId="3" w16cid:durableId="248974964">
    <w:abstractNumId w:val="25"/>
  </w:num>
  <w:num w:numId="4" w16cid:durableId="2109303023">
    <w:abstractNumId w:val="14"/>
  </w:num>
  <w:num w:numId="5" w16cid:durableId="13576416">
    <w:abstractNumId w:val="15"/>
  </w:num>
  <w:num w:numId="6" w16cid:durableId="755635466">
    <w:abstractNumId w:val="24"/>
  </w:num>
  <w:num w:numId="7" w16cid:durableId="1921210222">
    <w:abstractNumId w:val="4"/>
  </w:num>
  <w:num w:numId="8" w16cid:durableId="909576721">
    <w:abstractNumId w:val="11"/>
  </w:num>
  <w:num w:numId="9" w16cid:durableId="1432317404">
    <w:abstractNumId w:val="8"/>
  </w:num>
  <w:num w:numId="10" w16cid:durableId="1528714399">
    <w:abstractNumId w:val="3"/>
  </w:num>
  <w:num w:numId="11" w16cid:durableId="1124810075">
    <w:abstractNumId w:val="22"/>
  </w:num>
  <w:num w:numId="12" w16cid:durableId="1003240315">
    <w:abstractNumId w:val="26"/>
  </w:num>
  <w:num w:numId="13" w16cid:durableId="1764377647">
    <w:abstractNumId w:val="7"/>
  </w:num>
  <w:num w:numId="14" w16cid:durableId="1557427839">
    <w:abstractNumId w:val="17"/>
  </w:num>
  <w:num w:numId="15" w16cid:durableId="2146311419">
    <w:abstractNumId w:val="19"/>
  </w:num>
  <w:num w:numId="16" w16cid:durableId="1936134069">
    <w:abstractNumId w:val="20"/>
  </w:num>
  <w:num w:numId="17" w16cid:durableId="340619179">
    <w:abstractNumId w:val="10"/>
  </w:num>
  <w:num w:numId="18" w16cid:durableId="509493243">
    <w:abstractNumId w:val="13"/>
  </w:num>
  <w:num w:numId="19" w16cid:durableId="565144051">
    <w:abstractNumId w:val="0"/>
  </w:num>
  <w:num w:numId="20" w16cid:durableId="142283624">
    <w:abstractNumId w:val="18"/>
  </w:num>
  <w:num w:numId="21" w16cid:durableId="1642536197">
    <w:abstractNumId w:val="1"/>
  </w:num>
  <w:num w:numId="22" w16cid:durableId="719063063">
    <w:abstractNumId w:val="5"/>
  </w:num>
  <w:num w:numId="23" w16cid:durableId="1363170931">
    <w:abstractNumId w:val="6"/>
  </w:num>
  <w:num w:numId="24" w16cid:durableId="702485363">
    <w:abstractNumId w:val="23"/>
  </w:num>
  <w:num w:numId="25" w16cid:durableId="1170146210">
    <w:abstractNumId w:val="2"/>
  </w:num>
  <w:num w:numId="26" w16cid:durableId="1285428404">
    <w:abstractNumId w:val="9"/>
  </w:num>
  <w:num w:numId="27" w16cid:durableId="17846883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2AE"/>
    <w:rsid w:val="000E54EF"/>
    <w:rsid w:val="001D32AE"/>
    <w:rsid w:val="002C1FFF"/>
    <w:rsid w:val="002E6CD9"/>
    <w:rsid w:val="00332B72"/>
    <w:rsid w:val="003338BB"/>
    <w:rsid w:val="003E465F"/>
    <w:rsid w:val="00413E6E"/>
    <w:rsid w:val="00437BC0"/>
    <w:rsid w:val="00516637"/>
    <w:rsid w:val="0058024D"/>
    <w:rsid w:val="006345D7"/>
    <w:rsid w:val="00662837"/>
    <w:rsid w:val="00725271"/>
    <w:rsid w:val="00745604"/>
    <w:rsid w:val="007D265C"/>
    <w:rsid w:val="00863A65"/>
    <w:rsid w:val="00A115F4"/>
    <w:rsid w:val="00AB23AD"/>
    <w:rsid w:val="00AF3D4B"/>
    <w:rsid w:val="00CB15CB"/>
    <w:rsid w:val="00CC36C6"/>
    <w:rsid w:val="00D507F3"/>
    <w:rsid w:val="00DA403E"/>
    <w:rsid w:val="00EA299B"/>
    <w:rsid w:val="00FA08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4A8CE3"/>
  <w15:chartTrackingRefBased/>
  <w15:docId w15:val="{F9CB9128-35C6-4D05-B0DC-BF05AE4FA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4EF"/>
  </w:style>
  <w:style w:type="paragraph" w:styleId="Heading1">
    <w:name w:val="heading 1"/>
    <w:basedOn w:val="Normal"/>
    <w:next w:val="Normal"/>
    <w:link w:val="Heading1Char"/>
    <w:uiPriority w:val="9"/>
    <w:qFormat/>
    <w:rsid w:val="001D32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32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2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D32A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D32AE"/>
    <w:rPr>
      <w:color w:val="0563C1" w:themeColor="hyperlink"/>
      <w:u w:val="single"/>
    </w:rPr>
  </w:style>
  <w:style w:type="paragraph" w:styleId="TOC1">
    <w:name w:val="toc 1"/>
    <w:basedOn w:val="Normal"/>
    <w:next w:val="Normal"/>
    <w:autoRedefine/>
    <w:uiPriority w:val="39"/>
    <w:unhideWhenUsed/>
    <w:rsid w:val="001D32AE"/>
    <w:pPr>
      <w:spacing w:after="100"/>
    </w:pPr>
  </w:style>
  <w:style w:type="paragraph" w:styleId="TOC2">
    <w:name w:val="toc 2"/>
    <w:basedOn w:val="Normal"/>
    <w:next w:val="Normal"/>
    <w:autoRedefine/>
    <w:uiPriority w:val="39"/>
    <w:unhideWhenUsed/>
    <w:rsid w:val="001D32AE"/>
    <w:pPr>
      <w:spacing w:after="100"/>
      <w:ind w:left="220"/>
    </w:pPr>
  </w:style>
  <w:style w:type="paragraph" w:styleId="Footer">
    <w:name w:val="footer"/>
    <w:basedOn w:val="Normal"/>
    <w:link w:val="FooterChar"/>
    <w:uiPriority w:val="99"/>
    <w:unhideWhenUsed/>
    <w:rsid w:val="001D32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32AE"/>
  </w:style>
  <w:style w:type="paragraph" w:styleId="ListParagraph">
    <w:name w:val="List Paragraph"/>
    <w:basedOn w:val="Normal"/>
    <w:uiPriority w:val="34"/>
    <w:qFormat/>
    <w:rsid w:val="001D32AE"/>
    <w:pPr>
      <w:ind w:left="720"/>
      <w:contextualSpacing/>
    </w:pPr>
  </w:style>
  <w:style w:type="paragraph" w:styleId="NormalWeb">
    <w:name w:val="Normal (Web)"/>
    <w:basedOn w:val="Normal"/>
    <w:uiPriority w:val="99"/>
    <w:unhideWhenUsed/>
    <w:rsid w:val="001D32A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1D32AE"/>
    <w:pPr>
      <w:outlineLvl w:val="9"/>
    </w:pPr>
  </w:style>
  <w:style w:type="character" w:customStyle="1" w:styleId="fontstyle01">
    <w:name w:val="fontstyle01"/>
    <w:basedOn w:val="DefaultParagraphFont"/>
    <w:rsid w:val="001D32AE"/>
    <w:rPr>
      <w:rFonts w:ascii="Arial-BoldMT" w:hAnsi="Arial-BoldMT" w:hint="default"/>
      <w:b/>
      <w:bCs/>
      <w:i w:val="0"/>
      <w:iCs w:val="0"/>
      <w:color w:val="000000"/>
      <w:sz w:val="22"/>
      <w:szCs w:val="22"/>
    </w:rPr>
  </w:style>
  <w:style w:type="character" w:styleId="Strong">
    <w:name w:val="Strong"/>
    <w:basedOn w:val="DefaultParagraphFont"/>
    <w:uiPriority w:val="22"/>
    <w:qFormat/>
    <w:rsid w:val="000E54EF"/>
    <w:rPr>
      <w:b/>
      <w:bCs/>
    </w:rPr>
  </w:style>
  <w:style w:type="character" w:styleId="Emphasis">
    <w:name w:val="Emphasis"/>
    <w:basedOn w:val="DefaultParagraphFont"/>
    <w:uiPriority w:val="20"/>
    <w:qFormat/>
    <w:rsid w:val="000E54E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86366">
      <w:bodyDiv w:val="1"/>
      <w:marLeft w:val="0"/>
      <w:marRight w:val="0"/>
      <w:marTop w:val="0"/>
      <w:marBottom w:val="0"/>
      <w:divBdr>
        <w:top w:val="none" w:sz="0" w:space="0" w:color="auto"/>
        <w:left w:val="none" w:sz="0" w:space="0" w:color="auto"/>
        <w:bottom w:val="none" w:sz="0" w:space="0" w:color="auto"/>
        <w:right w:val="none" w:sz="0" w:space="0" w:color="auto"/>
      </w:divBdr>
      <w:divsChild>
        <w:div w:id="128938993">
          <w:marLeft w:val="0"/>
          <w:marRight w:val="0"/>
          <w:marTop w:val="0"/>
          <w:marBottom w:val="0"/>
          <w:divBdr>
            <w:top w:val="none" w:sz="0" w:space="0" w:color="auto"/>
            <w:left w:val="none" w:sz="0" w:space="0" w:color="auto"/>
            <w:bottom w:val="none" w:sz="0" w:space="0" w:color="auto"/>
            <w:right w:val="none" w:sz="0" w:space="0" w:color="auto"/>
          </w:divBdr>
          <w:divsChild>
            <w:div w:id="1638295360">
              <w:marLeft w:val="0"/>
              <w:marRight w:val="0"/>
              <w:marTop w:val="0"/>
              <w:marBottom w:val="0"/>
              <w:divBdr>
                <w:top w:val="none" w:sz="0" w:space="0" w:color="auto"/>
                <w:left w:val="none" w:sz="0" w:space="0" w:color="auto"/>
                <w:bottom w:val="none" w:sz="0" w:space="0" w:color="auto"/>
                <w:right w:val="none" w:sz="0" w:space="0" w:color="auto"/>
              </w:divBdr>
            </w:div>
            <w:div w:id="733351721">
              <w:marLeft w:val="0"/>
              <w:marRight w:val="0"/>
              <w:marTop w:val="0"/>
              <w:marBottom w:val="0"/>
              <w:divBdr>
                <w:top w:val="none" w:sz="0" w:space="0" w:color="auto"/>
                <w:left w:val="none" w:sz="0" w:space="0" w:color="auto"/>
                <w:bottom w:val="none" w:sz="0" w:space="0" w:color="auto"/>
                <w:right w:val="none" w:sz="0" w:space="0" w:color="auto"/>
              </w:divBdr>
            </w:div>
            <w:div w:id="447092483">
              <w:marLeft w:val="0"/>
              <w:marRight w:val="0"/>
              <w:marTop w:val="0"/>
              <w:marBottom w:val="0"/>
              <w:divBdr>
                <w:top w:val="none" w:sz="0" w:space="0" w:color="auto"/>
                <w:left w:val="none" w:sz="0" w:space="0" w:color="auto"/>
                <w:bottom w:val="none" w:sz="0" w:space="0" w:color="auto"/>
                <w:right w:val="none" w:sz="0" w:space="0" w:color="auto"/>
              </w:divBdr>
            </w:div>
            <w:div w:id="1638146744">
              <w:marLeft w:val="0"/>
              <w:marRight w:val="0"/>
              <w:marTop w:val="0"/>
              <w:marBottom w:val="0"/>
              <w:divBdr>
                <w:top w:val="none" w:sz="0" w:space="0" w:color="auto"/>
                <w:left w:val="none" w:sz="0" w:space="0" w:color="auto"/>
                <w:bottom w:val="none" w:sz="0" w:space="0" w:color="auto"/>
                <w:right w:val="none" w:sz="0" w:space="0" w:color="auto"/>
              </w:divBdr>
            </w:div>
            <w:div w:id="242034566">
              <w:marLeft w:val="0"/>
              <w:marRight w:val="0"/>
              <w:marTop w:val="0"/>
              <w:marBottom w:val="0"/>
              <w:divBdr>
                <w:top w:val="none" w:sz="0" w:space="0" w:color="auto"/>
                <w:left w:val="none" w:sz="0" w:space="0" w:color="auto"/>
                <w:bottom w:val="none" w:sz="0" w:space="0" w:color="auto"/>
                <w:right w:val="none" w:sz="0" w:space="0" w:color="auto"/>
              </w:divBdr>
            </w:div>
            <w:div w:id="1615211950">
              <w:marLeft w:val="0"/>
              <w:marRight w:val="0"/>
              <w:marTop w:val="0"/>
              <w:marBottom w:val="0"/>
              <w:divBdr>
                <w:top w:val="none" w:sz="0" w:space="0" w:color="auto"/>
                <w:left w:val="none" w:sz="0" w:space="0" w:color="auto"/>
                <w:bottom w:val="none" w:sz="0" w:space="0" w:color="auto"/>
                <w:right w:val="none" w:sz="0" w:space="0" w:color="auto"/>
              </w:divBdr>
            </w:div>
            <w:div w:id="2048528593">
              <w:marLeft w:val="0"/>
              <w:marRight w:val="0"/>
              <w:marTop w:val="0"/>
              <w:marBottom w:val="0"/>
              <w:divBdr>
                <w:top w:val="none" w:sz="0" w:space="0" w:color="auto"/>
                <w:left w:val="none" w:sz="0" w:space="0" w:color="auto"/>
                <w:bottom w:val="none" w:sz="0" w:space="0" w:color="auto"/>
                <w:right w:val="none" w:sz="0" w:space="0" w:color="auto"/>
              </w:divBdr>
            </w:div>
            <w:div w:id="1062993950">
              <w:marLeft w:val="0"/>
              <w:marRight w:val="0"/>
              <w:marTop w:val="0"/>
              <w:marBottom w:val="0"/>
              <w:divBdr>
                <w:top w:val="none" w:sz="0" w:space="0" w:color="auto"/>
                <w:left w:val="none" w:sz="0" w:space="0" w:color="auto"/>
                <w:bottom w:val="none" w:sz="0" w:space="0" w:color="auto"/>
                <w:right w:val="none" w:sz="0" w:space="0" w:color="auto"/>
              </w:divBdr>
            </w:div>
            <w:div w:id="2072583308">
              <w:marLeft w:val="0"/>
              <w:marRight w:val="0"/>
              <w:marTop w:val="0"/>
              <w:marBottom w:val="0"/>
              <w:divBdr>
                <w:top w:val="none" w:sz="0" w:space="0" w:color="auto"/>
                <w:left w:val="none" w:sz="0" w:space="0" w:color="auto"/>
                <w:bottom w:val="none" w:sz="0" w:space="0" w:color="auto"/>
                <w:right w:val="none" w:sz="0" w:space="0" w:color="auto"/>
              </w:divBdr>
            </w:div>
            <w:div w:id="848636463">
              <w:marLeft w:val="0"/>
              <w:marRight w:val="0"/>
              <w:marTop w:val="0"/>
              <w:marBottom w:val="0"/>
              <w:divBdr>
                <w:top w:val="none" w:sz="0" w:space="0" w:color="auto"/>
                <w:left w:val="none" w:sz="0" w:space="0" w:color="auto"/>
                <w:bottom w:val="none" w:sz="0" w:space="0" w:color="auto"/>
                <w:right w:val="none" w:sz="0" w:space="0" w:color="auto"/>
              </w:divBdr>
            </w:div>
            <w:div w:id="1845628008">
              <w:marLeft w:val="0"/>
              <w:marRight w:val="0"/>
              <w:marTop w:val="0"/>
              <w:marBottom w:val="0"/>
              <w:divBdr>
                <w:top w:val="none" w:sz="0" w:space="0" w:color="auto"/>
                <w:left w:val="none" w:sz="0" w:space="0" w:color="auto"/>
                <w:bottom w:val="none" w:sz="0" w:space="0" w:color="auto"/>
                <w:right w:val="none" w:sz="0" w:space="0" w:color="auto"/>
              </w:divBdr>
            </w:div>
            <w:div w:id="1986930299">
              <w:marLeft w:val="0"/>
              <w:marRight w:val="0"/>
              <w:marTop w:val="0"/>
              <w:marBottom w:val="0"/>
              <w:divBdr>
                <w:top w:val="none" w:sz="0" w:space="0" w:color="auto"/>
                <w:left w:val="none" w:sz="0" w:space="0" w:color="auto"/>
                <w:bottom w:val="none" w:sz="0" w:space="0" w:color="auto"/>
                <w:right w:val="none" w:sz="0" w:space="0" w:color="auto"/>
              </w:divBdr>
            </w:div>
            <w:div w:id="1452822928">
              <w:marLeft w:val="0"/>
              <w:marRight w:val="0"/>
              <w:marTop w:val="0"/>
              <w:marBottom w:val="0"/>
              <w:divBdr>
                <w:top w:val="none" w:sz="0" w:space="0" w:color="auto"/>
                <w:left w:val="none" w:sz="0" w:space="0" w:color="auto"/>
                <w:bottom w:val="none" w:sz="0" w:space="0" w:color="auto"/>
                <w:right w:val="none" w:sz="0" w:space="0" w:color="auto"/>
              </w:divBdr>
            </w:div>
            <w:div w:id="402336322">
              <w:marLeft w:val="0"/>
              <w:marRight w:val="0"/>
              <w:marTop w:val="0"/>
              <w:marBottom w:val="0"/>
              <w:divBdr>
                <w:top w:val="none" w:sz="0" w:space="0" w:color="auto"/>
                <w:left w:val="none" w:sz="0" w:space="0" w:color="auto"/>
                <w:bottom w:val="none" w:sz="0" w:space="0" w:color="auto"/>
                <w:right w:val="none" w:sz="0" w:space="0" w:color="auto"/>
              </w:divBdr>
            </w:div>
            <w:div w:id="700858327">
              <w:marLeft w:val="0"/>
              <w:marRight w:val="0"/>
              <w:marTop w:val="0"/>
              <w:marBottom w:val="0"/>
              <w:divBdr>
                <w:top w:val="none" w:sz="0" w:space="0" w:color="auto"/>
                <w:left w:val="none" w:sz="0" w:space="0" w:color="auto"/>
                <w:bottom w:val="none" w:sz="0" w:space="0" w:color="auto"/>
                <w:right w:val="none" w:sz="0" w:space="0" w:color="auto"/>
              </w:divBdr>
            </w:div>
            <w:div w:id="631523016">
              <w:marLeft w:val="0"/>
              <w:marRight w:val="0"/>
              <w:marTop w:val="0"/>
              <w:marBottom w:val="0"/>
              <w:divBdr>
                <w:top w:val="none" w:sz="0" w:space="0" w:color="auto"/>
                <w:left w:val="none" w:sz="0" w:space="0" w:color="auto"/>
                <w:bottom w:val="none" w:sz="0" w:space="0" w:color="auto"/>
                <w:right w:val="none" w:sz="0" w:space="0" w:color="auto"/>
              </w:divBdr>
            </w:div>
            <w:div w:id="99179612">
              <w:marLeft w:val="0"/>
              <w:marRight w:val="0"/>
              <w:marTop w:val="0"/>
              <w:marBottom w:val="0"/>
              <w:divBdr>
                <w:top w:val="none" w:sz="0" w:space="0" w:color="auto"/>
                <w:left w:val="none" w:sz="0" w:space="0" w:color="auto"/>
                <w:bottom w:val="none" w:sz="0" w:space="0" w:color="auto"/>
                <w:right w:val="none" w:sz="0" w:space="0" w:color="auto"/>
              </w:divBdr>
            </w:div>
            <w:div w:id="1792236712">
              <w:marLeft w:val="0"/>
              <w:marRight w:val="0"/>
              <w:marTop w:val="0"/>
              <w:marBottom w:val="0"/>
              <w:divBdr>
                <w:top w:val="none" w:sz="0" w:space="0" w:color="auto"/>
                <w:left w:val="none" w:sz="0" w:space="0" w:color="auto"/>
                <w:bottom w:val="none" w:sz="0" w:space="0" w:color="auto"/>
                <w:right w:val="none" w:sz="0" w:space="0" w:color="auto"/>
              </w:divBdr>
            </w:div>
            <w:div w:id="755253178">
              <w:marLeft w:val="0"/>
              <w:marRight w:val="0"/>
              <w:marTop w:val="0"/>
              <w:marBottom w:val="0"/>
              <w:divBdr>
                <w:top w:val="none" w:sz="0" w:space="0" w:color="auto"/>
                <w:left w:val="none" w:sz="0" w:space="0" w:color="auto"/>
                <w:bottom w:val="none" w:sz="0" w:space="0" w:color="auto"/>
                <w:right w:val="none" w:sz="0" w:space="0" w:color="auto"/>
              </w:divBdr>
            </w:div>
            <w:div w:id="1364011965">
              <w:marLeft w:val="0"/>
              <w:marRight w:val="0"/>
              <w:marTop w:val="0"/>
              <w:marBottom w:val="0"/>
              <w:divBdr>
                <w:top w:val="none" w:sz="0" w:space="0" w:color="auto"/>
                <w:left w:val="none" w:sz="0" w:space="0" w:color="auto"/>
                <w:bottom w:val="none" w:sz="0" w:space="0" w:color="auto"/>
                <w:right w:val="none" w:sz="0" w:space="0" w:color="auto"/>
              </w:divBdr>
            </w:div>
            <w:div w:id="21011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751995">
      <w:bodyDiv w:val="1"/>
      <w:marLeft w:val="0"/>
      <w:marRight w:val="0"/>
      <w:marTop w:val="0"/>
      <w:marBottom w:val="0"/>
      <w:divBdr>
        <w:top w:val="none" w:sz="0" w:space="0" w:color="auto"/>
        <w:left w:val="none" w:sz="0" w:space="0" w:color="auto"/>
        <w:bottom w:val="none" w:sz="0" w:space="0" w:color="auto"/>
        <w:right w:val="none" w:sz="0" w:space="0" w:color="auto"/>
      </w:divBdr>
    </w:div>
    <w:div w:id="936332377">
      <w:bodyDiv w:val="1"/>
      <w:marLeft w:val="0"/>
      <w:marRight w:val="0"/>
      <w:marTop w:val="0"/>
      <w:marBottom w:val="0"/>
      <w:divBdr>
        <w:top w:val="none" w:sz="0" w:space="0" w:color="auto"/>
        <w:left w:val="none" w:sz="0" w:space="0" w:color="auto"/>
        <w:bottom w:val="none" w:sz="0" w:space="0" w:color="auto"/>
        <w:right w:val="none" w:sz="0" w:space="0" w:color="auto"/>
      </w:divBdr>
    </w:div>
    <w:div w:id="1271012285">
      <w:bodyDiv w:val="1"/>
      <w:marLeft w:val="0"/>
      <w:marRight w:val="0"/>
      <w:marTop w:val="0"/>
      <w:marBottom w:val="0"/>
      <w:divBdr>
        <w:top w:val="none" w:sz="0" w:space="0" w:color="auto"/>
        <w:left w:val="none" w:sz="0" w:space="0" w:color="auto"/>
        <w:bottom w:val="none" w:sz="0" w:space="0" w:color="auto"/>
        <w:right w:val="none" w:sz="0" w:space="0" w:color="auto"/>
      </w:divBdr>
    </w:div>
    <w:div w:id="1281569969">
      <w:bodyDiv w:val="1"/>
      <w:marLeft w:val="0"/>
      <w:marRight w:val="0"/>
      <w:marTop w:val="0"/>
      <w:marBottom w:val="0"/>
      <w:divBdr>
        <w:top w:val="none" w:sz="0" w:space="0" w:color="auto"/>
        <w:left w:val="none" w:sz="0" w:space="0" w:color="auto"/>
        <w:bottom w:val="none" w:sz="0" w:space="0" w:color="auto"/>
        <w:right w:val="none" w:sz="0" w:space="0" w:color="auto"/>
      </w:divBdr>
    </w:div>
    <w:div w:id="1695573181">
      <w:bodyDiv w:val="1"/>
      <w:marLeft w:val="0"/>
      <w:marRight w:val="0"/>
      <w:marTop w:val="0"/>
      <w:marBottom w:val="0"/>
      <w:divBdr>
        <w:top w:val="none" w:sz="0" w:space="0" w:color="auto"/>
        <w:left w:val="none" w:sz="0" w:space="0" w:color="auto"/>
        <w:bottom w:val="none" w:sz="0" w:space="0" w:color="auto"/>
        <w:right w:val="none" w:sz="0" w:space="0" w:color="auto"/>
      </w:divBdr>
    </w:div>
    <w:div w:id="1783765902">
      <w:bodyDiv w:val="1"/>
      <w:marLeft w:val="0"/>
      <w:marRight w:val="0"/>
      <w:marTop w:val="0"/>
      <w:marBottom w:val="0"/>
      <w:divBdr>
        <w:top w:val="none" w:sz="0" w:space="0" w:color="auto"/>
        <w:left w:val="none" w:sz="0" w:space="0" w:color="auto"/>
        <w:bottom w:val="none" w:sz="0" w:space="0" w:color="auto"/>
        <w:right w:val="none" w:sz="0" w:space="0" w:color="auto"/>
      </w:divBdr>
    </w:div>
    <w:div w:id="1996571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TotalTime>
  <Pages>14</Pages>
  <Words>2822</Words>
  <Characters>16090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adiba isfara</dc:creator>
  <cp:keywords/>
  <dc:description/>
  <cp:lastModifiedBy>Jawad</cp:lastModifiedBy>
  <cp:revision>9</cp:revision>
  <dcterms:created xsi:type="dcterms:W3CDTF">2023-10-18T10:32:00Z</dcterms:created>
  <dcterms:modified xsi:type="dcterms:W3CDTF">2023-10-18T18:42:00Z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f108e428-adac-4a44-8595-6f32b50443bd</vt:lpwstr>
  </property>
</Properties>
</file>