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260B5" w14:textId="2126AFD6" w:rsidR="00E52585" w:rsidRPr="00E52585" w:rsidRDefault="002C5803" w:rsidP="00E52585">
      <w:pPr>
        <w:jc w:val="center"/>
        <w:rPr>
          <w:b/>
          <w:u w:val="single"/>
          <w:lang w:val="cy-GB"/>
        </w:rPr>
      </w:pPr>
      <w:r>
        <w:rPr>
          <w:b/>
          <w:noProof/>
          <w:u w:val="single"/>
          <w:lang w:val="cy-GB"/>
        </w:rPr>
        <mc:AlternateContent>
          <mc:Choice Requires="wps">
            <w:drawing>
              <wp:anchor distT="0" distB="0" distL="114300" distR="114300" simplePos="0" relativeHeight="251658240" behindDoc="0" locked="0" layoutInCell="1" allowOverlap="1" wp14:anchorId="4EC36C42" wp14:editId="0B4996B1">
                <wp:simplePos x="0" y="0"/>
                <wp:positionH relativeFrom="column">
                  <wp:posOffset>4921250</wp:posOffset>
                </wp:positionH>
                <wp:positionV relativeFrom="paragraph">
                  <wp:posOffset>308610</wp:posOffset>
                </wp:positionV>
                <wp:extent cx="615950" cy="5740400"/>
                <wp:effectExtent l="0" t="381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 cy="574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6C845" w14:textId="12238632" w:rsidR="00E52585" w:rsidRDefault="00E52585">
                            <w:r>
                              <w:t>2</w:t>
                            </w:r>
                          </w:p>
                          <w:p w14:paraId="77DFF477" w14:textId="0C8A363F" w:rsidR="00E52585" w:rsidRDefault="00E52585">
                            <w:r>
                              <w:t>2</w:t>
                            </w:r>
                          </w:p>
                          <w:p w14:paraId="2D4FD22C" w14:textId="198B5DBA" w:rsidR="00E52585" w:rsidRDefault="00C17F40">
                            <w:r>
                              <w:t>3</w:t>
                            </w:r>
                          </w:p>
                          <w:p w14:paraId="4F21CA33" w14:textId="55C1125D" w:rsidR="00E52585" w:rsidRDefault="00C17F40">
                            <w:r>
                              <w:t>6</w:t>
                            </w:r>
                          </w:p>
                          <w:p w14:paraId="6EF3F3EA" w14:textId="3C7CBCF1" w:rsidR="00E52585" w:rsidRDefault="00C17F40">
                            <w:r>
                              <w:t>8</w:t>
                            </w:r>
                          </w:p>
                          <w:p w14:paraId="0C62DC46" w14:textId="1859AFDE" w:rsidR="00E52585" w:rsidRDefault="00C17F40">
                            <w:r>
                              <w:t>9</w:t>
                            </w:r>
                          </w:p>
                          <w:p w14:paraId="16373B61" w14:textId="3A1AE458" w:rsidR="00E52585" w:rsidRDefault="00C17F40">
                            <w:r>
                              <w:t>11</w:t>
                            </w:r>
                          </w:p>
                          <w:p w14:paraId="2E524F83" w14:textId="24631F4D" w:rsidR="00E52585" w:rsidRDefault="00C17F40">
                            <w:r>
                              <w:t>12</w:t>
                            </w:r>
                          </w:p>
                          <w:p w14:paraId="347038F3" w14:textId="6D518634" w:rsidR="00E52585" w:rsidRDefault="00E52585">
                            <w:r>
                              <w:t>1</w:t>
                            </w:r>
                            <w:r w:rsidR="00C17F40">
                              <w:t>4</w:t>
                            </w:r>
                          </w:p>
                          <w:p w14:paraId="725B0ABA" w14:textId="06882148" w:rsidR="00E52585" w:rsidRDefault="00E52585">
                            <w:r>
                              <w:t>1</w:t>
                            </w:r>
                            <w:r w:rsidR="00C17F40">
                              <w:t>6</w:t>
                            </w:r>
                          </w:p>
                          <w:p w14:paraId="34B59F22" w14:textId="2D9D3FFE" w:rsidR="00E52585" w:rsidRDefault="00E52585">
                            <w:r>
                              <w:t>1</w:t>
                            </w:r>
                            <w:r w:rsidR="00C17F40">
                              <w:t>7</w:t>
                            </w:r>
                          </w:p>
                          <w:p w14:paraId="56FCF6D9" w14:textId="733D2F1A" w:rsidR="00E52585" w:rsidRDefault="00B5366D">
                            <w:r>
                              <w:t>1</w:t>
                            </w:r>
                            <w:r w:rsidR="00C17F40">
                              <w:t>9</w:t>
                            </w:r>
                          </w:p>
                          <w:p w14:paraId="26A4215F" w14:textId="06F8130D" w:rsidR="00B5366D" w:rsidRDefault="007B1ED8">
                            <w:r>
                              <w:t>2</w:t>
                            </w:r>
                            <w:r w:rsidR="00D13255">
                              <w:t>4</w:t>
                            </w:r>
                          </w:p>
                          <w:p w14:paraId="58E9D584" w14:textId="6A28D48E" w:rsidR="007B1ED8" w:rsidRDefault="007B1ED8">
                            <w:r>
                              <w:t>2</w:t>
                            </w:r>
                            <w:r w:rsidR="00D13255">
                              <w:t>6</w:t>
                            </w:r>
                          </w:p>
                          <w:p w14:paraId="71969A6A" w14:textId="36EC5F5E" w:rsidR="007B1ED8" w:rsidRDefault="007B1ED8">
                            <w:r>
                              <w:t>2</w:t>
                            </w:r>
                            <w:r w:rsidR="00D13255">
                              <w:t>7</w:t>
                            </w:r>
                          </w:p>
                          <w:p w14:paraId="6BAF2F38" w14:textId="7496F7F2" w:rsidR="007B1ED8" w:rsidRDefault="007B1ED8">
                            <w:r>
                              <w:t>2</w:t>
                            </w:r>
                            <w:r w:rsidR="00D13255">
                              <w:t>8</w:t>
                            </w:r>
                          </w:p>
                          <w:p w14:paraId="328F2DF1" w14:textId="77777777" w:rsidR="007B1ED8" w:rsidRDefault="007B1E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36C42" id="_x0000_t202" coordsize="21600,21600" o:spt="202" path="m,l,21600r21600,l21600,xe">
                <v:stroke joinstyle="miter"/>
                <v:path gradientshapeok="t" o:connecttype="rect"/>
              </v:shapetype>
              <v:shape id="Text Box 2" o:spid="_x0000_s1026" type="#_x0000_t202" style="position:absolute;left:0;text-align:left;margin-left:387.5pt;margin-top:24.3pt;width:48.5pt;height:4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vrNgg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" stroked="f">
                <v:textbox>
                  <w:txbxContent>
                    <w:p w14:paraId="58C6C845" w14:textId="12238632" w:rsidR="00E52585" w:rsidRDefault="00E52585">
                      <w:r>
                        <w:t>2</w:t>
                      </w:r>
                    </w:p>
                    <w:p w14:paraId="77DFF477" w14:textId="0C8A363F" w:rsidR="00E52585" w:rsidRDefault="00E52585">
                      <w:r>
                        <w:t>2</w:t>
                      </w:r>
                    </w:p>
                    <w:p w14:paraId="2D4FD22C" w14:textId="198B5DBA" w:rsidR="00E52585" w:rsidRDefault="00C17F40">
                      <w:r>
                        <w:t>3</w:t>
                      </w:r>
                    </w:p>
                    <w:p w14:paraId="4F21CA33" w14:textId="55C1125D" w:rsidR="00E52585" w:rsidRDefault="00C17F40">
                      <w:r>
                        <w:t>6</w:t>
                      </w:r>
                    </w:p>
                    <w:p w14:paraId="6EF3F3EA" w14:textId="3C7CBCF1" w:rsidR="00E52585" w:rsidRDefault="00C17F40">
                      <w:r>
                        <w:t>8</w:t>
                      </w:r>
                    </w:p>
                    <w:p w14:paraId="0C62DC46" w14:textId="1859AFDE" w:rsidR="00E52585" w:rsidRDefault="00C17F40">
                      <w:r>
                        <w:t>9</w:t>
                      </w:r>
                    </w:p>
                    <w:p w14:paraId="16373B61" w14:textId="3A1AE458" w:rsidR="00E52585" w:rsidRDefault="00C17F40">
                      <w:r>
                        <w:t>11</w:t>
                      </w:r>
                    </w:p>
                    <w:p w14:paraId="2E524F83" w14:textId="24631F4D" w:rsidR="00E52585" w:rsidRDefault="00C17F40">
                      <w:r>
                        <w:t>12</w:t>
                      </w:r>
                    </w:p>
                    <w:p w14:paraId="347038F3" w14:textId="6D518634" w:rsidR="00E52585" w:rsidRDefault="00E52585">
                      <w:r>
                        <w:t>1</w:t>
                      </w:r>
                      <w:r w:rsidR="00C17F40">
                        <w:t>4</w:t>
                      </w:r>
                    </w:p>
                    <w:p w14:paraId="725B0ABA" w14:textId="06882148" w:rsidR="00E52585" w:rsidRDefault="00E52585">
                      <w:r>
                        <w:t>1</w:t>
                      </w:r>
                      <w:r w:rsidR="00C17F40">
                        <w:t>6</w:t>
                      </w:r>
                    </w:p>
                    <w:p w14:paraId="34B59F22" w14:textId="2D9D3FFE" w:rsidR="00E52585" w:rsidRDefault="00E52585">
                      <w:r>
                        <w:t>1</w:t>
                      </w:r>
                      <w:r w:rsidR="00C17F40">
                        <w:t>7</w:t>
                      </w:r>
                    </w:p>
                    <w:p w14:paraId="56FCF6D9" w14:textId="733D2F1A" w:rsidR="00E52585" w:rsidRDefault="00B5366D">
                      <w:r>
                        <w:t>1</w:t>
                      </w:r>
                      <w:r w:rsidR="00C17F40">
                        <w:t>9</w:t>
                      </w:r>
                    </w:p>
                    <w:p w14:paraId="26A4215F" w14:textId="06F8130D" w:rsidR="00B5366D" w:rsidRDefault="007B1ED8">
                      <w:r>
                        <w:t>2</w:t>
                      </w:r>
                      <w:r w:rsidR="00D13255">
                        <w:t>4</w:t>
                      </w:r>
                    </w:p>
                    <w:p w14:paraId="58E9D584" w14:textId="6A28D48E" w:rsidR="007B1ED8" w:rsidRDefault="007B1ED8">
                      <w:r>
                        <w:t>2</w:t>
                      </w:r>
                      <w:r w:rsidR="00D13255">
                        <w:t>6</w:t>
                      </w:r>
                    </w:p>
                    <w:p w14:paraId="71969A6A" w14:textId="36EC5F5E" w:rsidR="007B1ED8" w:rsidRDefault="007B1ED8">
                      <w:r>
                        <w:t>2</w:t>
                      </w:r>
                      <w:r w:rsidR="00D13255">
                        <w:t>7</w:t>
                      </w:r>
                    </w:p>
                    <w:p w14:paraId="6BAF2F38" w14:textId="7496F7F2" w:rsidR="007B1ED8" w:rsidRDefault="007B1ED8">
                      <w:r>
                        <w:t>2</w:t>
                      </w:r>
                      <w:r w:rsidR="00D13255">
                        <w:t>8</w:t>
                      </w:r>
                    </w:p>
                    <w:p w14:paraId="328F2DF1" w14:textId="77777777" w:rsidR="007B1ED8" w:rsidRDefault="007B1ED8"/>
                  </w:txbxContent>
                </v:textbox>
              </v:shape>
            </w:pict>
          </mc:Fallback>
        </mc:AlternateContent>
      </w:r>
      <w:r w:rsidR="00E52585" w:rsidRPr="00E52585">
        <w:rPr>
          <w:b/>
          <w:u w:val="single"/>
          <w:lang w:val="cy-GB"/>
        </w:rPr>
        <w:t>Cynnwys.</w:t>
      </w:r>
    </w:p>
    <w:p w14:paraId="6794BDCB" w14:textId="77777777" w:rsidR="00E52585" w:rsidRPr="00E52585" w:rsidRDefault="00E52585">
      <w:pPr>
        <w:rPr>
          <w:lang w:val="cy-GB"/>
        </w:rPr>
      </w:pPr>
      <w:r w:rsidRPr="00E52585">
        <w:rPr>
          <w:lang w:val="cy-GB"/>
        </w:rPr>
        <w:t>Cyflwyniad – Nod yr Ymchwil.</w:t>
      </w:r>
    </w:p>
    <w:p w14:paraId="4880AE35" w14:textId="77777777" w:rsidR="00E52585" w:rsidRPr="00E52585" w:rsidRDefault="00E52585">
      <w:pPr>
        <w:rPr>
          <w:lang w:val="cy-GB"/>
        </w:rPr>
      </w:pPr>
      <w:r w:rsidRPr="00E52585">
        <w:rPr>
          <w:lang w:val="cy-GB"/>
        </w:rPr>
        <w:t>Cyd-destyn ymchwil.</w:t>
      </w:r>
    </w:p>
    <w:p w14:paraId="274A5E0A" w14:textId="77777777" w:rsidR="00E52585" w:rsidRPr="00E52585" w:rsidRDefault="00E52585">
      <w:pPr>
        <w:rPr>
          <w:lang w:val="cy-GB"/>
        </w:rPr>
      </w:pPr>
      <w:r w:rsidRPr="00E52585">
        <w:rPr>
          <w:lang w:val="cy-GB"/>
        </w:rPr>
        <w:t>Llenyddiaeth.</w:t>
      </w:r>
    </w:p>
    <w:p w14:paraId="230F1DB6" w14:textId="77777777" w:rsidR="00E52585" w:rsidRPr="00E52585" w:rsidRDefault="00E52585">
      <w:pPr>
        <w:rPr>
          <w:lang w:val="cy-GB"/>
        </w:rPr>
      </w:pPr>
      <w:r w:rsidRPr="00E52585">
        <w:rPr>
          <w:lang w:val="cy-GB"/>
        </w:rPr>
        <w:t>Methodoleg.</w:t>
      </w:r>
    </w:p>
    <w:p w14:paraId="63B4D91A" w14:textId="77777777" w:rsidR="00E52585" w:rsidRPr="00E52585" w:rsidRDefault="00E52585">
      <w:pPr>
        <w:rPr>
          <w:lang w:val="cy-GB"/>
        </w:rPr>
      </w:pPr>
      <w:r w:rsidRPr="00E52585">
        <w:rPr>
          <w:lang w:val="cy-GB"/>
        </w:rPr>
        <w:t>Materion Meosegol.</w:t>
      </w:r>
    </w:p>
    <w:p w14:paraId="6CBA11DC" w14:textId="77777777" w:rsidR="00E52585" w:rsidRPr="00E52585" w:rsidRDefault="00E52585">
      <w:pPr>
        <w:rPr>
          <w:lang w:val="cy-GB"/>
        </w:rPr>
      </w:pPr>
      <w:r w:rsidRPr="00E52585">
        <w:rPr>
          <w:lang w:val="cy-GB"/>
        </w:rPr>
        <w:t>Astudiaeth Gwers Un.</w:t>
      </w:r>
    </w:p>
    <w:p w14:paraId="40B39405" w14:textId="77777777" w:rsidR="00E52585" w:rsidRPr="00E52585" w:rsidRDefault="00E52585">
      <w:pPr>
        <w:rPr>
          <w:lang w:val="cy-GB"/>
        </w:rPr>
      </w:pPr>
      <w:r w:rsidRPr="00E52585">
        <w:rPr>
          <w:lang w:val="cy-GB"/>
        </w:rPr>
        <w:t>Astudiaeth gwers dau.</w:t>
      </w:r>
    </w:p>
    <w:p w14:paraId="63E0F282" w14:textId="77777777" w:rsidR="00E52585" w:rsidRPr="00E52585" w:rsidRDefault="00E52585">
      <w:pPr>
        <w:rPr>
          <w:lang w:val="cy-GB"/>
        </w:rPr>
      </w:pPr>
      <w:r w:rsidRPr="00E52585">
        <w:rPr>
          <w:lang w:val="cy-GB"/>
        </w:rPr>
        <w:t>Astudiaeth gwers tri.</w:t>
      </w:r>
    </w:p>
    <w:p w14:paraId="6376F2D7" w14:textId="77777777" w:rsidR="00E52585" w:rsidRPr="00E52585" w:rsidRDefault="00E52585">
      <w:pPr>
        <w:rPr>
          <w:lang w:val="cy-GB"/>
        </w:rPr>
      </w:pPr>
      <w:r w:rsidRPr="00E52585">
        <w:rPr>
          <w:lang w:val="cy-GB"/>
        </w:rPr>
        <w:t>Canfyddiadau.</w:t>
      </w:r>
    </w:p>
    <w:p w14:paraId="6389B39C" w14:textId="77777777" w:rsidR="00E52585" w:rsidRPr="00E52585" w:rsidRDefault="00E52585">
      <w:pPr>
        <w:rPr>
          <w:lang w:val="cy-GB"/>
        </w:rPr>
      </w:pPr>
      <w:r w:rsidRPr="00E52585">
        <w:rPr>
          <w:lang w:val="cy-GB"/>
        </w:rPr>
        <w:t>Casgliad.</w:t>
      </w:r>
    </w:p>
    <w:p w14:paraId="0536F1B3" w14:textId="77777777" w:rsidR="00E52585" w:rsidRPr="00E52585" w:rsidRDefault="00E52585">
      <w:pPr>
        <w:rPr>
          <w:lang w:val="cy-GB"/>
        </w:rPr>
      </w:pPr>
      <w:r w:rsidRPr="00E52585">
        <w:rPr>
          <w:lang w:val="cy-GB"/>
        </w:rPr>
        <w:t>Argymhellion.</w:t>
      </w:r>
    </w:p>
    <w:p w14:paraId="1004EA81" w14:textId="77777777" w:rsidR="00E52585" w:rsidRPr="00E52585" w:rsidRDefault="00E52585">
      <w:pPr>
        <w:rPr>
          <w:lang w:val="cy-GB"/>
        </w:rPr>
      </w:pPr>
      <w:r w:rsidRPr="00E52585">
        <w:rPr>
          <w:lang w:val="cy-GB"/>
        </w:rPr>
        <w:t>Rhestr Cyfeirnodi.</w:t>
      </w:r>
    </w:p>
    <w:p w14:paraId="0451A09B" w14:textId="7F1B5EE7" w:rsidR="00E52585" w:rsidRPr="00E52585" w:rsidRDefault="00E52585">
      <w:pPr>
        <w:rPr>
          <w:lang w:val="cy-GB"/>
        </w:rPr>
      </w:pPr>
      <w:r w:rsidRPr="00E52585">
        <w:rPr>
          <w:lang w:val="cy-GB"/>
        </w:rPr>
        <w:t>Atodiad 1</w:t>
      </w:r>
      <w:r w:rsidR="00452260">
        <w:rPr>
          <w:lang w:val="cy-GB"/>
        </w:rPr>
        <w:t xml:space="preserve"> – Taflen </w:t>
      </w:r>
      <w:r w:rsidR="007B1ED8">
        <w:rPr>
          <w:lang w:val="cy-GB"/>
        </w:rPr>
        <w:t>a</w:t>
      </w:r>
      <w:r w:rsidR="00452260">
        <w:rPr>
          <w:lang w:val="cy-GB"/>
        </w:rPr>
        <w:t>rsylwi.</w:t>
      </w:r>
    </w:p>
    <w:p w14:paraId="375E2C13" w14:textId="32CDB749" w:rsidR="00452260" w:rsidRPr="00E52585" w:rsidRDefault="00E52585">
      <w:pPr>
        <w:rPr>
          <w:lang w:val="cy-GB"/>
        </w:rPr>
      </w:pPr>
      <w:r w:rsidRPr="00E52585">
        <w:rPr>
          <w:lang w:val="cy-GB"/>
        </w:rPr>
        <w:t>Atodiad 2</w:t>
      </w:r>
      <w:r w:rsidR="00452260">
        <w:rPr>
          <w:lang w:val="cy-GB"/>
        </w:rPr>
        <w:t xml:space="preserve"> – Slipiau caniatad.</w:t>
      </w:r>
    </w:p>
    <w:p w14:paraId="2D827076" w14:textId="7CEFED03" w:rsidR="00E52585" w:rsidRPr="00E52585" w:rsidRDefault="00E52585">
      <w:pPr>
        <w:rPr>
          <w:lang w:val="cy-GB"/>
        </w:rPr>
      </w:pPr>
      <w:r w:rsidRPr="00E52585">
        <w:rPr>
          <w:lang w:val="cy-GB"/>
        </w:rPr>
        <w:t>Atodiad 3</w:t>
      </w:r>
      <w:r w:rsidR="00452260">
        <w:rPr>
          <w:lang w:val="cy-GB"/>
        </w:rPr>
        <w:t xml:space="preserve"> – Cwestiynau cyfweliad </w:t>
      </w:r>
      <w:r w:rsidR="007B1ED8">
        <w:rPr>
          <w:lang w:val="cy-GB"/>
        </w:rPr>
        <w:t>g</w:t>
      </w:r>
      <w:r w:rsidR="00452260">
        <w:rPr>
          <w:lang w:val="cy-GB"/>
        </w:rPr>
        <w:t xml:space="preserve">rŵp </w:t>
      </w:r>
      <w:r w:rsidR="007B1ED8">
        <w:rPr>
          <w:lang w:val="cy-GB"/>
        </w:rPr>
        <w:t>f</w:t>
      </w:r>
      <w:r w:rsidR="00452260">
        <w:rPr>
          <w:lang w:val="cy-GB"/>
        </w:rPr>
        <w:t>focws.</w:t>
      </w:r>
    </w:p>
    <w:p w14:paraId="66828E0D" w14:textId="360E2DB9" w:rsidR="00E52585" w:rsidRPr="007B1ED8" w:rsidRDefault="00E52585">
      <w:pPr>
        <w:rPr>
          <w:lang w:val="cy-GB"/>
        </w:rPr>
      </w:pPr>
      <w:r w:rsidRPr="00E52585">
        <w:rPr>
          <w:lang w:val="cy-GB"/>
        </w:rPr>
        <w:t>Atodiad 4</w:t>
      </w:r>
      <w:r w:rsidR="00452260">
        <w:rPr>
          <w:lang w:val="cy-GB"/>
        </w:rPr>
        <w:t xml:space="preserve"> </w:t>
      </w:r>
      <w:r w:rsidR="007B1ED8">
        <w:rPr>
          <w:lang w:val="cy-GB"/>
        </w:rPr>
        <w:t>–</w:t>
      </w:r>
      <w:r w:rsidR="00452260">
        <w:rPr>
          <w:lang w:val="cy-GB"/>
        </w:rPr>
        <w:t xml:space="preserve"> </w:t>
      </w:r>
      <w:r w:rsidR="007B1ED8">
        <w:rPr>
          <w:lang w:val="cy-GB"/>
        </w:rPr>
        <w:t>Taflen adfyfyrio.</w:t>
      </w:r>
      <w:r>
        <w:rPr>
          <w:u w:val="single"/>
          <w:lang w:val="cy-GB"/>
        </w:rPr>
        <w:br w:type="page"/>
      </w:r>
    </w:p>
    <w:p w14:paraId="4BB8895B" w14:textId="4D057C68" w:rsidR="00704065" w:rsidRPr="00D346D2" w:rsidRDefault="006F0E7A" w:rsidP="00250EE8">
      <w:pPr>
        <w:spacing w:line="360" w:lineRule="auto"/>
        <w:jc w:val="center"/>
        <w:rPr>
          <w:u w:val="single"/>
          <w:lang w:val="cy-GB"/>
        </w:rPr>
      </w:pPr>
      <w:r w:rsidRPr="00D346D2">
        <w:rPr>
          <w:u w:val="single"/>
          <w:lang w:val="cy-GB"/>
        </w:rPr>
        <w:lastRenderedPageBreak/>
        <w:t>Sut mae'r dull asesu ar gyfer dysgu</w:t>
      </w:r>
      <w:r w:rsidR="00CE064B" w:rsidRPr="00D346D2">
        <w:rPr>
          <w:u w:val="single"/>
          <w:lang w:val="cy-GB"/>
        </w:rPr>
        <w:t xml:space="preserve"> 'enghreifftiau patrymol'</w:t>
      </w:r>
      <w:r w:rsidRPr="00D346D2">
        <w:rPr>
          <w:u w:val="single"/>
          <w:lang w:val="cy-GB"/>
        </w:rPr>
        <w:t xml:space="preserve"> yn effeithio ar safon gwaith plant?</w:t>
      </w:r>
    </w:p>
    <w:p w14:paraId="4BB8895C" w14:textId="4B582669" w:rsidR="006F0E7A" w:rsidRDefault="006F0E7A" w:rsidP="00250EE8">
      <w:pPr>
        <w:spacing w:after="0" w:line="360" w:lineRule="auto"/>
        <w:jc w:val="both"/>
        <w:rPr>
          <w:u w:val="single"/>
          <w:lang w:val="cy-GB"/>
        </w:rPr>
      </w:pPr>
      <w:r w:rsidRPr="00D346D2">
        <w:rPr>
          <w:u w:val="single"/>
          <w:lang w:val="cy-GB"/>
        </w:rPr>
        <w:t>Cyflwyniad.</w:t>
      </w:r>
    </w:p>
    <w:p w14:paraId="0FC66363" w14:textId="20BE8608" w:rsidR="00BE74B3" w:rsidRPr="00D346D2" w:rsidRDefault="00BE74B3" w:rsidP="00250EE8">
      <w:pPr>
        <w:spacing w:after="0" w:line="360" w:lineRule="auto"/>
        <w:jc w:val="both"/>
        <w:rPr>
          <w:u w:val="single"/>
          <w:lang w:val="cy-GB"/>
        </w:rPr>
      </w:pPr>
      <w:r>
        <w:rPr>
          <w:u w:val="single"/>
          <w:lang w:val="cy-GB"/>
        </w:rPr>
        <w:t>Nod yr ymchwil.</w:t>
      </w:r>
    </w:p>
    <w:p w14:paraId="6296BA45" w14:textId="21F77CE1" w:rsidR="00566E52" w:rsidRDefault="003F416B" w:rsidP="00250EE8">
      <w:pPr>
        <w:spacing w:after="0" w:line="360" w:lineRule="auto"/>
        <w:jc w:val="both"/>
        <w:rPr>
          <w:lang w:val="cy-GB"/>
        </w:rPr>
      </w:pPr>
      <w:r>
        <w:rPr>
          <w:lang w:val="cy-GB"/>
        </w:rPr>
        <w:t xml:space="preserve">Wrth dreulio cyfnod cyntaf y Profiad Addysgu Proffesiynol (PAP) yng nghyfnod allweddol dau, arsylwais nad oedd safon gwaith y plant yn derbyn llawer o sylw, a bod y cynnwys yn cymryd bron yr holl sylw wrth iddynt gwblhau amryw o dasgau. Ymgeisiais i wella safon gwaith y plant </w:t>
      </w:r>
      <w:r w:rsidR="00A87FF7">
        <w:rPr>
          <w:lang w:val="cy-GB"/>
        </w:rPr>
        <w:t>gan ddefnyddio’r dull asesu ar gyfer dysgu ‘Enghreifftiau Patrymol’</w:t>
      </w:r>
      <w:r w:rsidR="00BF66EB">
        <w:rPr>
          <w:lang w:val="cy-GB"/>
        </w:rPr>
        <w:t xml:space="preserve"> (Llywodraeth Cymru, 2010a)</w:t>
      </w:r>
      <w:r>
        <w:rPr>
          <w:lang w:val="cy-GB"/>
        </w:rPr>
        <w:t xml:space="preserve"> a rhoi'r cyfle iddynt beirniadu</w:t>
      </w:r>
      <w:r w:rsidR="000812C7">
        <w:rPr>
          <w:lang w:val="cy-GB"/>
        </w:rPr>
        <w:t xml:space="preserve"> safon y gwaith, gan obeithio byddant yn mynd ymlaen i ddefnyddio’r gwybodaeth a gasglwyd </w:t>
      </w:r>
      <w:r w:rsidR="00A87FF7">
        <w:rPr>
          <w:lang w:val="cy-GB"/>
        </w:rPr>
        <w:t>wrth</w:t>
      </w:r>
      <w:r w:rsidR="000812C7">
        <w:rPr>
          <w:lang w:val="cy-GB"/>
        </w:rPr>
        <w:t xml:space="preserve"> </w:t>
      </w:r>
      <w:r w:rsidR="00566E52">
        <w:rPr>
          <w:lang w:val="cy-GB"/>
        </w:rPr>
        <w:t>d</w:t>
      </w:r>
      <w:r w:rsidR="000812C7">
        <w:rPr>
          <w:lang w:val="cy-GB"/>
        </w:rPr>
        <w:t>rafod y gwaith</w:t>
      </w:r>
      <w:r w:rsidR="00566E52">
        <w:rPr>
          <w:lang w:val="cy-GB"/>
        </w:rPr>
        <w:t>,</w:t>
      </w:r>
      <w:r w:rsidR="000812C7">
        <w:rPr>
          <w:lang w:val="cy-GB"/>
        </w:rPr>
        <w:t xml:space="preserve"> </w:t>
      </w:r>
      <w:r w:rsidR="00566E52">
        <w:rPr>
          <w:lang w:val="cy-GB"/>
        </w:rPr>
        <w:t>pan fyddant yn</w:t>
      </w:r>
      <w:r w:rsidR="000812C7">
        <w:rPr>
          <w:lang w:val="cy-GB"/>
        </w:rPr>
        <w:t xml:space="preserve"> gwenud gwaith eu hun</w:t>
      </w:r>
      <w:r>
        <w:rPr>
          <w:lang w:val="cy-GB"/>
        </w:rPr>
        <w:t xml:space="preserve">. Gwelais fod y dull yma </w:t>
      </w:r>
      <w:r w:rsidR="00FB308E">
        <w:rPr>
          <w:lang w:val="cy-GB"/>
        </w:rPr>
        <w:t>yn llwyddiannus</w:t>
      </w:r>
      <w:r>
        <w:rPr>
          <w:lang w:val="cy-GB"/>
        </w:rPr>
        <w:t xml:space="preserve"> ar gyfer y dasg benodol roeddwn wedi ei gynllunio ar gyfer un grŵ</w:t>
      </w:r>
      <w:r w:rsidR="00FB308E">
        <w:rPr>
          <w:lang w:val="cy-GB"/>
        </w:rPr>
        <w:t xml:space="preserve">p. Fodd bynnag, </w:t>
      </w:r>
      <w:r>
        <w:rPr>
          <w:lang w:val="cy-GB"/>
        </w:rPr>
        <w:t>oherwydd roeddwn wedi ei ddefnyddio tuag at ddiwedd y</w:t>
      </w:r>
      <w:r w:rsidR="00FB308E">
        <w:rPr>
          <w:lang w:val="cy-GB"/>
        </w:rPr>
        <w:t xml:space="preserve"> cyfnod</w:t>
      </w:r>
      <w:r>
        <w:rPr>
          <w:lang w:val="cy-GB"/>
        </w:rPr>
        <w:t xml:space="preserve"> PAP, nad oeddwn wedi cael y cyfle i weld canlyniadau'r dull gyda'r dosbarth cyfan. O ganlyniad i hyn, mae gen i awydd i gynnal ymchwil swyddogol yng nghlwm â safon gwaith disgyblion.</w:t>
      </w:r>
      <w:r w:rsidR="007A4124">
        <w:rPr>
          <w:lang w:val="cy-GB"/>
        </w:rPr>
        <w:t xml:space="preserve"> </w:t>
      </w:r>
      <w:r w:rsidR="00566E52">
        <w:rPr>
          <w:lang w:val="cy-GB"/>
        </w:rPr>
        <w:t>Hefyd, g</w:t>
      </w:r>
      <w:r w:rsidR="00566E52">
        <w:rPr>
          <w:lang w:val="cy-GB"/>
        </w:rPr>
        <w:t>osodais targed personnol o fewn y cyfnod PAP cyntaf, i ddefnyddio fwy o ddulliau asesu ar gyfer dysgu, felly mae gen i ddiddordeb yn y maes oherwydd fydd yr ymchwil yn ddefnyddiol iawn wrth i mi cwblhau PAP 2.</w:t>
      </w:r>
    </w:p>
    <w:p w14:paraId="7007FF97" w14:textId="3AF2BA4F" w:rsidR="00BE74B3" w:rsidRDefault="00297AB7" w:rsidP="00250EE8">
      <w:pPr>
        <w:spacing w:after="0" w:line="360" w:lineRule="auto"/>
        <w:jc w:val="both"/>
        <w:rPr>
          <w:lang w:val="cy-GB"/>
        </w:rPr>
      </w:pPr>
      <w:r>
        <w:rPr>
          <w:lang w:val="cy-GB"/>
        </w:rPr>
        <w:t>Mae asesu ar gyfer dysgu wedi derbyn llawer o bwyslais dros y blynyddoedd diwethaf gan fod gan athrawon cyfrifoldeb i addysgu dysgwyr annibynnol, brwdfrydig, effeithiol (Llywodraeth Cymru, 2010b) a dywed Wiliam a Black, (1998) a Llywodraeth Cymru (2010a) wrth ddefnyddio asesu ar gyfer dysgu i bwrpas ac yn effeithiol bydd hyn yn creu dysgwyr o’r fath.</w:t>
      </w:r>
    </w:p>
    <w:p w14:paraId="4039820E" w14:textId="77777777" w:rsidR="00776E9E" w:rsidRDefault="00776E9E" w:rsidP="00250EE8">
      <w:pPr>
        <w:spacing w:after="0" w:line="360" w:lineRule="auto"/>
        <w:jc w:val="both"/>
        <w:rPr>
          <w:lang w:val="cy-GB"/>
        </w:rPr>
      </w:pPr>
    </w:p>
    <w:p w14:paraId="57A06779" w14:textId="5FAA429C" w:rsidR="00BE74B3" w:rsidRPr="00BE74B3" w:rsidRDefault="00BE74B3" w:rsidP="00250EE8">
      <w:pPr>
        <w:spacing w:after="0" w:line="360" w:lineRule="auto"/>
        <w:jc w:val="both"/>
        <w:rPr>
          <w:u w:val="single"/>
          <w:lang w:val="cy-GB"/>
        </w:rPr>
      </w:pPr>
      <w:r w:rsidRPr="00BE74B3">
        <w:rPr>
          <w:u w:val="single"/>
          <w:lang w:val="cy-GB"/>
        </w:rPr>
        <w:t>Cyd</w:t>
      </w:r>
      <w:r>
        <w:rPr>
          <w:u w:val="single"/>
          <w:lang w:val="cy-GB"/>
        </w:rPr>
        <w:t>-</w:t>
      </w:r>
      <w:r w:rsidRPr="00BE74B3">
        <w:rPr>
          <w:u w:val="single"/>
          <w:lang w:val="cy-GB"/>
        </w:rPr>
        <w:t>destun ymchwil.</w:t>
      </w:r>
    </w:p>
    <w:p w14:paraId="7C5CCB75" w14:textId="612A986E" w:rsidR="00A87FF7" w:rsidRDefault="00297AB7" w:rsidP="00250EE8">
      <w:pPr>
        <w:spacing w:after="0" w:line="360" w:lineRule="auto"/>
        <w:jc w:val="both"/>
        <w:rPr>
          <w:lang w:val="cy-GB"/>
        </w:rPr>
      </w:pPr>
      <w:r>
        <w:rPr>
          <w:lang w:val="cy-GB"/>
        </w:rPr>
        <w:t>Rwyf wedi ei leoli mewn ysgol wledig yn Ne Orllewin Cymru. Ar gyfer ail ran y cyfnod PAP, yn fy nosbarth i, mae yna dri deg o ddisgyblion a'u hoedrannau yn amrywio o dri i saith. Mae yna amryw o safon gwaith o fewn y dosbarth o ganlyniad i'r ystod oedran.</w:t>
      </w:r>
    </w:p>
    <w:p w14:paraId="3D6339A6" w14:textId="1E26E889" w:rsidR="0062331E" w:rsidRDefault="00297AB7" w:rsidP="00250EE8">
      <w:pPr>
        <w:spacing w:after="0" w:line="360" w:lineRule="auto"/>
        <w:jc w:val="both"/>
        <w:rPr>
          <w:lang w:val="cy-GB"/>
        </w:rPr>
      </w:pPr>
      <w:r>
        <w:rPr>
          <w:lang w:val="cy-GB"/>
        </w:rPr>
        <w:t xml:space="preserve">Trafodwyd y pwnc yma gyda fy mhartneriaid ac roedd ganddyn nhw ddiddordeb yn y maes hwn hefyd, ar ôl derbyn profiadau tebyg o ran safon gwaith disgyblion. O ganlyniad i’r diddordeb cyffredin yma, cytunwyd i ymchwilio ymhellach i’r maes. Yn unol â hyn, mae gan un o fy mhartneriaid profiad o ddefnyddio’r dull ‘Enghreifftiau </w:t>
      </w:r>
      <w:r>
        <w:rPr>
          <w:lang w:val="cy-GB"/>
        </w:rPr>
        <w:lastRenderedPageBreak/>
        <w:t>Patrymol’, o fewn ei swydd yn y gorffennol, yn y cyfnod sylfaen. Roeddwn yn awyddus i ganolbwyntio ar y dull penodol yma o ganlyniad i brofiadau’r ddau ohonom ni. Penderfynom, oherwydd byddwn yn treulio ail ran y PAP mewn dosbarthiadau o fewn y cyfnod sylfaen, byddwn yn targedu plant blwyddyn un. Mae hyn yn golygu, o fewn fy nosbarth i, a dosbarthiadau fy mhartneriaid, ni fydd plant y blynyddoedd eraill yn cael i'w gynnwys yn yr ymchwil er mwyn sicrhau sampl teg. Ar ôl trafod gyda fy mhartneriaid ac ymchwilio i lenyddiaeth penderfynom dyma fydd ein cwestiwn ymchwil; 'Sut mae'r dull asesu ar gyfer dysgu 'Enghreifftiau Patrymol' yn effeithio ar safon gwaith plant?'</w:t>
      </w:r>
    </w:p>
    <w:p w14:paraId="4817FC6E" w14:textId="77777777" w:rsidR="004220C6" w:rsidRPr="00D346D2" w:rsidRDefault="004220C6" w:rsidP="00250EE8">
      <w:pPr>
        <w:spacing w:after="0" w:line="360" w:lineRule="auto"/>
        <w:jc w:val="both"/>
        <w:rPr>
          <w:lang w:val="cy-GB"/>
        </w:rPr>
      </w:pPr>
    </w:p>
    <w:p w14:paraId="4BB88960" w14:textId="0690A298" w:rsidR="002E5D57" w:rsidRDefault="002E5D57" w:rsidP="00250EE8">
      <w:pPr>
        <w:spacing w:after="0" w:line="360" w:lineRule="auto"/>
        <w:jc w:val="both"/>
        <w:rPr>
          <w:u w:val="single"/>
          <w:lang w:val="cy-GB"/>
        </w:rPr>
      </w:pPr>
      <w:r w:rsidRPr="00D346D2">
        <w:rPr>
          <w:u w:val="single"/>
          <w:lang w:val="cy-GB"/>
        </w:rPr>
        <w:t xml:space="preserve">Llenyddiaeth. </w:t>
      </w:r>
    </w:p>
    <w:p w14:paraId="3BCE38A2" w14:textId="79505D07" w:rsidR="004D6DD5" w:rsidRDefault="007F4AED" w:rsidP="00250EE8">
      <w:pPr>
        <w:spacing w:after="0" w:line="360" w:lineRule="auto"/>
        <w:jc w:val="both"/>
        <w:rPr>
          <w:lang w:val="cy-GB"/>
        </w:rPr>
      </w:pPr>
      <w:r>
        <w:rPr>
          <w:lang w:val="cy-GB"/>
        </w:rPr>
        <w:t>Oherwydd ymchwil ansoddol fydd yn cael i’w gasglu, fydd angen casglu gwybodaeth a data eilaidd cyn cynnal yr astudiaethau gwers i gasglu data cynradd, er mwyn adeiladu cysyniadau a rhagdybiau ac yna ychwanegu a darganfod patrymau yn yr ymchwil (Merriman, 2009 a Hatch a McLaughlin, 2006: dyfynnwyd yn Saracho, 2014). Ymchwiliais i mewn i'r maes yma trwy ddarllen dogfennau'r llywodraeth, erthyglau a deunydd ar-lein er mwyn dod o hyd i wybodaeth gysylltiedig ychwanegol. Dangosir hyn i mi nad oes yna lawer o wybodaeth yn trafod dulliau penodol o asesu ar gyfer dysgu.</w:t>
      </w:r>
    </w:p>
    <w:p w14:paraId="7BEBA858" w14:textId="69C01DB9" w:rsidR="00C64A2E" w:rsidRDefault="007F4AED" w:rsidP="00250EE8">
      <w:pPr>
        <w:spacing w:after="0" w:line="360" w:lineRule="auto"/>
        <w:jc w:val="both"/>
        <w:rPr>
          <w:lang w:val="cy-GB"/>
        </w:rPr>
      </w:pPr>
      <w:r>
        <w:rPr>
          <w:lang w:val="cy-GB"/>
        </w:rPr>
        <w:t>Sylwais fod ymchwil yn trafod asesu ar gyfer dysgu a'i effaith yn gyfan gwbl ond nid oes llawer o ymchwil yn trafod dulliau penodol o asesu ar gyfer dysgu a beth ydy’r buddion. Cyhoeddwyd llenyddiaeth ar effeithiolrwydd asesu ar gyfer dysgu gan Wiliam a Black (1998). Nodwyd y ddau fod asesu ar gyfer dysgu yn effeithio ar safonau plant a’i fod yn flaenoriaeth genedlaethol (Wiliam a Black, 1998). Cyhoeddir Llywodraeth Cymru (2010a) ddogfen ‘Sut i ddatblygu sgiliau meddwl ac asesu ar gyfer dysgu yn yr ystafell dosbarth’ fel arweiniant ar gyfer athrawon ac uwch rheolwyr o fewn ysgolion</w:t>
      </w:r>
      <w:r w:rsidR="00A87FF7">
        <w:rPr>
          <w:lang w:val="cy-GB"/>
        </w:rPr>
        <w:t>,</w:t>
      </w:r>
      <w:r>
        <w:rPr>
          <w:lang w:val="cy-GB"/>
        </w:rPr>
        <w:t xml:space="preserve"> ar sut i gyflwyno dysgu ac addysgu o safon uwch gan gynnwys sgiliau meddwl ac asesu ar gyfer dysgu llwyddiannus. Mae’r ddogfen yn argymell gwahanol strategaethau i ddefnyddio ond maen gan ymarferwyr cyfrifoldeb i addasu’r strategaethau yma a’i addasu ar gyfer y dysgwyr yn dibynnu ar ei dealltwriaeth a’i gallu, oherwydd nodau Carr (2001: dyfynnwyd yn Blanford a Knowles, 2012) fod asesu ar gyfer dysgu yn y blynyddoedd cynnar yn cynnwys dysgu trwy storiâu. Fodd bynnag, nid dyma’r unig ffordd o gyflwyno asesu ar gyfer </w:t>
      </w:r>
      <w:r>
        <w:rPr>
          <w:lang w:val="cy-GB"/>
        </w:rPr>
        <w:lastRenderedPageBreak/>
        <w:t xml:space="preserve">dysgu. Defnyddiwyd y dull ‘Enghreifftiau Patrymol’ o fewn yr ymchwil yma, ac mae’r dull yma yn bresennol yn y ddogfen Llywodraeth Cymru (2010a).  </w:t>
      </w:r>
    </w:p>
    <w:p w14:paraId="53BAD625" w14:textId="43096C77" w:rsidR="00387C38" w:rsidRPr="00D346D2" w:rsidRDefault="007F4AED" w:rsidP="00250EE8">
      <w:pPr>
        <w:spacing w:after="0" w:line="360" w:lineRule="auto"/>
        <w:jc w:val="both"/>
        <w:rPr>
          <w:lang w:val="cy-GB"/>
        </w:rPr>
      </w:pPr>
      <w:r>
        <w:rPr>
          <w:lang w:val="cy-GB"/>
        </w:rPr>
        <w:t>Pwrpas asesu ar gyfer dysgu yw gwneud plant yn ymwybodol o sut maent yn dysgu orau a beth sydd ddim yn gweithio ar eu cyfer nhw (Blandford a Knowles, 2012). Dadlau Wiliam (2009) er mwyn gwella cyraeddiadau a deilliannau disgyblion, rhaid ffocysu ar asesu ar gyfer dysgu.</w:t>
      </w:r>
    </w:p>
    <w:p w14:paraId="5D1557F9" w14:textId="52E3AFDF" w:rsidR="000064E6" w:rsidRDefault="007F4AED" w:rsidP="00250EE8">
      <w:pPr>
        <w:spacing w:after="0" w:line="360" w:lineRule="auto"/>
        <w:jc w:val="both"/>
        <w:rPr>
          <w:lang w:val="cy-GB"/>
        </w:rPr>
      </w:pPr>
      <w:r>
        <w:rPr>
          <w:lang w:val="cy-GB"/>
        </w:rPr>
        <w:t>Wrth asesu ar gyfer dysgu mae dysgwyr yn darganfod ble maent wedi cyrraedd o fewn yn broses dysgu, ble mae angen iddynt gyrraedd, a sut i gyrraedd (Llywodraeth Cymru, 2010b). Gellir dadlau bod asesu ar gyfer dysgu yn rhan bwysig o addysg gan fod angen i ddysgwyr fod yn ymwybodol o sut maent yn dysgu</w:t>
      </w:r>
      <w:r w:rsidR="00753313">
        <w:rPr>
          <w:lang w:val="cy-GB"/>
        </w:rPr>
        <w:t xml:space="preserve"> er mwyn iddynt wneud cynnydd</w:t>
      </w:r>
      <w:r>
        <w:rPr>
          <w:lang w:val="cy-GB"/>
        </w:rPr>
        <w:t>. Cysylltir hyn â un o argymhellion Donaldson (2015) yn ei ddogfen ‘Dyfodol Llwyddiannus’ sef  i annog dysgwyr i fod yn hyderus wrth fod yn ddysgwyr annibynnol. Mae defnyddio strategaethau asesu ar gyfer dysgu yn cefnogi hyn gan greu dysgwyr annibynnol myfyriol (Llywodraeth Cymru, 2010b) oherwydd, fel dywed Blandford a Knowles (2012) mae plant yn ymwybodol o sut maen nhw’n dysgu ac yn gallu mynd ati i ddatrys problemau gan wneud penderfyniadau yn annibynnol.  Fodd bynnag wrth ddefnyddio’r dull ‘Enghreifftiau Patrymol’ mae angen trafodaeth felly na ellir cael ei ddefnyddio yn annibynnol.</w:t>
      </w:r>
    </w:p>
    <w:p w14:paraId="432C370A" w14:textId="137D1CC4" w:rsidR="00060EC5" w:rsidRDefault="007F4AED" w:rsidP="00250EE8">
      <w:pPr>
        <w:spacing w:after="0" w:line="360" w:lineRule="auto"/>
        <w:jc w:val="both"/>
        <w:rPr>
          <w:lang w:val="cy-GB"/>
        </w:rPr>
      </w:pPr>
      <w:r>
        <w:rPr>
          <w:lang w:val="cy-GB"/>
        </w:rPr>
        <w:t xml:space="preserve">Awgryma Overall and Sangster (2006: dyfynwyd yn Blandford a Knowles, 2012) fod cynnwys yr ymarferydd wrth drafod gyda’r disgybl sut i fynd ati i gyflawni tasg neu drafod sut oeddent yn teimlo gwnaethant gyflawni’r dasg, yn ffordd o helpu plant dod i ddeall y broses dysgu a’i theilwra ar eu cyfer nhw fel unigolyn. Pwysleisia Black a Wiliam (1998) bod trafod darn o waith gydag oedolyn yn fuddiol i welliant plant, a dyma yw bwriad ein hymchwil. Mae’r prosiect ‘EPPE’ (Sylva et al., 2004) yn cefnogi hyn, trwy ddweud fod trafodaeth yn fwyaf effeithiol pan mae’n cynnwys agwedd ‘Meddwl Cyfrannol Parhaus’ lle mae’r ymarferydd a’r unigolion yn cyfrannu tuag at y drafodaeth ac yn ei ddatblygu a’i hymestyn. Cefnogodd y darlleniadau yma ein </w:t>
      </w:r>
      <w:r w:rsidR="00753313">
        <w:rPr>
          <w:lang w:val="cy-GB"/>
        </w:rPr>
        <w:t>maes</w:t>
      </w:r>
      <w:r>
        <w:rPr>
          <w:lang w:val="cy-GB"/>
        </w:rPr>
        <w:t xml:space="preserve"> ymchwil gan ddangos fod y ffordd mae’r enghreifftiau yn cael i drafod yn allweddol. Byddaf yn trafod y</w:t>
      </w:r>
      <w:r w:rsidR="00753313">
        <w:rPr>
          <w:lang w:val="cy-GB"/>
        </w:rPr>
        <w:t>r</w:t>
      </w:r>
      <w:r>
        <w:rPr>
          <w:lang w:val="cy-GB"/>
        </w:rPr>
        <w:t xml:space="preserve"> enghreifftiau yn drylwyr gyda’r cyfranogwyr ond wrth sicrhau fod ‘Meddwl Cyfrannol Parhaus’ yn bresennol gan gynnal trafodaeth agored, yn hytrach nag cwestiynu’r cyfranogwyr yn unig. Awgryma Gadsby (2012) a’r Departement for Education (2011: dyfynwyd yn Gadsby, 2012) fod angen gwella safon trafodaeth yn y dosbarth gan fod yna cysylltiadau rhwng trafodaeth a datblygiad gwybodus a chyrhaeddiad addysgiadol disgyblion</w:t>
      </w:r>
      <w:r w:rsidR="00753313">
        <w:rPr>
          <w:lang w:val="cy-GB"/>
        </w:rPr>
        <w:t>. M</w:t>
      </w:r>
      <w:r>
        <w:rPr>
          <w:lang w:val="cy-GB"/>
        </w:rPr>
        <w:t xml:space="preserve">ae’r dull ‘Enghreifftiau Patrymol’ yn cefnogi </w:t>
      </w:r>
      <w:r>
        <w:rPr>
          <w:lang w:val="cy-GB"/>
        </w:rPr>
        <w:lastRenderedPageBreak/>
        <w:t>hyn os yw’n cael i ddefnyddio’n effeithiol gan gynnal trafodaeth agored o safon. Nid yn unig ar gyfer defnydd disgyblion ydy asesu ar gyfer dysgu. Wrth ddefnyddio strategaethau asesu gwahanol mae’r athrawon yn gallu defnyddio’r canlyniadau ar gyfer eu hasesu ffurfiannol (Clarke, 2008) er mwyn cynllunio a rhoi cyfleoedd i’r disgyblion datblygu ymhellach.</w:t>
      </w:r>
    </w:p>
    <w:p w14:paraId="4B6713BE" w14:textId="1CB672DA" w:rsidR="000C7FB1" w:rsidRDefault="007F4AED" w:rsidP="00250EE8">
      <w:pPr>
        <w:spacing w:after="0" w:line="360" w:lineRule="auto"/>
        <w:jc w:val="both"/>
        <w:rPr>
          <w:lang w:val="cy-GB"/>
        </w:rPr>
      </w:pPr>
      <w:r>
        <w:rPr>
          <w:lang w:val="cy-GB"/>
        </w:rPr>
        <w:t xml:space="preserve">O fewn ymchwil Wiliam a Black (1998: dyfynwyd yn Black et al., 2003) allan o’r holl samplau ystyrlon ag astudiaethau a gynhaliwyd, cafodd yr asesu mwyaf o effaith ar ddisgyblion is ei gyrhaeddiad. Wrth gynnal </w:t>
      </w:r>
      <w:r w:rsidR="00753313">
        <w:rPr>
          <w:lang w:val="cy-GB"/>
        </w:rPr>
        <w:t>ein</w:t>
      </w:r>
      <w:r>
        <w:rPr>
          <w:lang w:val="cy-GB"/>
        </w:rPr>
        <w:t xml:space="preserve"> ymchwil o fewn y dosbarthiadau byddaf yn sicr yn edrych i weld os oes yna unrhyw batrwm tebyg i ymchwil Wiliam a Black felly.</w:t>
      </w:r>
    </w:p>
    <w:p w14:paraId="4BB88962" w14:textId="16BF0881" w:rsidR="00F23CFD" w:rsidRPr="00D346D2" w:rsidRDefault="00297AB7" w:rsidP="00250EE8">
      <w:pPr>
        <w:spacing w:after="0" w:line="360" w:lineRule="auto"/>
        <w:jc w:val="both"/>
        <w:rPr>
          <w:lang w:val="cy-GB"/>
        </w:rPr>
      </w:pPr>
      <w:r>
        <w:rPr>
          <w:lang w:val="cy-GB"/>
        </w:rPr>
        <w:t xml:space="preserve">Hefyd wnaethon nhw ddarganfod wrth eu hymchwil, anhawster o fod athrawon cynradd â thuedd i bwysleisio ar faint y gwaith yn hytrach na safon y gwaith a hefyd bod plant yn ymateb i’r asesu fel cystadleuaeth rhwng ei gilydd yn lle canolbwyntio ar welliant ei hun (Wiliam a Black, 1998: dyfynwyd yn Black et al., 2003). O ganlyniad i thema ein cwestiwn ymchwil byddaf yn sicr yn pwysleisio ar safon y gwaith yng nghlwm â chynnwys y gwaith oherwydd fydd angen i ni werthuso’r ddau agwedd er mwyn cael darlun clir o effeithiolrwydd y dull ‘Enghreifftiau Patrymol’ byddwn yn defnyddio.  </w:t>
      </w:r>
    </w:p>
    <w:p w14:paraId="4B64A2E9" w14:textId="4CF2F3C6" w:rsidR="00BF3C44" w:rsidRPr="00D346D2" w:rsidRDefault="007F4AED" w:rsidP="00250EE8">
      <w:pPr>
        <w:spacing w:after="0" w:line="360" w:lineRule="auto"/>
        <w:jc w:val="both"/>
        <w:rPr>
          <w:lang w:val="cy-GB"/>
        </w:rPr>
      </w:pPr>
      <w:r>
        <w:rPr>
          <w:lang w:val="cy-GB"/>
        </w:rPr>
        <w:t xml:space="preserve">Mae Dweck (2000) yn sôn am sut mae cymhelliant, ymddygiad ac agwedd plant yn gallu newid tuag at dasg wrth ddefnyddio strategaethau gwahanol. Dylai asesu argymell plant a’u symud ymlaen yn ei dysgu wrth roi’r angerdd iddynt fynd ymlaen i wella a llwyddo (Blanford a Knowles, 2012). Gellir dadlau fod defnyddio’r strategaeth ‘Enghreifftiau Patrymol’ yn effeithio ar agwedd ac ymddygiad plant tuag at eu gwaith oherwydd gall y plant teimlo bod safon y gwaith delfrydol allan o’i gyrhaeddiad ac yn gwneud i’r unigolion rhoi i fyny neu beidio ag ymdrechu. Fodd bynnag dadlau Dweck (2006: dyfynnwyd yn Carr, 2011) fod trafod gan blant am eu gwaith yn agor ei meddylfryd i weld bod e’n bosibl iddyn nhw wella a datblygu sef ble mae’r unigolyn yn dangos dyfalbarhad o fewn y sefyllfaoedd mwyaf heriol. Gelwir hyn yn ‘growth mindset’ (Dweck, 2006: dyfynnwyd yn Carr, 2011; 258).   </w:t>
      </w:r>
    </w:p>
    <w:p w14:paraId="599421A5" w14:textId="7037A75B" w:rsidR="00DF4336" w:rsidRDefault="007F4AED" w:rsidP="00250EE8">
      <w:pPr>
        <w:spacing w:after="0" w:line="360" w:lineRule="auto"/>
        <w:jc w:val="both"/>
        <w:rPr>
          <w:lang w:val="cy-GB"/>
        </w:rPr>
      </w:pPr>
      <w:r>
        <w:rPr>
          <w:lang w:val="cy-GB"/>
        </w:rPr>
        <w:t xml:space="preserve">Dylai asesu ar gyfer dysgu cael i’w ddefnyddio fel rhan o arfer dyddiol o fewn y dosbarth gan gynnwys yr ymarferydd hefyd (Blanford a Knowles, 2012). Fodd bynnag, awgryma Sutton, (1995) fod angen i athrawon sicrhau nad yw’r asesu yn cael i ddefnyddio yn gôr strwythuredig, oherwydd gall hyn gael effaith ar agwedd y plant tuag at y broses asesu ar gyfer dysgu. Hefyd pwysleisia Sutton (1995) os yw’r </w:t>
      </w:r>
      <w:r>
        <w:rPr>
          <w:lang w:val="cy-GB"/>
        </w:rPr>
        <w:lastRenderedPageBreak/>
        <w:t>dulliau yn cael i orddefnyddio neu ei ddefnyddio yn yr un ffordd bob tro, gall hyn cael effaith negyddol ar agwedd plant tuag at asesu.</w:t>
      </w:r>
    </w:p>
    <w:p w14:paraId="5CA45672" w14:textId="3E59A2FC" w:rsidR="00DF4336" w:rsidRDefault="007F4AED" w:rsidP="00250EE8">
      <w:pPr>
        <w:spacing w:after="0" w:line="360" w:lineRule="auto"/>
        <w:jc w:val="both"/>
        <w:rPr>
          <w:lang w:val="cy-GB"/>
        </w:rPr>
      </w:pPr>
      <w:r>
        <w:rPr>
          <w:lang w:val="cy-GB"/>
        </w:rPr>
        <w:t>Wrth ddefnyddio’r dull asesu ar gyfer dysgu ‘Enghreifftiau Patrymol’ byddwn yn ystyried safon y cwestiynau byddwn yn ei ofyn yng nghlwm a’r enghreifftiau. Fydd hyn yn hybu’r plant i feddwl cyn ateb oherwydd gall cwestiynau da datblygu sgiliau meddwl plant a’u hysgogi (Llywodraeth Cymru, 2010a). Hefyd byddwn yn sicrhau fod y defnydd o’r dull yma yn hwyl ac yn ennyn diddordeb y cyfranogwyr.</w:t>
      </w:r>
    </w:p>
    <w:p w14:paraId="06A5BD8B" w14:textId="69DADD66" w:rsidR="00776E9E" w:rsidRDefault="007F4AED" w:rsidP="00250EE8">
      <w:pPr>
        <w:spacing w:after="0" w:line="360" w:lineRule="auto"/>
        <w:jc w:val="both"/>
        <w:rPr>
          <w:lang w:val="cy-GB"/>
        </w:rPr>
      </w:pPr>
      <w:r>
        <w:rPr>
          <w:lang w:val="cy-GB"/>
        </w:rPr>
        <w:t>Dywed Sutton (1995) wrth gynnwys yr unigolion yn y drafodaeth am eu gwaith, y cryfderau a’r hyn sydd angen gwella, fydd hyn yn cael effaith positif ar ddiddordeb a chymhelliant yr unigolion tuag at eu gwaith. Cefnoga Black et al., (2007) y datganiad yma wrth nodi</w:t>
      </w:r>
      <w:r w:rsidR="00753313">
        <w:rPr>
          <w:lang w:val="cy-GB"/>
        </w:rPr>
        <w:t xml:space="preserve"> fod angen i blant fod yn rhan o’i dysgu.</w:t>
      </w:r>
    </w:p>
    <w:p w14:paraId="4331BB77" w14:textId="77777777" w:rsidR="00A77CB9" w:rsidRPr="00A77CB9" w:rsidRDefault="00A77CB9" w:rsidP="00250EE8">
      <w:pPr>
        <w:spacing w:after="0" w:line="360" w:lineRule="auto"/>
        <w:jc w:val="both"/>
        <w:rPr>
          <w:lang w:val="cy-GB"/>
        </w:rPr>
      </w:pPr>
    </w:p>
    <w:p w14:paraId="4BB88963" w14:textId="793F261A" w:rsidR="00F23CFD" w:rsidRPr="00D346D2" w:rsidRDefault="00F23CFD" w:rsidP="00250EE8">
      <w:pPr>
        <w:spacing w:after="0" w:line="360" w:lineRule="auto"/>
        <w:jc w:val="both"/>
        <w:rPr>
          <w:u w:val="single"/>
          <w:lang w:val="cy-GB"/>
        </w:rPr>
      </w:pPr>
      <w:r w:rsidRPr="00D346D2">
        <w:rPr>
          <w:u w:val="single"/>
          <w:lang w:val="cy-GB"/>
        </w:rPr>
        <w:t>Methodoleg.</w:t>
      </w:r>
    </w:p>
    <w:p w14:paraId="012489CA" w14:textId="18C50DA6" w:rsidR="00224446" w:rsidRDefault="00297AB7" w:rsidP="00250EE8">
      <w:pPr>
        <w:spacing w:after="0" w:line="360" w:lineRule="auto"/>
        <w:rPr>
          <w:lang w:val="cy-GB"/>
        </w:rPr>
      </w:pPr>
      <w:r>
        <w:rPr>
          <w:lang w:val="cy-GB"/>
        </w:rPr>
        <w:t xml:space="preserve">Y fethodoleg a ddefnyddir o fewn ein hymchwil yw astudiaeth gwers. Cynhelir tair astudiaeth gwers mewn tair ysgol wahanol. Mae ysgol 1 wedi ei leoli mewn tref wledig yn Ne Orllewin Cymru, lle fynychwyd tua chant o blant (Estyn, </w:t>
      </w:r>
      <w:r w:rsidR="00A00A31">
        <w:rPr>
          <w:lang w:val="cy-GB"/>
        </w:rPr>
        <w:t>2018b</w:t>
      </w:r>
      <w:r>
        <w:rPr>
          <w:lang w:val="cy-GB"/>
        </w:rPr>
        <w:t>). Mae yna bedwar dosbarth oedrannau cymysg o fewn yr ysgol ac mae gan 14% anghenion addysgu ychwanegol (Estyn,</w:t>
      </w:r>
      <w:r w:rsidR="00A00A31">
        <w:rPr>
          <w:lang w:val="cy-GB"/>
        </w:rPr>
        <w:t xml:space="preserve"> 2018b</w:t>
      </w:r>
      <w:r>
        <w:rPr>
          <w:lang w:val="cy-GB"/>
        </w:rPr>
        <w:t>). Lleolwyd Ysgol 2 ym mhentref gwledig yn Ne Orllewin Cymru, ac mae tua chwe deg o blant ar y gofrestr (Estyn, 2018</w:t>
      </w:r>
      <w:r w:rsidR="00A00A31">
        <w:rPr>
          <w:lang w:val="cy-GB"/>
        </w:rPr>
        <w:t>a</w:t>
      </w:r>
      <w:r>
        <w:rPr>
          <w:lang w:val="cy-GB"/>
        </w:rPr>
        <w:t>). O fewn yr ysgol mae yna 18% o ddisgyblion ag anghenion addysgu ychwanegol (Estyn, 2018</w:t>
      </w:r>
      <w:r w:rsidR="00A00A31">
        <w:rPr>
          <w:lang w:val="cy-GB"/>
        </w:rPr>
        <w:t>a</w:t>
      </w:r>
      <w:r>
        <w:rPr>
          <w:lang w:val="cy-GB"/>
        </w:rPr>
        <w:t>). Mae yna tri dosbarth cymysg, un yn y cyfnod sylfaen a dau yng nghyfnod allweddol dau. Mae ysgol 3 wedi ei leoli ym mhentref yn Ne Orllewin Cymru, lle fynychwyd tua chan wythdeg o blant (Estyn,</w:t>
      </w:r>
      <w:r w:rsidR="00A00A31">
        <w:rPr>
          <w:lang w:val="cy-GB"/>
        </w:rPr>
        <w:t xml:space="preserve"> 2012</w:t>
      </w:r>
      <w:r>
        <w:rPr>
          <w:lang w:val="cy-GB"/>
        </w:rPr>
        <w:t>). Mae yna ddosbarth ar gyfer pob blwyddyn yn yr Ysgol ac mae gan 14% anghenion addysgu ychwanegol (Estyn,</w:t>
      </w:r>
      <w:r w:rsidR="00A00A31">
        <w:rPr>
          <w:lang w:val="cy-GB"/>
        </w:rPr>
        <w:t xml:space="preserve"> 2012</w:t>
      </w:r>
      <w:r>
        <w:rPr>
          <w:lang w:val="cy-GB"/>
        </w:rPr>
        <w:t>).</w:t>
      </w:r>
    </w:p>
    <w:p w14:paraId="4A41C6A1" w14:textId="77777777" w:rsidR="00AE573C" w:rsidRDefault="007F4AED" w:rsidP="00250EE8">
      <w:pPr>
        <w:spacing w:after="0" w:line="360" w:lineRule="auto"/>
        <w:rPr>
          <w:lang w:val="cy-GB"/>
        </w:rPr>
      </w:pPr>
      <w:r>
        <w:rPr>
          <w:lang w:val="cy-GB"/>
        </w:rPr>
        <w:t>Byddaf yn dysgu ar gyfer un o’r gwersi ac yn arsylwi dau ohonynt. Cefnogir ein hymchwil gan ddull ‘Astudiaeth Gwers’ Dudley (2014) a chafodd i fireinio’n wreiddiol yn Japan. Mae'r math yma o ymchwil yn ymchwil gweithredol, sy’n cael i’w gynnal gan athrawon sydd wedi cynllunio, addysgu ac arsylwi ar wersi wrth ganolbwyntio ar strategaeth bedagogaidd benodol a gall wella addysgu disgyblion (Dudley, 2014).</w:t>
      </w:r>
      <w:r w:rsidR="00753313">
        <w:rPr>
          <w:lang w:val="cy-GB"/>
        </w:rPr>
        <w:t xml:space="preserve"> </w:t>
      </w:r>
      <w:r>
        <w:rPr>
          <w:lang w:val="cy-GB"/>
        </w:rPr>
        <w:t xml:space="preserve">Mae astudiaethau gwers yn y gorffennol, wedi cael i’w ddefnyddio yn y Deyrnas Unedig i wella strategaethau gwahanol ac i ddatblygu meysydd megis strategaethau asesu ar gyfer dysgu (Dudley, 2014 a Departement of Education, 2009) ac wrth ymgymryd yn yr astudiaethau yma, rydym yn gobeithio ychwanegu at yr ymchwil yn </w:t>
      </w:r>
      <w:r>
        <w:rPr>
          <w:lang w:val="cy-GB"/>
        </w:rPr>
        <w:lastRenderedPageBreak/>
        <w:t>y maes yma, wrth gynnal ein hymchwil ar y dull asesu ar gyfer dysgu ‘Enghreifftiau Patrymol’. Wrth gynnal astudiaeth gwers, defnyddir ac ystyriwyd llais y plentyn wrth ddatblygu ansawdd yr addysgu (Fernandes a Yoshida, 2004)</w:t>
      </w:r>
      <w:r w:rsidR="000E5C98">
        <w:rPr>
          <w:lang w:val="cy-GB"/>
        </w:rPr>
        <w:t xml:space="preserve"> er mwyn gwella ei ddefnydd ar gyfer y dyfodol.</w:t>
      </w:r>
    </w:p>
    <w:p w14:paraId="605A94FD" w14:textId="0E22E2EE" w:rsidR="000C7FB1" w:rsidRDefault="007F4AED" w:rsidP="00601A2B">
      <w:pPr>
        <w:spacing w:after="0" w:line="360" w:lineRule="auto"/>
        <w:rPr>
          <w:lang w:val="cy-GB"/>
        </w:rPr>
      </w:pPr>
      <w:r>
        <w:rPr>
          <w:lang w:val="cy-GB"/>
        </w:rPr>
        <w:t>Byddwn yn arsylwi ar y tair gwers yn strwythuredig ac wrth wneud hyn yn cofnodi ar ganllaw arsylwi strwythuredig, a pharatoir o flaen llaw</w:t>
      </w:r>
      <w:r w:rsidR="00601A2B">
        <w:rPr>
          <w:lang w:val="cy-GB"/>
        </w:rPr>
        <w:t xml:space="preserve"> (gwelir Atodiad 1)</w:t>
      </w:r>
      <w:r>
        <w:rPr>
          <w:lang w:val="cy-GB"/>
        </w:rPr>
        <w:t>, sy’n cynnwys cwestiynau a phwyntiau penodol i arsylwi. Cryfder o ddefnyddio’r dull strwythuredig ydy bod y canlyniadau yn gallu cael i gymharu gydag arsylwadau eraill sydd yn defnyddio’r un daflen arsylwi (Treanor, 2014). Casglwyd data ansoddol, cynradd wrth gynnal yr astudiaethau gwers er mwyn ychwanegu i’m data eilaidd a chasglwyd wrth ymchwilio i mewn i strategaethau asesu ar gyfer dysgu trwy lenyddiaeth.</w:t>
      </w:r>
    </w:p>
    <w:p w14:paraId="0DF35F22" w14:textId="527CE243" w:rsidR="00E8383C" w:rsidRDefault="00297AB7" w:rsidP="00250EE8">
      <w:pPr>
        <w:spacing w:after="0" w:line="360" w:lineRule="auto"/>
        <w:jc w:val="both"/>
        <w:rPr>
          <w:lang w:val="cy-GB"/>
        </w:rPr>
      </w:pPr>
      <w:r>
        <w:rPr>
          <w:lang w:val="cy-GB"/>
        </w:rPr>
        <w:t>Byddwn yn arsylwi heb fod yn gyfranogwyr er mwyn peidio amharu neu effeithio ar ymddygiad y cyfranogwyr. Gellir arsylwi cael effaith ar ymddygiad y cyfranogwr a gelwir hyn yn ‘effaith Hawthorne’ (Oswald et al., 2014).  Er mwyn osgoi unrhyw effaith ar ymddygiad y plant byddwn yn lleoli ein hun wrth arsylwi mewn lleoliad addas ond hefyd yn egluro o flaen llaw i’r plant beth sy’n digwydd a beth ydy bwrpas yr ymchwil oherwydd dywed David et al., (2001) fod angen addysgu’r plant am yr hyn sy’n digwydd cyn iddyn nhw roi ei gydsyniad. Byddwn yn gwneud hyn mewn ffordd sut ddealladwy i oedran a gallu'r cyfranogwyr. Wrth wneud hyn fydd y plant yna yn mynd yn ei flaen i roi eu cydsyniad gwybodus oherwydd mae yna gydnabyddiaeth fod gan blant y gallu i wneud penderfyniadau sy’n mynd i’w effeithio arnynt ag eraill (Dockett a Perry, 2010). Hefyd mae gan blant yr hawl i’w barn os yw’r penderfyniad yn effeithio arnynt yn ôl Erthygl 12, Confensiwn y Cenhedloedd Unedig ar Hawliau’r Plentyn (2015).</w:t>
      </w:r>
    </w:p>
    <w:p w14:paraId="1870BC02" w14:textId="239DD2D0" w:rsidR="00E8383C" w:rsidRPr="00EA2346" w:rsidRDefault="00297AB7" w:rsidP="00250EE8">
      <w:pPr>
        <w:spacing w:after="0" w:line="360" w:lineRule="auto"/>
        <w:jc w:val="both"/>
        <w:rPr>
          <w:lang w:val="cy-GB"/>
        </w:rPr>
      </w:pPr>
      <w:r>
        <w:rPr>
          <w:lang w:val="cy-GB"/>
        </w:rPr>
        <w:t>Dadlau Wragg (1999: dyfynnwyd yn O’Leary, 2012: 3) wrth arsylwi ‘we often observe what we want to see’ wrth gefnogi hyn gyda thystiolaeth o sut mae gwahanol arsylwyr yn chwilio ac yn sylwi ar wahanol bethau. Datgan Dewey (1938: dyfynnwyd yn Colwell, 2015) nad yw arsylwi yn ddigon i dderbyn darlun cyfan, a chefnogir Wragg (1999: dyfynnwyd yn O’Leary, 2012) gan awgrymu, nad yw arsylwi yn unigol, yn ddigon wrth asesu athro, strategaeth neu wers. O ganlyniad i hyn, fyddwn yn cynnal cyfweliadau grŵp ffocws lled - strwythuredig er mwyn ymhelaethu ar yr ymchwil rydym yn arsylwi yn y wers ymchwil. Pwrpas y cyfweliadau grŵp a gynhelir ydy er mwyn casglu barn gyfunol yn hytrach nag barn unigol (Cohen et al., 2011).</w:t>
      </w:r>
    </w:p>
    <w:p w14:paraId="05237D55" w14:textId="40067DAE" w:rsidR="00063C4F" w:rsidRDefault="00297AB7" w:rsidP="00250EE8">
      <w:pPr>
        <w:spacing w:after="0" w:line="360" w:lineRule="auto"/>
        <w:jc w:val="both"/>
        <w:rPr>
          <w:lang w:val="cy-GB"/>
        </w:rPr>
      </w:pPr>
      <w:r>
        <w:rPr>
          <w:lang w:val="cy-GB"/>
        </w:rPr>
        <w:lastRenderedPageBreak/>
        <w:t>Cyfweliad lled - strwythuredig ydy os yw’r cwestiynau agored wedi eu paratoi o flaen llaw i drafod pwnc penodol (Krueger a Casey, 2014). Yn ein hachos ni, dull asesu ar gyfer dysgu ‘Enghreifftiau Patrymol’ yw prif bwnc y cyfweliad a pharatoir cwestiynau agored i ofyn yng nghlwm a hyn o flaen llaw, er mwyn sicrhau fod yr un cwestiynau yn cael i ofyn ym mhob un o’r cyfweliadau</w:t>
      </w:r>
      <w:r w:rsidR="00601A2B">
        <w:rPr>
          <w:lang w:val="cy-GB"/>
        </w:rPr>
        <w:t xml:space="preserve"> (gwelir Atodiad 3)</w:t>
      </w:r>
      <w:r>
        <w:rPr>
          <w:lang w:val="cy-GB"/>
        </w:rPr>
        <w:t>. Mae hyn y sicrhau ymchwil teg. Wrth egluro’r broses yma i’r cyfranogwyr sicrheir hyn eu bod nhw yn gyfforddus wrth gymryd rhan oherwydd fel nodwyd Krueger a Casey (2014: 13) ‘Focus groups work when participants feel comfortable, respected, and free to give their opinions whithout being judged.’ Er mwyn sicrhau cysur y cyfranogwyr, cynhelir y cyfweliadau mewn ystafelloedd tawel o fewn y lleoliadau ar wahân i weddill y dosbarthiadau gyda sampl o wyth plentyn. Fodd bynnag, byddwn ond yn targedu tri phlentyn o fewn y grwpiau, un o lefel uchel ei gyrhaeddiad, un sy’n cyrraedd y lefel disgwyliedig ac un sy’n is ei gyrhaeddiad. Dewiswyd y sampl yma oherwydd mae’r math yma o sampl sef ‘non-probability sampling’ yn ein galluogi i gasglu data eang am ein maes ymchwil dewisol (Mutch, 2013).</w:t>
      </w:r>
    </w:p>
    <w:p w14:paraId="541047AA" w14:textId="61FB3B9C" w:rsidR="00601A2B" w:rsidRDefault="00601A2B" w:rsidP="00250EE8">
      <w:pPr>
        <w:spacing w:after="0" w:line="360" w:lineRule="auto"/>
        <w:jc w:val="both"/>
        <w:rPr>
          <w:lang w:val="cy-GB"/>
        </w:rPr>
      </w:pPr>
      <w:r>
        <w:rPr>
          <w:lang w:val="cy-GB"/>
        </w:rPr>
        <w:t>Byddwn yn adfyfyrio yn dilyn pob astudiaeth gwers, gan ddefnyddio taflen adfyfyrio (gwelir Atodiad 4) sy’n dilyn strwythur dull Schon (</w:t>
      </w:r>
      <w:r w:rsidR="007C6E24">
        <w:rPr>
          <w:lang w:val="cy-GB"/>
        </w:rPr>
        <w:t>Solent University, 2019</w:t>
      </w:r>
      <w:r>
        <w:rPr>
          <w:lang w:val="cy-GB"/>
        </w:rPr>
        <w:t>). mwyn galluogi ein bod ni’n gwella’r wers wrth mynd yn ei flaen oherwydd dyma yw bwriad astudiaeth gwers (Dudley, 2014).</w:t>
      </w:r>
    </w:p>
    <w:p w14:paraId="34CFBE70" w14:textId="77777777" w:rsidR="000C7500" w:rsidRPr="00D346D2" w:rsidRDefault="000C7500" w:rsidP="00250EE8">
      <w:pPr>
        <w:spacing w:after="0" w:line="360" w:lineRule="auto"/>
        <w:jc w:val="both"/>
        <w:rPr>
          <w:lang w:val="cy-GB"/>
        </w:rPr>
      </w:pPr>
    </w:p>
    <w:p w14:paraId="1FE6F06A" w14:textId="1CE47B7D" w:rsidR="00520D69" w:rsidRPr="00D346D2" w:rsidRDefault="003F416B" w:rsidP="00250EE8">
      <w:pPr>
        <w:spacing w:after="0" w:line="360" w:lineRule="auto"/>
        <w:jc w:val="both"/>
        <w:rPr>
          <w:u w:val="single"/>
          <w:lang w:val="cy-GB"/>
        </w:rPr>
      </w:pPr>
      <w:r>
        <w:rPr>
          <w:u w:val="single"/>
          <w:lang w:val="cy-GB"/>
        </w:rPr>
        <w:t>Materion Moesegol.</w:t>
      </w:r>
    </w:p>
    <w:p w14:paraId="3C07FE16" w14:textId="1F7BC90C" w:rsidR="006534BC" w:rsidRDefault="008810F2" w:rsidP="00250EE8">
      <w:pPr>
        <w:autoSpaceDE w:val="0"/>
        <w:autoSpaceDN w:val="0"/>
        <w:adjustRightInd w:val="0"/>
        <w:spacing w:after="0" w:line="360" w:lineRule="auto"/>
        <w:jc w:val="both"/>
        <w:rPr>
          <w:lang w:val="cy-GB"/>
        </w:rPr>
      </w:pPr>
      <w:r>
        <w:rPr>
          <w:lang w:val="cy-GB"/>
        </w:rPr>
        <w:t>Mae yna ystyriaethau moesegol sy’n rhaid ystyried wrth gynnal ymchwil mewn ysgolion. Wrth ymgymryd yn yr ymchwil byddwn yn dilyn canllawiau’r British Education Research Asosiation (BERA), 2018 ag o ganlyniad i hyn, ni fyddwn yn enwi’r ysgolion nag enwi’r plant sydd yn cymryd rhan yn yr ymchwil o ganlyniad i resymau cyfrinachedd.</w:t>
      </w:r>
    </w:p>
    <w:p w14:paraId="5F68E0D6" w14:textId="6D646869" w:rsidR="0026646C" w:rsidRDefault="008810F2" w:rsidP="00250EE8">
      <w:pPr>
        <w:autoSpaceDE w:val="0"/>
        <w:autoSpaceDN w:val="0"/>
        <w:adjustRightInd w:val="0"/>
        <w:spacing w:after="0" w:line="360" w:lineRule="auto"/>
        <w:jc w:val="both"/>
        <w:rPr>
          <w:lang w:val="cy-GB"/>
        </w:rPr>
      </w:pPr>
      <w:r>
        <w:rPr>
          <w:lang w:val="cy-GB"/>
        </w:rPr>
        <w:t>Bydd rhaid sicrhau fod yr holl gyfranogwyr yn ymwybodol o’u hawliau wrth iddynt ymgymryd yn yr ymchwil. Byddwn yn  casglu cysyniad gwybodus y cyfranogwyr cyn dechrau’r ymchwil gan ddefnyddio slipiau caniatâd yn cynnwys wynebau iddynt liwio yn ôl sut maent yn teimlo am gymryd rhan</w:t>
      </w:r>
      <w:r w:rsidR="00601A2B">
        <w:rPr>
          <w:lang w:val="cy-GB"/>
        </w:rPr>
        <w:t xml:space="preserve"> (gwelir Atodiad 2)</w:t>
      </w:r>
      <w:r>
        <w:rPr>
          <w:lang w:val="cy-GB"/>
        </w:rPr>
        <w:t>. Hefyd bydd angen gwneud y cyfranogwyr yn ymwybodol fod ganddynt yr hawl i dynnu nôl ar unrhyw adeg yn ystod yr ymchwil yn ôl canllawiau BERA (2018).</w:t>
      </w:r>
    </w:p>
    <w:p w14:paraId="2E518D3D" w14:textId="58A2C6D0" w:rsidR="00520D69" w:rsidRPr="0026646C" w:rsidRDefault="008810F2" w:rsidP="00250EE8">
      <w:pPr>
        <w:autoSpaceDE w:val="0"/>
        <w:autoSpaceDN w:val="0"/>
        <w:adjustRightInd w:val="0"/>
        <w:spacing w:after="0" w:line="360" w:lineRule="auto"/>
        <w:jc w:val="both"/>
        <w:rPr>
          <w:lang w:val="cy-GB"/>
        </w:rPr>
      </w:pPr>
      <w:r>
        <w:rPr>
          <w:lang w:val="cy-GB"/>
        </w:rPr>
        <w:lastRenderedPageBreak/>
        <w:t>Byddwn yn dilyn canllawiau Cod Ymarfer Moeseg Integredd Ymchwil  PCYDDS (2017 - 2022)</w:t>
      </w:r>
      <w:r>
        <w:rPr>
          <w:b/>
          <w:bCs/>
          <w:lang w:val="cy-GB"/>
        </w:rPr>
        <w:t xml:space="preserve"> </w:t>
      </w:r>
      <w:r>
        <w:rPr>
          <w:lang w:val="cy-GB"/>
        </w:rPr>
        <w:t>er mwyn sicrhau ein bod yn ymddwyn yn foesegol ac yn broffesiynol i beidio cael i’w gyhuddo o unrhyw ymddygiad amhroffesiynol.</w:t>
      </w:r>
    </w:p>
    <w:p w14:paraId="4B5C9F16" w14:textId="29D069DD" w:rsidR="0069574E" w:rsidRDefault="00297AB7" w:rsidP="00250EE8">
      <w:pPr>
        <w:autoSpaceDE w:val="0"/>
        <w:autoSpaceDN w:val="0"/>
        <w:adjustRightInd w:val="0"/>
        <w:spacing w:after="0" w:line="360" w:lineRule="auto"/>
        <w:jc w:val="both"/>
        <w:rPr>
          <w:lang w:val="cy-GB"/>
        </w:rPr>
      </w:pPr>
      <w:r>
        <w:rPr>
          <w:lang w:val="cy-GB"/>
        </w:rPr>
        <w:t>Byddwn hefyd yn asesu lles y cyfranogwyr trwy gydol yr ymchwil gan gyfeirio at raddfa lles ac emosiwn Leuven (Laevers, 2003: dyfynnwyd yn Mayr a Ulich, 2009) ag os ar unrhyw adeg fyddwn yn gofidio am les unrhyw gyfranogwr byddwn yn sicr yn ei dynnu o’r sefyllfa. Mae gan y plant sy’n cymryd rhan hawl i’w barn os ydy’r penderfyniad yn mynd i’w heffeithio arnynt yn ôl Confensiwn y Cenhedloedd Unedig ar Hawliau’r Plentyn (2015) felly fydd angen i ni ystyried barn y cyfranogwyr ar bob adeg.</w:t>
      </w:r>
    </w:p>
    <w:p w14:paraId="2A71ECF5" w14:textId="355BED40" w:rsidR="0026646C" w:rsidRDefault="008810F2" w:rsidP="00250EE8">
      <w:pPr>
        <w:autoSpaceDE w:val="0"/>
        <w:autoSpaceDN w:val="0"/>
        <w:adjustRightInd w:val="0"/>
        <w:spacing w:after="0" w:line="360" w:lineRule="auto"/>
        <w:jc w:val="both"/>
        <w:rPr>
          <w:bCs/>
          <w:lang w:val="cy-GB"/>
        </w:rPr>
      </w:pPr>
      <w:r>
        <w:rPr>
          <w:lang w:val="cy-GB"/>
        </w:rPr>
        <w:t>Ar ôl cynnal yr ymchwil fydd yna ddata wedi eu casglu a fyddwn yn arbed y data ar ffon gof gan ddilyn canllawiau’r Ddeddf Diogelu Data 2018. Hefyd byddwn yn dilyn Canllawiau Cod Data’r Brifysgol wrth arbed a rhannu’r wybodaeth gyda’n tiwtoriaid, ond gan nad yw’r ysgolion na’r cyfranogwyr yn cael i enwi, ni fydd hi’n bosibl i unrhyw un wybod pwy ydyn nhw.</w:t>
      </w:r>
    </w:p>
    <w:p w14:paraId="2EB8AC93" w14:textId="6DA2F53A" w:rsidR="008810F2" w:rsidRPr="00660BB3" w:rsidRDefault="00297AB7" w:rsidP="00250EE8">
      <w:pPr>
        <w:autoSpaceDE w:val="0"/>
        <w:autoSpaceDN w:val="0"/>
        <w:adjustRightInd w:val="0"/>
        <w:spacing w:after="0" w:line="360" w:lineRule="auto"/>
        <w:jc w:val="both"/>
        <w:rPr>
          <w:bCs/>
          <w:lang w:val="cy-GB"/>
        </w:rPr>
      </w:pPr>
      <w:r>
        <w:rPr>
          <w:lang w:val="cy-GB"/>
        </w:rPr>
        <w:t>Wrth ymgymryd yn yr ymchwil byddwn yn dilyn canllawiau Diogelu Plant y sefyllfaoedd a cyn dechrau yn sicrhau ein bod yn ymwybodol o’r camau sydd angen gymryd os oes unrhyw sefyllfa yn codi yn ystod ein hymweliad.</w:t>
      </w:r>
    </w:p>
    <w:p w14:paraId="190655C8" w14:textId="612ABFBD" w:rsidR="00520D69" w:rsidRPr="00660BB3" w:rsidRDefault="003F416B" w:rsidP="00250EE8">
      <w:pPr>
        <w:autoSpaceDE w:val="0"/>
        <w:autoSpaceDN w:val="0"/>
        <w:adjustRightInd w:val="0"/>
        <w:spacing w:line="360" w:lineRule="auto"/>
        <w:jc w:val="both"/>
        <w:rPr>
          <w:bCs/>
          <w:lang w:val="cy-GB"/>
        </w:rPr>
      </w:pPr>
      <w:r>
        <w:rPr>
          <w:lang w:val="cy-GB"/>
        </w:rPr>
        <w:t xml:space="preserve">Rydym wedi cwblhau ffurflen foeseg cyn cynnal yr ymchwil er mwyn sicrhau bod y camau cywir wedi ei chymryd a bod yna cytundeb wedi rhoi mewn lle.  </w:t>
      </w:r>
    </w:p>
    <w:p w14:paraId="4BB88966" w14:textId="6D56A028" w:rsidR="001E259D" w:rsidRDefault="00B87EB0" w:rsidP="00250EE8">
      <w:pPr>
        <w:spacing w:after="0" w:line="360" w:lineRule="auto"/>
        <w:jc w:val="both"/>
        <w:rPr>
          <w:u w:val="single"/>
          <w:lang w:val="cy-GB"/>
        </w:rPr>
      </w:pPr>
      <w:r>
        <w:rPr>
          <w:u w:val="single"/>
          <w:lang w:val="cy-GB"/>
        </w:rPr>
        <w:t>A</w:t>
      </w:r>
      <w:bookmarkStart w:id="0" w:name="cysill"/>
      <w:bookmarkEnd w:id="0"/>
      <w:r>
        <w:rPr>
          <w:u w:val="single"/>
          <w:lang w:val="cy-GB"/>
        </w:rPr>
        <w:t>studiaeth g</w:t>
      </w:r>
      <w:r w:rsidRPr="00B87EB0">
        <w:rPr>
          <w:u w:val="single"/>
          <w:lang w:val="cy-GB"/>
        </w:rPr>
        <w:t xml:space="preserve">wers </w:t>
      </w:r>
      <w:r>
        <w:rPr>
          <w:u w:val="single"/>
          <w:lang w:val="cy-GB"/>
        </w:rPr>
        <w:t>un, canlyniadau a dadansoddiad</w:t>
      </w:r>
      <w:r w:rsidRPr="00B87EB0">
        <w:rPr>
          <w:u w:val="single"/>
          <w:lang w:val="cy-GB"/>
        </w:rPr>
        <w:t>.</w:t>
      </w:r>
    </w:p>
    <w:p w14:paraId="6C847381" w14:textId="77777777" w:rsidR="000E5C98" w:rsidRDefault="003F416B" w:rsidP="00250EE8">
      <w:pPr>
        <w:spacing w:after="0" w:line="360" w:lineRule="auto"/>
        <w:jc w:val="both"/>
        <w:rPr>
          <w:lang w:val="cy-GB"/>
        </w:rPr>
      </w:pPr>
      <w:r>
        <w:rPr>
          <w:lang w:val="cy-GB"/>
        </w:rPr>
        <w:t xml:space="preserve">Ymgymerwyd astudiaeth gwers un o fewn Ysgol </w:t>
      </w:r>
      <w:r w:rsidR="0004410D">
        <w:rPr>
          <w:lang w:val="cy-GB"/>
        </w:rPr>
        <w:t>3</w:t>
      </w:r>
      <w:r>
        <w:rPr>
          <w:lang w:val="cy-GB"/>
        </w:rPr>
        <w:t xml:space="preserve"> ar y 21ain o Chwefror 2019. Dechreuodd Myfyriwr 1 y wers am 9:30yb a pharhau am awr cyn symud ymlaen i gyfweld â grŵp o blant am tua phymtheg munud. Gosodwyd nod y wers i’r plant sef, i dynnu llun o Ddewi Sant ac ysgrifennu amdano yn dilyn gwrando ar stori ryngweithiol</w:t>
      </w:r>
      <w:r w:rsidR="000E5C98">
        <w:rPr>
          <w:lang w:val="cy-GB"/>
        </w:rPr>
        <w:t xml:space="preserve">, </w:t>
      </w:r>
      <w:r>
        <w:rPr>
          <w:lang w:val="cy-GB"/>
        </w:rPr>
        <w:t xml:space="preserve">gan gyflwyno gwaith o safon uchel. Roedd yn amlwg bod y plant wedi cyflawni nod y wers yn llwyddiannus. Gwrandawyd yn effeithiol ar y stori ryngweithiol ac ymatebwyd yn llwyddiannus pan oedd </w:t>
      </w:r>
      <w:r w:rsidR="000E5C98">
        <w:rPr>
          <w:lang w:val="cy-GB"/>
        </w:rPr>
        <w:t>Ymchwilydd</w:t>
      </w:r>
      <w:r>
        <w:rPr>
          <w:lang w:val="cy-GB"/>
        </w:rPr>
        <w:t xml:space="preserve"> 1 yn gofyn cwestiynau neu yn gofyn iddynt wneud rhywbeth yn gysylltiedig â’r stori. Yna aethant ymlaen i ddadansoddi</w:t>
      </w:r>
      <w:r w:rsidR="000E5C98">
        <w:rPr>
          <w:lang w:val="cy-GB"/>
        </w:rPr>
        <w:t>’r</w:t>
      </w:r>
      <w:r>
        <w:rPr>
          <w:lang w:val="cy-GB"/>
        </w:rPr>
        <w:t xml:space="preserve"> </w:t>
      </w:r>
      <w:r w:rsidR="000E5C98">
        <w:rPr>
          <w:lang w:val="cy-GB"/>
        </w:rPr>
        <w:t>d</w:t>
      </w:r>
      <w:r>
        <w:rPr>
          <w:lang w:val="cy-GB"/>
        </w:rPr>
        <w:t xml:space="preserve">dwy enghraifft batrymol o’r math o waith disgwyliedig. O ganlyniad i hyn crëwyd meini prawf llwyddiant eu hun gan adrodd beth oedd yn bwysig i’w gofio wrth gwblhau’r dasg benodol yma ac awgrymwyd mai’r enghraifft o waith delfrydol oedd y safon roedden nhw am anelu tuag at wrth gwblhau’r dasg. Aethant ymlaen i </w:t>
      </w:r>
      <w:r>
        <w:rPr>
          <w:lang w:val="cy-GB"/>
        </w:rPr>
        <w:lastRenderedPageBreak/>
        <w:t>dynnu lluniau o safon dda a’i liwio i safon uwch na’r hyn a oedd yn ddisgwyliedig ohonynt. Roedden nhw wedi talu sylw a</w:t>
      </w:r>
      <w:r w:rsidR="000E5C98">
        <w:rPr>
          <w:lang w:val="cy-GB"/>
        </w:rPr>
        <w:t>r</w:t>
      </w:r>
      <w:r>
        <w:rPr>
          <w:lang w:val="cy-GB"/>
        </w:rPr>
        <w:t xml:space="preserve"> luniau’r stori gan lunio gwisgoedd tebyg a’i liwio gan ddefnyddio’r lliwiau cywir.</w:t>
      </w:r>
      <w:r w:rsidR="000E5C98">
        <w:rPr>
          <w:lang w:val="cy-GB"/>
        </w:rPr>
        <w:t xml:space="preserve"> </w:t>
      </w:r>
      <w:r>
        <w:rPr>
          <w:lang w:val="cy-GB"/>
        </w:rPr>
        <w:t xml:space="preserve">Gan roedden nhw wedi gosod meini prawf llwyddiant eu hun am yr ysgrifennu roeddent wedi eu defnyddio wrth iddynt greu brawddegau ac wedi ysgrifennu gan gofio </w:t>
      </w:r>
      <w:r w:rsidR="000E5C98">
        <w:rPr>
          <w:lang w:val="cy-GB"/>
        </w:rPr>
        <w:t>p</w:t>
      </w:r>
      <w:r>
        <w:rPr>
          <w:lang w:val="cy-GB"/>
        </w:rPr>
        <w:t xml:space="preserve">rif lythyren, bwlch bys, atalnod llawn a llawysgrifen daclus. </w:t>
      </w:r>
    </w:p>
    <w:p w14:paraId="18825170" w14:textId="31FDB138" w:rsidR="00B87EB0" w:rsidRDefault="003F416B" w:rsidP="00250EE8">
      <w:pPr>
        <w:spacing w:after="0" w:line="360" w:lineRule="auto"/>
        <w:jc w:val="both"/>
        <w:rPr>
          <w:lang w:val="cy-GB"/>
        </w:rPr>
      </w:pPr>
      <w:r>
        <w:rPr>
          <w:lang w:val="cy-GB"/>
        </w:rPr>
        <w:t>Wrth gymharu darnau o waith blaenorol yn ystod y cyfnod Profiad Addysgu Proffesiynol, roedd yn amlwg fod defnyddio’r enghreifftiau patrymol i drafod y meini prawf a gosod disgwyliadau uchel o’r hyn roedd yn ddisgwyliedig ohonynt wedi gwneud gwahaniaeth i waith y plant targed.  Sylwir fod lliwio’r plant yn fwy taclus ac roedden nhw wedi canolbwyntio a dewis y lliwiau cywir yn hytrach nag defnyddio lliwiau ân addas fel gwnaethant mewn tasgau blaenorol.</w:t>
      </w:r>
    </w:p>
    <w:p w14:paraId="0912FBCF" w14:textId="6A49BA38" w:rsidR="000E5C98" w:rsidRDefault="00297AB7" w:rsidP="00250EE8">
      <w:pPr>
        <w:spacing w:after="0" w:line="360" w:lineRule="auto"/>
        <w:jc w:val="both"/>
        <w:rPr>
          <w:lang w:val="cy-GB"/>
        </w:rPr>
      </w:pPr>
      <w:r>
        <w:rPr>
          <w:lang w:val="cy-GB"/>
        </w:rPr>
        <w:t>Wrth adfyfyrio ar y wers wnaethom sylwi fod Plentyn A a B wedi mynd ati i greu brawddegau eu hun yn annibynnol ond bod Plentyn C wedi copïo wrth yr enghraifft batrymol, ddelfrydol. Meddyliodd Ymchwilydd 1 fyddai arddangos yr enghraifft batrymol, ddelfrydol wedi hybu’r plant i anelu yn uchel wrth gwblhau’r dasg. Nad oedd Ymchwilydd 1 wedi ystyried byddai’r plant yn copïo’r brawddegau ar yr enghraifft. Roedd hyn wedi rhwystro sgiliau meddwl Plentyn C oherwydd nad oedd Plentyn C yn meddwl wrth gynllunio'r hyn oedd angen ysgrifennu.</w:t>
      </w:r>
    </w:p>
    <w:p w14:paraId="428DA3C4" w14:textId="1103BBF4" w:rsidR="00E029BF" w:rsidRDefault="00297AB7" w:rsidP="00250EE8">
      <w:pPr>
        <w:spacing w:after="0" w:line="360" w:lineRule="auto"/>
        <w:jc w:val="both"/>
        <w:rPr>
          <w:lang w:val="cy-GB"/>
        </w:rPr>
      </w:pPr>
      <w:r>
        <w:rPr>
          <w:lang w:val="cy-GB"/>
        </w:rPr>
        <w:t>Wrth adfyfyrio ar y wers, penderfynom beidio ag arddangos yr enghraifft batrymol ddelfrydol o fewn tasgau yn y dyfodol er mwyn osgoi hyn yn digwydd eto, ac er mwyn sicrhau fod gwaith y plant yn dangos eu gwir allu.</w:t>
      </w:r>
    </w:p>
    <w:p w14:paraId="010A71BD" w14:textId="77777777" w:rsidR="00B30FE6" w:rsidRDefault="003F416B" w:rsidP="00250EE8">
      <w:pPr>
        <w:spacing w:after="0" w:line="360" w:lineRule="auto"/>
        <w:jc w:val="both"/>
        <w:rPr>
          <w:lang w:val="cy-GB"/>
        </w:rPr>
      </w:pPr>
      <w:r>
        <w:rPr>
          <w:lang w:val="cy-GB"/>
        </w:rPr>
        <w:t xml:space="preserve">Wrth ymgymryd mewn astudiaeth gwers un, rydym wedi darganfod a dysgu fod ein dulliau o gasglu ymchwil wedi bod yn effeithiol ac yn llwyddiannus. Wrth sicrhau ein bod yn arsylwi heb fod yn gyfranogwyr, nad oeddwn wedi amharu ar y dasg mewn unrhyw ffordd. Roeddwn fel arsylwyr wedi’i leoli mewn lleoliad oedd y ddigon agos i arsylwi'r hyn oedd yn digwydd o fewn y dasg ond nid yn rhy agos fel bod y cyfranogwyr yn teimlo’n anghyffyrddus ac yna’n effeithio ar eu hymddygiad. </w:t>
      </w:r>
    </w:p>
    <w:p w14:paraId="49C26DF9" w14:textId="31DD634C" w:rsidR="00D00442" w:rsidRPr="00B87EB0" w:rsidRDefault="00297AB7" w:rsidP="00250EE8">
      <w:pPr>
        <w:spacing w:after="0" w:line="360" w:lineRule="auto"/>
        <w:jc w:val="both"/>
        <w:rPr>
          <w:lang w:val="cy-GB"/>
        </w:rPr>
      </w:pPr>
      <w:r>
        <w:rPr>
          <w:lang w:val="cy-GB"/>
        </w:rPr>
        <w:t xml:space="preserve">Yn dilyn trafodaeth, penderfynom beidio â gwneud recordiad sain o’r cyfweliad grŵp ffocws oherwydd nad oedd y cyfranogwyr yn gyfarwydd â’r system yma. Felly, wrth ofyn y cwestiynau nad oedd yr unigolion a gofynnwyd y cwestiwn yn gwneud nodiadau, fel ei bod nhw’n gallu ymateb i’r plant. Wrth adfyfyrio penderfynom fod y newid yma wedi gweithio’n llwyddiannus oherwydd roedd Plentyn A, B a C yn hapus i ateb ac wedi mewn ffordd effeithiol. O ganlyniad i hyn roeddwn wedi gallu casglu </w:t>
      </w:r>
      <w:r>
        <w:rPr>
          <w:lang w:val="cy-GB"/>
        </w:rPr>
        <w:lastRenderedPageBreak/>
        <w:t xml:space="preserve">gwybodaeth ddefnyddiol. Fodd bynnag, er ein bod ni wedi paratoi cwestiynau o flaen llaw, wnaethom sylwi fod angen i ni ailadrodd y cwestiynau ac addasu’r eirfa ar ôl ofyn y cwestiwn gwreiddiol er mwyn sicrhau fod y plant yn deall y cwestiwn ac yn gallu ei hateb. Er oedd angen i ni addasu'r cwestiynau, wnaethant hyn yn llwyddiannus oherwydd nad oedd yr addasiadau wedi arwain atebion y plant mewn unrhyw ffyrdd felly roedd yr ymchwil yn deg.    </w:t>
      </w:r>
    </w:p>
    <w:p w14:paraId="09B29403" w14:textId="77777777" w:rsidR="00623E37" w:rsidRDefault="00623E37" w:rsidP="00250EE8">
      <w:pPr>
        <w:spacing w:after="0" w:line="360" w:lineRule="auto"/>
        <w:jc w:val="both"/>
        <w:rPr>
          <w:lang w:val="cy-GB"/>
        </w:rPr>
      </w:pPr>
    </w:p>
    <w:p w14:paraId="4BB88967" w14:textId="2BA23AB2" w:rsidR="006F0E7A" w:rsidRPr="009C57AB" w:rsidRDefault="009C57AB" w:rsidP="00250EE8">
      <w:pPr>
        <w:spacing w:after="0" w:line="360" w:lineRule="auto"/>
        <w:jc w:val="both"/>
        <w:rPr>
          <w:u w:val="single"/>
          <w:lang w:val="cy-GB"/>
        </w:rPr>
      </w:pPr>
      <w:r w:rsidRPr="009C57AB">
        <w:rPr>
          <w:u w:val="single"/>
          <w:lang w:val="cy-GB"/>
        </w:rPr>
        <w:t>Astudiaeth gw</w:t>
      </w:r>
      <w:r>
        <w:rPr>
          <w:u w:val="single"/>
          <w:lang w:val="cy-GB"/>
        </w:rPr>
        <w:t>e</w:t>
      </w:r>
      <w:r w:rsidRPr="009C57AB">
        <w:rPr>
          <w:u w:val="single"/>
          <w:lang w:val="cy-GB"/>
        </w:rPr>
        <w:t>rs dau, canlyniadau a dadansoddiad.</w:t>
      </w:r>
    </w:p>
    <w:p w14:paraId="27EA9E8A" w14:textId="77777777" w:rsidR="00B30FE6" w:rsidRDefault="007F4AED" w:rsidP="00250EE8">
      <w:pPr>
        <w:spacing w:after="0" w:line="360" w:lineRule="auto"/>
        <w:jc w:val="both"/>
        <w:rPr>
          <w:lang w:val="cy-GB"/>
        </w:rPr>
      </w:pPr>
      <w:r>
        <w:rPr>
          <w:lang w:val="cy-GB"/>
        </w:rPr>
        <w:t xml:space="preserve">Ymgymerwyd astudiaeth gwers dau o fewn Ysgol 2 ar yr 22ain o Chwefror 2019. Dechreuodd </w:t>
      </w:r>
      <w:r w:rsidR="00B30FE6">
        <w:rPr>
          <w:lang w:val="cy-GB"/>
        </w:rPr>
        <w:t>Ymchwilydd</w:t>
      </w:r>
      <w:r>
        <w:rPr>
          <w:lang w:val="cy-GB"/>
        </w:rPr>
        <w:t xml:space="preserve"> 2 y wers am 9:15yb a pharhau am awr cyn symud ymlaen i gynnal cyfweliad grŵp ffocws am bymtheg munud. Dechreuodd y wers wrth i </w:t>
      </w:r>
      <w:r w:rsidR="00B30FE6">
        <w:rPr>
          <w:lang w:val="cy-GB"/>
        </w:rPr>
        <w:t>Ymchwilydd</w:t>
      </w:r>
      <w:r>
        <w:rPr>
          <w:lang w:val="cy-GB"/>
        </w:rPr>
        <w:t xml:space="preserve"> 2 gyflwyno stori llyfr mawr o Ddewi Sant i’r plant. </w:t>
      </w:r>
    </w:p>
    <w:p w14:paraId="7E71D3EF" w14:textId="6BCA0326" w:rsidR="00B30FE6" w:rsidRDefault="00297AB7" w:rsidP="00250EE8">
      <w:pPr>
        <w:spacing w:after="0" w:line="360" w:lineRule="auto"/>
        <w:jc w:val="both"/>
        <w:rPr>
          <w:lang w:val="cy-GB"/>
        </w:rPr>
      </w:pPr>
      <w:r>
        <w:rPr>
          <w:lang w:val="cy-GB"/>
        </w:rPr>
        <w:t>Cyflawnodd y plant nodau’r wers sef i dynnu llun o Ddewi Sant a chofio ac ysgrifennu'r prif ffeithiau o’r stori gan gyflwyno gwaith o safon dda, yn llwyddiannus. Gwrandawyd yn dda ar y stori a hefyd ymuno gyda’r darllen gan fod y llyfr yn ddigon mawr i alluogi iddynt wneud. Ymatebwyd yn dda wrth i Ymchwilydd 2 gofyn cwestiynau oedd yn gysylltiedig â’r stori. Dangosodd Ymchwilydd 2 enghreifftiau patrymol o waith i’r plant. Un enghraifft o waith ân nelfrydol ac un enghraifft o waith delfrydol. Roedd y plant yn hyderus i drafod a dadansoddi’r enghreifftiau yn onest ac yn synhwyrol. O ganlyniad i drafod yr enghreifftiau yn onest ac yn synhwyrol roedd y plant wedi creu a gosod meini prawf llwyddiant eu hun gan nodi beth oedd angen iddynt wneud i gyflwyno darn o waith o safon dda. Penderfynodd y plant i anelu i gyflwyno gwaith o safon yn enghraifft batrymol ddelfrydol, gan ddilyn y meini prawf llwyddiant wnaethant greu.</w:t>
      </w:r>
    </w:p>
    <w:p w14:paraId="4DFF48FB" w14:textId="2649FFD0" w:rsidR="00B30FE6" w:rsidRDefault="00297AB7" w:rsidP="00250EE8">
      <w:pPr>
        <w:spacing w:after="0" w:line="360" w:lineRule="auto"/>
        <w:jc w:val="both"/>
        <w:rPr>
          <w:lang w:val="cy-GB"/>
        </w:rPr>
      </w:pPr>
      <w:r>
        <w:rPr>
          <w:lang w:val="cy-GB"/>
        </w:rPr>
        <w:t xml:space="preserve">Eglurodd Ymchwilydd 2 fod yr ysgrifen yr un mor bwysig ar lun ac felly fod ganddyn nhw ddeg munud i dynnu llun cyn symud ymlaen i ysgrifennu. Os nad oedden nhw wedi gorffen y llun gallan nhw fyd yn ôl i’w orffen, ar ôl gorffen ysgrifennu. Dechreuodd y plant trwy dynnu lluniau. O ganlyniad i’r adfyfyrio ar yr astudiaeth wers flaenorol, nad oedd Ymchwilydd 2 wedi arddangos yr esiampl wrth i’r plant ymgymryd yn y dasg i osgoi unrhyw rwystr i sgiliau meddwl y plant. Yna Symudodd y plant ymlaen i ysgrifennu brawddegau yn cynnwys ffeithiau am Ddewi Sant gan ddefnyddio’r meini prawf llwyddiant a osodwyd ganddyn nhw ar ddechrau’r dasg. Roedd Plentyn B wedi ysgrifennu brawddegau o safon uwch nag y disgwylir yn hollol </w:t>
      </w:r>
      <w:r>
        <w:rPr>
          <w:lang w:val="cy-GB"/>
        </w:rPr>
        <w:lastRenderedPageBreak/>
        <w:t>annibynnol ac yn awyddus i barhau ysgrifennu mwy, er bod Plentyn B wedi ysgrifennu llawer fwy na’r arfer.</w:t>
      </w:r>
    </w:p>
    <w:p w14:paraId="536AE653" w14:textId="7112FE1C" w:rsidR="00EA474F" w:rsidRDefault="007F4AED" w:rsidP="00250EE8">
      <w:pPr>
        <w:spacing w:after="0" w:line="360" w:lineRule="auto"/>
        <w:jc w:val="both"/>
        <w:rPr>
          <w:lang w:val="cy-GB"/>
        </w:rPr>
      </w:pPr>
      <w:r>
        <w:rPr>
          <w:lang w:val="cy-GB"/>
        </w:rPr>
        <w:t>Yn ystod y wers wnaeth Plentyn A hunan asesu gan sylwi nad oedd yna prif lythyren a</w:t>
      </w:r>
      <w:r w:rsidR="00B30FE6">
        <w:rPr>
          <w:lang w:val="cy-GB"/>
        </w:rPr>
        <w:t>r gyfer</w:t>
      </w:r>
      <w:r>
        <w:rPr>
          <w:lang w:val="cy-GB"/>
        </w:rPr>
        <w:t xml:space="preserve"> enw o fewn y darn o waith. Aeth Plentyn A ati i gywiro’r gwaith gan gyfeirio nôl at y meini prawf llwyddiant wnaethant osod o ganlyniad i drafod yr enghreifftiau</w:t>
      </w:r>
      <w:r w:rsidR="00EA474F">
        <w:rPr>
          <w:lang w:val="cy-GB"/>
        </w:rPr>
        <w:t xml:space="preserve"> ac atgoffa pawb am hyn</w:t>
      </w:r>
      <w:r>
        <w:rPr>
          <w:lang w:val="cy-GB"/>
        </w:rPr>
        <w:t xml:space="preserve">. </w:t>
      </w:r>
    </w:p>
    <w:p w14:paraId="75A468B9" w14:textId="7449EF36" w:rsidR="009E00F8" w:rsidRDefault="007F4AED" w:rsidP="00250EE8">
      <w:pPr>
        <w:spacing w:after="0" w:line="360" w:lineRule="auto"/>
        <w:jc w:val="both"/>
        <w:rPr>
          <w:lang w:val="cy-GB"/>
        </w:rPr>
      </w:pPr>
      <w:r>
        <w:rPr>
          <w:lang w:val="cy-GB"/>
        </w:rPr>
        <w:t>Wrth gymharu gwaith blaenorol y plant targed a gyflawnir yn ystod y cyfnod Profiad Addysgu Proffesiynol, roedd yn amlwg bod defnyddio’r enghreifftiau patrymol i osod meini prawf llwyddiant a rhoi’r cyfle i’r plant creu meini prawf llwyddiant eu hun, wedi effeithio ar safon gwaith y plant.</w:t>
      </w:r>
    </w:p>
    <w:p w14:paraId="16139E97" w14:textId="4BD6BE39" w:rsidR="009C57AB" w:rsidRDefault="003F416B" w:rsidP="00250EE8">
      <w:pPr>
        <w:spacing w:after="0" w:line="360" w:lineRule="auto"/>
        <w:jc w:val="both"/>
        <w:rPr>
          <w:lang w:val="cy-GB"/>
        </w:rPr>
      </w:pPr>
      <w:r>
        <w:rPr>
          <w:lang w:val="cy-GB"/>
        </w:rPr>
        <w:t xml:space="preserve">O ganlyniad i adfyfyrio ar y wers gyntaf nad oedd </w:t>
      </w:r>
      <w:r w:rsidR="00EA474F">
        <w:rPr>
          <w:lang w:val="cy-GB"/>
        </w:rPr>
        <w:t>Ymchwilydd</w:t>
      </w:r>
      <w:r>
        <w:rPr>
          <w:lang w:val="cy-GB"/>
        </w:rPr>
        <w:t xml:space="preserve"> 2 wedi arddangos yr enghraifft. Wrth adfyfyrio ar y wers yma, mae yna bwyntiau sydd angen newid ac addasu ar gyfer y dyfodol. Roedd y plant wedi ysgrifennu’n annibynnol, ond oherwydd roedd yna enwau llefydd a phobl o fewn y stori nad oedd y plant yn ymwybodol o sut i sillafu rhain yn gywir. O ganlyniad i hyn, yn y dyfodol fydd angen rhoi geirfa allweddol i’r plant, megis enwau llefydd a phobl i sicrhau fod y rhain yn gywir. Gellir gwneud hyn drwy osod adnoddau parod i’r plant megis mat geirfa.</w:t>
      </w:r>
    </w:p>
    <w:p w14:paraId="6E93BEEA" w14:textId="20152CBC" w:rsidR="00A17532" w:rsidRPr="00B87EB0" w:rsidRDefault="007F4AED" w:rsidP="00250EE8">
      <w:pPr>
        <w:spacing w:after="0" w:line="360" w:lineRule="auto"/>
        <w:jc w:val="both"/>
        <w:rPr>
          <w:lang w:val="cy-GB"/>
        </w:rPr>
      </w:pPr>
      <w:r>
        <w:rPr>
          <w:lang w:val="cy-GB"/>
        </w:rPr>
        <w:t>Wrth ymgymryd mewn astudiaeth gwers dau, mae’r wers yma wedi cefnogi’r ffaith  bod ein dulliau o gasglu ymchwil yn effeithiol ac yn llwyddiannus. Eto, roeddwn wedi arsylwi, heb fod yn gyfranogwyr, ac nad oeddwn wedi amharu ar y dasg mewn unrhyw ffordd. Roedd</w:t>
      </w:r>
      <w:r w:rsidR="00EA474F">
        <w:rPr>
          <w:lang w:val="cy-GB"/>
        </w:rPr>
        <w:t xml:space="preserve"> yr arsylwyr</w:t>
      </w:r>
      <w:r>
        <w:rPr>
          <w:lang w:val="cy-GB"/>
        </w:rPr>
        <w:t xml:space="preserve"> eto wedi sicrhau o leoli </w:t>
      </w:r>
      <w:r w:rsidR="00EA474F">
        <w:rPr>
          <w:lang w:val="cy-GB"/>
        </w:rPr>
        <w:t>eu</w:t>
      </w:r>
      <w:r>
        <w:rPr>
          <w:lang w:val="cy-GB"/>
        </w:rPr>
        <w:t xml:space="preserve"> hun mewn lleoliad oedd y ddigon agos i arsylwi'r hyn oedd yn digwydd o fewn y dasg ond nid yn rhy agos fel bod y cyfranogwyr yn teimlo’n anghyffyrddus ac yna’n effeithio ar eu hymddygiad. Gan nad oeddwn wedi recordio’r cyfweliad grŵp ffocws cyntaf, nad oeddwn yn mynd i wneud y tro yma er mwyn sicrhau ymchwil teg. Hefyd, roedd yr unigolion nad oedd yn gofyn y cwestiwn yn ysgrifennu’r atebion wrth i’r unigolyn oedd yn gofyn y cwestiwn yn gallu gwrando ac ymateb i wneud i’r cyfranogwyr deimlo’n gyfforddus. Wrth adfyfyrio penderfynom eto fod y dewis yma wedi gweithio’n llwyddiannus oherwydd roedd Plentyn A, B a C yn hapus i ateb ac wedi mewn ffordd effeithiol. O ganlyniad i hyn roeddwn wedi gallu casglu gwybodaeth ddefnyddiol a theg. Er ein bod ni wedi bod yn ymwybodol o flaen llaw fod angen addasu geirfa’r cwestiwn ar ôl gofyn y gwreiddiol, roedd angen addasu’r cwestiynnau eto oherwydd tafodiaith y plant. Er oedd angen i ni addasu'r cwestiynau eto, wnaethant hyn yn llwyddiannus </w:t>
      </w:r>
      <w:r>
        <w:rPr>
          <w:lang w:val="cy-GB"/>
        </w:rPr>
        <w:lastRenderedPageBreak/>
        <w:t xml:space="preserve">oherwydd nad oedd yr addasiadau wedi arwain atebion y plant mewn unrhyw ffyrdd felly roedd yr ymchwil yn deg.    </w:t>
      </w:r>
    </w:p>
    <w:p w14:paraId="1CBA3F23" w14:textId="77777777" w:rsidR="00623E37" w:rsidRDefault="00623E37" w:rsidP="00250EE8">
      <w:pPr>
        <w:spacing w:after="0" w:line="360" w:lineRule="auto"/>
        <w:jc w:val="both"/>
        <w:rPr>
          <w:u w:val="single"/>
          <w:lang w:val="cy-GB"/>
        </w:rPr>
      </w:pPr>
    </w:p>
    <w:p w14:paraId="2091B460" w14:textId="5E27176B" w:rsidR="00A17532" w:rsidRDefault="00A253D4" w:rsidP="00250EE8">
      <w:pPr>
        <w:spacing w:after="0" w:line="360" w:lineRule="auto"/>
        <w:jc w:val="both"/>
        <w:rPr>
          <w:lang w:val="cy-GB"/>
        </w:rPr>
      </w:pPr>
      <w:r w:rsidRPr="00A253D4">
        <w:rPr>
          <w:u w:val="single"/>
          <w:lang w:val="cy-GB"/>
        </w:rPr>
        <w:t>Astudiaeth gwers tri, canlyniadau a dadansoddiad.</w:t>
      </w:r>
      <w:r>
        <w:rPr>
          <w:lang w:val="cy-GB"/>
        </w:rPr>
        <w:t xml:space="preserve"> </w:t>
      </w:r>
    </w:p>
    <w:p w14:paraId="7DD891BB" w14:textId="63F29F15" w:rsidR="00A253D4" w:rsidRDefault="00297AB7" w:rsidP="00250EE8">
      <w:pPr>
        <w:spacing w:after="0" w:line="360" w:lineRule="auto"/>
        <w:jc w:val="both"/>
        <w:rPr>
          <w:lang w:val="cy-GB"/>
        </w:rPr>
      </w:pPr>
      <w:r>
        <w:rPr>
          <w:lang w:val="cy-GB"/>
        </w:rPr>
        <w:t>Ymgymerwyd astudiaeth gwers dau o fewn Ysgol 1 ar yr 22ain o Chwefror 2019. Dechreuodd Ymchwilydd 3 y wers am 1:15 a pharhau am awr cyn cyfweld a grŵp o blant ar ôl y wers am tua phymtheg munud. Cyflwynodd Ymchwilydd 3 nod y wers wrth ail ymweld â gwybodaeth am ffracsiynau oedd y plant wedi dysgu yn flaenorol. Nod y wers yma, oedd adnabod ffracsiynau haneri a chwarteri a didoli’r siapiau i’r colofnau cywir gan dorri allan yn daclus a gludo yn gywir. Dangosodd Ymchwilydd 3 enghreifftiau patrymol i’r plant. Un darn o waith ân nelfrydol ac un enghraifft o waith o safon ddelfrydol. Trafododd y plant y ddwy enghraifft gan nodi beth oedd yn dda a pham, a beth oedd angen gwneud i wella. Trwy wneud hyn wnaeth y plant creu meini prawf llwyddiant eu hun er mwyn gwblhau’r dasg a chyflwyno gwaith o safon dda. Cyflawnodd y plant nod y wers yn llwyddiannus gan dorri o amgylch y siapiau yn daclus ac adnabod sawl rhan o’r siâp oedd wedi ei liwio a’i gludo yn y colofnau cywir. Cyflawnwyd y dasg yn annibynnol ac roedd Ymchwilydd 3 wedi gosod tasg estynedig i Blentyn A a B. Roedd angen tabl newydd ar gyfer y dasg estynedig, felly yn annibynnol aeth plentyn A a B ati i dynnu tabl ychwanegol gal ddilyn yr enghraifft oedd ganddyn nhw o’r un cyntaf. Ar ôl dechrau’r dasg roedd Plentyn B wedi darganfod ffordd i’w helpu cyflwyno gwaith taclus ac adroddodd Plentyn B i weddill y cyfranogwyr beth oedd angen gwneud i sicrhau gwaith taclus, felly roedd Plentyn B wedi ychwaneg at y meini prawf llwyddiant. Wrth  Ar ôl edrych ar waith roedd y plant wedi cwblhau yn flaenorol gydag Ymchwilydd 3 yn ystod y Profiad Addysgu Proffesiynol, roedd yn amlwg fod defnyddio’r enghreifftiau patrymol wedi effeithio ar safon gwaith y plant. Roedd y plant wedi ymdrechu i dorri’n daclus ac yn ofalus ac wedi gosod a gludo’r siapiau yn llwyddiannus heb adael unrhyw ddarnau wedi plygu neu heb ludio.</w:t>
      </w:r>
    </w:p>
    <w:p w14:paraId="3D888832" w14:textId="77777777" w:rsidR="00EA474F" w:rsidRDefault="003F416B" w:rsidP="00250EE8">
      <w:pPr>
        <w:spacing w:after="0" w:line="360" w:lineRule="auto"/>
        <w:jc w:val="both"/>
        <w:rPr>
          <w:lang w:val="cy-GB"/>
        </w:rPr>
      </w:pPr>
      <w:r>
        <w:rPr>
          <w:lang w:val="cy-GB"/>
        </w:rPr>
        <w:t xml:space="preserve">Dilynodd </w:t>
      </w:r>
      <w:r w:rsidR="00EA474F">
        <w:rPr>
          <w:lang w:val="cy-GB"/>
        </w:rPr>
        <w:t>Ymchwilydd</w:t>
      </w:r>
      <w:r>
        <w:rPr>
          <w:lang w:val="cy-GB"/>
        </w:rPr>
        <w:t xml:space="preserve"> 3 </w:t>
      </w:r>
      <w:r w:rsidR="00EA474F">
        <w:rPr>
          <w:lang w:val="cy-GB"/>
        </w:rPr>
        <w:t xml:space="preserve">ein </w:t>
      </w:r>
      <w:r>
        <w:rPr>
          <w:lang w:val="cy-GB"/>
        </w:rPr>
        <w:t xml:space="preserve">penderfyniad i beidio arddangos yr enghraifft yn ystod y dasg er mwyn osgoi gadael i’r plant copïo’r enghraifft ac o ganlyniad i hyn wnaeth y plant cwblhau’r dasg yn annibynnol. </w:t>
      </w:r>
    </w:p>
    <w:p w14:paraId="7DD7754F" w14:textId="5863DD83" w:rsidR="00CA37AB" w:rsidRDefault="003F416B" w:rsidP="00250EE8">
      <w:pPr>
        <w:spacing w:after="0" w:line="360" w:lineRule="auto"/>
        <w:jc w:val="both"/>
        <w:rPr>
          <w:lang w:val="cy-GB"/>
        </w:rPr>
      </w:pPr>
      <w:r>
        <w:rPr>
          <w:lang w:val="cy-GB"/>
        </w:rPr>
        <w:t xml:space="preserve">Wrth adfyfyrio ar astudiaeth gwers tri, wnaethom sylwi fod yn blant yn adnabod y ffracsiynau fel ‘un rhan allan o ddau’ yn lle hanner.  Er mwyn sicrhau yn y dyfodol fod y plant yn adnabod y ffracsiynau yn y ddwy ffordd, fydd angen sicrhau pwysleisio’r </w:t>
      </w:r>
      <w:r>
        <w:rPr>
          <w:lang w:val="cy-GB"/>
        </w:rPr>
        <w:lastRenderedPageBreak/>
        <w:t xml:space="preserve">eirfa allweddol, megis hanner a  chwarter, wrth iddynt gwblhau’r dasg. Hefyd, roedd y dasg ychwanegol wedi cyflwyno ffracsiynau newydd sef, ¾ a 1 cyfan ac ar ôl adfyfyrio, y tro nesaf penderfynom fod y dasg ychwanegol yn mynd i gynnwys yr un ffracsiynau a’r dasg gyntaf sef hanner a chwarter ond wrth ddefnyddio siapiau gwahanol, mwy heriol i </w:t>
      </w:r>
      <w:r w:rsidR="00EA474F">
        <w:rPr>
          <w:lang w:val="cy-GB"/>
        </w:rPr>
        <w:t>asesu dealltwriaeth</w:t>
      </w:r>
      <w:r>
        <w:rPr>
          <w:lang w:val="cy-GB"/>
        </w:rPr>
        <w:t xml:space="preserve"> y plant. O fewn y dasg gyntaf, roedd y siapiau yn rhai eithaf syml i weld pa ffracsiwn oedd wedi lliwio felly fyddai defnyddio siapiau mwy heriol o fewn y dasg estynedig wedi datblygu’r sgil ymhellach.</w:t>
      </w:r>
    </w:p>
    <w:p w14:paraId="3D90ED79" w14:textId="66F47FFD" w:rsidR="008E766E" w:rsidRDefault="00297AB7" w:rsidP="00250EE8">
      <w:pPr>
        <w:spacing w:after="0" w:line="360" w:lineRule="auto"/>
        <w:jc w:val="both"/>
        <w:rPr>
          <w:lang w:val="cy-GB"/>
        </w:rPr>
      </w:pPr>
      <w:r>
        <w:rPr>
          <w:lang w:val="cy-GB"/>
        </w:rPr>
        <w:t>Wrth gynnal astudiaeth gwers tri a’r trydydd cyfweliad grŵp ffocws, cefnogwyd ein harfarniadau blaenorol am effeithiolrwydd ein dulliau o gasglu ymchwil wedi ei chefnogi ymhellach. Arsylwom o leoliad effeithiol o fewn y dosbarth oedd heb effeithio ar y dasg nag ar ymddygiad y cyfranogwyr. Hefyd nad oeddwn wedi recordio’r cyfweliad grŵp ffocws er mwyn cadw’r ymchwil yn deg gan ein bod ddim wedi ei recordio yn y ddwy sefyllfa arall. Fe wnaeth yr unigolion nad oedd yn gofyn y cwestiwn ysgrifennu ymatebion y cyfranogwyr i’r cwestiynnau wrth i’r un oedd yn gofyn peidio ag ysgrifennu er mwyn sicrhau ei bod yn ymateb i ymatebion y cyfranogwyr. Ar ôl adfyfyrio gwelom fod y penderfyniad yma wedi bod yn effeithiol oherwydd roedd pob plentyn wedi ymateb yn dda ac yn teimlo’n gyfforddus trwy gydol y profiad. Yn y ddau gyfweliad grŵp ffocws blaenorol, roedd yn rhaid i ni ailadrodd y cwestiwn gan addasu’r eirfa i eirfa oedd yn addas ar gyfer y cyfranogwyr oedd yn bresennol. Roedd hyn yn wir am y cyfweliad yma hefyd, roedd rhaid addasu’r cwestiynnau eto o ganlyniad i ddealltwriaeth y plant ag iaith gyntaf yr unigolion. Fodd bynnag, roedd yr addasiadau i’r cwestiynnau ddim wedi arwain atebion y cyfranogwyr mewn unrhyw ffordd felly roedd yr ymchwil yn effeithiol. Wrth adfyfyrio ymhellach, roeddwn wedi sylwi fod angen newid lleoliad y cyfweliad yn y dyfodol gan sicrhau nad oes yna risg fod unrhyw un yn mynd i amharu ar y cyfweliad, oherwydd yn yr achos yma, roedd plant yn cerdded i mewn ac allan o’r ystafell. Gellir hyn cael effaith ar ymddygiad ac ymatebion y cyfranogwyr a chodi problemau cyfrinachedd.</w:t>
      </w:r>
    </w:p>
    <w:p w14:paraId="4883B945" w14:textId="77777777" w:rsidR="00EA474F" w:rsidRPr="00EA474F" w:rsidRDefault="00EA474F" w:rsidP="00250EE8">
      <w:pPr>
        <w:spacing w:after="0" w:line="360" w:lineRule="auto"/>
        <w:jc w:val="both"/>
        <w:rPr>
          <w:lang w:val="cy-GB"/>
        </w:rPr>
      </w:pPr>
    </w:p>
    <w:p w14:paraId="7FAD3FFF" w14:textId="2D42F909" w:rsidR="00F052DA" w:rsidRDefault="00503A59" w:rsidP="00250EE8">
      <w:pPr>
        <w:spacing w:after="0" w:line="360" w:lineRule="auto"/>
        <w:jc w:val="both"/>
        <w:rPr>
          <w:u w:val="single"/>
          <w:lang w:val="cy-GB"/>
        </w:rPr>
      </w:pPr>
      <w:r w:rsidRPr="00503A59">
        <w:rPr>
          <w:u w:val="single"/>
          <w:lang w:val="cy-GB"/>
        </w:rPr>
        <w:t>Canfyddiadau.</w:t>
      </w:r>
    </w:p>
    <w:p w14:paraId="7ED6C323" w14:textId="1800939C" w:rsidR="00BD500C" w:rsidRDefault="00297AB7" w:rsidP="00250EE8">
      <w:pPr>
        <w:spacing w:after="0" w:line="360" w:lineRule="auto"/>
        <w:jc w:val="both"/>
        <w:rPr>
          <w:lang w:val="cy-GB"/>
        </w:rPr>
      </w:pPr>
      <w:r>
        <w:rPr>
          <w:lang w:val="cy-GB"/>
        </w:rPr>
        <w:t xml:space="preserve">Darganfuwyd o ganlyniad i gynnal yr ymchwil ansoddol yma, fod y dull asesu ar gyfer dysgu ‘Enghreifftiau Patrymol’ wedi cael effaith cadarnhaol ar safon gwaith mwyafrif o’r plant. Roeddwn wedi darganfod hyn wrth gymharu gwaith wnaeth y cyfranogwyr cyflawni yng nghynt yn y cyfnod Profiad Addysgu Proffesiynol, pa na </w:t>
      </w:r>
      <w:r>
        <w:rPr>
          <w:lang w:val="cy-GB"/>
        </w:rPr>
        <w:lastRenderedPageBreak/>
        <w:t>chafodd yr ‘Enghreifftiau Patrymol’ ei ddefnyddio, gyda’r gwaith a chyflawnwyd yn ystod yr astudiaethau gwers. Sylwais ar wahaniaethau sylweddol rhwng y darnau o waith y disgyblion is ei gyrhaeddiad, a’r rhai oedd yn cyflawni’r hyn oedd yn ddisgwyliedig ohonynt. Credaf fod rhain o ganlyniad i ddefnyddio’r dull ‘Enghreifftiau Patrymol’ a rhoi cyfle i’r plant dadansoddi a chael trafodaeth am yr enghreifftiau ar ddechrau’r wers. Wrth ddilyn awgrymiadau'r prosiect ‘EPPE’ (Sylva et al., 2004) roedd pob trafodaeth yn cynnwys y grŵp cyfan a’r ymchwilydd, a gwelir hyn yn effeithiol gan fod yr ymchwilydd yn gallu gofyn cwestiynau agored i ymestyn y drafodaeth.</w:t>
      </w:r>
      <w:r w:rsidR="00B13C49" w:rsidRPr="00B13C49">
        <w:rPr>
          <w:lang w:val="cy-GB"/>
        </w:rPr>
        <w:t xml:space="preserve"> </w:t>
      </w:r>
      <w:r w:rsidR="00B13C49">
        <w:rPr>
          <w:lang w:val="cy-GB"/>
        </w:rPr>
        <w:t>Roedd y plant wedi creu meini prawf llwyddiant eu hun wrth ddadansoddi’r enghreifftiau a ddangoswyd ar ddechrau’r gwersi. Yn dilyn yr hyn a awgrymwyd Black et al., (2007) a Sutton (1995) am fod angen i blant fod yn rhan o’i dysgu, mae hyn yn enghraifft bositif o sut mae cynnwys y plant wedi cael effaith cadarnhaol ar ei gwaith.</w:t>
      </w:r>
    </w:p>
    <w:p w14:paraId="28EF996E" w14:textId="391557CD" w:rsidR="00965E88" w:rsidRDefault="00EA474F" w:rsidP="00250EE8">
      <w:pPr>
        <w:spacing w:after="0" w:line="360" w:lineRule="auto"/>
        <w:jc w:val="both"/>
        <w:rPr>
          <w:lang w:val="cy-GB"/>
        </w:rPr>
      </w:pPr>
      <w:r>
        <w:rPr>
          <w:lang w:val="cy-GB"/>
        </w:rPr>
        <w:t>Fodd bynnag</w:t>
      </w:r>
      <w:r w:rsidR="007F4AED">
        <w:rPr>
          <w:lang w:val="cy-GB"/>
        </w:rPr>
        <w:t xml:space="preserve">, doeddwn i ddim wedi gweld gwahaniaeth clir rhwng darnau gwaith y disgyblion uwch ei gyrhaeddiad wrth ddadansoddi ei gwaith. Credaf mai’r rheswm am hyn oedd oherwydd roedden nhw yn derbyn adborth positif am eu gwaith yn rheolaidd ac o ganlyniad i hyn, nad oeddent yn teimlo’r angen i wella unrhyw beth gan eu bod nhw ddim yn derbyn llawer o adborth ar beth sydd angen gwella o ran safon ei gwaith. Efallai os fyddai’r dull yma yn cael i ddefnyddio wrth edrych ar safon cynnwys y gwaith efallai fyddai hyn wedi cael mwy o effaith ar y disgyblion uchel ei gyrhaeddiad hefyd.  </w:t>
      </w:r>
    </w:p>
    <w:p w14:paraId="034B2DB3" w14:textId="70473196" w:rsidR="00291F3B" w:rsidRDefault="007F4AED" w:rsidP="00250EE8">
      <w:pPr>
        <w:spacing w:after="0" w:line="360" w:lineRule="auto"/>
        <w:jc w:val="both"/>
        <w:rPr>
          <w:lang w:val="cy-GB"/>
        </w:rPr>
      </w:pPr>
      <w:r>
        <w:rPr>
          <w:lang w:val="cy-GB"/>
        </w:rPr>
        <w:t>Mae’r ymchwil a chynhelir yn cefnogi'r hyn dywed Wiliam a Black (1998: dyfynwyd yn Black et al, 2003) am fod asesu ar gyfer dysgu yn cael y mwyaf o effaith ar ddisgyblion is ei gyrhaeddiad. Gwelir hyn o fewn ein hymchwil gan nad oedd yr asesu wedi cael braidd dim o effaith ar waith y plant uwch ei gyrhaeddiad. Fodd bynnag, cafodd y dull asesu ar gyfer dysgu yma effaith ar waith y plant sy’n cyrraedd y lefel disgwyliedig hefyd, felly ychwanega hyn at ddatganiad Wiliam a Black.</w:t>
      </w:r>
    </w:p>
    <w:p w14:paraId="7D31E5B4" w14:textId="1DD1B807" w:rsidR="00753013" w:rsidRDefault="007F4AED" w:rsidP="00250EE8">
      <w:pPr>
        <w:spacing w:after="0" w:line="360" w:lineRule="auto"/>
        <w:jc w:val="both"/>
        <w:rPr>
          <w:lang w:val="cy-GB"/>
        </w:rPr>
      </w:pPr>
      <w:r>
        <w:rPr>
          <w:lang w:val="cy-GB"/>
        </w:rPr>
        <w:t>O ganlyniad i’m mhrofiad o ddefnyddio’r dull ‘Enghreifftiau Patrymol’ yn y gorffennol yng nghyfnod cyntaf fy Mhrofiad Addysgu Proffesiynnol, roeddwn i wedi rhagfynegi byddai’r dul</w:t>
      </w:r>
      <w:r w:rsidR="003913EA">
        <w:rPr>
          <w:lang w:val="cy-GB"/>
        </w:rPr>
        <w:t>l</w:t>
      </w:r>
      <w:r>
        <w:rPr>
          <w:lang w:val="cy-GB"/>
        </w:rPr>
        <w:t xml:space="preserve"> yn cael effaith positif ar safon gwaith y plant. Yn dilyn ein dadansoddiad o’r data a chasglwyd, gwelir fod fy rhagfynegiad yn rhannol gywir.</w:t>
      </w:r>
    </w:p>
    <w:p w14:paraId="4EABB074" w14:textId="02A2EBBF" w:rsidR="00753013" w:rsidRDefault="007F4AED" w:rsidP="00250EE8">
      <w:pPr>
        <w:spacing w:after="0" w:line="360" w:lineRule="auto"/>
        <w:jc w:val="both"/>
        <w:rPr>
          <w:lang w:val="cy-GB"/>
        </w:rPr>
      </w:pPr>
      <w:r>
        <w:rPr>
          <w:lang w:val="cy-GB"/>
        </w:rPr>
        <w:t xml:space="preserve">Nad oedd yna ymchwil penodol yn trafod y dull penodol yma o asesu ar gyfer dysgu yn unrhyw lenyddiaeth a ddarllenwyd cyn cynnal yr ymchwil yma, felly yn ôl beth ddarllenais am asesu ar gyfer dysgu ar y cyfan a’i effeithiolrwydd, mae’r ymchwil </w:t>
      </w:r>
      <w:r>
        <w:rPr>
          <w:lang w:val="cy-GB"/>
        </w:rPr>
        <w:lastRenderedPageBreak/>
        <w:t>yma yn cyfateb â’r hyn a ddarllenwyd. Dangosai ymchwil fod cynnwys disgyblion yn eu hasesu ac wrth drafod eu gwaith yn a</w:t>
      </w:r>
      <w:r w:rsidR="003913EA">
        <w:rPr>
          <w:lang w:val="cy-GB"/>
        </w:rPr>
        <w:t>g</w:t>
      </w:r>
      <w:r>
        <w:rPr>
          <w:lang w:val="cy-GB"/>
        </w:rPr>
        <w:t>ored ac o fewn grŵp yn bwysig (Wiliam a Black, 1999; Sylva et al., 2004 a Gadsby, 2012) ac roeddwn wedi gweld o ganlyniad i’r ymchwil yr effaith gall hyn gael ar safon eu gwaith.</w:t>
      </w:r>
    </w:p>
    <w:p w14:paraId="3271E5BD" w14:textId="3F3ABCA7" w:rsidR="00FF4ECA" w:rsidRDefault="007F4AED" w:rsidP="00250EE8">
      <w:pPr>
        <w:spacing w:line="360" w:lineRule="auto"/>
        <w:jc w:val="both"/>
        <w:rPr>
          <w:lang w:val="cy-GB"/>
        </w:rPr>
      </w:pPr>
      <w:r>
        <w:rPr>
          <w:lang w:val="cy-GB"/>
        </w:rPr>
        <w:t>O ganlyniad i gynnal yr ymchwil yma a’r llenyddiaeth a ddarllenwyd, yn y dyfodol byddaf yn sicr yn defnyddio’r dull asesu ar gyfer dysgu ‘Enghreifftiau Patrymol’ oherwydd rydw i wedi gweld yn uniongyrchol sut mae’n gallu helpu plant i wella safon ei gwaith. Fodd bynnag byddaf yn ystyried yr hyn a dywed Sutton (1995) am sut all ddefnyddio dulliau asesu ar gyfer dysgu heb bwrpas</w:t>
      </w:r>
      <w:r w:rsidR="003913EA">
        <w:rPr>
          <w:lang w:val="cy-GB"/>
        </w:rPr>
        <w:t>,</w:t>
      </w:r>
      <w:r>
        <w:rPr>
          <w:lang w:val="cy-GB"/>
        </w:rPr>
        <w:t xml:space="preserve"> neu ormod cael effaith negyddol ar addysgu’r disgyblion. Byddaf yn cynllunio’n effeithiol ar gyfer pryd i’w ddefnyddio a cheisio bod yn greadigol wrth ei ddefnyddio mewn sefyllfaoedd neu ffyrdd gwahanol.</w:t>
      </w:r>
    </w:p>
    <w:p w14:paraId="05A7F2EA" w14:textId="3753EA01" w:rsidR="00FF4ECA" w:rsidRDefault="00FF4ECA" w:rsidP="00250EE8">
      <w:pPr>
        <w:spacing w:after="0" w:line="360" w:lineRule="auto"/>
        <w:jc w:val="both"/>
        <w:rPr>
          <w:u w:val="single"/>
          <w:lang w:val="cy-GB"/>
        </w:rPr>
      </w:pPr>
      <w:r w:rsidRPr="00FF4ECA">
        <w:rPr>
          <w:u w:val="single"/>
          <w:lang w:val="cy-GB"/>
        </w:rPr>
        <w:t>Ca</w:t>
      </w:r>
      <w:r w:rsidR="002F3D54">
        <w:rPr>
          <w:u w:val="single"/>
          <w:lang w:val="cy-GB"/>
        </w:rPr>
        <w:t>s</w:t>
      </w:r>
      <w:r w:rsidRPr="00FF4ECA">
        <w:rPr>
          <w:u w:val="single"/>
          <w:lang w:val="cy-GB"/>
        </w:rPr>
        <w:t>gliad.</w:t>
      </w:r>
      <w:r w:rsidR="00F37F37">
        <w:rPr>
          <w:u w:val="single"/>
          <w:lang w:val="cy-GB"/>
        </w:rPr>
        <w:t xml:space="preserve"> </w:t>
      </w:r>
    </w:p>
    <w:p w14:paraId="1192B410" w14:textId="68368F55" w:rsidR="00E856F7" w:rsidRDefault="007F4AED" w:rsidP="00250EE8">
      <w:pPr>
        <w:spacing w:after="0" w:line="360" w:lineRule="auto"/>
        <w:jc w:val="both"/>
        <w:rPr>
          <w:lang w:val="cy-GB"/>
        </w:rPr>
      </w:pPr>
      <w:r>
        <w:rPr>
          <w:lang w:val="cy-GB"/>
        </w:rPr>
        <w:t xml:space="preserve">Wrth adfyfyrio </w:t>
      </w:r>
      <w:r w:rsidR="003913EA">
        <w:rPr>
          <w:lang w:val="cy-GB"/>
        </w:rPr>
        <w:t>ar yr</w:t>
      </w:r>
      <w:r>
        <w:rPr>
          <w:lang w:val="cy-GB"/>
        </w:rPr>
        <w:t xml:space="preserve"> ymchwil teimlaf fod y dull astudiaeth gwers (Dudley, 2014) a ddewiswyd i ddefnyddio, wedi bod yn effeithiol ar y cyfan. </w:t>
      </w:r>
      <w:r w:rsidR="003913EA">
        <w:rPr>
          <w:lang w:val="cy-GB"/>
        </w:rPr>
        <w:t>Mae’r dull</w:t>
      </w:r>
      <w:r>
        <w:rPr>
          <w:lang w:val="cy-GB"/>
        </w:rPr>
        <w:t xml:space="preserve"> wedi cyfuno arsylwi â chyfweliadau grŵp ffocws er mwyn galluogi ni i gasglu mwy o ddata wrth gynnal y ddau gan fod Wragg (1999: dyfynnwyd yn O’Leary, 2012) yn dweud ni fyddai arsylwi yn unigol yn ddigon. Hefyd mae’r dull wedi cael i ddefnyddio yn y blaenorol i ddatblygu strategaethau asesu ar gyfer dysgu a dyma oedd ein bwriad.</w:t>
      </w:r>
    </w:p>
    <w:p w14:paraId="6FEA4B52" w14:textId="0E29469A" w:rsidR="00E856F7" w:rsidRDefault="007F4AED" w:rsidP="00250EE8">
      <w:pPr>
        <w:spacing w:after="0" w:line="360" w:lineRule="auto"/>
        <w:jc w:val="both"/>
        <w:rPr>
          <w:lang w:val="cy-GB"/>
        </w:rPr>
      </w:pPr>
      <w:r>
        <w:rPr>
          <w:lang w:val="cy-GB"/>
        </w:rPr>
        <w:t>Dewiswyd y dull arsylwi heb fod yn gyfranogwyr, a chyflawnwyd hyn yn effeithiol gan nad oeddwn wedi amharu ar y gwersi mewn unrhyw ffyrdd. Dim ond wrth i unigolion eraill o fewn y dosbarth cyfathrebu gyda’r arsylwyr, roedden nhw wedi ymateb a doedd hyn eto ddim wedi effeithio ar y dasg ffocws na’r ymchwil. Teimlaf hefyd nad oedd ymddygiad y cyfranogwyr wedi newid yn ormodol wrth i ni arsylwi arnynt. Roedd hyn o ganlyniad i baratoi’r plant ar gyfer y gwersi wrth egluro’n drylwyr iddynt beth oedd pwrpas yr ymchwil, beth fydd eu cyfraniad nhw a beth oedd yn ddisgwyliedig ohonynt a bod ganddyn nhw'r hawl i dynnu nôl ar unrhyw adeg. Wrth gasglu eu cydsyniad gwybodus ar ddechrau’r ymchwil wedi dangos fod y plant yn hapus i gyfrannu ac roedd hyn yn glir wrth gymryd rhan yn yr ymchwil</w:t>
      </w:r>
      <w:r w:rsidR="003913EA">
        <w:rPr>
          <w:lang w:val="cy-GB"/>
        </w:rPr>
        <w:t>.</w:t>
      </w:r>
    </w:p>
    <w:p w14:paraId="308285C4" w14:textId="35F266F2" w:rsidR="00C222E2" w:rsidRDefault="00297AB7" w:rsidP="00250EE8">
      <w:pPr>
        <w:spacing w:after="0" w:line="360" w:lineRule="auto"/>
        <w:jc w:val="both"/>
        <w:rPr>
          <w:lang w:val="cy-GB"/>
        </w:rPr>
      </w:pPr>
      <w:r>
        <w:rPr>
          <w:lang w:val="cy-GB"/>
        </w:rPr>
        <w:t xml:space="preserve">Roedd y dull arsylwi strwythuredig a ddewiswyd yn yr achos yma yn ffordd ddibynadwy o gasglu gwybodaeth a data, oherwydd roeddwn wedi paratoi’r canllaw o flaen llaw ac felly yn ymwybodol o’r hyn roeddwn yn arsylwi ond hefyd roedd yna fylchau er mwyn cofnodi unrhyw sylwadau eraill gall fod o ddefnydd i’r ymchwil. Yn yr </w:t>
      </w:r>
      <w:r>
        <w:rPr>
          <w:lang w:val="cy-GB"/>
        </w:rPr>
        <w:lastRenderedPageBreak/>
        <w:t xml:space="preserve">achos yma, dyma oedd y ffordd fwyaf effeithiol o gasglu data, er bod Wragg (1999: dyfynnwyd yn O’Leary, 2012) yn dweud wrth arsylwi rydym ond yn arsylwi ar yr hyn sydd o ddiddordeb i ni. Roeddwn wedi arsylwi ar yr hyn oedd yn effeithio’r maes dewisol, ac felly doedd ddim angen cofnodi pethau amherthnasol i’r ymchwil. Credaf fod fformat y daflen arsylwi yn effeithiol oherwydd roeddwn wedi nodi’r prif bethau mewn print trwm, felly roedd hyn yn hwyluso pethau wrth i ni wneud cofnodion, wrth i’r print trwm sefyll allan a gwneud hi’n hawdd gwybod ble i gofnodi heb wastraffu amser a cholli rhywbeth pwysig o fewn y wers.   </w:t>
      </w:r>
    </w:p>
    <w:p w14:paraId="4B6E8DDB" w14:textId="37037E2C" w:rsidR="00B4307A" w:rsidRDefault="00297AB7" w:rsidP="00250EE8">
      <w:pPr>
        <w:spacing w:after="0" w:line="360" w:lineRule="auto"/>
        <w:jc w:val="both"/>
        <w:rPr>
          <w:lang w:val="cy-GB"/>
        </w:rPr>
      </w:pPr>
      <w:r>
        <w:rPr>
          <w:lang w:val="cy-GB"/>
        </w:rPr>
        <w:t xml:space="preserve">Teimlaf mai arsylwi’n strwythuredig oedd y dull mwyaf addas ar gyfer y data roeddwn am gasglu yn yr achos yma. Roeddwn yn gallu cymharu’r data a gasglwyd ym mhob astudiaeth gwers gyda’i gilydd a’i ddadansoddi’n effeithiol. Dyma nodwyd Treanor (2014) yw cryfder defnyddio’r dull o arsylwi yma gan fod defnyddio’r un strwythur yn haws i ddadansoddi canlyniadau.  </w:t>
      </w:r>
    </w:p>
    <w:p w14:paraId="6D1E50EB" w14:textId="27BDFDBC" w:rsidR="0057031E" w:rsidRDefault="007F4AED" w:rsidP="00250EE8">
      <w:pPr>
        <w:spacing w:after="0" w:line="360" w:lineRule="auto"/>
        <w:jc w:val="both"/>
        <w:rPr>
          <w:lang w:val="cy-GB"/>
        </w:rPr>
      </w:pPr>
      <w:r>
        <w:rPr>
          <w:lang w:val="cy-GB"/>
        </w:rPr>
        <w:t>Cynhelir cyfweliadau grŵp ffocws, a gwelir fod y rhain wedi bod yn llwyddiannus oherwydd fel nodai Cohen et al., (2011) roeddwn wedi gallu casglu barn gyfunol a data eang</w:t>
      </w:r>
      <w:r w:rsidR="003913EA">
        <w:rPr>
          <w:lang w:val="cy-GB"/>
        </w:rPr>
        <w:t>,</w:t>
      </w:r>
      <w:r>
        <w:rPr>
          <w:lang w:val="cy-GB"/>
        </w:rPr>
        <w:t xml:space="preserve"> oherwydd roedd y cyfranogwyr yn awyddus i ateb yn agored ac wedi ymateb yn dda i’r cwestiynau. Hefyd wrth ddewis y sampl o blant ar gyfer y cyfweliad, </w:t>
      </w:r>
      <w:r w:rsidR="003913EA">
        <w:rPr>
          <w:lang w:val="cy-GB"/>
        </w:rPr>
        <w:t>rhoddodd</w:t>
      </w:r>
      <w:r>
        <w:rPr>
          <w:lang w:val="cy-GB"/>
        </w:rPr>
        <w:t xml:space="preserve"> barn plant o wahanol lefelau o fewn</w:t>
      </w:r>
      <w:r w:rsidR="003913EA">
        <w:rPr>
          <w:lang w:val="cy-GB"/>
        </w:rPr>
        <w:t xml:space="preserve"> y</w:t>
      </w:r>
      <w:r>
        <w:rPr>
          <w:lang w:val="cy-GB"/>
        </w:rPr>
        <w:t xml:space="preserve"> dosbarthiadau a </w:t>
      </w:r>
      <w:r w:rsidR="003913EA">
        <w:rPr>
          <w:lang w:val="cy-GB"/>
        </w:rPr>
        <w:t>golygir hyn</w:t>
      </w:r>
      <w:r>
        <w:rPr>
          <w:lang w:val="cy-GB"/>
        </w:rPr>
        <w:t xml:space="preserve"> bod y data yn eang (Mutch, 2013). Wrth benderfynu ar y cyd i beidio â recordio’r cyfweliadau teimlaf fod hyn wedi gweithio’n effeithiol gan fod y cyfranogwyr yn teimlo’n gyfforddus. Os fyddwn wedi recordio’r cyfweliadau, credaf fyddai hyn wedi cael effaith ar y data a chasglwyd, gan nad oedd y plant wedi cael profiad tebyg o’r blaen.  </w:t>
      </w:r>
    </w:p>
    <w:p w14:paraId="2902DF17" w14:textId="252ECEDC" w:rsidR="00E1242F" w:rsidRDefault="007F4AED" w:rsidP="00250EE8">
      <w:pPr>
        <w:spacing w:after="0" w:line="360" w:lineRule="auto"/>
        <w:jc w:val="both"/>
        <w:rPr>
          <w:lang w:val="cy-GB"/>
        </w:rPr>
      </w:pPr>
      <w:r>
        <w:rPr>
          <w:lang w:val="cy-GB"/>
        </w:rPr>
        <w:t>Cefais gyfle i beilota’r dull ‘Enghreifftiau Patrymol’ o fewn y dosbarth gyda dau grŵp cyn cynnal yr ymchwil. Teimlaf fod hyn o gymorth i’r ymchwil oherwydd roeddwn wedi adfyfyrio ar y gwersi yma er mwyn sicrhau fy mod yn defnyddio’r dull yn effeithiol ac i’r ffordd orau posibl wrth gynnal yr ymchwil. Fodd bynnag, nad oedd fy nghyd-ymchwilwyr wedi cael cyfle i beilota’r dulliau felly gellir hyn wedi cael mwy o effaith ar ganlyniadau’r ymchwil os fyddant wedi ei beilota cyn cynnal yr ymchwil. Er, roedd un o’m cyd ymchwilwyr wedi defnyddio’r dull o fewn swydd yn y gorffennol ond nid gyda’r grŵp o blant oedd yn cymryd rhan</w:t>
      </w:r>
      <w:r w:rsidR="00B37F78">
        <w:rPr>
          <w:lang w:val="cy-GB"/>
        </w:rPr>
        <w:t xml:space="preserve"> yn</w:t>
      </w:r>
      <w:r>
        <w:rPr>
          <w:lang w:val="cy-GB"/>
        </w:rPr>
        <w:t xml:space="preserve"> yr ymchwil.</w:t>
      </w:r>
    </w:p>
    <w:p w14:paraId="30878182" w14:textId="51577D7C" w:rsidR="000C2EBA" w:rsidRDefault="007F4AED" w:rsidP="00250EE8">
      <w:pPr>
        <w:spacing w:after="0" w:line="360" w:lineRule="auto"/>
        <w:jc w:val="both"/>
        <w:rPr>
          <w:lang w:val="cy-GB"/>
        </w:rPr>
      </w:pPr>
      <w:r>
        <w:rPr>
          <w:lang w:val="cy-GB"/>
        </w:rPr>
        <w:t xml:space="preserve">Os fyddaf yn cynnal yr astudiaeth gwers yma eto byddaf yn peilota’r dull unwaith yn rhagor cyn cynnal yr ymchwil, er mwyn sicrhau fy mod i’n hollol hyderus yn ei </w:t>
      </w:r>
      <w:r>
        <w:rPr>
          <w:lang w:val="cy-GB"/>
        </w:rPr>
        <w:lastRenderedPageBreak/>
        <w:t>ddefnyddio</w:t>
      </w:r>
      <w:r w:rsidR="003913EA">
        <w:rPr>
          <w:lang w:val="cy-GB"/>
        </w:rPr>
        <w:t>.</w:t>
      </w:r>
      <w:r>
        <w:rPr>
          <w:lang w:val="cy-GB"/>
        </w:rPr>
        <w:t xml:space="preserve"> </w:t>
      </w:r>
      <w:r w:rsidR="003913EA">
        <w:rPr>
          <w:lang w:val="cy-GB"/>
        </w:rPr>
        <w:t>B</w:t>
      </w:r>
      <w:r>
        <w:rPr>
          <w:lang w:val="cy-GB"/>
        </w:rPr>
        <w:t>yddaf</w:t>
      </w:r>
      <w:r w:rsidR="003913EA">
        <w:rPr>
          <w:lang w:val="cy-GB"/>
        </w:rPr>
        <w:t xml:space="preserve"> hefyd</w:t>
      </w:r>
      <w:r>
        <w:rPr>
          <w:lang w:val="cy-GB"/>
        </w:rPr>
        <w:t xml:space="preserve"> yn sicrhau bod fy nghyd ymchwilwyr wedi peilota’r dull hefyd.</w:t>
      </w:r>
    </w:p>
    <w:p w14:paraId="5B95282D" w14:textId="77777777" w:rsidR="000E5D01" w:rsidRDefault="000E5D01" w:rsidP="00250EE8">
      <w:pPr>
        <w:spacing w:after="0" w:line="360" w:lineRule="auto"/>
        <w:jc w:val="both"/>
        <w:rPr>
          <w:lang w:val="cy-GB"/>
        </w:rPr>
      </w:pPr>
    </w:p>
    <w:p w14:paraId="0AA84B52" w14:textId="768E8327" w:rsidR="00E1242F" w:rsidRPr="00E1242F" w:rsidRDefault="00E1242F" w:rsidP="00250EE8">
      <w:pPr>
        <w:spacing w:after="0" w:line="360" w:lineRule="auto"/>
        <w:jc w:val="both"/>
        <w:rPr>
          <w:u w:val="single"/>
          <w:lang w:val="cy-GB"/>
        </w:rPr>
      </w:pPr>
      <w:r>
        <w:rPr>
          <w:u w:val="single"/>
          <w:lang w:val="cy-GB"/>
        </w:rPr>
        <w:t>Argymhellion.</w:t>
      </w:r>
    </w:p>
    <w:p w14:paraId="56A24786" w14:textId="281F3BAF" w:rsidR="0057031E" w:rsidRDefault="007F4AED" w:rsidP="00250EE8">
      <w:pPr>
        <w:spacing w:after="0" w:line="360" w:lineRule="auto"/>
        <w:jc w:val="both"/>
        <w:rPr>
          <w:lang w:val="cy-GB"/>
        </w:rPr>
      </w:pPr>
      <w:r>
        <w:rPr>
          <w:lang w:val="cy-GB"/>
        </w:rPr>
        <w:t>Er bod y sampl</w:t>
      </w:r>
      <w:r w:rsidR="003913EA">
        <w:rPr>
          <w:lang w:val="cy-GB"/>
        </w:rPr>
        <w:t xml:space="preserve"> a ddewiswyd</w:t>
      </w:r>
      <w:r>
        <w:rPr>
          <w:lang w:val="cy-GB"/>
        </w:rPr>
        <w:t xml:space="preserve"> yn eang o ganlyniad i ddewis plant o wahanol lefelau/disgwyliadau o fewn y dosbarthiadau, teimlaf nad oedd y sampl yn ddigon o faint. Os fyddaf yn cael y cyfle i gynnal ymchwil arall yn y dyfodol byddaf yn dewis sampl fwy o faint er mwyn casglu data ehangach byth. Hefyd er mwyn casglu data mwy dibynadwy, os fyddaf yn ymchwilio i astudiaeth gwers eto byddaf yn cynnal mwy na tair astudiaeth gwers ac yn ei chynnal dros gyfnod o amser i weld os oes yna fwy o wahaniaethau yn arddangos wrth ddefnyddio’r dull. </w:t>
      </w:r>
      <w:r w:rsidR="00803A01">
        <w:rPr>
          <w:lang w:val="cy-GB"/>
        </w:rPr>
        <w:t>W</w:t>
      </w:r>
      <w:r>
        <w:rPr>
          <w:lang w:val="cy-GB"/>
        </w:rPr>
        <w:t>rth ddefnyddio canfyddiadau'r ymchwil yma, gellir mynd yn ei flaen i gynnal ymchwil yn cymharu</w:t>
      </w:r>
      <w:r w:rsidR="00803A01">
        <w:rPr>
          <w:lang w:val="cy-GB"/>
        </w:rPr>
        <w:t>’r</w:t>
      </w:r>
      <w:r>
        <w:rPr>
          <w:lang w:val="cy-GB"/>
        </w:rPr>
        <w:t xml:space="preserve"> effaith mae defnyddio’r dull ‘Enghreifftiau Patrymol’ ar ddechrau tasg yn cael â’r effaith mae defnyddio dull o ‘Hunan asesu’ neu ‘Asesu cyfoed’ ar ddiwedd tasg yn cael. Hefyd, gellir addasu defnydd y dull er mwyn asesu safon cynnwys y gwaith er mwyn gweld os fyddai’r ffordd o asesu yma yn cael effaith ar y disgyblion uchel eu cyrhaeddiad.   </w:t>
      </w:r>
    </w:p>
    <w:p w14:paraId="2F264CF6" w14:textId="2DFC4D13" w:rsidR="004D23ED" w:rsidRDefault="007F4AED" w:rsidP="00250EE8">
      <w:pPr>
        <w:spacing w:after="0" w:line="360" w:lineRule="auto"/>
        <w:jc w:val="both"/>
        <w:rPr>
          <w:lang w:val="cy-GB"/>
        </w:rPr>
      </w:pPr>
      <w:r>
        <w:rPr>
          <w:lang w:val="cy-GB"/>
        </w:rPr>
        <w:t>Gan fy mod yn teimlo fod y dull yma yn bendant yn un sydd ag effaith cadarnhaol tuag at safon gwaith disgyblion, byddaf yn rhannu’r dull fel rhan o arfer da gyda fy nghyd-fyfyrwyr. Hefyd os fyddaf yn llwyddiannus yn derbyn swydd ym mis Medi, byddaf yn sicr yn defnyddio’r dull yma o fewn fy swydd ac yn rhannu’r arfer da gyda staff eraill yr ysgol os nad ydynt yn defnyddio’r dull eisoes.</w:t>
      </w:r>
    </w:p>
    <w:p w14:paraId="43258EAB" w14:textId="0A0677A4" w:rsidR="00434832" w:rsidRDefault="00434832" w:rsidP="00250EE8">
      <w:pPr>
        <w:spacing w:after="0" w:line="360" w:lineRule="auto"/>
        <w:jc w:val="both"/>
        <w:rPr>
          <w:lang w:val="cy-GB"/>
        </w:rPr>
      </w:pPr>
    </w:p>
    <w:p w14:paraId="35288BA5" w14:textId="77777777" w:rsidR="00434832" w:rsidRDefault="00434832">
      <w:pPr>
        <w:rPr>
          <w:lang w:val="cy-GB"/>
        </w:rPr>
      </w:pPr>
      <w:r>
        <w:rPr>
          <w:lang w:val="cy-GB"/>
        </w:rPr>
        <w:br w:type="page"/>
      </w:r>
    </w:p>
    <w:p w14:paraId="143D2D7B" w14:textId="26EDC01A" w:rsidR="00434832" w:rsidRPr="00DB5B3F" w:rsidRDefault="00434832" w:rsidP="00250EE8">
      <w:pPr>
        <w:spacing w:after="0" w:line="360" w:lineRule="auto"/>
        <w:jc w:val="both"/>
        <w:rPr>
          <w:u w:val="single"/>
          <w:lang w:val="cy-GB"/>
        </w:rPr>
      </w:pPr>
      <w:r w:rsidRPr="00DB5B3F">
        <w:rPr>
          <w:u w:val="single"/>
          <w:lang w:val="cy-GB"/>
        </w:rPr>
        <w:lastRenderedPageBreak/>
        <w:t>Rhestr Cyfeirnodi.</w:t>
      </w:r>
    </w:p>
    <w:p w14:paraId="4101C713" w14:textId="77777777" w:rsidR="00434832" w:rsidRPr="00DB5B3F" w:rsidRDefault="00434832" w:rsidP="00434832">
      <w:pPr>
        <w:spacing w:line="360" w:lineRule="auto"/>
        <w:jc w:val="both"/>
        <w:rPr>
          <w:lang w:val="cy-GB"/>
        </w:rPr>
      </w:pPr>
      <w:r w:rsidRPr="00DB5B3F">
        <w:rPr>
          <w:lang w:val="cy-GB"/>
        </w:rPr>
        <w:t xml:space="preserve">Black, P., Harrison, C., Lee, C., Marshall, B. A Wiliam, D. (2003) </w:t>
      </w:r>
      <w:r w:rsidRPr="00DB5B3F">
        <w:rPr>
          <w:i/>
          <w:lang w:val="cy-GB"/>
        </w:rPr>
        <w:t>Assessment for Learning: Putting it in to practice.</w:t>
      </w:r>
      <w:r w:rsidRPr="00DB5B3F">
        <w:rPr>
          <w:lang w:val="cy-GB"/>
        </w:rPr>
        <w:t xml:space="preserve"> England: Open University Press. </w:t>
      </w:r>
    </w:p>
    <w:p w14:paraId="7C3F02D5" w14:textId="77777777" w:rsidR="00434832" w:rsidRPr="00DB5B3F" w:rsidRDefault="00434832" w:rsidP="00434832">
      <w:pPr>
        <w:spacing w:line="360" w:lineRule="auto"/>
        <w:jc w:val="both"/>
        <w:rPr>
          <w:lang w:val="cy-GB"/>
        </w:rPr>
      </w:pPr>
      <w:r w:rsidRPr="00DB5B3F">
        <w:rPr>
          <w:lang w:val="cy-GB"/>
        </w:rPr>
        <w:t xml:space="preserve">Black, P., Harrison, C., Lee., C., Marshall, B. A William, D. (2007 )Assessment for Learning. Maidenhead: Mc-Graw-Hill Education. </w:t>
      </w:r>
    </w:p>
    <w:p w14:paraId="185CAAE7" w14:textId="77777777" w:rsidR="00434832" w:rsidRPr="00DB5B3F" w:rsidRDefault="00434832" w:rsidP="00434832">
      <w:pPr>
        <w:spacing w:line="360" w:lineRule="auto"/>
        <w:jc w:val="both"/>
        <w:rPr>
          <w:lang w:eastAsia="en-GB"/>
        </w:rPr>
      </w:pPr>
      <w:r w:rsidRPr="00DB5B3F">
        <w:t>Blandford, S. a Knowles, C. (2012) ‘</w:t>
      </w:r>
      <w:r w:rsidRPr="00DB5B3F">
        <w:rPr>
          <w:lang w:eastAsia="en-GB"/>
        </w:rPr>
        <w:t xml:space="preserve">Assessment for learning: a model for the development of a child’s self-competence in the early years of education’ </w:t>
      </w:r>
      <w:r w:rsidRPr="00DB5B3F">
        <w:rPr>
          <w:i/>
          <w:lang w:eastAsia="en-GB"/>
        </w:rPr>
        <w:t xml:space="preserve">International Journal of Primary, Elementary and Early Years Education. </w:t>
      </w:r>
      <w:r w:rsidRPr="00DB5B3F">
        <w:rPr>
          <w:lang w:eastAsia="en-GB"/>
        </w:rPr>
        <w:t xml:space="preserve">Vol 40, 5, pp. 3 – 13. [Ar-lein] </w:t>
      </w:r>
      <w:hyperlink r:id="rId7" w:anchor="aHR0cHM6Ly93d3ctdGFuZGZvbmxpbmUtY29tLmV6cHJveHkudXd0c2QuYWMudWsvZG9pL3BkZi8xMC4xMDgwLzAzMDA0Mjc5LjIwMTAuNTQ4ODE4P25lZWRBY2Nlc3M9dHJ1ZUBAQDA" w:history="1">
        <w:r w:rsidRPr="00DB5B3F">
          <w:rPr>
            <w:rStyle w:val="Hyperlink"/>
            <w:color w:val="auto"/>
            <w:lang w:eastAsia="en-GB"/>
          </w:rPr>
          <w:t>https://www-tandfonline-com.ezproxy.uwtsd.ac.uk/doi/abs/10.1080/03004279.2010.548818#aHR0cHM6Ly93d3ctdGFuZGZvbmxpbmUtY29tLmV6cHJveHkudXd0c2QuYWMudWsvZG9pL3BkZi8xMC4xMDgwLzAzMDA0Mjc5LjIwMTAuNTQ4ODE4P25lZWRBY2Nlc3M9dHJ1ZUBAQDA</w:t>
        </w:r>
      </w:hyperlink>
      <w:r w:rsidRPr="00DB5B3F">
        <w:rPr>
          <w:lang w:eastAsia="en-GB"/>
        </w:rPr>
        <w:t>= [Darllenwyd: 23/01/19].</w:t>
      </w:r>
    </w:p>
    <w:p w14:paraId="36152DC5" w14:textId="77777777" w:rsidR="00434832" w:rsidRPr="00DB5B3F" w:rsidRDefault="00434832" w:rsidP="00434832">
      <w:pPr>
        <w:spacing w:line="360" w:lineRule="auto"/>
        <w:jc w:val="both"/>
        <w:rPr>
          <w:lang w:val="cy-GB"/>
        </w:rPr>
      </w:pPr>
      <w:r w:rsidRPr="00DB5B3F">
        <w:rPr>
          <w:lang w:val="cy-GB"/>
        </w:rPr>
        <w:t xml:space="preserve">British Educational Research Association (2018) ‘Ethical Guidlines for Educational Research.’ (4th ed.) </w:t>
      </w:r>
      <w:hyperlink r:id="rId8" w:history="1">
        <w:r w:rsidRPr="00DB5B3F">
          <w:rPr>
            <w:rStyle w:val="Hyperlink"/>
            <w:color w:val="auto"/>
            <w:lang w:val="cy-GB"/>
          </w:rPr>
          <w:t>https://www.bera.ac.uk/wp-content/uploads/2018/06/BERA-Ethical-Guidelines-for-Educational-Research_4thEdn_2018.pdf?noredirect=1</w:t>
        </w:r>
      </w:hyperlink>
      <w:r w:rsidRPr="00DB5B3F">
        <w:rPr>
          <w:lang w:val="cy-GB"/>
        </w:rPr>
        <w:t xml:space="preserve"> [26/02/19]. </w:t>
      </w:r>
    </w:p>
    <w:p w14:paraId="6589ADD7" w14:textId="77777777" w:rsidR="00434832" w:rsidRPr="00DB5B3F" w:rsidRDefault="00434832" w:rsidP="00434832">
      <w:pPr>
        <w:spacing w:line="360" w:lineRule="auto"/>
        <w:jc w:val="both"/>
        <w:rPr>
          <w:lang w:eastAsia="en-GB"/>
        </w:rPr>
      </w:pPr>
      <w:r w:rsidRPr="00DB5B3F">
        <w:rPr>
          <w:lang w:eastAsia="en-GB"/>
        </w:rPr>
        <w:t xml:space="preserve">Carr (2011) ‘Young children reflecting on their learning: teachers’ conversation strategies.’ </w:t>
      </w:r>
      <w:r w:rsidRPr="00DB5B3F">
        <w:rPr>
          <w:i/>
          <w:lang w:eastAsia="en-GB"/>
        </w:rPr>
        <w:t>Early Years Journal</w:t>
      </w:r>
      <w:r w:rsidRPr="00DB5B3F">
        <w:rPr>
          <w:lang w:eastAsia="en-GB"/>
        </w:rPr>
        <w:t xml:space="preserve">, Vol 31, 3, Hydref, pp. 257-270. [Ar-lein]. </w:t>
      </w:r>
      <w:hyperlink r:id="rId9" w:anchor="aHR0cHM6Ly93d3ctdGFuZGZvbmxpbmUtY29tLmV6cHJveHkudXd0c2QuYWMudWsvZG9pL3BkZi8xMC4xMDgwLzA5NTc1MTQ2LjIwMTEuNjEzODA1P25lZWRBY2Nlc3M9dHJ1ZUBAQDA" w:history="1">
        <w:r w:rsidRPr="00DB5B3F">
          <w:rPr>
            <w:rStyle w:val="Hyperlink"/>
            <w:color w:val="auto"/>
            <w:lang w:eastAsia="en-GB"/>
          </w:rPr>
          <w:t>https://www-tandfonline-com.ezproxy.uwtsd.ac.uk/doi/abs/10.1080/09575146.2011.613805#aHR0cHM6Ly93d3ctdGFuZGZvbmxpbmUtY29tLmV6cHJveHkudXd0c2QuYWMudWsvZG9pL3BkZi8xMC4xMDgwLzA5NTc1MTQ2LjIwMTEuNjEzODA1P25lZWRBY2Nlc3M9dHJ1ZUBAQDA</w:t>
        </w:r>
      </w:hyperlink>
      <w:r w:rsidRPr="00DB5B3F">
        <w:rPr>
          <w:lang w:eastAsia="en-GB"/>
        </w:rPr>
        <w:t xml:space="preserve">= [Darllenwyd: 25/02/19]. </w:t>
      </w:r>
    </w:p>
    <w:p w14:paraId="6DDEF1B0" w14:textId="77777777" w:rsidR="00434832" w:rsidRPr="00DB5B3F" w:rsidRDefault="00434832" w:rsidP="00434832">
      <w:pPr>
        <w:spacing w:line="360" w:lineRule="auto"/>
        <w:jc w:val="both"/>
        <w:rPr>
          <w:lang w:eastAsia="en-GB"/>
        </w:rPr>
      </w:pPr>
      <w:r w:rsidRPr="00DB5B3F">
        <w:rPr>
          <w:lang w:eastAsia="en-GB"/>
        </w:rPr>
        <w:t xml:space="preserve">Clarke, S. (2008) </w:t>
      </w:r>
      <w:r w:rsidRPr="00DB5B3F">
        <w:rPr>
          <w:i/>
          <w:lang w:eastAsia="en-GB"/>
        </w:rPr>
        <w:t>Active learning through formative assessment.</w:t>
      </w:r>
      <w:r w:rsidRPr="00DB5B3F">
        <w:rPr>
          <w:lang w:eastAsia="en-GB"/>
        </w:rPr>
        <w:t xml:space="preserve"> London: Hodder Education.</w:t>
      </w:r>
    </w:p>
    <w:p w14:paraId="1CEACBF3" w14:textId="77777777" w:rsidR="00434832" w:rsidRPr="00DB5B3F" w:rsidRDefault="00434832" w:rsidP="00434832">
      <w:pPr>
        <w:spacing w:line="360" w:lineRule="auto"/>
        <w:jc w:val="both"/>
        <w:rPr>
          <w:lang w:val="cy-GB"/>
        </w:rPr>
      </w:pPr>
      <w:r w:rsidRPr="00DB5B3F">
        <w:rPr>
          <w:lang w:val="cy-GB"/>
        </w:rPr>
        <w:t xml:space="preserve">Cohen, L., Manion, L. a Morrison, K. (2011) </w:t>
      </w:r>
      <w:r w:rsidRPr="00DB5B3F">
        <w:rPr>
          <w:i/>
          <w:lang w:val="cy-GB"/>
        </w:rPr>
        <w:t xml:space="preserve">Research Methods in Education. </w:t>
      </w:r>
      <w:r w:rsidRPr="00DB5B3F">
        <w:rPr>
          <w:lang w:val="cy-GB"/>
        </w:rPr>
        <w:t>(7th ed.)</w:t>
      </w:r>
      <w:r w:rsidRPr="00DB5B3F">
        <w:rPr>
          <w:i/>
          <w:lang w:val="cy-GB"/>
        </w:rPr>
        <w:t xml:space="preserve"> </w:t>
      </w:r>
      <w:r w:rsidRPr="00DB5B3F">
        <w:rPr>
          <w:lang w:val="cy-GB"/>
        </w:rPr>
        <w:t xml:space="preserve">Routledge: Abingdon. </w:t>
      </w:r>
    </w:p>
    <w:p w14:paraId="769EE90A" w14:textId="77777777" w:rsidR="00434832" w:rsidRPr="00DB5B3F" w:rsidRDefault="00434832" w:rsidP="00434832">
      <w:pPr>
        <w:spacing w:line="360" w:lineRule="auto"/>
        <w:jc w:val="both"/>
        <w:rPr>
          <w:lang w:val="cy-GB"/>
        </w:rPr>
      </w:pPr>
      <w:r w:rsidRPr="00DB5B3F">
        <w:rPr>
          <w:lang w:val="cy-GB"/>
        </w:rPr>
        <w:t xml:space="preserve">Colwell, J., Beaumont, H. a Cook, E. (2015) </w:t>
      </w:r>
      <w:r w:rsidRPr="00DB5B3F">
        <w:rPr>
          <w:i/>
          <w:lang w:val="cy-GB"/>
        </w:rPr>
        <w:t xml:space="preserve">Reflective Teaching in Early Education. </w:t>
      </w:r>
      <w:r w:rsidRPr="00DB5B3F">
        <w:rPr>
          <w:lang w:val="cy-GB"/>
        </w:rPr>
        <w:t>London:</w:t>
      </w:r>
      <w:r w:rsidRPr="00DB5B3F">
        <w:rPr>
          <w:i/>
          <w:lang w:val="cy-GB"/>
        </w:rPr>
        <w:t xml:space="preserve"> </w:t>
      </w:r>
      <w:r w:rsidRPr="00DB5B3F">
        <w:rPr>
          <w:lang w:val="cy-GB"/>
        </w:rPr>
        <w:t>Bloomsburry.</w:t>
      </w:r>
    </w:p>
    <w:p w14:paraId="495F1493" w14:textId="77777777" w:rsidR="00434832" w:rsidRPr="00DB5B3F" w:rsidRDefault="00434832" w:rsidP="00434832">
      <w:pPr>
        <w:spacing w:line="360" w:lineRule="auto"/>
        <w:jc w:val="both"/>
        <w:rPr>
          <w:lang w:eastAsia="en-GB"/>
        </w:rPr>
      </w:pPr>
      <w:r w:rsidRPr="00DB5B3F">
        <w:rPr>
          <w:lang w:eastAsia="en-GB"/>
        </w:rPr>
        <w:lastRenderedPageBreak/>
        <w:t xml:space="preserve">David, M., Edwards, R. a Alldred, P. (2001) ‘Children and School-Based Research: 'Informed Consent' or 'Educated Consent'?’ </w:t>
      </w:r>
      <w:r w:rsidRPr="00DB5B3F">
        <w:rPr>
          <w:i/>
          <w:lang w:eastAsia="en-GB"/>
        </w:rPr>
        <w:t>British Educational Research Journal</w:t>
      </w:r>
      <w:r w:rsidRPr="00DB5B3F">
        <w:rPr>
          <w:lang w:eastAsia="en-GB"/>
        </w:rPr>
        <w:t xml:space="preserve">, Vol. 27, 3 Mehefin, pp. 347-365 [Ar-Lein] </w:t>
      </w:r>
      <w:hyperlink r:id="rId10" w:history="1">
        <w:r w:rsidRPr="00DB5B3F">
          <w:rPr>
            <w:rStyle w:val="Hyperlink"/>
            <w:color w:val="auto"/>
            <w:lang w:eastAsia="en-GB"/>
          </w:rPr>
          <w:t>https://moodle.uwtsd.ac.uk/pluginfile.php/133353/mod_resource/content/1/2018%20Informed%20consent.pdf</w:t>
        </w:r>
      </w:hyperlink>
      <w:r w:rsidRPr="00DB5B3F">
        <w:rPr>
          <w:lang w:eastAsia="en-GB"/>
        </w:rPr>
        <w:t xml:space="preserve"> [Darllenwyd: 01/03/19]. </w:t>
      </w:r>
    </w:p>
    <w:p w14:paraId="5FA533A0" w14:textId="77777777" w:rsidR="00434832" w:rsidRPr="00DB5B3F" w:rsidRDefault="00434832" w:rsidP="00434832">
      <w:pPr>
        <w:spacing w:line="360" w:lineRule="auto"/>
        <w:jc w:val="both"/>
        <w:rPr>
          <w:lang w:val="cy-GB"/>
        </w:rPr>
      </w:pPr>
      <w:r w:rsidRPr="00DB5B3F">
        <w:rPr>
          <w:lang w:val="cy-GB"/>
        </w:rPr>
        <w:t xml:space="preserve">Department of Education (2009) ‘Improving subject pedagogy through Lesson Study’ </w:t>
      </w:r>
      <w:hyperlink r:id="rId11" w:history="1">
        <w:r w:rsidRPr="00DB5B3F">
          <w:rPr>
            <w:rStyle w:val="Hyperlink"/>
            <w:color w:val="auto"/>
            <w:lang w:val="cy-GB"/>
          </w:rPr>
          <w:t>https://moodle.uwtsd.ac.uk/pluginfile.php/133343/mod_resource/content/1/2018%20Improving%20subject%20pedagogy%20through%20Lesson%20Study.pdf</w:t>
        </w:r>
      </w:hyperlink>
      <w:r w:rsidRPr="00DB5B3F">
        <w:rPr>
          <w:lang w:val="cy-GB"/>
        </w:rPr>
        <w:t xml:space="preserve"> [Darllenwyd: 25/02/19]. </w:t>
      </w:r>
    </w:p>
    <w:p w14:paraId="5FBA745D" w14:textId="77777777" w:rsidR="00434832" w:rsidRPr="00DB5B3F" w:rsidRDefault="00434832" w:rsidP="00434832">
      <w:pPr>
        <w:spacing w:line="360" w:lineRule="auto"/>
        <w:jc w:val="both"/>
        <w:rPr>
          <w:lang w:eastAsia="en-GB"/>
        </w:rPr>
      </w:pPr>
      <w:r w:rsidRPr="00DB5B3F">
        <w:rPr>
          <w:lang w:eastAsia="en-GB"/>
        </w:rPr>
        <w:t xml:space="preserve">Dockett, S. a Perry, B. (2010) ‘Researching with Young Children: Seeking Assent’ </w:t>
      </w:r>
      <w:r w:rsidRPr="00DB5B3F">
        <w:rPr>
          <w:i/>
          <w:lang w:eastAsia="en-GB"/>
        </w:rPr>
        <w:t xml:space="preserve">Child Indicators Research Journal. </w:t>
      </w:r>
      <w:r w:rsidRPr="00DB5B3F">
        <w:rPr>
          <w:lang w:eastAsia="en-GB"/>
        </w:rPr>
        <w:t xml:space="preserve">Vol 4, 2, pp. 231-247. [Ar-Lein] </w:t>
      </w:r>
      <w:hyperlink r:id="rId12" w:history="1">
        <w:r w:rsidRPr="00DB5B3F">
          <w:rPr>
            <w:rStyle w:val="Hyperlink"/>
            <w:color w:val="auto"/>
            <w:lang w:eastAsia="en-GB"/>
          </w:rPr>
          <w:t>https://search-proquest-com.ezproxy.uwtsd.ac.uk/docview/1939731932?accountid=130472&amp;rfr_id=info%3Axri%2Fsid%3Aprimo</w:t>
        </w:r>
      </w:hyperlink>
      <w:r w:rsidRPr="00DB5B3F">
        <w:rPr>
          <w:lang w:eastAsia="en-GB"/>
        </w:rPr>
        <w:t xml:space="preserve"> [Darllenwyd: 28/02/19]. </w:t>
      </w:r>
    </w:p>
    <w:p w14:paraId="0F0EFB90" w14:textId="77777777" w:rsidR="00434832" w:rsidRPr="00DB5B3F" w:rsidRDefault="00434832" w:rsidP="00434832">
      <w:pPr>
        <w:spacing w:line="360" w:lineRule="auto"/>
        <w:jc w:val="both"/>
        <w:rPr>
          <w:lang w:val="cy-GB"/>
        </w:rPr>
      </w:pPr>
      <w:r w:rsidRPr="00DB5B3F">
        <w:rPr>
          <w:lang w:val="cy-GB"/>
        </w:rPr>
        <w:t xml:space="preserve">Donaldson, G. (2015) 'Dyfodol Llwyddiannus'. https://gov.wales/docs/dcells/publications/150225-successful-futures-cy.pdf [Darllenwyd: 23/02/19]. </w:t>
      </w:r>
    </w:p>
    <w:p w14:paraId="4CD58CBE" w14:textId="77777777" w:rsidR="00434832" w:rsidRPr="00DB5B3F" w:rsidRDefault="00434832" w:rsidP="00434832">
      <w:pPr>
        <w:spacing w:line="360" w:lineRule="auto"/>
        <w:jc w:val="both"/>
        <w:rPr>
          <w:lang w:val="cy-GB"/>
        </w:rPr>
      </w:pPr>
      <w:r w:rsidRPr="00DB5B3F">
        <w:rPr>
          <w:lang w:val="cy-GB"/>
        </w:rPr>
        <w:t xml:space="preserve">Dudley, P. (2014) ‘Lesson Study’ </w:t>
      </w:r>
      <w:hyperlink r:id="rId13" w:history="1">
        <w:r w:rsidRPr="00DB5B3F">
          <w:rPr>
            <w:rStyle w:val="Hyperlink"/>
            <w:color w:val="auto"/>
            <w:lang w:val="cy-GB"/>
          </w:rPr>
          <w:t>https://moodle.uwtsd.ac.uk/pluginfile.php/133342/mod_resource/content/1/Lesson%20Study%20Handbook.pdf</w:t>
        </w:r>
      </w:hyperlink>
      <w:r w:rsidRPr="00DB5B3F">
        <w:rPr>
          <w:lang w:val="cy-GB"/>
        </w:rPr>
        <w:t xml:space="preserve"> [Darllenwyd: 26/02/19]. </w:t>
      </w:r>
    </w:p>
    <w:p w14:paraId="37852F2A" w14:textId="77777777" w:rsidR="00434832" w:rsidRPr="00DB5B3F" w:rsidRDefault="00434832" w:rsidP="00434832">
      <w:pPr>
        <w:spacing w:line="360" w:lineRule="auto"/>
        <w:jc w:val="both"/>
        <w:rPr>
          <w:lang w:eastAsia="en-GB"/>
        </w:rPr>
      </w:pPr>
      <w:r w:rsidRPr="00DB5B3F">
        <w:rPr>
          <w:lang w:eastAsia="en-GB"/>
        </w:rPr>
        <w:t xml:space="preserve">Dweck, C. (2000) </w:t>
      </w:r>
      <w:r w:rsidRPr="00DB5B3F">
        <w:rPr>
          <w:i/>
          <w:lang w:eastAsia="en-GB"/>
        </w:rPr>
        <w:t>Self-theories: Their role in motivation, personality and development.</w:t>
      </w:r>
      <w:r w:rsidRPr="00DB5B3F">
        <w:rPr>
          <w:lang w:eastAsia="en-GB"/>
        </w:rPr>
        <w:t xml:space="preserve"> Philadelphia: Taylor &amp; Francis.</w:t>
      </w:r>
    </w:p>
    <w:p w14:paraId="46A4535D" w14:textId="77777777" w:rsidR="00DB5B3F" w:rsidRPr="00DB5B3F" w:rsidRDefault="00DB5B3F" w:rsidP="00DB5B3F">
      <w:pPr>
        <w:spacing w:line="360" w:lineRule="auto"/>
        <w:jc w:val="both"/>
        <w:rPr>
          <w:lang w:val="cy-GB"/>
        </w:rPr>
      </w:pPr>
      <w:r w:rsidRPr="00DB5B3F">
        <w:rPr>
          <w:lang w:val="cy-GB"/>
        </w:rPr>
        <w:t xml:space="preserve">Estyn (2012) ‘A report on </w:t>
      </w:r>
      <w:r w:rsidRPr="00DB5B3F">
        <w:rPr>
          <w:highlight w:val="black"/>
          <w:lang w:val="cy-GB"/>
        </w:rPr>
        <w:t>Ysgol Gynradd Gymraeg Pen-y-Groes</w:t>
      </w:r>
      <w:r w:rsidRPr="00DB5B3F">
        <w:rPr>
          <w:lang w:val="cy-GB"/>
        </w:rPr>
        <w:t xml:space="preserve">’ </w:t>
      </w:r>
      <w:hyperlink r:id="rId14" w:history="1">
        <w:r w:rsidRPr="00DB5B3F">
          <w:rPr>
            <w:rStyle w:val="Hyperlink"/>
            <w:color w:val="auto"/>
            <w:lang w:val="cy-GB"/>
          </w:rPr>
          <w:t>https://primarysite-prod-sorted.s3.amazonaws.com/ysgol-gg-penygroes/UploadedDocument/b98a42f809ad497da4426efbe9c5179b/Inspection_report_</w:t>
        </w:r>
        <w:r w:rsidRPr="00DB5B3F">
          <w:rPr>
            <w:rStyle w:val="Hyperlink"/>
            <w:color w:val="auto"/>
            <w:highlight w:val="black"/>
            <w:lang w:val="cy-GB"/>
          </w:rPr>
          <w:t>Ysgol_Gynradd_Gymraeg_Pen-y-Groes_</w:t>
        </w:r>
        <w:r w:rsidRPr="00DB5B3F">
          <w:rPr>
            <w:rStyle w:val="Hyperlink"/>
            <w:color w:val="auto"/>
            <w:lang w:val="cy-GB"/>
          </w:rPr>
          <w:t>2012.pdf</w:t>
        </w:r>
      </w:hyperlink>
      <w:r w:rsidRPr="00DB5B3F">
        <w:rPr>
          <w:lang w:val="cy-GB"/>
        </w:rPr>
        <w:t xml:space="preserve"> [Darllenwyd: 01/03/19].</w:t>
      </w:r>
    </w:p>
    <w:p w14:paraId="0B6F2571" w14:textId="77777777" w:rsidR="00434832" w:rsidRPr="00DB5B3F" w:rsidRDefault="00434832" w:rsidP="00434832">
      <w:pPr>
        <w:spacing w:line="360" w:lineRule="auto"/>
        <w:jc w:val="both"/>
      </w:pPr>
      <w:r w:rsidRPr="00DB5B3F">
        <w:t xml:space="preserve">Estyn (2018a) ' A report on </w:t>
      </w:r>
      <w:r w:rsidRPr="00DB5B3F">
        <w:rPr>
          <w:highlight w:val="black"/>
        </w:rPr>
        <w:t>Ysgol Beca, Efailwen'</w:t>
      </w:r>
      <w:r w:rsidRPr="00DB5B3F">
        <w:t>'  https://www.estyn.gov.wales/sites/default/files/documents/</w:t>
      </w:r>
      <w:r w:rsidRPr="00DB5B3F">
        <w:rPr>
          <w:highlight w:val="black"/>
        </w:rPr>
        <w:t>Ysgol%20Beca</w:t>
      </w:r>
      <w:r w:rsidRPr="00DB5B3F">
        <w:t xml:space="preserve">%20en.pdf [Darllewnyd: 01/03/18]. </w:t>
      </w:r>
    </w:p>
    <w:p w14:paraId="01BC0EBB" w14:textId="6D2C9C87" w:rsidR="00434832" w:rsidRPr="00DB5B3F" w:rsidRDefault="00434832" w:rsidP="00DB5B3F">
      <w:pPr>
        <w:spacing w:line="360" w:lineRule="auto"/>
        <w:jc w:val="both"/>
        <w:rPr>
          <w:lang w:val="cy-GB"/>
        </w:rPr>
      </w:pPr>
      <w:r w:rsidRPr="00DB5B3F">
        <w:rPr>
          <w:lang w:val="cy-GB"/>
        </w:rPr>
        <w:lastRenderedPageBreak/>
        <w:t>Estyn (</w:t>
      </w:r>
      <w:r w:rsidR="00DB5B3F" w:rsidRPr="00DB5B3F">
        <w:rPr>
          <w:lang w:val="cy-GB"/>
        </w:rPr>
        <w:t>2018</w:t>
      </w:r>
      <w:r w:rsidR="00DB5B3F">
        <w:rPr>
          <w:lang w:val="cy-GB"/>
        </w:rPr>
        <w:t>b</w:t>
      </w:r>
      <w:r w:rsidRPr="00DB5B3F">
        <w:rPr>
          <w:lang w:val="cy-GB"/>
        </w:rPr>
        <w:t>)</w:t>
      </w:r>
      <w:r w:rsidR="00DB5B3F" w:rsidRPr="00DB5B3F">
        <w:rPr>
          <w:lang w:val="cy-GB"/>
        </w:rPr>
        <w:t xml:space="preserve"> ‘</w:t>
      </w:r>
      <w:r w:rsidR="00DB5B3F" w:rsidRPr="00DB5B3F">
        <w:rPr>
          <w:lang w:val="cy-GB"/>
        </w:rPr>
        <w:t xml:space="preserve">A report on </w:t>
      </w:r>
      <w:r w:rsidR="00DB5B3F" w:rsidRPr="00DB5B3F">
        <w:rPr>
          <w:highlight w:val="black"/>
          <w:lang w:val="cy-GB"/>
        </w:rPr>
        <w:t>Ysgol Bro Ingli</w:t>
      </w:r>
      <w:r w:rsidR="00DB5B3F" w:rsidRPr="00DB5B3F">
        <w:rPr>
          <w:lang w:val="cy-GB"/>
        </w:rPr>
        <w:t xml:space="preserve">’ </w:t>
      </w:r>
      <w:hyperlink r:id="rId15" w:history="1">
        <w:r w:rsidR="00DB5B3F" w:rsidRPr="00DB5B3F">
          <w:rPr>
            <w:rStyle w:val="Hyperlink"/>
            <w:color w:val="auto"/>
            <w:lang w:val="cy-GB"/>
          </w:rPr>
          <w:t>https://www.estyn.gov.wales/sites/default/files/documents/</w:t>
        </w:r>
        <w:r w:rsidR="00DB5B3F" w:rsidRPr="00DB5B3F">
          <w:rPr>
            <w:rStyle w:val="Hyperlink"/>
            <w:color w:val="auto"/>
            <w:highlight w:val="black"/>
            <w:lang w:val="cy-GB"/>
          </w:rPr>
          <w:t>Ysgol%20Bro%20Ingli</w:t>
        </w:r>
        <w:r w:rsidR="00DB5B3F" w:rsidRPr="00DB5B3F">
          <w:rPr>
            <w:rStyle w:val="Hyperlink"/>
            <w:color w:val="auto"/>
            <w:lang w:val="cy-GB"/>
          </w:rPr>
          <w:t>%20en%20%281%29.pdf</w:t>
        </w:r>
      </w:hyperlink>
      <w:r w:rsidR="00DB5B3F" w:rsidRPr="00DB5B3F">
        <w:rPr>
          <w:lang w:val="cy-GB"/>
        </w:rPr>
        <w:t xml:space="preserve"> [Darllenwyd: 01/03/19].</w:t>
      </w:r>
    </w:p>
    <w:p w14:paraId="268DD99A" w14:textId="77777777" w:rsidR="00434832" w:rsidRPr="00DB5B3F" w:rsidRDefault="00434832" w:rsidP="00434832">
      <w:pPr>
        <w:spacing w:line="360" w:lineRule="auto"/>
        <w:jc w:val="both"/>
        <w:rPr>
          <w:lang w:val="cy-GB"/>
        </w:rPr>
      </w:pPr>
      <w:r w:rsidRPr="00DB5B3F">
        <w:rPr>
          <w:lang w:eastAsia="en-GB"/>
        </w:rPr>
        <w:t>Fernandez, C. &amp; Yoshida, M. (2004). Lesson study: A Japanese approach to improving mathematics teaching and learning. Mahwah, NJ: Lawrence Erlbaum Associates, Publisher.</w:t>
      </w:r>
    </w:p>
    <w:p w14:paraId="2AE1AF3B" w14:textId="77777777" w:rsidR="00434832" w:rsidRPr="00DB5B3F" w:rsidRDefault="00434832" w:rsidP="00434832">
      <w:pPr>
        <w:spacing w:line="360" w:lineRule="auto"/>
        <w:jc w:val="both"/>
        <w:rPr>
          <w:lang w:eastAsia="en-GB"/>
        </w:rPr>
      </w:pPr>
      <w:r w:rsidRPr="00DB5B3F">
        <w:rPr>
          <w:lang w:eastAsia="en-GB"/>
        </w:rPr>
        <w:t xml:space="preserve">Gadsby, C. (2012) </w:t>
      </w:r>
      <w:r w:rsidRPr="00DB5B3F">
        <w:rPr>
          <w:i/>
          <w:lang w:eastAsia="en-GB"/>
        </w:rPr>
        <w:t xml:space="preserve">Perfect Assessment for Learning. </w:t>
      </w:r>
      <w:r w:rsidRPr="00DB5B3F">
        <w:rPr>
          <w:lang w:eastAsia="en-GB"/>
        </w:rPr>
        <w:t>Carmarthen: Independent Thinking Press.</w:t>
      </w:r>
    </w:p>
    <w:p w14:paraId="2F0C4373" w14:textId="77777777" w:rsidR="00434832" w:rsidRPr="00DB5B3F" w:rsidRDefault="00434832" w:rsidP="00434832">
      <w:pPr>
        <w:spacing w:line="360" w:lineRule="auto"/>
        <w:jc w:val="both"/>
        <w:rPr>
          <w:lang w:val="cy-GB"/>
        </w:rPr>
      </w:pPr>
      <w:r w:rsidRPr="00DB5B3F">
        <w:rPr>
          <w:lang w:val="cy-GB"/>
        </w:rPr>
        <w:t xml:space="preserve">Krueger, R. A. a Casey, M. A. (2014) </w:t>
      </w:r>
      <w:r w:rsidRPr="00DB5B3F">
        <w:rPr>
          <w:rStyle w:val="fn"/>
          <w:bCs/>
          <w:i/>
        </w:rPr>
        <w:t>Focus Groups</w:t>
      </w:r>
      <w:r w:rsidRPr="00DB5B3F">
        <w:rPr>
          <w:bCs/>
          <w:i/>
        </w:rPr>
        <w:t xml:space="preserve">: </w:t>
      </w:r>
      <w:r w:rsidRPr="00DB5B3F">
        <w:rPr>
          <w:rStyle w:val="Subtitle1"/>
          <w:i/>
        </w:rPr>
        <w:t xml:space="preserve">A Practical Guide for Applied Research. </w:t>
      </w:r>
      <w:r w:rsidRPr="00DB5B3F">
        <w:rPr>
          <w:rStyle w:val="Subtitle1"/>
        </w:rPr>
        <w:t>USA: SAGE.</w:t>
      </w:r>
    </w:p>
    <w:p w14:paraId="04846487" w14:textId="77777777" w:rsidR="00434832" w:rsidRPr="00DB5B3F" w:rsidRDefault="00434832" w:rsidP="00434832">
      <w:pPr>
        <w:spacing w:line="360" w:lineRule="auto"/>
        <w:jc w:val="both"/>
        <w:rPr>
          <w:lang w:eastAsia="en-GB"/>
        </w:rPr>
      </w:pPr>
      <w:r w:rsidRPr="00DB5B3F">
        <w:rPr>
          <w:lang w:eastAsia="en-GB"/>
        </w:rPr>
        <w:t xml:space="preserve">Llywodraeth Cymru (2010a) ‘Sut i ddatblygu meddwl ac asesu ar gyfer dysgu yn yr ystafell ddosbarth’ </w:t>
      </w:r>
      <w:hyperlink r:id="rId16" w:history="1">
        <w:r w:rsidRPr="00DB5B3F">
          <w:rPr>
            <w:rStyle w:val="Hyperlink"/>
            <w:color w:val="auto"/>
            <w:lang w:eastAsia="en-GB"/>
          </w:rPr>
          <w:t>http://learning.gov.wales/docs/learningwales/publications/130429how-to-develop-thinking-cy.pdf</w:t>
        </w:r>
      </w:hyperlink>
      <w:r w:rsidRPr="00DB5B3F">
        <w:rPr>
          <w:lang w:eastAsia="en-GB"/>
        </w:rPr>
        <w:t xml:space="preserve"> [Darllenwyd: 18/01/19].  </w:t>
      </w:r>
    </w:p>
    <w:p w14:paraId="66114909" w14:textId="77777777" w:rsidR="00434832" w:rsidRPr="00DB5B3F" w:rsidRDefault="00434832" w:rsidP="00434832">
      <w:pPr>
        <w:spacing w:line="360" w:lineRule="auto"/>
        <w:jc w:val="both"/>
        <w:rPr>
          <w:lang w:eastAsia="en-GB"/>
        </w:rPr>
      </w:pPr>
      <w:r w:rsidRPr="00DB5B3F">
        <w:rPr>
          <w:lang w:eastAsia="en-GB"/>
        </w:rPr>
        <w:t xml:space="preserve">Llywodraeth Cymru (2010b) ‘Pam y mae angen datblygu meddwl ac asesu ar gyfer  dysgu yn yr ystafell ddosbarth?’ </w:t>
      </w:r>
      <w:hyperlink r:id="rId17" w:history="1">
        <w:r w:rsidRPr="00DB5B3F">
          <w:rPr>
            <w:rStyle w:val="Hyperlink"/>
            <w:color w:val="auto"/>
            <w:lang w:eastAsia="en-GB"/>
          </w:rPr>
          <w:t>https://learning.gov.wales/docs/learningwales/publications/130426-why-develop-cy.pdf</w:t>
        </w:r>
      </w:hyperlink>
      <w:r w:rsidRPr="00DB5B3F">
        <w:rPr>
          <w:lang w:eastAsia="en-GB"/>
        </w:rPr>
        <w:t xml:space="preserve"> [Darllenwyd: 25/02/19].</w:t>
      </w:r>
    </w:p>
    <w:p w14:paraId="402BCEBD" w14:textId="77777777" w:rsidR="00434832" w:rsidRPr="00DB5B3F" w:rsidRDefault="00434832" w:rsidP="00434832">
      <w:pPr>
        <w:spacing w:line="360" w:lineRule="auto"/>
        <w:jc w:val="both"/>
        <w:rPr>
          <w:bCs/>
        </w:rPr>
      </w:pPr>
      <w:r w:rsidRPr="00DB5B3F">
        <w:rPr>
          <w:lang w:val="cy-GB"/>
        </w:rPr>
        <w:t>Mayr, T. a Ulich, M (2009) ‘</w:t>
      </w:r>
      <w:r w:rsidRPr="00DB5B3F">
        <w:rPr>
          <w:bCs/>
        </w:rPr>
        <w:t>Social</w:t>
      </w:r>
      <w:r w:rsidRPr="00DB5B3F">
        <w:rPr>
          <w:rFonts w:ascii="Cambria Math" w:hAnsi="Cambria Math" w:cs="Cambria Math"/>
          <w:bCs/>
        </w:rPr>
        <w:t>‐</w:t>
      </w:r>
      <w:r w:rsidRPr="00DB5B3F">
        <w:rPr>
          <w:bCs/>
        </w:rPr>
        <w:t>emotional well</w:t>
      </w:r>
      <w:r w:rsidRPr="00DB5B3F">
        <w:rPr>
          <w:rFonts w:ascii="Cambria Math" w:hAnsi="Cambria Math" w:cs="Cambria Math"/>
          <w:bCs/>
        </w:rPr>
        <w:t>‐</w:t>
      </w:r>
      <w:r w:rsidRPr="00DB5B3F">
        <w:rPr>
          <w:bCs/>
        </w:rPr>
        <w:t xml:space="preserve">being and resilience of children in early childhood settings – PERIK: an empirically based observation scale for practitioners’ </w:t>
      </w:r>
      <w:r w:rsidRPr="00DB5B3F">
        <w:rPr>
          <w:bCs/>
          <w:i/>
        </w:rPr>
        <w:t xml:space="preserve">Early Years Journal. </w:t>
      </w:r>
      <w:r w:rsidRPr="00DB5B3F">
        <w:rPr>
          <w:bCs/>
        </w:rPr>
        <w:t xml:space="preserve">Vol 29, 1, pp. 45-57. [Ar-lein] </w:t>
      </w:r>
      <w:hyperlink r:id="rId18" w:history="1">
        <w:r w:rsidRPr="00DB5B3F">
          <w:rPr>
            <w:rStyle w:val="Hyperlink"/>
            <w:bCs/>
            <w:color w:val="auto"/>
          </w:rPr>
          <w:t>https://www.tandfonline.com/doi/abs/10.1080/09575140802636290</w:t>
        </w:r>
      </w:hyperlink>
      <w:r w:rsidRPr="00DB5B3F">
        <w:rPr>
          <w:bCs/>
        </w:rPr>
        <w:t xml:space="preserve"> [Darllenwyd: 01/03/19]. </w:t>
      </w:r>
    </w:p>
    <w:p w14:paraId="6BA6F4C9" w14:textId="77777777" w:rsidR="00434832" w:rsidRPr="00DB5B3F" w:rsidRDefault="00434832" w:rsidP="00434832">
      <w:pPr>
        <w:spacing w:line="360" w:lineRule="auto"/>
        <w:jc w:val="both"/>
        <w:rPr>
          <w:lang w:eastAsia="en-GB"/>
        </w:rPr>
      </w:pPr>
      <w:r w:rsidRPr="00DB5B3F">
        <w:rPr>
          <w:lang w:eastAsia="en-GB"/>
        </w:rPr>
        <w:t>Mutch, C. (2013) 2</w:t>
      </w:r>
      <w:r w:rsidRPr="00DB5B3F">
        <w:rPr>
          <w:vertAlign w:val="superscript"/>
          <w:lang w:eastAsia="en-GB"/>
        </w:rPr>
        <w:t>nd</w:t>
      </w:r>
      <w:r w:rsidRPr="00DB5B3F">
        <w:rPr>
          <w:lang w:eastAsia="en-GB"/>
        </w:rPr>
        <w:t xml:space="preserve"> ed. </w:t>
      </w:r>
      <w:r w:rsidRPr="00DB5B3F">
        <w:rPr>
          <w:i/>
          <w:lang w:eastAsia="en-GB"/>
        </w:rPr>
        <w:t xml:space="preserve">Doing Educational Research. </w:t>
      </w:r>
      <w:r w:rsidRPr="00DB5B3F">
        <w:rPr>
          <w:lang w:eastAsia="en-GB"/>
        </w:rPr>
        <w:t>NZCER Press: New Zeland.</w:t>
      </w:r>
    </w:p>
    <w:p w14:paraId="7F09B1D6" w14:textId="77777777" w:rsidR="00434832" w:rsidRPr="00DB5B3F" w:rsidRDefault="00434832" w:rsidP="00434832">
      <w:pPr>
        <w:spacing w:line="360" w:lineRule="auto"/>
        <w:jc w:val="both"/>
        <w:rPr>
          <w:lang w:eastAsia="en-GB"/>
        </w:rPr>
      </w:pPr>
      <w:r w:rsidRPr="00DB5B3F">
        <w:rPr>
          <w:lang w:eastAsia="en-GB"/>
        </w:rPr>
        <w:t xml:space="preserve">O’Leary, M. (2012) ‘Exploring the role of lesson observation in the English education system: a review of methods, models and meanings’ </w:t>
      </w:r>
      <w:r w:rsidRPr="00DB5B3F">
        <w:rPr>
          <w:i/>
          <w:lang w:eastAsia="en-GB"/>
        </w:rPr>
        <w:t>Proffesional Development in Education</w:t>
      </w:r>
      <w:r w:rsidRPr="00DB5B3F">
        <w:rPr>
          <w:lang w:eastAsia="en-GB"/>
        </w:rPr>
        <w:t xml:space="preserve">. Vol 38, 5, pp. 791 – 810. [Ar-lein] </w:t>
      </w:r>
      <w:hyperlink r:id="rId19" w:history="1">
        <w:r w:rsidRPr="00DB5B3F">
          <w:rPr>
            <w:rStyle w:val="Hyperlink"/>
            <w:color w:val="auto"/>
            <w:lang w:eastAsia="en-GB"/>
          </w:rPr>
          <w:t>https://wlv.openrepository.com/bitstream/handle/2436/334769/Exploring%20the%20role%20of%20lesson%20observation%20article%20-</w:t>
        </w:r>
        <w:r w:rsidRPr="00DB5B3F">
          <w:rPr>
            <w:rStyle w:val="Hyperlink"/>
            <w:color w:val="auto"/>
            <w:lang w:eastAsia="en-GB"/>
          </w:rPr>
          <w:lastRenderedPageBreak/>
          <w:t>%20files%20contains%20author%27s%20details.pdf?sequence=5&amp;isAllowed=y</w:t>
        </w:r>
      </w:hyperlink>
      <w:r w:rsidRPr="00DB5B3F">
        <w:rPr>
          <w:lang w:eastAsia="en-GB"/>
        </w:rPr>
        <w:t xml:space="preserve"> [Darllenwyd: 27/02/19]. </w:t>
      </w:r>
    </w:p>
    <w:p w14:paraId="31F85175" w14:textId="77777777" w:rsidR="00434832" w:rsidRPr="00DB5B3F" w:rsidRDefault="00434832" w:rsidP="00434832">
      <w:pPr>
        <w:spacing w:line="360" w:lineRule="auto"/>
        <w:jc w:val="both"/>
        <w:rPr>
          <w:lang w:val="cy-GB"/>
        </w:rPr>
      </w:pPr>
      <w:r w:rsidRPr="00DB5B3F">
        <w:rPr>
          <w:lang w:val="cy-GB"/>
        </w:rPr>
        <w:t xml:space="preserve">Oswald, D., Sherratt, F. a Smith, S. (2014) ‘Handling the Hawthorne effect: The challenges surrounding a participant observer.’ </w:t>
      </w:r>
      <w:r w:rsidRPr="00DB5B3F">
        <w:rPr>
          <w:i/>
          <w:lang w:val="cy-GB"/>
        </w:rPr>
        <w:t xml:space="preserve">Review of Social Studies. </w:t>
      </w:r>
      <w:r w:rsidRPr="00DB5B3F">
        <w:rPr>
          <w:lang w:val="cy-GB"/>
        </w:rPr>
        <w:t xml:space="preserve">Vol 1, 1, Hydref, pp. 53-73. [Ar-lein] </w:t>
      </w:r>
      <w:hyperlink r:id="rId20" w:history="1">
        <w:r w:rsidRPr="00DB5B3F">
          <w:rPr>
            <w:rStyle w:val="Hyperlink"/>
            <w:color w:val="auto"/>
            <w:lang w:val="cy-GB"/>
          </w:rPr>
          <w:t>http://www.rossjournal.co.uk/wp-content/uploads/2016/12/RoSS-Vol1-No1-Oswald-et-al-53-73.pdf</w:t>
        </w:r>
      </w:hyperlink>
      <w:r w:rsidRPr="00DB5B3F">
        <w:rPr>
          <w:lang w:val="cy-GB"/>
        </w:rPr>
        <w:t xml:space="preserve"> [Darllenwyd: 28/02/19]. </w:t>
      </w:r>
    </w:p>
    <w:p w14:paraId="1E59D2F1" w14:textId="77777777" w:rsidR="00434832" w:rsidRPr="00DB5B3F" w:rsidRDefault="00434832" w:rsidP="00434832">
      <w:pPr>
        <w:spacing w:line="360" w:lineRule="auto"/>
        <w:jc w:val="both"/>
        <w:rPr>
          <w:lang w:val="cy-GB"/>
        </w:rPr>
      </w:pPr>
      <w:r w:rsidRPr="00DB5B3F">
        <w:rPr>
          <w:lang w:val="cy-GB"/>
        </w:rPr>
        <w:t xml:space="preserve">Prifysgol Cymru y Drindod Dewi Sant (2017-2022) ‘Research Ethics &amp; Integrity Code of Practice’ </w:t>
      </w:r>
      <w:hyperlink r:id="rId21" w:history="1">
        <w:r w:rsidRPr="00DB5B3F">
          <w:rPr>
            <w:rStyle w:val="Hyperlink"/>
            <w:color w:val="auto"/>
            <w:lang w:val="cy-GB"/>
          </w:rPr>
          <w:t>https://www.uwtsd.ac.uk/media/uwtsd-website/content-assets/documents/research/research-ethics-integrity-code-practice.pdf</w:t>
        </w:r>
      </w:hyperlink>
      <w:r w:rsidRPr="00DB5B3F">
        <w:rPr>
          <w:lang w:val="cy-GB"/>
        </w:rPr>
        <w:t xml:space="preserve"> [Darllenwyd: 27/02/19]. </w:t>
      </w:r>
    </w:p>
    <w:p w14:paraId="76FE2E6E" w14:textId="77777777" w:rsidR="00434832" w:rsidRPr="00DB5B3F" w:rsidRDefault="00434832" w:rsidP="00434832">
      <w:pPr>
        <w:spacing w:line="360" w:lineRule="auto"/>
        <w:jc w:val="both"/>
        <w:rPr>
          <w:rStyle w:val="fn"/>
          <w:bCs/>
        </w:rPr>
      </w:pPr>
      <w:r w:rsidRPr="00DB5B3F">
        <w:rPr>
          <w:lang w:val="cy-GB"/>
        </w:rPr>
        <w:t xml:space="preserve">Saracho, O. (2014) </w:t>
      </w:r>
      <w:r w:rsidRPr="00DB5B3F">
        <w:rPr>
          <w:rStyle w:val="fn"/>
          <w:bCs/>
          <w:i/>
        </w:rPr>
        <w:t xml:space="preserve">Handbook of Research Methods in Early Childhood Education Volume 1. </w:t>
      </w:r>
      <w:r w:rsidRPr="00DB5B3F">
        <w:rPr>
          <w:rStyle w:val="fn"/>
          <w:bCs/>
        </w:rPr>
        <w:t xml:space="preserve">USA: Information Age Publishing. </w:t>
      </w:r>
    </w:p>
    <w:p w14:paraId="45C4379D" w14:textId="37C5A44F" w:rsidR="007C6E24" w:rsidRPr="00DB5B3F" w:rsidRDefault="007C6E24" w:rsidP="00434832">
      <w:pPr>
        <w:spacing w:line="360" w:lineRule="auto"/>
        <w:jc w:val="both"/>
        <w:rPr>
          <w:lang w:val="cy-GB"/>
        </w:rPr>
      </w:pPr>
      <w:r w:rsidRPr="00DB5B3F">
        <w:rPr>
          <w:lang w:val="cy-GB"/>
        </w:rPr>
        <w:t xml:space="preserve">Solent University (2019) ‘How to think reflectively’ </w:t>
      </w:r>
      <w:hyperlink r:id="rId22" w:history="1">
        <w:r w:rsidRPr="00DB5B3F">
          <w:rPr>
            <w:rStyle w:val="Hyperlink"/>
            <w:color w:val="auto"/>
            <w:lang w:val="cy-GB"/>
          </w:rPr>
          <w:t>https://learn.solent.ac.uk/mod/book/view.php?id=2732&amp;chapterid=1113</w:t>
        </w:r>
      </w:hyperlink>
      <w:r w:rsidRPr="00DB5B3F">
        <w:rPr>
          <w:lang w:val="cy-GB"/>
        </w:rPr>
        <w:t xml:space="preserve"> [Darllenwyd: 28/02/19].</w:t>
      </w:r>
    </w:p>
    <w:p w14:paraId="10482BB9" w14:textId="7E2AA9E2" w:rsidR="00434832" w:rsidRPr="00DB5B3F" w:rsidRDefault="00434832" w:rsidP="00434832">
      <w:pPr>
        <w:spacing w:line="360" w:lineRule="auto"/>
        <w:jc w:val="both"/>
        <w:rPr>
          <w:lang w:val="cy-GB"/>
        </w:rPr>
      </w:pPr>
      <w:r w:rsidRPr="00DB5B3F">
        <w:rPr>
          <w:lang w:val="cy-GB"/>
        </w:rPr>
        <w:t xml:space="preserve">Sutton, R. (1995) </w:t>
      </w:r>
      <w:r w:rsidRPr="00DB5B3F">
        <w:rPr>
          <w:i/>
          <w:lang w:val="cy-GB"/>
        </w:rPr>
        <w:t xml:space="preserve">Assessment for Learning. </w:t>
      </w:r>
      <w:r w:rsidRPr="00DB5B3F">
        <w:rPr>
          <w:lang w:val="cy-GB"/>
        </w:rPr>
        <w:t xml:space="preserve">Lutterworth: Featherstone Education. </w:t>
      </w:r>
    </w:p>
    <w:p w14:paraId="3BC21221" w14:textId="77777777" w:rsidR="00434832" w:rsidRPr="00DB5B3F" w:rsidRDefault="00434832" w:rsidP="00434832">
      <w:pPr>
        <w:spacing w:line="360" w:lineRule="auto"/>
        <w:jc w:val="both"/>
        <w:rPr>
          <w:lang w:eastAsia="en-GB"/>
        </w:rPr>
      </w:pPr>
      <w:r w:rsidRPr="00DB5B3F">
        <w:rPr>
          <w:lang w:eastAsia="en-GB"/>
        </w:rPr>
        <w:t xml:space="preserve">Sylva, K., Melhuish, E., Sammons, P., Siraj-Blatchford, I. a Taggart., B. (2004) ‘The Effective Provision of Pre-School Education (EPPE) Project.  </w:t>
      </w:r>
      <w:hyperlink r:id="rId23" w:history="1">
        <w:r w:rsidRPr="00DB5B3F">
          <w:rPr>
            <w:rStyle w:val="Hyperlink"/>
            <w:color w:val="auto"/>
            <w:lang w:eastAsia="en-GB"/>
          </w:rPr>
          <w:t>https://dera.ioe.ac.uk/18189/2/SSU-SF-2004-01.pdf</w:t>
        </w:r>
      </w:hyperlink>
      <w:r w:rsidRPr="00DB5B3F">
        <w:rPr>
          <w:lang w:eastAsia="en-GB"/>
        </w:rPr>
        <w:t xml:space="preserve"> [Darllenwyd: 24/01/19]. </w:t>
      </w:r>
    </w:p>
    <w:p w14:paraId="1F3E3F20" w14:textId="77777777" w:rsidR="00434832" w:rsidRPr="00DB5B3F" w:rsidRDefault="00434832" w:rsidP="00434832">
      <w:pPr>
        <w:spacing w:line="360" w:lineRule="auto"/>
        <w:jc w:val="both"/>
        <w:rPr>
          <w:lang w:val="cy-GB"/>
        </w:rPr>
      </w:pPr>
      <w:r w:rsidRPr="00DB5B3F">
        <w:rPr>
          <w:lang w:val="cy-GB"/>
        </w:rPr>
        <w:t xml:space="preserve">The National Archives (2018) ‘Data Protection Act 2018’ </w:t>
      </w:r>
      <w:hyperlink r:id="rId24" w:history="1">
        <w:r w:rsidRPr="00DB5B3F">
          <w:rPr>
            <w:rStyle w:val="Hyperlink"/>
            <w:color w:val="auto"/>
            <w:lang w:val="cy-GB"/>
          </w:rPr>
          <w:t>https://www.legislation.gov.uk/ukpga/2018/12/contents</w:t>
        </w:r>
      </w:hyperlink>
      <w:r w:rsidRPr="00DB5B3F">
        <w:rPr>
          <w:lang w:val="cy-GB"/>
        </w:rPr>
        <w:t xml:space="preserve"> [Darllenwyd: 27/02/19]. </w:t>
      </w:r>
    </w:p>
    <w:p w14:paraId="32087EE0" w14:textId="77777777" w:rsidR="00434832" w:rsidRPr="00DB5B3F" w:rsidRDefault="00434832" w:rsidP="00434832">
      <w:pPr>
        <w:spacing w:line="360" w:lineRule="auto"/>
        <w:jc w:val="both"/>
        <w:rPr>
          <w:rFonts w:eastAsia="Times New Roman"/>
          <w:bCs/>
          <w:bdr w:val="none" w:sz="0" w:space="0" w:color="auto" w:frame="1"/>
          <w:lang w:eastAsia="en-GB"/>
        </w:rPr>
      </w:pPr>
      <w:r w:rsidRPr="00DB5B3F">
        <w:rPr>
          <w:lang w:eastAsia="en-GB"/>
        </w:rPr>
        <w:t>Treanor, F. (2010) ‘</w:t>
      </w:r>
      <w:r w:rsidRPr="00DB5B3F">
        <w:rPr>
          <w:rFonts w:eastAsia="Times New Roman"/>
          <w:bCs/>
          <w:bdr w:val="none" w:sz="0" w:space="0" w:color="auto" w:frame="1"/>
          <w:lang w:eastAsia="en-GB"/>
        </w:rPr>
        <w:t xml:space="preserve">Structured Observations - an assessment of methodological strengths and weaknesses from two epistemological perspectives’ [Ar-lein] </w:t>
      </w:r>
      <w:hyperlink r:id="rId25" w:history="1">
        <w:r w:rsidRPr="00DB5B3F">
          <w:rPr>
            <w:rStyle w:val="Hyperlink"/>
            <w:rFonts w:eastAsia="Times New Roman"/>
            <w:bCs/>
            <w:color w:val="auto"/>
            <w:bdr w:val="none" w:sz="0" w:space="0" w:color="auto" w:frame="1"/>
            <w:lang w:eastAsia="en-GB"/>
          </w:rPr>
          <w:t>http://www.academia.edu/5256389/Structured_Observation_as_Research_Method_in_Education_-_a_Critical_Assessment</w:t>
        </w:r>
      </w:hyperlink>
      <w:r w:rsidRPr="00DB5B3F">
        <w:rPr>
          <w:rFonts w:eastAsia="Times New Roman"/>
          <w:bCs/>
          <w:bdr w:val="none" w:sz="0" w:space="0" w:color="auto" w:frame="1"/>
          <w:lang w:eastAsia="en-GB"/>
        </w:rPr>
        <w:t xml:space="preserve"> [Darllenwyd: 26/02/19]. </w:t>
      </w:r>
    </w:p>
    <w:p w14:paraId="0AF81F76" w14:textId="77777777" w:rsidR="00434832" w:rsidRPr="00DB5B3F" w:rsidRDefault="00434832" w:rsidP="00434832">
      <w:pPr>
        <w:spacing w:line="360" w:lineRule="auto"/>
        <w:jc w:val="both"/>
        <w:rPr>
          <w:lang w:eastAsia="en-GB"/>
        </w:rPr>
      </w:pPr>
      <w:r w:rsidRPr="00DB5B3F">
        <w:rPr>
          <w:lang w:eastAsia="en-GB"/>
        </w:rPr>
        <w:t xml:space="preserve">Wiliam, D. a Black, D. (1998) </w:t>
      </w:r>
      <w:r w:rsidRPr="00DB5B3F">
        <w:rPr>
          <w:i/>
          <w:lang w:eastAsia="en-GB"/>
        </w:rPr>
        <w:t>Inside the black box</w:t>
      </w:r>
      <w:r w:rsidRPr="00DB5B3F">
        <w:rPr>
          <w:lang w:eastAsia="en-GB"/>
        </w:rPr>
        <w:t xml:space="preserve">. Departement of Education: London.  </w:t>
      </w:r>
    </w:p>
    <w:p w14:paraId="69B1F79F" w14:textId="6558D773" w:rsidR="005C02FF" w:rsidRPr="002C5803" w:rsidRDefault="00434832" w:rsidP="002C5803">
      <w:pPr>
        <w:spacing w:line="360" w:lineRule="auto"/>
        <w:jc w:val="both"/>
        <w:rPr>
          <w:lang w:eastAsia="en-GB"/>
        </w:rPr>
      </w:pPr>
      <w:r w:rsidRPr="00DB5B3F">
        <w:rPr>
          <w:lang w:eastAsia="en-GB"/>
        </w:rPr>
        <w:lastRenderedPageBreak/>
        <w:t xml:space="preserve">Wiliam, D. (2009) </w:t>
      </w:r>
      <w:r w:rsidRPr="00DB5B3F">
        <w:rPr>
          <w:i/>
          <w:lang w:eastAsia="en-GB"/>
        </w:rPr>
        <w:t xml:space="preserve">Assessment for learning: why, what and how? </w:t>
      </w:r>
      <w:r w:rsidRPr="00DB5B3F">
        <w:rPr>
          <w:lang w:eastAsia="en-GB"/>
        </w:rPr>
        <w:t>Institute of Education: University of London.</w:t>
      </w:r>
      <w:bookmarkStart w:id="1" w:name="_GoBack"/>
      <w:bookmarkEnd w:id="1"/>
    </w:p>
    <w:sectPr w:rsidR="005C02FF" w:rsidRPr="002C5803" w:rsidSect="00704065">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27A18" w14:textId="77777777" w:rsidR="00621C3D" w:rsidRDefault="00621C3D" w:rsidP="00621C3D">
      <w:pPr>
        <w:spacing w:after="0" w:line="240" w:lineRule="auto"/>
      </w:pPr>
      <w:r>
        <w:separator/>
      </w:r>
    </w:p>
  </w:endnote>
  <w:endnote w:type="continuationSeparator" w:id="0">
    <w:p w14:paraId="2BA9AC4B" w14:textId="77777777" w:rsidR="00621C3D" w:rsidRDefault="00621C3D" w:rsidP="00621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540399"/>
      <w:docPartObj>
        <w:docPartGallery w:val="Page Numbers (Bottom of Page)"/>
        <w:docPartUnique/>
      </w:docPartObj>
    </w:sdtPr>
    <w:sdtEndPr>
      <w:rPr>
        <w:noProof/>
      </w:rPr>
    </w:sdtEndPr>
    <w:sdtContent>
      <w:p w14:paraId="0AD4AA20" w14:textId="606B4F02" w:rsidR="00535795" w:rsidRDefault="005357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888D9D" w14:textId="798BABA2" w:rsidR="00621C3D" w:rsidRDefault="00535795">
    <w:pPr>
      <w:pStyle w:val="Footer"/>
    </w:pPr>
    <w:r>
      <w:t xml:space="preserve">Nifer o eiriau: </w:t>
    </w:r>
    <w:r w:rsidR="00E52585">
      <w:t>6,</w:t>
    </w:r>
    <w:r w:rsidR="00EF7FEF">
      <w:t>956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6B91B" w14:textId="77777777" w:rsidR="00621C3D" w:rsidRDefault="00621C3D" w:rsidP="00621C3D">
      <w:pPr>
        <w:spacing w:after="0" w:line="240" w:lineRule="auto"/>
      </w:pPr>
      <w:r>
        <w:separator/>
      </w:r>
    </w:p>
  </w:footnote>
  <w:footnote w:type="continuationSeparator" w:id="0">
    <w:p w14:paraId="501AF18F" w14:textId="77777777" w:rsidR="00621C3D" w:rsidRDefault="00621C3D" w:rsidP="00621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2A4E4" w14:textId="17A23F8D" w:rsidR="00621C3D" w:rsidRDefault="00535795">
    <w:pPr>
      <w:pStyle w:val="Header"/>
    </w:pPr>
    <w:r>
      <w:t>ECPP7001C</w:t>
    </w:r>
    <w:r w:rsidR="00621C3D">
      <w:tab/>
    </w:r>
    <w:r w:rsidR="00621C3D">
      <w:tab/>
      <w:t>1004303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C07"/>
    <w:multiLevelType w:val="hybridMultilevel"/>
    <w:tmpl w:val="ECD8E136"/>
    <w:lvl w:ilvl="0" w:tplc="4DA8A6F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54091F31"/>
    <w:multiLevelType w:val="hybridMultilevel"/>
    <w:tmpl w:val="A1CEF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04409E"/>
    <w:multiLevelType w:val="hybridMultilevel"/>
    <w:tmpl w:val="4C526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C1935"/>
    <w:multiLevelType w:val="hybridMultilevel"/>
    <w:tmpl w:val="6BA65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7A"/>
    <w:rsid w:val="00005214"/>
    <w:rsid w:val="000064E6"/>
    <w:rsid w:val="00010C61"/>
    <w:rsid w:val="000129DD"/>
    <w:rsid w:val="00020E46"/>
    <w:rsid w:val="000247D4"/>
    <w:rsid w:val="00026FB6"/>
    <w:rsid w:val="0004410D"/>
    <w:rsid w:val="00047F0D"/>
    <w:rsid w:val="00051B1B"/>
    <w:rsid w:val="00057854"/>
    <w:rsid w:val="00060EC5"/>
    <w:rsid w:val="00063C4F"/>
    <w:rsid w:val="000709A8"/>
    <w:rsid w:val="0007405E"/>
    <w:rsid w:val="000804F8"/>
    <w:rsid w:val="000812C7"/>
    <w:rsid w:val="00093682"/>
    <w:rsid w:val="000A08D7"/>
    <w:rsid w:val="000C2EBA"/>
    <w:rsid w:val="000C7500"/>
    <w:rsid w:val="000C7FB1"/>
    <w:rsid w:val="000D10FE"/>
    <w:rsid w:val="000E5C98"/>
    <w:rsid w:val="000E5D01"/>
    <w:rsid w:val="000F780A"/>
    <w:rsid w:val="001018A9"/>
    <w:rsid w:val="00122EE8"/>
    <w:rsid w:val="001232C8"/>
    <w:rsid w:val="00132EC7"/>
    <w:rsid w:val="00136A08"/>
    <w:rsid w:val="00141185"/>
    <w:rsid w:val="00142162"/>
    <w:rsid w:val="00147794"/>
    <w:rsid w:val="00147A37"/>
    <w:rsid w:val="00161679"/>
    <w:rsid w:val="00184C07"/>
    <w:rsid w:val="00186943"/>
    <w:rsid w:val="00186976"/>
    <w:rsid w:val="0019537A"/>
    <w:rsid w:val="001A21E4"/>
    <w:rsid w:val="001B082A"/>
    <w:rsid w:val="001B65BF"/>
    <w:rsid w:val="001C35B4"/>
    <w:rsid w:val="001C75F3"/>
    <w:rsid w:val="001D1389"/>
    <w:rsid w:val="001D6E2F"/>
    <w:rsid w:val="001D7871"/>
    <w:rsid w:val="001E259D"/>
    <w:rsid w:val="001E5425"/>
    <w:rsid w:val="001E65C5"/>
    <w:rsid w:val="001E7AC6"/>
    <w:rsid w:val="001F4F7F"/>
    <w:rsid w:val="00200358"/>
    <w:rsid w:val="002140EB"/>
    <w:rsid w:val="00216D46"/>
    <w:rsid w:val="00220A26"/>
    <w:rsid w:val="0022361E"/>
    <w:rsid w:val="00224446"/>
    <w:rsid w:val="00240911"/>
    <w:rsid w:val="00245CA3"/>
    <w:rsid w:val="00247C41"/>
    <w:rsid w:val="00250AE8"/>
    <w:rsid w:val="00250EE8"/>
    <w:rsid w:val="00261482"/>
    <w:rsid w:val="0026646C"/>
    <w:rsid w:val="002815A5"/>
    <w:rsid w:val="00287C82"/>
    <w:rsid w:val="00291F3B"/>
    <w:rsid w:val="00294B0B"/>
    <w:rsid w:val="00297AB7"/>
    <w:rsid w:val="002C3BA3"/>
    <w:rsid w:val="002C5803"/>
    <w:rsid w:val="002D0A03"/>
    <w:rsid w:val="002E5D57"/>
    <w:rsid w:val="002F3D54"/>
    <w:rsid w:val="002F7568"/>
    <w:rsid w:val="00311AE6"/>
    <w:rsid w:val="00311E48"/>
    <w:rsid w:val="00317D0A"/>
    <w:rsid w:val="00325D79"/>
    <w:rsid w:val="00343C7B"/>
    <w:rsid w:val="00347EDE"/>
    <w:rsid w:val="003574E5"/>
    <w:rsid w:val="00371534"/>
    <w:rsid w:val="003718CD"/>
    <w:rsid w:val="00372EF2"/>
    <w:rsid w:val="00387C38"/>
    <w:rsid w:val="00390ECE"/>
    <w:rsid w:val="003913EA"/>
    <w:rsid w:val="0039797B"/>
    <w:rsid w:val="003A51AB"/>
    <w:rsid w:val="003C4C15"/>
    <w:rsid w:val="003C548D"/>
    <w:rsid w:val="003D266A"/>
    <w:rsid w:val="003D340D"/>
    <w:rsid w:val="003E3CCB"/>
    <w:rsid w:val="003F0087"/>
    <w:rsid w:val="003F416B"/>
    <w:rsid w:val="004029EC"/>
    <w:rsid w:val="004220C6"/>
    <w:rsid w:val="00425BC8"/>
    <w:rsid w:val="0042642E"/>
    <w:rsid w:val="00434832"/>
    <w:rsid w:val="00452260"/>
    <w:rsid w:val="00486D8C"/>
    <w:rsid w:val="004873F9"/>
    <w:rsid w:val="00487D46"/>
    <w:rsid w:val="004A2883"/>
    <w:rsid w:val="004A4F40"/>
    <w:rsid w:val="004A6874"/>
    <w:rsid w:val="004B236C"/>
    <w:rsid w:val="004C6100"/>
    <w:rsid w:val="004D077C"/>
    <w:rsid w:val="004D23ED"/>
    <w:rsid w:val="004D6DD5"/>
    <w:rsid w:val="004E0401"/>
    <w:rsid w:val="004E56F4"/>
    <w:rsid w:val="00503A59"/>
    <w:rsid w:val="00504A43"/>
    <w:rsid w:val="00512BE0"/>
    <w:rsid w:val="00520D69"/>
    <w:rsid w:val="00535795"/>
    <w:rsid w:val="0055471E"/>
    <w:rsid w:val="005641BA"/>
    <w:rsid w:val="00566E52"/>
    <w:rsid w:val="0057031E"/>
    <w:rsid w:val="0058400C"/>
    <w:rsid w:val="0059108C"/>
    <w:rsid w:val="005958CA"/>
    <w:rsid w:val="00595BDD"/>
    <w:rsid w:val="005C02FF"/>
    <w:rsid w:val="005C07BE"/>
    <w:rsid w:val="005C3AA4"/>
    <w:rsid w:val="005C7E8C"/>
    <w:rsid w:val="005D38B6"/>
    <w:rsid w:val="005E5236"/>
    <w:rsid w:val="005E7A73"/>
    <w:rsid w:val="005F2A2F"/>
    <w:rsid w:val="00601A2B"/>
    <w:rsid w:val="00621C3D"/>
    <w:rsid w:val="0062331E"/>
    <w:rsid w:val="0062353F"/>
    <w:rsid w:val="00623E37"/>
    <w:rsid w:val="006270E5"/>
    <w:rsid w:val="00642352"/>
    <w:rsid w:val="0064783F"/>
    <w:rsid w:val="006534BC"/>
    <w:rsid w:val="00660BB3"/>
    <w:rsid w:val="00676C25"/>
    <w:rsid w:val="00682AFD"/>
    <w:rsid w:val="00691F50"/>
    <w:rsid w:val="0069574E"/>
    <w:rsid w:val="006964E8"/>
    <w:rsid w:val="006A4CF5"/>
    <w:rsid w:val="006B2AE5"/>
    <w:rsid w:val="006B2B80"/>
    <w:rsid w:val="006B537C"/>
    <w:rsid w:val="006D282A"/>
    <w:rsid w:val="006D4472"/>
    <w:rsid w:val="006D730A"/>
    <w:rsid w:val="006D7425"/>
    <w:rsid w:val="006E24C1"/>
    <w:rsid w:val="006F0E7A"/>
    <w:rsid w:val="006F62D9"/>
    <w:rsid w:val="006F6FE6"/>
    <w:rsid w:val="00704065"/>
    <w:rsid w:val="00704A5A"/>
    <w:rsid w:val="0071038F"/>
    <w:rsid w:val="00720826"/>
    <w:rsid w:val="007322B5"/>
    <w:rsid w:val="00742AE7"/>
    <w:rsid w:val="00753013"/>
    <w:rsid w:val="00753313"/>
    <w:rsid w:val="00766E92"/>
    <w:rsid w:val="00767461"/>
    <w:rsid w:val="0077273E"/>
    <w:rsid w:val="00773A01"/>
    <w:rsid w:val="00776DE3"/>
    <w:rsid w:val="00776E9E"/>
    <w:rsid w:val="00783D48"/>
    <w:rsid w:val="00786BD5"/>
    <w:rsid w:val="0079369E"/>
    <w:rsid w:val="007A4124"/>
    <w:rsid w:val="007B010A"/>
    <w:rsid w:val="007B1ED8"/>
    <w:rsid w:val="007C4F98"/>
    <w:rsid w:val="007C6E24"/>
    <w:rsid w:val="007C77BE"/>
    <w:rsid w:val="007F4AED"/>
    <w:rsid w:val="008021DD"/>
    <w:rsid w:val="00803A01"/>
    <w:rsid w:val="00807CE0"/>
    <w:rsid w:val="00815790"/>
    <w:rsid w:val="00816122"/>
    <w:rsid w:val="00820588"/>
    <w:rsid w:val="00825CD6"/>
    <w:rsid w:val="00826EEB"/>
    <w:rsid w:val="008349FB"/>
    <w:rsid w:val="008352F6"/>
    <w:rsid w:val="00837F68"/>
    <w:rsid w:val="008470B7"/>
    <w:rsid w:val="00861F12"/>
    <w:rsid w:val="00863369"/>
    <w:rsid w:val="00863C87"/>
    <w:rsid w:val="008810F2"/>
    <w:rsid w:val="008876DC"/>
    <w:rsid w:val="008904AC"/>
    <w:rsid w:val="008B45D5"/>
    <w:rsid w:val="008C117C"/>
    <w:rsid w:val="008C2FCF"/>
    <w:rsid w:val="008D2BA8"/>
    <w:rsid w:val="008D48A9"/>
    <w:rsid w:val="008E5A16"/>
    <w:rsid w:val="008E6A9B"/>
    <w:rsid w:val="008E766E"/>
    <w:rsid w:val="008F2401"/>
    <w:rsid w:val="008F54FE"/>
    <w:rsid w:val="0090034A"/>
    <w:rsid w:val="00907D87"/>
    <w:rsid w:val="0091179E"/>
    <w:rsid w:val="00916CED"/>
    <w:rsid w:val="00916D74"/>
    <w:rsid w:val="009209D7"/>
    <w:rsid w:val="009364D9"/>
    <w:rsid w:val="00937360"/>
    <w:rsid w:val="009446C9"/>
    <w:rsid w:val="00960C5C"/>
    <w:rsid w:val="00962468"/>
    <w:rsid w:val="00965E88"/>
    <w:rsid w:val="00966656"/>
    <w:rsid w:val="00972F57"/>
    <w:rsid w:val="00980F73"/>
    <w:rsid w:val="00984FC5"/>
    <w:rsid w:val="00984FE8"/>
    <w:rsid w:val="00991F99"/>
    <w:rsid w:val="00993993"/>
    <w:rsid w:val="009A1DDC"/>
    <w:rsid w:val="009B118D"/>
    <w:rsid w:val="009C43B0"/>
    <w:rsid w:val="009C57AB"/>
    <w:rsid w:val="009D78A2"/>
    <w:rsid w:val="009E00F8"/>
    <w:rsid w:val="009E7A69"/>
    <w:rsid w:val="009F0947"/>
    <w:rsid w:val="00A00A31"/>
    <w:rsid w:val="00A11BE8"/>
    <w:rsid w:val="00A13BE1"/>
    <w:rsid w:val="00A17532"/>
    <w:rsid w:val="00A2189D"/>
    <w:rsid w:val="00A253D4"/>
    <w:rsid w:val="00A660A2"/>
    <w:rsid w:val="00A77CB9"/>
    <w:rsid w:val="00A814EF"/>
    <w:rsid w:val="00A8352C"/>
    <w:rsid w:val="00A87FF7"/>
    <w:rsid w:val="00AA17D6"/>
    <w:rsid w:val="00AA5CF9"/>
    <w:rsid w:val="00AD73E2"/>
    <w:rsid w:val="00AE0CDF"/>
    <w:rsid w:val="00AE573C"/>
    <w:rsid w:val="00AE6F34"/>
    <w:rsid w:val="00AE781E"/>
    <w:rsid w:val="00AF3D2F"/>
    <w:rsid w:val="00AF5FC7"/>
    <w:rsid w:val="00AF6406"/>
    <w:rsid w:val="00AF7CDE"/>
    <w:rsid w:val="00B13C49"/>
    <w:rsid w:val="00B1504C"/>
    <w:rsid w:val="00B16A6D"/>
    <w:rsid w:val="00B2246F"/>
    <w:rsid w:val="00B30FE6"/>
    <w:rsid w:val="00B37F78"/>
    <w:rsid w:val="00B4307A"/>
    <w:rsid w:val="00B5366D"/>
    <w:rsid w:val="00B5377E"/>
    <w:rsid w:val="00B57FDA"/>
    <w:rsid w:val="00B60CF5"/>
    <w:rsid w:val="00B634B5"/>
    <w:rsid w:val="00B7271D"/>
    <w:rsid w:val="00B7430D"/>
    <w:rsid w:val="00B87EB0"/>
    <w:rsid w:val="00B9056B"/>
    <w:rsid w:val="00BA5824"/>
    <w:rsid w:val="00BB18F8"/>
    <w:rsid w:val="00BB3B92"/>
    <w:rsid w:val="00BC4E06"/>
    <w:rsid w:val="00BD500C"/>
    <w:rsid w:val="00BE74B3"/>
    <w:rsid w:val="00BF2B2B"/>
    <w:rsid w:val="00BF3C44"/>
    <w:rsid w:val="00BF4693"/>
    <w:rsid w:val="00BF49CB"/>
    <w:rsid w:val="00BF66EB"/>
    <w:rsid w:val="00C15270"/>
    <w:rsid w:val="00C17F40"/>
    <w:rsid w:val="00C21616"/>
    <w:rsid w:val="00C222E2"/>
    <w:rsid w:val="00C23978"/>
    <w:rsid w:val="00C2586A"/>
    <w:rsid w:val="00C373FD"/>
    <w:rsid w:val="00C50131"/>
    <w:rsid w:val="00C542FA"/>
    <w:rsid w:val="00C64A2E"/>
    <w:rsid w:val="00C65A0B"/>
    <w:rsid w:val="00CA24C7"/>
    <w:rsid w:val="00CA37AB"/>
    <w:rsid w:val="00CB2506"/>
    <w:rsid w:val="00CC024E"/>
    <w:rsid w:val="00CC0BE9"/>
    <w:rsid w:val="00CC650E"/>
    <w:rsid w:val="00CD750F"/>
    <w:rsid w:val="00CE064B"/>
    <w:rsid w:val="00D00442"/>
    <w:rsid w:val="00D07163"/>
    <w:rsid w:val="00D13255"/>
    <w:rsid w:val="00D17FF6"/>
    <w:rsid w:val="00D23EFB"/>
    <w:rsid w:val="00D272A9"/>
    <w:rsid w:val="00D302D0"/>
    <w:rsid w:val="00D34686"/>
    <w:rsid w:val="00D346D2"/>
    <w:rsid w:val="00D66457"/>
    <w:rsid w:val="00D80C69"/>
    <w:rsid w:val="00D93C02"/>
    <w:rsid w:val="00DB38AD"/>
    <w:rsid w:val="00DB5B3F"/>
    <w:rsid w:val="00DD034E"/>
    <w:rsid w:val="00DD0DEC"/>
    <w:rsid w:val="00DE421C"/>
    <w:rsid w:val="00DE62B8"/>
    <w:rsid w:val="00DF4336"/>
    <w:rsid w:val="00E029BF"/>
    <w:rsid w:val="00E1242F"/>
    <w:rsid w:val="00E4602D"/>
    <w:rsid w:val="00E47624"/>
    <w:rsid w:val="00E52585"/>
    <w:rsid w:val="00E560A2"/>
    <w:rsid w:val="00E8383C"/>
    <w:rsid w:val="00E856F7"/>
    <w:rsid w:val="00EA2346"/>
    <w:rsid w:val="00EA2C7A"/>
    <w:rsid w:val="00EA474F"/>
    <w:rsid w:val="00EA55D3"/>
    <w:rsid w:val="00EB77B5"/>
    <w:rsid w:val="00EC7748"/>
    <w:rsid w:val="00ED2141"/>
    <w:rsid w:val="00ED296B"/>
    <w:rsid w:val="00EE0D43"/>
    <w:rsid w:val="00EE787D"/>
    <w:rsid w:val="00EF0894"/>
    <w:rsid w:val="00EF607E"/>
    <w:rsid w:val="00EF7FEF"/>
    <w:rsid w:val="00F01F60"/>
    <w:rsid w:val="00F052DA"/>
    <w:rsid w:val="00F10135"/>
    <w:rsid w:val="00F23CFD"/>
    <w:rsid w:val="00F30344"/>
    <w:rsid w:val="00F37F37"/>
    <w:rsid w:val="00F520DA"/>
    <w:rsid w:val="00F5528D"/>
    <w:rsid w:val="00F71E9B"/>
    <w:rsid w:val="00FB1C0C"/>
    <w:rsid w:val="00FB1C56"/>
    <w:rsid w:val="00FB308E"/>
    <w:rsid w:val="00FC06AD"/>
    <w:rsid w:val="00FC0FA8"/>
    <w:rsid w:val="00FC2659"/>
    <w:rsid w:val="00FC7570"/>
    <w:rsid w:val="00FC7CE1"/>
    <w:rsid w:val="00FD21B9"/>
    <w:rsid w:val="00FD3D60"/>
    <w:rsid w:val="00FD75C7"/>
    <w:rsid w:val="00FE1733"/>
    <w:rsid w:val="00FE2E3A"/>
    <w:rsid w:val="00FE7818"/>
    <w:rsid w:val="00FE7E44"/>
    <w:rsid w:val="00FF249B"/>
    <w:rsid w:val="00FF34EF"/>
    <w:rsid w:val="00FF4ECA"/>
    <w:rsid w:val="00FF6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colormenu v:ext="edit" strokecolor="none"/>
    </o:shapedefaults>
    <o:shapelayout v:ext="edit">
      <o:idmap v:ext="edit" data="1"/>
    </o:shapelayout>
  </w:shapeDefaults>
  <w:decimalSymbol w:val="."/>
  <w:listSeparator w:val=","/>
  <w14:docId w14:val="4BB8895B"/>
  <w15:docId w15:val="{50F790F9-7EF8-4B20-8884-62076C0C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40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0D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C4F"/>
    <w:rPr>
      <w:color w:val="808080"/>
    </w:rPr>
  </w:style>
  <w:style w:type="paragraph" w:styleId="Header">
    <w:name w:val="header"/>
    <w:basedOn w:val="Normal"/>
    <w:link w:val="HeaderChar"/>
    <w:uiPriority w:val="99"/>
    <w:unhideWhenUsed/>
    <w:rsid w:val="00621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3D"/>
  </w:style>
  <w:style w:type="paragraph" w:styleId="Footer">
    <w:name w:val="footer"/>
    <w:basedOn w:val="Normal"/>
    <w:link w:val="FooterChar"/>
    <w:uiPriority w:val="99"/>
    <w:unhideWhenUsed/>
    <w:rsid w:val="00621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3D"/>
  </w:style>
  <w:style w:type="paragraph" w:styleId="BalloonText">
    <w:name w:val="Balloon Text"/>
    <w:basedOn w:val="Normal"/>
    <w:link w:val="BalloonTextChar"/>
    <w:uiPriority w:val="99"/>
    <w:semiHidden/>
    <w:unhideWhenUsed/>
    <w:rsid w:val="00C152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270"/>
    <w:rPr>
      <w:rFonts w:ascii="Segoe UI" w:hAnsi="Segoe UI" w:cs="Segoe UI"/>
      <w:sz w:val="18"/>
      <w:szCs w:val="18"/>
    </w:rPr>
  </w:style>
  <w:style w:type="character" w:styleId="Hyperlink">
    <w:name w:val="Hyperlink"/>
    <w:basedOn w:val="DefaultParagraphFont"/>
    <w:uiPriority w:val="99"/>
    <w:unhideWhenUsed/>
    <w:rsid w:val="00434832"/>
    <w:rPr>
      <w:color w:val="0000FF" w:themeColor="hyperlink"/>
      <w:u w:val="single"/>
    </w:rPr>
  </w:style>
  <w:style w:type="character" w:customStyle="1" w:styleId="fn">
    <w:name w:val="fn"/>
    <w:basedOn w:val="DefaultParagraphFont"/>
    <w:rsid w:val="00434832"/>
  </w:style>
  <w:style w:type="character" w:customStyle="1" w:styleId="Subtitle1">
    <w:name w:val="Subtitle1"/>
    <w:basedOn w:val="DefaultParagraphFont"/>
    <w:rsid w:val="00434832"/>
  </w:style>
  <w:style w:type="paragraph" w:styleId="ListParagraph">
    <w:name w:val="List Paragraph"/>
    <w:basedOn w:val="Normal"/>
    <w:uiPriority w:val="34"/>
    <w:qFormat/>
    <w:rsid w:val="00434832"/>
    <w:pPr>
      <w:spacing w:after="160" w:line="259" w:lineRule="auto"/>
      <w:ind w:left="720"/>
      <w:contextualSpacing/>
    </w:pPr>
    <w:rPr>
      <w:rFonts w:asciiTheme="minorHAnsi" w:hAnsiTheme="minorHAnsi" w:cstheme="minorBidi"/>
      <w:sz w:val="22"/>
      <w:szCs w:val="22"/>
      <w:lang w:val="cy-GB"/>
    </w:rPr>
  </w:style>
  <w:style w:type="character" w:styleId="UnresolvedMention">
    <w:name w:val="Unresolved Mention"/>
    <w:basedOn w:val="DefaultParagraphFont"/>
    <w:uiPriority w:val="99"/>
    <w:semiHidden/>
    <w:unhideWhenUsed/>
    <w:rsid w:val="007C6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noredirect=1" TargetMode="External"/><Relationship Id="rId13" Type="http://schemas.openxmlformats.org/officeDocument/2006/relationships/hyperlink" Target="https://moodle.uwtsd.ac.uk/pluginfile.php/133342/mod_resource/content/1/Lesson%20Study%20Handbook.pdf" TargetMode="External"/><Relationship Id="rId18" Type="http://schemas.openxmlformats.org/officeDocument/2006/relationships/hyperlink" Target="https://www.tandfonline.com/doi/abs/10.1080/0957514080263629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wtsd.ac.uk/media/uwtsd-website/content-assets/documents/research/research-ethics-integrity-code-practice.pdf" TargetMode="External"/><Relationship Id="rId7" Type="http://schemas.openxmlformats.org/officeDocument/2006/relationships/hyperlink" Target="https://www-tandfonline-com.ezproxy.uwtsd.ac.uk/doi/abs/10.1080/03004279.2010.548818" TargetMode="External"/><Relationship Id="rId12" Type="http://schemas.openxmlformats.org/officeDocument/2006/relationships/hyperlink" Target="https://search-proquest-com.ezproxy.uwtsd.ac.uk/docview/1939731932?accountid=130472&amp;rfr_id=info%3Axri%2Fsid%3Aprimo" TargetMode="External"/><Relationship Id="rId17" Type="http://schemas.openxmlformats.org/officeDocument/2006/relationships/hyperlink" Target="https://learning.gov.wales/docs/learningwales/publications/130426-why-develop-cy.pdf" TargetMode="External"/><Relationship Id="rId25" Type="http://schemas.openxmlformats.org/officeDocument/2006/relationships/hyperlink" Target="http://www.academia.edu/5256389/Structured_Observation_as_Research_Method_in_Education_-_a_Critical_Assessment" TargetMode="External"/><Relationship Id="rId2" Type="http://schemas.openxmlformats.org/officeDocument/2006/relationships/styles" Target="styles.xml"/><Relationship Id="rId16" Type="http://schemas.openxmlformats.org/officeDocument/2006/relationships/hyperlink" Target="http://learning.gov.wales/docs/learningwales/publications/130429how-to-develop-thinking-cy.pdf" TargetMode="External"/><Relationship Id="rId20" Type="http://schemas.openxmlformats.org/officeDocument/2006/relationships/hyperlink" Target="http://www.rossjournal.co.uk/wp-content/uploads/2016/12/RoSS-Vol1-No1-Oswald-et-al-53-73.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33343/mod_resource/content/1/2018%20Improving%20subject%20pedagogy%20through%20Lesson%20Study.pdf" TargetMode="External"/><Relationship Id="rId24" Type="http://schemas.openxmlformats.org/officeDocument/2006/relationships/hyperlink" Target="https://www.legislation.gov.uk/ukpga/2018/12/contents" TargetMode="External"/><Relationship Id="rId5" Type="http://schemas.openxmlformats.org/officeDocument/2006/relationships/footnotes" Target="footnotes.xml"/><Relationship Id="rId15" Type="http://schemas.openxmlformats.org/officeDocument/2006/relationships/hyperlink" Target="https://www.estyn.gov.wales/sites/default/files/documents/Ysgol%20Bro%20Ingli%20en%20%281%29.pdf" TargetMode="External"/><Relationship Id="rId23" Type="http://schemas.openxmlformats.org/officeDocument/2006/relationships/hyperlink" Target="https://dera.ioe.ac.uk/18189/2/SSU-SF-2004-01.pdf" TargetMode="External"/><Relationship Id="rId28" Type="http://schemas.openxmlformats.org/officeDocument/2006/relationships/fontTable" Target="fontTable.xml"/><Relationship Id="rId10" Type="http://schemas.openxmlformats.org/officeDocument/2006/relationships/hyperlink" Target="https://moodle.uwtsd.ac.uk/pluginfile.php/133353/mod_resource/content/1/2018%20Informed%20consent.pdf" TargetMode="External"/><Relationship Id="rId19" Type="http://schemas.openxmlformats.org/officeDocument/2006/relationships/hyperlink" Target="https://wlv.openrepository.com/bitstream/handle/2436/334769/Exploring%20the%20role%20of%20lesson%20observation%20article%20-%20files%20contains%20author%27s%20details.pdf?sequence=5&amp;isAllowed=y" TargetMode="External"/><Relationship Id="rId4" Type="http://schemas.openxmlformats.org/officeDocument/2006/relationships/webSettings" Target="webSettings.xml"/><Relationship Id="rId9" Type="http://schemas.openxmlformats.org/officeDocument/2006/relationships/hyperlink" Target="https://www-tandfonline-com.ezproxy.uwtsd.ac.uk/doi/abs/10.1080/09575146.2011.613805" TargetMode="External"/><Relationship Id="rId14" Type="http://schemas.openxmlformats.org/officeDocument/2006/relationships/hyperlink" Target="https://primarysite-prod-sorted.s3.amazonaws.com/ysgol-gg-penygroes/UploadedDocument/b98a42f809ad497da4426efbe9c5179b/Inspection_report_Ysgol_Gynradd_Gymraeg_Pen-y-Groes_2012.pdf" TargetMode="External"/><Relationship Id="rId22" Type="http://schemas.openxmlformats.org/officeDocument/2006/relationships/hyperlink" Target="https://learn.solent.ac.uk/mod/book/view.php?id=2732&amp;chapterid=1113"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7622</Words>
  <Characters>43449</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 Morris</cp:lastModifiedBy>
  <cp:revision>2</cp:revision>
  <cp:lastPrinted>2019-03-03T15:48:00Z</cp:lastPrinted>
  <dcterms:created xsi:type="dcterms:W3CDTF">2019-03-03T15:54:00Z</dcterms:created>
  <dcterms:modified xsi:type="dcterms:W3CDTF">2019-03-03T15:54:00Z</dcterms:modified>
</cp:coreProperties>
</file>