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478CF377" w:rsidR="00B322B4" w:rsidRDefault="00B322B4" w:rsidP="00F637A5">
      <w:pPr>
        <w:jc w:val="center"/>
        <w:rPr>
          <w:sz w:val="52"/>
          <w:szCs w:val="52"/>
        </w:rPr>
      </w:pPr>
    </w:p>
    <w:p w14:paraId="0564FBFE" w14:textId="0FA3D160" w:rsidR="00BA6D7A" w:rsidRDefault="00BA6D7A" w:rsidP="00F637A5">
      <w:pPr>
        <w:jc w:val="center"/>
        <w:rPr>
          <w:sz w:val="52"/>
          <w:szCs w:val="52"/>
        </w:rPr>
      </w:pPr>
      <w:r>
        <w:rPr>
          <w:sz w:val="52"/>
          <w:szCs w:val="52"/>
        </w:rPr>
        <w:t>Infinity Marketing</w:t>
      </w:r>
    </w:p>
    <w:p w14:paraId="7FF0FD61" w14:textId="62C7A6E9" w:rsidR="00255882" w:rsidRDefault="00BA6D7A">
      <w:r>
        <w:t xml:space="preserve">                                  </w:t>
      </w:r>
      <w:r>
        <w:rPr>
          <w:noProof/>
        </w:rPr>
        <w:drawing>
          <wp:inline distT="0" distB="0" distL="0" distR="0" wp14:anchorId="5610FF72" wp14:editId="6524959F">
            <wp:extent cx="2992120" cy="15335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2120" cy="1533525"/>
                    </a:xfrm>
                    <a:prstGeom prst="rect">
                      <a:avLst/>
                    </a:prstGeom>
                    <a:noFill/>
                    <a:ln>
                      <a:noFill/>
                    </a:ln>
                  </pic:spPr>
                </pic:pic>
              </a:graphicData>
            </a:graphic>
          </wp:inline>
        </w:drawing>
      </w:r>
    </w:p>
    <w:p w14:paraId="2DCA3B7C" w14:textId="13053480"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685BE1E8" w14:textId="619FB6BD" w:rsidR="00255882" w:rsidRPr="009C3866" w:rsidRDefault="006F113F">
      <w:pPr>
        <w:rPr>
          <w:b/>
          <w:bCs/>
          <w:sz w:val="24"/>
          <w:szCs w:val="24"/>
        </w:rPr>
      </w:pPr>
      <w:r w:rsidRPr="009C3866">
        <w:rPr>
          <w:b/>
          <w:bCs/>
          <w:sz w:val="24"/>
          <w:szCs w:val="24"/>
        </w:rPr>
        <w:t>Submission Date:</w:t>
      </w:r>
      <w:r w:rsidR="00F85DE5">
        <w:rPr>
          <w:b/>
          <w:bCs/>
          <w:sz w:val="24"/>
          <w:szCs w:val="24"/>
        </w:rPr>
        <w:t xml:space="preserve"> 6</w:t>
      </w:r>
      <w:r w:rsidR="00F85DE5" w:rsidRPr="00F85DE5">
        <w:rPr>
          <w:b/>
          <w:bCs/>
          <w:sz w:val="24"/>
          <w:szCs w:val="24"/>
          <w:vertAlign w:val="superscript"/>
        </w:rPr>
        <w:t>th</w:t>
      </w:r>
      <w:r w:rsidR="00F85DE5">
        <w:rPr>
          <w:b/>
          <w:bCs/>
          <w:sz w:val="24"/>
          <w:szCs w:val="24"/>
        </w:rPr>
        <w:t xml:space="preserve"> of January, 2023</w:t>
      </w:r>
    </w:p>
    <w:p w14:paraId="55CCBF33" w14:textId="47AEBC0E" w:rsidR="006F113F" w:rsidRPr="009C3866" w:rsidRDefault="009C3866">
      <w:pPr>
        <w:rPr>
          <w:b/>
          <w:bCs/>
          <w:sz w:val="24"/>
          <w:szCs w:val="24"/>
        </w:rPr>
      </w:pPr>
      <w:r w:rsidRPr="009C3866">
        <w:rPr>
          <w:b/>
          <w:bCs/>
          <w:sz w:val="24"/>
          <w:szCs w:val="24"/>
        </w:rPr>
        <w:t>Lecturer:</w:t>
      </w:r>
      <w:r w:rsidR="00A051CE">
        <w:rPr>
          <w:b/>
          <w:bCs/>
          <w:sz w:val="24"/>
          <w:szCs w:val="24"/>
        </w:rPr>
        <w:t xml:space="preserve">   Thomas Adeyemi</w:t>
      </w:r>
    </w:p>
    <w:p w14:paraId="357C331C" w14:textId="77777777" w:rsidR="00255882" w:rsidRDefault="00255882"/>
    <w:p w14:paraId="33E15AE5" w14:textId="77777777" w:rsidR="00255882" w:rsidRDefault="00255882"/>
    <w:p w14:paraId="77A5C6CB" w14:textId="524C3DEB" w:rsidR="00255882" w:rsidRDefault="00255882" w:rsidP="00070E9B">
      <w:pPr>
        <w:pStyle w:val="Heading1"/>
      </w:pPr>
      <w:bookmarkStart w:id="0" w:name="_Toc120719590"/>
      <w:r w:rsidRPr="00255882">
        <w:t>Group Information</w:t>
      </w:r>
      <w:bookmarkEnd w:id="0"/>
      <w:r w:rsidRPr="00255882">
        <w:t xml:space="preserve"> </w:t>
      </w:r>
    </w:p>
    <w:p w14:paraId="51F0326B" w14:textId="06CB08BE" w:rsidR="00255882" w:rsidRDefault="00255882">
      <w:pPr>
        <w:rPr>
          <w:sz w:val="40"/>
          <w:szCs w:val="40"/>
        </w:rPr>
      </w:pPr>
    </w:p>
    <w:tbl>
      <w:tblPr>
        <w:tblStyle w:val="TableGrid"/>
        <w:tblW w:w="9209" w:type="dxa"/>
        <w:tblLook w:val="04A0" w:firstRow="1" w:lastRow="0" w:firstColumn="1" w:lastColumn="0" w:noHBand="0" w:noVBand="1"/>
      </w:tblPr>
      <w:tblGrid>
        <w:gridCol w:w="2972"/>
        <w:gridCol w:w="2552"/>
        <w:gridCol w:w="3685"/>
      </w:tblGrid>
      <w:tr w:rsidR="008E7701" w14:paraId="2991BD11" w14:textId="77777777" w:rsidTr="00783091">
        <w:trPr>
          <w:trHeight w:val="567"/>
        </w:trPr>
        <w:tc>
          <w:tcPr>
            <w:tcW w:w="2972" w:type="dxa"/>
            <w:vAlign w:val="center"/>
          </w:tcPr>
          <w:p w14:paraId="2F12A22F" w14:textId="1E9A5ACA" w:rsidR="008E7701" w:rsidRPr="00B3404C" w:rsidRDefault="00072390" w:rsidP="00B3404C">
            <w:pPr>
              <w:jc w:val="center"/>
              <w:rPr>
                <w:b/>
                <w:bCs/>
                <w:sz w:val="28"/>
                <w:szCs w:val="28"/>
              </w:rPr>
            </w:pPr>
            <w:r w:rsidRPr="00B3404C">
              <w:rPr>
                <w:b/>
                <w:bCs/>
                <w:sz w:val="28"/>
                <w:szCs w:val="28"/>
              </w:rPr>
              <w:t>Student Name</w:t>
            </w:r>
          </w:p>
        </w:tc>
        <w:tc>
          <w:tcPr>
            <w:tcW w:w="2552" w:type="dxa"/>
            <w:vAlign w:val="center"/>
          </w:tcPr>
          <w:p w14:paraId="78E4BB9D" w14:textId="7AB39757" w:rsidR="008E7701" w:rsidRPr="00B3404C" w:rsidRDefault="00B3404C" w:rsidP="00B3404C">
            <w:pPr>
              <w:jc w:val="center"/>
              <w:rPr>
                <w:b/>
                <w:bCs/>
                <w:sz w:val="28"/>
                <w:szCs w:val="28"/>
              </w:rPr>
            </w:pPr>
            <w:r>
              <w:rPr>
                <w:b/>
                <w:bCs/>
                <w:sz w:val="28"/>
                <w:szCs w:val="28"/>
              </w:rPr>
              <w:t>Student Number</w:t>
            </w:r>
          </w:p>
        </w:tc>
        <w:tc>
          <w:tcPr>
            <w:tcW w:w="3685" w:type="dxa"/>
            <w:vAlign w:val="center"/>
          </w:tcPr>
          <w:p w14:paraId="79FE6E5E" w14:textId="4A2B6D37" w:rsidR="00B3404C" w:rsidRPr="00B3404C" w:rsidRDefault="00B3404C" w:rsidP="00B3404C">
            <w:pPr>
              <w:jc w:val="center"/>
              <w:rPr>
                <w:b/>
                <w:bCs/>
                <w:sz w:val="28"/>
                <w:szCs w:val="28"/>
              </w:rPr>
            </w:pPr>
            <w:r>
              <w:rPr>
                <w:b/>
                <w:bCs/>
                <w:sz w:val="28"/>
                <w:szCs w:val="28"/>
              </w:rPr>
              <w:t>Written Section(s)</w:t>
            </w:r>
          </w:p>
        </w:tc>
      </w:tr>
      <w:tr w:rsidR="008E7701" w14:paraId="3AEE89B3" w14:textId="77777777" w:rsidTr="00783091">
        <w:trPr>
          <w:trHeight w:val="567"/>
        </w:trPr>
        <w:tc>
          <w:tcPr>
            <w:tcW w:w="2972" w:type="dxa"/>
            <w:vAlign w:val="center"/>
          </w:tcPr>
          <w:p w14:paraId="570F0127" w14:textId="38A699C4" w:rsidR="008E7701" w:rsidRPr="00072390" w:rsidRDefault="00783091" w:rsidP="00B3404C">
            <w:pPr>
              <w:jc w:val="center"/>
              <w:rPr>
                <w:sz w:val="28"/>
                <w:szCs w:val="28"/>
              </w:rPr>
            </w:pPr>
            <w:r>
              <w:rPr>
                <w:sz w:val="28"/>
                <w:szCs w:val="28"/>
              </w:rPr>
              <w:t>Emilian Triboi</w:t>
            </w:r>
          </w:p>
        </w:tc>
        <w:tc>
          <w:tcPr>
            <w:tcW w:w="2552" w:type="dxa"/>
            <w:vAlign w:val="center"/>
          </w:tcPr>
          <w:p w14:paraId="75AC160C" w14:textId="0A8036FD" w:rsidR="008E7701" w:rsidRPr="00072390" w:rsidRDefault="00600576" w:rsidP="00B3404C">
            <w:pPr>
              <w:jc w:val="center"/>
              <w:rPr>
                <w:sz w:val="28"/>
                <w:szCs w:val="28"/>
              </w:rPr>
            </w:pPr>
            <w:r>
              <w:rPr>
                <w:sz w:val="28"/>
                <w:szCs w:val="28"/>
              </w:rPr>
              <w:t>2132523</w:t>
            </w:r>
          </w:p>
        </w:tc>
        <w:tc>
          <w:tcPr>
            <w:tcW w:w="3685" w:type="dxa"/>
            <w:vAlign w:val="center"/>
          </w:tcPr>
          <w:p w14:paraId="65D6C53D" w14:textId="25160EC5" w:rsidR="008E7701" w:rsidRPr="00072390" w:rsidRDefault="00BA6D7A" w:rsidP="00B3404C">
            <w:pPr>
              <w:jc w:val="center"/>
              <w:rPr>
                <w:sz w:val="28"/>
                <w:szCs w:val="28"/>
              </w:rPr>
            </w:pPr>
            <w:r>
              <w:rPr>
                <w:sz w:val="28"/>
                <w:szCs w:val="28"/>
              </w:rPr>
              <w:t>4-10</w:t>
            </w:r>
          </w:p>
        </w:tc>
      </w:tr>
      <w:tr w:rsidR="008E7701" w14:paraId="6D89A811" w14:textId="77777777" w:rsidTr="00783091">
        <w:trPr>
          <w:trHeight w:val="567"/>
        </w:trPr>
        <w:tc>
          <w:tcPr>
            <w:tcW w:w="2972" w:type="dxa"/>
            <w:vAlign w:val="center"/>
          </w:tcPr>
          <w:p w14:paraId="6C25722A" w14:textId="7EC13BFA" w:rsidR="008E7701" w:rsidRPr="00072390" w:rsidRDefault="00783091" w:rsidP="00B3404C">
            <w:pPr>
              <w:jc w:val="center"/>
              <w:rPr>
                <w:sz w:val="28"/>
                <w:szCs w:val="28"/>
              </w:rPr>
            </w:pPr>
            <w:r>
              <w:rPr>
                <w:sz w:val="28"/>
                <w:szCs w:val="28"/>
              </w:rPr>
              <w:t>Cristina Girnet</w:t>
            </w:r>
          </w:p>
        </w:tc>
        <w:tc>
          <w:tcPr>
            <w:tcW w:w="2552" w:type="dxa"/>
            <w:vAlign w:val="center"/>
          </w:tcPr>
          <w:p w14:paraId="7399A2CD" w14:textId="50618A53" w:rsidR="008E7701" w:rsidRPr="00072390" w:rsidRDefault="00600576" w:rsidP="00B3404C">
            <w:pPr>
              <w:jc w:val="center"/>
              <w:rPr>
                <w:sz w:val="28"/>
                <w:szCs w:val="28"/>
              </w:rPr>
            </w:pPr>
            <w:r>
              <w:rPr>
                <w:sz w:val="28"/>
                <w:szCs w:val="28"/>
              </w:rPr>
              <w:t>2130559</w:t>
            </w:r>
          </w:p>
        </w:tc>
        <w:tc>
          <w:tcPr>
            <w:tcW w:w="3685" w:type="dxa"/>
            <w:vAlign w:val="center"/>
          </w:tcPr>
          <w:p w14:paraId="680781E4" w14:textId="4F42108F" w:rsidR="008E7701" w:rsidRPr="00072390" w:rsidRDefault="00BA6D7A" w:rsidP="00B3404C">
            <w:pPr>
              <w:jc w:val="center"/>
              <w:rPr>
                <w:sz w:val="28"/>
                <w:szCs w:val="28"/>
              </w:rPr>
            </w:pPr>
            <w:r>
              <w:rPr>
                <w:sz w:val="28"/>
                <w:szCs w:val="28"/>
              </w:rPr>
              <w:t>10-15</w:t>
            </w:r>
          </w:p>
        </w:tc>
      </w:tr>
      <w:tr w:rsidR="00072390" w14:paraId="3B22E635" w14:textId="77777777" w:rsidTr="00783091">
        <w:trPr>
          <w:trHeight w:val="567"/>
        </w:trPr>
        <w:tc>
          <w:tcPr>
            <w:tcW w:w="2972" w:type="dxa"/>
            <w:vAlign w:val="center"/>
          </w:tcPr>
          <w:p w14:paraId="3A6AD9B7" w14:textId="65D5B459" w:rsidR="00072390" w:rsidRPr="00072390" w:rsidRDefault="00783091" w:rsidP="00B3404C">
            <w:pPr>
              <w:jc w:val="center"/>
              <w:rPr>
                <w:sz w:val="28"/>
                <w:szCs w:val="28"/>
              </w:rPr>
            </w:pPr>
            <w:r>
              <w:rPr>
                <w:sz w:val="28"/>
                <w:szCs w:val="28"/>
              </w:rPr>
              <w:t>Violeta Zisu</w:t>
            </w:r>
          </w:p>
        </w:tc>
        <w:tc>
          <w:tcPr>
            <w:tcW w:w="2552" w:type="dxa"/>
            <w:vAlign w:val="center"/>
          </w:tcPr>
          <w:p w14:paraId="302F1481" w14:textId="1E483AF4" w:rsidR="00072390" w:rsidRPr="00072390" w:rsidRDefault="00600576" w:rsidP="00B3404C">
            <w:pPr>
              <w:jc w:val="center"/>
              <w:rPr>
                <w:sz w:val="28"/>
                <w:szCs w:val="28"/>
              </w:rPr>
            </w:pPr>
            <w:r>
              <w:rPr>
                <w:sz w:val="28"/>
                <w:szCs w:val="28"/>
              </w:rPr>
              <w:t>2130492</w:t>
            </w:r>
          </w:p>
        </w:tc>
        <w:tc>
          <w:tcPr>
            <w:tcW w:w="3685" w:type="dxa"/>
            <w:vAlign w:val="center"/>
          </w:tcPr>
          <w:p w14:paraId="1932563B" w14:textId="3A01BFD4" w:rsidR="00072390" w:rsidRPr="00072390" w:rsidRDefault="00BA6D7A" w:rsidP="00B3404C">
            <w:pPr>
              <w:jc w:val="center"/>
              <w:rPr>
                <w:sz w:val="28"/>
                <w:szCs w:val="28"/>
              </w:rPr>
            </w:pPr>
            <w:r>
              <w:rPr>
                <w:sz w:val="28"/>
                <w:szCs w:val="28"/>
              </w:rPr>
              <w:t>15-21</w:t>
            </w:r>
          </w:p>
        </w:tc>
      </w:tr>
      <w:tr w:rsidR="008E7701" w14:paraId="0634383B" w14:textId="77777777" w:rsidTr="00783091">
        <w:trPr>
          <w:trHeight w:val="567"/>
        </w:trPr>
        <w:tc>
          <w:tcPr>
            <w:tcW w:w="2972" w:type="dxa"/>
            <w:vAlign w:val="center"/>
          </w:tcPr>
          <w:p w14:paraId="55017D74" w14:textId="43B77D6A" w:rsidR="008E7701" w:rsidRPr="00072390" w:rsidRDefault="00783091" w:rsidP="00B3404C">
            <w:pPr>
              <w:jc w:val="center"/>
              <w:rPr>
                <w:sz w:val="28"/>
                <w:szCs w:val="28"/>
              </w:rPr>
            </w:pPr>
            <w:r>
              <w:rPr>
                <w:sz w:val="28"/>
                <w:szCs w:val="28"/>
              </w:rPr>
              <w:t>Joanna Kowalik</w:t>
            </w:r>
          </w:p>
        </w:tc>
        <w:tc>
          <w:tcPr>
            <w:tcW w:w="2552" w:type="dxa"/>
            <w:vAlign w:val="center"/>
          </w:tcPr>
          <w:p w14:paraId="35369D7D" w14:textId="21C4C50E" w:rsidR="008E7701" w:rsidRPr="00072390" w:rsidRDefault="00783091" w:rsidP="00B3404C">
            <w:pPr>
              <w:jc w:val="center"/>
              <w:rPr>
                <w:sz w:val="28"/>
                <w:szCs w:val="28"/>
              </w:rPr>
            </w:pPr>
            <w:r>
              <w:rPr>
                <w:sz w:val="28"/>
                <w:szCs w:val="28"/>
              </w:rPr>
              <w:t>2134113</w:t>
            </w:r>
          </w:p>
        </w:tc>
        <w:tc>
          <w:tcPr>
            <w:tcW w:w="3685" w:type="dxa"/>
            <w:vAlign w:val="center"/>
          </w:tcPr>
          <w:p w14:paraId="0B448FCB" w14:textId="06C921ED" w:rsidR="008E7701" w:rsidRPr="00072390" w:rsidRDefault="00BA6D7A" w:rsidP="00B3404C">
            <w:pPr>
              <w:jc w:val="center"/>
              <w:rPr>
                <w:sz w:val="28"/>
                <w:szCs w:val="28"/>
              </w:rPr>
            </w:pPr>
            <w:r>
              <w:rPr>
                <w:sz w:val="28"/>
                <w:szCs w:val="28"/>
              </w:rPr>
              <w:t>21-27</w:t>
            </w:r>
          </w:p>
        </w:tc>
      </w:tr>
      <w:tr w:rsidR="008E7701" w14:paraId="3C958A7F" w14:textId="77777777" w:rsidTr="00783091">
        <w:trPr>
          <w:trHeight w:val="567"/>
        </w:trPr>
        <w:tc>
          <w:tcPr>
            <w:tcW w:w="2972" w:type="dxa"/>
            <w:vAlign w:val="center"/>
          </w:tcPr>
          <w:p w14:paraId="1C5DDBB8" w14:textId="29539648" w:rsidR="008E7701" w:rsidRPr="00072390" w:rsidRDefault="00783091" w:rsidP="00B3404C">
            <w:pPr>
              <w:jc w:val="center"/>
              <w:rPr>
                <w:sz w:val="28"/>
                <w:szCs w:val="28"/>
              </w:rPr>
            </w:pPr>
            <w:r>
              <w:rPr>
                <w:sz w:val="28"/>
                <w:szCs w:val="28"/>
              </w:rPr>
              <w:t>George-Mihaita Arsene</w:t>
            </w:r>
          </w:p>
        </w:tc>
        <w:tc>
          <w:tcPr>
            <w:tcW w:w="2552" w:type="dxa"/>
            <w:vAlign w:val="center"/>
          </w:tcPr>
          <w:p w14:paraId="57C2E2BB" w14:textId="35B54D64" w:rsidR="008E7701" w:rsidRPr="00072390" w:rsidRDefault="00783091" w:rsidP="00B3404C">
            <w:pPr>
              <w:jc w:val="center"/>
              <w:rPr>
                <w:sz w:val="28"/>
                <w:szCs w:val="28"/>
              </w:rPr>
            </w:pPr>
            <w:r>
              <w:rPr>
                <w:sz w:val="28"/>
                <w:szCs w:val="28"/>
              </w:rPr>
              <w:t>2133944</w:t>
            </w:r>
          </w:p>
        </w:tc>
        <w:tc>
          <w:tcPr>
            <w:tcW w:w="3685" w:type="dxa"/>
            <w:vAlign w:val="center"/>
          </w:tcPr>
          <w:p w14:paraId="6A81054F" w14:textId="134DFF33" w:rsidR="008E7701" w:rsidRPr="00072390" w:rsidRDefault="00BA6D7A" w:rsidP="00B3404C">
            <w:pPr>
              <w:jc w:val="center"/>
              <w:rPr>
                <w:sz w:val="28"/>
                <w:szCs w:val="28"/>
              </w:rPr>
            </w:pPr>
            <w:r>
              <w:rPr>
                <w:sz w:val="28"/>
                <w:szCs w:val="28"/>
              </w:rPr>
              <w:t>27-32</w:t>
            </w:r>
          </w:p>
        </w:tc>
      </w:tr>
    </w:tbl>
    <w:p w14:paraId="361B1AA5" w14:textId="48D9F991" w:rsidR="00255882" w:rsidRDefault="00255882">
      <w:pPr>
        <w:rPr>
          <w:sz w:val="40"/>
          <w:szCs w:val="40"/>
        </w:rPr>
      </w:pPr>
    </w:p>
    <w:p w14:paraId="6D481068" w14:textId="00AA52BB" w:rsidR="00255882" w:rsidRDefault="00255882">
      <w:pPr>
        <w:rPr>
          <w:sz w:val="40"/>
          <w:szCs w:val="40"/>
        </w:rPr>
      </w:pPr>
    </w:p>
    <w:p w14:paraId="2134879C" w14:textId="77431D92" w:rsidR="00255882" w:rsidRDefault="00255882">
      <w:pPr>
        <w:rPr>
          <w:sz w:val="40"/>
          <w:szCs w:val="40"/>
        </w:rPr>
      </w:pPr>
    </w:p>
    <w:p w14:paraId="64D274B1" w14:textId="78D39C43" w:rsidR="00255882" w:rsidRDefault="00255882">
      <w:pPr>
        <w:rPr>
          <w:sz w:val="40"/>
          <w:szCs w:val="40"/>
        </w:rPr>
      </w:pPr>
    </w:p>
    <w:p w14:paraId="691EC11B" w14:textId="5BE311EE" w:rsidR="00255882" w:rsidRDefault="00255882">
      <w:pPr>
        <w:rPr>
          <w:sz w:val="40"/>
          <w:szCs w:val="40"/>
        </w:rPr>
      </w:pPr>
    </w:p>
    <w:p w14:paraId="3133D198" w14:textId="2BFC90E8" w:rsidR="00255882" w:rsidRDefault="00255882">
      <w:pPr>
        <w:rPr>
          <w:sz w:val="40"/>
          <w:szCs w:val="40"/>
        </w:rPr>
      </w:pPr>
    </w:p>
    <w:p w14:paraId="134FE236" w14:textId="7AA5E17E" w:rsidR="00255882" w:rsidRDefault="00255882">
      <w:pPr>
        <w:rPr>
          <w:sz w:val="40"/>
          <w:szCs w:val="40"/>
        </w:rPr>
      </w:pPr>
    </w:p>
    <w:p w14:paraId="48C8A199" w14:textId="53EC4A1D" w:rsidR="00255882" w:rsidRDefault="00255882">
      <w:pPr>
        <w:rPr>
          <w:sz w:val="40"/>
          <w:szCs w:val="40"/>
        </w:rPr>
      </w:pPr>
    </w:p>
    <w:p w14:paraId="2AE42B14" w14:textId="0E55715D" w:rsidR="00255882" w:rsidRDefault="00255882">
      <w:pPr>
        <w:rPr>
          <w:sz w:val="40"/>
          <w:szCs w:val="40"/>
        </w:rPr>
      </w:pPr>
    </w:p>
    <w:p w14:paraId="7EEAC11E" w14:textId="0EFF8EEB" w:rsidR="00255882" w:rsidRDefault="00255882">
      <w:pPr>
        <w:rPr>
          <w:sz w:val="40"/>
          <w:szCs w:val="40"/>
        </w:rPr>
      </w:pPr>
    </w:p>
    <w:p w14:paraId="7D1A79F3" w14:textId="7BC56266" w:rsidR="00255882" w:rsidRDefault="00255882">
      <w:pPr>
        <w:rPr>
          <w:sz w:val="40"/>
          <w:szCs w:val="40"/>
        </w:rPr>
      </w:pPr>
    </w:p>
    <w:p w14:paraId="5E5CDE76" w14:textId="2BCF3500"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000000">
          <w:pPr>
            <w:pStyle w:val="TOC1"/>
            <w:tabs>
              <w:tab w:val="right" w:leader="dot" w:pos="9016"/>
            </w:tabs>
            <w:rPr>
              <w:rFonts w:asciiTheme="minorHAnsi" w:hAnsiTheme="minorHAnsi"/>
              <w:noProof/>
            </w:rPr>
          </w:pPr>
          <w:hyperlink w:anchor="_Toc120719591" w:history="1">
            <w:r w:rsidR="001C2708" w:rsidRPr="002E3CCA">
              <w:rPr>
                <w:rStyle w:val="Hyperlink"/>
                <w:noProof/>
              </w:rPr>
              <w:t>Executive Summary</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_Toc120719591 \h </w:instrText>
            </w:r>
            <w:r w:rsidR="001C2708" w:rsidRPr="002E3CCA">
              <w:rPr>
                <w:noProof/>
                <w:webHidden/>
              </w:rPr>
            </w:r>
            <w:r w:rsidR="001C2708" w:rsidRPr="002E3CCA">
              <w:rPr>
                <w:noProof/>
                <w:webHidden/>
              </w:rPr>
              <w:fldChar w:fldCharType="separate"/>
            </w:r>
            <w:r w:rsidR="001C2708" w:rsidRPr="002E3CCA">
              <w:rPr>
                <w:noProof/>
                <w:webHidden/>
              </w:rPr>
              <w:t>4</w:t>
            </w:r>
            <w:r w:rsidR="001C2708" w:rsidRPr="002E3CCA">
              <w:rPr>
                <w:noProof/>
                <w:webHidden/>
              </w:rPr>
              <w:fldChar w:fldCharType="end"/>
            </w:r>
          </w:hyperlink>
        </w:p>
        <w:p w14:paraId="4B18E8C9" w14:textId="6888E97F" w:rsidR="001C2708" w:rsidRPr="002E3CCA" w:rsidRDefault="00000000">
          <w:pPr>
            <w:pStyle w:val="TOC1"/>
            <w:tabs>
              <w:tab w:val="right" w:leader="dot" w:pos="9016"/>
            </w:tabs>
            <w:rPr>
              <w:rFonts w:asciiTheme="minorHAnsi" w:hAnsiTheme="minorHAnsi"/>
              <w:noProof/>
            </w:rPr>
          </w:pPr>
          <w:hyperlink w:anchor="_Toc120719592" w:history="1">
            <w:r w:rsidR="001C2708" w:rsidRPr="002E3CCA">
              <w:rPr>
                <w:rStyle w:val="Hyperlink"/>
                <w:noProof/>
              </w:rPr>
              <w:t>Business Concept</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_Toc120719592 \h </w:instrText>
            </w:r>
            <w:r w:rsidR="001C2708" w:rsidRPr="002E3CCA">
              <w:rPr>
                <w:noProof/>
                <w:webHidden/>
              </w:rPr>
            </w:r>
            <w:r w:rsidR="001C2708" w:rsidRPr="002E3CCA">
              <w:rPr>
                <w:noProof/>
                <w:webHidden/>
              </w:rPr>
              <w:fldChar w:fldCharType="separate"/>
            </w:r>
            <w:r w:rsidR="001C2708" w:rsidRPr="002E3CCA">
              <w:rPr>
                <w:noProof/>
                <w:webHidden/>
              </w:rPr>
              <w:t>5</w:t>
            </w:r>
            <w:r w:rsidR="001C2708" w:rsidRPr="002E3CCA">
              <w:rPr>
                <w:noProof/>
                <w:webHidden/>
              </w:rPr>
              <w:fldChar w:fldCharType="end"/>
            </w:r>
          </w:hyperlink>
        </w:p>
        <w:p w14:paraId="15A73399" w14:textId="56E3A670" w:rsidR="001C2708" w:rsidRPr="002E3CCA" w:rsidRDefault="00000000">
          <w:pPr>
            <w:pStyle w:val="TOC2"/>
            <w:tabs>
              <w:tab w:val="right" w:leader="dot" w:pos="9016"/>
            </w:tabs>
            <w:rPr>
              <w:noProof/>
            </w:rPr>
          </w:pPr>
          <w:hyperlink w:anchor="_Toc120719593" w:history="1">
            <w:r w:rsidR="001C2708" w:rsidRPr="002E3CCA">
              <w:rPr>
                <w:rStyle w:val="Hyperlink"/>
                <w:noProof/>
              </w:rPr>
              <w:t>Business Description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_Toc120719593 \h </w:instrText>
            </w:r>
            <w:r w:rsidR="001C2708" w:rsidRPr="002E3CCA">
              <w:rPr>
                <w:noProof/>
                <w:webHidden/>
              </w:rPr>
            </w:r>
            <w:r w:rsidR="001C2708" w:rsidRPr="002E3CCA">
              <w:rPr>
                <w:noProof/>
                <w:webHidden/>
              </w:rPr>
              <w:fldChar w:fldCharType="separate"/>
            </w:r>
            <w:r w:rsidR="001C2708" w:rsidRPr="002E3CCA">
              <w:rPr>
                <w:noProof/>
                <w:webHidden/>
              </w:rPr>
              <w:t>5</w:t>
            </w:r>
            <w:r w:rsidR="001C2708" w:rsidRPr="002E3CCA">
              <w:rPr>
                <w:noProof/>
                <w:webHidden/>
              </w:rPr>
              <w:fldChar w:fldCharType="end"/>
            </w:r>
          </w:hyperlink>
        </w:p>
        <w:p w14:paraId="4A73407C" w14:textId="5A71F3EE" w:rsidR="001C2708" w:rsidRPr="002E3CCA" w:rsidRDefault="00000000">
          <w:pPr>
            <w:pStyle w:val="TOC2"/>
            <w:tabs>
              <w:tab w:val="right" w:leader="dot" w:pos="9016"/>
            </w:tabs>
            <w:rPr>
              <w:noProof/>
            </w:rPr>
          </w:pPr>
          <w:hyperlink w:anchor="_Toc120719594" w:history="1">
            <w:r w:rsidR="001C2708" w:rsidRPr="002E3CCA">
              <w:rPr>
                <w:rStyle w:val="Hyperlink"/>
                <w:noProof/>
              </w:rPr>
              <w:t>Product Description</w:t>
            </w:r>
            <w:r w:rsidR="001C2708" w:rsidRPr="002E3CCA">
              <w:rPr>
                <w:noProof/>
                <w:webHidden/>
              </w:rPr>
              <w:tab/>
            </w:r>
            <w:r w:rsidR="00E534E7">
              <w:rPr>
                <w:noProof/>
                <w:webHidden/>
              </w:rPr>
              <w:t>6</w:t>
            </w:r>
          </w:hyperlink>
        </w:p>
        <w:p w14:paraId="427DAEF6" w14:textId="21C46869" w:rsidR="001C2708" w:rsidRPr="002E3CCA" w:rsidRDefault="00000000">
          <w:pPr>
            <w:pStyle w:val="TOC2"/>
            <w:tabs>
              <w:tab w:val="right" w:leader="dot" w:pos="9016"/>
            </w:tabs>
            <w:rPr>
              <w:noProof/>
            </w:rPr>
          </w:pPr>
          <w:hyperlink w:anchor="_Toc120719595" w:history="1">
            <w:r w:rsidR="001C2708" w:rsidRPr="002E3CCA">
              <w:rPr>
                <w:rStyle w:val="Hyperlink"/>
                <w:noProof/>
              </w:rPr>
              <w:t>Business Objectives (SMART Objectives)</w:t>
            </w:r>
            <w:r w:rsidR="001C2708" w:rsidRPr="002E3CCA">
              <w:rPr>
                <w:noProof/>
                <w:webHidden/>
              </w:rPr>
              <w:tab/>
            </w:r>
            <w:r w:rsidR="00E534E7">
              <w:rPr>
                <w:noProof/>
                <w:webHidden/>
              </w:rPr>
              <w:t>9</w:t>
            </w:r>
          </w:hyperlink>
        </w:p>
        <w:p w14:paraId="6AADEC01" w14:textId="4DC788B2" w:rsidR="001C2708" w:rsidRPr="002E3CCA" w:rsidRDefault="00000000">
          <w:pPr>
            <w:pStyle w:val="TOC3"/>
            <w:tabs>
              <w:tab w:val="right" w:leader="dot" w:pos="9016"/>
            </w:tabs>
            <w:rPr>
              <w:noProof/>
            </w:rPr>
          </w:pPr>
          <w:hyperlink w:anchor="_Toc120719596" w:history="1">
            <w:r w:rsidR="001C2708" w:rsidRPr="002E3CCA">
              <w:rPr>
                <w:rStyle w:val="Hyperlink"/>
                <w:noProof/>
              </w:rPr>
              <w:t>Short-Term Objectives (less than a year)</w:t>
            </w:r>
            <w:r w:rsidR="001C2708" w:rsidRPr="002E3CCA">
              <w:rPr>
                <w:noProof/>
                <w:webHidden/>
              </w:rPr>
              <w:tab/>
            </w:r>
            <w:r w:rsidR="00E534E7">
              <w:rPr>
                <w:noProof/>
                <w:webHidden/>
              </w:rPr>
              <w:t>9</w:t>
            </w:r>
          </w:hyperlink>
        </w:p>
        <w:p w14:paraId="2D43DDFF" w14:textId="2DA89119" w:rsidR="001C2708" w:rsidRPr="002E3CCA" w:rsidRDefault="00000000">
          <w:pPr>
            <w:pStyle w:val="TOC3"/>
            <w:tabs>
              <w:tab w:val="right" w:leader="dot" w:pos="9016"/>
            </w:tabs>
            <w:rPr>
              <w:noProof/>
            </w:rPr>
          </w:pPr>
          <w:hyperlink w:anchor="_Toc120719597" w:history="1">
            <w:r w:rsidR="001C2708" w:rsidRPr="002E3CCA">
              <w:rPr>
                <w:rStyle w:val="Hyperlink"/>
                <w:noProof/>
              </w:rPr>
              <w:t>Long-Term Objectives (less than a year)</w:t>
            </w:r>
            <w:r w:rsidR="001C2708" w:rsidRPr="002E3CCA">
              <w:rPr>
                <w:noProof/>
                <w:webHidden/>
              </w:rPr>
              <w:tab/>
            </w:r>
            <w:r w:rsidR="00E534E7">
              <w:rPr>
                <w:noProof/>
                <w:webHidden/>
              </w:rPr>
              <w:t>9</w:t>
            </w:r>
          </w:hyperlink>
        </w:p>
        <w:p w14:paraId="1FA84E3D" w14:textId="2550933D" w:rsidR="001C2708" w:rsidRPr="002E3CCA" w:rsidRDefault="00000000">
          <w:pPr>
            <w:pStyle w:val="TOC1"/>
            <w:tabs>
              <w:tab w:val="right" w:leader="dot" w:pos="9016"/>
            </w:tabs>
            <w:rPr>
              <w:rFonts w:asciiTheme="minorHAnsi" w:hAnsiTheme="minorHAnsi"/>
              <w:noProof/>
            </w:rPr>
          </w:pPr>
          <w:hyperlink w:anchor="_Toc120719598" w:history="1">
            <w:r w:rsidR="001C2708" w:rsidRPr="002E3CCA">
              <w:rPr>
                <w:rStyle w:val="Hyperlink"/>
                <w:noProof/>
              </w:rPr>
              <w:t>Market Analysis and Marketing Plan</w:t>
            </w:r>
            <w:r w:rsidR="001C2708" w:rsidRPr="002E3CCA">
              <w:rPr>
                <w:noProof/>
                <w:webHidden/>
              </w:rPr>
              <w:tab/>
            </w:r>
            <w:r w:rsidR="00E534E7">
              <w:rPr>
                <w:noProof/>
                <w:webHidden/>
              </w:rPr>
              <w:t>10</w:t>
            </w:r>
          </w:hyperlink>
        </w:p>
        <w:p w14:paraId="16CE4265" w14:textId="6716691E" w:rsidR="001C2708" w:rsidRPr="002E3CCA" w:rsidRDefault="00000000">
          <w:pPr>
            <w:pStyle w:val="TOC2"/>
            <w:tabs>
              <w:tab w:val="right" w:leader="dot" w:pos="9016"/>
            </w:tabs>
            <w:rPr>
              <w:noProof/>
            </w:rPr>
          </w:pPr>
          <w:hyperlink w:anchor="_Toc120719599" w:history="1">
            <w:r w:rsidR="001C2708" w:rsidRPr="002E3CCA">
              <w:rPr>
                <w:rStyle w:val="Hyperlink"/>
                <w:noProof/>
              </w:rPr>
              <w:t>Market Analysis (Competitors, Customers, Target Groups)</w:t>
            </w:r>
            <w:r w:rsidR="001C2708" w:rsidRPr="002E3CCA">
              <w:rPr>
                <w:noProof/>
                <w:webHidden/>
              </w:rPr>
              <w:tab/>
            </w:r>
            <w:r w:rsidR="00E534E7">
              <w:rPr>
                <w:noProof/>
                <w:webHidden/>
              </w:rPr>
              <w:t>10</w:t>
            </w:r>
          </w:hyperlink>
        </w:p>
        <w:p w14:paraId="01D5D411" w14:textId="48168D7B" w:rsidR="001C2708" w:rsidRPr="002E3CCA" w:rsidRDefault="00000000">
          <w:pPr>
            <w:pStyle w:val="TOC2"/>
            <w:tabs>
              <w:tab w:val="right" w:leader="dot" w:pos="9016"/>
            </w:tabs>
            <w:rPr>
              <w:noProof/>
            </w:rPr>
          </w:pPr>
          <w:hyperlink w:anchor="_Toc120719600" w:history="1">
            <w:r w:rsidR="001C2708" w:rsidRPr="002E3CCA">
              <w:rPr>
                <w:rStyle w:val="Hyperlink"/>
                <w:noProof/>
              </w:rPr>
              <w:t>PESTEL Analysis</w:t>
            </w:r>
            <w:r w:rsidR="001C2708" w:rsidRPr="002E3CCA">
              <w:rPr>
                <w:noProof/>
                <w:webHidden/>
              </w:rPr>
              <w:tab/>
            </w:r>
            <w:r w:rsidR="00021B1B">
              <w:rPr>
                <w:noProof/>
                <w:webHidden/>
              </w:rPr>
              <w:t>11</w:t>
            </w:r>
          </w:hyperlink>
        </w:p>
        <w:p w14:paraId="03354C92" w14:textId="68579943" w:rsidR="001C2708" w:rsidRPr="002E3CCA" w:rsidRDefault="00000000">
          <w:pPr>
            <w:pStyle w:val="TOC2"/>
            <w:tabs>
              <w:tab w:val="right" w:leader="dot" w:pos="9016"/>
            </w:tabs>
            <w:rPr>
              <w:noProof/>
            </w:rPr>
          </w:pPr>
          <w:hyperlink w:anchor="_Toc120719601" w:history="1">
            <w:r w:rsidR="001C2708" w:rsidRPr="002E3CCA">
              <w:rPr>
                <w:rStyle w:val="Hyperlink"/>
                <w:noProof/>
              </w:rPr>
              <w:t>SWOT Analysis</w:t>
            </w:r>
            <w:r w:rsidR="001C2708" w:rsidRPr="002E3CCA">
              <w:rPr>
                <w:noProof/>
                <w:webHidden/>
              </w:rPr>
              <w:tab/>
            </w:r>
            <w:r w:rsidR="00021B1B">
              <w:rPr>
                <w:noProof/>
                <w:webHidden/>
              </w:rPr>
              <w:t>13</w:t>
            </w:r>
          </w:hyperlink>
        </w:p>
        <w:p w14:paraId="2EC73FF4" w14:textId="7A88DFCE" w:rsidR="001C2708" w:rsidRPr="002E3CCA" w:rsidRDefault="00000000">
          <w:pPr>
            <w:pStyle w:val="TOC2"/>
            <w:tabs>
              <w:tab w:val="right" w:leader="dot" w:pos="9016"/>
            </w:tabs>
            <w:rPr>
              <w:noProof/>
            </w:rPr>
          </w:pPr>
          <w:hyperlink w:anchor="_Toc120719602" w:history="1">
            <w:r w:rsidR="001C2708" w:rsidRPr="002E3CCA">
              <w:rPr>
                <w:rStyle w:val="Hyperlink"/>
                <w:noProof/>
              </w:rPr>
              <w:t>Marketing Mix (4Ps)</w:t>
            </w:r>
            <w:r w:rsidR="001C2708" w:rsidRPr="002E3CCA">
              <w:rPr>
                <w:noProof/>
                <w:webHidden/>
              </w:rPr>
              <w:tab/>
            </w:r>
            <w:r w:rsidR="00021B1B">
              <w:rPr>
                <w:noProof/>
                <w:webHidden/>
              </w:rPr>
              <w:t>13</w:t>
            </w:r>
          </w:hyperlink>
        </w:p>
        <w:p w14:paraId="2CED45FC" w14:textId="3B5F9AD2" w:rsidR="001C2708" w:rsidRPr="002E3CCA" w:rsidRDefault="00000000">
          <w:pPr>
            <w:pStyle w:val="TOC1"/>
            <w:tabs>
              <w:tab w:val="right" w:leader="dot" w:pos="9016"/>
            </w:tabs>
            <w:rPr>
              <w:rFonts w:asciiTheme="minorHAnsi" w:hAnsiTheme="minorHAnsi"/>
              <w:noProof/>
            </w:rPr>
          </w:pPr>
          <w:hyperlink w:anchor="_Toc120719603" w:history="1">
            <w:r w:rsidR="001C2708" w:rsidRPr="002E3CCA">
              <w:rPr>
                <w:rStyle w:val="Hyperlink"/>
                <w:noProof/>
              </w:rPr>
              <w:t>Management Team</w:t>
            </w:r>
            <w:r w:rsidR="001C2708" w:rsidRPr="002E3CCA">
              <w:rPr>
                <w:noProof/>
                <w:webHidden/>
              </w:rPr>
              <w:tab/>
            </w:r>
            <w:r w:rsidR="00021B1B">
              <w:rPr>
                <w:noProof/>
                <w:webHidden/>
              </w:rPr>
              <w:t>14</w:t>
            </w:r>
          </w:hyperlink>
        </w:p>
        <w:p w14:paraId="25A29849" w14:textId="0F93F4A3" w:rsidR="001C2708" w:rsidRPr="002E3CCA" w:rsidRDefault="00000000">
          <w:pPr>
            <w:pStyle w:val="TOC2"/>
            <w:tabs>
              <w:tab w:val="right" w:leader="dot" w:pos="9016"/>
            </w:tabs>
            <w:rPr>
              <w:noProof/>
            </w:rPr>
          </w:pPr>
          <w:hyperlink w:anchor="_Toc120719604" w:history="1">
            <w:r w:rsidR="001C2708" w:rsidRPr="002E3CCA">
              <w:rPr>
                <w:rStyle w:val="Hyperlink"/>
                <w:noProof/>
              </w:rPr>
              <w:t>Management Team and Their Background</w:t>
            </w:r>
            <w:r w:rsidR="001C2708" w:rsidRPr="002E3CCA">
              <w:rPr>
                <w:noProof/>
                <w:webHidden/>
              </w:rPr>
              <w:tab/>
            </w:r>
            <w:r w:rsidR="00021B1B">
              <w:rPr>
                <w:noProof/>
                <w:webHidden/>
              </w:rPr>
              <w:t>14</w:t>
            </w:r>
          </w:hyperlink>
        </w:p>
        <w:p w14:paraId="69B8E3C9" w14:textId="251BA41C" w:rsidR="001C2708" w:rsidRPr="002E3CCA" w:rsidRDefault="00000000">
          <w:pPr>
            <w:pStyle w:val="TOC2"/>
            <w:tabs>
              <w:tab w:val="right" w:leader="dot" w:pos="9016"/>
            </w:tabs>
            <w:rPr>
              <w:noProof/>
            </w:rPr>
          </w:pPr>
          <w:hyperlink w:anchor="_Toc120719605" w:history="1">
            <w:r w:rsidR="001C2708" w:rsidRPr="002E3CCA">
              <w:rPr>
                <w:rStyle w:val="Hyperlink"/>
                <w:noProof/>
              </w:rPr>
              <w:t>Organisational Chart</w:t>
            </w:r>
            <w:r w:rsidR="001C2708" w:rsidRPr="002E3CCA">
              <w:rPr>
                <w:noProof/>
                <w:webHidden/>
              </w:rPr>
              <w:tab/>
            </w:r>
            <w:r w:rsidR="00021B1B">
              <w:rPr>
                <w:noProof/>
                <w:webHidden/>
              </w:rPr>
              <w:t>15</w:t>
            </w:r>
          </w:hyperlink>
        </w:p>
        <w:p w14:paraId="750789DB" w14:textId="73AF1594" w:rsidR="001C2708" w:rsidRPr="002E3CCA" w:rsidRDefault="00000000">
          <w:pPr>
            <w:pStyle w:val="TOC2"/>
            <w:tabs>
              <w:tab w:val="right" w:leader="dot" w:pos="9016"/>
            </w:tabs>
            <w:rPr>
              <w:noProof/>
            </w:rPr>
          </w:pPr>
          <w:hyperlink w:anchor="_Toc120719606" w:history="1">
            <w:r w:rsidR="001C2708" w:rsidRPr="002E3CCA">
              <w:rPr>
                <w:rStyle w:val="Hyperlink"/>
                <w:noProof/>
              </w:rPr>
              <w:t>Key Milestones</w:t>
            </w:r>
            <w:r w:rsidR="001C2708" w:rsidRPr="002E3CCA">
              <w:rPr>
                <w:noProof/>
                <w:webHidden/>
              </w:rPr>
              <w:tab/>
            </w:r>
            <w:r w:rsidR="00021B1B">
              <w:rPr>
                <w:noProof/>
                <w:webHidden/>
              </w:rPr>
              <w:t>18</w:t>
            </w:r>
          </w:hyperlink>
        </w:p>
        <w:p w14:paraId="3D408FB8" w14:textId="4CE219BF" w:rsidR="001C2708" w:rsidRPr="002E3CCA" w:rsidRDefault="00000000">
          <w:pPr>
            <w:pStyle w:val="TOC1"/>
            <w:tabs>
              <w:tab w:val="right" w:leader="dot" w:pos="9016"/>
            </w:tabs>
            <w:rPr>
              <w:rFonts w:asciiTheme="minorHAnsi" w:hAnsiTheme="minorHAnsi"/>
              <w:noProof/>
            </w:rPr>
          </w:pPr>
          <w:hyperlink w:anchor="_Toc120719607" w:history="1">
            <w:r w:rsidR="001C2708" w:rsidRPr="002E3CCA">
              <w:rPr>
                <w:rStyle w:val="Hyperlink"/>
                <w:noProof/>
              </w:rPr>
              <w:t>Financial Plan (One Year)</w:t>
            </w:r>
            <w:r w:rsidR="001C2708" w:rsidRPr="002E3CCA">
              <w:rPr>
                <w:noProof/>
                <w:webHidden/>
              </w:rPr>
              <w:tab/>
            </w:r>
            <w:r w:rsidR="00021B1B">
              <w:rPr>
                <w:noProof/>
                <w:webHidden/>
              </w:rPr>
              <w:t>19</w:t>
            </w:r>
          </w:hyperlink>
        </w:p>
        <w:p w14:paraId="70D654BE" w14:textId="6F539F4B" w:rsidR="001C2708" w:rsidRPr="002E3CCA" w:rsidRDefault="00000000">
          <w:pPr>
            <w:pStyle w:val="TOC2"/>
            <w:tabs>
              <w:tab w:val="right" w:leader="dot" w:pos="9016"/>
            </w:tabs>
            <w:rPr>
              <w:noProof/>
            </w:rPr>
          </w:pPr>
          <w:hyperlink w:anchor="_Toc120719608" w:history="1">
            <w:r w:rsidR="001C2708" w:rsidRPr="002E3CCA">
              <w:rPr>
                <w:rStyle w:val="Hyperlink"/>
                <w:noProof/>
              </w:rPr>
              <w:t>Sources of Finance</w:t>
            </w:r>
            <w:r w:rsidR="001C2708" w:rsidRPr="002E3CCA">
              <w:rPr>
                <w:noProof/>
                <w:webHidden/>
              </w:rPr>
              <w:tab/>
            </w:r>
            <w:r w:rsidR="00021B1B">
              <w:rPr>
                <w:noProof/>
                <w:webHidden/>
              </w:rPr>
              <w:t>19</w:t>
            </w:r>
          </w:hyperlink>
        </w:p>
        <w:p w14:paraId="697DE120" w14:textId="3D7FAD22" w:rsidR="001C2708" w:rsidRPr="002E3CCA" w:rsidRDefault="00000000">
          <w:pPr>
            <w:pStyle w:val="TOC2"/>
            <w:tabs>
              <w:tab w:val="right" w:leader="dot" w:pos="9016"/>
            </w:tabs>
            <w:rPr>
              <w:noProof/>
            </w:rPr>
          </w:pPr>
          <w:hyperlink w:anchor="_Toc120719609" w:history="1">
            <w:r w:rsidR="001C2708" w:rsidRPr="002E3CCA">
              <w:rPr>
                <w:rStyle w:val="Hyperlink"/>
                <w:noProof/>
              </w:rPr>
              <w:t>Cash Flow Forecast</w:t>
            </w:r>
            <w:r w:rsidR="001C2708" w:rsidRPr="002E3CCA">
              <w:rPr>
                <w:noProof/>
                <w:webHidden/>
              </w:rPr>
              <w:tab/>
            </w:r>
            <w:r w:rsidR="00021B1B">
              <w:rPr>
                <w:noProof/>
                <w:webHidden/>
              </w:rPr>
              <w:t>21</w:t>
            </w:r>
          </w:hyperlink>
        </w:p>
        <w:p w14:paraId="1D327C3E" w14:textId="3CDDCB76" w:rsidR="001C2708" w:rsidRPr="002E3CCA" w:rsidRDefault="00000000">
          <w:pPr>
            <w:pStyle w:val="TOC2"/>
            <w:tabs>
              <w:tab w:val="right" w:leader="dot" w:pos="9016"/>
            </w:tabs>
            <w:rPr>
              <w:noProof/>
            </w:rPr>
          </w:pPr>
          <w:hyperlink w:anchor="_Toc120719610" w:history="1">
            <w:r w:rsidR="001C2708" w:rsidRPr="002E3CCA">
              <w:rPr>
                <w:rStyle w:val="Hyperlink"/>
                <w:noProof/>
              </w:rPr>
              <w:t>Sales Forecast</w:t>
            </w:r>
            <w:r w:rsidR="001C2708" w:rsidRPr="002E3CCA">
              <w:rPr>
                <w:noProof/>
                <w:webHidden/>
              </w:rPr>
              <w:tab/>
            </w:r>
            <w:r w:rsidR="00021B1B">
              <w:rPr>
                <w:noProof/>
                <w:webHidden/>
              </w:rPr>
              <w:t>22</w:t>
            </w:r>
          </w:hyperlink>
        </w:p>
        <w:p w14:paraId="34D5146A" w14:textId="32E63E7D" w:rsidR="001C2708" w:rsidRPr="002E3CCA" w:rsidRDefault="00000000">
          <w:pPr>
            <w:pStyle w:val="TOC2"/>
            <w:tabs>
              <w:tab w:val="right" w:leader="dot" w:pos="9016"/>
            </w:tabs>
            <w:rPr>
              <w:noProof/>
            </w:rPr>
          </w:pPr>
          <w:hyperlink w:anchor="_Toc120719611" w:history="1">
            <w:r w:rsidR="001C2708" w:rsidRPr="002E3CCA">
              <w:rPr>
                <w:rStyle w:val="Hyperlink"/>
                <w:noProof/>
              </w:rPr>
              <w:t>Cost of Production Forecast</w:t>
            </w:r>
            <w:r w:rsidR="001C2708" w:rsidRPr="002E3CCA">
              <w:rPr>
                <w:noProof/>
                <w:webHidden/>
              </w:rPr>
              <w:tab/>
            </w:r>
            <w:r w:rsidR="00021B1B">
              <w:rPr>
                <w:noProof/>
                <w:webHidden/>
              </w:rPr>
              <w:t>24</w:t>
            </w:r>
          </w:hyperlink>
        </w:p>
        <w:p w14:paraId="6D7D01B1" w14:textId="44225075" w:rsidR="001C2708" w:rsidRPr="002E3CCA" w:rsidRDefault="00000000">
          <w:pPr>
            <w:pStyle w:val="TOC2"/>
            <w:tabs>
              <w:tab w:val="right" w:leader="dot" w:pos="9016"/>
            </w:tabs>
            <w:rPr>
              <w:noProof/>
            </w:rPr>
          </w:pPr>
          <w:hyperlink w:anchor="_Toc120719612" w:history="1">
            <w:r w:rsidR="001C2708" w:rsidRPr="002E3CCA">
              <w:rPr>
                <w:rStyle w:val="Hyperlink"/>
                <w:noProof/>
              </w:rPr>
              <w:t>Break Even Analysis</w:t>
            </w:r>
            <w:r w:rsidR="001C2708" w:rsidRPr="002E3CCA">
              <w:rPr>
                <w:noProof/>
                <w:webHidden/>
              </w:rPr>
              <w:tab/>
            </w:r>
            <w:r w:rsidR="00021B1B">
              <w:rPr>
                <w:noProof/>
                <w:webHidden/>
              </w:rPr>
              <w:t>25</w:t>
            </w:r>
          </w:hyperlink>
        </w:p>
        <w:p w14:paraId="6FB6E5AC" w14:textId="64C25990" w:rsidR="001C2708" w:rsidRPr="002E3CCA" w:rsidRDefault="00000000">
          <w:pPr>
            <w:pStyle w:val="TOC1"/>
            <w:tabs>
              <w:tab w:val="right" w:leader="dot" w:pos="9016"/>
            </w:tabs>
            <w:rPr>
              <w:rFonts w:asciiTheme="minorHAnsi" w:hAnsiTheme="minorHAnsi"/>
              <w:noProof/>
            </w:rPr>
          </w:pPr>
          <w:hyperlink w:anchor="_Toc120719613" w:history="1">
            <w:r w:rsidR="001C2708" w:rsidRPr="002E3CCA">
              <w:rPr>
                <w:rStyle w:val="Hyperlink"/>
                <w:noProof/>
              </w:rPr>
              <w:t>Operations and Management Plan</w:t>
            </w:r>
            <w:r w:rsidR="001C2708" w:rsidRPr="002E3CCA">
              <w:rPr>
                <w:noProof/>
                <w:webHidden/>
              </w:rPr>
              <w:tab/>
            </w:r>
            <w:r w:rsidR="00021B1B">
              <w:rPr>
                <w:noProof/>
                <w:webHidden/>
              </w:rPr>
              <w:t>27</w:t>
            </w:r>
          </w:hyperlink>
        </w:p>
        <w:p w14:paraId="5695F9C9" w14:textId="3950266F" w:rsidR="001C2708" w:rsidRPr="002E3CCA" w:rsidRDefault="00000000">
          <w:pPr>
            <w:pStyle w:val="TOC2"/>
            <w:tabs>
              <w:tab w:val="right" w:leader="dot" w:pos="9016"/>
            </w:tabs>
            <w:rPr>
              <w:noProof/>
            </w:rPr>
          </w:pPr>
          <w:hyperlink w:anchor="_Toc120719614" w:history="1">
            <w:r w:rsidR="001C2708" w:rsidRPr="002E3CCA">
              <w:rPr>
                <w:rStyle w:val="Hyperlink"/>
                <w:noProof/>
              </w:rPr>
              <w:t>Production of Good and Service</w:t>
            </w:r>
            <w:r w:rsidR="001C2708" w:rsidRPr="002E3CCA">
              <w:rPr>
                <w:noProof/>
                <w:webHidden/>
              </w:rPr>
              <w:tab/>
            </w:r>
            <w:r w:rsidR="00021B1B">
              <w:rPr>
                <w:noProof/>
                <w:webHidden/>
              </w:rPr>
              <w:t>27</w:t>
            </w:r>
          </w:hyperlink>
        </w:p>
        <w:p w14:paraId="529C6910" w14:textId="721C957D" w:rsidR="001C2708" w:rsidRPr="002E3CCA" w:rsidRDefault="00000000">
          <w:pPr>
            <w:pStyle w:val="TOC2"/>
            <w:tabs>
              <w:tab w:val="right" w:leader="dot" w:pos="9016"/>
            </w:tabs>
            <w:rPr>
              <w:noProof/>
            </w:rPr>
          </w:pPr>
          <w:hyperlink w:anchor="_Toc120719615" w:history="1">
            <w:r w:rsidR="001C2708" w:rsidRPr="002E3CCA">
              <w:rPr>
                <w:rStyle w:val="Hyperlink"/>
                <w:noProof/>
              </w:rPr>
              <w:t>Technology Plan</w:t>
            </w:r>
            <w:r w:rsidR="001C2708" w:rsidRPr="002E3CCA">
              <w:rPr>
                <w:noProof/>
                <w:webHidden/>
              </w:rPr>
              <w:tab/>
            </w:r>
            <w:r w:rsidR="00021B1B">
              <w:rPr>
                <w:noProof/>
                <w:webHidden/>
              </w:rPr>
              <w:t>27</w:t>
            </w:r>
          </w:hyperlink>
        </w:p>
        <w:p w14:paraId="55776ADF" w14:textId="651B6A29" w:rsidR="001C2708" w:rsidRPr="002E3CCA" w:rsidRDefault="00000000">
          <w:pPr>
            <w:pStyle w:val="TOC2"/>
            <w:tabs>
              <w:tab w:val="right" w:leader="dot" w:pos="9016"/>
            </w:tabs>
            <w:rPr>
              <w:noProof/>
            </w:rPr>
          </w:pPr>
          <w:hyperlink w:anchor="_Toc120719616" w:history="1">
            <w:r w:rsidR="001C2708" w:rsidRPr="002E3CCA">
              <w:rPr>
                <w:rStyle w:val="Hyperlink"/>
                <w:noProof/>
              </w:rPr>
              <w:t>Human Resource Plan</w:t>
            </w:r>
            <w:r w:rsidR="001C2708" w:rsidRPr="002E3CCA">
              <w:rPr>
                <w:noProof/>
                <w:webHidden/>
              </w:rPr>
              <w:tab/>
            </w:r>
            <w:r w:rsidR="00021B1B">
              <w:rPr>
                <w:noProof/>
                <w:webHidden/>
              </w:rPr>
              <w:t>29</w:t>
            </w:r>
          </w:hyperlink>
        </w:p>
        <w:p w14:paraId="614BC19B" w14:textId="6AD5393D" w:rsidR="001C2708" w:rsidRPr="002E3CCA" w:rsidRDefault="00000000">
          <w:pPr>
            <w:pStyle w:val="TOC2"/>
            <w:tabs>
              <w:tab w:val="right" w:leader="dot" w:pos="9016"/>
            </w:tabs>
            <w:rPr>
              <w:noProof/>
            </w:rPr>
          </w:pPr>
          <w:hyperlink w:anchor="_Toc120719617" w:history="1">
            <w:r w:rsidR="001C2708" w:rsidRPr="002E3CCA">
              <w:rPr>
                <w:rStyle w:val="Hyperlink"/>
                <w:noProof/>
              </w:rPr>
              <w:t>Expansion Plan</w:t>
            </w:r>
            <w:r w:rsidR="001C2708" w:rsidRPr="002E3CCA">
              <w:rPr>
                <w:noProof/>
                <w:webHidden/>
              </w:rPr>
              <w:tab/>
            </w:r>
            <w:r w:rsidR="00021B1B">
              <w:rPr>
                <w:noProof/>
                <w:webHidden/>
              </w:rPr>
              <w:t>30</w:t>
            </w:r>
          </w:hyperlink>
        </w:p>
        <w:p w14:paraId="324F33EC" w14:textId="2D307C59" w:rsidR="001C2708" w:rsidRPr="002E3CCA" w:rsidRDefault="00000000">
          <w:pPr>
            <w:pStyle w:val="TOC1"/>
            <w:tabs>
              <w:tab w:val="right" w:leader="dot" w:pos="9016"/>
            </w:tabs>
            <w:rPr>
              <w:rFonts w:asciiTheme="minorHAnsi" w:hAnsiTheme="minorHAnsi"/>
              <w:noProof/>
            </w:rPr>
          </w:pPr>
          <w:hyperlink w:anchor="_Toc120719618" w:history="1">
            <w:r w:rsidR="001C2708" w:rsidRPr="002E3CCA">
              <w:rPr>
                <w:rStyle w:val="Hyperlink"/>
                <w:noProof/>
              </w:rPr>
              <w:t>Reference List</w:t>
            </w:r>
            <w:r w:rsidR="001C2708" w:rsidRPr="002E3CCA">
              <w:rPr>
                <w:noProof/>
                <w:webHidden/>
              </w:rPr>
              <w:tab/>
            </w:r>
            <w:r w:rsidR="00021B1B">
              <w:rPr>
                <w:noProof/>
                <w:webHidden/>
              </w:rPr>
              <w:t>33</w:t>
            </w:r>
          </w:hyperlink>
        </w:p>
        <w:p w14:paraId="2387ABB2" w14:textId="117F715B" w:rsidR="001C2708" w:rsidRPr="002E3CCA" w:rsidRDefault="00000000">
          <w:pPr>
            <w:pStyle w:val="TOC1"/>
            <w:tabs>
              <w:tab w:val="right" w:leader="dot" w:pos="9016"/>
            </w:tabs>
            <w:rPr>
              <w:rFonts w:asciiTheme="minorHAnsi" w:hAnsiTheme="minorHAnsi"/>
              <w:noProof/>
            </w:rPr>
          </w:pPr>
          <w:hyperlink w:anchor="_Toc120719619" w:history="1">
            <w:r w:rsidR="001C2708" w:rsidRPr="002E3CCA">
              <w:rPr>
                <w:rStyle w:val="Hyperlink"/>
                <w:noProof/>
              </w:rPr>
              <w:t>Appendices:</w:t>
            </w:r>
            <w:r w:rsidR="001C2708" w:rsidRPr="002E3CCA">
              <w:rPr>
                <w:noProof/>
                <w:webHidden/>
              </w:rPr>
              <w:tab/>
            </w:r>
            <w:r w:rsidR="00021B1B">
              <w:rPr>
                <w:noProof/>
                <w:webHidden/>
              </w:rPr>
              <w:t>35</w:t>
            </w:r>
          </w:hyperlink>
        </w:p>
        <w:p w14:paraId="73B34476" w14:textId="26D27FAB"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61432EE1" w:rsidR="00747FD5" w:rsidRDefault="00747FD5" w:rsidP="00070E9B">
      <w:pPr>
        <w:pStyle w:val="Heading1"/>
      </w:pPr>
      <w:bookmarkStart w:id="1" w:name="_Toc120719591"/>
      <w:r w:rsidRPr="00F53214">
        <w:lastRenderedPageBreak/>
        <w:t>Executive Summary</w:t>
      </w:r>
      <w:bookmarkEnd w:id="1"/>
    </w:p>
    <w:p w14:paraId="696A52E4" w14:textId="2EFAD6E9" w:rsidR="008768E1" w:rsidRDefault="008768E1" w:rsidP="008768E1"/>
    <w:p w14:paraId="68137991" w14:textId="31D13471" w:rsidR="008768E1" w:rsidRPr="008768E1" w:rsidRDefault="008768E1" w:rsidP="00957044">
      <w:pPr>
        <w:spacing w:line="360" w:lineRule="auto"/>
        <w:rPr>
          <w:rFonts w:cs="Arial"/>
        </w:rPr>
      </w:pPr>
      <w:r w:rsidRPr="008768E1">
        <w:rPr>
          <w:rFonts w:cs="Arial"/>
          <w:color w:val="151719"/>
        </w:rPr>
        <w:t xml:space="preserve">Business </w:t>
      </w:r>
      <w:r w:rsidR="00957044" w:rsidRPr="008768E1">
        <w:rPr>
          <w:rFonts w:cs="Arial"/>
          <w:color w:val="151719"/>
        </w:rPr>
        <w:t>planning</w:t>
      </w:r>
      <w:r w:rsidRPr="008768E1">
        <w:rPr>
          <w:rFonts w:cs="Arial"/>
          <w:color w:val="151719"/>
        </w:rPr>
        <w:t xml:space="preserve"> requires proper evaluation of different areas that can enhance overall activities and management process in diverse sectors. Proper management and collaboration with the business activities can help to manage diverse strategic controlling process that can allow to manage the business process and progress. Besides, strategic controlling with the evaluation can help to attain the competitive advantages in business activities. Evaluating the business through proper identification can allow to reduce difficulties.</w:t>
      </w:r>
      <w:r w:rsidRPr="008768E1">
        <w:t xml:space="preserve"> </w:t>
      </w:r>
      <w:r w:rsidRPr="00807A47">
        <w:t>Th</w:t>
      </w:r>
      <w:r>
        <w:t>is report has several issues considering the business concept of a digital marketing and advertising business, known as Infinity Marketing.</w:t>
      </w:r>
      <w:r w:rsidR="00957044" w:rsidRPr="00957044">
        <w:t xml:space="preserve"> </w:t>
      </w:r>
      <w:r w:rsidR="00957044">
        <w:t>This private limited business follows a traditional model of organizational management consisting of the CEO, and Co-CEO, managing and assisting the director of the business.</w:t>
      </w:r>
    </w:p>
    <w:p w14:paraId="5A436232" w14:textId="77777777" w:rsidR="00747FD5" w:rsidRDefault="00747FD5" w:rsidP="00747FD5">
      <w:pPr>
        <w:rPr>
          <w:sz w:val="40"/>
          <w:szCs w:val="40"/>
        </w:rPr>
      </w:pPr>
    </w:p>
    <w:p w14:paraId="356383C6" w14:textId="0FB6AD51" w:rsidR="00747FD5" w:rsidRDefault="00747FD5" w:rsidP="00747FD5">
      <w:pPr>
        <w:rPr>
          <w:sz w:val="40"/>
          <w:szCs w:val="40"/>
        </w:rPr>
      </w:pP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52F0C95E" w14:textId="7A69EE77" w:rsidR="0075517B" w:rsidRDefault="0075517B" w:rsidP="00747FD5">
      <w:pPr>
        <w:rPr>
          <w:sz w:val="40"/>
          <w:szCs w:val="40"/>
        </w:rPr>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2AE4E250" w14:textId="29CAE2AB" w:rsidR="0075517B" w:rsidRDefault="0075517B" w:rsidP="00747FD5">
      <w:pPr>
        <w:rPr>
          <w:sz w:val="40"/>
          <w:szCs w:val="40"/>
        </w:rPr>
      </w:pPr>
    </w:p>
    <w:p w14:paraId="67667829" w14:textId="611CA604" w:rsidR="0075517B" w:rsidRDefault="0075517B" w:rsidP="00747FD5">
      <w:pPr>
        <w:rPr>
          <w:sz w:val="40"/>
          <w:szCs w:val="40"/>
        </w:rPr>
      </w:pPr>
    </w:p>
    <w:p w14:paraId="2319E197" w14:textId="32F0142E" w:rsidR="0075517B" w:rsidRDefault="0075517B" w:rsidP="00747FD5">
      <w:pPr>
        <w:rPr>
          <w:sz w:val="40"/>
          <w:szCs w:val="40"/>
        </w:rPr>
      </w:pPr>
    </w:p>
    <w:p w14:paraId="3F42F6A3" w14:textId="06FCA176" w:rsidR="0075517B" w:rsidRDefault="0075517B" w:rsidP="00747FD5">
      <w:pPr>
        <w:rPr>
          <w:sz w:val="40"/>
          <w:szCs w:val="40"/>
        </w:rPr>
      </w:pPr>
    </w:p>
    <w:p w14:paraId="24CAE1F8" w14:textId="164BA01E" w:rsidR="0075517B" w:rsidRDefault="0075517B" w:rsidP="00747FD5">
      <w:pPr>
        <w:rPr>
          <w:sz w:val="40"/>
          <w:szCs w:val="40"/>
        </w:rPr>
      </w:pPr>
    </w:p>
    <w:p w14:paraId="643E05FF" w14:textId="77777777" w:rsidR="006F0D55" w:rsidRDefault="006F0D55" w:rsidP="00070E9B">
      <w:pPr>
        <w:pStyle w:val="Heading1"/>
      </w:pPr>
      <w:bookmarkStart w:id="2" w:name="_Toc120719592"/>
    </w:p>
    <w:p w14:paraId="654F86E4" w14:textId="41D00434" w:rsidR="00747FD5" w:rsidRPr="00747FD5" w:rsidRDefault="00747FD5" w:rsidP="00070E9B">
      <w:pPr>
        <w:pStyle w:val="Heading1"/>
      </w:pPr>
      <w:r w:rsidRPr="00747FD5">
        <w:t>Business Concept</w:t>
      </w:r>
      <w:bookmarkEnd w:id="2"/>
    </w:p>
    <w:p w14:paraId="3C567104" w14:textId="77777777" w:rsidR="00357968" w:rsidRDefault="00357968" w:rsidP="00F53214"/>
    <w:p w14:paraId="50A8667E" w14:textId="2042C398" w:rsidR="00747FD5" w:rsidRDefault="00357968" w:rsidP="00357968">
      <w:pPr>
        <w:spacing w:line="360" w:lineRule="auto"/>
      </w:pPr>
      <w:r>
        <w:t xml:space="preserve">Infinity marketing is a digital marketing and advertising company. By dint of offering quality and standard services to the customers and clients, this business has gained lots of fame or popularity in the market that has been supporting this business in terms of being a successful business. As part of the organizational functions, it focuses on getting </w:t>
      </w:r>
      <w:r w:rsidRPr="005C604A">
        <w:t xml:space="preserve">others to know you </w:t>
      </w:r>
      <w:r>
        <w:t>which</w:t>
      </w:r>
      <w:r w:rsidRPr="005C604A">
        <w:t xml:space="preserve"> can boost the business's success</w:t>
      </w:r>
      <w:r>
        <w:t>. Its main concentration is on managing the essential viewpoints of digital marketing activities. That is why this business focuses on accelerating the performance of several small businesses in different industries and this digital marketing-based provides support to the businesses so that they can conduct their marketing activities efficiently</w:t>
      </w:r>
      <w:r w:rsidRPr="002F5360">
        <w:t xml:space="preserve"> (Ryan, 2017)</w:t>
      </w:r>
      <w:r>
        <w:t>. As a result, many small businesses can develop their promotional activities considering the significance of digital marketing in this modern age. Digital Marketing is the core product or service that helps formulate and establish the brand of this business. In this case, this business helps such small businesses to promote the brands of those businesses to have a significant position in the field of business.</w:t>
      </w:r>
    </w:p>
    <w:p w14:paraId="073B37AB" w14:textId="0BB8DF21" w:rsidR="0096798A" w:rsidRDefault="0096798A" w:rsidP="003D4942">
      <w:pPr>
        <w:pStyle w:val="Heading2"/>
      </w:pPr>
      <w:bookmarkStart w:id="3" w:name="_Toc120719593"/>
      <w:r>
        <w:t>Business Description</w:t>
      </w:r>
      <w:bookmarkEnd w:id="3"/>
      <w:r>
        <w:t xml:space="preserve"> </w:t>
      </w:r>
    </w:p>
    <w:p w14:paraId="4E54A2B2" w14:textId="1FF258DD" w:rsidR="006F0D55" w:rsidRDefault="006F0D55" w:rsidP="006F0D55"/>
    <w:p w14:paraId="71925E4F" w14:textId="77777777" w:rsidR="006F0D55" w:rsidRPr="00F72517" w:rsidRDefault="006F0D55" w:rsidP="006F0D55">
      <w:pPr>
        <w:autoSpaceDE w:val="0"/>
        <w:autoSpaceDN w:val="0"/>
        <w:adjustRightInd w:val="0"/>
        <w:spacing w:before="120" w:line="360" w:lineRule="auto"/>
        <w:jc w:val="both"/>
        <w:rPr>
          <w:rFonts w:ascii="Times New Roman" w:hAnsi="Times New Roman" w:cs="Times New Roman"/>
          <w:color w:val="151719"/>
        </w:rPr>
      </w:pPr>
      <w:r w:rsidRPr="00F72517">
        <w:rPr>
          <w:rFonts w:ascii="Times New Roman" w:hAnsi="Times New Roman" w:cs="Times New Roman"/>
          <w:color w:val="151719"/>
        </w:rPr>
        <w:t>Infinity Marketing is owned and directed by 5 partners with 20% contribution in business investment. Following top to bottom structure with the decisions from all the shareholders allows to maintain adequate impact on the business activities of Infinity Marketing; below are the responsibilities of each shareholder:</w:t>
      </w:r>
    </w:p>
    <w:tbl>
      <w:tblPr>
        <w:tblW w:w="9356" w:type="dxa"/>
        <w:tblInd w:w="-10"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4532"/>
        <w:gridCol w:w="4824"/>
      </w:tblGrid>
      <w:tr w:rsidR="006F0D55" w:rsidRPr="00F72517" w14:paraId="6F931FB6" w14:textId="77777777" w:rsidTr="000B2053">
        <w:tc>
          <w:tcPr>
            <w:tcW w:w="453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738F171"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Share Holders</w:t>
            </w:r>
          </w:p>
        </w:tc>
        <w:tc>
          <w:tcPr>
            <w:tcW w:w="4824"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E932F86" w14:textId="77777777" w:rsidR="006F0D55" w:rsidRPr="00F72517" w:rsidRDefault="006F0D55" w:rsidP="000B2053">
            <w:pPr>
              <w:autoSpaceDE w:val="0"/>
              <w:autoSpaceDN w:val="0"/>
              <w:adjustRightInd w:val="0"/>
              <w:spacing w:before="120" w:line="360" w:lineRule="auto"/>
              <w:rPr>
                <w:rFonts w:ascii="Times New Roman" w:hAnsi="Times New Roman" w:cs="Times New Roman"/>
              </w:rPr>
            </w:pPr>
            <w:r w:rsidRPr="00F72517">
              <w:rPr>
                <w:rFonts w:ascii="Times New Roman" w:hAnsi="Times New Roman" w:cs="Times New Roman"/>
                <w:color w:val="000000"/>
              </w:rPr>
              <w:t xml:space="preserve">Responsibilities </w:t>
            </w:r>
          </w:p>
        </w:tc>
      </w:tr>
      <w:tr w:rsidR="006F0D55" w:rsidRPr="00F72517" w14:paraId="678D20A3" w14:textId="77777777" w:rsidTr="000B2053">
        <w:tblPrEx>
          <w:tblBorders>
            <w:top w:val="none" w:sz="0" w:space="0" w:color="auto"/>
          </w:tblBorders>
        </w:tblPrEx>
        <w:tc>
          <w:tcPr>
            <w:tcW w:w="453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7A348904" w14:textId="3A78EFF0"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Emilian Tribo</w:t>
            </w:r>
            <w:r>
              <w:rPr>
                <w:rFonts w:ascii="Times New Roman" w:hAnsi="Times New Roman" w:cs="Times New Roman"/>
                <w:color w:val="151719"/>
              </w:rPr>
              <w:t>i</w:t>
            </w:r>
          </w:p>
        </w:tc>
        <w:tc>
          <w:tcPr>
            <w:tcW w:w="4824"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4C79610D"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CEO/Operator</w:t>
            </w:r>
          </w:p>
        </w:tc>
      </w:tr>
      <w:tr w:rsidR="006F0D55" w:rsidRPr="00F72517" w14:paraId="24E769DE" w14:textId="77777777" w:rsidTr="000B2053">
        <w:tblPrEx>
          <w:tblBorders>
            <w:top w:val="none" w:sz="0" w:space="0" w:color="auto"/>
          </w:tblBorders>
        </w:tblPrEx>
        <w:tc>
          <w:tcPr>
            <w:tcW w:w="453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C2A0327"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Cristina Girnet</w:t>
            </w:r>
          </w:p>
        </w:tc>
        <w:tc>
          <w:tcPr>
            <w:tcW w:w="4824"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2C7C542"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CEO/Operator</w:t>
            </w:r>
          </w:p>
        </w:tc>
      </w:tr>
      <w:tr w:rsidR="006F0D55" w:rsidRPr="00F72517" w14:paraId="2D2526E2" w14:textId="77777777" w:rsidTr="000B2053">
        <w:tblPrEx>
          <w:tblBorders>
            <w:top w:val="none" w:sz="0" w:space="0" w:color="auto"/>
          </w:tblBorders>
        </w:tblPrEx>
        <w:tc>
          <w:tcPr>
            <w:tcW w:w="453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5CD52AE9"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George Mihaita Arsene</w:t>
            </w:r>
          </w:p>
        </w:tc>
        <w:tc>
          <w:tcPr>
            <w:tcW w:w="4824"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78DC0E7F"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Co-chief Executive</w:t>
            </w:r>
          </w:p>
        </w:tc>
      </w:tr>
      <w:tr w:rsidR="006F0D55" w:rsidRPr="00F72517" w14:paraId="3391EC4E" w14:textId="77777777" w:rsidTr="000B2053">
        <w:tblPrEx>
          <w:tblBorders>
            <w:top w:val="none" w:sz="0" w:space="0" w:color="auto"/>
          </w:tblBorders>
        </w:tblPrEx>
        <w:tc>
          <w:tcPr>
            <w:tcW w:w="4532"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551729D"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Violeta Zisu</w:t>
            </w:r>
          </w:p>
        </w:tc>
        <w:tc>
          <w:tcPr>
            <w:tcW w:w="4824"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0A6A197"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Chief Financial Officer</w:t>
            </w:r>
          </w:p>
        </w:tc>
      </w:tr>
      <w:tr w:rsidR="006F0D55" w:rsidRPr="00F72517" w14:paraId="6BF08341" w14:textId="77777777" w:rsidTr="000B2053">
        <w:tc>
          <w:tcPr>
            <w:tcW w:w="4532"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00234CFF"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rPr>
            </w:pPr>
            <w:r w:rsidRPr="00F72517">
              <w:rPr>
                <w:rFonts w:ascii="Times New Roman" w:hAnsi="Times New Roman" w:cs="Times New Roman"/>
                <w:color w:val="151719"/>
              </w:rPr>
              <w:t>Joanna Kowalik</w:t>
            </w:r>
          </w:p>
        </w:tc>
        <w:tc>
          <w:tcPr>
            <w:tcW w:w="4824" w:type="dxa"/>
            <w:tcBorders>
              <w:top w:val="single" w:sz="8" w:space="0" w:color="000000"/>
              <w:left w:val="single" w:sz="8" w:space="0" w:color="000000"/>
              <w:bottom w:val="single" w:sz="8" w:space="0" w:color="000000"/>
              <w:right w:val="single" w:sz="8" w:space="0" w:color="000000"/>
            </w:tcBorders>
            <w:shd w:val="clear" w:color="auto" w:fill="F2F2F2"/>
            <w:tcMar>
              <w:top w:w="80" w:type="nil"/>
              <w:left w:w="80" w:type="nil"/>
              <w:bottom w:w="80" w:type="nil"/>
              <w:right w:w="80" w:type="nil"/>
            </w:tcMar>
          </w:tcPr>
          <w:p w14:paraId="654D9240" w14:textId="77777777" w:rsidR="006F0D55" w:rsidRPr="00F72517" w:rsidRDefault="006F0D55" w:rsidP="000B2053">
            <w:pPr>
              <w:autoSpaceDE w:val="0"/>
              <w:autoSpaceDN w:val="0"/>
              <w:adjustRightInd w:val="0"/>
              <w:spacing w:before="120" w:line="360" w:lineRule="auto"/>
              <w:jc w:val="both"/>
              <w:rPr>
                <w:rFonts w:ascii="Times New Roman" w:hAnsi="Times New Roman" w:cs="Times New Roman"/>
                <w:color w:val="151719"/>
              </w:rPr>
            </w:pPr>
            <w:r w:rsidRPr="00F72517">
              <w:rPr>
                <w:rFonts w:ascii="Times New Roman" w:hAnsi="Times New Roman" w:cs="Times New Roman"/>
                <w:color w:val="151719"/>
              </w:rPr>
              <w:t>Chief Operating Officer</w:t>
            </w:r>
          </w:p>
        </w:tc>
      </w:tr>
    </w:tbl>
    <w:p w14:paraId="2F47D3BA" w14:textId="77777777" w:rsidR="006F0D55" w:rsidRPr="006F0D55" w:rsidRDefault="006F0D55" w:rsidP="006F0D55"/>
    <w:p w14:paraId="19776BCF" w14:textId="69C59B19" w:rsidR="0096798A" w:rsidRDefault="0096798A" w:rsidP="00F53214"/>
    <w:p w14:paraId="1D7DD48C" w14:textId="7994FDC8" w:rsidR="008768E1" w:rsidRDefault="008768E1" w:rsidP="008768E1">
      <w:pPr>
        <w:spacing w:line="360" w:lineRule="auto"/>
        <w:rPr>
          <w:rFonts w:ascii="Times New Roman" w:hAnsi="Times New Roman"/>
        </w:rPr>
      </w:pPr>
      <w:r>
        <w:lastRenderedPageBreak/>
        <w:t xml:space="preserve">It combines few years of experience in direct sales and its experience in direct marketing is also high. Throughout </w:t>
      </w:r>
      <w:r w:rsidR="009F6678">
        <w:t>its journey</w:t>
      </w:r>
      <w:r>
        <w:t xml:space="preserve">, this digital marketing and advertising business has provided lots of facilities and potential services to customers. By dint of its potential functions and activities, this business has gained a lucrative brand reputation in a short amount of time and lots of corporate clients keep faith in this business. In its few years of journey, this business has had fewer complaints from clients as it has quite a significant reputation in the market in terms of acquiring a significant market position. That is why it always keeps focusing on providing quality and effective services to the targeted customers. </w:t>
      </w:r>
    </w:p>
    <w:p w14:paraId="7F4FCF41" w14:textId="77777777" w:rsidR="008768E1" w:rsidRDefault="008768E1" w:rsidP="008768E1">
      <w:pPr>
        <w:spacing w:line="360" w:lineRule="auto"/>
      </w:pPr>
      <w:r>
        <w:t xml:space="preserve">It is an important question why clients will work with Infinity Marketing. This business indulges in selling and marketing through a direct approach so that the business can reach the targeted customers at the end of the day. In this approach, the main target of Infinity Marketing is to provide maximum return on investment and an unbeatable level of customer service (Mekonnen, 2016). By following this approach, the consumer can get greater value for money and the opportunity to raise questions. That is why this business provides benefits to its clients with a one-stop solution. </w:t>
      </w:r>
    </w:p>
    <w:p w14:paraId="04DA6B92" w14:textId="77777777" w:rsidR="00712135" w:rsidRDefault="00712135" w:rsidP="003D4942">
      <w:pPr>
        <w:pStyle w:val="Heading2"/>
      </w:pPr>
      <w:bookmarkStart w:id="4" w:name="_Toc120719594"/>
    </w:p>
    <w:p w14:paraId="798CE64E" w14:textId="31D34DD4" w:rsidR="0096798A" w:rsidRDefault="0096798A" w:rsidP="003D4942">
      <w:pPr>
        <w:pStyle w:val="Heading2"/>
      </w:pPr>
      <w:r>
        <w:t>Product Description</w:t>
      </w:r>
      <w:bookmarkEnd w:id="4"/>
      <w:r>
        <w:t xml:space="preserve"> </w:t>
      </w:r>
    </w:p>
    <w:p w14:paraId="125D90D1" w14:textId="2A894A64" w:rsidR="001C4FFA" w:rsidRDefault="001C4FFA" w:rsidP="001C4FFA"/>
    <w:p w14:paraId="688FB1BC" w14:textId="072CE8BE" w:rsidR="001C4FFA" w:rsidRDefault="001C4FFA" w:rsidP="000F6180">
      <w:pPr>
        <w:spacing w:line="360" w:lineRule="auto"/>
      </w:pPr>
      <w:r>
        <w:t>Infinity Marketing is such kind of business that is known for its quality services. Its main products include digital marketing and advertising services. That is why it keeps providing services to customers or corporate clients who are looking for the best ways of promoting their business to be promoted and represented in front of potential customers in the market. Its services include several forms of services that have significant effects on the overall performance of the business and the performance can be seen in the profit margin of Infinity Marketing.</w:t>
      </w:r>
      <w:r w:rsidRPr="002F5360">
        <w:t xml:space="preserve"> (Chaffey &amp; Ellis-Chadwick, 2022)</w:t>
      </w:r>
      <w:r>
        <w:t xml:space="preserve"> Digital marketing and advertising services include digital marketing agencies, midmarket, and enterprise, SEO services, social media management services, paid media services, B2B digital marketing services, local SEO services, mobile app marketing services, email marketing services, and so on.</w:t>
      </w:r>
    </w:p>
    <w:p w14:paraId="78C5118C" w14:textId="77777777" w:rsidR="001C4FFA" w:rsidRPr="001C4FFA" w:rsidRDefault="001C4FFA" w:rsidP="001C4FFA">
      <w:pPr>
        <w:rPr>
          <w:b/>
          <w:bCs/>
        </w:rPr>
      </w:pPr>
      <w:r w:rsidRPr="001C4FFA">
        <w:rPr>
          <w:b/>
          <w:bCs/>
        </w:rPr>
        <w:t>Description of the Services</w:t>
      </w:r>
    </w:p>
    <w:p w14:paraId="3B3F15A1" w14:textId="77777777" w:rsidR="001C4FFA" w:rsidRDefault="001C4FFA" w:rsidP="001C4FFA">
      <w:pPr>
        <w:spacing w:line="360" w:lineRule="auto"/>
      </w:pPr>
      <w:r>
        <w:t>Infinity Marketing is not a full-service agency that maximum digital marketing service provider in the market indulges in providing particular services. It will be a great opportunity for this business in terms of obtaining a competitive edge in the market while concentrating on one thing that can make it ahead of others in the market. There are differences between the services offered by global and domestic enterprises. Especially, they do not have similar needs and for this, it is crucial to identify the appropriate provider for the company size</w:t>
      </w:r>
      <w:r w:rsidRPr="002F5360">
        <w:t xml:space="preserve"> </w:t>
      </w:r>
      <w:r w:rsidRPr="002F5360">
        <w:lastRenderedPageBreak/>
        <w:t>(Fields, 2022)</w:t>
      </w:r>
      <w:r>
        <w:t xml:space="preserve">. This business’ services intend to target buyers across the globe and for this, this business concentrates on the prospects in the domestic stage or region. It helps specify and focus on the target market that will make a big difference in the service provider the businesses choose. Infinity Marketing provides assistance to ask the clients how much they want the digital marketing and advertising service provider to handle. The level of assistance the clients want will affect the success rate of this business. </w:t>
      </w:r>
    </w:p>
    <w:p w14:paraId="7E2D9F5F" w14:textId="7906223F" w:rsidR="001C4FFA" w:rsidRDefault="001C4FFA" w:rsidP="001C4FFA">
      <w:pPr>
        <w:spacing w:line="360" w:lineRule="auto"/>
      </w:pPr>
      <w:bookmarkStart w:id="5" w:name="_Toc121583821"/>
      <w:r>
        <w:t>Digital Marketing Agency</w:t>
      </w:r>
      <w:bookmarkEnd w:id="5"/>
    </w:p>
    <w:p w14:paraId="3747F034" w14:textId="77777777" w:rsidR="001C4FFA" w:rsidRDefault="001C4FFA" w:rsidP="001C4FFA">
      <w:pPr>
        <w:spacing w:line="360" w:lineRule="auto"/>
      </w:pPr>
      <w:r>
        <w:t>Infinity Marketing is known as an online marketing service provider and for this, it provides support in reaching and converting the target customers or clients through channels including search engine optimization, email, social media marketing services, and so on</w:t>
      </w:r>
      <w:r w:rsidRPr="002F5360">
        <w:t xml:space="preserve"> (Gelashvili, 2021)</w:t>
      </w:r>
      <w:r>
        <w:t>. That is why its advertising services aid the clients broadcast the campaign that is created by the digital marketing agency. In this case, Infinity Marketing will take a percentage of ROI from those ads and this can pave the way for making additional revenue for this business. As part of the digital marketing agency, Infinity Marketing always tries to run ads for their distinct businesses. The creation of campaign content on regular basis is one of the major and most significant issues for this business.</w:t>
      </w:r>
    </w:p>
    <w:p w14:paraId="5DD6DBEC" w14:textId="2CCA9C03" w:rsidR="001C4FFA" w:rsidRDefault="001C4FFA" w:rsidP="001C4FFA">
      <w:pPr>
        <w:spacing w:line="360" w:lineRule="auto"/>
        <w:rPr>
          <w:b/>
          <w:bCs/>
        </w:rPr>
      </w:pPr>
      <w:r>
        <w:rPr>
          <w:b/>
          <w:bCs/>
        </w:rPr>
        <w:t>SEO</w:t>
      </w:r>
    </w:p>
    <w:p w14:paraId="16BFCF31" w14:textId="77777777" w:rsidR="001C4FFA" w:rsidRDefault="001C4FFA" w:rsidP="001C4FFA">
      <w:pPr>
        <w:spacing w:line="360" w:lineRule="auto"/>
      </w:pPr>
      <w:r w:rsidRPr="00D46EFC">
        <w:t xml:space="preserve">Infinity </w:t>
      </w:r>
      <w:r>
        <w:t>Marketing focuses on providing marketing strategies tailored to the needs and the budget and the expert of this business always puts its best endeavor in terms of building an effective strategy to reach the ultimate objectives at the end of the day</w:t>
      </w:r>
      <w:r w:rsidRPr="002F5360">
        <w:t xml:space="preserve"> (Mekonnen, 2016)</w:t>
      </w:r>
      <w:r>
        <w:t xml:space="preserve">. That is why it helps boost the rankings of its clients by boosting the SEO and acquiring authority. Besides, it also indulges in building trust and maximizing traffic to the website so that conversions can be boosted which accelerates the process of making more money for this business. Infinity Marketing has more than two decades of experience and its entire team of digital marketing has outstanding performance in the field of SEO. For this, it works with midmarket business and e-commerce websites which is the place to get it. That is why a risk-free strategy session is applied and a free website is obtained for learning more about what the business can do for the clients. </w:t>
      </w:r>
    </w:p>
    <w:p w14:paraId="577C5833" w14:textId="73CFECDD" w:rsidR="001C4FFA" w:rsidRPr="00517B2E" w:rsidRDefault="001C4FFA" w:rsidP="001C4FFA">
      <w:pPr>
        <w:spacing w:line="360" w:lineRule="auto"/>
        <w:rPr>
          <w:b/>
          <w:bCs/>
        </w:rPr>
      </w:pPr>
      <w:r w:rsidRPr="00517B2E">
        <w:rPr>
          <w:b/>
          <w:bCs/>
        </w:rPr>
        <w:t>Social Media Marketing</w:t>
      </w:r>
    </w:p>
    <w:p w14:paraId="58508EB8" w14:textId="77777777" w:rsidR="001C4FFA" w:rsidRDefault="001C4FFA" w:rsidP="001C4FFA">
      <w:pPr>
        <w:spacing w:line="360" w:lineRule="auto"/>
      </w:pPr>
      <w:r>
        <w:t xml:space="preserve">This business also provides its specialization in this field that envisages social media management services to the targeted clients. In this case, this business always tries to build up and increase customer loyalty in the full swing. That is why Infinity Marketing helps revamp the existing strategy including Facebook marketing, Twitter marketing, Instagram marketing, and so on. Its social media management services can bring a lucrative range of </w:t>
      </w:r>
      <w:r>
        <w:lastRenderedPageBreak/>
        <w:t>revenues for this business and this needs to be dependent on how many channels Infinity Marketing can manage the sorts of posts the clients need. It provides a free sign-up option for the clients where it does not take any charges from the customers. A dedicated account manager is always there for providing 24/7 analytics, custom, and creation, and no long-term contracts with the small business or the clients of this business</w:t>
      </w:r>
      <w:r w:rsidRPr="002F5360">
        <w:t xml:space="preserve"> (Chaffey &amp; Ellis-Chadwick, 2022)</w:t>
      </w:r>
      <w:r>
        <w:t xml:space="preserve">. It indulges in utilizing its full-service digital marketing concept and it concentrates on assisting with a wide array of areas including content marketing SEO, and paid media. Infinity Marketing has SEO services that have the best standout. The digital marketing of Infinity Marketing prioritizes SEO essentials, standard, premium, and custom for providing quality services to the targeted clients. </w:t>
      </w:r>
    </w:p>
    <w:p w14:paraId="60E97F4A" w14:textId="77777777" w:rsidR="001C4FFA" w:rsidRDefault="001C4FFA" w:rsidP="000F6180">
      <w:pPr>
        <w:spacing w:line="360" w:lineRule="auto"/>
      </w:pPr>
    </w:p>
    <w:p w14:paraId="159D52E0" w14:textId="327FB6AC" w:rsidR="0096798A" w:rsidRDefault="00357968" w:rsidP="000F6180">
      <w:pPr>
        <w:spacing w:line="360" w:lineRule="auto"/>
      </w:pPr>
      <w:r>
        <w:t>The entire business focuses on promotional services not only for small businesses but also for large corporate clients. For completing the client’s orders, this business focuses on conducting a tailored campaign designed around their specific needs</w:t>
      </w:r>
      <w:r w:rsidR="000F6180">
        <w:t>.</w:t>
      </w:r>
    </w:p>
    <w:p w14:paraId="2873C871" w14:textId="7C98D55D" w:rsidR="000F6180" w:rsidRPr="000F6180" w:rsidRDefault="000F6180" w:rsidP="000F6180">
      <w:pPr>
        <w:rPr>
          <w:b/>
          <w:bCs/>
        </w:rPr>
      </w:pPr>
      <w:bookmarkStart w:id="6" w:name="_Toc121583808"/>
      <w:r w:rsidRPr="000F6180">
        <w:rPr>
          <w:b/>
          <w:bCs/>
        </w:rPr>
        <w:t>Digital products</w:t>
      </w:r>
      <w:bookmarkEnd w:id="6"/>
      <w:r>
        <w:rPr>
          <w:b/>
          <w:bCs/>
        </w:rPr>
        <w:t>:</w:t>
      </w:r>
    </w:p>
    <w:p w14:paraId="7CDD56E3" w14:textId="2C250D94" w:rsidR="000F6180" w:rsidRPr="00AD7862" w:rsidRDefault="000F6180" w:rsidP="000F6180">
      <w:pPr>
        <w:spacing w:line="360" w:lineRule="auto"/>
      </w:pPr>
      <w:r>
        <w:t>This digital marketing and advertising-based business efficiently sell and markets directly to the consumers and for this, this business envisages adopting a direct approach. This kind of direct marketing lets the business generate a particular response from the targeted groups of customers. This business provides useful advertising products to small and medium enterprises so that they can keep advertising and promoting the business significantly. In this case, digital products including online video, digital ads, SEO, social media ads, and pays are the digital products</w:t>
      </w:r>
      <w:r w:rsidRPr="002F5360">
        <w:t xml:space="preserve"> (Mekonnen, 2016)</w:t>
      </w:r>
      <w:r>
        <w:t xml:space="preserve">. Besides, its consultancy segment also provides suggestions to business clients in terms of promoting and advertising its goods and services efficiently in the field of the digital marketing function. </w:t>
      </w:r>
    </w:p>
    <w:p w14:paraId="525B3960" w14:textId="3BA9B855" w:rsidR="000F6180" w:rsidRPr="000F6180" w:rsidRDefault="000F6180" w:rsidP="000F6180">
      <w:pPr>
        <w:rPr>
          <w:b/>
          <w:bCs/>
        </w:rPr>
      </w:pPr>
      <w:bookmarkStart w:id="7" w:name="_Toc121583809"/>
      <w:r w:rsidRPr="000F6180">
        <w:rPr>
          <w:b/>
          <w:bCs/>
        </w:rPr>
        <w:t>Direct Marketing</w:t>
      </w:r>
      <w:bookmarkEnd w:id="7"/>
      <w:r>
        <w:rPr>
          <w:b/>
          <w:bCs/>
        </w:rPr>
        <w:t>:</w:t>
      </w:r>
    </w:p>
    <w:p w14:paraId="10B4FBE8" w14:textId="77777777" w:rsidR="000F6180" w:rsidRDefault="000F6180" w:rsidP="000F6180">
      <w:pPr>
        <w:spacing w:line="360" w:lineRule="auto"/>
      </w:pPr>
      <w:r>
        <w:t>This is one of the major products of this business that allows this business to create a significant response from the customers in the target market. As a result, this direct marketing provides benefits to small businesses a lot</w:t>
      </w:r>
      <w:r w:rsidRPr="002F5360">
        <w:t xml:space="preserve"> (Fields, 2022)</w:t>
      </w:r>
      <w:r>
        <w:t xml:space="preserve">. This direct marketing concentrates on limited resources when the business is most likely to generate expected outcomes that help measure the success of campaigns accurately through the analysis of the responses from the customers in the target market. Small businesses, the clients of Infinity Marketing can get benefitted from this kind of service of Infinity Marketing. </w:t>
      </w:r>
    </w:p>
    <w:p w14:paraId="26966230" w14:textId="2FB4F50D" w:rsidR="0096798A" w:rsidRDefault="0096798A" w:rsidP="003D4942">
      <w:pPr>
        <w:pStyle w:val="Heading2"/>
      </w:pPr>
      <w:bookmarkStart w:id="8" w:name="_Toc120719595"/>
      <w:r>
        <w:t>Business Objectives (SMART Objectives)</w:t>
      </w:r>
      <w:bookmarkEnd w:id="8"/>
    </w:p>
    <w:p w14:paraId="4C29D1AF" w14:textId="7B5DF7DE" w:rsidR="008B0BA9" w:rsidRDefault="008B0BA9" w:rsidP="008B0BA9"/>
    <w:p w14:paraId="317629FB" w14:textId="77777777" w:rsidR="008B0BA9" w:rsidRPr="008B0BA9" w:rsidRDefault="008B0BA9" w:rsidP="008B0BA9">
      <w:pPr>
        <w:spacing w:line="360" w:lineRule="auto"/>
      </w:pPr>
      <w:r w:rsidRPr="008B0BA9">
        <w:rPr>
          <w:lang w:val="en-US"/>
        </w:rPr>
        <w:lastRenderedPageBreak/>
        <w:t xml:space="preserve">This digital marketing and advertising service business aims at ensuring 100% quality and effectiveness in the services considering the existing needs and demands of the customers that can help obtain loyalty. That means it also aims at obtaining customer loyalty through effective services to the customers and a market position that can make a difference from others in the market. </w:t>
      </w:r>
    </w:p>
    <w:p w14:paraId="3D349B61" w14:textId="4FE3DF10" w:rsidR="000F6180" w:rsidRPr="000F6180" w:rsidRDefault="008B0BA9" w:rsidP="008B0BA9">
      <w:pPr>
        <w:spacing w:line="360" w:lineRule="auto"/>
      </w:pPr>
      <w:r w:rsidRPr="008B0BA9">
        <w:rPr>
          <w:lang w:val="en-US"/>
        </w:rPr>
        <w:t xml:space="preserve">Its objectives include </w:t>
      </w:r>
      <w:r>
        <w:rPr>
          <w:lang w:val="en-US"/>
        </w:rPr>
        <w:t>:</w:t>
      </w:r>
    </w:p>
    <w:p w14:paraId="13603879" w14:textId="09140EAD" w:rsidR="000F6180" w:rsidRPr="000F6180" w:rsidRDefault="000F6180" w:rsidP="000F6180">
      <w:pPr>
        <w:pStyle w:val="ListParagraph"/>
        <w:numPr>
          <w:ilvl w:val="0"/>
          <w:numId w:val="1"/>
        </w:numPr>
        <w:rPr>
          <w:rFonts w:ascii="Arial" w:hAnsi="Arial" w:cs="Arial"/>
          <w:sz w:val="22"/>
          <w:szCs w:val="22"/>
        </w:rPr>
      </w:pPr>
      <w:r w:rsidRPr="000F6180">
        <w:rPr>
          <w:rFonts w:ascii="Arial" w:hAnsi="Arial" w:cs="Arial"/>
          <w:sz w:val="22"/>
          <w:szCs w:val="22"/>
        </w:rPr>
        <w:t>To maximize the sales volume through effective digital marketing and advertising.</w:t>
      </w:r>
    </w:p>
    <w:p w14:paraId="6D6326E9" w14:textId="6183CB27" w:rsidR="000F6180" w:rsidRPr="000F6180" w:rsidRDefault="000F6180" w:rsidP="000F6180">
      <w:pPr>
        <w:pStyle w:val="ListParagraph"/>
        <w:numPr>
          <w:ilvl w:val="0"/>
          <w:numId w:val="1"/>
        </w:numPr>
        <w:rPr>
          <w:rFonts w:ascii="Arial" w:hAnsi="Arial" w:cs="Arial"/>
          <w:sz w:val="22"/>
          <w:szCs w:val="22"/>
        </w:rPr>
      </w:pPr>
      <w:r w:rsidRPr="000F6180">
        <w:rPr>
          <w:rFonts w:ascii="Arial" w:hAnsi="Arial" w:cs="Arial"/>
          <w:sz w:val="22"/>
          <w:szCs w:val="22"/>
        </w:rPr>
        <w:t>To raise brand awareness in the specific market segment.</w:t>
      </w:r>
    </w:p>
    <w:p w14:paraId="0FD8B840" w14:textId="0B3DF8A6" w:rsidR="000F6180" w:rsidRPr="000F6180" w:rsidRDefault="000F6180" w:rsidP="000F6180">
      <w:pPr>
        <w:pStyle w:val="ListParagraph"/>
        <w:numPr>
          <w:ilvl w:val="0"/>
          <w:numId w:val="1"/>
        </w:numPr>
        <w:rPr>
          <w:rFonts w:ascii="Arial" w:hAnsi="Arial" w:cs="Arial"/>
          <w:sz w:val="22"/>
          <w:szCs w:val="22"/>
        </w:rPr>
      </w:pPr>
      <w:r w:rsidRPr="000F6180">
        <w:rPr>
          <w:rFonts w:ascii="Arial" w:hAnsi="Arial" w:cs="Arial"/>
          <w:sz w:val="22"/>
          <w:szCs w:val="22"/>
        </w:rPr>
        <w:t>To have a lucrative position in the market.</w:t>
      </w:r>
    </w:p>
    <w:p w14:paraId="08212F9E" w14:textId="6378BB97" w:rsidR="000F6180" w:rsidRPr="000F6180" w:rsidRDefault="000F6180" w:rsidP="000F6180">
      <w:pPr>
        <w:pStyle w:val="ListParagraph"/>
        <w:numPr>
          <w:ilvl w:val="0"/>
          <w:numId w:val="1"/>
        </w:numPr>
        <w:rPr>
          <w:rFonts w:ascii="Arial" w:hAnsi="Arial" w:cs="Arial"/>
          <w:sz w:val="22"/>
          <w:szCs w:val="22"/>
        </w:rPr>
      </w:pPr>
      <w:r w:rsidRPr="000F6180">
        <w:rPr>
          <w:rFonts w:ascii="Arial" w:hAnsi="Arial" w:cs="Arial"/>
          <w:sz w:val="22"/>
          <w:szCs w:val="22"/>
        </w:rPr>
        <w:t>To attract potential investors who can invest in this potential business for having a better and higher return from their investment.</w:t>
      </w:r>
    </w:p>
    <w:p w14:paraId="7C2C74FF" w14:textId="77777777" w:rsidR="000F6180" w:rsidRPr="00AD7862" w:rsidRDefault="000F6180" w:rsidP="000F6180">
      <w:pPr>
        <w:pStyle w:val="ListParagraph"/>
        <w:numPr>
          <w:ilvl w:val="0"/>
          <w:numId w:val="1"/>
        </w:numPr>
      </w:pPr>
      <w:r w:rsidRPr="000F6180">
        <w:rPr>
          <w:rFonts w:ascii="Arial" w:hAnsi="Arial" w:cs="Arial"/>
          <w:sz w:val="22"/>
          <w:szCs w:val="22"/>
        </w:rPr>
        <w:t xml:space="preserve">To enhance the business operation in diversified marketing in the field of digital marketing service. </w:t>
      </w:r>
    </w:p>
    <w:p w14:paraId="01A88C61" w14:textId="77777777" w:rsidR="006F6956" w:rsidRDefault="006F6956" w:rsidP="00AD04A3">
      <w:pPr>
        <w:pStyle w:val="Heading3"/>
      </w:pPr>
      <w:bookmarkStart w:id="9" w:name="_Toc120719596"/>
    </w:p>
    <w:p w14:paraId="3DA30312" w14:textId="4F44D559" w:rsidR="0096798A" w:rsidRDefault="0096798A" w:rsidP="00AD04A3">
      <w:pPr>
        <w:pStyle w:val="Heading3"/>
      </w:pPr>
      <w:r>
        <w:t>Short-Term Objectives (</w:t>
      </w:r>
      <w:r w:rsidR="00AD04A3">
        <w:t>less than a year)</w:t>
      </w:r>
      <w:bookmarkEnd w:id="9"/>
    </w:p>
    <w:p w14:paraId="1EB9A94D" w14:textId="53A0AD03" w:rsidR="00BC5476" w:rsidRDefault="00BC5476" w:rsidP="00BC5476"/>
    <w:p w14:paraId="561A3537" w14:textId="7AB4695B" w:rsidR="00BC5476" w:rsidRPr="00BC5476" w:rsidRDefault="00BC5476" w:rsidP="00BC5476">
      <w:pPr>
        <w:pStyle w:val="ListParagraph"/>
        <w:numPr>
          <w:ilvl w:val="0"/>
          <w:numId w:val="2"/>
        </w:numPr>
      </w:pPr>
      <w:r>
        <w:rPr>
          <w:rFonts w:ascii="Arial" w:hAnsi="Arial" w:cs="Arial"/>
          <w:sz w:val="22"/>
          <w:szCs w:val="22"/>
        </w:rPr>
        <w:t>Gain new costumers by the end of the month.</w:t>
      </w:r>
    </w:p>
    <w:p w14:paraId="763ACBA1" w14:textId="012D4768" w:rsidR="00BC5476" w:rsidRPr="00BC5476" w:rsidRDefault="00BC5476" w:rsidP="00BC5476">
      <w:pPr>
        <w:pStyle w:val="ListParagraph"/>
        <w:numPr>
          <w:ilvl w:val="0"/>
          <w:numId w:val="2"/>
        </w:numPr>
      </w:pPr>
      <w:r>
        <w:rPr>
          <w:rFonts w:ascii="Arial" w:hAnsi="Arial" w:cs="Arial"/>
          <w:sz w:val="22"/>
          <w:szCs w:val="22"/>
        </w:rPr>
        <w:t>Increase revenue this month</w:t>
      </w:r>
      <w:r w:rsidR="007D3C35">
        <w:rPr>
          <w:rFonts w:ascii="Arial" w:hAnsi="Arial" w:cs="Arial"/>
          <w:sz w:val="22"/>
          <w:szCs w:val="22"/>
        </w:rPr>
        <w:t>.</w:t>
      </w:r>
    </w:p>
    <w:p w14:paraId="677A893B" w14:textId="4502380E" w:rsidR="00BC5476" w:rsidRPr="007D3C35" w:rsidRDefault="00BC5476" w:rsidP="00BC5476">
      <w:pPr>
        <w:pStyle w:val="ListParagraph"/>
        <w:numPr>
          <w:ilvl w:val="0"/>
          <w:numId w:val="2"/>
        </w:numPr>
      </w:pPr>
      <w:r>
        <w:rPr>
          <w:rFonts w:ascii="Arial" w:hAnsi="Arial" w:cs="Arial"/>
          <w:sz w:val="22"/>
          <w:szCs w:val="22"/>
        </w:rPr>
        <w:t>Successfully host an event</w:t>
      </w:r>
      <w:r w:rsidR="007D3C35">
        <w:rPr>
          <w:rFonts w:ascii="Arial" w:hAnsi="Arial" w:cs="Arial"/>
          <w:sz w:val="22"/>
          <w:szCs w:val="22"/>
        </w:rPr>
        <w:t>.</w:t>
      </w:r>
      <w:r>
        <w:rPr>
          <w:rFonts w:ascii="Arial" w:hAnsi="Arial" w:cs="Arial"/>
          <w:sz w:val="22"/>
          <w:szCs w:val="22"/>
        </w:rPr>
        <w:t xml:space="preserve"> </w:t>
      </w:r>
    </w:p>
    <w:p w14:paraId="1B87930E" w14:textId="21A7FF84" w:rsidR="007D3C35" w:rsidRPr="00BC5476" w:rsidRDefault="007D3C35" w:rsidP="00BC5476">
      <w:pPr>
        <w:pStyle w:val="ListParagraph"/>
        <w:numPr>
          <w:ilvl w:val="0"/>
          <w:numId w:val="2"/>
        </w:numPr>
      </w:pPr>
      <w:r>
        <w:rPr>
          <w:rFonts w:ascii="Arial" w:hAnsi="Arial" w:cs="Arial"/>
          <w:sz w:val="22"/>
          <w:szCs w:val="22"/>
        </w:rPr>
        <w:t>Reduce monthly expenses this quarter.</w:t>
      </w:r>
    </w:p>
    <w:p w14:paraId="2A9AF85B" w14:textId="0F87CF89" w:rsidR="00AD04A3" w:rsidRDefault="00AD04A3" w:rsidP="00AD04A3">
      <w:pPr>
        <w:pStyle w:val="Heading3"/>
      </w:pPr>
      <w:bookmarkStart w:id="10" w:name="_Toc120719597"/>
      <w:r>
        <w:t>Long</w:t>
      </w:r>
      <w:r w:rsidRPr="00AD04A3">
        <w:t>-Term Objectives (</w:t>
      </w:r>
      <w:r w:rsidR="00A257D3">
        <w:t>More</w:t>
      </w:r>
      <w:r w:rsidRPr="00AD04A3">
        <w:t xml:space="preserve"> than a year)</w:t>
      </w:r>
      <w:bookmarkEnd w:id="10"/>
    </w:p>
    <w:p w14:paraId="68316ACC" w14:textId="77777777" w:rsidR="007C704C" w:rsidRPr="007C704C" w:rsidRDefault="007C704C" w:rsidP="007C704C"/>
    <w:p w14:paraId="1AAA3A35" w14:textId="77777777" w:rsidR="007C704C" w:rsidRDefault="007C704C" w:rsidP="007C704C">
      <w:pPr>
        <w:spacing w:line="360" w:lineRule="auto"/>
      </w:pPr>
      <w:r>
        <w:t>A business, like Infinity Marketing, needs to get connected itself with the ultimate objectives in the long run. Its long-term vision is to obtain a significant market position in the target market and its mission is to maximize the sales volume and profitability. That is why it focuses on obtaining its specific short-term goals. While recruiting appropriate candidates for IMT, the selected candidates for IMT are tested whether they can keep pace with the existing and the changing business environment in the digital marketing and advertising service sector, especially whether they can take any challenge or not and have the potential to become one of the best employees in the business who always indulges in putting their best efforts or contributions in obtaining the goals</w:t>
      </w:r>
      <w:r w:rsidRPr="002F5360">
        <w:t xml:space="preserve"> (Maravilhas, 2019)</w:t>
      </w:r>
      <w:r>
        <w:t xml:space="preserve">. That is why the </w:t>
      </w:r>
      <w:r>
        <w:lastRenderedPageBreak/>
        <w:t xml:space="preserve">management always aligns its entire performance with the specified objectives. Effective interaction is always set to establishing a link among the organizational functions. For example, HR focuses on hiring and selecting appropriate candidates for particular departments of the business, like recruiting marketing finance executives. In this case, the HR in Infinity Marketing needs to know the specific requirements of the job position; based on which the HR can circulate the job description and specifications. </w:t>
      </w:r>
    </w:p>
    <w:p w14:paraId="46A09CC0" w14:textId="77777777" w:rsidR="007C704C" w:rsidRPr="007C704C" w:rsidRDefault="007C704C" w:rsidP="007C704C"/>
    <w:p w14:paraId="36F6D775" w14:textId="0DCF0001" w:rsidR="00747FD5" w:rsidRPr="00747FD5" w:rsidRDefault="00747FD5" w:rsidP="00070E9B">
      <w:pPr>
        <w:pStyle w:val="Heading1"/>
      </w:pPr>
      <w:bookmarkStart w:id="11" w:name="_Toc120719598"/>
      <w:r w:rsidRPr="00747FD5">
        <w:t>Market Analysis and Marketing Plan</w:t>
      </w:r>
      <w:bookmarkEnd w:id="11"/>
    </w:p>
    <w:p w14:paraId="135D58EB" w14:textId="77777777" w:rsidR="00747FD5" w:rsidRDefault="00747FD5" w:rsidP="00747FD5">
      <w:pPr>
        <w:rPr>
          <w:sz w:val="40"/>
          <w:szCs w:val="40"/>
        </w:rPr>
      </w:pPr>
    </w:p>
    <w:p w14:paraId="608D59BE" w14:textId="2935A56C" w:rsidR="00747FD5" w:rsidRDefault="00F114BD" w:rsidP="00F114BD">
      <w:pPr>
        <w:pStyle w:val="Heading2"/>
      </w:pPr>
      <w:bookmarkStart w:id="12" w:name="_Toc120719599"/>
      <w:r>
        <w:t>Market Analysis (Competitors, Customers, Target Groups)</w:t>
      </w:r>
      <w:bookmarkEnd w:id="12"/>
    </w:p>
    <w:p w14:paraId="0A17EF36" w14:textId="5340AF53" w:rsidR="006C3D36" w:rsidRDefault="006C3D36" w:rsidP="006C3D36"/>
    <w:p w14:paraId="67738891"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color w:val="151719"/>
        </w:rPr>
        <w:t>Market analysis allows to find out competitors, customers and target groups that can help to seek for diverse activities and strategic process for an organisation. Appropriate market analysis can make sure customers are getting the right services than competitors (</w:t>
      </w:r>
      <w:r w:rsidRPr="006C3D36">
        <w:rPr>
          <w:rFonts w:cs="Arial"/>
          <w:color w:val="222222"/>
          <w:shd w:val="clear" w:color="auto" w:fill="FFFFFF"/>
        </w:rPr>
        <w:t>Oakes</w:t>
      </w:r>
      <w:r w:rsidRPr="006C3D36">
        <w:rPr>
          <w:rFonts w:cs="Arial"/>
          <w:color w:val="222222"/>
          <w:shd w:val="clear" w:color="auto" w:fill="FFFFFF"/>
          <w:lang w:val="en-US"/>
        </w:rPr>
        <w:t xml:space="preserve"> et al., 1998)</w:t>
      </w:r>
      <w:r w:rsidRPr="006C3D36">
        <w:rPr>
          <w:rFonts w:cs="Arial"/>
          <w:color w:val="151719"/>
        </w:rPr>
        <w:t xml:space="preserve">. </w:t>
      </w:r>
    </w:p>
    <w:p w14:paraId="564B20C7" w14:textId="7E55A931"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color w:val="151719"/>
        </w:rPr>
        <w:t xml:space="preserve">Competitors: As a </w:t>
      </w:r>
      <w:r w:rsidR="009F6678" w:rsidRPr="006C3D36">
        <w:rPr>
          <w:rFonts w:cs="Arial"/>
          <w:color w:val="151719"/>
        </w:rPr>
        <w:t>start-up</w:t>
      </w:r>
      <w:r w:rsidRPr="006C3D36">
        <w:rPr>
          <w:rFonts w:cs="Arial"/>
          <w:color w:val="151719"/>
        </w:rPr>
        <w:t xml:space="preserve"> company, Infinity Marketing has diverse competitors in the market that impacts on the decision-making process. Organisations involved in the digital marketing and advertising activities are the major competitors of Infinity Marketing. There are different competitors in the market such as the Brains Marketing, Tiga Creative Marketing, CEEK, Reflect Digital and many others. Each companies focused to provide digital marketing and services for the small to large organisations. However, strategy formulation, price margin on the services and competitive power impact on the marketing activities of Infinity Marketing. Competitive way of managing them can help to ensure all the process in effective way. </w:t>
      </w:r>
    </w:p>
    <w:p w14:paraId="1B356709"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color w:val="151719"/>
        </w:rPr>
        <w:t>Competitor analysis of Infinity Marketing makes sure proper evaluation of the areas that can help to manage diversification of the business development activities. Digital marketing is the core part of business organisation that are requires to manage with proper strategic controlling activities (</w:t>
      </w:r>
      <w:r w:rsidRPr="006C3D36">
        <w:rPr>
          <w:rFonts w:cs="Arial"/>
          <w:color w:val="222222"/>
          <w:shd w:val="clear" w:color="auto" w:fill="FFFFFF"/>
        </w:rPr>
        <w:t>Honig,</w:t>
      </w:r>
      <w:r w:rsidRPr="006C3D36">
        <w:rPr>
          <w:rFonts w:cs="Arial"/>
          <w:color w:val="222222"/>
          <w:shd w:val="clear" w:color="auto" w:fill="FFFFFF"/>
          <w:lang w:val="en-US"/>
        </w:rPr>
        <w:t xml:space="preserve"> </w:t>
      </w:r>
      <w:r w:rsidRPr="006C3D36">
        <w:rPr>
          <w:rFonts w:cs="Arial"/>
          <w:color w:val="222222"/>
          <w:shd w:val="clear" w:color="auto" w:fill="FFFFFF"/>
        </w:rPr>
        <w:t>2004</w:t>
      </w:r>
      <w:r w:rsidRPr="006C3D36">
        <w:rPr>
          <w:rFonts w:cs="Arial"/>
          <w:color w:val="222222"/>
          <w:shd w:val="clear" w:color="auto" w:fill="FFFFFF"/>
          <w:lang w:val="en-US"/>
        </w:rPr>
        <w:t>)</w:t>
      </w:r>
      <w:r w:rsidRPr="006C3D36">
        <w:rPr>
          <w:rFonts w:cs="Arial"/>
          <w:color w:val="151719"/>
        </w:rPr>
        <w:t xml:space="preserve">. Managing them and collaborating on diverse areas can enhance business stability activities and enhance the process without barriers. Gathering reviews and seeking them though outstanding activities or services can enhance business possibilities of Infinity Marketing. However, competitors of Infinity Marketing always focused on the competitive advantages that needs to ensure and evaluate to attain the competitive advantages in the market practices. </w:t>
      </w:r>
    </w:p>
    <w:p w14:paraId="6ABE7798"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color w:val="151719"/>
        </w:rPr>
        <w:t xml:space="preserve">Customers: Small, medium, and large organisation who requires digital marketing services are the customer of Infinity Marketing. Segmenting customers as per their preferences on the </w:t>
      </w:r>
      <w:r w:rsidRPr="006C3D36">
        <w:rPr>
          <w:rFonts w:cs="Arial"/>
          <w:color w:val="151719"/>
        </w:rPr>
        <w:lastRenderedPageBreak/>
        <w:t xml:space="preserve">marketing services can help to secure business development activities of Infinity Marketing. Besides, diverse strategic process with competitive marketing activities is highly essential to manage different activities that can help Infinity Marketing to set up better position in the market. Adequate development activities with diversified marketing advancement process are required for Infinity Marketing to enhance their presence. Customer evaluation process of Infinity Marketing can make sure implementation and improvement of the business possibilities that can encourage to manage and recommend them for further advancement. Reviewing market areas and seeking demand activities can help to manage positive attitude for the customers to view them and manage professionalism with the customers. </w:t>
      </w:r>
    </w:p>
    <w:p w14:paraId="27FEEC52"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Target groups:</w:t>
      </w:r>
      <w:r w:rsidRPr="006C3D36">
        <w:rPr>
          <w:rFonts w:cs="Arial"/>
          <w:color w:val="151719"/>
        </w:rPr>
        <w:t xml:space="preserve"> Segmentation and targeting specific groups are helpful for maintaining marketing activities that can encourage to perform in the right direction. For instance, Infinity Marketing requires diverse strategic forces that can allow them to manage proper collaboration activities. </w:t>
      </w:r>
      <w:r w:rsidRPr="006C3D36">
        <w:rPr>
          <w:rFonts w:cs="Arial"/>
          <w:color w:val="222222"/>
          <w:shd w:val="clear" w:color="auto" w:fill="FFFFFF"/>
        </w:rPr>
        <w:t>Kraus</w:t>
      </w:r>
      <w:r w:rsidRPr="006C3D36">
        <w:rPr>
          <w:rFonts w:cs="Arial"/>
          <w:color w:val="151719"/>
        </w:rPr>
        <w:t xml:space="preserve"> et al. (2008) cited that targeting specific groups to perform their business activities with the strategic development activities can help to manage all the areas of Infinity Marketing. Target customers of Infinity Marketing are small, medium, and large business organisation who requires digital marketing and advertising solution to perform business activities. For instance, evaluating the customer needs through proper development in different areas can help Infinity Marketing to attain better position in the market without difficulties. Targeting diverse groups of customers automatically reduces marketing costs for Infinity Marketing to enhance broad engagement with the audiences. </w:t>
      </w:r>
    </w:p>
    <w:p w14:paraId="7392F2A5" w14:textId="77777777" w:rsidR="006C3D36" w:rsidRPr="006C3D36" w:rsidRDefault="006C3D36" w:rsidP="006C3D36"/>
    <w:p w14:paraId="356C9AAA" w14:textId="7B9A6FBC" w:rsidR="00F114BD" w:rsidRDefault="00F114BD" w:rsidP="00D82F48">
      <w:pPr>
        <w:pStyle w:val="Heading2"/>
      </w:pPr>
      <w:bookmarkStart w:id="13" w:name="_Toc120719600"/>
      <w:r>
        <w:t>PESTEL Analysis</w:t>
      </w:r>
      <w:bookmarkEnd w:id="13"/>
      <w:r>
        <w:t xml:space="preserve"> </w:t>
      </w:r>
    </w:p>
    <w:p w14:paraId="6EBD8019" w14:textId="76E82236" w:rsidR="006C3D36" w:rsidRDefault="006C3D36" w:rsidP="006C3D36"/>
    <w:p w14:paraId="2AA8848F"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 xml:space="preserve">Political: </w:t>
      </w:r>
      <w:r w:rsidRPr="006C3D36">
        <w:rPr>
          <w:rFonts w:cs="Arial"/>
          <w:color w:val="151719"/>
        </w:rPr>
        <w:t xml:space="preserve">Changes on the political situation can impact on the business decision making activities of Infinity Marketing. Implementation of new laws, formulation, changes on the political activities and other areas are related to the political factors. Infinity Marketing must require proper monitoring of the changes to make sure proper strategy formulation and business activities development that can help to maintain better positioning. </w:t>
      </w:r>
    </w:p>
    <w:p w14:paraId="1DF23B1E"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Economic:</w:t>
      </w:r>
      <w:r w:rsidRPr="006C3D36">
        <w:rPr>
          <w:rFonts w:cs="Arial"/>
          <w:color w:val="151719"/>
        </w:rPr>
        <w:t xml:space="preserve"> Inflation, taxation, price changes, supplier activities, customer purchase intention and others are related to the economic factors that are highly requires to monitor. Any changes or implementation can impact on the business areas of Infinity Marketing that can impact on the operational process. Economic factors consideration and managing all the areas are highly requires making sure for Infinity Marketing to implement the adequate strategy. Economic stability evaluation through proper analysis is highly essential for Infinity Marketing to maintain their marketing activities in the right direction. </w:t>
      </w:r>
    </w:p>
    <w:p w14:paraId="70D2A737"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lastRenderedPageBreak/>
        <w:t>Social:</w:t>
      </w:r>
      <w:r w:rsidRPr="006C3D36">
        <w:rPr>
          <w:rFonts w:cs="Arial"/>
          <w:color w:val="151719"/>
        </w:rPr>
        <w:t xml:space="preserve"> Norms, values, guidelines, social strategies, practices, and others are the part of social activities that are requires to make sure to follow by Infinity Marketing. Adaption the social guidelines can help Infinity Marketing to manage diverse business activities. Managing social practices encourages to formulate strategies and implement them. Social guidelines and strategic activities are highly essential to manage them properly. </w:t>
      </w:r>
    </w:p>
    <w:p w14:paraId="5C65E775"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Technological:</w:t>
      </w:r>
      <w:r w:rsidRPr="006C3D36">
        <w:rPr>
          <w:rFonts w:cs="Arial"/>
          <w:color w:val="151719"/>
        </w:rPr>
        <w:t xml:space="preserve"> Various changes on the technology are taking place that are requires to make sure to follow by Infinity Marketing (</w:t>
      </w:r>
      <w:r w:rsidRPr="006C3D36">
        <w:rPr>
          <w:rFonts w:cs="Arial"/>
          <w:color w:val="222222"/>
          <w:shd w:val="clear" w:color="auto" w:fill="FFFFFF"/>
        </w:rPr>
        <w:t>Bradfield</w:t>
      </w:r>
      <w:r w:rsidRPr="006C3D36">
        <w:rPr>
          <w:rFonts w:cs="Arial"/>
          <w:color w:val="222222"/>
          <w:shd w:val="clear" w:color="auto" w:fill="FFFFFF"/>
          <w:lang w:val="en-US"/>
        </w:rPr>
        <w:t xml:space="preserve"> et al., 2005)</w:t>
      </w:r>
      <w:r w:rsidRPr="006C3D36">
        <w:rPr>
          <w:rFonts w:cs="Arial"/>
          <w:color w:val="151719"/>
        </w:rPr>
        <w:t xml:space="preserve">. Technological advancement can help Infinity Marketing to maintain digital marketing and advertising activities. There are diverse areas of technology that are requires to consider for adequate digital marketing services for Infinity Marketing. Implementation of latest technology and digital activities can allow to manage all the areas in the right direction. Proper evaluation of the latest technology can minimise the cost of business activities for Infinity Marketing to enhance overall support. </w:t>
      </w:r>
    </w:p>
    <w:p w14:paraId="4C6D64B8"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Legal:</w:t>
      </w:r>
      <w:r w:rsidRPr="006C3D36">
        <w:rPr>
          <w:rFonts w:cs="Arial"/>
          <w:color w:val="151719"/>
        </w:rPr>
        <w:t xml:space="preserve"> Legislation process, laws, and diverse legal requirements provided by the government are requires following. Legal areas make sure advancement in the areas that can encourage to perform better and make sure adequate impact on the business (</w:t>
      </w:r>
      <w:r w:rsidRPr="006C3D36">
        <w:rPr>
          <w:rFonts w:cs="Arial"/>
          <w:color w:val="222222"/>
          <w:shd w:val="clear" w:color="auto" w:fill="FFFFFF"/>
        </w:rPr>
        <w:t>Culp</w:t>
      </w:r>
      <w:r w:rsidRPr="006C3D36">
        <w:rPr>
          <w:rFonts w:cs="Arial"/>
          <w:color w:val="222222"/>
          <w:shd w:val="clear" w:color="auto" w:fill="FFFFFF"/>
          <w:lang w:val="en-US"/>
        </w:rPr>
        <w:t xml:space="preserve">, </w:t>
      </w:r>
      <w:r w:rsidRPr="006C3D36">
        <w:rPr>
          <w:rFonts w:cs="Arial"/>
          <w:color w:val="222222"/>
          <w:shd w:val="clear" w:color="auto" w:fill="FFFFFF"/>
        </w:rPr>
        <w:t>2002</w:t>
      </w:r>
      <w:r w:rsidRPr="006C3D36">
        <w:rPr>
          <w:rFonts w:cs="Arial"/>
          <w:color w:val="222222"/>
          <w:shd w:val="clear" w:color="auto" w:fill="FFFFFF"/>
          <w:lang w:val="en-US"/>
        </w:rPr>
        <w:t>)</w:t>
      </w:r>
      <w:r w:rsidRPr="006C3D36">
        <w:rPr>
          <w:rFonts w:cs="Arial"/>
          <w:color w:val="151719"/>
        </w:rPr>
        <w:t xml:space="preserve">. For instance, Infinity Marketing requires to make sure proper evaluation of the legal changes and enhance their service activities to manage most effective service for the marketing areas. Health and consideration factors are highly essential to manage them in the right areas. Legal guidelines management through monitoring them can enhance digital marketing and advertising activities without difficulties. As such, Infinity Marketing needs to enhance their legal structural development to implement them on diverse activities and collaborate with others. </w:t>
      </w:r>
    </w:p>
    <w:p w14:paraId="1BBDD24B"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 xml:space="preserve">Environmental: </w:t>
      </w:r>
      <w:r w:rsidRPr="006C3D36">
        <w:rPr>
          <w:rFonts w:cs="Arial"/>
          <w:color w:val="151719"/>
        </w:rPr>
        <w:t>Sustainability practices in the environmental process, customer service evaluation, health and service areas evaluation are the part of environmental factors. Managing proper environmental sustainability activities can encourage to secure business activities for Infinity Marketing and secure strategic guidelines (</w:t>
      </w:r>
      <w:r w:rsidRPr="006C3D36">
        <w:rPr>
          <w:rFonts w:cs="Arial"/>
          <w:color w:val="222222"/>
          <w:shd w:val="clear" w:color="auto" w:fill="FFFFFF"/>
        </w:rPr>
        <w:t>Lee</w:t>
      </w:r>
      <w:r w:rsidRPr="006C3D36">
        <w:rPr>
          <w:rFonts w:cs="Arial"/>
          <w:color w:val="222222"/>
          <w:shd w:val="clear" w:color="auto" w:fill="FFFFFF"/>
          <w:lang w:val="en-US"/>
        </w:rPr>
        <w:t xml:space="preserve"> </w:t>
      </w:r>
      <w:r w:rsidRPr="006C3D36">
        <w:rPr>
          <w:rFonts w:cs="Arial"/>
          <w:color w:val="222222"/>
          <w:shd w:val="clear" w:color="auto" w:fill="FFFFFF"/>
        </w:rPr>
        <w:t>and Dale,</w:t>
      </w:r>
      <w:r w:rsidRPr="006C3D36">
        <w:rPr>
          <w:rFonts w:cs="Arial"/>
          <w:color w:val="222222"/>
          <w:shd w:val="clear" w:color="auto" w:fill="FFFFFF"/>
          <w:lang w:val="en-US"/>
        </w:rPr>
        <w:t xml:space="preserve"> </w:t>
      </w:r>
      <w:r w:rsidRPr="006C3D36">
        <w:rPr>
          <w:rFonts w:cs="Arial"/>
          <w:color w:val="222222"/>
          <w:shd w:val="clear" w:color="auto" w:fill="FFFFFF"/>
        </w:rPr>
        <w:t>1998</w:t>
      </w:r>
      <w:r w:rsidRPr="006C3D36">
        <w:rPr>
          <w:rFonts w:cs="Arial"/>
          <w:color w:val="222222"/>
          <w:shd w:val="clear" w:color="auto" w:fill="FFFFFF"/>
          <w:lang w:val="en-US"/>
        </w:rPr>
        <w:t>)</w:t>
      </w:r>
      <w:r w:rsidRPr="006C3D36">
        <w:rPr>
          <w:rFonts w:cs="Arial"/>
          <w:color w:val="151719"/>
        </w:rPr>
        <w:t xml:space="preserve">. Advancement on the environmental areas is highly essential to manage adequate guidelines that can encourage to perform better and gain competitive advantages. Managing proper environmental process can make sure all the areas in adequate in the documentation process for further management. </w:t>
      </w:r>
    </w:p>
    <w:p w14:paraId="17517025" w14:textId="77777777" w:rsidR="00021B1B" w:rsidRDefault="00021B1B" w:rsidP="00D82F48">
      <w:pPr>
        <w:pStyle w:val="Heading2"/>
      </w:pPr>
      <w:bookmarkStart w:id="14" w:name="_Toc120719601"/>
    </w:p>
    <w:p w14:paraId="26464C4B" w14:textId="77777777" w:rsidR="00021B1B" w:rsidRDefault="00021B1B" w:rsidP="00D82F48">
      <w:pPr>
        <w:pStyle w:val="Heading2"/>
      </w:pPr>
    </w:p>
    <w:p w14:paraId="2A26EB98" w14:textId="77777777" w:rsidR="00021B1B" w:rsidRDefault="00021B1B" w:rsidP="00D82F48">
      <w:pPr>
        <w:pStyle w:val="Heading2"/>
      </w:pPr>
    </w:p>
    <w:p w14:paraId="25681BEA" w14:textId="71E99C87" w:rsidR="00F114BD" w:rsidRDefault="00F114BD" w:rsidP="00D82F48">
      <w:pPr>
        <w:pStyle w:val="Heading2"/>
      </w:pPr>
      <w:r>
        <w:t>SWOT Analysis</w:t>
      </w:r>
      <w:bookmarkEnd w:id="14"/>
    </w:p>
    <w:p w14:paraId="5E0E55E2" w14:textId="67019FFB" w:rsidR="006C3D36" w:rsidRDefault="006C3D36" w:rsidP="006C3D36"/>
    <w:p w14:paraId="32A970D2"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lastRenderedPageBreak/>
        <w:t>Strength:</w:t>
      </w:r>
      <w:r w:rsidRPr="006C3D36">
        <w:rPr>
          <w:rFonts w:cs="Arial"/>
          <w:color w:val="151719"/>
        </w:rPr>
        <w:t xml:space="preserve"> Strategic management process can help to enhance diverse process for Infinity Marketing. Managing and training process of employees will be followed in the most effective way. Collaborative practices and maintaining all the activities can help to manage performance and internal management process. Monitoring of the functional practices at Infinity Marketing are followed with the trained team management practices that allows to stay focused on all the areas. Proper strategic controlling and management activates can seek for the employee performance management at Infinity Marketing. </w:t>
      </w:r>
    </w:p>
    <w:p w14:paraId="2959F35E"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Weakness:</w:t>
      </w:r>
      <w:r w:rsidRPr="006C3D36">
        <w:rPr>
          <w:rFonts w:cs="Arial"/>
          <w:color w:val="151719"/>
        </w:rPr>
        <w:t xml:space="preserve"> Lack of management practices in the financial practices are one of the weaknesses of Infinity Marketing. Poor management controlling and collaborative practices within team working creates difficulties on performances. For instance, strategic direction making activities at Infinity Marketing can be difficult to enhance overall management activities. </w:t>
      </w:r>
    </w:p>
    <w:p w14:paraId="7ADA3722"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 xml:space="preserve">Opportunities: </w:t>
      </w:r>
      <w:r w:rsidRPr="006C3D36">
        <w:rPr>
          <w:rFonts w:cs="Arial"/>
          <w:color w:val="151719"/>
        </w:rPr>
        <w:t>There are diverse opportunities that are requires to make sure adequate performance for Infinity Marketing (</w:t>
      </w:r>
      <w:r w:rsidRPr="006C3D36">
        <w:rPr>
          <w:rFonts w:cs="Arial"/>
          <w:color w:val="222222"/>
          <w:shd w:val="clear" w:color="auto" w:fill="FFFFFF"/>
        </w:rPr>
        <w:t>Hammer,</w:t>
      </w:r>
      <w:r w:rsidRPr="006C3D36">
        <w:rPr>
          <w:rFonts w:cs="Arial"/>
          <w:color w:val="222222"/>
          <w:shd w:val="clear" w:color="auto" w:fill="FFFFFF"/>
          <w:lang w:val="en-US"/>
        </w:rPr>
        <w:t xml:space="preserve"> </w:t>
      </w:r>
      <w:r w:rsidRPr="006C3D36">
        <w:rPr>
          <w:rFonts w:cs="Arial"/>
          <w:color w:val="222222"/>
          <w:shd w:val="clear" w:color="auto" w:fill="FFFFFF"/>
        </w:rPr>
        <w:t>2015</w:t>
      </w:r>
      <w:r w:rsidRPr="006C3D36">
        <w:rPr>
          <w:rFonts w:cs="Arial"/>
          <w:color w:val="222222"/>
          <w:shd w:val="clear" w:color="auto" w:fill="FFFFFF"/>
          <w:lang w:val="en-US"/>
        </w:rPr>
        <w:t>)</w:t>
      </w:r>
      <w:r w:rsidRPr="006C3D36">
        <w:rPr>
          <w:rFonts w:cs="Arial"/>
          <w:color w:val="151719"/>
        </w:rPr>
        <w:t xml:space="preserve">. Managing activities and collaborative practices can enhance all the areas in right direction. Establishment of diverse areas and management practices can help Infinity Marketing to ensure overall marketing areas in the right process. </w:t>
      </w:r>
    </w:p>
    <w:p w14:paraId="44635B11" w14:textId="20821953" w:rsidR="006C3D36" w:rsidRPr="006C3D36" w:rsidRDefault="006C3D36" w:rsidP="006C3D36">
      <w:pPr>
        <w:spacing w:line="360" w:lineRule="auto"/>
        <w:rPr>
          <w:rFonts w:cs="Arial"/>
        </w:rPr>
      </w:pPr>
      <w:r w:rsidRPr="006C3D36">
        <w:rPr>
          <w:rFonts w:cs="Arial"/>
          <w:b/>
          <w:bCs/>
          <w:color w:val="151719"/>
        </w:rPr>
        <w:t>Threats:</w:t>
      </w:r>
      <w:r w:rsidRPr="006C3D36">
        <w:rPr>
          <w:rFonts w:cs="Arial"/>
          <w:color w:val="151719"/>
        </w:rPr>
        <w:t xml:space="preserve"> Competition is major threat for Infinity Marketing that are requires to make sure all the areas in right direction. For instance, there are various factors that are highly needs to evaluate for performing them in most effective way (</w:t>
      </w:r>
      <w:r w:rsidRPr="006C3D36">
        <w:rPr>
          <w:rFonts w:cs="Arial"/>
          <w:color w:val="222222"/>
          <w:shd w:val="clear" w:color="auto" w:fill="FFFFFF"/>
        </w:rPr>
        <w:t>Ferrell</w:t>
      </w:r>
      <w:r w:rsidRPr="006C3D36">
        <w:rPr>
          <w:rFonts w:cs="Arial"/>
          <w:color w:val="222222"/>
          <w:shd w:val="clear" w:color="auto" w:fill="FFFFFF"/>
          <w:lang w:val="en-US"/>
        </w:rPr>
        <w:t xml:space="preserve"> er al., 2021)</w:t>
      </w:r>
      <w:r w:rsidRPr="006C3D36">
        <w:rPr>
          <w:rFonts w:cs="Arial"/>
          <w:color w:val="151719"/>
        </w:rPr>
        <w:t>. In addition, Infinity Marketing needs to evaluate and segment marketing areas before implementing them and reduce cost margin.</w:t>
      </w:r>
    </w:p>
    <w:p w14:paraId="2C8B1545" w14:textId="3193DA26" w:rsidR="00747FD5" w:rsidRDefault="00D82F48" w:rsidP="00D82F48">
      <w:pPr>
        <w:pStyle w:val="Heading2"/>
      </w:pPr>
      <w:bookmarkStart w:id="15" w:name="_Toc120719602"/>
      <w:r>
        <w:t>Marketing Mix (4Ps)</w:t>
      </w:r>
      <w:bookmarkEnd w:id="15"/>
    </w:p>
    <w:p w14:paraId="1024AB24" w14:textId="69C6348E" w:rsidR="006C3D36" w:rsidRDefault="006C3D36" w:rsidP="006C3D36"/>
    <w:p w14:paraId="376B75BE"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 xml:space="preserve">Product: </w:t>
      </w:r>
      <w:r w:rsidRPr="006C3D36">
        <w:rPr>
          <w:rFonts w:cs="Arial"/>
          <w:color w:val="151719"/>
        </w:rPr>
        <w:t>Infinity Marketing provides services to the customer on the digital marketing and advertising areas. Consultation on the digital marketing activities and encouragement of implementing new facilities are the major activities that allows Infinity Marketing to perform in the right direction. Infinity Marketing is sought for the variety of service activities that can help to facilitate their path to triumph.</w:t>
      </w:r>
    </w:p>
    <w:p w14:paraId="3090B957"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Price:</w:t>
      </w:r>
      <w:r w:rsidRPr="006C3D36">
        <w:rPr>
          <w:rFonts w:cs="Arial"/>
          <w:color w:val="151719"/>
        </w:rPr>
        <w:t xml:space="preserve"> Client’s requirements, company size, service areas and engagement are a major part of setting up price for Infinity Marketing. Following adequate marketing areas to manage business activities and introduce them in the marketing world are essential to perform them in the right direction. Price competitiveness is major part that can help Infinity Marketing to ensure all the part in smooth way. </w:t>
      </w:r>
    </w:p>
    <w:p w14:paraId="3B2304BD"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lastRenderedPageBreak/>
        <w:t xml:space="preserve">Place: </w:t>
      </w:r>
      <w:r w:rsidRPr="006C3D36">
        <w:rPr>
          <w:rFonts w:cs="Arial"/>
          <w:color w:val="151719"/>
        </w:rPr>
        <w:t xml:space="preserve">Availability of the right place is essential for business activities and manage performance. Infinity Marketing is located to New Malden that is seek for providing diverse. Selection of the place can help to provide the most essential services to the customer of Infinity Marketing. Placement availability can allow to secure proper services that can make sure competitive advantages. </w:t>
      </w:r>
    </w:p>
    <w:p w14:paraId="4979A119" w14:textId="77777777" w:rsidR="006C3D36" w:rsidRPr="006C3D36" w:rsidRDefault="006C3D36" w:rsidP="006C3D36">
      <w:pPr>
        <w:autoSpaceDE w:val="0"/>
        <w:autoSpaceDN w:val="0"/>
        <w:adjustRightInd w:val="0"/>
        <w:spacing w:before="120" w:line="360" w:lineRule="auto"/>
        <w:jc w:val="both"/>
        <w:rPr>
          <w:rFonts w:cs="Arial"/>
          <w:color w:val="151719"/>
        </w:rPr>
      </w:pPr>
      <w:r w:rsidRPr="006C3D36">
        <w:rPr>
          <w:rFonts w:cs="Arial"/>
          <w:b/>
          <w:bCs/>
          <w:color w:val="151719"/>
        </w:rPr>
        <w:t>Promotion:</w:t>
      </w:r>
      <w:r w:rsidRPr="006C3D36">
        <w:rPr>
          <w:rFonts w:cs="Arial"/>
          <w:color w:val="151719"/>
        </w:rPr>
        <w:t xml:space="preserve"> Utilisation of digital marketing activities, social networking and diverse activities can encourage to manage promotional factors (</w:t>
      </w:r>
      <w:r w:rsidRPr="006C3D36">
        <w:rPr>
          <w:rFonts w:cs="Arial"/>
          <w:color w:val="222222"/>
          <w:shd w:val="clear" w:color="auto" w:fill="FFFFFF"/>
        </w:rPr>
        <w:t>Morgan</w:t>
      </w:r>
      <w:r w:rsidRPr="006C3D36">
        <w:rPr>
          <w:rFonts w:cs="Arial"/>
          <w:color w:val="222222"/>
          <w:shd w:val="clear" w:color="auto" w:fill="FFFFFF"/>
          <w:lang w:val="en-US"/>
        </w:rPr>
        <w:t xml:space="preserve"> et al., 2019)</w:t>
      </w:r>
      <w:r w:rsidRPr="006C3D36">
        <w:rPr>
          <w:rFonts w:cs="Arial"/>
          <w:color w:val="151719"/>
        </w:rPr>
        <w:t xml:space="preserve">. Infinity Marketing makes sure promotional activities that can help to manage all the process in the right direction. Promotional activities evaluate the challenge process and makes sure facilitate them in the most adequate way. Promotional marketing process through digital tools can allow to get in touch with the customers without difficulties. Establishment of the market with the strategic process and collaborating with others can reduce cost margin. </w:t>
      </w:r>
    </w:p>
    <w:p w14:paraId="1F3710C8" w14:textId="77777777" w:rsidR="004F5E89" w:rsidRDefault="004F5E89" w:rsidP="00070E9B">
      <w:pPr>
        <w:pStyle w:val="Heading1"/>
      </w:pPr>
      <w:bookmarkStart w:id="16" w:name="_Toc120719603"/>
    </w:p>
    <w:p w14:paraId="36B47C4B" w14:textId="6FB5742F" w:rsidR="00747FD5" w:rsidRPr="00747FD5" w:rsidRDefault="00747FD5" w:rsidP="00070E9B">
      <w:pPr>
        <w:pStyle w:val="Heading1"/>
      </w:pPr>
      <w:r w:rsidRPr="00747FD5">
        <w:t>Management Team</w:t>
      </w:r>
      <w:bookmarkEnd w:id="16"/>
      <w:r w:rsidRPr="00747FD5">
        <w:t xml:space="preserve"> </w:t>
      </w:r>
    </w:p>
    <w:p w14:paraId="3F5F287C" w14:textId="2EEB0041" w:rsidR="00747FD5" w:rsidRDefault="00747FD5" w:rsidP="00F53214"/>
    <w:p w14:paraId="7C14DE26" w14:textId="4556466D" w:rsidR="00747FD5" w:rsidRDefault="00934751" w:rsidP="0046780A">
      <w:pPr>
        <w:pStyle w:val="Heading2"/>
      </w:pPr>
      <w:bookmarkStart w:id="17" w:name="_Toc120719604"/>
      <w:r>
        <w:t xml:space="preserve">Management Team and </w:t>
      </w:r>
      <w:r w:rsidR="0046780A">
        <w:t>Their Background</w:t>
      </w:r>
      <w:bookmarkEnd w:id="17"/>
    </w:p>
    <w:p w14:paraId="19D89F76" w14:textId="266A3FDF" w:rsidR="001C4FFA" w:rsidRDefault="001C4FFA" w:rsidP="001C4FFA"/>
    <w:p w14:paraId="6EC44443" w14:textId="77777777" w:rsidR="001C4FFA" w:rsidRDefault="001C4FFA" w:rsidP="001C4FFA">
      <w:pPr>
        <w:spacing w:line="360" w:lineRule="auto"/>
      </w:pPr>
      <w:r>
        <w:t xml:space="preserve">This business has such efficient top-level management that requires five major top-level management in the business. The CEO of this is Cristina Girnet who is also the operator of this business. For supporting her leadership strategies, Infinity has also a Co-Chief executive within the business whose name is George Mihaita Arsene. Besides, the finance department has also a chief financial officer, named Violeta Zisu and Joanna Kowalik is the Chief operating officer of this business. </w:t>
      </w:r>
    </w:p>
    <w:p w14:paraId="552104DC" w14:textId="7A7B9E18" w:rsidR="001C4FFA" w:rsidRPr="001C4FFA" w:rsidRDefault="001C4FFA" w:rsidP="001C4FFA">
      <w:pPr>
        <w:spacing w:line="360" w:lineRule="auto"/>
      </w:pPr>
      <w:r>
        <w:t>A mixed hierarchical structure is followed in this business. In this hierarchical structure, a top-down approach is followed where the decision comes from the top-level management to the lower-level management. In this case, the CEO, named Cristina Girnet can give her order to the mid-level management, and the mid-level will get work done by the lower-level management</w:t>
      </w:r>
      <w:r w:rsidRPr="002F5360">
        <w:t xml:space="preserve"> (Griffin, 2022)</w:t>
      </w:r>
      <w:r>
        <w:t>. That is why top-level managers cannot have direct control over lower-level management. In this case, the decentralized decision-making style is quite useful where the lower-level management can adopt an appropriate decision in their distinct fields.</w:t>
      </w:r>
    </w:p>
    <w:p w14:paraId="77367768" w14:textId="030FE281" w:rsidR="002261B6" w:rsidRDefault="002261B6" w:rsidP="002261B6">
      <w:pPr>
        <w:spacing w:line="360" w:lineRule="auto"/>
      </w:pPr>
      <w:r>
        <w:t xml:space="preserve">Infinity Marketing has such a fully integrated and award-winning marketing, event, and promotion agency through the implementation of appropriate and strategic management within the business. This kind of management of this business has some particular and efficient management team that always prioritizes the processes, like IMT, for generating </w:t>
      </w:r>
      <w:r>
        <w:lastRenderedPageBreak/>
        <w:t>and executing campaigns designed specifically for each client of this business</w:t>
      </w:r>
      <w:r w:rsidRPr="002F5360">
        <w:t xml:space="preserve"> (Stokes, 2016)</w:t>
      </w:r>
      <w:r>
        <w:t>. Its management focuses on unparalleled expertise in terms of ensuring appropriate event executions, exhibiting lucrative business environments, digital marketing services including mobile marketing tours and brand marketing strategies, etc. so that the management team of Infinity Marketing can obtain the outcome for the entire business. Its management believes in creating, implementing, and representing the ultimate outcomes for itself. Infinity Marketing has a unique and efficient management team that envisages a diversified workforce within the workplace. In this diversified workforce, different kinds of employees have divergent backgrounds, habits, traits, etc. that may have significant effects on the business performance. It is the management team of Infinity Marketing that can help ensure appropriate higher productivity and profitability for the business and this, the entire IMT indulges in working unitedly and evolving several creative concepts for the business. The entire management of Infinity Marketing is categorized into three segments and they are top-level to low-level management. Top-level management consisting of the CEO, chairman, and CO-CEO is responsible for adopting appropriate decisions for the entire business, like Infinity Marketing. Then, mid-level management is responsible for monitoring and leading the employees in terms of performing well</w:t>
      </w:r>
      <w:r w:rsidRPr="002F5360">
        <w:t xml:space="preserve"> (Griffin, 2022)</w:t>
      </w:r>
      <w:r>
        <w:t xml:space="preserve">. Lower-level management consisting of supervisors, employees, etc. is responsible for conducting their distinct responsibilities for supporting the overall business growth and opportunities at the end of the day. A diversified workforce is nourished and managed by the management so that lots of creative ideas or business concepts can be evolved. This diversified workforce is working unitedly and diligently for moving toward the ultimate objective of the business, like Infinity Marketing. </w:t>
      </w:r>
    </w:p>
    <w:p w14:paraId="778406AA" w14:textId="77777777" w:rsidR="002261B6" w:rsidRDefault="002261B6" w:rsidP="0046780A">
      <w:pPr>
        <w:pStyle w:val="Heading2"/>
      </w:pPr>
      <w:bookmarkStart w:id="18" w:name="_Toc120719605"/>
    </w:p>
    <w:p w14:paraId="2BA39C57" w14:textId="13712ACF" w:rsidR="0046780A" w:rsidRDefault="0046780A" w:rsidP="0046780A">
      <w:pPr>
        <w:pStyle w:val="Heading2"/>
      </w:pPr>
      <w:r>
        <w:t>Organisational Chart</w:t>
      </w:r>
      <w:bookmarkEnd w:id="18"/>
    </w:p>
    <w:p w14:paraId="2292E8EF" w14:textId="78FECFAB" w:rsidR="00622B77" w:rsidRDefault="00622B77" w:rsidP="00622B77"/>
    <w:p w14:paraId="5DABE182" w14:textId="77777777" w:rsidR="00622B77" w:rsidRPr="004F5E89" w:rsidRDefault="00622B77" w:rsidP="00622B77">
      <w:pPr>
        <w:rPr>
          <w:b/>
          <w:bCs/>
          <w:szCs w:val="24"/>
        </w:rPr>
      </w:pPr>
      <w:r>
        <w:t>For any kind of business, the management structure is quite crucial because an appropriate management structure can accelerate the process of business functions and make the people in the business move towards acquiring the ultimate goals of the business</w:t>
      </w:r>
      <w:r w:rsidRPr="002F5360">
        <w:t xml:space="preserve"> (Weaver, 2022)</w:t>
      </w:r>
      <w:r>
        <w:t>. Its managerial structure includes:</w:t>
      </w:r>
      <w:r>
        <w:br/>
      </w:r>
      <w:r>
        <w:rPr>
          <w:noProof/>
        </w:rPr>
        <w:lastRenderedPageBreak/>
        <w:t xml:space="preserve">                </w:t>
      </w:r>
      <w:r>
        <w:rPr>
          <w:noProof/>
        </w:rPr>
        <w:drawing>
          <wp:inline distT="0" distB="0" distL="0" distR="0" wp14:anchorId="2E2DB87F" wp14:editId="2B0B993C">
            <wp:extent cx="4124325" cy="2981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0">
                      <a:extLst>
                        <a:ext uri="{BEBA8EAE-BF5A-486C-A8C5-ECC9F3942E4B}">
                          <a14:imgProps xmlns:a14="http://schemas.microsoft.com/office/drawing/2010/main">
                            <a14:imgLayer r:embed="rId11">
                              <a14:imgEffect>
                                <a14:sharpenSoften amount="50000"/>
                              </a14:imgEffect>
                              <a14:imgEffect>
                                <a14:colorTemperature colorTemp="7200"/>
                              </a14:imgEffect>
                              <a14:imgEffect>
                                <a14:saturation sat="400000"/>
                              </a14:imgEffect>
                              <a14:imgEffect>
                                <a14:brightnessContrast bright="20000" contrast="-40000"/>
                              </a14:imgEffect>
                            </a14:imgLayer>
                          </a14:imgProps>
                        </a:ext>
                        <a:ext uri="{28A0092B-C50C-407E-A947-70E740481C1C}">
                          <a14:useLocalDpi xmlns:a14="http://schemas.microsoft.com/office/drawing/2010/main" val="0"/>
                        </a:ext>
                      </a:extLst>
                    </a:blip>
                    <a:srcRect l="1994"/>
                    <a:stretch/>
                  </pic:blipFill>
                  <pic:spPr bwMode="auto">
                    <a:xfrm>
                      <a:off x="0" y="0"/>
                      <a:ext cx="4124325" cy="2981325"/>
                    </a:xfrm>
                    <a:prstGeom prst="rect">
                      <a:avLst/>
                    </a:prstGeom>
                    <a:ln>
                      <a:noFill/>
                    </a:ln>
                    <a:extLst>
                      <a:ext uri="{53640926-AAD7-44D8-BBD7-CCE9431645EC}">
                        <a14:shadowObscured xmlns:a14="http://schemas.microsoft.com/office/drawing/2010/main"/>
                      </a:ext>
                    </a:extLst>
                  </pic:spPr>
                </pic:pic>
              </a:graphicData>
            </a:graphic>
          </wp:inline>
        </w:drawing>
      </w:r>
      <w:r>
        <w:rPr>
          <w:noProof/>
        </w:rPr>
        <w:br/>
      </w:r>
      <w:r>
        <w:rPr>
          <w:b/>
          <w:bCs/>
          <w:szCs w:val="24"/>
        </w:rPr>
        <w:t xml:space="preserve">                             </w:t>
      </w:r>
      <w:r w:rsidRPr="004F5E89">
        <w:rPr>
          <w:b/>
          <w:bCs/>
          <w:szCs w:val="24"/>
        </w:rPr>
        <w:t xml:space="preserve">Figure </w:t>
      </w:r>
      <w:r w:rsidRPr="004F5E89">
        <w:rPr>
          <w:b/>
          <w:bCs/>
          <w:szCs w:val="24"/>
        </w:rPr>
        <w:fldChar w:fldCharType="begin"/>
      </w:r>
      <w:r w:rsidRPr="004F5E89">
        <w:rPr>
          <w:b/>
          <w:bCs/>
          <w:szCs w:val="24"/>
        </w:rPr>
        <w:instrText xml:space="preserve"> SEQ Figure \* ARABIC </w:instrText>
      </w:r>
      <w:r w:rsidRPr="004F5E89">
        <w:rPr>
          <w:b/>
          <w:bCs/>
          <w:szCs w:val="24"/>
        </w:rPr>
        <w:fldChar w:fldCharType="separate"/>
      </w:r>
      <w:r w:rsidRPr="004F5E89">
        <w:rPr>
          <w:b/>
          <w:bCs/>
          <w:noProof/>
          <w:szCs w:val="24"/>
        </w:rPr>
        <w:t>1</w:t>
      </w:r>
      <w:r w:rsidRPr="004F5E89">
        <w:rPr>
          <w:b/>
          <w:bCs/>
          <w:szCs w:val="24"/>
        </w:rPr>
        <w:fldChar w:fldCharType="end"/>
      </w:r>
      <w:r w:rsidRPr="004F5E89">
        <w:rPr>
          <w:b/>
          <w:bCs/>
          <w:szCs w:val="24"/>
        </w:rPr>
        <w:t>: Management structure of Infinity Marketing</w:t>
      </w:r>
    </w:p>
    <w:p w14:paraId="438B6B7C" w14:textId="61E6BB9E" w:rsidR="00622B77" w:rsidRDefault="00622B77" w:rsidP="00622B77">
      <w:pPr>
        <w:spacing w:line="360" w:lineRule="auto"/>
        <w:rPr>
          <w:b/>
          <w:bCs/>
          <w:szCs w:val="24"/>
        </w:rPr>
      </w:pPr>
      <w:r>
        <w:rPr>
          <w:b/>
          <w:bCs/>
          <w:szCs w:val="24"/>
        </w:rPr>
        <w:t xml:space="preserve">                                                </w:t>
      </w:r>
      <w:r w:rsidRPr="002E49C2">
        <w:rPr>
          <w:b/>
          <w:bCs/>
          <w:szCs w:val="24"/>
        </w:rPr>
        <w:t>Source:</w:t>
      </w:r>
      <w:r w:rsidRPr="002F5360">
        <w:t xml:space="preserve"> </w:t>
      </w:r>
      <w:r w:rsidRPr="002F5360">
        <w:rPr>
          <w:b/>
          <w:bCs/>
          <w:szCs w:val="24"/>
        </w:rPr>
        <w:t>(Weaver, 2022)</w:t>
      </w:r>
    </w:p>
    <w:p w14:paraId="479B510F" w14:textId="77777777" w:rsidR="002261B6" w:rsidRPr="002E49C2" w:rsidRDefault="002261B6" w:rsidP="002261B6">
      <w:pPr>
        <w:spacing w:line="360" w:lineRule="auto"/>
      </w:pPr>
      <w:r>
        <w:t>This is called the traditional model that is followed by Infinity Marketing. In this kind of management structure, this business can conduct large advertising functions for providing a range of digital advertising services to clients. When the business has many employees in the workplace, this kind of management structure can help handle the entire issue through the implementation of centralized authority</w:t>
      </w:r>
      <w:r w:rsidRPr="002F5360">
        <w:t xml:space="preserve"> (Weaver, 2022)</w:t>
      </w:r>
      <w:r>
        <w:t xml:space="preserve">. Several divisions can be found that have distinct functions and activities for obtaining the ultimate objectives. This model can work well, especially when the clients come to this business for getting appropriate services and such services remain in a particular department of the business. </w:t>
      </w:r>
    </w:p>
    <w:p w14:paraId="2C818697" w14:textId="77777777" w:rsidR="002261B6" w:rsidRPr="00620302" w:rsidRDefault="002261B6" w:rsidP="002261B6">
      <w:pPr>
        <w:spacing w:line="360" w:lineRule="auto"/>
        <w:rPr>
          <w:b/>
          <w:bCs/>
        </w:rPr>
      </w:pPr>
      <w:r w:rsidRPr="00620302">
        <w:rPr>
          <w:b/>
          <w:bCs/>
        </w:rPr>
        <w:t>Chief Executive Officer</w:t>
      </w:r>
    </w:p>
    <w:p w14:paraId="0015160B" w14:textId="77777777" w:rsidR="002261B6" w:rsidRPr="00E50B46" w:rsidRDefault="002261B6" w:rsidP="002261B6">
      <w:pPr>
        <w:spacing w:line="360" w:lineRule="auto"/>
      </w:pPr>
      <w:r>
        <w:t xml:space="preserve">Christina is the CEO of Infinity Marketing and will get paid the highest amount of salary as others. A CEO must manage the entire functions and operations efficiently and adopt appropriate internal decisions for itself so that the entire performance of the business can be driven effectively. In this case, the CEO of Infinity Marketing will need to delegate and direct the agendas of the business as well as drive the productivity and profitability of the business. That is why such a CEO also needs to manage the structure, strategies, and appropriate communication or interaction with other members of the business. </w:t>
      </w:r>
    </w:p>
    <w:p w14:paraId="43FB468A" w14:textId="77777777" w:rsidR="002261B6" w:rsidRDefault="002261B6" w:rsidP="002261B6">
      <w:pPr>
        <w:spacing w:line="360" w:lineRule="auto"/>
        <w:rPr>
          <w:b/>
          <w:bCs/>
        </w:rPr>
      </w:pPr>
      <w:r w:rsidRPr="00E50B46">
        <w:rPr>
          <w:b/>
          <w:bCs/>
        </w:rPr>
        <w:t>Co-CEO</w:t>
      </w:r>
    </w:p>
    <w:p w14:paraId="19CDEBDC" w14:textId="77777777" w:rsidR="002261B6" w:rsidRDefault="002261B6" w:rsidP="002261B6">
      <w:pPr>
        <w:spacing w:line="360" w:lineRule="auto"/>
      </w:pPr>
      <w:r>
        <w:t xml:space="preserve">Infinity Marketing has also a Co-CEO for supporting the core roles of the CEO, named Cristina. In this case, the Co-CEO also needs to play some crucial roles that can support and aid the key roles and responsibilities of the CEO. In this case, the Co-CEO also needs </w:t>
      </w:r>
      <w:r>
        <w:lastRenderedPageBreak/>
        <w:t>to adopt appropriate decisions that may come from divergent thinking and opinion</w:t>
      </w:r>
      <w:r w:rsidRPr="002F5360">
        <w:t xml:space="preserve"> (Griffin, 2022)</w:t>
      </w:r>
      <w:r>
        <w:t xml:space="preserve">. Besides, the Co-CEO is also bound articulate the responsibilities of the business clearly; that means the goals and responsibilities are properly and clearly defined by the Co-CEO. That is why the Co-CEO will indulge in sharing information and resources and ensuring equal accountability within the business. </w:t>
      </w:r>
    </w:p>
    <w:p w14:paraId="0BDE223A" w14:textId="77777777" w:rsidR="002261B6" w:rsidRPr="00E84694" w:rsidRDefault="002261B6" w:rsidP="002261B6">
      <w:pPr>
        <w:spacing w:line="360" w:lineRule="auto"/>
        <w:rPr>
          <w:b/>
          <w:bCs/>
        </w:rPr>
      </w:pPr>
      <w:r w:rsidRPr="00E84694">
        <w:rPr>
          <w:b/>
          <w:bCs/>
        </w:rPr>
        <w:t>Managing Director</w:t>
      </w:r>
    </w:p>
    <w:p w14:paraId="63D3D399" w14:textId="77777777" w:rsidR="002261B6" w:rsidRDefault="002261B6" w:rsidP="002261B6">
      <w:pPr>
        <w:spacing w:line="360" w:lineRule="auto"/>
      </w:pPr>
      <w:r>
        <w:t xml:space="preserve">Managing directors in the business are dependent on the responsibilities and duties for accelerating the existing performance of the business so that they can improve the existing strategies for ensuring appropriate strategic pieces of advice to different leaders of the business for helping acquire the ultimate goals of the business. Each department has a managing director who will have distinct responsibilities. In general, the managing directors will have to indulge in directing and controlling the overall operations and functions of the business as well as providing strategic directions to the top-level management envisaging the ultimate vision, mission, and objectives of the business, like Infinity Marketing. </w:t>
      </w:r>
    </w:p>
    <w:p w14:paraId="50698E31" w14:textId="77777777" w:rsidR="002261B6" w:rsidRPr="00E84694" w:rsidRDefault="002261B6" w:rsidP="002261B6">
      <w:pPr>
        <w:spacing w:line="360" w:lineRule="auto"/>
        <w:rPr>
          <w:b/>
          <w:bCs/>
        </w:rPr>
      </w:pPr>
      <w:r w:rsidRPr="00E84694">
        <w:rPr>
          <w:b/>
          <w:bCs/>
        </w:rPr>
        <w:t>Assistant Manager</w:t>
      </w:r>
    </w:p>
    <w:p w14:paraId="7C80C012" w14:textId="77777777" w:rsidR="002261B6" w:rsidRDefault="002261B6" w:rsidP="002261B6">
      <w:pPr>
        <w:spacing w:line="360" w:lineRule="auto"/>
      </w:pPr>
      <w:r>
        <w:t>This kind of management is responsible for assisting the managing directors of the business who can keep observing daily development against the schedule and for this, the assistant managers need to arrange logistics and prepare daily routines and activities efficiently. This assisting director provides major support in accomplishing and completing the major functions and directing the performance and functions of the employees and looking for appropriate strategies for developing their existing performance in the business. AD also needs to establish effective positive interaction with other clients, management staff, and the community as well as prioritize the process of preparing an appropriate budget for the business.</w:t>
      </w:r>
    </w:p>
    <w:p w14:paraId="72555D4F" w14:textId="77777777" w:rsidR="002261B6" w:rsidRPr="003D6710" w:rsidRDefault="002261B6" w:rsidP="002261B6">
      <w:pPr>
        <w:spacing w:line="360" w:lineRule="auto"/>
        <w:rPr>
          <w:b/>
          <w:bCs/>
        </w:rPr>
      </w:pPr>
      <w:r>
        <w:rPr>
          <w:b/>
          <w:bCs/>
        </w:rPr>
        <w:t>Quality</w:t>
      </w:r>
      <w:r w:rsidRPr="003D6710">
        <w:rPr>
          <w:b/>
          <w:bCs/>
        </w:rPr>
        <w:t xml:space="preserve"> Service </w:t>
      </w:r>
      <w:r>
        <w:rPr>
          <w:b/>
          <w:bCs/>
        </w:rPr>
        <w:t>Manager</w:t>
      </w:r>
    </w:p>
    <w:p w14:paraId="4FE999C2" w14:textId="77777777" w:rsidR="002261B6" w:rsidRDefault="002261B6" w:rsidP="002261B6">
      <w:pPr>
        <w:spacing w:line="360" w:lineRule="auto"/>
      </w:pPr>
      <w:r>
        <w:t xml:space="preserve">The core service of this business is a digital marketing and advertising services. This kind of management is also called service or product management in other businesses. This management has also departmental managers who focus on ensuring quality services through the assurance of an effective digital marketing service manager. Quality service managers in Infinity Marketing can help accelerate the existing performance of the business efficiently. The main task of the manager is to find out the loopholes in the services that need to be addressed for providing accurate and effective quality services to the managers. </w:t>
      </w:r>
    </w:p>
    <w:p w14:paraId="4FBC7D45" w14:textId="77777777" w:rsidR="002261B6" w:rsidRPr="003D6710" w:rsidRDefault="002261B6" w:rsidP="002261B6">
      <w:pPr>
        <w:spacing w:line="360" w:lineRule="auto"/>
        <w:rPr>
          <w:b/>
          <w:bCs/>
        </w:rPr>
      </w:pPr>
      <w:r w:rsidRPr="003D6710">
        <w:rPr>
          <w:b/>
          <w:bCs/>
        </w:rPr>
        <w:t>HR manager</w:t>
      </w:r>
    </w:p>
    <w:p w14:paraId="0D1E9916" w14:textId="77777777" w:rsidR="002261B6" w:rsidRDefault="002261B6" w:rsidP="002261B6">
      <w:pPr>
        <w:spacing w:line="360" w:lineRule="auto"/>
      </w:pPr>
      <w:r>
        <w:lastRenderedPageBreak/>
        <w:t>The human resource manager is one of the most crucial managers for any kind of business as this kind of manager can help recruit and select the appropriate candidate for the business who can add value to the ultimate objectives of the business</w:t>
      </w:r>
      <w:r w:rsidRPr="002F5360">
        <w:t xml:space="preserve"> (Cohen et al., 2013)</w:t>
      </w:r>
      <w:r>
        <w:t>. The responsibilities of the HR managers include:</w:t>
      </w:r>
    </w:p>
    <w:p w14:paraId="69E38C60" w14:textId="77777777" w:rsidR="002261B6" w:rsidRDefault="002261B6" w:rsidP="002261B6">
      <w:pPr>
        <w:spacing w:line="360" w:lineRule="auto"/>
      </w:pPr>
      <w:r w:rsidRPr="008660E0">
        <w:rPr>
          <w:b/>
          <w:bCs/>
        </w:rPr>
        <w:t>Recruitment and selection:</w:t>
      </w:r>
      <w:r>
        <w:t xml:space="preserve"> In Infinity Marketing, HR plays the most significant role because HR specifies its planning for recruiting and selecting appropriate candidates. For hiring appropriate candidates, HR intends to envisage both internal and external sources. Nowadays, diversity is one of the major issues. HR managers of this business prioritize the concept of a diversified workforce significantly. </w:t>
      </w:r>
    </w:p>
    <w:p w14:paraId="598D1F3B" w14:textId="77777777" w:rsidR="002261B6" w:rsidRDefault="002261B6" w:rsidP="002261B6">
      <w:pPr>
        <w:spacing w:line="360" w:lineRule="auto"/>
      </w:pPr>
      <w:r>
        <w:rPr>
          <w:b/>
          <w:bCs/>
        </w:rPr>
        <w:t>Training and learning development:</w:t>
      </w:r>
      <w:r>
        <w:t xml:space="preserve"> After recruiting appropriate candidates for the business, HR managers arrange appropriate training programs and facilities for developing the existing performance and training facilities for developing the performance and the nature of the employees</w:t>
      </w:r>
      <w:r w:rsidRPr="002F5360">
        <w:t xml:space="preserve"> (Ryan, 2017)</w:t>
      </w:r>
      <w:r>
        <w:t xml:space="preserve">. Proper training can educate them and learn more things as well as gain appropriate knowledge that they can apply for increasing their current level of performance and this can support them in obtaining the ultimate objectives at the end of the day. </w:t>
      </w:r>
    </w:p>
    <w:p w14:paraId="15F40AE7" w14:textId="77777777" w:rsidR="002261B6" w:rsidRDefault="002261B6" w:rsidP="002261B6">
      <w:pPr>
        <w:spacing w:line="360" w:lineRule="auto"/>
      </w:pPr>
      <w:r>
        <w:rPr>
          <w:b/>
          <w:bCs/>
        </w:rPr>
        <w:t xml:space="preserve">Performance management and appraisal: </w:t>
      </w:r>
      <w:r w:rsidRPr="00C33166">
        <w:t>HR</w:t>
      </w:r>
      <w:r>
        <w:t xml:space="preserve"> managers also prioritize the concepts of performance management. HR managers of Infinity Marketing can monitor the performances of the employees and provide effective methods and recommendations for developing the existing performance of the employees</w:t>
      </w:r>
      <w:r w:rsidRPr="002F5360">
        <w:t xml:space="preserve"> (Cohen et al., 2013)</w:t>
      </w:r>
      <w:r>
        <w:t xml:space="preserve">. In the case of performance appraisal, HR will provide either rewards or punishments considering the current performance of the employees within the workplace. </w:t>
      </w:r>
    </w:p>
    <w:p w14:paraId="48088AD2" w14:textId="77777777" w:rsidR="00B55A7D" w:rsidRDefault="00B55A7D" w:rsidP="001C65B2">
      <w:pPr>
        <w:pStyle w:val="Heading2"/>
      </w:pPr>
      <w:bookmarkStart w:id="19" w:name="_Toc120719606"/>
    </w:p>
    <w:p w14:paraId="5B281124" w14:textId="5E784C00" w:rsidR="00747FD5" w:rsidRDefault="001C65B2" w:rsidP="001C65B2">
      <w:pPr>
        <w:pStyle w:val="Heading2"/>
      </w:pPr>
      <w:r w:rsidRPr="001C65B2">
        <w:t>Key Milestones</w:t>
      </w:r>
      <w:bookmarkEnd w:id="19"/>
    </w:p>
    <w:p w14:paraId="2F1CCF77" w14:textId="7F4FCCB6" w:rsidR="009F6678" w:rsidRDefault="009F6678" w:rsidP="009F6678"/>
    <w:p w14:paraId="067E743F" w14:textId="77777777" w:rsidR="009F6678" w:rsidRDefault="009F6678" w:rsidP="009F6678">
      <w:pPr>
        <w:spacing w:line="360" w:lineRule="auto"/>
      </w:pPr>
      <w:r>
        <w:t xml:space="preserve">Like all sorts of businesses, Infinity Marketing has several risks in terms of managing its specific functions. In this case, its administrative segment plays the most crucial role in lowering such risk efficiently. It is risk management for the business that is regarded as a distinctive management plan to observe the critical conditions of the business and look for appropriate measures so that the level of uncertainties or probable risks for the business can be eliminated. </w:t>
      </w:r>
    </w:p>
    <w:p w14:paraId="3C3E4C09" w14:textId="57B401C6" w:rsidR="009F6678" w:rsidRDefault="009F6678" w:rsidP="009F6678">
      <w:pPr>
        <w:spacing w:line="360" w:lineRule="auto"/>
      </w:pPr>
      <w:r>
        <w:t xml:space="preserve">In the case of Infinity Marketing, different kinds of risks are found. Like, as website crashes, sickness of the social media manager, or quitting, making a poor marketing strategy, public relation crisis, brand spokesperson bad </w:t>
      </w:r>
      <w:r w:rsidR="008B0BA9">
        <w:t>behaviour</w:t>
      </w:r>
      <w:r>
        <w:t xml:space="preserve">, technology infringement, competitive </w:t>
      </w:r>
      <w:r>
        <w:lastRenderedPageBreak/>
        <w:t>company infringes on the brand, promotion errors, over redemption, new product or services from the competitors, low new service acceptance, marketing creative is off strategy, and budgetary cuts</w:t>
      </w:r>
      <w:r w:rsidRPr="002F5360">
        <w:t xml:space="preserve"> (Dionne, 2013)</w:t>
      </w:r>
      <w:r>
        <w:t xml:space="preserve">. All of these are marketing risks that can correspond to the management of the business. For example, redundant servers for the website and training on social media can be potential risks or uncertainties for the business. In this case, crisis management response to the plan and performance requirements in the contract can create lots of uncertainties for the business. </w:t>
      </w:r>
    </w:p>
    <w:p w14:paraId="336D6312" w14:textId="3CF7C31F" w:rsidR="009F6678" w:rsidRPr="009F6678" w:rsidRDefault="009F6678" w:rsidP="009F6678">
      <w:pPr>
        <w:spacing w:line="360" w:lineRule="auto"/>
      </w:pPr>
      <w:r>
        <w:t>For addressing these risks, Infinity Marketing prioritizes some major issues. Firstly, its automated risk assessment can help deliver continual automated risk evaluation for the business so that the risks or uncertainties can be identified considering the observed risk indicators</w:t>
      </w:r>
      <w:r w:rsidRPr="002F5360">
        <w:t xml:space="preserve"> (Dionne, 2013)</w:t>
      </w:r>
      <w:r>
        <w:t>. Then, its risk management ensures the process of risk prioritization; based on this, the business solution can allow for quantification of the level of risk tolerance and implications of each potential complexity. For reporting efficiently, this digital marketing and advertising service business prioritizes real-time data streams envisaging system outrage warnings, credit risk reports, and so many relative issues.  Besides, its risk management includes proper operating systems and internal control which are the major three protection lines.</w:t>
      </w:r>
    </w:p>
    <w:p w14:paraId="45112C73" w14:textId="77E0D638" w:rsidR="00747FD5" w:rsidRPr="00747FD5" w:rsidRDefault="00747FD5" w:rsidP="00070E9B">
      <w:pPr>
        <w:pStyle w:val="Heading1"/>
      </w:pPr>
      <w:bookmarkStart w:id="20" w:name="_Toc120719607"/>
      <w:r w:rsidRPr="00747FD5">
        <w:t>Financial Plan</w:t>
      </w:r>
      <w:r w:rsidR="00640B87">
        <w:t xml:space="preserve"> (One Year)</w:t>
      </w:r>
      <w:bookmarkEnd w:id="20"/>
    </w:p>
    <w:p w14:paraId="5D95499A" w14:textId="77777777" w:rsidR="00ED3DC9" w:rsidRDefault="00ED3DC9" w:rsidP="00502B0C">
      <w:pPr>
        <w:pStyle w:val="Heading2"/>
      </w:pPr>
      <w:bookmarkStart w:id="21" w:name="_Toc120719608"/>
    </w:p>
    <w:p w14:paraId="4695040F" w14:textId="75F9E9BF" w:rsidR="00502B0C" w:rsidRDefault="00502B0C" w:rsidP="00502B0C">
      <w:pPr>
        <w:pStyle w:val="Heading2"/>
      </w:pPr>
      <w:r w:rsidRPr="00502B0C">
        <w:t>Sources of Finance</w:t>
      </w:r>
      <w:bookmarkEnd w:id="21"/>
      <w:r w:rsidRPr="00502B0C">
        <w:t xml:space="preserve"> </w:t>
      </w:r>
    </w:p>
    <w:p w14:paraId="0F89415F" w14:textId="1F9D8C17" w:rsidR="00ED3DC9" w:rsidRDefault="00ED3DC9" w:rsidP="00ED3DC9"/>
    <w:p w14:paraId="7AFABA51" w14:textId="61F2E7A8" w:rsidR="00CD0FFC" w:rsidRDefault="00ED3DC9" w:rsidP="00ED3DC9">
      <w:pPr>
        <w:spacing w:line="360" w:lineRule="auto"/>
      </w:pPr>
      <w:r w:rsidRPr="00ED3DC9">
        <w:t>When beginning a company, it is easy to underestimate how much cash you will need to pay your start-up costs and get you through the first few months of trade until the business begins to generate sufficient revenue from trading to cover its expenses. This is because it may be easy to underestimate how long it will take for the firm to begin generating sufficient cash through trading to cover its expenses. You will be able to calculate precisely how much capital you will need when you have completed the steps of developing a business plan, determining your start-up expenses, and creating a cash flow projection. You will need to look into alternative methods of financing if you do not have any of your own money to put in the business. This might be in the form of equity financing, which refers to investments, debt finance, which refers to loans or overdrafts, or grants</w:t>
      </w:r>
      <w:sdt>
        <w:sdtPr>
          <w:id w:val="2025985134"/>
          <w:citation/>
        </w:sdtPr>
        <w:sdtContent>
          <w:r w:rsidR="002B0945">
            <w:fldChar w:fldCharType="begin"/>
          </w:r>
          <w:r w:rsidR="002B0945">
            <w:instrText xml:space="preserve"> CITATION Wen23 \l 2057 </w:instrText>
          </w:r>
          <w:r w:rsidR="002B0945">
            <w:fldChar w:fldCharType="separate"/>
          </w:r>
          <w:r w:rsidR="002B0945">
            <w:rPr>
              <w:noProof/>
            </w:rPr>
            <w:t xml:space="preserve"> (Wenta, 2023)</w:t>
          </w:r>
          <w:r w:rsidR="002B0945">
            <w:fldChar w:fldCharType="end"/>
          </w:r>
        </w:sdtContent>
      </w:sdt>
      <w:r w:rsidRPr="00ED3DC9">
        <w:t>.</w:t>
      </w:r>
    </w:p>
    <w:p w14:paraId="00DDA313" w14:textId="61F123E4" w:rsidR="00CD0FFC" w:rsidRPr="00CD0FFC" w:rsidRDefault="00CD0FFC" w:rsidP="00ED3DC9">
      <w:pPr>
        <w:spacing w:line="360" w:lineRule="auto"/>
        <w:rPr>
          <w:rStyle w:val="Strong"/>
          <w:b w:val="0"/>
          <w:bCs w:val="0"/>
        </w:rPr>
      </w:pPr>
      <w:r w:rsidRPr="00CD0FFC">
        <w:rPr>
          <w:rStyle w:val="Strong"/>
          <w:rFonts w:cs="Arial"/>
          <w:b w:val="0"/>
          <w:bCs w:val="0"/>
          <w:color w:val="000000" w:themeColor="text1"/>
          <w:spacing w:val="8"/>
          <w:shd w:val="clear" w:color="auto" w:fill="FFFFFF"/>
        </w:rPr>
        <w:t>Here are a few financial sources to consider: </w:t>
      </w:r>
    </w:p>
    <w:p w14:paraId="27370DEC" w14:textId="7FCAA31E" w:rsidR="00ED3DC9" w:rsidRDefault="00CD0FFC" w:rsidP="00ED3DC9">
      <w:pPr>
        <w:spacing w:line="360" w:lineRule="auto"/>
        <w:rPr>
          <w:rStyle w:val="Strong"/>
          <w:rFonts w:cs="Arial"/>
          <w:color w:val="000000" w:themeColor="text1"/>
          <w:spacing w:val="8"/>
          <w:shd w:val="clear" w:color="auto" w:fill="FFFFFF"/>
        </w:rPr>
      </w:pPr>
      <w:r w:rsidRPr="00CD0FFC">
        <w:rPr>
          <w:rStyle w:val="Strong"/>
          <w:rFonts w:cs="Arial"/>
          <w:color w:val="000000" w:themeColor="text1"/>
          <w:spacing w:val="8"/>
          <w:shd w:val="clear" w:color="auto" w:fill="FFFFFF"/>
        </w:rPr>
        <w:t>Family and Friends</w:t>
      </w:r>
    </w:p>
    <w:p w14:paraId="1BE0B31B" w14:textId="48720630" w:rsidR="00CD0FFC" w:rsidRDefault="00CD0FFC" w:rsidP="00ED3DC9">
      <w:pPr>
        <w:spacing w:line="360" w:lineRule="auto"/>
        <w:rPr>
          <w:rFonts w:cs="Arial"/>
          <w:color w:val="000000" w:themeColor="text1"/>
        </w:rPr>
      </w:pPr>
      <w:r w:rsidRPr="00CD0FFC">
        <w:rPr>
          <w:rFonts w:cs="Arial"/>
          <w:color w:val="000000" w:themeColor="text1"/>
        </w:rPr>
        <w:lastRenderedPageBreak/>
        <w:t>It is possible that they may be prepared to lend money to a new firm that is just getting started. This might be especially beneficial in the event that they do not want to get any interest in return for the loan that they provide to you. However, your connection with them may become strained if you are unable to repay the loan that they offered to you; hence, it is necessary to ensure that they are completely informed of the hazards involved in the situation.</w:t>
      </w:r>
    </w:p>
    <w:p w14:paraId="59642D83" w14:textId="62C447CC" w:rsidR="00CD0FFC" w:rsidRDefault="00CD0FFC" w:rsidP="00ED3DC9">
      <w:pPr>
        <w:spacing w:line="360" w:lineRule="auto"/>
        <w:rPr>
          <w:rStyle w:val="Strong"/>
          <w:rFonts w:cs="Arial"/>
          <w:color w:val="000000" w:themeColor="text1"/>
          <w:spacing w:val="8"/>
          <w:shd w:val="clear" w:color="auto" w:fill="FFFFFF"/>
        </w:rPr>
      </w:pPr>
      <w:r w:rsidRPr="00CD0FFC">
        <w:rPr>
          <w:rStyle w:val="Strong"/>
          <w:rFonts w:cs="Arial"/>
          <w:color w:val="000000" w:themeColor="text1"/>
          <w:spacing w:val="8"/>
          <w:shd w:val="clear" w:color="auto" w:fill="FFFFFF"/>
        </w:rPr>
        <w:t>Bank Loans</w:t>
      </w:r>
    </w:p>
    <w:p w14:paraId="1F035825" w14:textId="44D00F86" w:rsidR="00CD0FFC" w:rsidRDefault="00CD0FFC" w:rsidP="00ED3DC9">
      <w:pPr>
        <w:spacing w:line="360" w:lineRule="auto"/>
        <w:rPr>
          <w:rFonts w:cs="Arial"/>
          <w:color w:val="000000" w:themeColor="text1"/>
        </w:rPr>
      </w:pPr>
      <w:r w:rsidRPr="00CD0FFC">
        <w:rPr>
          <w:rFonts w:cs="Arial"/>
          <w:color w:val="000000" w:themeColor="text1"/>
        </w:rPr>
        <w:t>The majority of financial institutions provide start-up enterprises with a variety of financing choices to choose from. It is usually a good idea to start by talking to the bank where you have a personal account to find out what they can provide you, what the interest rate will be, and how long the period of the repayment will be. It is typical practise for a bank to want evidence that you are contributing some of your own finances to the company in addition to the loan they are providing you.</w:t>
      </w:r>
    </w:p>
    <w:p w14:paraId="7CF05A66" w14:textId="31D89169" w:rsidR="00CD0FFC" w:rsidRDefault="00CD0FFC" w:rsidP="00ED3DC9">
      <w:pPr>
        <w:spacing w:line="360" w:lineRule="auto"/>
        <w:rPr>
          <w:rStyle w:val="Strong"/>
          <w:rFonts w:cs="Arial"/>
          <w:color w:val="000000" w:themeColor="text1"/>
          <w:spacing w:val="8"/>
          <w:shd w:val="clear" w:color="auto" w:fill="FFFFFF"/>
        </w:rPr>
      </w:pPr>
      <w:r w:rsidRPr="00CD0FFC">
        <w:rPr>
          <w:rStyle w:val="Strong"/>
          <w:rFonts w:cs="Arial"/>
          <w:color w:val="000000" w:themeColor="text1"/>
          <w:spacing w:val="8"/>
          <w:shd w:val="clear" w:color="auto" w:fill="FFFFFF"/>
        </w:rPr>
        <w:t>Government-Backed Schemes</w:t>
      </w:r>
    </w:p>
    <w:p w14:paraId="5C4F33D9" w14:textId="6A853D46" w:rsidR="00CD0FFC" w:rsidRDefault="00CD0FFC" w:rsidP="00ED3DC9">
      <w:pPr>
        <w:spacing w:line="360" w:lineRule="auto"/>
        <w:rPr>
          <w:rFonts w:cs="Arial"/>
          <w:color w:val="000000" w:themeColor="text1"/>
        </w:rPr>
      </w:pPr>
      <w:r w:rsidRPr="00CD0FFC">
        <w:rPr>
          <w:rFonts w:cs="Arial"/>
          <w:color w:val="000000" w:themeColor="text1"/>
        </w:rPr>
        <w:t>Start-up companies that are less than two years old are eligible to apply for a personal Start-Up Loan supported by the government for up to $25,000. Your credit history will be examined if you submit an application for a loan. The majority of start-up expenditures may be covered by the loan, but it cannot be used for things like training or paying off existing debt.</w:t>
      </w:r>
    </w:p>
    <w:p w14:paraId="148C9387" w14:textId="21FC3F57" w:rsidR="00CD0FFC" w:rsidRDefault="00CD0FFC" w:rsidP="00ED3DC9">
      <w:pPr>
        <w:spacing w:line="360" w:lineRule="auto"/>
        <w:rPr>
          <w:rStyle w:val="Strong"/>
          <w:rFonts w:cs="Arial"/>
          <w:color w:val="000000" w:themeColor="text1"/>
          <w:spacing w:val="8"/>
          <w:shd w:val="clear" w:color="auto" w:fill="FFFFFF"/>
        </w:rPr>
      </w:pPr>
      <w:r w:rsidRPr="00CD0FFC">
        <w:rPr>
          <w:rStyle w:val="Strong"/>
          <w:rFonts w:cs="Arial"/>
          <w:color w:val="000000" w:themeColor="text1"/>
          <w:spacing w:val="8"/>
          <w:shd w:val="clear" w:color="auto" w:fill="FFFFFF"/>
        </w:rPr>
        <w:t>Local Authorities (Councils)</w:t>
      </w:r>
    </w:p>
    <w:p w14:paraId="6516B968" w14:textId="4B27EAD3" w:rsidR="00CD0FFC" w:rsidRPr="00CD0FFC" w:rsidRDefault="00CD0FFC" w:rsidP="00ED3DC9">
      <w:pPr>
        <w:spacing w:line="360" w:lineRule="auto"/>
        <w:rPr>
          <w:rFonts w:cs="Arial"/>
          <w:color w:val="000000" w:themeColor="text1"/>
        </w:rPr>
      </w:pPr>
      <w:r w:rsidRPr="00CD0FFC">
        <w:rPr>
          <w:rFonts w:cs="Arial"/>
          <w:color w:val="000000" w:themeColor="text1"/>
        </w:rPr>
        <w:t>There are certain instances in which local authorities may be able to provide start-up businesses with financial assistance in the form of grants and loans. However, it is important to note that grants are difficult to come by, and even when they are, they typically have stringent eligibility requirements. Furthermore, since they are frequently geared toward particular stages or fields of business, they may only be usable for a limited number of purposes. Get in touch with the Economic Development or Business Services department of your local council to find out whether or not it offers any programmes that might be relevant to your situation and if so, how you can apply for them.</w:t>
      </w:r>
    </w:p>
    <w:p w14:paraId="1E9A979C" w14:textId="0689CE57" w:rsidR="00ED3DC9" w:rsidRDefault="00ED3DC9" w:rsidP="00ED3DC9">
      <w:pPr>
        <w:spacing w:line="360" w:lineRule="auto"/>
      </w:pPr>
      <w:r>
        <w:t xml:space="preserve">This enterprise is partnership. We pay for half and half. For the start we need 300,000£, split in half to get 150,000£. Using our credit database in the United Kingdom we would get credit facility from the Royal Bank of Scotland. The financial tables of the following pages are based on the following assumption. First, the loans rate of interest is not very variable. Interest is 4% annually. Thankfully, as a partnership firm, we pay 50/50 also the business </w:t>
      </w:r>
      <w:r>
        <w:lastRenderedPageBreak/>
        <w:t>finances are split eventually. While business strive to maximise their profits they also require capital to run</w:t>
      </w:r>
      <w:r w:rsidR="00BC5476">
        <w:t>.</w:t>
      </w:r>
    </w:p>
    <w:p w14:paraId="6FBD916E" w14:textId="229ECEF3" w:rsidR="00BC5476" w:rsidRDefault="00BC5476" w:rsidP="00ED3DC9">
      <w:pPr>
        <w:spacing w:line="360" w:lineRule="auto"/>
      </w:pPr>
      <w:r>
        <w:rPr>
          <w:rFonts w:cs="Arial"/>
          <w:color w:val="000000"/>
        </w:rPr>
        <w:t>F</w:t>
      </w:r>
      <w:r w:rsidRPr="006422A3">
        <w:rPr>
          <w:rFonts w:cs="Arial"/>
          <w:color w:val="000000"/>
        </w:rPr>
        <w:t>inancial goals, which consist of three basics, such as the Cash Flow, which is the movement of cash between clients, consumers</w:t>
      </w:r>
      <w:r>
        <w:rPr>
          <w:rFonts w:cs="Arial"/>
          <w:color w:val="000000"/>
        </w:rPr>
        <w:t xml:space="preserve"> </w:t>
      </w:r>
      <w:r w:rsidRPr="006422A3">
        <w:rPr>
          <w:rFonts w:cs="Arial"/>
          <w:color w:val="000000"/>
        </w:rPr>
        <w:t xml:space="preserve">and companies, </w:t>
      </w:r>
      <w:r w:rsidR="00E534E7" w:rsidRPr="006422A3">
        <w:rPr>
          <w:rFonts w:cs="Arial"/>
          <w:color w:val="000000"/>
        </w:rPr>
        <w:t>totalling</w:t>
      </w:r>
      <w:r w:rsidRPr="006422A3">
        <w:rPr>
          <w:rFonts w:cs="Arial"/>
          <w:color w:val="000000"/>
        </w:rPr>
        <w:t xml:space="preserve"> approximately </w:t>
      </w:r>
      <w:r>
        <w:rPr>
          <w:rFonts w:cs="Arial"/>
          <w:color w:val="000000"/>
        </w:rPr>
        <w:t>£</w:t>
      </w:r>
      <w:r w:rsidRPr="006422A3">
        <w:rPr>
          <w:rFonts w:cs="Arial"/>
          <w:color w:val="000000"/>
        </w:rPr>
        <w:t xml:space="preserve">167,850 from our </w:t>
      </w:r>
      <w:r>
        <w:rPr>
          <w:rFonts w:cs="Arial"/>
          <w:color w:val="000000"/>
        </w:rPr>
        <w:t xml:space="preserve">Digital Billboard Ads. Selling Display monitors </w:t>
      </w:r>
      <w:r w:rsidRPr="006422A3">
        <w:rPr>
          <w:rFonts w:cs="Arial"/>
          <w:color w:val="000000"/>
        </w:rPr>
        <w:t>and</w:t>
      </w:r>
      <w:r>
        <w:rPr>
          <w:rFonts w:cs="Arial"/>
          <w:color w:val="000000"/>
        </w:rPr>
        <w:t xml:space="preserve"> our</w:t>
      </w:r>
      <w:r w:rsidRPr="006422A3">
        <w:rPr>
          <w:rFonts w:cs="Arial"/>
          <w:color w:val="000000"/>
        </w:rPr>
        <w:t xml:space="preserve"> clients' and customers' </w:t>
      </w:r>
      <w:r>
        <w:rPr>
          <w:rFonts w:cs="Arial"/>
          <w:color w:val="000000"/>
        </w:rPr>
        <w:t>taxi cars, the billboard advertising</w:t>
      </w:r>
      <w:r w:rsidRPr="006422A3">
        <w:rPr>
          <w:rFonts w:cs="Arial"/>
          <w:color w:val="000000"/>
        </w:rPr>
        <w:t xml:space="preserve">. </w:t>
      </w:r>
      <w:r>
        <w:rPr>
          <w:rFonts w:cs="Arial"/>
          <w:color w:val="000000"/>
        </w:rPr>
        <w:t>Outline business expenditure</w:t>
      </w:r>
      <w:r w:rsidRPr="006422A3">
        <w:rPr>
          <w:rFonts w:cs="Arial"/>
          <w:color w:val="000000"/>
        </w:rPr>
        <w:t>, there are the business's operating expenditures</w:t>
      </w:r>
      <w:r>
        <w:rPr>
          <w:rFonts w:cs="Arial"/>
          <w:color w:val="000000"/>
        </w:rPr>
        <w:t xml:space="preserve"> and show our current assets</w:t>
      </w:r>
      <w:r w:rsidRPr="006422A3">
        <w:rPr>
          <w:rFonts w:cs="Arial"/>
          <w:color w:val="000000"/>
        </w:rPr>
        <w:t xml:space="preserve">. For instance, </w:t>
      </w:r>
      <w:r>
        <w:rPr>
          <w:rFonts w:cs="Arial"/>
          <w:color w:val="000000"/>
        </w:rPr>
        <w:t>Procuring Display devices</w:t>
      </w:r>
      <w:r w:rsidRPr="006422A3">
        <w:rPr>
          <w:rFonts w:cs="Arial"/>
          <w:color w:val="000000"/>
        </w:rPr>
        <w:t xml:space="preserve">, </w:t>
      </w:r>
      <w:r>
        <w:rPr>
          <w:rFonts w:cs="Arial"/>
          <w:color w:val="000000"/>
        </w:rPr>
        <w:t>office laptops, highly designed desktops and</w:t>
      </w:r>
      <w:r w:rsidRPr="006422A3">
        <w:rPr>
          <w:rFonts w:cs="Arial"/>
          <w:color w:val="000000"/>
        </w:rPr>
        <w:t xml:space="preserve"> </w:t>
      </w:r>
      <w:r>
        <w:rPr>
          <w:rFonts w:cs="Arial"/>
          <w:color w:val="000000"/>
        </w:rPr>
        <w:t>office rent</w:t>
      </w:r>
      <w:r w:rsidRPr="006422A3">
        <w:rPr>
          <w:rFonts w:cs="Arial"/>
          <w:color w:val="000000"/>
        </w:rPr>
        <w:t xml:space="preserve"> as well as other expen</w:t>
      </w:r>
      <w:r>
        <w:rPr>
          <w:rFonts w:cs="Arial"/>
          <w:color w:val="000000"/>
        </w:rPr>
        <w:t>ditures</w:t>
      </w:r>
      <w:r w:rsidRPr="006422A3">
        <w:rPr>
          <w:rFonts w:cs="Arial"/>
          <w:color w:val="000000"/>
        </w:rPr>
        <w:t xml:space="preserve"> such as employee insurance and </w:t>
      </w:r>
      <w:r>
        <w:rPr>
          <w:rFonts w:cs="Arial"/>
          <w:color w:val="000000"/>
        </w:rPr>
        <w:t>monthly salaries</w:t>
      </w:r>
      <w:r w:rsidRPr="006422A3">
        <w:rPr>
          <w:rFonts w:cs="Arial"/>
          <w:color w:val="000000"/>
        </w:rPr>
        <w:t xml:space="preserve">. These may be around </w:t>
      </w:r>
      <w:r>
        <w:rPr>
          <w:rFonts w:cs="Arial"/>
          <w:color w:val="000000"/>
        </w:rPr>
        <w:t>£5</w:t>
      </w:r>
      <w:r w:rsidRPr="006422A3">
        <w:rPr>
          <w:rFonts w:cs="Arial"/>
          <w:color w:val="000000"/>
        </w:rPr>
        <w:t xml:space="preserve">6,660. </w:t>
      </w:r>
      <w:r>
        <w:rPr>
          <w:rFonts w:cs="Arial"/>
          <w:color w:val="000000"/>
        </w:rPr>
        <w:t xml:space="preserve">Our current assets consist of £270,000.00 in cash. Our current investment assets are £200,000.00. Current inventory assets would be £20,000.00. Our current assets for pre-paid expenses would be £10,000.00. We have fixed assets for property and equipment which consist of £48,000.00. All our assets </w:t>
      </w:r>
      <w:r w:rsidR="00E534E7">
        <w:rPr>
          <w:rFonts w:cs="Arial"/>
          <w:color w:val="000000"/>
        </w:rPr>
        <w:t>totalling</w:t>
      </w:r>
      <w:r>
        <w:rPr>
          <w:rFonts w:cs="Arial"/>
          <w:color w:val="000000"/>
        </w:rPr>
        <w:t xml:space="preserve"> £548,000.00.</w:t>
      </w:r>
    </w:p>
    <w:p w14:paraId="0701F397" w14:textId="4A066752" w:rsidR="00B55A7D" w:rsidRPr="00ED3DC9" w:rsidRDefault="00B55A7D" w:rsidP="00ED3DC9">
      <w:pPr>
        <w:spacing w:line="360" w:lineRule="auto"/>
      </w:pPr>
      <w:r>
        <w:rPr>
          <w:noProof/>
        </w:rPr>
        <w:drawing>
          <wp:inline distT="0" distB="0" distL="0" distR="0" wp14:anchorId="72B68B67" wp14:editId="5725C15F">
            <wp:extent cx="5632450" cy="2432050"/>
            <wp:effectExtent l="0" t="0" r="6350" b="63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E59F11" w14:textId="77777777" w:rsidR="00B55A7D" w:rsidRDefault="00B55A7D" w:rsidP="00502B0C">
      <w:pPr>
        <w:pStyle w:val="Heading2"/>
      </w:pPr>
      <w:bookmarkStart w:id="22" w:name="_Toc120719609"/>
    </w:p>
    <w:p w14:paraId="18779EF9" w14:textId="0AC26692" w:rsidR="00502B0C" w:rsidRDefault="00502B0C" w:rsidP="00502B0C">
      <w:pPr>
        <w:pStyle w:val="Heading2"/>
      </w:pPr>
      <w:r w:rsidRPr="00502B0C">
        <w:t xml:space="preserve">Cash Flow </w:t>
      </w:r>
      <w:r>
        <w:t>Forecast</w:t>
      </w:r>
      <w:bookmarkEnd w:id="22"/>
      <w:r>
        <w:t xml:space="preserve"> </w:t>
      </w:r>
      <w:r w:rsidRPr="00502B0C">
        <w:t xml:space="preserve"> </w:t>
      </w:r>
    </w:p>
    <w:p w14:paraId="4AC433FC" w14:textId="77777777" w:rsidR="00741D82" w:rsidRDefault="00741D82" w:rsidP="00741D82"/>
    <w:p w14:paraId="6EC53EF0" w14:textId="58A35608" w:rsidR="00741D82" w:rsidRDefault="00741D82" w:rsidP="00741D82">
      <w:pPr>
        <w:spacing w:line="360" w:lineRule="auto"/>
      </w:pPr>
      <w:r w:rsidRPr="00741D82">
        <w:t>It is essential for the success of your company to have a solid understanding of its cash flow, and forecasting plays an essential part in your company's finances. A cash flow forecast is a document that assists in estimating the total amount of money that will flow into and out of your company over the course of a certain time period. It also covers the anticipated amounts of both your income and expenditures. Forecasts of cash flow normally span a period of one year, although they may be tailored to cover periods of time that are much shorter, such as one week or one month</w:t>
      </w:r>
      <w:sdt>
        <w:sdtPr>
          <w:id w:val="-10528105"/>
          <w:citation/>
        </w:sdtPr>
        <w:sdtContent>
          <w:r w:rsidR="002B0945">
            <w:fldChar w:fldCharType="begin"/>
          </w:r>
          <w:r w:rsidR="002B0945">
            <w:instrText xml:space="preserve"> CITATION IRI23 \l 2057 </w:instrText>
          </w:r>
          <w:r w:rsidR="002B0945">
            <w:fldChar w:fldCharType="separate"/>
          </w:r>
          <w:r w:rsidR="002B0945">
            <w:rPr>
              <w:noProof/>
            </w:rPr>
            <w:t xml:space="preserve"> (IRIS, 2023)</w:t>
          </w:r>
          <w:r w:rsidR="002B0945">
            <w:fldChar w:fldCharType="end"/>
          </w:r>
        </w:sdtContent>
      </w:sdt>
      <w:r w:rsidRPr="00741D82">
        <w:t>.</w:t>
      </w:r>
    </w:p>
    <w:p w14:paraId="53455A5A" w14:textId="77777777" w:rsidR="00741D82" w:rsidRDefault="00741D82" w:rsidP="00741D82">
      <w:pPr>
        <w:spacing w:line="360" w:lineRule="auto"/>
      </w:pPr>
      <w:r>
        <w:lastRenderedPageBreak/>
        <w:t>The primary purpose of cash flow predictions is to assist company owners in planning how much cash they will need in the foreseeable future.</w:t>
      </w:r>
    </w:p>
    <w:p w14:paraId="19F44392" w14:textId="77777777" w:rsidR="00741D82" w:rsidRDefault="00741D82" w:rsidP="00741D82">
      <w:pPr>
        <w:spacing w:line="360" w:lineRule="auto"/>
      </w:pPr>
      <w:r>
        <w:t>Forecasts of cash flow might include:</w:t>
      </w:r>
    </w:p>
    <w:p w14:paraId="4CE7CD1D" w14:textId="1FA3B86C" w:rsidR="00741D82" w:rsidRDefault="00741D82" w:rsidP="00741D82">
      <w:pPr>
        <w:spacing w:line="360" w:lineRule="auto"/>
      </w:pPr>
      <w:r>
        <w:t>-  Demonstrate to you whether or not your company is living up to its potential. By comparing your actual revenue and expenditures with your prediction, you may determine which aspects of your company are exceeding or falling short of expectations and take appropriate corrective action.</w:t>
      </w:r>
    </w:p>
    <w:p w14:paraId="73B4BBC8" w14:textId="12F1631A" w:rsidR="00741D82" w:rsidRDefault="00741D82" w:rsidP="00741D82">
      <w:pPr>
        <w:spacing w:line="360" w:lineRule="auto"/>
      </w:pPr>
      <w:r>
        <w:t>-  Help you create a budget for the acquisition of equipment or determine whether or not you need a small business loan, which is extremely helpful for the preparation of your taxes.</w:t>
      </w:r>
    </w:p>
    <w:p w14:paraId="7794D739" w14:textId="6461B0B1" w:rsidR="00741D82" w:rsidRDefault="00741D82" w:rsidP="00741D82">
      <w:pPr>
        <w:spacing w:line="360" w:lineRule="auto"/>
      </w:pPr>
      <w:r>
        <w:t>-  Be flexible enough to assess how the impact of planned changes to the company will play out. For instance, if you are considering expanding your workforce, you may estimate the impact that this decision would have on your company's finances by factoring in the pay and other associated expenditures.</w:t>
      </w:r>
    </w:p>
    <w:p w14:paraId="7A42D88A" w14:textId="64DBA45F" w:rsidR="00741D82" w:rsidRDefault="00741D82" w:rsidP="00741D82">
      <w:pPr>
        <w:spacing w:line="360" w:lineRule="auto"/>
      </w:pPr>
      <w:r>
        <w:t>It is a wonderful technique to estimate the effect of potential company changes to run hypothetical versions of those changes through your cash flow projection. If you are able to anticipate any financial surpluses or shortages in the near future, you will be able to make better educated judgements about your company. You may also run what are called "best case" and "worst case" scenarios to determine how well your company will do in challenging times and to determine what you will be able to afford to accomplish if business is better than anticipated. If a company is unable to get financing or a loan, it will face the risk of going bankrupt if it runs out of funds. This indicates that the company's liabilities are more than its assets, unless the company's continuing revenues are sufficient to satisfy its debt commitments. However, if you do some accurate cash flow forecasting, things shouldn't get to that position in the first place.</w:t>
      </w:r>
    </w:p>
    <w:p w14:paraId="593DC074" w14:textId="392B1752" w:rsidR="00021B1B" w:rsidRPr="00741D82" w:rsidRDefault="00021B1B" w:rsidP="00741D82">
      <w:pPr>
        <w:spacing w:line="360" w:lineRule="auto"/>
      </w:pPr>
      <w:r w:rsidRPr="00295FE7">
        <w:rPr>
          <w:noProof/>
        </w:rPr>
        <w:drawing>
          <wp:inline distT="0" distB="0" distL="0" distR="0" wp14:anchorId="5C4DC548" wp14:editId="5DE8705A">
            <wp:extent cx="5731510" cy="19031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903155"/>
                    </a:xfrm>
                    <a:prstGeom prst="rect">
                      <a:avLst/>
                    </a:prstGeom>
                    <a:noFill/>
                    <a:ln>
                      <a:noFill/>
                    </a:ln>
                  </pic:spPr>
                </pic:pic>
              </a:graphicData>
            </a:graphic>
          </wp:inline>
        </w:drawing>
      </w:r>
    </w:p>
    <w:p w14:paraId="4F73121A" w14:textId="42D091B2" w:rsidR="00502B0C" w:rsidRDefault="00502B0C" w:rsidP="00640B87">
      <w:pPr>
        <w:pStyle w:val="Heading2"/>
      </w:pPr>
      <w:bookmarkStart w:id="23" w:name="_Toc120719610"/>
      <w:r w:rsidRPr="00502B0C">
        <w:t>Sal</w:t>
      </w:r>
      <w:r w:rsidR="00640B87">
        <w:t xml:space="preserve">es </w:t>
      </w:r>
      <w:r w:rsidRPr="00502B0C">
        <w:t>Forecast</w:t>
      </w:r>
      <w:bookmarkEnd w:id="23"/>
    </w:p>
    <w:p w14:paraId="23A959BB" w14:textId="77777777" w:rsidR="00741D82" w:rsidRPr="00741D82" w:rsidRDefault="00741D82" w:rsidP="00741D82"/>
    <w:p w14:paraId="5B871BAE" w14:textId="332F8520" w:rsidR="00741D82" w:rsidRDefault="00741D82" w:rsidP="00741D82">
      <w:pPr>
        <w:spacing w:line="360" w:lineRule="auto"/>
      </w:pPr>
      <w:r>
        <w:lastRenderedPageBreak/>
        <w:t>The act of anticipating future income by projecting the number of units of a product or service that a sales unit (which may be an individual salesperson, a sales team, or a firm) will sell in the following week, month, quarter, or year is what is known as sales forecasting.</w:t>
      </w:r>
      <w:r>
        <w:br/>
        <w:t>A sales forecast, in its most basic form, is a projection that attempts to evaluate how a market will react to the efforts that a firm will make to go to market</w:t>
      </w:r>
      <w:sdt>
        <w:sdtPr>
          <w:id w:val="189424688"/>
          <w:citation/>
        </w:sdtPr>
        <w:sdtContent>
          <w:r w:rsidR="009035ED">
            <w:fldChar w:fldCharType="begin"/>
          </w:r>
          <w:r w:rsidR="009035ED">
            <w:instrText xml:space="preserve"> CITATION Ana23 \l 2057 </w:instrText>
          </w:r>
          <w:r w:rsidR="009035ED">
            <w:fldChar w:fldCharType="separate"/>
          </w:r>
          <w:r w:rsidR="009035ED">
            <w:rPr>
              <w:noProof/>
            </w:rPr>
            <w:t xml:space="preserve"> (Anaplan, 2023)</w:t>
          </w:r>
          <w:r w:rsidR="009035ED">
            <w:fldChar w:fldCharType="end"/>
          </w:r>
        </w:sdtContent>
      </w:sdt>
      <w:r>
        <w:t>.</w:t>
      </w:r>
    </w:p>
    <w:p w14:paraId="6A8F6774" w14:textId="103273FC" w:rsidR="00240DE6" w:rsidRDefault="00240DE6" w:rsidP="00240DE6">
      <w:pPr>
        <w:spacing w:line="360" w:lineRule="auto"/>
      </w:pPr>
      <w:r>
        <w:t>Predictions are made with an eye toward the future. It is difficult to exaggerate how essential it is for a business to generate an accurate sales estimate. When the CEOs of privately owned enterprises can have faith in the company's predictions, the companies' shareholders and employees benefit. Accurate projections help publicly listed firms establish and maintain their trust in the market. The sales forecasting process contributes to the overall value of a firm. Both the finance department and production department rely on estimates to establish budgets for capacity planning and recruiting. Production plans their cycles based on sales forecasts. Forecasts are beneficial to sales operations in terms of planning territories and quotas, the supply chain in terms of purchasing materials and determining manufacturing capacity, and sales strategy in terms of developing channel and alliance strategies. These are only few of many possible scenarios. Unfortunately, many businesses continue to maintain a mismatch between these techniques, which may lead to unfavourable results for their businesses. It's possible that product marketing's demand plans won't be linked with sales quotas or levels of sales attainment if data from a sales budget isn't communicated, for instance. This leaves a firm with either an excessive amount of inventory, an inadequate amount of inventory, or erroneous sales objectives, all of which are blunders that are detrimental to the company's bottom line. Making a commitment to frequent, high-quality sales forecasting may help businesses avoid making errors with such high costs.</w:t>
      </w:r>
    </w:p>
    <w:p w14:paraId="7A98346E" w14:textId="7F3BA515" w:rsidR="00BC5476" w:rsidRDefault="00BC5476" w:rsidP="00240DE6">
      <w:pPr>
        <w:spacing w:line="360" w:lineRule="auto"/>
      </w:pPr>
      <w:r>
        <w:rPr>
          <w:rFonts w:cs="Arial"/>
          <w:noProof/>
          <w:color w:val="000000"/>
        </w:rPr>
        <w:lastRenderedPageBreak/>
        <w:drawing>
          <wp:inline distT="0" distB="0" distL="0" distR="0" wp14:anchorId="3E6CBBBB" wp14:editId="6C6AC781">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723EAD4" w14:textId="77777777" w:rsidR="00BC5476" w:rsidRDefault="00BC5476" w:rsidP="00BC5476">
      <w:pPr>
        <w:pStyle w:val="NormalWeb"/>
        <w:spacing w:before="120" w:after="0" w:line="360" w:lineRule="auto"/>
        <w:ind w:left="-90"/>
        <w:jc w:val="both"/>
        <w:rPr>
          <w:rFonts w:ascii="Arial" w:hAnsi="Arial" w:cs="Arial"/>
          <w:color w:val="000000"/>
          <w:sz w:val="22"/>
          <w:szCs w:val="22"/>
        </w:rPr>
      </w:pPr>
      <w:r>
        <w:rPr>
          <w:rFonts w:ascii="Arial" w:hAnsi="Arial" w:cs="Arial"/>
          <w:color w:val="000000"/>
          <w:sz w:val="22"/>
          <w:szCs w:val="22"/>
        </w:rPr>
        <w:t xml:space="preserve">Profit and loss projection of 2023. Starting from January 2023 there may be sales totaling £6,624.00 income. Which gives us an average on 15% profit. In February 2023 income of £8,736.00. In March 2023 income of £10,820.00. April 2023, income of £16,611.00. May 2023, income of £9,812.00. June 2023, income of £15,578.00. July 2023, income of £12,597.00. August 2023, income of £18,675.00. September 2023, income of £11,744.00. October 2023, income of £22,681.00. November 2023, income of £17,739.00. And in December 2023 would be income of £31,043.00. Which would mean that yearly the company would get £182,660.00 in total. </w:t>
      </w:r>
    </w:p>
    <w:p w14:paraId="74F1FBE1" w14:textId="46F5B18F" w:rsidR="00640B87" w:rsidRDefault="00640B87" w:rsidP="00640B87">
      <w:pPr>
        <w:pStyle w:val="Heading2"/>
      </w:pPr>
      <w:bookmarkStart w:id="24" w:name="_Toc120719611"/>
      <w:r>
        <w:t>Cost of Production Forecast</w:t>
      </w:r>
      <w:bookmarkEnd w:id="24"/>
    </w:p>
    <w:p w14:paraId="1BFB4AEF" w14:textId="3611D979" w:rsidR="00640B87" w:rsidRDefault="00640B87" w:rsidP="00F53214"/>
    <w:p w14:paraId="65D0CFAC" w14:textId="36832740" w:rsidR="0091493F" w:rsidRDefault="0091493F" w:rsidP="0091493F">
      <w:pPr>
        <w:spacing w:line="360" w:lineRule="auto"/>
      </w:pPr>
      <w:r w:rsidRPr="0091493F">
        <w:t>The term "production costs" refers to all of the expenses, both direct and indirect, that are incurred by a company as a result of producing a something or delivering a service. The cost of production may include a wide range of expenditures, including labour, the purchase of raw materials and consumable manufacturing supplies, as well as general overhead costs.</w:t>
      </w:r>
    </w:p>
    <w:p w14:paraId="60858310" w14:textId="76150070" w:rsidR="0091493F" w:rsidRDefault="0091493F" w:rsidP="0091493F">
      <w:pPr>
        <w:spacing w:line="360" w:lineRule="auto"/>
      </w:pPr>
      <w:r>
        <w:t xml:space="preserve">Production costs, also known as product costs, are expenses that are spent by a company whenever that company creates a product or delivers a service. These expenses may also be referred to as product costs. These charges include a diverse range of expenditures. For instance, there are manufacturing expenses associated with the raw materials and labour required to generate the product. These costs are incurred by manufacturers. The production costs that service industries must bear are those that are associated with the labour needed to execute the service as well as any expenses of materials that are involved </w:t>
      </w:r>
      <w:r>
        <w:lastRenderedPageBreak/>
        <w:t>in the delivery of the service. It is important to note that taxes charged by the government and royalties due by natural resource extraction businesses are both considered to be production expenses. When a product is completed and ready for sale, the value of the product is recorded as an asset in the company's financial accounts. This practise continues until the product is actually sold. The reporting needs of the firm may be satisfied and shareholders can be kept informed via the process of recording a final product as an asset. The total costs of the product may be calculated by adding up the costs of all of the direct materials, all of the direct labour, and all of the overhead expenses of the production process. Information such as the cost of manufacturing on a per-unit basis might assist a company in determining a suitable selling price for the final product. The production costs are then divided by the number of units that were made during the time period that was covered by those expenses to arrive at the cost of production for each individual unit. For a business to be profitable, its selling price must equal or exceed its cost per unit. Prices that are higher than the unit cost result in profits, whereas prices that are lower than the unit cost result in losses. Profits are generated when prices are higher than the unit cost</w:t>
      </w:r>
      <w:sdt>
        <w:sdtPr>
          <w:id w:val="-219594154"/>
          <w:citation/>
        </w:sdtPr>
        <w:sdtContent>
          <w:r w:rsidR="009035ED">
            <w:fldChar w:fldCharType="begin"/>
          </w:r>
          <w:r w:rsidR="009035ED">
            <w:instrText xml:space="preserve"> CITATION Inv22 \l 2057 </w:instrText>
          </w:r>
          <w:r w:rsidR="009035ED">
            <w:fldChar w:fldCharType="separate"/>
          </w:r>
          <w:r w:rsidR="009035ED">
            <w:rPr>
              <w:noProof/>
            </w:rPr>
            <w:t xml:space="preserve"> (Investopedia, 2022)</w:t>
          </w:r>
          <w:r w:rsidR="009035ED">
            <w:fldChar w:fldCharType="end"/>
          </w:r>
        </w:sdtContent>
      </w:sdt>
      <w:r>
        <w:t>.</w:t>
      </w:r>
    </w:p>
    <w:p w14:paraId="52B4658F" w14:textId="77777777" w:rsidR="00021B1B" w:rsidRDefault="00021B1B" w:rsidP="00502B0C">
      <w:pPr>
        <w:pStyle w:val="Heading2"/>
      </w:pPr>
      <w:bookmarkStart w:id="25" w:name="_Toc120719612"/>
    </w:p>
    <w:p w14:paraId="7F5E7075" w14:textId="76130504" w:rsidR="00502B0C" w:rsidRDefault="00502B0C" w:rsidP="00502B0C">
      <w:pPr>
        <w:pStyle w:val="Heading2"/>
      </w:pPr>
      <w:r>
        <w:t>Break Even Analysis</w:t>
      </w:r>
      <w:bookmarkEnd w:id="25"/>
      <w:r>
        <w:t xml:space="preserve"> </w:t>
      </w:r>
    </w:p>
    <w:p w14:paraId="57D5793E" w14:textId="3399146B" w:rsidR="00B55A7D" w:rsidRDefault="00B55A7D" w:rsidP="00B55A7D"/>
    <w:p w14:paraId="12B11EFF" w14:textId="2A087526" w:rsidR="00B55A7D" w:rsidRDefault="00B55A7D" w:rsidP="00B55A7D">
      <w:pPr>
        <w:spacing w:line="360" w:lineRule="auto"/>
      </w:pPr>
      <w:r w:rsidRPr="00B55A7D">
        <w:t>Calculating and analysing an entity's margin of safety based on the revenues received and the expenditures connected with it is one of the steps involved in doing a break-even analysis. In other words, the study illustrates the number of sales that are required to cover the costs of operating a firm. The break-even analysis establishes what level of sales are required to cover the firm's total fixed expenses by analysing different price levels in relation to various levels of demand. This study is performed by the company. A seller would get tremendous insight into their selling skills via the use of a demand-side study.</w:t>
      </w:r>
    </w:p>
    <w:p w14:paraId="21830394" w14:textId="62BC6313" w:rsidR="00B55A7D" w:rsidRDefault="00B55A7D" w:rsidP="00B55A7D">
      <w:pPr>
        <w:spacing w:line="360" w:lineRule="auto"/>
      </w:pPr>
      <w:r>
        <w:t>An effective method for assessing the quantity of output or the required mix of targeted and untargeted sales is the break-even analysis. Because the metre and the computations are not utilised by parties outside of the firm, such as investors, regulators, or financial institutions, only the management of the company will make use of the research. Calculating the moment at which a company is no longer losing money is required for this kind of study (BEP). Calculating the point at which manufacturing is profitable again requires dividing the entire fixed costs of production by the price per individual unit, after deducting the production variable costs. Fixed costs are expenses that do not change regardless of the number of units that are sold in the business. The level of fixed expenses, in comparison to the amount of profit made from the sale of each extra unit, is one of the factors considered in a break-</w:t>
      </w:r>
      <w:r>
        <w:lastRenderedPageBreak/>
        <w:t>even analysis. In most cases, a business will have a lower point of sale at which it will break even if it has fewer fixed expenses. For instance, if a firm has no fixed expenses, they will have immediately reached their break-even point after selling their first product as long as their variable costs do not exceed their income from sales.</w:t>
      </w:r>
    </w:p>
    <w:p w14:paraId="7031C11E" w14:textId="4F57931E" w:rsidR="00BC5476" w:rsidRDefault="00BC5476" w:rsidP="00B55A7D">
      <w:pPr>
        <w:spacing w:line="360" w:lineRule="auto"/>
      </w:pPr>
      <w:r>
        <w:t xml:space="preserve">            </w:t>
      </w:r>
      <w:r>
        <w:rPr>
          <w:noProof/>
        </w:rPr>
        <w:drawing>
          <wp:inline distT="0" distB="0" distL="0" distR="0" wp14:anchorId="20D8DABB" wp14:editId="2B7BD996">
            <wp:extent cx="5367289" cy="2800350"/>
            <wp:effectExtent l="0" t="0" r="5080" b="0"/>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5"/>
                    <a:srcRect l="2563" t="18462" r="56027" b="44159"/>
                    <a:stretch/>
                  </pic:blipFill>
                  <pic:spPr bwMode="auto">
                    <a:xfrm>
                      <a:off x="0" y="0"/>
                      <a:ext cx="5384324" cy="2809238"/>
                    </a:xfrm>
                    <a:prstGeom prst="rect">
                      <a:avLst/>
                    </a:prstGeom>
                    <a:ln>
                      <a:noFill/>
                    </a:ln>
                    <a:extLst>
                      <a:ext uri="{53640926-AAD7-44D8-BBD7-CCE9431645EC}">
                        <a14:shadowObscured xmlns:a14="http://schemas.microsoft.com/office/drawing/2010/main"/>
                      </a:ext>
                    </a:extLst>
                  </pic:spPr>
                </pic:pic>
              </a:graphicData>
            </a:graphic>
          </wp:inline>
        </w:drawing>
      </w:r>
    </w:p>
    <w:p w14:paraId="6DB3C907" w14:textId="2533F74C" w:rsidR="00BC5476" w:rsidRDefault="00BC5476" w:rsidP="00B55A7D">
      <w:pPr>
        <w:spacing w:line="360" w:lineRule="auto"/>
      </w:pPr>
    </w:p>
    <w:p w14:paraId="55A2EBDC" w14:textId="4957084A" w:rsidR="00BC5476" w:rsidRDefault="00BC5476" w:rsidP="00B55A7D">
      <w:pPr>
        <w:spacing w:line="360" w:lineRule="auto"/>
      </w:pPr>
      <w:r>
        <w:rPr>
          <w:rFonts w:cs="Arial"/>
          <w:noProof/>
          <w:color w:val="000000"/>
        </w:rPr>
        <w:drawing>
          <wp:inline distT="0" distB="0" distL="0" distR="0" wp14:anchorId="22CE088A" wp14:editId="552A4BC8">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AE5CC96" w14:textId="55551D81" w:rsidR="00BC5476" w:rsidRPr="00B55A7D" w:rsidRDefault="00BC5476" w:rsidP="00B55A7D">
      <w:pPr>
        <w:spacing w:line="360" w:lineRule="auto"/>
      </w:pPr>
      <w:r>
        <w:rPr>
          <w:rFonts w:cs="Arial"/>
          <w:color w:val="000000"/>
        </w:rPr>
        <w:t xml:space="preserve">These are breakeven analyses of certain variable costs and cost percentage. This shows that the cost of goods sold would 25%, the inventory would be 12%, Raw Materials at 5% </w:t>
      </w:r>
      <w:r>
        <w:rPr>
          <w:rFonts w:cs="Arial"/>
          <w:color w:val="000000"/>
        </w:rPr>
        <w:lastRenderedPageBreak/>
        <w:t>and Direct Labour (Includes Payroll Taxes) at 30% off from the company’s capital, totaling 72% of cost percentage.</w:t>
      </w:r>
    </w:p>
    <w:p w14:paraId="7030F4E5" w14:textId="48F309A8" w:rsidR="00747FD5" w:rsidRDefault="00747FD5" w:rsidP="00F53214"/>
    <w:p w14:paraId="79912414" w14:textId="77777777" w:rsidR="00021B1B" w:rsidRDefault="00021B1B" w:rsidP="00070E9B">
      <w:pPr>
        <w:pStyle w:val="Heading1"/>
      </w:pPr>
      <w:bookmarkStart w:id="26" w:name="_Toc120719613"/>
    </w:p>
    <w:p w14:paraId="2B4CB86D" w14:textId="7375642E" w:rsidR="00255882" w:rsidRDefault="00747FD5" w:rsidP="00070E9B">
      <w:pPr>
        <w:pStyle w:val="Heading1"/>
      </w:pPr>
      <w:r w:rsidRPr="00747FD5">
        <w:t>Operations and Management Plan</w:t>
      </w:r>
      <w:bookmarkEnd w:id="26"/>
    </w:p>
    <w:p w14:paraId="31568CEF" w14:textId="17048D3F" w:rsidR="00255882" w:rsidRDefault="00255882" w:rsidP="00F53214"/>
    <w:p w14:paraId="4A9102BE" w14:textId="70FC25CB" w:rsidR="00255882" w:rsidRDefault="002B7D60" w:rsidP="00934751">
      <w:pPr>
        <w:pStyle w:val="Heading2"/>
      </w:pPr>
      <w:bookmarkStart w:id="27" w:name="_Toc120719614"/>
      <w:r>
        <w:t xml:space="preserve">Production of </w:t>
      </w:r>
      <w:r w:rsidR="00722572">
        <w:t>Good and Service</w:t>
      </w:r>
      <w:bookmarkEnd w:id="27"/>
    </w:p>
    <w:p w14:paraId="5AC299D7" w14:textId="77777777" w:rsidR="006F6956" w:rsidRDefault="006F6956" w:rsidP="006F6956">
      <w:pPr>
        <w:spacing w:line="360" w:lineRule="auto"/>
      </w:pPr>
    </w:p>
    <w:p w14:paraId="0880257E" w14:textId="5A5A718A" w:rsidR="006F6956" w:rsidRPr="006F6956" w:rsidRDefault="006F6956" w:rsidP="006F6956">
      <w:pPr>
        <w:spacing w:line="360" w:lineRule="auto"/>
      </w:pPr>
      <w:r w:rsidRPr="006F6956">
        <w:rPr>
          <w:lang w:val="en-US"/>
        </w:rPr>
        <w:t>It indulges in offering digital marketing and advertising services to customers. Its business operation is based on the internet and online platform.</w:t>
      </w:r>
      <w:r>
        <w:t xml:space="preserve"> </w:t>
      </w:r>
      <w:r w:rsidRPr="006F6956">
        <w:rPr>
          <w:lang w:val="en-US"/>
        </w:rPr>
        <w:t>It considers both hardware including computers, Wi-Fi, etc., and software applications. Its operations include taking orders from clients</w:t>
      </w:r>
      <w:r>
        <w:rPr>
          <w:lang w:val="en-US"/>
        </w:rPr>
        <w:t>,</w:t>
      </w:r>
      <w:r w:rsidRPr="006F6956">
        <w:rPr>
          <w:lang w:val="en-US"/>
        </w:rPr>
        <w:t xml:space="preserve"> based on their specific orders, Infinity Marketing specifies a particular digital marketing service tool for providing services to customers.</w:t>
      </w:r>
    </w:p>
    <w:p w14:paraId="1D15AEC7" w14:textId="77777777" w:rsidR="00F53214" w:rsidRDefault="00F53214" w:rsidP="00F53214"/>
    <w:p w14:paraId="224AD284" w14:textId="382577F7" w:rsidR="00722572" w:rsidRDefault="00722572" w:rsidP="00934751">
      <w:pPr>
        <w:pStyle w:val="Heading2"/>
      </w:pPr>
      <w:bookmarkStart w:id="28" w:name="_Toc120719615"/>
      <w:r w:rsidRPr="00722572">
        <w:t>Technology Plan</w:t>
      </w:r>
      <w:bookmarkEnd w:id="28"/>
    </w:p>
    <w:p w14:paraId="1078074D" w14:textId="67BCD88E" w:rsidR="006F6956" w:rsidRDefault="006F6956" w:rsidP="006F6956"/>
    <w:p w14:paraId="12FAC4AA" w14:textId="77777777" w:rsidR="006F6956" w:rsidRPr="006F6956" w:rsidRDefault="006F6956" w:rsidP="006F6956">
      <w:pPr>
        <w:autoSpaceDE w:val="0"/>
        <w:autoSpaceDN w:val="0"/>
        <w:adjustRightInd w:val="0"/>
        <w:spacing w:before="120" w:line="360" w:lineRule="auto"/>
        <w:jc w:val="both"/>
        <w:rPr>
          <w:rFonts w:cs="Arial"/>
          <w:color w:val="151719"/>
        </w:rPr>
      </w:pPr>
      <w:r w:rsidRPr="006F6956">
        <w:rPr>
          <w:rFonts w:cs="Arial"/>
          <w:color w:val="151719"/>
        </w:rPr>
        <w:t>Technology is one of the core elements of Infinity Marketing that are requires to maintain marketing activities in the right direction. Evaluating the possibilities and strategical development can enhance the process on smooth business activities of Infinity Marketing. Evaluating the positive and negative sides of the technology plan to implement them from the beginning can help and encourage on the adequate management process for Infinity Marketing. Infinity Marketing mainly focused on the digital marketing activities that can help to ensure clients service process following proper strategies. Potential advancement of the customer management activities and capturing them on the right direction can help to secure technological advancement for Infinity Marketing. Enabling technology-based development on all the areas of Infinity Marketing to secure them for the digital marketing tools can help to reduce barriers of Infinity Marketing.</w:t>
      </w:r>
    </w:p>
    <w:p w14:paraId="39575971" w14:textId="5584442D" w:rsidR="006F6956" w:rsidRDefault="006F6956" w:rsidP="006F6956">
      <w:pPr>
        <w:pStyle w:val="NoSpacing"/>
        <w:rPr>
          <w:b/>
          <w:bCs/>
        </w:rPr>
      </w:pPr>
      <w:bookmarkStart w:id="29" w:name="_Toc121446746"/>
      <w:r w:rsidRPr="006F6956">
        <w:rPr>
          <w:b/>
          <w:bCs/>
        </w:rPr>
        <w:t>Assess overall needs</w:t>
      </w:r>
      <w:bookmarkEnd w:id="29"/>
      <w:r w:rsidRPr="006F6956">
        <w:rPr>
          <w:b/>
          <w:bCs/>
        </w:rPr>
        <w:t xml:space="preserve"> </w:t>
      </w:r>
    </w:p>
    <w:p w14:paraId="4E3864B0" w14:textId="77777777" w:rsidR="006F6956" w:rsidRPr="006F6956" w:rsidRDefault="006F6956" w:rsidP="006F6956">
      <w:pPr>
        <w:pStyle w:val="NoSpacing"/>
        <w:rPr>
          <w:b/>
          <w:bCs/>
        </w:rPr>
      </w:pPr>
    </w:p>
    <w:p w14:paraId="670F19EB" w14:textId="77777777" w:rsidR="006F6956" w:rsidRPr="006F6956" w:rsidRDefault="006F6956" w:rsidP="006F6956">
      <w:pPr>
        <w:autoSpaceDE w:val="0"/>
        <w:autoSpaceDN w:val="0"/>
        <w:adjustRightInd w:val="0"/>
        <w:spacing w:before="120" w:line="360" w:lineRule="auto"/>
        <w:jc w:val="both"/>
        <w:rPr>
          <w:rFonts w:cs="Arial"/>
          <w:color w:val="151719"/>
        </w:rPr>
      </w:pPr>
      <w:r w:rsidRPr="006F6956">
        <w:rPr>
          <w:rFonts w:cs="Arial"/>
          <w:color w:val="151719"/>
        </w:rPr>
        <w:t>Assessing diverse options on the technology before implementation is helpful to attain proper support (</w:t>
      </w:r>
      <w:r w:rsidRPr="006F6956">
        <w:rPr>
          <w:rFonts w:cs="Arial"/>
          <w:color w:val="222222"/>
          <w:shd w:val="clear" w:color="auto" w:fill="FFFFFF"/>
        </w:rPr>
        <w:t>Fifield, 2012</w:t>
      </w:r>
      <w:r w:rsidRPr="006F6956">
        <w:rPr>
          <w:rFonts w:cs="Arial"/>
          <w:color w:val="222222"/>
          <w:shd w:val="clear" w:color="auto" w:fill="FFFFFF"/>
          <w:lang w:val="en-US"/>
        </w:rPr>
        <w:t>)</w:t>
      </w:r>
      <w:r w:rsidRPr="006F6956">
        <w:rPr>
          <w:rFonts w:cs="Arial"/>
          <w:color w:val="151719"/>
        </w:rPr>
        <w:t xml:space="preserve">. There are diverse options in the market regarding technology and find out the most effective one can help to manage all the possibilities and flexibility activities. Evaluation requires consideration of the sources of technology that can be implement at Infinity Marketing to maintain proper business activities. Seeking for the alternative sources </w:t>
      </w:r>
      <w:r w:rsidRPr="006F6956">
        <w:rPr>
          <w:rFonts w:cs="Arial"/>
          <w:color w:val="151719"/>
        </w:rPr>
        <w:lastRenderedPageBreak/>
        <w:t xml:space="preserve">and managing them to increase business activities can automatically gain competitive management process. Considering evaluation of the competitors and their business activities are highly essential. Evaluation process can make sure to focus on the creating of alternative practices on the digital marketing tools and support that automatically can help Infinity Marketing to maintain better position in the market without difficulties. Assessing the desired needs for Infinity Marketing can find out overall requirement level of business. Focusing on the groups or interview process for employees and learn them to manage capabilities can fear the areas that are essential for performing the jobs. Review workflow process and further understand the requirement as per current business conditions can help to seek for constraints. For instance, budget, cost activities and other process can impact on the purchase capabilities of Infinity Marketing. Establishment of the operational process and metrics associated with the IT environment can allow to seek for the performance process and software reliability areas. </w:t>
      </w:r>
    </w:p>
    <w:p w14:paraId="49622C5B" w14:textId="74F71624" w:rsidR="006F6956" w:rsidRDefault="006F6956" w:rsidP="006F6956">
      <w:pPr>
        <w:pStyle w:val="NoSpacing"/>
        <w:rPr>
          <w:b/>
          <w:bCs/>
        </w:rPr>
      </w:pPr>
      <w:bookmarkStart w:id="30" w:name="_Toc121446747"/>
      <w:r w:rsidRPr="006F6956">
        <w:rPr>
          <w:b/>
          <w:bCs/>
        </w:rPr>
        <w:t>Choosing technology</w:t>
      </w:r>
      <w:bookmarkEnd w:id="30"/>
      <w:r w:rsidRPr="006F6956">
        <w:rPr>
          <w:b/>
          <w:bCs/>
        </w:rPr>
        <w:t xml:space="preserve"> </w:t>
      </w:r>
    </w:p>
    <w:p w14:paraId="46195951" w14:textId="77777777" w:rsidR="006F6956" w:rsidRPr="006F6956" w:rsidRDefault="006F6956" w:rsidP="006F6956">
      <w:pPr>
        <w:pStyle w:val="NoSpacing"/>
        <w:rPr>
          <w:b/>
          <w:bCs/>
        </w:rPr>
      </w:pPr>
    </w:p>
    <w:p w14:paraId="564C6CAF" w14:textId="77777777" w:rsidR="006F6956" w:rsidRPr="006F6956" w:rsidRDefault="006F6956" w:rsidP="006F6956">
      <w:pPr>
        <w:autoSpaceDE w:val="0"/>
        <w:autoSpaceDN w:val="0"/>
        <w:adjustRightInd w:val="0"/>
        <w:spacing w:before="120" w:line="360" w:lineRule="auto"/>
        <w:jc w:val="both"/>
        <w:rPr>
          <w:rFonts w:cs="Arial"/>
          <w:color w:val="151719"/>
        </w:rPr>
      </w:pPr>
      <w:r w:rsidRPr="006F6956">
        <w:rPr>
          <w:rFonts w:cs="Arial"/>
          <w:color w:val="151719"/>
        </w:rPr>
        <w:t>From the assessment process, choosing the most effective technology is requires making sure for Infinity Marketing that can help to enhance overall business activities. Segmentation process of the areas with proper evaluation process can help to support strategic objectives (</w:t>
      </w:r>
      <w:r w:rsidRPr="006F6956">
        <w:rPr>
          <w:rFonts w:cs="Arial"/>
          <w:color w:val="222222"/>
          <w:shd w:val="clear" w:color="auto" w:fill="FFFFFF"/>
        </w:rPr>
        <w:t>Baker, 2017</w:t>
      </w:r>
      <w:r w:rsidRPr="006F6956">
        <w:rPr>
          <w:rFonts w:cs="Arial"/>
          <w:color w:val="222222"/>
          <w:shd w:val="clear" w:color="auto" w:fill="FFFFFF"/>
          <w:lang w:val="en-US"/>
        </w:rPr>
        <w:t>)</w:t>
      </w:r>
      <w:r w:rsidRPr="006F6956">
        <w:rPr>
          <w:rFonts w:cs="Arial"/>
          <w:color w:val="151719"/>
        </w:rPr>
        <w:t xml:space="preserve">. Utilisation of the tools and resources as per business areas can allow Infinity Marketing to manage and decide the factors that re highly important for the technology investment process. Seeking for the adequate technology and managing them can help to decide the most adequate areas that are essential for the technology investment process. Hence, social media marketing, utilisation of the technological areas, and demonstrating them can encourage to manage overall possibilities. Resource evaluation process of the technology and managing capabilities can allow to secure the process without barriers. For instance, managing the investment practices that are essential for providing services to the customers are highly requires to make sure for Infinity Marketing. </w:t>
      </w:r>
    </w:p>
    <w:p w14:paraId="289E5B8C" w14:textId="77777777" w:rsidR="006F6956" w:rsidRDefault="006F6956" w:rsidP="006F6956">
      <w:pPr>
        <w:pStyle w:val="NoSpacing"/>
        <w:rPr>
          <w:b/>
          <w:bCs/>
        </w:rPr>
      </w:pPr>
      <w:bookmarkStart w:id="31" w:name="_Toc121446748"/>
    </w:p>
    <w:p w14:paraId="2C34F54F" w14:textId="77777777" w:rsidR="006F6956" w:rsidRDefault="006F6956" w:rsidP="006F6956">
      <w:pPr>
        <w:pStyle w:val="NoSpacing"/>
        <w:rPr>
          <w:b/>
          <w:bCs/>
        </w:rPr>
      </w:pPr>
    </w:p>
    <w:p w14:paraId="326A7DF3" w14:textId="77777777" w:rsidR="006F6956" w:rsidRDefault="006F6956" w:rsidP="006F6956">
      <w:pPr>
        <w:pStyle w:val="NoSpacing"/>
        <w:rPr>
          <w:b/>
          <w:bCs/>
        </w:rPr>
      </w:pPr>
    </w:p>
    <w:p w14:paraId="4CF2564E" w14:textId="3A6EA5C6" w:rsidR="006F6956" w:rsidRDefault="006F6956" w:rsidP="006F6956">
      <w:pPr>
        <w:pStyle w:val="NoSpacing"/>
        <w:rPr>
          <w:b/>
          <w:bCs/>
        </w:rPr>
      </w:pPr>
      <w:r w:rsidRPr="006F6956">
        <w:rPr>
          <w:b/>
          <w:bCs/>
        </w:rPr>
        <w:t>Tools and products evaluation</w:t>
      </w:r>
      <w:bookmarkEnd w:id="31"/>
      <w:r w:rsidRPr="006F6956">
        <w:rPr>
          <w:b/>
          <w:bCs/>
        </w:rPr>
        <w:t xml:space="preserve"> </w:t>
      </w:r>
    </w:p>
    <w:p w14:paraId="41DA763F" w14:textId="77777777" w:rsidR="006F6956" w:rsidRPr="006F6956" w:rsidRDefault="006F6956" w:rsidP="006F6956">
      <w:pPr>
        <w:pStyle w:val="NoSpacing"/>
        <w:rPr>
          <w:b/>
          <w:bCs/>
        </w:rPr>
      </w:pPr>
    </w:p>
    <w:p w14:paraId="07E5DB49" w14:textId="77777777" w:rsidR="006F6956" w:rsidRPr="006F6956" w:rsidRDefault="006F6956" w:rsidP="006F6956">
      <w:pPr>
        <w:autoSpaceDE w:val="0"/>
        <w:autoSpaceDN w:val="0"/>
        <w:adjustRightInd w:val="0"/>
        <w:spacing w:before="120" w:line="360" w:lineRule="auto"/>
        <w:jc w:val="both"/>
        <w:rPr>
          <w:rFonts w:cs="Arial"/>
          <w:color w:val="151719"/>
        </w:rPr>
      </w:pPr>
      <w:r w:rsidRPr="006F6956">
        <w:rPr>
          <w:rFonts w:cs="Arial"/>
          <w:color w:val="151719"/>
        </w:rPr>
        <w:t xml:space="preserve">Seeking for the software, hardware, tools, social media, or other activities that impacts on the decision-making process need to make sure for Infinity Marketing. Providing list to the suppliers of Infinity Marketing to provide them in the industry-specific technology can help to ensure all the process are going through in the right direction. For instance, attending the areas and demonstrating them to speak and manage them in the most effective way. Ensuring tools, software implementation and other review activities are essential for the tools and </w:t>
      </w:r>
      <w:r w:rsidRPr="006F6956">
        <w:rPr>
          <w:rFonts w:cs="Arial"/>
          <w:color w:val="151719"/>
        </w:rPr>
        <w:lastRenderedPageBreak/>
        <w:t>products consideration for Infinity Marketing. Managing proper techniques and management process can allow to secure the tools and products evaluation that can automatically manage different arts without barriers. Trade association and link with the industry areas can help to provide vendors and industry specific technology. Evaluating all the areas can help to manage activities or business possibilities of Infinity Marketing. Hence, evaluating the areas and managing controlling of the technology can help to secure advancement process of Infinity Marketing. Demonstrating the activities and service controlling process can enhance the compatible with the digital marketing and technology solution of Infinity Marketing.</w:t>
      </w:r>
    </w:p>
    <w:p w14:paraId="1AD346B9" w14:textId="5F274AB2" w:rsidR="00722572" w:rsidRDefault="00934751" w:rsidP="00934751">
      <w:pPr>
        <w:pStyle w:val="Heading2"/>
      </w:pPr>
      <w:bookmarkStart w:id="32" w:name="_Toc120719616"/>
      <w:r>
        <w:t>Human Resource Plan</w:t>
      </w:r>
      <w:bookmarkEnd w:id="32"/>
    </w:p>
    <w:p w14:paraId="0169752C" w14:textId="45C0B8AE" w:rsidR="004161C0" w:rsidRDefault="004161C0" w:rsidP="004161C0"/>
    <w:p w14:paraId="3EEF490C" w14:textId="61B97E51" w:rsidR="004161C0" w:rsidRDefault="004161C0" w:rsidP="004161C0">
      <w:pPr>
        <w:spacing w:line="360" w:lineRule="auto"/>
      </w:pPr>
      <w:r>
        <w:t xml:space="preserve">It's a situation that many businesses find themselves in: You are always putting out fires, and the pace of business is so high that you have very little time to focus on human resources. In order to regain control of the issue, the first thing need to do is develop a comprehensive HR strategy. When it comes to human resources, small company owners often find themselves unprepared for a variety of challenges, including expensive staff turnover, procedural bottlenecks, and variable levels of productivity. Consider our human resources strategy to be a functional and strategic instrument that may assist us in pinpointing precisely where we want to take our company and propelling it ahead. An HR strategy may take many different forms, depending on the complexity and scale of </w:t>
      </w:r>
      <w:r w:rsidR="001B75CA">
        <w:t xml:space="preserve">our </w:t>
      </w:r>
      <w:r>
        <w:t xml:space="preserve">organisation; nevertheless, at its core, it is a written document that outlines the aspects of </w:t>
      </w:r>
      <w:r w:rsidR="001B75CA">
        <w:t>our</w:t>
      </w:r>
      <w:r>
        <w:t xml:space="preserve"> overall strategic business plan that are related to people. In general, it addresses concerns ranging from the hiring of personnel to the incentivizing of those employees to remain with your organisation and be productive there.</w:t>
      </w:r>
    </w:p>
    <w:p w14:paraId="0D79BEB0" w14:textId="445A4DD1" w:rsidR="004161C0" w:rsidRPr="004161C0" w:rsidRDefault="004161C0" w:rsidP="004161C0">
      <w:pPr>
        <w:spacing w:line="360" w:lineRule="auto"/>
      </w:pPr>
      <w:r>
        <w:t xml:space="preserve">An analysis of the skill set that is currently held by our organisation need to be first on the to-do list for the development of HR strategy. This will assist in identifying gaps and directing the future efforts in the right direction. In addition to covering organisational design, HR strategy need to include it. Job descriptions, financial pay, and the kind of reporting relationships are all crucial aspects of this role. </w:t>
      </w:r>
      <w:r w:rsidR="001B75CA">
        <w:t xml:space="preserve">We </w:t>
      </w:r>
      <w:r>
        <w:t xml:space="preserve">need to make sure that every employee is contributing to the business in a way that is valuable to the clients </w:t>
      </w:r>
      <w:r w:rsidR="001B75CA">
        <w:t xml:space="preserve">we </w:t>
      </w:r>
      <w:r>
        <w:t xml:space="preserve">serve. Regularly re-evaluating company's organisational structure is essential if </w:t>
      </w:r>
      <w:r w:rsidR="001B75CA">
        <w:t>we</w:t>
      </w:r>
      <w:r>
        <w:t xml:space="preserve"> want our company to grow and adapt to the shifting demands of the market. Training is yet another essential component of an HR strategy</w:t>
      </w:r>
      <w:r w:rsidRPr="001B75CA">
        <w:rPr>
          <w:b/>
          <w:bCs/>
        </w:rPr>
        <w:t>.</w:t>
      </w:r>
      <w:r w:rsidRPr="00EF5FB1">
        <w:t xml:space="preserve"> Because</w:t>
      </w:r>
      <w:r>
        <w:t xml:space="preserve"> of forces such as the rapid advancement of technology and the spread of globalisation, it is imperative that workers continually expand their skill sets in order to keep their employer competitive. </w:t>
      </w:r>
      <w:r w:rsidR="00EF5FB1">
        <w:t>We</w:t>
      </w:r>
      <w:r>
        <w:t xml:space="preserve"> will be able to map out the appropriate training tactics for our organisation with the assistance of an HR strategy, regardless of whether those strategies include web-based courses, self-paced training, or </w:t>
      </w:r>
      <w:r>
        <w:lastRenderedPageBreak/>
        <w:t xml:space="preserve">interactive seminars. A plan may also assist in monitoring our return on investment and ensuring that the timetable </w:t>
      </w:r>
      <w:r w:rsidR="00EF5FB1">
        <w:t>we</w:t>
      </w:r>
      <w:r>
        <w:t xml:space="preserve"> choose for training will have as little of an effect as possible on productivity. </w:t>
      </w:r>
      <w:r w:rsidR="00EF5FB1">
        <w:t>We</w:t>
      </w:r>
      <w:r>
        <w:t xml:space="preserve"> need to make sure that the training tactics </w:t>
      </w:r>
      <w:r w:rsidR="00EF5FB1">
        <w:t>we</w:t>
      </w:r>
      <w:r>
        <w:t xml:space="preserve"> use are in accordance with the skill needs of our firm and are connected to performance management. In order for our firm to go further, </w:t>
      </w:r>
      <w:r w:rsidR="00EF5FB1">
        <w:t xml:space="preserve">we </w:t>
      </w:r>
      <w:r>
        <w:t xml:space="preserve">are going to need to keep the proper personnel on board. An HR strategy will include the primary techniques </w:t>
      </w:r>
      <w:r w:rsidR="00EF5FB1">
        <w:t>we</w:t>
      </w:r>
      <w:r>
        <w:t xml:space="preserve"> will use to incentivize staff members and earn and keep their commitment. One of the first things </w:t>
      </w:r>
      <w:r w:rsidR="00EF5FB1">
        <w:t>we</w:t>
      </w:r>
      <w:r>
        <w:t xml:space="preserve"> should do is be creative with the perks, prizes, and remuneration </w:t>
      </w:r>
      <w:r w:rsidR="00EF5FB1">
        <w:t>we</w:t>
      </w:r>
      <w:r>
        <w:t xml:space="preserve"> provide </w:t>
      </w:r>
      <w:r w:rsidR="00EF5FB1">
        <w:t>to</w:t>
      </w:r>
      <w:r>
        <w:t xml:space="preserve"> employees. For instance, our HR strategy might explicitly discuss incentive techniques like as profit-sharing or short-term rewards that involve personal or family life, such as entertainment vouchers. This would be an example of how our plan could approach these topics. Without distinct succession planning techniques, a solid HR strategy cannot be considered comprehensive. These are tough problems that might be challenging to solve by oneself due to their complexity. Obtaining assistance from outside sources while developing an HR strategy will assist in elucidating our vision, navigating through our available alternatives, and determining which ones will be successful. Working with an outside consultant may also assist in staying responsible to our goals and monitoring your progress in achieving those goals.</w:t>
      </w:r>
    </w:p>
    <w:p w14:paraId="6F4F96CA" w14:textId="702D63FE" w:rsidR="00934751" w:rsidRDefault="00934751" w:rsidP="00934751">
      <w:pPr>
        <w:pStyle w:val="Heading2"/>
      </w:pPr>
      <w:bookmarkStart w:id="33" w:name="_Toc120719617"/>
      <w:r>
        <w:t>Expansion Plan</w:t>
      </w:r>
      <w:bookmarkEnd w:id="33"/>
    </w:p>
    <w:p w14:paraId="186201A2" w14:textId="02E56F29" w:rsidR="00D06E65" w:rsidRDefault="00D06E65" w:rsidP="00D06E65"/>
    <w:p w14:paraId="3482AB10" w14:textId="7B0B6474" w:rsidR="00D06E65" w:rsidRPr="00D06E65" w:rsidRDefault="00D06E65" w:rsidP="00D06E65">
      <w:pPr>
        <w:autoSpaceDE w:val="0"/>
        <w:autoSpaceDN w:val="0"/>
        <w:adjustRightInd w:val="0"/>
        <w:spacing w:before="120" w:line="360" w:lineRule="auto"/>
        <w:jc w:val="both"/>
        <w:rPr>
          <w:rFonts w:cs="Arial"/>
          <w:color w:val="151719"/>
        </w:rPr>
      </w:pPr>
      <w:r w:rsidRPr="00D06E65">
        <w:rPr>
          <w:rFonts w:cs="Arial"/>
          <w:color w:val="151719"/>
        </w:rPr>
        <w:t>Managing alternative plan of the technology on the emergencies are requires making sure at Infinity Marketing. Dependency on the technology allows to make sure diverse strategic decision and collaboration with the customers (</w:t>
      </w:r>
      <w:r w:rsidRPr="00D06E65">
        <w:rPr>
          <w:rFonts w:cs="Arial"/>
          <w:color w:val="222222"/>
          <w:shd w:val="clear" w:color="auto" w:fill="FFFFFF"/>
        </w:rPr>
        <w:t>Shankar</w:t>
      </w:r>
      <w:r w:rsidRPr="00D06E65">
        <w:rPr>
          <w:rFonts w:cs="Arial"/>
          <w:color w:val="222222"/>
          <w:shd w:val="clear" w:color="auto" w:fill="FFFFFF"/>
          <w:lang w:val="en-US"/>
        </w:rPr>
        <w:t xml:space="preserve"> et al., 2012)</w:t>
      </w:r>
      <w:r w:rsidRPr="00D06E65">
        <w:rPr>
          <w:rFonts w:cs="Arial"/>
          <w:color w:val="151719"/>
        </w:rPr>
        <w:t xml:space="preserve">. Proper implementation of the areas and contributing them on the business process can make sure all the process are going through in the right direction. For instance, arrangement on the business possibilities with seeking for the alternative sources and development activities can encourage to manage all the areas to validate them properly. As such, Infinity Marketing needs to make sure alternative development planning that can make sure proper evaluation of the backup site and run operational process for the events to manage critical emergencies. Utilisation of the resources and collaboration process can make sure proper identification of the resources that can encourage to perform better and management activities. </w:t>
      </w:r>
    </w:p>
    <w:p w14:paraId="13E947BA" w14:textId="6DA1087E" w:rsidR="00D06E65" w:rsidRDefault="00D06E65" w:rsidP="00D06E65">
      <w:pPr>
        <w:pStyle w:val="NoSpacing"/>
        <w:rPr>
          <w:b/>
          <w:bCs/>
        </w:rPr>
      </w:pPr>
      <w:bookmarkStart w:id="34" w:name="_Toc121446750"/>
      <w:r w:rsidRPr="00D06E65">
        <w:rPr>
          <w:b/>
          <w:bCs/>
        </w:rPr>
        <w:t>Training and development</w:t>
      </w:r>
      <w:bookmarkEnd w:id="34"/>
      <w:r w:rsidRPr="00D06E65">
        <w:rPr>
          <w:b/>
          <w:bCs/>
        </w:rPr>
        <w:t xml:space="preserve"> </w:t>
      </w:r>
    </w:p>
    <w:p w14:paraId="55CFC27B" w14:textId="77777777" w:rsidR="00D06E65" w:rsidRPr="00D06E65" w:rsidRDefault="00D06E65" w:rsidP="00D06E65">
      <w:pPr>
        <w:pStyle w:val="NoSpacing"/>
        <w:rPr>
          <w:b/>
          <w:bCs/>
        </w:rPr>
      </w:pPr>
    </w:p>
    <w:p w14:paraId="777165E9" w14:textId="77777777" w:rsidR="00D06E65" w:rsidRPr="00D06E65" w:rsidRDefault="00D06E65" w:rsidP="00D06E65">
      <w:pPr>
        <w:autoSpaceDE w:val="0"/>
        <w:autoSpaceDN w:val="0"/>
        <w:adjustRightInd w:val="0"/>
        <w:spacing w:before="120" w:line="360" w:lineRule="auto"/>
        <w:jc w:val="both"/>
        <w:rPr>
          <w:rFonts w:cs="Arial"/>
          <w:color w:val="151719"/>
        </w:rPr>
      </w:pPr>
      <w:r w:rsidRPr="00D06E65">
        <w:rPr>
          <w:rFonts w:cs="Arial"/>
          <w:color w:val="151719"/>
        </w:rPr>
        <w:t xml:space="preserve">Arrangement for the support activities with proper installation, upgrades and other process for the business areas requires proper implementation of the technology. Evaluation of the training and development process through accounting, sales, inventory, and other fulfilment process can help to processed without disruption at the time of maintenances. Establishment </w:t>
      </w:r>
      <w:r w:rsidRPr="00D06E65">
        <w:rPr>
          <w:rFonts w:cs="Arial"/>
          <w:color w:val="151719"/>
        </w:rPr>
        <w:lastRenderedPageBreak/>
        <w:t xml:space="preserve">of the adequate security plan and ensuring them from the beginning can help to manage company data protection process of Infinity Marketing. As such, providing training and development of employees are highly essential to stay in the right direction. Managing through training and development activities can allow to support all the process for employees. For instance, ensuring additional practices on the implementation process can help to fulfil them without barriers. There are diverse activities and training process are essential for the employees that can allow them to manage proper performance. Establishment of the training and development activities can help Infinity Marketing to ensure data protection process. Managing different areas of the employee development practices can help Infinity Marketing to secure all the process without barriers. For instance, collaboration process with the employees can participation on diverse activities can encourage to perform in the most appropriate way. Support services in social media arrangement practices, troubleshooting of the business technology can allow to manage practices in regular basis. For instance, management controlling on the fulfilment of the processed way can encourage to manage disruption at the time of maintenance process. Ensuring adequate IT environment and integrating with diverse activities that can enhance possibilities for Infinity Marketing. For instance, proper collaboration with the employees through continuous training and development activities can enhance the possibilities to perform better and acknowledge the areas that can enhance overall business activities of Infinity Marketing. Arrangement of the security and robust development plan can make sure all the activities are following with the adequate protection on the existing software and hardware facilities. </w:t>
      </w:r>
    </w:p>
    <w:p w14:paraId="545F9673" w14:textId="2626668E" w:rsidR="00D06E65" w:rsidRDefault="00D06E65" w:rsidP="00D06E65">
      <w:pPr>
        <w:pStyle w:val="NoSpacing"/>
        <w:rPr>
          <w:b/>
          <w:bCs/>
        </w:rPr>
      </w:pPr>
      <w:bookmarkStart w:id="35" w:name="_Toc121446751"/>
      <w:r w:rsidRPr="00D06E65">
        <w:rPr>
          <w:b/>
          <w:bCs/>
        </w:rPr>
        <w:t>Security and management</w:t>
      </w:r>
      <w:bookmarkEnd w:id="35"/>
    </w:p>
    <w:p w14:paraId="2A39272F" w14:textId="77777777" w:rsidR="00D06E65" w:rsidRPr="00D06E65" w:rsidRDefault="00D06E65" w:rsidP="00D06E65">
      <w:pPr>
        <w:pStyle w:val="NoSpacing"/>
        <w:rPr>
          <w:b/>
          <w:bCs/>
        </w:rPr>
      </w:pPr>
    </w:p>
    <w:p w14:paraId="36E61A10" w14:textId="36073D10" w:rsidR="00D06E65" w:rsidRPr="00D06E65" w:rsidRDefault="00D06E65" w:rsidP="00D06E65">
      <w:pPr>
        <w:spacing w:line="360" w:lineRule="auto"/>
        <w:rPr>
          <w:rFonts w:cs="Arial"/>
        </w:rPr>
      </w:pPr>
      <w:r w:rsidRPr="00D06E65">
        <w:rPr>
          <w:rFonts w:cs="Arial"/>
          <w:color w:val="151719"/>
        </w:rPr>
        <w:t xml:space="preserve">Advancement on the security and management practices are highly essential for the hardware and software process to manage diverse activities as per right process. Allocating budget on the supplies and necessary equipment can make sure all the activities are focusing </w:t>
      </w:r>
      <w:r w:rsidR="00E534E7" w:rsidRPr="00D06E65">
        <w:rPr>
          <w:rFonts w:cs="Arial"/>
          <w:color w:val="151719"/>
        </w:rPr>
        <w:t>planning</w:t>
      </w:r>
      <w:r w:rsidRPr="00D06E65">
        <w:rPr>
          <w:rFonts w:cs="Arial"/>
          <w:color w:val="151719"/>
        </w:rPr>
        <w:t xml:space="preserve"> (</w:t>
      </w:r>
      <w:r w:rsidRPr="00D06E65">
        <w:rPr>
          <w:rFonts w:cs="Arial"/>
          <w:color w:val="222222"/>
          <w:shd w:val="clear" w:color="auto" w:fill="FFFFFF"/>
        </w:rPr>
        <w:t>Doole and Lowe,</w:t>
      </w:r>
      <w:r w:rsidRPr="00D06E65">
        <w:rPr>
          <w:rFonts w:cs="Arial"/>
          <w:color w:val="222222"/>
          <w:shd w:val="clear" w:color="auto" w:fill="FFFFFF"/>
          <w:lang w:val="en-US"/>
        </w:rPr>
        <w:t xml:space="preserve"> </w:t>
      </w:r>
      <w:r w:rsidRPr="00D06E65">
        <w:rPr>
          <w:rFonts w:cs="Arial"/>
          <w:color w:val="222222"/>
          <w:shd w:val="clear" w:color="auto" w:fill="FFFFFF"/>
        </w:rPr>
        <w:t>2012</w:t>
      </w:r>
      <w:r w:rsidRPr="00D06E65">
        <w:rPr>
          <w:rFonts w:cs="Arial"/>
          <w:color w:val="222222"/>
          <w:shd w:val="clear" w:color="auto" w:fill="FFFFFF"/>
          <w:lang w:val="en-US"/>
        </w:rPr>
        <w:t>)</w:t>
      </w:r>
      <w:r w:rsidRPr="00D06E65">
        <w:rPr>
          <w:rFonts w:cs="Arial"/>
          <w:color w:val="151719"/>
        </w:rPr>
        <w:t xml:space="preserve">. Arrangement of the security and management activities as per adequate data protection can ensure training and support for the employees. Besides, additional data management activities and IT environment can integrate with the diverse software and hardware process in the right direction. Security and management activities needs to ensure at Infinity Marketing focusing the most updated activities that are essential for the overall development process. Collaboration with different department such as finance, management, human resource, and others can make sure all the activities are going in the right direction. Management practices and collaboration process as per business possibilities can ensure proper direction to maintain advancement. Security development plan to ensure data protection process can help to manage training and development activities that can support employees of Infinity Marketing. Standard </w:t>
      </w:r>
      <w:r w:rsidRPr="00D06E65">
        <w:rPr>
          <w:rFonts w:cs="Arial"/>
          <w:color w:val="151719"/>
        </w:rPr>
        <w:lastRenderedPageBreak/>
        <w:t>security management as per the strategic process and activities and allow to integrate on the software process in both hardware and software controlling. Ensuring diverse process to the business environment and integrating with them can manage proper process without difficulties. Integrating with the management process in the existing software and hardware process can help to secure supplement activities that allows for the competitive advancement. Budget controlling of business areas and seeing for the profit maximisation needs to ensure with the security and management controlling process.</w:t>
      </w:r>
    </w:p>
    <w:p w14:paraId="32191E53" w14:textId="08AD12EC" w:rsidR="00255882" w:rsidRDefault="00255882">
      <w:pPr>
        <w:rPr>
          <w:sz w:val="40"/>
          <w:szCs w:val="40"/>
        </w:rPr>
      </w:pPr>
    </w:p>
    <w:p w14:paraId="72BBA71F" w14:textId="240743BA" w:rsidR="00255882" w:rsidRDefault="00255882">
      <w:pPr>
        <w:rPr>
          <w:sz w:val="40"/>
          <w:szCs w:val="40"/>
        </w:rPr>
      </w:pPr>
    </w:p>
    <w:p w14:paraId="1780DCFC" w14:textId="77777777" w:rsidR="00BC5476" w:rsidRDefault="00BC5476" w:rsidP="00070E9B">
      <w:pPr>
        <w:pStyle w:val="Heading1"/>
      </w:pPr>
      <w:bookmarkStart w:id="36" w:name="_Toc120719618"/>
    </w:p>
    <w:p w14:paraId="34918FC2" w14:textId="77777777" w:rsidR="00BC5476" w:rsidRDefault="00BC5476">
      <w:pPr>
        <w:rPr>
          <w:rFonts w:eastAsiaTheme="majorEastAsia" w:cstheme="majorBidi"/>
          <w:b/>
          <w:color w:val="2F5496" w:themeColor="accent1" w:themeShade="BF"/>
          <w:sz w:val="28"/>
          <w:szCs w:val="32"/>
        </w:rPr>
      </w:pPr>
      <w:r>
        <w:br w:type="page"/>
      </w:r>
    </w:p>
    <w:p w14:paraId="2D498504" w14:textId="08680651" w:rsidR="00255882" w:rsidRDefault="00070E9B" w:rsidP="00070E9B">
      <w:pPr>
        <w:pStyle w:val="Heading1"/>
      </w:pPr>
      <w:r>
        <w:lastRenderedPageBreak/>
        <w:t>Reference List</w:t>
      </w:r>
      <w:bookmarkEnd w:id="36"/>
    </w:p>
    <w:p w14:paraId="19C71996" w14:textId="0C366E77" w:rsidR="00694896" w:rsidRDefault="00694896" w:rsidP="00694896"/>
    <w:p w14:paraId="0887ED49" w14:textId="261F5482" w:rsidR="00051080" w:rsidRPr="00E534E7" w:rsidRDefault="00051080" w:rsidP="00051080">
      <w:pPr>
        <w:pStyle w:val="Bibliography"/>
        <w:ind w:left="720" w:hanging="720"/>
        <w:rPr>
          <w:rFonts w:cs="Arial"/>
          <w:noProof/>
        </w:rPr>
      </w:pPr>
      <w:r w:rsidRPr="00E534E7">
        <w:rPr>
          <w:rFonts w:cs="Arial"/>
          <w:i/>
          <w:iCs/>
          <w:noProof/>
        </w:rPr>
        <w:t>Anaplan</w:t>
      </w:r>
      <w:r w:rsidRPr="00E534E7">
        <w:rPr>
          <w:rFonts w:cs="Arial"/>
          <w:noProof/>
        </w:rPr>
        <w:t xml:space="preserve">. (2023, January 3). Retrieved from Beginner’s guide to sales forecasting methodology: </w:t>
      </w:r>
      <w:hyperlink r:id="rId17" w:history="1">
        <w:r w:rsidRPr="00E534E7">
          <w:rPr>
            <w:rStyle w:val="Hyperlink"/>
            <w:rFonts w:cs="Arial"/>
            <w:noProof/>
          </w:rPr>
          <w:t>https://www.anaplan.com/blog/sales-forecasting-guide/</w:t>
        </w:r>
      </w:hyperlink>
    </w:p>
    <w:p w14:paraId="31DE1704" w14:textId="35D7B503" w:rsidR="00051080" w:rsidRPr="00E534E7" w:rsidRDefault="00051080" w:rsidP="00051080">
      <w:pPr>
        <w:pStyle w:val="Bibliography"/>
        <w:ind w:left="720" w:hanging="720"/>
        <w:rPr>
          <w:rFonts w:cs="Arial"/>
          <w:i/>
          <w:iCs/>
          <w:noProof/>
          <w:shd w:val="clear" w:color="auto" w:fill="FFFFFF"/>
        </w:rPr>
      </w:pPr>
      <w:r w:rsidRPr="00E534E7">
        <w:rPr>
          <w:rFonts w:cs="Arial"/>
          <w:color w:val="222222"/>
          <w:shd w:val="clear" w:color="auto" w:fill="FFFFFF"/>
        </w:rPr>
        <w:t>Baker, M.J., 2017. </w:t>
      </w:r>
      <w:r w:rsidRPr="00E534E7">
        <w:rPr>
          <w:rFonts w:cs="Arial"/>
          <w:i/>
          <w:iCs/>
          <w:color w:val="222222"/>
          <w:shd w:val="clear" w:color="auto" w:fill="FFFFFF"/>
        </w:rPr>
        <w:t>Marketing strategy and management</w:t>
      </w:r>
      <w:r w:rsidRPr="00E534E7">
        <w:rPr>
          <w:rFonts w:cs="Arial"/>
          <w:color w:val="222222"/>
          <w:shd w:val="clear" w:color="auto" w:fill="FFFFFF"/>
        </w:rPr>
        <w:t>. Bloomsbury Publishing.</w:t>
      </w:r>
      <w:r w:rsidRPr="00E534E7">
        <w:rPr>
          <w:rFonts w:cs="Arial"/>
          <w:noProof/>
        </w:rPr>
        <w:br/>
      </w:r>
    </w:p>
    <w:p w14:paraId="60533172" w14:textId="33F6A5BD" w:rsidR="00051080" w:rsidRPr="00E534E7" w:rsidRDefault="00051080" w:rsidP="00051080">
      <w:pPr>
        <w:pStyle w:val="Bibliography"/>
        <w:ind w:left="720" w:hanging="720"/>
        <w:rPr>
          <w:rFonts w:cs="Arial"/>
          <w:shd w:val="clear" w:color="auto" w:fill="FFFFFF"/>
        </w:rPr>
      </w:pPr>
      <w:r w:rsidRPr="00E534E7">
        <w:rPr>
          <w:rFonts w:cs="Arial"/>
          <w:shd w:val="clear" w:color="auto" w:fill="FFFFFF"/>
        </w:rPr>
        <w:t>Bradfield, R., Wright, G., Burt, G., Cairns, G. and Van Der Heijden, K., 2005. The origins and evolution of scenario techniques in long range business planning. </w:t>
      </w:r>
      <w:r w:rsidRPr="00E534E7">
        <w:rPr>
          <w:rFonts w:cs="Arial"/>
          <w:i/>
          <w:iCs/>
          <w:shd w:val="clear" w:color="auto" w:fill="FFFFFF"/>
        </w:rPr>
        <w:t>Futures</w:t>
      </w:r>
      <w:r w:rsidRPr="00E534E7">
        <w:rPr>
          <w:rFonts w:cs="Arial"/>
          <w:shd w:val="clear" w:color="auto" w:fill="FFFFFF"/>
        </w:rPr>
        <w:t>, </w:t>
      </w:r>
      <w:r w:rsidRPr="00E534E7">
        <w:rPr>
          <w:rFonts w:cs="Arial"/>
          <w:i/>
          <w:iCs/>
          <w:shd w:val="clear" w:color="auto" w:fill="FFFFFF"/>
        </w:rPr>
        <w:t>37</w:t>
      </w:r>
      <w:r w:rsidRPr="00E534E7">
        <w:rPr>
          <w:rFonts w:cs="Arial"/>
          <w:shd w:val="clear" w:color="auto" w:fill="FFFFFF"/>
        </w:rPr>
        <w:t>(8), pp.795-812.</w:t>
      </w:r>
    </w:p>
    <w:p w14:paraId="184121B3" w14:textId="15A36041" w:rsidR="00BB442E" w:rsidRPr="00E534E7" w:rsidRDefault="00BB442E" w:rsidP="00BB442E">
      <w:pPr>
        <w:spacing w:before="120" w:line="360" w:lineRule="auto"/>
        <w:jc w:val="both"/>
        <w:rPr>
          <w:rFonts w:cs="Arial"/>
        </w:rPr>
      </w:pPr>
      <w:r w:rsidRPr="00E534E7">
        <w:rPr>
          <w:rFonts w:cs="Arial"/>
        </w:rPr>
        <w:t xml:space="preserve">Chaffey, D. and Ellis-Chadwick, F. (2022) </w:t>
      </w:r>
      <w:r w:rsidRPr="00E534E7">
        <w:rPr>
          <w:rFonts w:cs="Arial"/>
          <w:i/>
          <w:iCs/>
        </w:rPr>
        <w:t>Digital Marketing</w:t>
      </w:r>
      <w:r w:rsidRPr="00E534E7">
        <w:rPr>
          <w:rFonts w:cs="Arial"/>
        </w:rPr>
        <w:t>. Upper Saddle River: Pearson.</w:t>
      </w:r>
    </w:p>
    <w:p w14:paraId="6DAB8AB3" w14:textId="77777777" w:rsidR="00BB442E" w:rsidRPr="00E534E7" w:rsidRDefault="00051080" w:rsidP="00BB442E">
      <w:pPr>
        <w:pStyle w:val="Bibliography"/>
        <w:ind w:left="720" w:hanging="720"/>
        <w:rPr>
          <w:rFonts w:cs="Arial"/>
        </w:rPr>
      </w:pPr>
      <w:r w:rsidRPr="00E534E7">
        <w:rPr>
          <w:rFonts w:cs="Arial"/>
        </w:rPr>
        <w:t xml:space="preserve">Cohen, D.J. </w:t>
      </w:r>
      <w:r w:rsidRPr="00E534E7">
        <w:rPr>
          <w:rFonts w:cs="Arial"/>
          <w:i/>
          <w:iCs/>
        </w:rPr>
        <w:t>et al.</w:t>
      </w:r>
      <w:r w:rsidRPr="00E534E7">
        <w:rPr>
          <w:rFonts w:cs="Arial"/>
        </w:rPr>
        <w:t xml:space="preserve"> (2013) “Human Resource Management,” </w:t>
      </w:r>
      <w:r w:rsidRPr="00E534E7">
        <w:rPr>
          <w:rFonts w:cs="Arial"/>
          <w:i/>
          <w:iCs/>
        </w:rPr>
        <w:t>Management</w:t>
      </w:r>
      <w:r w:rsidRPr="00E534E7">
        <w:rPr>
          <w:rFonts w:cs="Arial"/>
        </w:rPr>
        <w:t xml:space="preserve"> [Preprint]. Available at: </w:t>
      </w:r>
      <w:hyperlink r:id="rId18" w:history="1">
        <w:r w:rsidRPr="00E534E7">
          <w:rPr>
            <w:rStyle w:val="Hyperlink"/>
            <w:rFonts w:cs="Arial"/>
          </w:rPr>
          <w:t>https://doi.org/10.1093/obo/9780199846740-0058</w:t>
        </w:r>
      </w:hyperlink>
      <w:r w:rsidRPr="00E534E7">
        <w:rPr>
          <w:rFonts w:cs="Arial"/>
        </w:rPr>
        <w:t xml:space="preserve">. </w:t>
      </w:r>
    </w:p>
    <w:p w14:paraId="270163C4" w14:textId="77777777" w:rsidR="00BB442E" w:rsidRPr="00E534E7" w:rsidRDefault="00051080" w:rsidP="00BB442E">
      <w:pPr>
        <w:pStyle w:val="Bibliography"/>
        <w:ind w:left="720" w:hanging="720"/>
        <w:rPr>
          <w:rFonts w:cs="Arial"/>
          <w:color w:val="222222"/>
          <w:shd w:val="clear" w:color="auto" w:fill="FFFFFF"/>
        </w:rPr>
      </w:pPr>
      <w:r w:rsidRPr="00E534E7">
        <w:rPr>
          <w:rFonts w:cs="Arial"/>
          <w:color w:val="222222"/>
          <w:shd w:val="clear" w:color="auto" w:fill="FFFFFF"/>
        </w:rPr>
        <w:t>Culp, C.L., 2002. </w:t>
      </w:r>
      <w:r w:rsidRPr="00E534E7">
        <w:rPr>
          <w:rFonts w:cs="Arial"/>
          <w:i/>
          <w:iCs/>
          <w:color w:val="222222"/>
          <w:shd w:val="clear" w:color="auto" w:fill="FFFFFF"/>
        </w:rPr>
        <w:t>The risk management process: business strategy and tactics</w:t>
      </w:r>
      <w:r w:rsidRPr="00E534E7">
        <w:rPr>
          <w:rFonts w:cs="Arial"/>
          <w:color w:val="222222"/>
          <w:shd w:val="clear" w:color="auto" w:fill="FFFFFF"/>
        </w:rPr>
        <w:t>. John Wiley &amp; Sons.</w:t>
      </w:r>
      <w:r w:rsidR="00BB442E" w:rsidRPr="00E534E7">
        <w:rPr>
          <w:rFonts w:cs="Arial"/>
          <w:color w:val="222222"/>
          <w:shd w:val="clear" w:color="auto" w:fill="FFFFFF"/>
        </w:rPr>
        <w:br/>
      </w:r>
    </w:p>
    <w:p w14:paraId="21ABC3C4" w14:textId="77777777" w:rsidR="00BB442E" w:rsidRPr="00E534E7" w:rsidRDefault="00BB442E" w:rsidP="00BB442E">
      <w:pPr>
        <w:pStyle w:val="Bibliography"/>
        <w:ind w:left="720" w:hanging="720"/>
        <w:rPr>
          <w:rFonts w:cs="Arial"/>
        </w:rPr>
      </w:pPr>
      <w:r w:rsidRPr="00E534E7">
        <w:rPr>
          <w:rFonts w:cs="Arial"/>
        </w:rPr>
        <w:t xml:space="preserve">Dionne, G. (2013) “Risk management: History, definition, and critique,” </w:t>
      </w:r>
      <w:r w:rsidRPr="00E534E7">
        <w:rPr>
          <w:rFonts w:cs="Arial"/>
          <w:i/>
          <w:iCs/>
        </w:rPr>
        <w:t>Risk Management and Insurance Review</w:t>
      </w:r>
      <w:r w:rsidRPr="00E534E7">
        <w:rPr>
          <w:rFonts w:cs="Arial"/>
        </w:rPr>
        <w:t xml:space="preserve">, 16(2), pp. 147–166. Available at: </w:t>
      </w:r>
      <w:hyperlink r:id="rId19" w:history="1">
        <w:r w:rsidRPr="00E534E7">
          <w:rPr>
            <w:rStyle w:val="Hyperlink"/>
            <w:rFonts w:cs="Arial"/>
          </w:rPr>
          <w:t>https://doi.org/10.1111/rmir.12016</w:t>
        </w:r>
      </w:hyperlink>
      <w:r w:rsidRPr="00E534E7">
        <w:rPr>
          <w:rFonts w:cs="Arial"/>
        </w:rPr>
        <w:t xml:space="preserve">. </w:t>
      </w:r>
      <w:r w:rsidRPr="00E534E7">
        <w:rPr>
          <w:rFonts w:cs="Arial"/>
        </w:rPr>
        <w:br/>
      </w:r>
    </w:p>
    <w:p w14:paraId="1A26507C" w14:textId="77777777" w:rsidR="00BB442E" w:rsidRPr="00E534E7" w:rsidRDefault="00BB442E" w:rsidP="00BB442E">
      <w:pPr>
        <w:pStyle w:val="Bibliography"/>
        <w:ind w:left="720" w:hanging="720"/>
        <w:rPr>
          <w:rFonts w:cs="Arial"/>
          <w:color w:val="222222"/>
          <w:shd w:val="clear" w:color="auto" w:fill="FFFFFF"/>
        </w:rPr>
      </w:pPr>
      <w:r w:rsidRPr="00E534E7">
        <w:rPr>
          <w:rFonts w:cs="Arial"/>
          <w:color w:val="222222"/>
          <w:shd w:val="clear" w:color="auto" w:fill="FFFFFF"/>
        </w:rPr>
        <w:t>Doole, I. and Lowe, R., 2012. </w:t>
      </w:r>
      <w:r w:rsidRPr="00E534E7">
        <w:rPr>
          <w:rFonts w:cs="Arial"/>
          <w:i/>
          <w:iCs/>
          <w:color w:val="222222"/>
          <w:shd w:val="clear" w:color="auto" w:fill="FFFFFF"/>
        </w:rPr>
        <w:t>International marketing strategy</w:t>
      </w:r>
      <w:r w:rsidRPr="00E534E7">
        <w:rPr>
          <w:rFonts w:cs="Arial"/>
          <w:color w:val="222222"/>
          <w:shd w:val="clear" w:color="auto" w:fill="FFFFFF"/>
        </w:rPr>
        <w:t> (Vol. 7). Cengage Learning.</w:t>
      </w:r>
      <w:r w:rsidRPr="00E534E7">
        <w:rPr>
          <w:rFonts w:cs="Arial"/>
          <w:color w:val="222222"/>
          <w:shd w:val="clear" w:color="auto" w:fill="FFFFFF"/>
        </w:rPr>
        <w:br/>
      </w:r>
    </w:p>
    <w:p w14:paraId="11C3D21F" w14:textId="77777777" w:rsidR="00BB442E" w:rsidRPr="00E534E7" w:rsidRDefault="00BB442E" w:rsidP="00BB442E">
      <w:pPr>
        <w:pStyle w:val="Bibliography"/>
        <w:ind w:left="720" w:hanging="720"/>
        <w:rPr>
          <w:rFonts w:cs="Arial"/>
        </w:rPr>
      </w:pPr>
      <w:r w:rsidRPr="00E534E7">
        <w:rPr>
          <w:rFonts w:cs="Arial"/>
          <w:color w:val="222222"/>
          <w:shd w:val="clear" w:color="auto" w:fill="FFFFFF"/>
        </w:rPr>
        <w:t>Ferrell, O.C., Hartline, M. and Hochstein, B.W., 2021. </w:t>
      </w:r>
      <w:r w:rsidRPr="00E534E7">
        <w:rPr>
          <w:rFonts w:cs="Arial"/>
          <w:i/>
          <w:iCs/>
          <w:color w:val="222222"/>
          <w:shd w:val="clear" w:color="auto" w:fill="FFFFFF"/>
        </w:rPr>
        <w:t>Marketing strategy</w:t>
      </w:r>
      <w:r w:rsidRPr="00E534E7">
        <w:rPr>
          <w:rFonts w:cs="Arial"/>
          <w:color w:val="222222"/>
          <w:shd w:val="clear" w:color="auto" w:fill="FFFFFF"/>
        </w:rPr>
        <w:t>. Cengage Learning.</w:t>
      </w:r>
      <w:r w:rsidRPr="00E534E7">
        <w:rPr>
          <w:rFonts w:cs="Arial"/>
          <w:color w:val="222222"/>
          <w:shd w:val="clear" w:color="auto" w:fill="FFFFFF"/>
        </w:rPr>
        <w:br/>
      </w:r>
    </w:p>
    <w:p w14:paraId="3B76E45A" w14:textId="77777777" w:rsidR="00BB442E" w:rsidRPr="00E534E7" w:rsidRDefault="00BB442E" w:rsidP="00BB442E">
      <w:pPr>
        <w:pStyle w:val="Bibliography"/>
        <w:ind w:left="720" w:hanging="720"/>
        <w:rPr>
          <w:rFonts w:cs="Arial"/>
        </w:rPr>
      </w:pPr>
      <w:r w:rsidRPr="00E534E7">
        <w:rPr>
          <w:rFonts w:cs="Arial"/>
        </w:rPr>
        <w:t xml:space="preserve">Fields, A. (2022) </w:t>
      </w:r>
      <w:r w:rsidRPr="00E534E7">
        <w:rPr>
          <w:rFonts w:cs="Arial"/>
          <w:i/>
          <w:iCs/>
        </w:rPr>
        <w:t>What does a digital marketing agency do? what you need to know</w:t>
      </w:r>
      <w:r w:rsidRPr="00E534E7">
        <w:rPr>
          <w:rFonts w:cs="Arial"/>
        </w:rPr>
        <w:t xml:space="preserve">, </w:t>
      </w:r>
      <w:r w:rsidRPr="00E534E7">
        <w:rPr>
          <w:rFonts w:cs="Arial"/>
          <w:i/>
          <w:iCs/>
        </w:rPr>
        <w:t>WebFX</w:t>
      </w:r>
      <w:r w:rsidRPr="00E534E7">
        <w:rPr>
          <w:rFonts w:cs="Arial"/>
        </w:rPr>
        <w:t>. Available at: https://www.webfx.com/blog/marketing/what-does-a-digital-marketing-agency-do/ (Accessed: December 10, 2022).</w:t>
      </w:r>
      <w:r w:rsidRPr="00E534E7">
        <w:rPr>
          <w:rFonts w:cs="Arial"/>
        </w:rPr>
        <w:br/>
      </w:r>
    </w:p>
    <w:p w14:paraId="5E9D76B2" w14:textId="77777777" w:rsidR="00BB442E" w:rsidRPr="00E534E7" w:rsidRDefault="00BB442E" w:rsidP="00BB442E">
      <w:pPr>
        <w:pStyle w:val="Bibliography"/>
        <w:ind w:left="720" w:hanging="720"/>
        <w:rPr>
          <w:rFonts w:cs="Arial"/>
        </w:rPr>
      </w:pPr>
      <w:r w:rsidRPr="00E534E7">
        <w:rPr>
          <w:rFonts w:cs="Arial"/>
          <w:shd w:val="clear" w:color="auto" w:fill="FFFFFF"/>
        </w:rPr>
        <w:t>Fifield, P., 2012. </w:t>
      </w:r>
      <w:r w:rsidRPr="00E534E7">
        <w:rPr>
          <w:rFonts w:cs="Arial"/>
          <w:i/>
          <w:iCs/>
          <w:shd w:val="clear" w:color="auto" w:fill="FFFFFF"/>
        </w:rPr>
        <w:t>Marketing strategy</w:t>
      </w:r>
      <w:r w:rsidRPr="00E534E7">
        <w:rPr>
          <w:rFonts w:cs="Arial"/>
          <w:shd w:val="clear" w:color="auto" w:fill="FFFFFF"/>
        </w:rPr>
        <w:t>. Routledge.</w:t>
      </w:r>
      <w:r w:rsidRPr="00E534E7">
        <w:rPr>
          <w:rFonts w:cs="Arial"/>
          <w:shd w:val="clear" w:color="auto" w:fill="FFFFFF"/>
        </w:rPr>
        <w:br/>
      </w:r>
    </w:p>
    <w:p w14:paraId="77790FC4" w14:textId="77777777" w:rsidR="00E534E7" w:rsidRPr="00E534E7" w:rsidRDefault="00BB442E" w:rsidP="00BB442E">
      <w:pPr>
        <w:pStyle w:val="Bibliography"/>
        <w:ind w:left="720" w:hanging="720"/>
        <w:rPr>
          <w:rFonts w:cs="Arial"/>
        </w:rPr>
      </w:pPr>
      <w:r w:rsidRPr="00E534E7">
        <w:rPr>
          <w:rFonts w:cs="Arial"/>
        </w:rPr>
        <w:t xml:space="preserve">Gelashvili, V. (2021) “Digital Marketing vs. traditional marketing,” </w:t>
      </w:r>
      <w:r w:rsidRPr="00E534E7">
        <w:rPr>
          <w:rFonts w:cs="Arial"/>
          <w:i/>
          <w:iCs/>
        </w:rPr>
        <w:t>Advances in Marketing, Customer Relationship Management, and E-Services</w:t>
      </w:r>
      <w:r w:rsidRPr="00E534E7">
        <w:rPr>
          <w:rFonts w:cs="Arial"/>
        </w:rPr>
        <w:t xml:space="preserve">, pp. 34–50. Available at: </w:t>
      </w:r>
      <w:hyperlink r:id="rId20" w:history="1">
        <w:r w:rsidRPr="00E534E7">
          <w:rPr>
            <w:rStyle w:val="Hyperlink"/>
            <w:rFonts w:cs="Arial"/>
          </w:rPr>
          <w:t>https://doi.org/10.4018/978-1-7998-8003-5.ch003</w:t>
        </w:r>
      </w:hyperlink>
      <w:r w:rsidRPr="00E534E7">
        <w:rPr>
          <w:rFonts w:cs="Arial"/>
        </w:rPr>
        <w:t>.</w:t>
      </w:r>
      <w:r w:rsidR="00E534E7" w:rsidRPr="00E534E7">
        <w:rPr>
          <w:rFonts w:cs="Arial"/>
        </w:rPr>
        <w:br/>
      </w:r>
    </w:p>
    <w:p w14:paraId="0C7F2C07" w14:textId="77777777" w:rsidR="00E534E7" w:rsidRPr="00E534E7" w:rsidRDefault="00E534E7" w:rsidP="00E534E7">
      <w:pPr>
        <w:pStyle w:val="Bibliography"/>
        <w:ind w:left="720" w:hanging="720"/>
        <w:rPr>
          <w:rFonts w:cs="Arial"/>
          <w:color w:val="222222"/>
          <w:shd w:val="clear" w:color="auto" w:fill="FFFFFF"/>
        </w:rPr>
      </w:pPr>
      <w:r w:rsidRPr="00E534E7">
        <w:rPr>
          <w:rFonts w:cs="Arial"/>
        </w:rPr>
        <w:t xml:space="preserve">Griffin, R.W. (2022) </w:t>
      </w:r>
      <w:r w:rsidRPr="00E534E7">
        <w:rPr>
          <w:rFonts w:cs="Arial"/>
          <w:i/>
          <w:iCs/>
        </w:rPr>
        <w:t>Management</w:t>
      </w:r>
      <w:r w:rsidRPr="00E534E7">
        <w:rPr>
          <w:rFonts w:cs="Arial"/>
        </w:rPr>
        <w:t>. Mason: Cengage.</w:t>
      </w:r>
      <w:r w:rsidRPr="00E534E7">
        <w:rPr>
          <w:rFonts w:cs="Arial"/>
        </w:rPr>
        <w:br/>
      </w:r>
    </w:p>
    <w:p w14:paraId="2A1E37A8" w14:textId="77777777" w:rsidR="00E534E7" w:rsidRPr="00E534E7" w:rsidRDefault="00E534E7" w:rsidP="00E534E7">
      <w:pPr>
        <w:pStyle w:val="Bibliography"/>
        <w:ind w:left="720" w:hanging="720"/>
        <w:rPr>
          <w:rFonts w:cs="Arial"/>
          <w:color w:val="222222"/>
          <w:shd w:val="clear" w:color="auto" w:fill="FFFFFF"/>
        </w:rPr>
      </w:pPr>
      <w:r w:rsidRPr="00E534E7">
        <w:rPr>
          <w:rFonts w:cs="Arial"/>
          <w:color w:val="222222"/>
          <w:shd w:val="clear" w:color="auto" w:fill="FFFFFF"/>
        </w:rPr>
        <w:t>Hammer, M., 2015. What is business process management?. In </w:t>
      </w:r>
      <w:r w:rsidRPr="00E534E7">
        <w:rPr>
          <w:rFonts w:cs="Arial"/>
          <w:i/>
          <w:iCs/>
          <w:color w:val="222222"/>
          <w:shd w:val="clear" w:color="auto" w:fill="FFFFFF"/>
        </w:rPr>
        <w:t>Handbook on business process management 1</w:t>
      </w:r>
      <w:r w:rsidRPr="00E534E7">
        <w:rPr>
          <w:rFonts w:cs="Arial"/>
          <w:color w:val="222222"/>
          <w:shd w:val="clear" w:color="auto" w:fill="FFFFFF"/>
        </w:rPr>
        <w:t> (pp. 3-16). Springer, Berlin, Heidelberg.</w:t>
      </w:r>
    </w:p>
    <w:p w14:paraId="54FA2A63" w14:textId="3C46850D" w:rsidR="00E534E7" w:rsidRPr="00E534E7" w:rsidRDefault="00E534E7" w:rsidP="00E534E7">
      <w:pPr>
        <w:pStyle w:val="Bibliography"/>
        <w:ind w:left="720" w:hanging="720"/>
        <w:rPr>
          <w:rFonts w:cs="Arial"/>
          <w:color w:val="222222"/>
          <w:shd w:val="clear" w:color="auto" w:fill="FFFFFF"/>
        </w:rPr>
      </w:pPr>
      <w:r w:rsidRPr="00E534E7">
        <w:rPr>
          <w:rFonts w:cs="Arial"/>
          <w:color w:val="222222"/>
          <w:shd w:val="clear" w:color="auto" w:fill="FFFFFF"/>
        </w:rPr>
        <w:t>Honig, B., 2004. Entrepreneurship education: Toward a model of contingency-based business planning. </w:t>
      </w:r>
      <w:r w:rsidRPr="00E534E7">
        <w:rPr>
          <w:rFonts w:cs="Arial"/>
          <w:i/>
          <w:iCs/>
          <w:color w:val="222222"/>
          <w:shd w:val="clear" w:color="auto" w:fill="FFFFFF"/>
        </w:rPr>
        <w:t>Academy of management learning &amp; education</w:t>
      </w:r>
      <w:r w:rsidRPr="00E534E7">
        <w:rPr>
          <w:rFonts w:cs="Arial"/>
          <w:color w:val="222222"/>
          <w:shd w:val="clear" w:color="auto" w:fill="FFFFFF"/>
        </w:rPr>
        <w:t>, </w:t>
      </w:r>
      <w:r w:rsidRPr="00E534E7">
        <w:rPr>
          <w:rFonts w:cs="Arial"/>
          <w:i/>
          <w:iCs/>
          <w:color w:val="222222"/>
          <w:shd w:val="clear" w:color="auto" w:fill="FFFFFF"/>
        </w:rPr>
        <w:t>3</w:t>
      </w:r>
      <w:r w:rsidRPr="00E534E7">
        <w:rPr>
          <w:rFonts w:cs="Arial"/>
          <w:color w:val="222222"/>
          <w:shd w:val="clear" w:color="auto" w:fill="FFFFFF"/>
        </w:rPr>
        <w:t>(3), pp.258-273.</w:t>
      </w:r>
    </w:p>
    <w:p w14:paraId="41D83DC9" w14:textId="234705BE" w:rsidR="00E534E7" w:rsidRPr="00E534E7" w:rsidRDefault="00E534E7" w:rsidP="00E534E7">
      <w:pPr>
        <w:pStyle w:val="Bibliography"/>
        <w:ind w:left="720" w:hanging="720"/>
        <w:rPr>
          <w:rFonts w:cs="Arial"/>
          <w:noProof/>
        </w:rPr>
      </w:pPr>
      <w:r w:rsidRPr="00E534E7">
        <w:rPr>
          <w:rFonts w:cs="Arial"/>
          <w:i/>
          <w:iCs/>
          <w:noProof/>
        </w:rPr>
        <w:lastRenderedPageBreak/>
        <w:t>Investopedia</w:t>
      </w:r>
      <w:r w:rsidRPr="00E534E7">
        <w:rPr>
          <w:rFonts w:cs="Arial"/>
          <w:noProof/>
        </w:rPr>
        <w:t xml:space="preserve">. (2022, December 29). Retrieved from Production Costs: What They Are and How to Calculate Them: </w:t>
      </w:r>
      <w:hyperlink r:id="rId21" w:history="1">
        <w:r w:rsidRPr="00E534E7">
          <w:rPr>
            <w:rStyle w:val="Hyperlink"/>
            <w:rFonts w:cs="Arial"/>
            <w:noProof/>
          </w:rPr>
          <w:t>https://www.investopedia.com/terms/p/production-cost.asp</w:t>
        </w:r>
      </w:hyperlink>
    </w:p>
    <w:p w14:paraId="29B0010A" w14:textId="77777777" w:rsidR="00E534E7" w:rsidRPr="00E534E7" w:rsidRDefault="00E534E7" w:rsidP="00E534E7">
      <w:pPr>
        <w:pStyle w:val="Bibliography"/>
        <w:ind w:left="720" w:hanging="720"/>
        <w:rPr>
          <w:rFonts w:cs="Arial"/>
          <w:noProof/>
        </w:rPr>
      </w:pPr>
      <w:r w:rsidRPr="00E534E7">
        <w:rPr>
          <w:rFonts w:cs="Arial"/>
          <w:i/>
          <w:iCs/>
          <w:noProof/>
        </w:rPr>
        <w:t>IRIS</w:t>
      </w:r>
      <w:r w:rsidRPr="00E534E7">
        <w:rPr>
          <w:rFonts w:cs="Arial"/>
          <w:noProof/>
        </w:rPr>
        <w:t xml:space="preserve">. (2023, January 5). Retrieved from KashFlow: </w:t>
      </w:r>
      <w:hyperlink r:id="rId22" w:history="1">
        <w:r w:rsidRPr="00E534E7">
          <w:rPr>
            <w:rStyle w:val="Hyperlink"/>
            <w:rFonts w:cs="Arial"/>
            <w:noProof/>
          </w:rPr>
          <w:t>https://www.kashflow.com/cash-flow/forecast/</w:t>
        </w:r>
      </w:hyperlink>
    </w:p>
    <w:p w14:paraId="3FA71317" w14:textId="77777777" w:rsidR="00E534E7" w:rsidRPr="00E534E7" w:rsidRDefault="00E534E7" w:rsidP="00E534E7">
      <w:pPr>
        <w:pStyle w:val="Bibliography"/>
        <w:ind w:left="720" w:hanging="720"/>
        <w:rPr>
          <w:rFonts w:cs="Arial"/>
          <w:color w:val="222222"/>
          <w:shd w:val="clear" w:color="auto" w:fill="FFFFFF"/>
        </w:rPr>
      </w:pPr>
      <w:r w:rsidRPr="00E534E7">
        <w:rPr>
          <w:rFonts w:cs="Arial"/>
          <w:color w:val="222222"/>
          <w:shd w:val="clear" w:color="auto" w:fill="FFFFFF"/>
        </w:rPr>
        <w:t>Kraus, S., Harms, R. and Schwarz, E., 2008. Strategic business planning and success in small firms. </w:t>
      </w:r>
      <w:r w:rsidRPr="00E534E7">
        <w:rPr>
          <w:rFonts w:cs="Arial"/>
          <w:i/>
          <w:iCs/>
          <w:color w:val="222222"/>
          <w:shd w:val="clear" w:color="auto" w:fill="FFFFFF"/>
        </w:rPr>
        <w:t>International Journal of Entrepreneurship and Innovation Management</w:t>
      </w:r>
      <w:r w:rsidRPr="00E534E7">
        <w:rPr>
          <w:rFonts w:cs="Arial"/>
          <w:color w:val="222222"/>
          <w:shd w:val="clear" w:color="auto" w:fill="FFFFFF"/>
        </w:rPr>
        <w:t>, </w:t>
      </w:r>
      <w:r w:rsidRPr="00E534E7">
        <w:rPr>
          <w:rFonts w:cs="Arial"/>
          <w:i/>
          <w:iCs/>
          <w:color w:val="222222"/>
          <w:shd w:val="clear" w:color="auto" w:fill="FFFFFF"/>
        </w:rPr>
        <w:t>8</w:t>
      </w:r>
      <w:r w:rsidRPr="00E534E7">
        <w:rPr>
          <w:rFonts w:cs="Arial"/>
          <w:color w:val="222222"/>
          <w:shd w:val="clear" w:color="auto" w:fill="FFFFFF"/>
        </w:rPr>
        <w:t>(4), p.381.</w:t>
      </w:r>
    </w:p>
    <w:p w14:paraId="56F800E2" w14:textId="77777777" w:rsidR="00E534E7" w:rsidRPr="00E534E7" w:rsidRDefault="00E534E7" w:rsidP="00E534E7">
      <w:pPr>
        <w:pStyle w:val="Bibliography"/>
        <w:ind w:left="720" w:hanging="720"/>
        <w:rPr>
          <w:rFonts w:cs="Arial"/>
          <w:color w:val="222222"/>
          <w:shd w:val="clear" w:color="auto" w:fill="FFFFFF"/>
        </w:rPr>
      </w:pPr>
      <w:r w:rsidRPr="00E534E7">
        <w:rPr>
          <w:rFonts w:cs="Arial"/>
          <w:color w:val="222222"/>
          <w:shd w:val="clear" w:color="auto" w:fill="FFFFFF"/>
        </w:rPr>
        <w:t>Lee, R.G. and Dale, B.G., 1998. Business process management: a review and evaluation. </w:t>
      </w:r>
      <w:r w:rsidRPr="00E534E7">
        <w:rPr>
          <w:rFonts w:cs="Arial"/>
          <w:i/>
          <w:iCs/>
          <w:color w:val="222222"/>
          <w:shd w:val="clear" w:color="auto" w:fill="FFFFFF"/>
        </w:rPr>
        <w:t>Business process management journal</w:t>
      </w:r>
      <w:r w:rsidRPr="00E534E7">
        <w:rPr>
          <w:rFonts w:cs="Arial"/>
          <w:color w:val="222222"/>
          <w:shd w:val="clear" w:color="auto" w:fill="FFFFFF"/>
        </w:rPr>
        <w:t>.</w:t>
      </w:r>
    </w:p>
    <w:p w14:paraId="27CB3288" w14:textId="77777777" w:rsidR="00E534E7" w:rsidRPr="00E534E7" w:rsidRDefault="00E534E7" w:rsidP="00E534E7">
      <w:pPr>
        <w:pStyle w:val="Bibliography"/>
        <w:ind w:left="720" w:hanging="720"/>
        <w:rPr>
          <w:rFonts w:cs="Arial"/>
        </w:rPr>
      </w:pPr>
      <w:r w:rsidRPr="00E534E7">
        <w:rPr>
          <w:rFonts w:cs="Arial"/>
        </w:rPr>
        <w:t xml:space="preserve">Maravilhas, S. (2019) “Marketing and marketing plan for information services,” </w:t>
      </w:r>
      <w:r w:rsidRPr="00E534E7">
        <w:rPr>
          <w:rFonts w:cs="Arial"/>
          <w:i/>
          <w:iCs/>
        </w:rPr>
        <w:t>Advances in Marketing, Customer Relationship Management, and E-Services</w:t>
      </w:r>
      <w:r w:rsidRPr="00E534E7">
        <w:rPr>
          <w:rFonts w:cs="Arial"/>
        </w:rPr>
        <w:t xml:space="preserve">, pp. 620–632. Available at: </w:t>
      </w:r>
      <w:hyperlink r:id="rId23" w:history="1">
        <w:r w:rsidRPr="00E534E7">
          <w:rPr>
            <w:rStyle w:val="Hyperlink"/>
            <w:rFonts w:cs="Arial"/>
          </w:rPr>
          <w:t>https://doi.org/10.4018/978-1-5225-7766-9.ch048</w:t>
        </w:r>
      </w:hyperlink>
      <w:r w:rsidRPr="00E534E7">
        <w:rPr>
          <w:rFonts w:cs="Arial"/>
        </w:rPr>
        <w:t xml:space="preserve">. </w:t>
      </w:r>
    </w:p>
    <w:p w14:paraId="03691C44" w14:textId="77777777" w:rsidR="00E534E7" w:rsidRPr="00E534E7" w:rsidRDefault="00E534E7" w:rsidP="00E534E7">
      <w:pPr>
        <w:pStyle w:val="Bibliography"/>
        <w:ind w:left="720" w:hanging="720"/>
        <w:rPr>
          <w:rFonts w:cs="Arial"/>
        </w:rPr>
      </w:pPr>
      <w:r w:rsidRPr="00E534E7">
        <w:rPr>
          <w:rFonts w:cs="Arial"/>
        </w:rPr>
        <w:t xml:space="preserve">Mekonnen, A. (2016) “Digital Marketing Strategy for affinity marketing,” </w:t>
      </w:r>
      <w:r w:rsidRPr="00E534E7">
        <w:rPr>
          <w:rFonts w:cs="Arial"/>
          <w:i/>
          <w:iCs/>
        </w:rPr>
        <w:t>Advances in</w:t>
      </w:r>
      <w:r w:rsidRPr="00E534E7">
        <w:rPr>
          <w:rFonts w:cs="Arial"/>
          <w:i/>
          <w:iCs/>
        </w:rPr>
        <w:br/>
        <w:t>Marketing, Customer Relationship Management, and E-Services</w:t>
      </w:r>
      <w:r w:rsidRPr="00E534E7">
        <w:rPr>
          <w:rFonts w:cs="Arial"/>
        </w:rPr>
        <w:t xml:space="preserve">, pp. 1–19. Available at: </w:t>
      </w:r>
      <w:hyperlink r:id="rId24" w:history="1">
        <w:r w:rsidRPr="00E534E7">
          <w:rPr>
            <w:rStyle w:val="Hyperlink"/>
            <w:rFonts w:cs="Arial"/>
          </w:rPr>
          <w:t>https://doi.org/10.4018/978-1-4666-9776-8.ch001</w:t>
        </w:r>
      </w:hyperlink>
      <w:r w:rsidRPr="00E534E7">
        <w:rPr>
          <w:rFonts w:cs="Arial"/>
        </w:rPr>
        <w:t xml:space="preserve">. </w:t>
      </w:r>
    </w:p>
    <w:p w14:paraId="50FD2333" w14:textId="77777777" w:rsidR="00E534E7" w:rsidRPr="00E534E7" w:rsidRDefault="00E534E7" w:rsidP="00E534E7">
      <w:pPr>
        <w:pStyle w:val="Bibliography"/>
        <w:ind w:left="720" w:hanging="720"/>
        <w:rPr>
          <w:rFonts w:cs="Arial"/>
          <w:color w:val="222222"/>
          <w:shd w:val="clear" w:color="auto" w:fill="FFFFFF"/>
        </w:rPr>
      </w:pPr>
      <w:r w:rsidRPr="00E534E7">
        <w:rPr>
          <w:rFonts w:cs="Arial"/>
          <w:color w:val="222222"/>
          <w:shd w:val="clear" w:color="auto" w:fill="FFFFFF"/>
        </w:rPr>
        <w:t>Morgan, N.A., Whitler, K.A., Feng, H. and Chari, S., 2019. Research in marketing strategy. </w:t>
      </w:r>
      <w:r w:rsidRPr="00E534E7">
        <w:rPr>
          <w:rFonts w:cs="Arial"/>
          <w:i/>
          <w:iCs/>
          <w:color w:val="222222"/>
          <w:shd w:val="clear" w:color="auto" w:fill="FFFFFF"/>
        </w:rPr>
        <w:t>Journal of the Academy of Marketing Science</w:t>
      </w:r>
      <w:r w:rsidRPr="00E534E7">
        <w:rPr>
          <w:rFonts w:cs="Arial"/>
          <w:color w:val="222222"/>
          <w:shd w:val="clear" w:color="auto" w:fill="FFFFFF"/>
        </w:rPr>
        <w:t>, </w:t>
      </w:r>
      <w:r w:rsidRPr="00E534E7">
        <w:rPr>
          <w:rFonts w:cs="Arial"/>
          <w:i/>
          <w:iCs/>
          <w:color w:val="222222"/>
          <w:shd w:val="clear" w:color="auto" w:fill="FFFFFF"/>
        </w:rPr>
        <w:t>47</w:t>
      </w:r>
      <w:r w:rsidRPr="00E534E7">
        <w:rPr>
          <w:rFonts w:cs="Arial"/>
          <w:color w:val="222222"/>
          <w:shd w:val="clear" w:color="auto" w:fill="FFFFFF"/>
        </w:rPr>
        <w:t>(1), pp.4-29.</w:t>
      </w:r>
    </w:p>
    <w:p w14:paraId="7560111A" w14:textId="77777777" w:rsidR="00E534E7" w:rsidRPr="00E534E7" w:rsidRDefault="00E534E7" w:rsidP="00E534E7">
      <w:pPr>
        <w:pStyle w:val="Bibliography"/>
        <w:ind w:left="720" w:hanging="720"/>
        <w:rPr>
          <w:rFonts w:cs="Arial"/>
          <w:color w:val="222222"/>
          <w:shd w:val="clear" w:color="auto" w:fill="FFFFFF"/>
        </w:rPr>
      </w:pPr>
      <w:r w:rsidRPr="00E534E7">
        <w:rPr>
          <w:rFonts w:cs="Arial"/>
          <w:color w:val="222222"/>
          <w:shd w:val="clear" w:color="auto" w:fill="FFFFFF"/>
        </w:rPr>
        <w:t>Oakes, L.S., Townley, B. and Cooper, D.J., 1998. Business planning as pedagogy: Language and control in a changing institutional field. </w:t>
      </w:r>
      <w:r w:rsidRPr="00E534E7">
        <w:rPr>
          <w:rFonts w:cs="Arial"/>
          <w:i/>
          <w:iCs/>
          <w:color w:val="222222"/>
          <w:shd w:val="clear" w:color="auto" w:fill="FFFFFF"/>
        </w:rPr>
        <w:t>Administrative science quarterly</w:t>
      </w:r>
      <w:r w:rsidRPr="00E534E7">
        <w:rPr>
          <w:rFonts w:cs="Arial"/>
          <w:color w:val="222222"/>
          <w:shd w:val="clear" w:color="auto" w:fill="FFFFFF"/>
        </w:rPr>
        <w:t>, pp.257-292.</w:t>
      </w:r>
    </w:p>
    <w:p w14:paraId="1E7D05A1" w14:textId="77777777" w:rsidR="00E534E7" w:rsidRPr="00E534E7" w:rsidRDefault="00E534E7" w:rsidP="00E534E7">
      <w:pPr>
        <w:pStyle w:val="Bibliography"/>
        <w:ind w:left="720" w:hanging="720"/>
        <w:rPr>
          <w:rFonts w:cs="Arial"/>
        </w:rPr>
      </w:pPr>
      <w:r w:rsidRPr="00E534E7">
        <w:rPr>
          <w:rFonts w:cs="Arial"/>
        </w:rPr>
        <w:t xml:space="preserve">Ryan, D. (2017) </w:t>
      </w:r>
      <w:r w:rsidRPr="00E534E7">
        <w:rPr>
          <w:rFonts w:cs="Arial"/>
          <w:i/>
          <w:iCs/>
        </w:rPr>
        <w:t>Understanding Digital Marketing: Marketing Strategies for engaging the digital generation</w:t>
      </w:r>
      <w:r w:rsidRPr="00E534E7">
        <w:rPr>
          <w:rFonts w:cs="Arial"/>
        </w:rPr>
        <w:t>. London: Kogan Page.</w:t>
      </w:r>
    </w:p>
    <w:p w14:paraId="35FACCCC" w14:textId="2928D4EB" w:rsidR="00E534E7" w:rsidRPr="00E534E7" w:rsidRDefault="00E534E7" w:rsidP="00E534E7">
      <w:pPr>
        <w:pStyle w:val="Bibliography"/>
        <w:ind w:left="720" w:hanging="720"/>
        <w:rPr>
          <w:rFonts w:cs="Arial"/>
        </w:rPr>
      </w:pPr>
      <w:r w:rsidRPr="00E534E7">
        <w:rPr>
          <w:rFonts w:cs="Arial"/>
          <w:color w:val="222222"/>
          <w:shd w:val="clear" w:color="auto" w:fill="FFFFFF"/>
        </w:rPr>
        <w:t>Shankar, V., Carpenter, G.S. and Farley, J. eds., 2012. </w:t>
      </w:r>
      <w:r w:rsidRPr="00E534E7">
        <w:rPr>
          <w:rFonts w:cs="Arial"/>
          <w:i/>
          <w:iCs/>
          <w:color w:val="222222"/>
          <w:shd w:val="clear" w:color="auto" w:fill="FFFFFF"/>
        </w:rPr>
        <w:t>Handbook of marketing strategy</w:t>
      </w:r>
      <w:r w:rsidRPr="00E534E7">
        <w:rPr>
          <w:rFonts w:cs="Arial"/>
          <w:color w:val="222222"/>
          <w:shd w:val="clear" w:color="auto" w:fill="FFFFFF"/>
        </w:rPr>
        <w:t>. Edward Elgar Publishing.</w:t>
      </w:r>
    </w:p>
    <w:p w14:paraId="29693452" w14:textId="77777777" w:rsidR="00E534E7" w:rsidRPr="00E534E7" w:rsidRDefault="00E534E7" w:rsidP="00E534E7">
      <w:pPr>
        <w:pStyle w:val="Bibliography"/>
        <w:ind w:left="720" w:hanging="720"/>
        <w:rPr>
          <w:rFonts w:cs="Arial"/>
        </w:rPr>
      </w:pPr>
      <w:r w:rsidRPr="00E534E7">
        <w:rPr>
          <w:rFonts w:cs="Arial"/>
        </w:rPr>
        <w:t xml:space="preserve">Stokes, P. (2016) </w:t>
      </w:r>
      <w:r w:rsidRPr="00E534E7">
        <w:rPr>
          <w:rFonts w:cs="Arial"/>
          <w:i/>
          <w:iCs/>
        </w:rPr>
        <w:t>Organizational management: Approaches and solutions</w:t>
      </w:r>
      <w:r w:rsidRPr="00E534E7">
        <w:rPr>
          <w:rFonts w:cs="Arial"/>
        </w:rPr>
        <w:t xml:space="preserve">. London: Kogan Page. </w:t>
      </w:r>
    </w:p>
    <w:p w14:paraId="0F66E604" w14:textId="77777777" w:rsidR="00E534E7" w:rsidRPr="00E534E7" w:rsidRDefault="00E534E7" w:rsidP="00E534E7">
      <w:pPr>
        <w:pStyle w:val="Bibliography"/>
        <w:ind w:left="720" w:hanging="720"/>
        <w:rPr>
          <w:rFonts w:cs="Arial"/>
        </w:rPr>
      </w:pPr>
      <w:r w:rsidRPr="00E534E7">
        <w:rPr>
          <w:rFonts w:cs="Arial"/>
        </w:rPr>
        <w:t xml:space="preserve">Weaver, B. (2022) </w:t>
      </w:r>
      <w:r w:rsidRPr="00E534E7">
        <w:rPr>
          <w:rFonts w:cs="Arial"/>
          <w:i/>
          <w:iCs/>
        </w:rPr>
        <w:t>The 3 most common advertising agency hierarchies</w:t>
      </w:r>
      <w:r w:rsidRPr="00E534E7">
        <w:rPr>
          <w:rFonts w:cs="Arial"/>
        </w:rPr>
        <w:t xml:space="preserve">, </w:t>
      </w:r>
      <w:r w:rsidRPr="00E534E7">
        <w:rPr>
          <w:rFonts w:cs="Arial"/>
          <w:i/>
          <w:iCs/>
        </w:rPr>
        <w:t>Instapage</w:t>
      </w:r>
      <w:r w:rsidRPr="00E534E7">
        <w:rPr>
          <w:rFonts w:cs="Arial"/>
        </w:rPr>
        <w:t xml:space="preserve">. Available at: https://instapage.com/blog/advertising-agency-hierarchy (Accessed: December 10, 2022). </w:t>
      </w:r>
    </w:p>
    <w:p w14:paraId="79FAD0E9" w14:textId="3792A23E" w:rsidR="00E534E7" w:rsidRPr="00E534E7" w:rsidRDefault="00E534E7" w:rsidP="00E534E7">
      <w:pPr>
        <w:pStyle w:val="Bibliography"/>
        <w:ind w:left="720" w:hanging="720"/>
        <w:rPr>
          <w:rFonts w:cs="Arial"/>
        </w:rPr>
      </w:pPr>
      <w:r w:rsidRPr="00E534E7">
        <w:rPr>
          <w:rFonts w:cs="Arial"/>
          <w:i/>
          <w:iCs/>
          <w:noProof/>
        </w:rPr>
        <w:t>Wenta</w:t>
      </w:r>
      <w:r w:rsidRPr="00E534E7">
        <w:rPr>
          <w:rFonts w:cs="Arial"/>
          <w:noProof/>
        </w:rPr>
        <w:t>. (2023, January 6). Retrieved from Sources of finance for your business: https://wenta.co.uk/the-business-bookshelf/articles/sources-of-finance-for-your-business/</w:t>
      </w:r>
    </w:p>
    <w:p w14:paraId="5AB71067" w14:textId="77777777" w:rsidR="00E534E7" w:rsidRPr="00E534E7" w:rsidRDefault="00E534E7" w:rsidP="00E534E7"/>
    <w:p w14:paraId="260F8459" w14:textId="77777777" w:rsidR="00E534E7" w:rsidRPr="00E534E7" w:rsidRDefault="00E534E7" w:rsidP="00E534E7"/>
    <w:p w14:paraId="4059E388" w14:textId="77777777" w:rsidR="00E534E7" w:rsidRPr="00E534E7" w:rsidRDefault="00E534E7" w:rsidP="00E534E7">
      <w:pPr>
        <w:rPr>
          <w:lang w:val="en-US"/>
        </w:rPr>
      </w:pPr>
    </w:p>
    <w:p w14:paraId="66C70903" w14:textId="77777777" w:rsidR="00E534E7" w:rsidRPr="00E534E7" w:rsidRDefault="00E534E7" w:rsidP="00E534E7"/>
    <w:p w14:paraId="08B60B80" w14:textId="77777777" w:rsidR="00E534E7" w:rsidRPr="00E534E7" w:rsidRDefault="00E534E7" w:rsidP="00E534E7"/>
    <w:p w14:paraId="02B57FBC" w14:textId="77777777" w:rsidR="00E534E7" w:rsidRPr="00E534E7" w:rsidRDefault="00E534E7" w:rsidP="00E534E7"/>
    <w:p w14:paraId="31F72D75" w14:textId="77777777" w:rsidR="00E534E7" w:rsidRPr="00E534E7" w:rsidRDefault="00E534E7" w:rsidP="00E534E7"/>
    <w:p w14:paraId="3017572B" w14:textId="77777777" w:rsidR="00E534E7" w:rsidRPr="00E534E7" w:rsidRDefault="00E534E7" w:rsidP="00E534E7"/>
    <w:p w14:paraId="2C82FCE8" w14:textId="77777777" w:rsidR="00E534E7" w:rsidRPr="00E534E7" w:rsidRDefault="00E534E7" w:rsidP="00E534E7"/>
    <w:p w14:paraId="12510EE7" w14:textId="77777777" w:rsidR="00E534E7" w:rsidRPr="00E534E7" w:rsidRDefault="00E534E7" w:rsidP="00E534E7"/>
    <w:p w14:paraId="73CB4DBA" w14:textId="5D02A7B7" w:rsidR="009C54F9" w:rsidRPr="00E534E7" w:rsidRDefault="00255882" w:rsidP="00E534E7">
      <w:pPr>
        <w:pStyle w:val="Heading1"/>
        <w:rPr>
          <w:rFonts w:ascii="Times New Roman" w:hAnsi="Times New Roman" w:cs="Times New Roman"/>
          <w:color w:val="222222"/>
          <w:shd w:val="clear" w:color="auto" w:fill="FFFFFF"/>
        </w:rPr>
      </w:pPr>
      <w:bookmarkStart w:id="37" w:name="_Toc120719619"/>
      <w:r>
        <w:t>Appendices:</w:t>
      </w:r>
      <w:bookmarkEnd w:id="37"/>
    </w:p>
    <w:p w14:paraId="58773A4A" w14:textId="710402B8" w:rsidR="00E06567" w:rsidRDefault="00E06567" w:rsidP="00E06567"/>
    <w:p w14:paraId="1C510F06" w14:textId="7CA2C746" w:rsidR="00933EAA" w:rsidRDefault="00933EAA" w:rsidP="00E06567">
      <w:pPr>
        <w:rPr>
          <w:noProof/>
        </w:rPr>
      </w:pPr>
      <w:r>
        <w:rPr>
          <w:noProof/>
        </w:rPr>
        <w:drawing>
          <wp:inline distT="0" distB="0" distL="0" distR="0" wp14:anchorId="6BD4D0E6" wp14:editId="5E5EF9D2">
            <wp:extent cx="4809281" cy="3657300"/>
            <wp:effectExtent l="0" t="0" r="0" b="635"/>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25"/>
                    <a:srcRect l="30398" t="20467" r="13970" b="4319"/>
                    <a:stretch/>
                  </pic:blipFill>
                  <pic:spPr bwMode="auto">
                    <a:xfrm>
                      <a:off x="0" y="0"/>
                      <a:ext cx="4823036" cy="3667760"/>
                    </a:xfrm>
                    <a:prstGeom prst="rect">
                      <a:avLst/>
                    </a:prstGeom>
                    <a:ln>
                      <a:noFill/>
                    </a:ln>
                    <a:extLst>
                      <a:ext uri="{53640926-AAD7-44D8-BBD7-CCE9431645EC}">
                        <a14:shadowObscured xmlns:a14="http://schemas.microsoft.com/office/drawing/2010/main"/>
                      </a:ext>
                    </a:extLst>
                  </pic:spPr>
                </pic:pic>
              </a:graphicData>
            </a:graphic>
          </wp:inline>
        </w:drawing>
      </w:r>
    </w:p>
    <w:p w14:paraId="0BC3CE68" w14:textId="1EFFBE9F" w:rsidR="00933EAA" w:rsidRDefault="00933EAA" w:rsidP="00E06567">
      <w:pPr>
        <w:rPr>
          <w:noProof/>
        </w:rPr>
      </w:pPr>
      <w:r>
        <w:rPr>
          <w:noProof/>
        </w:rPr>
        <w:drawing>
          <wp:inline distT="0" distB="0" distL="0" distR="0" wp14:anchorId="544092DB" wp14:editId="75107FBE">
            <wp:extent cx="4815068" cy="3605022"/>
            <wp:effectExtent l="0" t="0" r="5080" b="0"/>
            <wp:docPr id="18" name="Picture 1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able, Excel&#10;&#10;Description automatically generated"/>
                    <pic:cNvPicPr/>
                  </pic:nvPicPr>
                  <pic:blipFill rotWithShape="1">
                    <a:blip r:embed="rId26"/>
                    <a:srcRect l="29692" t="20468" r="13667" b="4139"/>
                    <a:stretch/>
                  </pic:blipFill>
                  <pic:spPr bwMode="auto">
                    <a:xfrm>
                      <a:off x="0" y="0"/>
                      <a:ext cx="4832597" cy="3618146"/>
                    </a:xfrm>
                    <a:prstGeom prst="rect">
                      <a:avLst/>
                    </a:prstGeom>
                    <a:ln>
                      <a:noFill/>
                    </a:ln>
                    <a:extLst>
                      <a:ext uri="{53640926-AAD7-44D8-BBD7-CCE9431645EC}">
                        <a14:shadowObscured xmlns:a14="http://schemas.microsoft.com/office/drawing/2010/main"/>
                      </a:ext>
                    </a:extLst>
                  </pic:spPr>
                </pic:pic>
              </a:graphicData>
            </a:graphic>
          </wp:inline>
        </w:drawing>
      </w:r>
    </w:p>
    <w:p w14:paraId="41E944E1" w14:textId="1A7FF67C" w:rsidR="00E06567" w:rsidRPr="00E06567" w:rsidRDefault="00E06567" w:rsidP="00E06567"/>
    <w:p w14:paraId="5683A2CD" w14:textId="1501829A" w:rsidR="00933EAA" w:rsidRDefault="00933EAA">
      <w:pPr>
        <w:rPr>
          <w:noProof/>
        </w:rPr>
      </w:pPr>
    </w:p>
    <w:p w14:paraId="75FC1B0B" w14:textId="292CC80F" w:rsidR="00933EAA" w:rsidRDefault="00933EAA">
      <w:pPr>
        <w:rPr>
          <w:noProof/>
        </w:rPr>
      </w:pPr>
    </w:p>
    <w:p w14:paraId="07623B14" w14:textId="77777777" w:rsidR="00933EAA" w:rsidRDefault="00933EAA">
      <w:pPr>
        <w:rPr>
          <w:noProof/>
        </w:rPr>
      </w:pPr>
    </w:p>
    <w:p w14:paraId="3603A411" w14:textId="47F46F64" w:rsidR="00933EAA" w:rsidRDefault="00933EAA">
      <w:pPr>
        <w:rPr>
          <w:noProof/>
        </w:rPr>
      </w:pPr>
      <w:r>
        <w:rPr>
          <w:noProof/>
        </w:rPr>
        <w:drawing>
          <wp:inline distT="0" distB="0" distL="0" distR="0" wp14:anchorId="7F9244BB" wp14:editId="0D387540">
            <wp:extent cx="4828709" cy="3645342"/>
            <wp:effectExtent l="0" t="0" r="0" b="0"/>
            <wp:docPr id="19" name="Picture 1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table, Excel&#10;&#10;Description automatically generated"/>
                    <pic:cNvPicPr/>
                  </pic:nvPicPr>
                  <pic:blipFill rotWithShape="1">
                    <a:blip r:embed="rId27"/>
                    <a:srcRect l="29891" t="20825" r="13667" b="3421"/>
                    <a:stretch/>
                  </pic:blipFill>
                  <pic:spPr bwMode="auto">
                    <a:xfrm>
                      <a:off x="0" y="0"/>
                      <a:ext cx="4855847" cy="3665829"/>
                    </a:xfrm>
                    <a:prstGeom prst="rect">
                      <a:avLst/>
                    </a:prstGeom>
                    <a:ln>
                      <a:noFill/>
                    </a:ln>
                    <a:extLst>
                      <a:ext uri="{53640926-AAD7-44D8-BBD7-CCE9431645EC}">
                        <a14:shadowObscured xmlns:a14="http://schemas.microsoft.com/office/drawing/2010/main"/>
                      </a:ext>
                    </a:extLst>
                  </pic:spPr>
                </pic:pic>
              </a:graphicData>
            </a:graphic>
          </wp:inline>
        </w:drawing>
      </w:r>
    </w:p>
    <w:p w14:paraId="3859619D" w14:textId="6B094B73" w:rsidR="00255882" w:rsidRDefault="00933EAA">
      <w:pPr>
        <w:rPr>
          <w:noProof/>
        </w:rPr>
      </w:pPr>
      <w:r>
        <w:rPr>
          <w:noProof/>
        </w:rPr>
        <w:drawing>
          <wp:inline distT="0" distB="0" distL="0" distR="0" wp14:anchorId="70CF08C9" wp14:editId="0D53C2BB">
            <wp:extent cx="4828540" cy="3625912"/>
            <wp:effectExtent l="0" t="0" r="0" b="0"/>
            <wp:docPr id="22" name="Picture 2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Word&#10;&#10;Description automatically generated"/>
                    <pic:cNvPicPr/>
                  </pic:nvPicPr>
                  <pic:blipFill rotWithShape="1">
                    <a:blip r:embed="rId28"/>
                    <a:srcRect l="29894" t="20827" r="13768" b="3960"/>
                    <a:stretch/>
                  </pic:blipFill>
                  <pic:spPr bwMode="auto">
                    <a:xfrm>
                      <a:off x="0" y="0"/>
                      <a:ext cx="4840172" cy="3634647"/>
                    </a:xfrm>
                    <a:prstGeom prst="rect">
                      <a:avLst/>
                    </a:prstGeom>
                    <a:ln>
                      <a:noFill/>
                    </a:ln>
                    <a:extLst>
                      <a:ext uri="{53640926-AAD7-44D8-BBD7-CCE9431645EC}">
                        <a14:shadowObscured xmlns:a14="http://schemas.microsoft.com/office/drawing/2010/main"/>
                      </a:ext>
                    </a:extLst>
                  </pic:spPr>
                </pic:pic>
              </a:graphicData>
            </a:graphic>
          </wp:inline>
        </w:drawing>
      </w:r>
    </w:p>
    <w:p w14:paraId="5EA05EE1" w14:textId="5B7B3E77" w:rsidR="00183315" w:rsidRDefault="00183315">
      <w:pPr>
        <w:rPr>
          <w:noProof/>
        </w:rPr>
      </w:pPr>
    </w:p>
    <w:p w14:paraId="2218373F" w14:textId="160C2177" w:rsidR="00183315" w:rsidRDefault="00183315">
      <w:pPr>
        <w:rPr>
          <w:noProof/>
        </w:rPr>
      </w:pPr>
    </w:p>
    <w:p w14:paraId="6A6C80D5" w14:textId="5F976AD5" w:rsidR="00183315" w:rsidRDefault="00183315">
      <w:pPr>
        <w:rPr>
          <w:noProof/>
        </w:rPr>
      </w:pPr>
    </w:p>
    <w:p w14:paraId="4EEA4618" w14:textId="0C8FE2F5" w:rsidR="00183315" w:rsidRDefault="00183315">
      <w:pPr>
        <w:rPr>
          <w:noProof/>
        </w:rPr>
      </w:pPr>
    </w:p>
    <w:p w14:paraId="523C2FF3" w14:textId="77777777" w:rsidR="00183315" w:rsidRDefault="00183315">
      <w:pPr>
        <w:rPr>
          <w:noProof/>
        </w:rPr>
      </w:pPr>
    </w:p>
    <w:p w14:paraId="07029B7D" w14:textId="460894AB" w:rsidR="00183315" w:rsidRDefault="00183315">
      <w:pPr>
        <w:rPr>
          <w:noProof/>
        </w:rPr>
      </w:pPr>
      <w:r>
        <w:rPr>
          <w:noProof/>
        </w:rPr>
        <w:drawing>
          <wp:inline distT="0" distB="0" distL="0" distR="0" wp14:anchorId="23B40A69" wp14:editId="41B0B48D">
            <wp:extent cx="4861367" cy="3665786"/>
            <wp:effectExtent l="0" t="0" r="0" b="0"/>
            <wp:docPr id="23" name="Picture 2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 Word&#10;&#10;Description automatically generated"/>
                    <pic:cNvPicPr/>
                  </pic:nvPicPr>
                  <pic:blipFill rotWithShape="1">
                    <a:blip r:embed="rId29"/>
                    <a:srcRect l="29892" t="20108" r="13869" b="4498"/>
                    <a:stretch/>
                  </pic:blipFill>
                  <pic:spPr bwMode="auto">
                    <a:xfrm>
                      <a:off x="0" y="0"/>
                      <a:ext cx="4868074" cy="3670844"/>
                    </a:xfrm>
                    <a:prstGeom prst="rect">
                      <a:avLst/>
                    </a:prstGeom>
                    <a:ln>
                      <a:noFill/>
                    </a:ln>
                    <a:extLst>
                      <a:ext uri="{53640926-AAD7-44D8-BBD7-CCE9431645EC}">
                        <a14:shadowObscured xmlns:a14="http://schemas.microsoft.com/office/drawing/2010/main"/>
                      </a:ext>
                    </a:extLst>
                  </pic:spPr>
                </pic:pic>
              </a:graphicData>
            </a:graphic>
          </wp:inline>
        </w:drawing>
      </w:r>
    </w:p>
    <w:p w14:paraId="44B7362F" w14:textId="6311D35C" w:rsidR="003A731C" w:rsidRDefault="00183315" w:rsidP="00183315">
      <w:r>
        <w:rPr>
          <w:noProof/>
        </w:rPr>
        <w:drawing>
          <wp:inline distT="0" distB="0" distL="0" distR="0" wp14:anchorId="22C3E6C6" wp14:editId="64BDDE9B">
            <wp:extent cx="4907666" cy="3687498"/>
            <wp:effectExtent l="0" t="0" r="7620" b="8255"/>
            <wp:docPr id="24" name="Picture 2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Word&#10;&#10;Description automatically generated"/>
                    <pic:cNvPicPr/>
                  </pic:nvPicPr>
                  <pic:blipFill rotWithShape="1">
                    <a:blip r:embed="rId30"/>
                    <a:srcRect l="29894" t="20468" r="13667" b="4139"/>
                    <a:stretch/>
                  </pic:blipFill>
                  <pic:spPr bwMode="auto">
                    <a:xfrm>
                      <a:off x="0" y="0"/>
                      <a:ext cx="4920229" cy="3696938"/>
                    </a:xfrm>
                    <a:prstGeom prst="rect">
                      <a:avLst/>
                    </a:prstGeom>
                    <a:ln>
                      <a:noFill/>
                    </a:ln>
                    <a:extLst>
                      <a:ext uri="{53640926-AAD7-44D8-BBD7-CCE9431645EC}">
                        <a14:shadowObscured xmlns:a14="http://schemas.microsoft.com/office/drawing/2010/main"/>
                      </a:ext>
                    </a:extLst>
                  </pic:spPr>
                </pic:pic>
              </a:graphicData>
            </a:graphic>
          </wp:inline>
        </w:drawing>
      </w:r>
      <w:r w:rsidR="003A731C">
        <w:tab/>
      </w:r>
    </w:p>
    <w:p w14:paraId="3DE659EC" w14:textId="491482FB" w:rsidR="00183315" w:rsidRDefault="00183315" w:rsidP="00183315"/>
    <w:p w14:paraId="32F1C5A1" w14:textId="0037814B" w:rsidR="00183315" w:rsidRDefault="00183315" w:rsidP="00183315"/>
    <w:p w14:paraId="6C67B884" w14:textId="621E887A" w:rsidR="00183315" w:rsidRDefault="00183315" w:rsidP="00183315"/>
    <w:p w14:paraId="4866A788" w14:textId="2535E5DF" w:rsidR="00183315" w:rsidRDefault="00183315" w:rsidP="00183315"/>
    <w:p w14:paraId="2C2269B8" w14:textId="77777777" w:rsidR="00183315" w:rsidRDefault="00183315" w:rsidP="00183315">
      <w:pPr>
        <w:rPr>
          <w:noProof/>
        </w:rPr>
      </w:pPr>
    </w:p>
    <w:p w14:paraId="1FC07135" w14:textId="14430D34" w:rsidR="00183315" w:rsidRDefault="00183315" w:rsidP="00183315">
      <w:r>
        <w:rPr>
          <w:noProof/>
        </w:rPr>
        <w:drawing>
          <wp:inline distT="0" distB="0" distL="0" distR="0" wp14:anchorId="68610E34" wp14:editId="7DE9FAAF">
            <wp:extent cx="4774557" cy="3566010"/>
            <wp:effectExtent l="0" t="0" r="7620" b="0"/>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31"/>
                    <a:srcRect l="29993" t="20646" r="13768" b="4679"/>
                    <a:stretch/>
                  </pic:blipFill>
                  <pic:spPr bwMode="auto">
                    <a:xfrm>
                      <a:off x="0" y="0"/>
                      <a:ext cx="4787825" cy="3575919"/>
                    </a:xfrm>
                    <a:prstGeom prst="rect">
                      <a:avLst/>
                    </a:prstGeom>
                    <a:ln>
                      <a:noFill/>
                    </a:ln>
                    <a:extLst>
                      <a:ext uri="{53640926-AAD7-44D8-BBD7-CCE9431645EC}">
                        <a14:shadowObscured xmlns:a14="http://schemas.microsoft.com/office/drawing/2010/main"/>
                      </a:ext>
                    </a:extLst>
                  </pic:spPr>
                </pic:pic>
              </a:graphicData>
            </a:graphic>
          </wp:inline>
        </w:drawing>
      </w:r>
    </w:p>
    <w:p w14:paraId="0ED449A6" w14:textId="77777777" w:rsidR="00183315" w:rsidRDefault="00183315" w:rsidP="00183315">
      <w:pPr>
        <w:rPr>
          <w:noProof/>
        </w:rPr>
      </w:pPr>
    </w:p>
    <w:p w14:paraId="6B5E40A8" w14:textId="6C5F5B1E" w:rsidR="00183315" w:rsidRDefault="00183315" w:rsidP="00183315">
      <w:r>
        <w:rPr>
          <w:noProof/>
        </w:rPr>
        <w:drawing>
          <wp:inline distT="0" distB="0" distL="0" distR="0" wp14:anchorId="14DBC856" wp14:editId="7AD22EEE">
            <wp:extent cx="4791919" cy="3568420"/>
            <wp:effectExtent l="0" t="0" r="8890" b="0"/>
            <wp:docPr id="26" name="Picture 2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table, Excel&#10;&#10;Description automatically generated"/>
                    <pic:cNvPicPr/>
                  </pic:nvPicPr>
                  <pic:blipFill rotWithShape="1">
                    <a:blip r:embed="rId32"/>
                    <a:srcRect l="29893" t="21007" r="13566" b="4139"/>
                    <a:stretch/>
                  </pic:blipFill>
                  <pic:spPr bwMode="auto">
                    <a:xfrm>
                      <a:off x="0" y="0"/>
                      <a:ext cx="4798516" cy="3573332"/>
                    </a:xfrm>
                    <a:prstGeom prst="rect">
                      <a:avLst/>
                    </a:prstGeom>
                    <a:ln>
                      <a:noFill/>
                    </a:ln>
                    <a:extLst>
                      <a:ext uri="{53640926-AAD7-44D8-BBD7-CCE9431645EC}">
                        <a14:shadowObscured xmlns:a14="http://schemas.microsoft.com/office/drawing/2010/main"/>
                      </a:ext>
                    </a:extLst>
                  </pic:spPr>
                </pic:pic>
              </a:graphicData>
            </a:graphic>
          </wp:inline>
        </w:drawing>
      </w:r>
    </w:p>
    <w:p w14:paraId="21377514" w14:textId="67933863" w:rsidR="00183315" w:rsidRDefault="00183315" w:rsidP="00183315"/>
    <w:p w14:paraId="15E709AE" w14:textId="5B6B1846" w:rsidR="00183315" w:rsidRDefault="00183315" w:rsidP="00183315"/>
    <w:p w14:paraId="368F1AE2" w14:textId="2B0727B2" w:rsidR="00183315" w:rsidRDefault="00183315" w:rsidP="00183315"/>
    <w:p w14:paraId="365288B6" w14:textId="77777777" w:rsidR="00183315" w:rsidRDefault="00183315" w:rsidP="00183315">
      <w:pPr>
        <w:rPr>
          <w:noProof/>
        </w:rPr>
      </w:pPr>
    </w:p>
    <w:p w14:paraId="4C8A981A" w14:textId="6D1D0AC3" w:rsidR="00183315" w:rsidRDefault="00183315" w:rsidP="00183315">
      <w:r>
        <w:rPr>
          <w:noProof/>
        </w:rPr>
        <w:drawing>
          <wp:inline distT="0" distB="0" distL="0" distR="0" wp14:anchorId="538CFB3C" wp14:editId="76C6C497">
            <wp:extent cx="4600937" cy="3434430"/>
            <wp:effectExtent l="0" t="0" r="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rotWithShape="1">
                    <a:blip r:embed="rId33"/>
                    <a:srcRect l="29386" t="20645" r="13667" b="3780"/>
                    <a:stretch/>
                  </pic:blipFill>
                  <pic:spPr bwMode="auto">
                    <a:xfrm>
                      <a:off x="0" y="0"/>
                      <a:ext cx="4611874" cy="3442594"/>
                    </a:xfrm>
                    <a:prstGeom prst="rect">
                      <a:avLst/>
                    </a:prstGeom>
                    <a:ln>
                      <a:noFill/>
                    </a:ln>
                    <a:extLst>
                      <a:ext uri="{53640926-AAD7-44D8-BBD7-CCE9431645EC}">
                        <a14:shadowObscured xmlns:a14="http://schemas.microsoft.com/office/drawing/2010/main"/>
                      </a:ext>
                    </a:extLst>
                  </pic:spPr>
                </pic:pic>
              </a:graphicData>
            </a:graphic>
          </wp:inline>
        </w:drawing>
      </w:r>
    </w:p>
    <w:p w14:paraId="264A9A1C" w14:textId="77777777" w:rsidR="00183315" w:rsidRDefault="00183315" w:rsidP="00183315">
      <w:pPr>
        <w:rPr>
          <w:noProof/>
        </w:rPr>
      </w:pPr>
    </w:p>
    <w:p w14:paraId="0E32C731" w14:textId="470858FC" w:rsidR="00183315" w:rsidRDefault="00183315" w:rsidP="00183315">
      <w:r>
        <w:rPr>
          <w:noProof/>
        </w:rPr>
        <w:drawing>
          <wp:inline distT="0" distB="0" distL="0" distR="0" wp14:anchorId="0671F91C" wp14:editId="1669BCC7">
            <wp:extent cx="4600575" cy="3485345"/>
            <wp:effectExtent l="0" t="0" r="0" b="1270"/>
            <wp:docPr id="28" name="Picture 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10;&#10;Description automatically generated"/>
                    <pic:cNvPicPr/>
                  </pic:nvPicPr>
                  <pic:blipFill rotWithShape="1">
                    <a:blip r:embed="rId34"/>
                    <a:srcRect l="29789" t="19928" r="13566" b="3780"/>
                    <a:stretch/>
                  </pic:blipFill>
                  <pic:spPr bwMode="auto">
                    <a:xfrm>
                      <a:off x="0" y="0"/>
                      <a:ext cx="4613324" cy="3495003"/>
                    </a:xfrm>
                    <a:prstGeom prst="rect">
                      <a:avLst/>
                    </a:prstGeom>
                    <a:ln>
                      <a:noFill/>
                    </a:ln>
                    <a:extLst>
                      <a:ext uri="{53640926-AAD7-44D8-BBD7-CCE9431645EC}">
                        <a14:shadowObscured xmlns:a14="http://schemas.microsoft.com/office/drawing/2010/main"/>
                      </a:ext>
                    </a:extLst>
                  </pic:spPr>
                </pic:pic>
              </a:graphicData>
            </a:graphic>
          </wp:inline>
        </w:drawing>
      </w:r>
    </w:p>
    <w:p w14:paraId="05AE84CC" w14:textId="717BD4B0" w:rsidR="00933EAA" w:rsidRDefault="00933EAA" w:rsidP="003A731C">
      <w:pPr>
        <w:tabs>
          <w:tab w:val="left" w:pos="1008"/>
        </w:tabs>
        <w:rPr>
          <w:noProof/>
        </w:rPr>
      </w:pPr>
    </w:p>
    <w:p w14:paraId="369B5F32" w14:textId="019FD35D" w:rsidR="00183315" w:rsidRDefault="00183315" w:rsidP="003A731C">
      <w:pPr>
        <w:tabs>
          <w:tab w:val="left" w:pos="1008"/>
        </w:tabs>
        <w:rPr>
          <w:noProof/>
        </w:rPr>
      </w:pPr>
    </w:p>
    <w:p w14:paraId="6B7C5439" w14:textId="1BB80CD1" w:rsidR="00183315" w:rsidRDefault="00183315" w:rsidP="003A731C">
      <w:pPr>
        <w:tabs>
          <w:tab w:val="left" w:pos="1008"/>
        </w:tabs>
        <w:rPr>
          <w:noProof/>
        </w:rPr>
      </w:pPr>
    </w:p>
    <w:p w14:paraId="7ED0618C" w14:textId="1B3B3DD5" w:rsidR="00183315" w:rsidRDefault="00183315" w:rsidP="003A731C">
      <w:pPr>
        <w:tabs>
          <w:tab w:val="left" w:pos="1008"/>
        </w:tabs>
        <w:rPr>
          <w:noProof/>
        </w:rPr>
      </w:pPr>
    </w:p>
    <w:p w14:paraId="41374461" w14:textId="77777777" w:rsidR="00183315" w:rsidRDefault="00183315" w:rsidP="003A731C">
      <w:pPr>
        <w:tabs>
          <w:tab w:val="left" w:pos="1008"/>
        </w:tabs>
        <w:rPr>
          <w:noProof/>
        </w:rPr>
      </w:pPr>
    </w:p>
    <w:p w14:paraId="4ABFE587" w14:textId="2B469A99" w:rsidR="00183315" w:rsidRDefault="00183315" w:rsidP="003A731C">
      <w:pPr>
        <w:tabs>
          <w:tab w:val="left" w:pos="1008"/>
        </w:tabs>
        <w:rPr>
          <w:noProof/>
        </w:rPr>
      </w:pPr>
      <w:r>
        <w:rPr>
          <w:noProof/>
        </w:rPr>
        <w:drawing>
          <wp:inline distT="0" distB="0" distL="0" distR="0" wp14:anchorId="53378530" wp14:editId="035D3F00">
            <wp:extent cx="4525701" cy="3408503"/>
            <wp:effectExtent l="0" t="0" r="8255" b="1905"/>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rotWithShape="1">
                    <a:blip r:embed="rId35"/>
                    <a:srcRect l="29991" t="21004" r="13566" b="3421"/>
                    <a:stretch/>
                  </pic:blipFill>
                  <pic:spPr bwMode="auto">
                    <a:xfrm>
                      <a:off x="0" y="0"/>
                      <a:ext cx="4538234" cy="3417942"/>
                    </a:xfrm>
                    <a:prstGeom prst="rect">
                      <a:avLst/>
                    </a:prstGeom>
                    <a:ln>
                      <a:noFill/>
                    </a:ln>
                    <a:extLst>
                      <a:ext uri="{53640926-AAD7-44D8-BBD7-CCE9431645EC}">
                        <a14:shadowObscured xmlns:a14="http://schemas.microsoft.com/office/drawing/2010/main"/>
                      </a:ext>
                    </a:extLst>
                  </pic:spPr>
                </pic:pic>
              </a:graphicData>
            </a:graphic>
          </wp:inline>
        </w:drawing>
      </w:r>
    </w:p>
    <w:p w14:paraId="3AD27816" w14:textId="77777777" w:rsidR="00183315" w:rsidRDefault="00183315" w:rsidP="003A731C">
      <w:pPr>
        <w:tabs>
          <w:tab w:val="left" w:pos="1008"/>
        </w:tabs>
        <w:rPr>
          <w:noProof/>
        </w:rPr>
      </w:pPr>
    </w:p>
    <w:p w14:paraId="02B6B822" w14:textId="2BD743D0" w:rsidR="00183315" w:rsidRDefault="00183315" w:rsidP="003A731C">
      <w:pPr>
        <w:tabs>
          <w:tab w:val="left" w:pos="1008"/>
        </w:tabs>
        <w:rPr>
          <w:noProof/>
        </w:rPr>
      </w:pPr>
      <w:r>
        <w:rPr>
          <w:noProof/>
        </w:rPr>
        <w:drawing>
          <wp:inline distT="0" distB="0" distL="0" distR="0" wp14:anchorId="44E0396F" wp14:editId="0D986E97">
            <wp:extent cx="4508339" cy="3365314"/>
            <wp:effectExtent l="0" t="0" r="6985" b="6985"/>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rotWithShape="1">
                    <a:blip r:embed="rId36"/>
                    <a:srcRect l="29693" t="21007" r="13767" b="3961"/>
                    <a:stretch/>
                  </pic:blipFill>
                  <pic:spPr bwMode="auto">
                    <a:xfrm>
                      <a:off x="0" y="0"/>
                      <a:ext cx="4515815" cy="3370895"/>
                    </a:xfrm>
                    <a:prstGeom prst="rect">
                      <a:avLst/>
                    </a:prstGeom>
                    <a:ln>
                      <a:noFill/>
                    </a:ln>
                    <a:extLst>
                      <a:ext uri="{53640926-AAD7-44D8-BBD7-CCE9431645EC}">
                        <a14:shadowObscured xmlns:a14="http://schemas.microsoft.com/office/drawing/2010/main"/>
                      </a:ext>
                    </a:extLst>
                  </pic:spPr>
                </pic:pic>
              </a:graphicData>
            </a:graphic>
          </wp:inline>
        </w:drawing>
      </w:r>
    </w:p>
    <w:p w14:paraId="7C515BCC" w14:textId="583BAE20" w:rsidR="00183315" w:rsidRDefault="00183315" w:rsidP="003A731C">
      <w:pPr>
        <w:tabs>
          <w:tab w:val="left" w:pos="1008"/>
        </w:tabs>
        <w:rPr>
          <w:noProof/>
        </w:rPr>
      </w:pPr>
    </w:p>
    <w:p w14:paraId="0493D5C6" w14:textId="367CBFBB" w:rsidR="00183315" w:rsidRDefault="00183315" w:rsidP="003A731C">
      <w:pPr>
        <w:tabs>
          <w:tab w:val="left" w:pos="1008"/>
        </w:tabs>
        <w:rPr>
          <w:noProof/>
        </w:rPr>
      </w:pPr>
    </w:p>
    <w:p w14:paraId="6AD4489D" w14:textId="6CF2AD83" w:rsidR="00183315" w:rsidRDefault="00183315" w:rsidP="003A731C">
      <w:pPr>
        <w:tabs>
          <w:tab w:val="left" w:pos="1008"/>
        </w:tabs>
        <w:rPr>
          <w:noProof/>
        </w:rPr>
      </w:pPr>
    </w:p>
    <w:p w14:paraId="34F76BCF" w14:textId="12EFA95C" w:rsidR="00183315" w:rsidRDefault="00183315" w:rsidP="003A731C">
      <w:pPr>
        <w:tabs>
          <w:tab w:val="left" w:pos="1008"/>
        </w:tabs>
        <w:rPr>
          <w:noProof/>
        </w:rPr>
      </w:pPr>
    </w:p>
    <w:p w14:paraId="0F40FB00" w14:textId="4AE9FAE7" w:rsidR="00183315" w:rsidRDefault="00183315" w:rsidP="003A731C">
      <w:pPr>
        <w:tabs>
          <w:tab w:val="left" w:pos="1008"/>
        </w:tabs>
        <w:rPr>
          <w:noProof/>
        </w:rPr>
      </w:pPr>
    </w:p>
    <w:p w14:paraId="661D95B2" w14:textId="77777777" w:rsidR="00183315" w:rsidRDefault="00183315" w:rsidP="003A731C">
      <w:pPr>
        <w:tabs>
          <w:tab w:val="left" w:pos="1008"/>
        </w:tabs>
        <w:rPr>
          <w:noProof/>
        </w:rPr>
      </w:pPr>
    </w:p>
    <w:p w14:paraId="4685CD49" w14:textId="162147DB" w:rsidR="00183315" w:rsidRDefault="00183315" w:rsidP="003A731C">
      <w:pPr>
        <w:tabs>
          <w:tab w:val="left" w:pos="1008"/>
        </w:tabs>
        <w:rPr>
          <w:noProof/>
        </w:rPr>
      </w:pPr>
      <w:r>
        <w:rPr>
          <w:noProof/>
        </w:rPr>
        <w:drawing>
          <wp:inline distT="0" distB="0" distL="0" distR="0" wp14:anchorId="14D76727" wp14:editId="5953EDE9">
            <wp:extent cx="4572000" cy="3368087"/>
            <wp:effectExtent l="0" t="0" r="0" b="3810"/>
            <wp:docPr id="31" name="Picture 3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Word&#10;&#10;Description automatically generated"/>
                    <pic:cNvPicPr/>
                  </pic:nvPicPr>
                  <pic:blipFill rotWithShape="1">
                    <a:blip r:embed="rId37"/>
                    <a:srcRect l="29690" t="21185" r="13566" b="4498"/>
                    <a:stretch/>
                  </pic:blipFill>
                  <pic:spPr bwMode="auto">
                    <a:xfrm>
                      <a:off x="0" y="0"/>
                      <a:ext cx="4588641" cy="3380346"/>
                    </a:xfrm>
                    <a:prstGeom prst="rect">
                      <a:avLst/>
                    </a:prstGeom>
                    <a:ln>
                      <a:noFill/>
                    </a:ln>
                    <a:extLst>
                      <a:ext uri="{53640926-AAD7-44D8-BBD7-CCE9431645EC}">
                        <a14:shadowObscured xmlns:a14="http://schemas.microsoft.com/office/drawing/2010/main"/>
                      </a:ext>
                    </a:extLst>
                  </pic:spPr>
                </pic:pic>
              </a:graphicData>
            </a:graphic>
          </wp:inline>
        </w:drawing>
      </w:r>
    </w:p>
    <w:p w14:paraId="5FF39884" w14:textId="7191A46C" w:rsidR="00183315" w:rsidRDefault="00183315" w:rsidP="003A731C">
      <w:pPr>
        <w:tabs>
          <w:tab w:val="left" w:pos="1008"/>
        </w:tabs>
        <w:rPr>
          <w:noProof/>
        </w:rPr>
      </w:pPr>
      <w:r>
        <w:rPr>
          <w:noProof/>
        </w:rPr>
        <w:drawing>
          <wp:inline distT="0" distB="0" distL="0" distR="0" wp14:anchorId="2DD4607E" wp14:editId="212A5F2A">
            <wp:extent cx="4560425" cy="3416429"/>
            <wp:effectExtent l="0" t="0" r="0" b="0"/>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38"/>
                    <a:srcRect l="29692" t="20468" r="13566" b="3960"/>
                    <a:stretch/>
                  </pic:blipFill>
                  <pic:spPr bwMode="auto">
                    <a:xfrm>
                      <a:off x="0" y="0"/>
                      <a:ext cx="4568428" cy="3422424"/>
                    </a:xfrm>
                    <a:prstGeom prst="rect">
                      <a:avLst/>
                    </a:prstGeom>
                    <a:ln>
                      <a:noFill/>
                    </a:ln>
                    <a:extLst>
                      <a:ext uri="{53640926-AAD7-44D8-BBD7-CCE9431645EC}">
                        <a14:shadowObscured xmlns:a14="http://schemas.microsoft.com/office/drawing/2010/main"/>
                      </a:ext>
                    </a:extLst>
                  </pic:spPr>
                </pic:pic>
              </a:graphicData>
            </a:graphic>
          </wp:inline>
        </w:drawing>
      </w:r>
    </w:p>
    <w:p w14:paraId="7B5DBF16" w14:textId="5678B8EF" w:rsidR="00183315" w:rsidRDefault="00183315" w:rsidP="003A731C">
      <w:pPr>
        <w:tabs>
          <w:tab w:val="left" w:pos="1008"/>
        </w:tabs>
        <w:rPr>
          <w:noProof/>
        </w:rPr>
      </w:pPr>
    </w:p>
    <w:p w14:paraId="705B9219" w14:textId="0400AACB" w:rsidR="00183315" w:rsidRDefault="00183315" w:rsidP="003A731C">
      <w:pPr>
        <w:tabs>
          <w:tab w:val="left" w:pos="1008"/>
        </w:tabs>
        <w:rPr>
          <w:noProof/>
        </w:rPr>
      </w:pPr>
    </w:p>
    <w:p w14:paraId="28A4DBD4" w14:textId="579222B0" w:rsidR="00183315" w:rsidRDefault="00183315" w:rsidP="003A731C">
      <w:pPr>
        <w:tabs>
          <w:tab w:val="left" w:pos="1008"/>
        </w:tabs>
        <w:rPr>
          <w:noProof/>
        </w:rPr>
      </w:pPr>
    </w:p>
    <w:p w14:paraId="1C49AF81" w14:textId="51DE9B1D" w:rsidR="00183315" w:rsidRDefault="00183315" w:rsidP="003A731C">
      <w:pPr>
        <w:tabs>
          <w:tab w:val="left" w:pos="1008"/>
        </w:tabs>
        <w:rPr>
          <w:noProof/>
        </w:rPr>
      </w:pPr>
    </w:p>
    <w:p w14:paraId="63F18AAA" w14:textId="44618183" w:rsidR="00183315" w:rsidRDefault="00183315" w:rsidP="003A731C">
      <w:pPr>
        <w:tabs>
          <w:tab w:val="left" w:pos="1008"/>
        </w:tabs>
        <w:rPr>
          <w:noProof/>
        </w:rPr>
      </w:pPr>
    </w:p>
    <w:p w14:paraId="6BB24BB0" w14:textId="320E9B9F" w:rsidR="00183315" w:rsidRDefault="00183315" w:rsidP="003A731C">
      <w:pPr>
        <w:tabs>
          <w:tab w:val="left" w:pos="1008"/>
        </w:tabs>
        <w:rPr>
          <w:noProof/>
        </w:rPr>
      </w:pPr>
    </w:p>
    <w:p w14:paraId="4ABD2B11" w14:textId="77777777" w:rsidR="00183315" w:rsidRDefault="00183315" w:rsidP="003A731C">
      <w:pPr>
        <w:tabs>
          <w:tab w:val="left" w:pos="1008"/>
        </w:tabs>
        <w:rPr>
          <w:noProof/>
        </w:rPr>
      </w:pPr>
    </w:p>
    <w:p w14:paraId="7574DFD3" w14:textId="1520A17B" w:rsidR="00183315" w:rsidRDefault="00183315" w:rsidP="003A731C">
      <w:pPr>
        <w:tabs>
          <w:tab w:val="left" w:pos="1008"/>
        </w:tabs>
        <w:rPr>
          <w:noProof/>
        </w:rPr>
      </w:pPr>
      <w:r>
        <w:rPr>
          <w:noProof/>
        </w:rPr>
        <w:drawing>
          <wp:inline distT="0" distB="0" distL="0" distR="0" wp14:anchorId="2636C9B2" wp14:editId="49567704">
            <wp:extent cx="4722471" cy="3516643"/>
            <wp:effectExtent l="0" t="0" r="2540" b="7620"/>
            <wp:docPr id="34" name="Picture 3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PowerPoint&#10;&#10;Description automatically generated"/>
                    <pic:cNvPicPr/>
                  </pic:nvPicPr>
                  <pic:blipFill rotWithShape="1">
                    <a:blip r:embed="rId39"/>
                    <a:srcRect l="29689" t="20467" r="13768" b="4678"/>
                    <a:stretch/>
                  </pic:blipFill>
                  <pic:spPr bwMode="auto">
                    <a:xfrm>
                      <a:off x="0" y="0"/>
                      <a:ext cx="4734006" cy="3525233"/>
                    </a:xfrm>
                    <a:prstGeom prst="rect">
                      <a:avLst/>
                    </a:prstGeom>
                    <a:ln>
                      <a:noFill/>
                    </a:ln>
                    <a:extLst>
                      <a:ext uri="{53640926-AAD7-44D8-BBD7-CCE9431645EC}">
                        <a14:shadowObscured xmlns:a14="http://schemas.microsoft.com/office/drawing/2010/main"/>
                      </a:ext>
                    </a:extLst>
                  </pic:spPr>
                </pic:pic>
              </a:graphicData>
            </a:graphic>
          </wp:inline>
        </w:drawing>
      </w:r>
    </w:p>
    <w:p w14:paraId="484CEC53" w14:textId="77777777" w:rsidR="00183315" w:rsidRDefault="00183315" w:rsidP="003A731C">
      <w:pPr>
        <w:tabs>
          <w:tab w:val="left" w:pos="1008"/>
        </w:tabs>
        <w:rPr>
          <w:noProof/>
        </w:rPr>
      </w:pPr>
    </w:p>
    <w:p w14:paraId="1FDFBB09" w14:textId="0CD4CD96" w:rsidR="00183315" w:rsidRDefault="00183315" w:rsidP="003A731C">
      <w:pPr>
        <w:tabs>
          <w:tab w:val="left" w:pos="1008"/>
        </w:tabs>
        <w:rPr>
          <w:noProof/>
        </w:rPr>
      </w:pPr>
      <w:r>
        <w:rPr>
          <w:noProof/>
        </w:rPr>
        <w:drawing>
          <wp:inline distT="0" distB="0" distL="0" distR="0" wp14:anchorId="7964D3EF" wp14:editId="3DE81E07">
            <wp:extent cx="4721860" cy="3493124"/>
            <wp:effectExtent l="0" t="0" r="2540" b="0"/>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rotWithShape="1">
                    <a:blip r:embed="rId40"/>
                    <a:srcRect l="29792" t="21186" r="13566" b="4319"/>
                    <a:stretch/>
                  </pic:blipFill>
                  <pic:spPr bwMode="auto">
                    <a:xfrm>
                      <a:off x="0" y="0"/>
                      <a:ext cx="4731401" cy="3500182"/>
                    </a:xfrm>
                    <a:prstGeom prst="rect">
                      <a:avLst/>
                    </a:prstGeom>
                    <a:ln>
                      <a:noFill/>
                    </a:ln>
                    <a:extLst>
                      <a:ext uri="{53640926-AAD7-44D8-BBD7-CCE9431645EC}">
                        <a14:shadowObscured xmlns:a14="http://schemas.microsoft.com/office/drawing/2010/main"/>
                      </a:ext>
                    </a:extLst>
                  </pic:spPr>
                </pic:pic>
              </a:graphicData>
            </a:graphic>
          </wp:inline>
        </w:drawing>
      </w:r>
    </w:p>
    <w:p w14:paraId="5ADF9B34" w14:textId="4F51FE12" w:rsidR="00183315" w:rsidRDefault="00183315" w:rsidP="003A731C">
      <w:pPr>
        <w:tabs>
          <w:tab w:val="left" w:pos="1008"/>
        </w:tabs>
        <w:rPr>
          <w:noProof/>
        </w:rPr>
      </w:pPr>
    </w:p>
    <w:p w14:paraId="178CCCC3" w14:textId="0F980E9D" w:rsidR="00183315" w:rsidRDefault="00183315" w:rsidP="003A731C">
      <w:pPr>
        <w:tabs>
          <w:tab w:val="left" w:pos="1008"/>
        </w:tabs>
        <w:rPr>
          <w:noProof/>
        </w:rPr>
      </w:pPr>
    </w:p>
    <w:p w14:paraId="5775523C" w14:textId="4AE0A049" w:rsidR="00183315" w:rsidRDefault="00183315" w:rsidP="003A731C">
      <w:pPr>
        <w:tabs>
          <w:tab w:val="left" w:pos="1008"/>
        </w:tabs>
        <w:rPr>
          <w:noProof/>
        </w:rPr>
      </w:pPr>
    </w:p>
    <w:p w14:paraId="2671FE37" w14:textId="7E325AD2" w:rsidR="00183315" w:rsidRDefault="00183315" w:rsidP="003A731C">
      <w:pPr>
        <w:tabs>
          <w:tab w:val="left" w:pos="1008"/>
        </w:tabs>
        <w:rPr>
          <w:noProof/>
        </w:rPr>
      </w:pPr>
    </w:p>
    <w:p w14:paraId="4C2C22F0" w14:textId="77777777" w:rsidR="00183315" w:rsidRDefault="00183315" w:rsidP="003A731C">
      <w:pPr>
        <w:tabs>
          <w:tab w:val="left" w:pos="1008"/>
        </w:tabs>
        <w:rPr>
          <w:noProof/>
        </w:rPr>
      </w:pPr>
    </w:p>
    <w:p w14:paraId="6CD31822" w14:textId="5140B0A1" w:rsidR="00183315" w:rsidRDefault="00183315" w:rsidP="003A731C">
      <w:pPr>
        <w:tabs>
          <w:tab w:val="left" w:pos="1008"/>
        </w:tabs>
        <w:rPr>
          <w:noProof/>
        </w:rPr>
      </w:pPr>
      <w:r>
        <w:rPr>
          <w:noProof/>
        </w:rPr>
        <w:drawing>
          <wp:inline distT="0" distB="0" distL="0" distR="0" wp14:anchorId="64654FAE" wp14:editId="698C9518">
            <wp:extent cx="5169550" cy="3863409"/>
            <wp:effectExtent l="0" t="0" r="0" b="3810"/>
            <wp:docPr id="36" name="Picture 36" descr="Graphical user interface,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imeline&#10;&#10;Description automatically generated with medium confidence"/>
                    <pic:cNvPicPr/>
                  </pic:nvPicPr>
                  <pic:blipFill rotWithShape="1">
                    <a:blip r:embed="rId41"/>
                    <a:srcRect l="29792" t="20827" r="13869" b="4319"/>
                    <a:stretch/>
                  </pic:blipFill>
                  <pic:spPr bwMode="auto">
                    <a:xfrm>
                      <a:off x="0" y="0"/>
                      <a:ext cx="5186500" cy="3876076"/>
                    </a:xfrm>
                    <a:prstGeom prst="rect">
                      <a:avLst/>
                    </a:prstGeom>
                    <a:ln>
                      <a:noFill/>
                    </a:ln>
                    <a:extLst>
                      <a:ext uri="{53640926-AAD7-44D8-BBD7-CCE9431645EC}">
                        <a14:shadowObscured xmlns:a14="http://schemas.microsoft.com/office/drawing/2010/main"/>
                      </a:ext>
                    </a:extLst>
                  </pic:spPr>
                </pic:pic>
              </a:graphicData>
            </a:graphic>
          </wp:inline>
        </w:drawing>
      </w:r>
    </w:p>
    <w:p w14:paraId="2BFE7954" w14:textId="77777777" w:rsidR="00BF4732" w:rsidRDefault="00BF4732" w:rsidP="003A731C">
      <w:pPr>
        <w:tabs>
          <w:tab w:val="left" w:pos="1008"/>
        </w:tabs>
        <w:rPr>
          <w:noProof/>
        </w:rPr>
      </w:pPr>
    </w:p>
    <w:p w14:paraId="39C4F471" w14:textId="7EFC315B" w:rsidR="00BF4732" w:rsidRDefault="00BF4732" w:rsidP="003A731C">
      <w:pPr>
        <w:tabs>
          <w:tab w:val="left" w:pos="1008"/>
        </w:tabs>
        <w:rPr>
          <w:noProof/>
        </w:rPr>
      </w:pPr>
      <w:r>
        <w:rPr>
          <w:noProof/>
        </w:rPr>
        <w:lastRenderedPageBreak/>
        <w:drawing>
          <wp:inline distT="0" distB="0" distL="0" distR="0" wp14:anchorId="145B4283" wp14:editId="2C2EB117">
            <wp:extent cx="5162309" cy="3895012"/>
            <wp:effectExtent l="0" t="0" r="635" b="0"/>
            <wp:docPr id="37" name="Picture 37"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 table, Word&#10;&#10;Description automatically generated"/>
                    <pic:cNvPicPr/>
                  </pic:nvPicPr>
                  <pic:blipFill rotWithShape="1">
                    <a:blip r:embed="rId42"/>
                    <a:srcRect l="29792" t="20109" r="13869" b="4319"/>
                    <a:stretch/>
                  </pic:blipFill>
                  <pic:spPr bwMode="auto">
                    <a:xfrm>
                      <a:off x="0" y="0"/>
                      <a:ext cx="5181803" cy="3909720"/>
                    </a:xfrm>
                    <a:prstGeom prst="rect">
                      <a:avLst/>
                    </a:prstGeom>
                    <a:ln>
                      <a:noFill/>
                    </a:ln>
                    <a:extLst>
                      <a:ext uri="{53640926-AAD7-44D8-BBD7-CCE9431645EC}">
                        <a14:shadowObscured xmlns:a14="http://schemas.microsoft.com/office/drawing/2010/main"/>
                      </a:ext>
                    </a:extLst>
                  </pic:spPr>
                </pic:pic>
              </a:graphicData>
            </a:graphic>
          </wp:inline>
        </w:drawing>
      </w:r>
    </w:p>
    <w:p w14:paraId="7E8146C6" w14:textId="164C9108" w:rsidR="00142707" w:rsidRDefault="00142707" w:rsidP="003A731C">
      <w:pPr>
        <w:tabs>
          <w:tab w:val="left" w:pos="1008"/>
        </w:tabs>
      </w:pPr>
    </w:p>
    <w:p w14:paraId="31087192" w14:textId="77777777" w:rsidR="00BF4732" w:rsidRDefault="00BF4732" w:rsidP="003A731C">
      <w:pPr>
        <w:tabs>
          <w:tab w:val="left" w:pos="1008"/>
        </w:tabs>
        <w:rPr>
          <w:noProof/>
        </w:rPr>
      </w:pPr>
    </w:p>
    <w:p w14:paraId="126492EF" w14:textId="6BFBDB66" w:rsidR="00BF4732" w:rsidRDefault="00BF4732" w:rsidP="003A731C">
      <w:pPr>
        <w:tabs>
          <w:tab w:val="left" w:pos="1008"/>
        </w:tabs>
      </w:pPr>
      <w:r>
        <w:rPr>
          <w:noProof/>
        </w:rPr>
        <w:drawing>
          <wp:inline distT="0" distB="0" distL="0" distR="0" wp14:anchorId="615281C6" wp14:editId="6409EDFC">
            <wp:extent cx="5104435" cy="3803445"/>
            <wp:effectExtent l="0" t="0" r="1270" b="6985"/>
            <wp:docPr id="38" name="Picture 3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 table, Excel&#10;&#10;Description automatically generated"/>
                    <pic:cNvPicPr/>
                  </pic:nvPicPr>
                  <pic:blipFill rotWithShape="1">
                    <a:blip r:embed="rId43"/>
                    <a:srcRect l="29691" t="20647" r="13667" b="4319"/>
                    <a:stretch/>
                  </pic:blipFill>
                  <pic:spPr bwMode="auto">
                    <a:xfrm>
                      <a:off x="0" y="0"/>
                      <a:ext cx="5111181" cy="3808472"/>
                    </a:xfrm>
                    <a:prstGeom prst="rect">
                      <a:avLst/>
                    </a:prstGeom>
                    <a:ln>
                      <a:noFill/>
                    </a:ln>
                    <a:extLst>
                      <a:ext uri="{53640926-AAD7-44D8-BBD7-CCE9431645EC}">
                        <a14:shadowObscured xmlns:a14="http://schemas.microsoft.com/office/drawing/2010/main"/>
                      </a:ext>
                    </a:extLst>
                  </pic:spPr>
                </pic:pic>
              </a:graphicData>
            </a:graphic>
          </wp:inline>
        </w:drawing>
      </w:r>
    </w:p>
    <w:p w14:paraId="381CC5C0" w14:textId="4180AEBF" w:rsidR="00BF4732" w:rsidRDefault="00BF4732" w:rsidP="003A731C">
      <w:pPr>
        <w:tabs>
          <w:tab w:val="left" w:pos="1008"/>
        </w:tabs>
      </w:pPr>
      <w:r>
        <w:rPr>
          <w:noProof/>
        </w:rPr>
        <w:lastRenderedPageBreak/>
        <w:drawing>
          <wp:inline distT="0" distB="0" distL="0" distR="0" wp14:anchorId="7F78838A" wp14:editId="17FC34C2">
            <wp:extent cx="5081286" cy="3817953"/>
            <wp:effectExtent l="0" t="0" r="5080" b="0"/>
            <wp:docPr id="39" name="Picture 39"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 table, Word&#10;&#10;Description automatically generated"/>
                    <pic:cNvPicPr/>
                  </pic:nvPicPr>
                  <pic:blipFill rotWithShape="1">
                    <a:blip r:embed="rId44"/>
                    <a:srcRect l="29894" t="20468" r="13667" b="4139"/>
                    <a:stretch/>
                  </pic:blipFill>
                  <pic:spPr bwMode="auto">
                    <a:xfrm>
                      <a:off x="0" y="0"/>
                      <a:ext cx="5086345" cy="3821754"/>
                    </a:xfrm>
                    <a:prstGeom prst="rect">
                      <a:avLst/>
                    </a:prstGeom>
                    <a:ln>
                      <a:noFill/>
                    </a:ln>
                    <a:extLst>
                      <a:ext uri="{53640926-AAD7-44D8-BBD7-CCE9431645EC}">
                        <a14:shadowObscured xmlns:a14="http://schemas.microsoft.com/office/drawing/2010/main"/>
                      </a:ext>
                    </a:extLst>
                  </pic:spPr>
                </pic:pic>
              </a:graphicData>
            </a:graphic>
          </wp:inline>
        </w:drawing>
      </w:r>
    </w:p>
    <w:p w14:paraId="00BCBF0A" w14:textId="63F99A74" w:rsidR="00BF4732" w:rsidRDefault="00BF4732" w:rsidP="003A731C">
      <w:pPr>
        <w:tabs>
          <w:tab w:val="left" w:pos="1008"/>
        </w:tabs>
      </w:pPr>
    </w:p>
    <w:p w14:paraId="79A73A57" w14:textId="1F761DFC" w:rsidR="00BF4732" w:rsidRDefault="00BF4732" w:rsidP="003A731C">
      <w:pPr>
        <w:tabs>
          <w:tab w:val="left" w:pos="1008"/>
        </w:tabs>
      </w:pPr>
    </w:p>
    <w:p w14:paraId="11690220" w14:textId="0483343C" w:rsidR="00BF4732" w:rsidRDefault="00BF4732" w:rsidP="003A731C">
      <w:pPr>
        <w:tabs>
          <w:tab w:val="left" w:pos="1008"/>
        </w:tabs>
      </w:pPr>
    </w:p>
    <w:p w14:paraId="5E46EC6A" w14:textId="77777777" w:rsidR="00BF4732" w:rsidRDefault="00BF4732" w:rsidP="003A731C">
      <w:pPr>
        <w:tabs>
          <w:tab w:val="left" w:pos="1008"/>
        </w:tabs>
        <w:rPr>
          <w:noProof/>
        </w:rPr>
      </w:pPr>
    </w:p>
    <w:p w14:paraId="38779486" w14:textId="45A8E421" w:rsidR="00BF4732" w:rsidRDefault="00BF4732" w:rsidP="003A731C">
      <w:pPr>
        <w:tabs>
          <w:tab w:val="left" w:pos="1008"/>
        </w:tabs>
      </w:pPr>
      <w:r>
        <w:rPr>
          <w:noProof/>
        </w:rPr>
        <w:lastRenderedPageBreak/>
        <w:drawing>
          <wp:inline distT="0" distB="0" distL="0" distR="0" wp14:anchorId="0FBE0FF5" wp14:editId="79F4F6B1">
            <wp:extent cx="5144947" cy="3874968"/>
            <wp:effectExtent l="0" t="0" r="0" b="0"/>
            <wp:docPr id="40" name="Picture 40"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 table, Word&#10;&#10;Description automatically generated"/>
                    <pic:cNvPicPr/>
                  </pic:nvPicPr>
                  <pic:blipFill rotWithShape="1">
                    <a:blip r:embed="rId45"/>
                    <a:srcRect l="29792" t="20109" r="13768" b="4319"/>
                    <a:stretch/>
                  </pic:blipFill>
                  <pic:spPr bwMode="auto">
                    <a:xfrm>
                      <a:off x="0" y="0"/>
                      <a:ext cx="5160966" cy="3887033"/>
                    </a:xfrm>
                    <a:prstGeom prst="rect">
                      <a:avLst/>
                    </a:prstGeom>
                    <a:ln>
                      <a:noFill/>
                    </a:ln>
                    <a:extLst>
                      <a:ext uri="{53640926-AAD7-44D8-BBD7-CCE9431645EC}">
                        <a14:shadowObscured xmlns:a14="http://schemas.microsoft.com/office/drawing/2010/main"/>
                      </a:ext>
                    </a:extLst>
                  </pic:spPr>
                </pic:pic>
              </a:graphicData>
            </a:graphic>
          </wp:inline>
        </w:drawing>
      </w:r>
    </w:p>
    <w:p w14:paraId="1C78EA61" w14:textId="77777777" w:rsidR="00BF4732" w:rsidRDefault="00BF4732" w:rsidP="003A731C">
      <w:pPr>
        <w:tabs>
          <w:tab w:val="left" w:pos="1008"/>
        </w:tabs>
        <w:rPr>
          <w:noProof/>
        </w:rPr>
      </w:pPr>
    </w:p>
    <w:p w14:paraId="7B449B54" w14:textId="7398FD15" w:rsidR="00BF4732" w:rsidRDefault="00BF4732" w:rsidP="003A731C">
      <w:pPr>
        <w:tabs>
          <w:tab w:val="left" w:pos="1008"/>
        </w:tabs>
      </w:pPr>
      <w:r>
        <w:rPr>
          <w:noProof/>
        </w:rPr>
        <w:drawing>
          <wp:inline distT="0" distB="0" distL="0" distR="0" wp14:anchorId="0212E3E4" wp14:editId="5116D292">
            <wp:extent cx="5133372" cy="3825049"/>
            <wp:effectExtent l="0" t="0" r="0" b="4445"/>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rotWithShape="1">
                    <a:blip r:embed="rId46"/>
                    <a:srcRect l="29793" t="21007" r="13566" b="3961"/>
                    <a:stretch/>
                  </pic:blipFill>
                  <pic:spPr bwMode="auto">
                    <a:xfrm>
                      <a:off x="0" y="0"/>
                      <a:ext cx="5145883" cy="3834371"/>
                    </a:xfrm>
                    <a:prstGeom prst="rect">
                      <a:avLst/>
                    </a:prstGeom>
                    <a:ln>
                      <a:noFill/>
                    </a:ln>
                    <a:extLst>
                      <a:ext uri="{53640926-AAD7-44D8-BBD7-CCE9431645EC}">
                        <a14:shadowObscured xmlns:a14="http://schemas.microsoft.com/office/drawing/2010/main"/>
                      </a:ext>
                    </a:extLst>
                  </pic:spPr>
                </pic:pic>
              </a:graphicData>
            </a:graphic>
          </wp:inline>
        </w:drawing>
      </w:r>
    </w:p>
    <w:p w14:paraId="4F320ADC" w14:textId="4DD77A0E" w:rsidR="00BF4732" w:rsidRDefault="00BF4732" w:rsidP="003A731C">
      <w:pPr>
        <w:tabs>
          <w:tab w:val="left" w:pos="1008"/>
        </w:tabs>
      </w:pPr>
    </w:p>
    <w:p w14:paraId="534A0E79" w14:textId="77777777" w:rsidR="00BF4732" w:rsidRDefault="00BF4732" w:rsidP="003A731C">
      <w:pPr>
        <w:tabs>
          <w:tab w:val="left" w:pos="1008"/>
        </w:tabs>
        <w:rPr>
          <w:noProof/>
        </w:rPr>
      </w:pPr>
    </w:p>
    <w:p w14:paraId="5E7246A6" w14:textId="10640045" w:rsidR="00BF4732" w:rsidRDefault="00BF4732" w:rsidP="003A731C">
      <w:pPr>
        <w:tabs>
          <w:tab w:val="left" w:pos="1008"/>
        </w:tabs>
      </w:pPr>
      <w:r>
        <w:rPr>
          <w:noProof/>
        </w:rPr>
        <w:lastRenderedPageBreak/>
        <w:drawing>
          <wp:inline distT="0" distB="0" distL="0" distR="0" wp14:anchorId="5C89F013" wp14:editId="7F69941C">
            <wp:extent cx="4595149" cy="3464943"/>
            <wp:effectExtent l="0" t="0" r="0" b="2540"/>
            <wp:docPr id="42" name="Picture 4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application, Word&#10;&#10;Description automatically generated"/>
                    <pic:cNvPicPr/>
                  </pic:nvPicPr>
                  <pic:blipFill rotWithShape="1">
                    <a:blip r:embed="rId47"/>
                    <a:srcRect l="29889" t="20824" r="13869" b="3780"/>
                    <a:stretch/>
                  </pic:blipFill>
                  <pic:spPr bwMode="auto">
                    <a:xfrm>
                      <a:off x="0" y="0"/>
                      <a:ext cx="4606398" cy="3473425"/>
                    </a:xfrm>
                    <a:prstGeom prst="rect">
                      <a:avLst/>
                    </a:prstGeom>
                    <a:ln>
                      <a:noFill/>
                    </a:ln>
                    <a:extLst>
                      <a:ext uri="{53640926-AAD7-44D8-BBD7-CCE9431645EC}">
                        <a14:shadowObscured xmlns:a14="http://schemas.microsoft.com/office/drawing/2010/main"/>
                      </a:ext>
                    </a:extLst>
                  </pic:spPr>
                </pic:pic>
              </a:graphicData>
            </a:graphic>
          </wp:inline>
        </w:drawing>
      </w:r>
    </w:p>
    <w:p w14:paraId="3148D1DD" w14:textId="77777777" w:rsidR="00BF4732" w:rsidRDefault="00BF4732" w:rsidP="003A731C">
      <w:pPr>
        <w:tabs>
          <w:tab w:val="left" w:pos="1008"/>
        </w:tabs>
        <w:rPr>
          <w:noProof/>
        </w:rPr>
      </w:pPr>
    </w:p>
    <w:p w14:paraId="676B018C" w14:textId="60A72D73" w:rsidR="00BF4732" w:rsidRDefault="00BF4732" w:rsidP="003A731C">
      <w:pPr>
        <w:tabs>
          <w:tab w:val="left" w:pos="1008"/>
        </w:tabs>
      </w:pPr>
      <w:r>
        <w:rPr>
          <w:noProof/>
        </w:rPr>
        <w:drawing>
          <wp:inline distT="0" distB="0" distL="0" distR="0" wp14:anchorId="2202D61D" wp14:editId="59DF254F">
            <wp:extent cx="4658810" cy="3358830"/>
            <wp:effectExtent l="0" t="0" r="8890" b="0"/>
            <wp:docPr id="43" name="Picture 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10;&#10;Description automatically generated"/>
                    <pic:cNvPicPr/>
                  </pic:nvPicPr>
                  <pic:blipFill rotWithShape="1">
                    <a:blip r:embed="rId48"/>
                    <a:srcRect l="29692" t="20468" r="13869" b="7191"/>
                    <a:stretch/>
                  </pic:blipFill>
                  <pic:spPr bwMode="auto">
                    <a:xfrm>
                      <a:off x="0" y="0"/>
                      <a:ext cx="4671906" cy="3368272"/>
                    </a:xfrm>
                    <a:prstGeom prst="rect">
                      <a:avLst/>
                    </a:prstGeom>
                    <a:ln>
                      <a:noFill/>
                    </a:ln>
                    <a:extLst>
                      <a:ext uri="{53640926-AAD7-44D8-BBD7-CCE9431645EC}">
                        <a14:shadowObscured xmlns:a14="http://schemas.microsoft.com/office/drawing/2010/main"/>
                      </a:ext>
                    </a:extLst>
                  </pic:spPr>
                </pic:pic>
              </a:graphicData>
            </a:graphic>
          </wp:inline>
        </w:drawing>
      </w:r>
    </w:p>
    <w:p w14:paraId="0887883F" w14:textId="528288D7" w:rsidR="00BF4732" w:rsidRDefault="00BF4732" w:rsidP="003A731C">
      <w:pPr>
        <w:tabs>
          <w:tab w:val="left" w:pos="1008"/>
        </w:tabs>
      </w:pPr>
    </w:p>
    <w:p w14:paraId="74C88388" w14:textId="4B6AFA08" w:rsidR="00BF4732" w:rsidRDefault="00BF4732" w:rsidP="003A731C">
      <w:pPr>
        <w:tabs>
          <w:tab w:val="left" w:pos="1008"/>
        </w:tabs>
      </w:pPr>
    </w:p>
    <w:p w14:paraId="6206E809" w14:textId="3E008706" w:rsidR="00BF4732" w:rsidRDefault="00BF4732" w:rsidP="003A731C">
      <w:pPr>
        <w:tabs>
          <w:tab w:val="left" w:pos="1008"/>
        </w:tabs>
      </w:pPr>
    </w:p>
    <w:p w14:paraId="3548BE48" w14:textId="42B8A679" w:rsidR="00BF4732" w:rsidRDefault="00BF4732" w:rsidP="003A731C">
      <w:pPr>
        <w:tabs>
          <w:tab w:val="left" w:pos="1008"/>
        </w:tabs>
      </w:pPr>
    </w:p>
    <w:p w14:paraId="58A57747" w14:textId="77777777" w:rsidR="00BF4732" w:rsidRDefault="00BF4732" w:rsidP="003A731C">
      <w:pPr>
        <w:tabs>
          <w:tab w:val="left" w:pos="1008"/>
        </w:tabs>
        <w:rPr>
          <w:noProof/>
        </w:rPr>
      </w:pPr>
    </w:p>
    <w:p w14:paraId="40D75363" w14:textId="3EE0FF0D" w:rsidR="00BF4732" w:rsidRPr="003A731C" w:rsidRDefault="00BF4732" w:rsidP="003A731C">
      <w:pPr>
        <w:tabs>
          <w:tab w:val="left" w:pos="1008"/>
        </w:tabs>
      </w:pPr>
      <w:r>
        <w:rPr>
          <w:noProof/>
        </w:rPr>
        <w:lastRenderedPageBreak/>
        <w:drawing>
          <wp:inline distT="0" distB="0" distL="0" distR="0" wp14:anchorId="4C31F660" wp14:editId="32392D1A">
            <wp:extent cx="5087073" cy="3799500"/>
            <wp:effectExtent l="0" t="0" r="0" b="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rotWithShape="1">
                    <a:blip r:embed="rId49"/>
                    <a:srcRect l="29789" t="21184" r="13566" b="3601"/>
                    <a:stretch/>
                  </pic:blipFill>
                  <pic:spPr bwMode="auto">
                    <a:xfrm>
                      <a:off x="0" y="0"/>
                      <a:ext cx="5096080" cy="3806228"/>
                    </a:xfrm>
                    <a:prstGeom prst="rect">
                      <a:avLst/>
                    </a:prstGeom>
                    <a:ln>
                      <a:noFill/>
                    </a:ln>
                    <a:extLst>
                      <a:ext uri="{53640926-AAD7-44D8-BBD7-CCE9431645EC}">
                        <a14:shadowObscured xmlns:a14="http://schemas.microsoft.com/office/drawing/2010/main"/>
                      </a:ext>
                    </a:extLst>
                  </pic:spPr>
                </pic:pic>
              </a:graphicData>
            </a:graphic>
          </wp:inline>
        </w:drawing>
      </w:r>
    </w:p>
    <w:sectPr w:rsidR="00BF4732" w:rsidRPr="003A731C">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6AAAE" w14:textId="77777777" w:rsidR="002F2794" w:rsidRDefault="002F2794" w:rsidP="00904688">
      <w:pPr>
        <w:spacing w:after="0" w:line="240" w:lineRule="auto"/>
      </w:pPr>
      <w:r>
        <w:separator/>
      </w:r>
    </w:p>
  </w:endnote>
  <w:endnote w:type="continuationSeparator" w:id="0">
    <w:p w14:paraId="2E3FBBFB" w14:textId="77777777" w:rsidR="002F2794" w:rsidRDefault="002F2794"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Gothic Uralic">
    <w:altName w:val="Calibri"/>
    <w:charset w:val="00"/>
    <w:family w:val="auto"/>
    <w:pitch w:val="variable"/>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81880" w14:textId="77777777" w:rsidR="002F2794" w:rsidRDefault="002F2794" w:rsidP="00904688">
      <w:pPr>
        <w:spacing w:after="0" w:line="240" w:lineRule="auto"/>
      </w:pPr>
      <w:r>
        <w:separator/>
      </w:r>
    </w:p>
  </w:footnote>
  <w:footnote w:type="continuationSeparator" w:id="0">
    <w:p w14:paraId="3E8DCADF" w14:textId="77777777" w:rsidR="002F2794" w:rsidRDefault="002F2794"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C4463"/>
    <w:multiLevelType w:val="hybridMultilevel"/>
    <w:tmpl w:val="9F1A2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437081"/>
    <w:multiLevelType w:val="hybridMultilevel"/>
    <w:tmpl w:val="B546CBB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351643271">
    <w:abstractNumId w:val="1"/>
  </w:num>
  <w:num w:numId="2" w16cid:durableId="2118794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21B1B"/>
    <w:rsid w:val="00051080"/>
    <w:rsid w:val="00070E9B"/>
    <w:rsid w:val="00072390"/>
    <w:rsid w:val="000E675F"/>
    <w:rsid w:val="000F6180"/>
    <w:rsid w:val="00107E91"/>
    <w:rsid w:val="00127ED5"/>
    <w:rsid w:val="00142707"/>
    <w:rsid w:val="00175CC5"/>
    <w:rsid w:val="00183315"/>
    <w:rsid w:val="001B75CA"/>
    <w:rsid w:val="001C2708"/>
    <w:rsid w:val="001C4FFA"/>
    <w:rsid w:val="001C65B2"/>
    <w:rsid w:val="0021579B"/>
    <w:rsid w:val="002261B6"/>
    <w:rsid w:val="00240DE6"/>
    <w:rsid w:val="00255882"/>
    <w:rsid w:val="002A6197"/>
    <w:rsid w:val="002B0945"/>
    <w:rsid w:val="002B7D60"/>
    <w:rsid w:val="002E3CCA"/>
    <w:rsid w:val="002F2794"/>
    <w:rsid w:val="002F651E"/>
    <w:rsid w:val="003323B6"/>
    <w:rsid w:val="00356578"/>
    <w:rsid w:val="00357968"/>
    <w:rsid w:val="003A0778"/>
    <w:rsid w:val="003A731C"/>
    <w:rsid w:val="003D4942"/>
    <w:rsid w:val="004161C0"/>
    <w:rsid w:val="0046780A"/>
    <w:rsid w:val="004B3A79"/>
    <w:rsid w:val="004F5E89"/>
    <w:rsid w:val="00502B0C"/>
    <w:rsid w:val="0050733E"/>
    <w:rsid w:val="00561003"/>
    <w:rsid w:val="005A144F"/>
    <w:rsid w:val="00600576"/>
    <w:rsid w:val="00622B77"/>
    <w:rsid w:val="00640B87"/>
    <w:rsid w:val="00694896"/>
    <w:rsid w:val="006C3D36"/>
    <w:rsid w:val="006F0D55"/>
    <w:rsid w:val="006F113F"/>
    <w:rsid w:val="006F6956"/>
    <w:rsid w:val="00712135"/>
    <w:rsid w:val="00717CDA"/>
    <w:rsid w:val="00722572"/>
    <w:rsid w:val="00741099"/>
    <w:rsid w:val="00741D82"/>
    <w:rsid w:val="00747FD5"/>
    <w:rsid w:val="0075517B"/>
    <w:rsid w:val="00783091"/>
    <w:rsid w:val="00793C84"/>
    <w:rsid w:val="007C704C"/>
    <w:rsid w:val="007D3C35"/>
    <w:rsid w:val="007D7443"/>
    <w:rsid w:val="008768E1"/>
    <w:rsid w:val="008A4217"/>
    <w:rsid w:val="008B0BA9"/>
    <w:rsid w:val="008D7D9C"/>
    <w:rsid w:val="008E7701"/>
    <w:rsid w:val="009035ED"/>
    <w:rsid w:val="00904688"/>
    <w:rsid w:val="0091493F"/>
    <w:rsid w:val="00933EAA"/>
    <w:rsid w:val="00934751"/>
    <w:rsid w:val="00957044"/>
    <w:rsid w:val="0096798A"/>
    <w:rsid w:val="009C3866"/>
    <w:rsid w:val="009C54F9"/>
    <w:rsid w:val="009F6678"/>
    <w:rsid w:val="00A051CE"/>
    <w:rsid w:val="00A257D3"/>
    <w:rsid w:val="00AD04A3"/>
    <w:rsid w:val="00B322B4"/>
    <w:rsid w:val="00B3404C"/>
    <w:rsid w:val="00B37F20"/>
    <w:rsid w:val="00B55A7D"/>
    <w:rsid w:val="00BA6D7A"/>
    <w:rsid w:val="00BB442E"/>
    <w:rsid w:val="00BC5476"/>
    <w:rsid w:val="00BC5AD4"/>
    <w:rsid w:val="00BC5B73"/>
    <w:rsid w:val="00BE568C"/>
    <w:rsid w:val="00BE7117"/>
    <w:rsid w:val="00BF4732"/>
    <w:rsid w:val="00C21D8C"/>
    <w:rsid w:val="00CD0FFC"/>
    <w:rsid w:val="00CD26BD"/>
    <w:rsid w:val="00D02D2D"/>
    <w:rsid w:val="00D06E65"/>
    <w:rsid w:val="00D82F48"/>
    <w:rsid w:val="00DD0E9F"/>
    <w:rsid w:val="00E06567"/>
    <w:rsid w:val="00E534E7"/>
    <w:rsid w:val="00E808EC"/>
    <w:rsid w:val="00ED3DC9"/>
    <w:rsid w:val="00EF5FB1"/>
    <w:rsid w:val="00F114BD"/>
    <w:rsid w:val="00F53214"/>
    <w:rsid w:val="00F637A5"/>
    <w:rsid w:val="00F85DE5"/>
    <w:rsid w:val="00F945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1"/>
    <w:qFormat/>
    <w:rsid w:val="000F6180"/>
    <w:pPr>
      <w:widowControl w:val="0"/>
      <w:autoSpaceDE w:val="0"/>
      <w:autoSpaceDN w:val="0"/>
      <w:spacing w:after="200" w:line="360" w:lineRule="auto"/>
      <w:ind w:left="938" w:hanging="360"/>
      <w:jc w:val="both"/>
    </w:pPr>
    <w:rPr>
      <w:rFonts w:ascii="Times New Roman" w:eastAsia="Gothic Uralic" w:hAnsi="Times New Roman" w:cs="Gothic Uralic"/>
      <w:sz w:val="24"/>
      <w:szCs w:val="20"/>
      <w:lang w:eastAsia="en-US"/>
    </w:rPr>
  </w:style>
  <w:style w:type="paragraph" w:styleId="Caption">
    <w:name w:val="caption"/>
    <w:basedOn w:val="Normal"/>
    <w:next w:val="Normal"/>
    <w:uiPriority w:val="35"/>
    <w:unhideWhenUsed/>
    <w:qFormat/>
    <w:rsid w:val="004F5E89"/>
    <w:pPr>
      <w:spacing w:after="200" w:line="240" w:lineRule="auto"/>
      <w:ind w:left="176"/>
      <w:jc w:val="both"/>
    </w:pPr>
    <w:rPr>
      <w:rFonts w:ascii="Times New Roman" w:eastAsia="Times New Roman" w:hAnsi="Times New Roman" w:cs="Times New Roman"/>
      <w:i/>
      <w:iCs/>
      <w:color w:val="44546A" w:themeColor="text2"/>
      <w:sz w:val="18"/>
      <w:szCs w:val="18"/>
      <w:lang w:eastAsia="en-US"/>
    </w:rPr>
  </w:style>
  <w:style w:type="character" w:styleId="Strong">
    <w:name w:val="Strong"/>
    <w:basedOn w:val="DefaultParagraphFont"/>
    <w:uiPriority w:val="22"/>
    <w:qFormat/>
    <w:rsid w:val="00CD0FFC"/>
    <w:rPr>
      <w:b/>
      <w:bCs/>
    </w:rPr>
  </w:style>
  <w:style w:type="paragraph" w:styleId="NormalWeb">
    <w:name w:val="Normal (Web)"/>
    <w:basedOn w:val="Normal"/>
    <w:uiPriority w:val="99"/>
    <w:unhideWhenUsed/>
    <w:rsid w:val="00BC547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UnresolvedMention">
    <w:name w:val="Unresolved Mention"/>
    <w:basedOn w:val="DefaultParagraphFont"/>
    <w:uiPriority w:val="99"/>
    <w:semiHidden/>
    <w:unhideWhenUsed/>
    <w:rsid w:val="00E06567"/>
    <w:rPr>
      <w:color w:val="605E5C"/>
      <w:shd w:val="clear" w:color="auto" w:fill="E1DFDD"/>
    </w:rPr>
  </w:style>
  <w:style w:type="paragraph" w:styleId="Bibliography">
    <w:name w:val="Bibliography"/>
    <w:basedOn w:val="Normal"/>
    <w:next w:val="Normal"/>
    <w:uiPriority w:val="37"/>
    <w:unhideWhenUsed/>
    <w:rsid w:val="003A0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84194">
      <w:bodyDiv w:val="1"/>
      <w:marLeft w:val="0"/>
      <w:marRight w:val="0"/>
      <w:marTop w:val="0"/>
      <w:marBottom w:val="0"/>
      <w:divBdr>
        <w:top w:val="none" w:sz="0" w:space="0" w:color="auto"/>
        <w:left w:val="none" w:sz="0" w:space="0" w:color="auto"/>
        <w:bottom w:val="none" w:sz="0" w:space="0" w:color="auto"/>
        <w:right w:val="none" w:sz="0" w:space="0" w:color="auto"/>
      </w:divBdr>
    </w:div>
    <w:div w:id="186795244">
      <w:bodyDiv w:val="1"/>
      <w:marLeft w:val="0"/>
      <w:marRight w:val="0"/>
      <w:marTop w:val="0"/>
      <w:marBottom w:val="0"/>
      <w:divBdr>
        <w:top w:val="none" w:sz="0" w:space="0" w:color="auto"/>
        <w:left w:val="none" w:sz="0" w:space="0" w:color="auto"/>
        <w:bottom w:val="none" w:sz="0" w:space="0" w:color="auto"/>
        <w:right w:val="none" w:sz="0" w:space="0" w:color="auto"/>
      </w:divBdr>
    </w:div>
    <w:div w:id="361639422">
      <w:bodyDiv w:val="1"/>
      <w:marLeft w:val="0"/>
      <w:marRight w:val="0"/>
      <w:marTop w:val="0"/>
      <w:marBottom w:val="0"/>
      <w:divBdr>
        <w:top w:val="none" w:sz="0" w:space="0" w:color="auto"/>
        <w:left w:val="none" w:sz="0" w:space="0" w:color="auto"/>
        <w:bottom w:val="none" w:sz="0" w:space="0" w:color="auto"/>
        <w:right w:val="none" w:sz="0" w:space="0" w:color="auto"/>
      </w:divBdr>
    </w:div>
    <w:div w:id="379668436">
      <w:bodyDiv w:val="1"/>
      <w:marLeft w:val="0"/>
      <w:marRight w:val="0"/>
      <w:marTop w:val="0"/>
      <w:marBottom w:val="0"/>
      <w:divBdr>
        <w:top w:val="none" w:sz="0" w:space="0" w:color="auto"/>
        <w:left w:val="none" w:sz="0" w:space="0" w:color="auto"/>
        <w:bottom w:val="none" w:sz="0" w:space="0" w:color="auto"/>
        <w:right w:val="none" w:sz="0" w:space="0" w:color="auto"/>
      </w:divBdr>
    </w:div>
    <w:div w:id="446194035">
      <w:bodyDiv w:val="1"/>
      <w:marLeft w:val="0"/>
      <w:marRight w:val="0"/>
      <w:marTop w:val="0"/>
      <w:marBottom w:val="0"/>
      <w:divBdr>
        <w:top w:val="none" w:sz="0" w:space="0" w:color="auto"/>
        <w:left w:val="none" w:sz="0" w:space="0" w:color="auto"/>
        <w:bottom w:val="none" w:sz="0" w:space="0" w:color="auto"/>
        <w:right w:val="none" w:sz="0" w:space="0" w:color="auto"/>
      </w:divBdr>
    </w:div>
    <w:div w:id="559637268">
      <w:bodyDiv w:val="1"/>
      <w:marLeft w:val="0"/>
      <w:marRight w:val="0"/>
      <w:marTop w:val="0"/>
      <w:marBottom w:val="0"/>
      <w:divBdr>
        <w:top w:val="none" w:sz="0" w:space="0" w:color="auto"/>
        <w:left w:val="none" w:sz="0" w:space="0" w:color="auto"/>
        <w:bottom w:val="none" w:sz="0" w:space="0" w:color="auto"/>
        <w:right w:val="none" w:sz="0" w:space="0" w:color="auto"/>
      </w:divBdr>
    </w:div>
    <w:div w:id="561141270">
      <w:bodyDiv w:val="1"/>
      <w:marLeft w:val="0"/>
      <w:marRight w:val="0"/>
      <w:marTop w:val="0"/>
      <w:marBottom w:val="0"/>
      <w:divBdr>
        <w:top w:val="none" w:sz="0" w:space="0" w:color="auto"/>
        <w:left w:val="none" w:sz="0" w:space="0" w:color="auto"/>
        <w:bottom w:val="none" w:sz="0" w:space="0" w:color="auto"/>
        <w:right w:val="none" w:sz="0" w:space="0" w:color="auto"/>
      </w:divBdr>
    </w:div>
    <w:div w:id="562832200">
      <w:bodyDiv w:val="1"/>
      <w:marLeft w:val="0"/>
      <w:marRight w:val="0"/>
      <w:marTop w:val="0"/>
      <w:marBottom w:val="0"/>
      <w:divBdr>
        <w:top w:val="none" w:sz="0" w:space="0" w:color="auto"/>
        <w:left w:val="none" w:sz="0" w:space="0" w:color="auto"/>
        <w:bottom w:val="none" w:sz="0" w:space="0" w:color="auto"/>
        <w:right w:val="none" w:sz="0" w:space="0" w:color="auto"/>
      </w:divBdr>
    </w:div>
    <w:div w:id="599533434">
      <w:bodyDiv w:val="1"/>
      <w:marLeft w:val="0"/>
      <w:marRight w:val="0"/>
      <w:marTop w:val="0"/>
      <w:marBottom w:val="0"/>
      <w:divBdr>
        <w:top w:val="none" w:sz="0" w:space="0" w:color="auto"/>
        <w:left w:val="none" w:sz="0" w:space="0" w:color="auto"/>
        <w:bottom w:val="none" w:sz="0" w:space="0" w:color="auto"/>
        <w:right w:val="none" w:sz="0" w:space="0" w:color="auto"/>
      </w:divBdr>
    </w:div>
    <w:div w:id="733553426">
      <w:bodyDiv w:val="1"/>
      <w:marLeft w:val="0"/>
      <w:marRight w:val="0"/>
      <w:marTop w:val="0"/>
      <w:marBottom w:val="0"/>
      <w:divBdr>
        <w:top w:val="none" w:sz="0" w:space="0" w:color="auto"/>
        <w:left w:val="none" w:sz="0" w:space="0" w:color="auto"/>
        <w:bottom w:val="none" w:sz="0" w:space="0" w:color="auto"/>
        <w:right w:val="none" w:sz="0" w:space="0" w:color="auto"/>
      </w:divBdr>
    </w:div>
    <w:div w:id="765346242">
      <w:bodyDiv w:val="1"/>
      <w:marLeft w:val="0"/>
      <w:marRight w:val="0"/>
      <w:marTop w:val="0"/>
      <w:marBottom w:val="0"/>
      <w:divBdr>
        <w:top w:val="none" w:sz="0" w:space="0" w:color="auto"/>
        <w:left w:val="none" w:sz="0" w:space="0" w:color="auto"/>
        <w:bottom w:val="none" w:sz="0" w:space="0" w:color="auto"/>
        <w:right w:val="none" w:sz="0" w:space="0" w:color="auto"/>
      </w:divBdr>
    </w:div>
    <w:div w:id="769618160">
      <w:bodyDiv w:val="1"/>
      <w:marLeft w:val="0"/>
      <w:marRight w:val="0"/>
      <w:marTop w:val="0"/>
      <w:marBottom w:val="0"/>
      <w:divBdr>
        <w:top w:val="none" w:sz="0" w:space="0" w:color="auto"/>
        <w:left w:val="none" w:sz="0" w:space="0" w:color="auto"/>
        <w:bottom w:val="none" w:sz="0" w:space="0" w:color="auto"/>
        <w:right w:val="none" w:sz="0" w:space="0" w:color="auto"/>
      </w:divBdr>
    </w:div>
    <w:div w:id="854152147">
      <w:bodyDiv w:val="1"/>
      <w:marLeft w:val="0"/>
      <w:marRight w:val="0"/>
      <w:marTop w:val="0"/>
      <w:marBottom w:val="0"/>
      <w:divBdr>
        <w:top w:val="none" w:sz="0" w:space="0" w:color="auto"/>
        <w:left w:val="none" w:sz="0" w:space="0" w:color="auto"/>
        <w:bottom w:val="none" w:sz="0" w:space="0" w:color="auto"/>
        <w:right w:val="none" w:sz="0" w:space="0" w:color="auto"/>
      </w:divBdr>
    </w:div>
    <w:div w:id="887492242">
      <w:bodyDiv w:val="1"/>
      <w:marLeft w:val="0"/>
      <w:marRight w:val="0"/>
      <w:marTop w:val="0"/>
      <w:marBottom w:val="0"/>
      <w:divBdr>
        <w:top w:val="none" w:sz="0" w:space="0" w:color="auto"/>
        <w:left w:val="none" w:sz="0" w:space="0" w:color="auto"/>
        <w:bottom w:val="none" w:sz="0" w:space="0" w:color="auto"/>
        <w:right w:val="none" w:sz="0" w:space="0" w:color="auto"/>
      </w:divBdr>
    </w:div>
    <w:div w:id="913591331">
      <w:bodyDiv w:val="1"/>
      <w:marLeft w:val="0"/>
      <w:marRight w:val="0"/>
      <w:marTop w:val="0"/>
      <w:marBottom w:val="0"/>
      <w:divBdr>
        <w:top w:val="none" w:sz="0" w:space="0" w:color="auto"/>
        <w:left w:val="none" w:sz="0" w:space="0" w:color="auto"/>
        <w:bottom w:val="none" w:sz="0" w:space="0" w:color="auto"/>
        <w:right w:val="none" w:sz="0" w:space="0" w:color="auto"/>
      </w:divBdr>
    </w:div>
    <w:div w:id="926041858">
      <w:bodyDiv w:val="1"/>
      <w:marLeft w:val="0"/>
      <w:marRight w:val="0"/>
      <w:marTop w:val="0"/>
      <w:marBottom w:val="0"/>
      <w:divBdr>
        <w:top w:val="none" w:sz="0" w:space="0" w:color="auto"/>
        <w:left w:val="none" w:sz="0" w:space="0" w:color="auto"/>
        <w:bottom w:val="none" w:sz="0" w:space="0" w:color="auto"/>
        <w:right w:val="none" w:sz="0" w:space="0" w:color="auto"/>
      </w:divBdr>
    </w:div>
    <w:div w:id="1003513120">
      <w:bodyDiv w:val="1"/>
      <w:marLeft w:val="0"/>
      <w:marRight w:val="0"/>
      <w:marTop w:val="0"/>
      <w:marBottom w:val="0"/>
      <w:divBdr>
        <w:top w:val="none" w:sz="0" w:space="0" w:color="auto"/>
        <w:left w:val="none" w:sz="0" w:space="0" w:color="auto"/>
        <w:bottom w:val="none" w:sz="0" w:space="0" w:color="auto"/>
        <w:right w:val="none" w:sz="0" w:space="0" w:color="auto"/>
      </w:divBdr>
    </w:div>
    <w:div w:id="1004864442">
      <w:bodyDiv w:val="1"/>
      <w:marLeft w:val="0"/>
      <w:marRight w:val="0"/>
      <w:marTop w:val="0"/>
      <w:marBottom w:val="0"/>
      <w:divBdr>
        <w:top w:val="none" w:sz="0" w:space="0" w:color="auto"/>
        <w:left w:val="none" w:sz="0" w:space="0" w:color="auto"/>
        <w:bottom w:val="none" w:sz="0" w:space="0" w:color="auto"/>
        <w:right w:val="none" w:sz="0" w:space="0" w:color="auto"/>
      </w:divBdr>
    </w:div>
    <w:div w:id="1111245120">
      <w:bodyDiv w:val="1"/>
      <w:marLeft w:val="0"/>
      <w:marRight w:val="0"/>
      <w:marTop w:val="0"/>
      <w:marBottom w:val="0"/>
      <w:divBdr>
        <w:top w:val="none" w:sz="0" w:space="0" w:color="auto"/>
        <w:left w:val="none" w:sz="0" w:space="0" w:color="auto"/>
        <w:bottom w:val="none" w:sz="0" w:space="0" w:color="auto"/>
        <w:right w:val="none" w:sz="0" w:space="0" w:color="auto"/>
      </w:divBdr>
    </w:div>
    <w:div w:id="1185561796">
      <w:bodyDiv w:val="1"/>
      <w:marLeft w:val="0"/>
      <w:marRight w:val="0"/>
      <w:marTop w:val="0"/>
      <w:marBottom w:val="0"/>
      <w:divBdr>
        <w:top w:val="none" w:sz="0" w:space="0" w:color="auto"/>
        <w:left w:val="none" w:sz="0" w:space="0" w:color="auto"/>
        <w:bottom w:val="none" w:sz="0" w:space="0" w:color="auto"/>
        <w:right w:val="none" w:sz="0" w:space="0" w:color="auto"/>
      </w:divBdr>
    </w:div>
    <w:div w:id="1232807314">
      <w:bodyDiv w:val="1"/>
      <w:marLeft w:val="0"/>
      <w:marRight w:val="0"/>
      <w:marTop w:val="0"/>
      <w:marBottom w:val="0"/>
      <w:divBdr>
        <w:top w:val="none" w:sz="0" w:space="0" w:color="auto"/>
        <w:left w:val="none" w:sz="0" w:space="0" w:color="auto"/>
        <w:bottom w:val="none" w:sz="0" w:space="0" w:color="auto"/>
        <w:right w:val="none" w:sz="0" w:space="0" w:color="auto"/>
      </w:divBdr>
    </w:div>
    <w:div w:id="1255700724">
      <w:bodyDiv w:val="1"/>
      <w:marLeft w:val="0"/>
      <w:marRight w:val="0"/>
      <w:marTop w:val="0"/>
      <w:marBottom w:val="0"/>
      <w:divBdr>
        <w:top w:val="none" w:sz="0" w:space="0" w:color="auto"/>
        <w:left w:val="none" w:sz="0" w:space="0" w:color="auto"/>
        <w:bottom w:val="none" w:sz="0" w:space="0" w:color="auto"/>
        <w:right w:val="none" w:sz="0" w:space="0" w:color="auto"/>
      </w:divBdr>
    </w:div>
    <w:div w:id="1258057654">
      <w:bodyDiv w:val="1"/>
      <w:marLeft w:val="0"/>
      <w:marRight w:val="0"/>
      <w:marTop w:val="0"/>
      <w:marBottom w:val="0"/>
      <w:divBdr>
        <w:top w:val="none" w:sz="0" w:space="0" w:color="auto"/>
        <w:left w:val="none" w:sz="0" w:space="0" w:color="auto"/>
        <w:bottom w:val="none" w:sz="0" w:space="0" w:color="auto"/>
        <w:right w:val="none" w:sz="0" w:space="0" w:color="auto"/>
      </w:divBdr>
    </w:div>
    <w:div w:id="1495532935">
      <w:bodyDiv w:val="1"/>
      <w:marLeft w:val="0"/>
      <w:marRight w:val="0"/>
      <w:marTop w:val="0"/>
      <w:marBottom w:val="0"/>
      <w:divBdr>
        <w:top w:val="none" w:sz="0" w:space="0" w:color="auto"/>
        <w:left w:val="none" w:sz="0" w:space="0" w:color="auto"/>
        <w:bottom w:val="none" w:sz="0" w:space="0" w:color="auto"/>
        <w:right w:val="none" w:sz="0" w:space="0" w:color="auto"/>
      </w:divBdr>
    </w:div>
    <w:div w:id="1506436711">
      <w:bodyDiv w:val="1"/>
      <w:marLeft w:val="0"/>
      <w:marRight w:val="0"/>
      <w:marTop w:val="0"/>
      <w:marBottom w:val="0"/>
      <w:divBdr>
        <w:top w:val="none" w:sz="0" w:space="0" w:color="auto"/>
        <w:left w:val="none" w:sz="0" w:space="0" w:color="auto"/>
        <w:bottom w:val="none" w:sz="0" w:space="0" w:color="auto"/>
        <w:right w:val="none" w:sz="0" w:space="0" w:color="auto"/>
      </w:divBdr>
    </w:div>
    <w:div w:id="1517421781">
      <w:bodyDiv w:val="1"/>
      <w:marLeft w:val="0"/>
      <w:marRight w:val="0"/>
      <w:marTop w:val="0"/>
      <w:marBottom w:val="0"/>
      <w:divBdr>
        <w:top w:val="none" w:sz="0" w:space="0" w:color="auto"/>
        <w:left w:val="none" w:sz="0" w:space="0" w:color="auto"/>
        <w:bottom w:val="none" w:sz="0" w:space="0" w:color="auto"/>
        <w:right w:val="none" w:sz="0" w:space="0" w:color="auto"/>
      </w:divBdr>
    </w:div>
    <w:div w:id="1555434138">
      <w:bodyDiv w:val="1"/>
      <w:marLeft w:val="0"/>
      <w:marRight w:val="0"/>
      <w:marTop w:val="0"/>
      <w:marBottom w:val="0"/>
      <w:divBdr>
        <w:top w:val="none" w:sz="0" w:space="0" w:color="auto"/>
        <w:left w:val="none" w:sz="0" w:space="0" w:color="auto"/>
        <w:bottom w:val="none" w:sz="0" w:space="0" w:color="auto"/>
        <w:right w:val="none" w:sz="0" w:space="0" w:color="auto"/>
      </w:divBdr>
    </w:div>
    <w:div w:id="1627656003">
      <w:bodyDiv w:val="1"/>
      <w:marLeft w:val="0"/>
      <w:marRight w:val="0"/>
      <w:marTop w:val="0"/>
      <w:marBottom w:val="0"/>
      <w:divBdr>
        <w:top w:val="none" w:sz="0" w:space="0" w:color="auto"/>
        <w:left w:val="none" w:sz="0" w:space="0" w:color="auto"/>
        <w:bottom w:val="none" w:sz="0" w:space="0" w:color="auto"/>
        <w:right w:val="none" w:sz="0" w:space="0" w:color="auto"/>
      </w:divBdr>
    </w:div>
    <w:div w:id="1759252531">
      <w:bodyDiv w:val="1"/>
      <w:marLeft w:val="0"/>
      <w:marRight w:val="0"/>
      <w:marTop w:val="0"/>
      <w:marBottom w:val="0"/>
      <w:divBdr>
        <w:top w:val="none" w:sz="0" w:space="0" w:color="auto"/>
        <w:left w:val="none" w:sz="0" w:space="0" w:color="auto"/>
        <w:bottom w:val="none" w:sz="0" w:space="0" w:color="auto"/>
        <w:right w:val="none" w:sz="0" w:space="0" w:color="auto"/>
      </w:divBdr>
    </w:div>
    <w:div w:id="1774016577">
      <w:bodyDiv w:val="1"/>
      <w:marLeft w:val="0"/>
      <w:marRight w:val="0"/>
      <w:marTop w:val="0"/>
      <w:marBottom w:val="0"/>
      <w:divBdr>
        <w:top w:val="none" w:sz="0" w:space="0" w:color="auto"/>
        <w:left w:val="none" w:sz="0" w:space="0" w:color="auto"/>
        <w:bottom w:val="none" w:sz="0" w:space="0" w:color="auto"/>
        <w:right w:val="none" w:sz="0" w:space="0" w:color="auto"/>
      </w:divBdr>
    </w:div>
    <w:div w:id="1785536067">
      <w:bodyDiv w:val="1"/>
      <w:marLeft w:val="0"/>
      <w:marRight w:val="0"/>
      <w:marTop w:val="0"/>
      <w:marBottom w:val="0"/>
      <w:divBdr>
        <w:top w:val="none" w:sz="0" w:space="0" w:color="auto"/>
        <w:left w:val="none" w:sz="0" w:space="0" w:color="auto"/>
        <w:bottom w:val="none" w:sz="0" w:space="0" w:color="auto"/>
        <w:right w:val="none" w:sz="0" w:space="0" w:color="auto"/>
      </w:divBdr>
    </w:div>
    <w:div w:id="1811750657">
      <w:bodyDiv w:val="1"/>
      <w:marLeft w:val="0"/>
      <w:marRight w:val="0"/>
      <w:marTop w:val="0"/>
      <w:marBottom w:val="0"/>
      <w:divBdr>
        <w:top w:val="none" w:sz="0" w:space="0" w:color="auto"/>
        <w:left w:val="none" w:sz="0" w:space="0" w:color="auto"/>
        <w:bottom w:val="none" w:sz="0" w:space="0" w:color="auto"/>
        <w:right w:val="none" w:sz="0" w:space="0" w:color="auto"/>
      </w:divBdr>
    </w:div>
    <w:div w:id="1816070257">
      <w:bodyDiv w:val="1"/>
      <w:marLeft w:val="0"/>
      <w:marRight w:val="0"/>
      <w:marTop w:val="0"/>
      <w:marBottom w:val="0"/>
      <w:divBdr>
        <w:top w:val="none" w:sz="0" w:space="0" w:color="auto"/>
        <w:left w:val="none" w:sz="0" w:space="0" w:color="auto"/>
        <w:bottom w:val="none" w:sz="0" w:space="0" w:color="auto"/>
        <w:right w:val="none" w:sz="0" w:space="0" w:color="auto"/>
      </w:divBdr>
    </w:div>
    <w:div w:id="1823305281">
      <w:bodyDiv w:val="1"/>
      <w:marLeft w:val="0"/>
      <w:marRight w:val="0"/>
      <w:marTop w:val="0"/>
      <w:marBottom w:val="0"/>
      <w:divBdr>
        <w:top w:val="none" w:sz="0" w:space="0" w:color="auto"/>
        <w:left w:val="none" w:sz="0" w:space="0" w:color="auto"/>
        <w:bottom w:val="none" w:sz="0" w:space="0" w:color="auto"/>
        <w:right w:val="none" w:sz="0" w:space="0" w:color="auto"/>
      </w:divBdr>
    </w:div>
    <w:div w:id="1835801538">
      <w:bodyDiv w:val="1"/>
      <w:marLeft w:val="0"/>
      <w:marRight w:val="0"/>
      <w:marTop w:val="0"/>
      <w:marBottom w:val="0"/>
      <w:divBdr>
        <w:top w:val="none" w:sz="0" w:space="0" w:color="auto"/>
        <w:left w:val="none" w:sz="0" w:space="0" w:color="auto"/>
        <w:bottom w:val="none" w:sz="0" w:space="0" w:color="auto"/>
        <w:right w:val="none" w:sz="0" w:space="0" w:color="auto"/>
      </w:divBdr>
    </w:div>
    <w:div w:id="1920821107">
      <w:bodyDiv w:val="1"/>
      <w:marLeft w:val="0"/>
      <w:marRight w:val="0"/>
      <w:marTop w:val="0"/>
      <w:marBottom w:val="0"/>
      <w:divBdr>
        <w:top w:val="none" w:sz="0" w:space="0" w:color="auto"/>
        <w:left w:val="none" w:sz="0" w:space="0" w:color="auto"/>
        <w:bottom w:val="none" w:sz="0" w:space="0" w:color="auto"/>
        <w:right w:val="none" w:sz="0" w:space="0" w:color="auto"/>
      </w:divBdr>
    </w:div>
    <w:div w:id="1932540219">
      <w:bodyDiv w:val="1"/>
      <w:marLeft w:val="0"/>
      <w:marRight w:val="0"/>
      <w:marTop w:val="0"/>
      <w:marBottom w:val="0"/>
      <w:divBdr>
        <w:top w:val="none" w:sz="0" w:space="0" w:color="auto"/>
        <w:left w:val="none" w:sz="0" w:space="0" w:color="auto"/>
        <w:bottom w:val="none" w:sz="0" w:space="0" w:color="auto"/>
        <w:right w:val="none" w:sz="0" w:space="0" w:color="auto"/>
      </w:divBdr>
    </w:div>
    <w:div w:id="1936548102">
      <w:bodyDiv w:val="1"/>
      <w:marLeft w:val="0"/>
      <w:marRight w:val="0"/>
      <w:marTop w:val="0"/>
      <w:marBottom w:val="0"/>
      <w:divBdr>
        <w:top w:val="none" w:sz="0" w:space="0" w:color="auto"/>
        <w:left w:val="none" w:sz="0" w:space="0" w:color="auto"/>
        <w:bottom w:val="none" w:sz="0" w:space="0" w:color="auto"/>
        <w:right w:val="none" w:sz="0" w:space="0" w:color="auto"/>
      </w:divBdr>
    </w:div>
    <w:div w:id="1960605511">
      <w:bodyDiv w:val="1"/>
      <w:marLeft w:val="0"/>
      <w:marRight w:val="0"/>
      <w:marTop w:val="0"/>
      <w:marBottom w:val="0"/>
      <w:divBdr>
        <w:top w:val="none" w:sz="0" w:space="0" w:color="auto"/>
        <w:left w:val="none" w:sz="0" w:space="0" w:color="auto"/>
        <w:bottom w:val="none" w:sz="0" w:space="0" w:color="auto"/>
        <w:right w:val="none" w:sz="0" w:space="0" w:color="auto"/>
      </w:divBdr>
    </w:div>
    <w:div w:id="1984003042">
      <w:bodyDiv w:val="1"/>
      <w:marLeft w:val="0"/>
      <w:marRight w:val="0"/>
      <w:marTop w:val="0"/>
      <w:marBottom w:val="0"/>
      <w:divBdr>
        <w:top w:val="none" w:sz="0" w:space="0" w:color="auto"/>
        <w:left w:val="none" w:sz="0" w:space="0" w:color="auto"/>
        <w:bottom w:val="none" w:sz="0" w:space="0" w:color="auto"/>
        <w:right w:val="none" w:sz="0" w:space="0" w:color="auto"/>
      </w:divBdr>
    </w:div>
    <w:div w:id="2060977551">
      <w:bodyDiv w:val="1"/>
      <w:marLeft w:val="0"/>
      <w:marRight w:val="0"/>
      <w:marTop w:val="0"/>
      <w:marBottom w:val="0"/>
      <w:divBdr>
        <w:top w:val="none" w:sz="0" w:space="0" w:color="auto"/>
        <w:left w:val="none" w:sz="0" w:space="0" w:color="auto"/>
        <w:bottom w:val="none" w:sz="0" w:space="0" w:color="auto"/>
        <w:right w:val="none" w:sz="0" w:space="0" w:color="auto"/>
      </w:divBdr>
    </w:div>
    <w:div w:id="2105684995">
      <w:bodyDiv w:val="1"/>
      <w:marLeft w:val="0"/>
      <w:marRight w:val="0"/>
      <w:marTop w:val="0"/>
      <w:marBottom w:val="0"/>
      <w:divBdr>
        <w:top w:val="none" w:sz="0" w:space="0" w:color="auto"/>
        <w:left w:val="none" w:sz="0" w:space="0" w:color="auto"/>
        <w:bottom w:val="none" w:sz="0" w:space="0" w:color="auto"/>
        <w:right w:val="none" w:sz="0" w:space="0" w:color="auto"/>
      </w:divBdr>
    </w:div>
    <w:div w:id="2114787207">
      <w:bodyDiv w:val="1"/>
      <w:marLeft w:val="0"/>
      <w:marRight w:val="0"/>
      <w:marTop w:val="0"/>
      <w:marBottom w:val="0"/>
      <w:divBdr>
        <w:top w:val="none" w:sz="0" w:space="0" w:color="auto"/>
        <w:left w:val="none" w:sz="0" w:space="0" w:color="auto"/>
        <w:bottom w:val="none" w:sz="0" w:space="0" w:color="auto"/>
        <w:right w:val="none" w:sz="0" w:space="0" w:color="auto"/>
      </w:divBdr>
    </w:div>
    <w:div w:id="212769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s://doi.org/10.1093/obo/9780199846740-0058"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https://www.investopedia.com/terms/p/production-cost.asp"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image" Target="media/image10.png"/><Relationship Id="rId11" Type="http://schemas.microsoft.com/office/2007/relationships/hdphoto" Target="media/hdphoto1.wdp"/><Relationship Id="rId24" Type="http://schemas.openxmlformats.org/officeDocument/2006/relationships/hyperlink" Target="https://doi.org/10.4018/978-1-4666-9776-8.ch001"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4018/978-1-5225-7766-9.ch048"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10" Type="http://schemas.openxmlformats.org/officeDocument/2006/relationships/image" Target="media/image3.png"/><Relationship Id="rId19" Type="http://schemas.openxmlformats.org/officeDocument/2006/relationships/hyperlink" Target="https://doi.org/10.1111/rmir.12016" TargetMode="Externa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www.kashflow.com/cash-flow/forecast/"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hyperlink" Target="https://www.anaplan.com/blog/sales-forecasting-guide/"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20" Type="http://schemas.openxmlformats.org/officeDocument/2006/relationships/hyperlink" Target="https://doi.org/10.4018/978-1-7998-8003-5.ch003" TargetMode="External"/><Relationship Id="rId41"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ASSETS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B86-4973-BC85-AB2265480BE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B86-4973-BC85-AB2265480BE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B86-4973-BC85-AB2265480BE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B86-4973-BC85-AB2265480BE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B86-4973-BC85-AB2265480BEF}"/>
              </c:ext>
            </c:extLst>
          </c:dPt>
          <c:cat>
            <c:strRef>
              <c:f>Sheet1!$A$2:$A$6</c:f>
              <c:strCache>
                <c:ptCount val="5"/>
                <c:pt idx="0">
                  <c:v>CASH</c:v>
                </c:pt>
                <c:pt idx="1">
                  <c:v>INVESTMENT</c:v>
                </c:pt>
                <c:pt idx="2">
                  <c:v>INVENTORY</c:v>
                </c:pt>
                <c:pt idx="3">
                  <c:v>PRE-PAID</c:v>
                </c:pt>
                <c:pt idx="4">
                  <c:v>EQUIPMENT</c:v>
                </c:pt>
              </c:strCache>
            </c:strRef>
          </c:cat>
          <c:val>
            <c:numRef>
              <c:f>Sheet1!$B$2:$B$6</c:f>
              <c:numCache>
                <c:formatCode>#,##0</c:formatCode>
                <c:ptCount val="5"/>
                <c:pt idx="0">
                  <c:v>270000</c:v>
                </c:pt>
                <c:pt idx="1">
                  <c:v>200000</c:v>
                </c:pt>
                <c:pt idx="2">
                  <c:v>20000</c:v>
                </c:pt>
                <c:pt idx="3">
                  <c:v>10000</c:v>
                </c:pt>
                <c:pt idx="4">
                  <c:v>48000</c:v>
                </c:pt>
              </c:numCache>
            </c:numRef>
          </c:val>
          <c:extLst>
            <c:ext xmlns:c16="http://schemas.microsoft.com/office/drawing/2014/chart" uri="{C3380CC4-5D6E-409C-BE32-E72D297353CC}">
              <c16:uniqueId val="{0000000A-DB86-4973-BC85-AB2265480BE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Income</a:t>
            </a:r>
            <a:r>
              <a:rPr lang="en-GB" baseline="0"/>
              <a:t> and Profit</a:t>
            </a:r>
            <a:endParaRPr lang="pl-PL"/>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Income</c:v>
                </c:pt>
              </c:strCache>
            </c:strRef>
          </c:tx>
          <c:spPr>
            <a:solidFill>
              <a:schemeClr val="accent1"/>
            </a:solidFill>
            <a:ln>
              <a:noFill/>
            </a:ln>
            <a:effectLst/>
            <a:sp3d/>
          </c:spPr>
          <c:invertIfNegative val="0"/>
          <c:cat>
            <c:numRef>
              <c:f>Sheet1!$A$2:$A$13</c:f>
              <c:numCache>
                <c:formatCode>mmm\-yy</c:formatCode>
                <c:ptCount val="12"/>
                <c:pt idx="0">
                  <c:v>44927</c:v>
                </c:pt>
                <c:pt idx="1">
                  <c:v>44958</c:v>
                </c:pt>
                <c:pt idx="2">
                  <c:v>44986</c:v>
                </c:pt>
                <c:pt idx="3">
                  <c:v>45017</c:v>
                </c:pt>
                <c:pt idx="4">
                  <c:v>45047</c:v>
                </c:pt>
                <c:pt idx="5">
                  <c:v>45078</c:v>
                </c:pt>
                <c:pt idx="6">
                  <c:v>45108</c:v>
                </c:pt>
                <c:pt idx="7">
                  <c:v>45139</c:v>
                </c:pt>
                <c:pt idx="8">
                  <c:v>45170</c:v>
                </c:pt>
                <c:pt idx="9">
                  <c:v>45200</c:v>
                </c:pt>
                <c:pt idx="10">
                  <c:v>45231</c:v>
                </c:pt>
                <c:pt idx="11">
                  <c:v>45261</c:v>
                </c:pt>
              </c:numCache>
            </c:numRef>
          </c:cat>
          <c:val>
            <c:numRef>
              <c:f>Sheet1!$B$2:$B$13</c:f>
              <c:numCache>
                <c:formatCode>#,##0.00</c:formatCode>
                <c:ptCount val="12"/>
                <c:pt idx="0">
                  <c:v>6624</c:v>
                </c:pt>
                <c:pt idx="1">
                  <c:v>8736</c:v>
                </c:pt>
                <c:pt idx="2">
                  <c:v>10820</c:v>
                </c:pt>
                <c:pt idx="3">
                  <c:v>16611</c:v>
                </c:pt>
                <c:pt idx="4">
                  <c:v>9812</c:v>
                </c:pt>
                <c:pt idx="5">
                  <c:v>15578</c:v>
                </c:pt>
                <c:pt idx="6">
                  <c:v>12597</c:v>
                </c:pt>
                <c:pt idx="7">
                  <c:v>18675</c:v>
                </c:pt>
                <c:pt idx="8">
                  <c:v>11744</c:v>
                </c:pt>
                <c:pt idx="9">
                  <c:v>22681</c:v>
                </c:pt>
                <c:pt idx="10">
                  <c:v>17739</c:v>
                </c:pt>
                <c:pt idx="11">
                  <c:v>31043</c:v>
                </c:pt>
              </c:numCache>
            </c:numRef>
          </c:val>
          <c:extLst>
            <c:ext xmlns:c16="http://schemas.microsoft.com/office/drawing/2014/chart" uri="{C3380CC4-5D6E-409C-BE32-E72D297353CC}">
              <c16:uniqueId val="{00000000-049B-403F-9BEE-F407733F42E1}"/>
            </c:ext>
          </c:extLst>
        </c:ser>
        <c:ser>
          <c:idx val="1"/>
          <c:order val="1"/>
          <c:tx>
            <c:strRef>
              <c:f>Sheet1!$C$1</c:f>
              <c:strCache>
                <c:ptCount val="1"/>
                <c:pt idx="0">
                  <c:v>Loss</c:v>
                </c:pt>
              </c:strCache>
            </c:strRef>
          </c:tx>
          <c:spPr>
            <a:solidFill>
              <a:schemeClr val="accent2"/>
            </a:solidFill>
            <a:ln>
              <a:noFill/>
            </a:ln>
            <a:effectLst/>
            <a:sp3d/>
          </c:spPr>
          <c:invertIfNegative val="0"/>
          <c:cat>
            <c:numRef>
              <c:f>Sheet1!$A$2:$A$13</c:f>
              <c:numCache>
                <c:formatCode>mmm\-yy</c:formatCode>
                <c:ptCount val="12"/>
                <c:pt idx="0">
                  <c:v>44927</c:v>
                </c:pt>
                <c:pt idx="1">
                  <c:v>44958</c:v>
                </c:pt>
                <c:pt idx="2">
                  <c:v>44986</c:v>
                </c:pt>
                <c:pt idx="3">
                  <c:v>45017</c:v>
                </c:pt>
                <c:pt idx="4">
                  <c:v>45047</c:v>
                </c:pt>
                <c:pt idx="5">
                  <c:v>45078</c:v>
                </c:pt>
                <c:pt idx="6">
                  <c:v>45108</c:v>
                </c:pt>
                <c:pt idx="7">
                  <c:v>45139</c:v>
                </c:pt>
                <c:pt idx="8">
                  <c:v>45170</c:v>
                </c:pt>
                <c:pt idx="9">
                  <c:v>45200</c:v>
                </c:pt>
                <c:pt idx="10">
                  <c:v>45231</c:v>
                </c:pt>
                <c:pt idx="11">
                  <c:v>45261</c:v>
                </c:pt>
              </c:numCache>
            </c:numRef>
          </c:cat>
          <c:val>
            <c:numRef>
              <c:f>Sheet1!$C$2:$C$13</c:f>
              <c:numCache>
                <c:formatCode>#,##0.00</c:formatCode>
                <c:ptCount val="12"/>
                <c:pt idx="0">
                  <c:v>1242</c:v>
                </c:pt>
                <c:pt idx="1">
                  <c:v>2672</c:v>
                </c:pt>
                <c:pt idx="2">
                  <c:v>3200</c:v>
                </c:pt>
                <c:pt idx="3">
                  <c:v>2900</c:v>
                </c:pt>
                <c:pt idx="4">
                  <c:v>1455</c:v>
                </c:pt>
                <c:pt idx="5">
                  <c:v>4233</c:v>
                </c:pt>
                <c:pt idx="6">
                  <c:v>2700</c:v>
                </c:pt>
                <c:pt idx="7">
                  <c:v>2879</c:v>
                </c:pt>
                <c:pt idx="8">
                  <c:v>3500</c:v>
                </c:pt>
                <c:pt idx="9">
                  <c:v>5490</c:v>
                </c:pt>
                <c:pt idx="10">
                  <c:v>3900</c:v>
                </c:pt>
                <c:pt idx="11">
                  <c:v>6700</c:v>
                </c:pt>
              </c:numCache>
            </c:numRef>
          </c:val>
          <c:extLst>
            <c:ext xmlns:c16="http://schemas.microsoft.com/office/drawing/2014/chart" uri="{C3380CC4-5D6E-409C-BE32-E72D297353CC}">
              <c16:uniqueId val="{00000001-049B-403F-9BEE-F407733F42E1}"/>
            </c:ext>
          </c:extLst>
        </c:ser>
        <c:ser>
          <c:idx val="2"/>
          <c:order val="2"/>
          <c:tx>
            <c:strRef>
              <c:f>Sheet1!$D$1</c:f>
              <c:strCache>
                <c:ptCount val="1"/>
                <c:pt idx="0">
                  <c:v>Profit</c:v>
                </c:pt>
              </c:strCache>
            </c:strRef>
          </c:tx>
          <c:spPr>
            <a:solidFill>
              <a:schemeClr val="accent3"/>
            </a:solidFill>
            <a:ln>
              <a:noFill/>
            </a:ln>
            <a:effectLst/>
            <a:sp3d/>
          </c:spPr>
          <c:invertIfNegative val="0"/>
          <c:cat>
            <c:numRef>
              <c:f>Sheet1!$A$2:$A$13</c:f>
              <c:numCache>
                <c:formatCode>mmm\-yy</c:formatCode>
                <c:ptCount val="12"/>
                <c:pt idx="0">
                  <c:v>44927</c:v>
                </c:pt>
                <c:pt idx="1">
                  <c:v>44958</c:v>
                </c:pt>
                <c:pt idx="2">
                  <c:v>44986</c:v>
                </c:pt>
                <c:pt idx="3">
                  <c:v>45017</c:v>
                </c:pt>
                <c:pt idx="4">
                  <c:v>45047</c:v>
                </c:pt>
                <c:pt idx="5">
                  <c:v>45078</c:v>
                </c:pt>
                <c:pt idx="6">
                  <c:v>45108</c:v>
                </c:pt>
                <c:pt idx="7">
                  <c:v>45139</c:v>
                </c:pt>
                <c:pt idx="8">
                  <c:v>45170</c:v>
                </c:pt>
                <c:pt idx="9">
                  <c:v>45200</c:v>
                </c:pt>
                <c:pt idx="10">
                  <c:v>45231</c:v>
                </c:pt>
                <c:pt idx="11">
                  <c:v>45261</c:v>
                </c:pt>
              </c:numCache>
            </c:numRef>
          </c:cat>
          <c:val>
            <c:numRef>
              <c:f>Sheet1!$D$2:$D$13</c:f>
              <c:numCache>
                <c:formatCode>#,##0.00</c:formatCode>
                <c:ptCount val="12"/>
                <c:pt idx="0">
                  <c:v>5382</c:v>
                </c:pt>
                <c:pt idx="1">
                  <c:v>6064</c:v>
                </c:pt>
                <c:pt idx="2">
                  <c:v>7620</c:v>
                </c:pt>
                <c:pt idx="3">
                  <c:v>13711</c:v>
                </c:pt>
                <c:pt idx="4">
                  <c:v>8357</c:v>
                </c:pt>
                <c:pt idx="5">
                  <c:v>11345</c:v>
                </c:pt>
                <c:pt idx="6">
                  <c:v>9897</c:v>
                </c:pt>
                <c:pt idx="7">
                  <c:v>15796</c:v>
                </c:pt>
                <c:pt idx="8">
                  <c:v>8244</c:v>
                </c:pt>
                <c:pt idx="9">
                  <c:v>17191</c:v>
                </c:pt>
                <c:pt idx="10">
                  <c:v>13839</c:v>
                </c:pt>
                <c:pt idx="11" formatCode="#,##0">
                  <c:v>24343</c:v>
                </c:pt>
              </c:numCache>
            </c:numRef>
          </c:val>
          <c:extLst>
            <c:ext xmlns:c16="http://schemas.microsoft.com/office/drawing/2014/chart" uri="{C3380CC4-5D6E-409C-BE32-E72D297353CC}">
              <c16:uniqueId val="{00000002-049B-403F-9BEE-F407733F42E1}"/>
            </c:ext>
          </c:extLst>
        </c:ser>
        <c:dLbls>
          <c:showLegendKey val="0"/>
          <c:showVal val="0"/>
          <c:showCatName val="0"/>
          <c:showSerName val="0"/>
          <c:showPercent val="0"/>
          <c:showBubbleSize val="0"/>
        </c:dLbls>
        <c:gapWidth val="150"/>
        <c:shape val="box"/>
        <c:axId val="1653267440"/>
        <c:axId val="1653267024"/>
        <c:axId val="0"/>
      </c:bar3DChart>
      <c:dateAx>
        <c:axId val="1653267440"/>
        <c:scaling>
          <c:orientation val="minMax"/>
        </c:scaling>
        <c:delete val="0"/>
        <c:axPos val="b"/>
        <c:numFmt formatCode="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3267024"/>
        <c:crosses val="autoZero"/>
        <c:auto val="1"/>
        <c:lblOffset val="100"/>
        <c:baseTimeUnit val="months"/>
      </c:dateAx>
      <c:valAx>
        <c:axId val="16532670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3267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BREAKEVEN</a:t>
            </a:r>
            <a:r>
              <a:rPr lang="en-GB" baseline="0"/>
              <a:t> ANALYSIS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Column1</c:v>
                </c:pt>
              </c:strCache>
            </c:strRef>
          </c:tx>
          <c:spPr>
            <a:solidFill>
              <a:schemeClr val="accent1"/>
            </a:solidFill>
            <a:ln>
              <a:noFill/>
            </a:ln>
            <a:effectLst/>
          </c:spPr>
          <c:invertIfNegative val="0"/>
          <c:cat>
            <c:strRef>
              <c:f>Sheet1!$A$2:$A$6</c:f>
              <c:strCache>
                <c:ptCount val="5"/>
                <c:pt idx="0">
                  <c:v>Cost of Goods Sold</c:v>
                </c:pt>
                <c:pt idx="1">
                  <c:v>Inventory</c:v>
                </c:pt>
                <c:pt idx="2">
                  <c:v>Raw Materials</c:v>
                </c:pt>
                <c:pt idx="3">
                  <c:v>Direct Labour</c:v>
                </c:pt>
                <c:pt idx="4">
                  <c:v>Total</c:v>
                </c:pt>
              </c:strCache>
            </c:strRef>
          </c:cat>
          <c:val>
            <c:numRef>
              <c:f>Sheet1!$B$2:$B$6</c:f>
              <c:numCache>
                <c:formatCode>0%</c:formatCode>
                <c:ptCount val="5"/>
                <c:pt idx="0">
                  <c:v>0.25</c:v>
                </c:pt>
                <c:pt idx="1">
                  <c:v>0.12</c:v>
                </c:pt>
                <c:pt idx="2">
                  <c:v>0.05</c:v>
                </c:pt>
                <c:pt idx="3">
                  <c:v>0.3</c:v>
                </c:pt>
                <c:pt idx="4">
                  <c:v>0.72</c:v>
                </c:pt>
              </c:numCache>
            </c:numRef>
          </c:val>
          <c:extLst>
            <c:ext xmlns:c16="http://schemas.microsoft.com/office/drawing/2014/chart" uri="{C3380CC4-5D6E-409C-BE32-E72D297353CC}">
              <c16:uniqueId val="{00000000-C914-40BB-B929-F3478FBCA10A}"/>
            </c:ext>
          </c:extLst>
        </c:ser>
        <c:ser>
          <c:idx val="1"/>
          <c:order val="1"/>
          <c:tx>
            <c:strRef>
              <c:f>Sheet1!$C$1</c:f>
              <c:strCache>
                <c:ptCount val="1"/>
                <c:pt idx="0">
                  <c:v>Column2</c:v>
                </c:pt>
              </c:strCache>
            </c:strRef>
          </c:tx>
          <c:spPr>
            <a:solidFill>
              <a:schemeClr val="accent2"/>
            </a:solidFill>
            <a:ln>
              <a:noFill/>
            </a:ln>
            <a:effectLst/>
          </c:spPr>
          <c:invertIfNegative val="0"/>
          <c:cat>
            <c:strRef>
              <c:f>Sheet1!$A$2:$A$6</c:f>
              <c:strCache>
                <c:ptCount val="5"/>
                <c:pt idx="0">
                  <c:v>Cost of Goods Sold</c:v>
                </c:pt>
                <c:pt idx="1">
                  <c:v>Inventory</c:v>
                </c:pt>
                <c:pt idx="2">
                  <c:v>Raw Materials</c:v>
                </c:pt>
                <c:pt idx="3">
                  <c:v>Direct Labour</c:v>
                </c:pt>
                <c:pt idx="4">
                  <c:v>Total</c:v>
                </c:pt>
              </c:strCache>
            </c:strRef>
          </c:cat>
          <c:val>
            <c:numRef>
              <c:f>Sheet1!$C$2:$C$6</c:f>
              <c:numCache>
                <c:formatCode>0%</c:formatCode>
                <c:ptCount val="5"/>
                <c:pt idx="0">
                  <c:v>0.25</c:v>
                </c:pt>
                <c:pt idx="1">
                  <c:v>0.12</c:v>
                </c:pt>
                <c:pt idx="2">
                  <c:v>0.05</c:v>
                </c:pt>
                <c:pt idx="3">
                  <c:v>0.3</c:v>
                </c:pt>
                <c:pt idx="4">
                  <c:v>0.72</c:v>
                </c:pt>
              </c:numCache>
            </c:numRef>
          </c:val>
          <c:extLst>
            <c:ext xmlns:c16="http://schemas.microsoft.com/office/drawing/2014/chart" uri="{C3380CC4-5D6E-409C-BE32-E72D297353CC}">
              <c16:uniqueId val="{00000001-C914-40BB-B929-F3478FBCA10A}"/>
            </c:ext>
          </c:extLst>
        </c:ser>
        <c:ser>
          <c:idx val="2"/>
          <c:order val="2"/>
          <c:tx>
            <c:strRef>
              <c:f>Sheet1!$D$1</c:f>
              <c:strCache>
                <c:ptCount val="1"/>
                <c:pt idx="0">
                  <c:v>Column3</c:v>
                </c:pt>
              </c:strCache>
            </c:strRef>
          </c:tx>
          <c:spPr>
            <a:solidFill>
              <a:schemeClr val="accent3"/>
            </a:solidFill>
            <a:ln>
              <a:noFill/>
            </a:ln>
            <a:effectLst/>
          </c:spPr>
          <c:invertIfNegative val="0"/>
          <c:cat>
            <c:strRef>
              <c:f>Sheet1!$A$2:$A$6</c:f>
              <c:strCache>
                <c:ptCount val="5"/>
                <c:pt idx="0">
                  <c:v>Cost of Goods Sold</c:v>
                </c:pt>
                <c:pt idx="1">
                  <c:v>Inventory</c:v>
                </c:pt>
                <c:pt idx="2">
                  <c:v>Raw Materials</c:v>
                </c:pt>
                <c:pt idx="3">
                  <c:v>Direct Labour</c:v>
                </c:pt>
                <c:pt idx="4">
                  <c:v>Total</c:v>
                </c:pt>
              </c:strCache>
            </c:strRef>
          </c:cat>
          <c:val>
            <c:numRef>
              <c:f>Sheet1!$D$2:$D$6</c:f>
              <c:numCache>
                <c:formatCode>0%</c:formatCode>
                <c:ptCount val="5"/>
                <c:pt idx="0">
                  <c:v>0.25</c:v>
                </c:pt>
                <c:pt idx="1">
                  <c:v>0.12</c:v>
                </c:pt>
                <c:pt idx="2">
                  <c:v>0.05</c:v>
                </c:pt>
                <c:pt idx="3">
                  <c:v>0.3</c:v>
                </c:pt>
                <c:pt idx="4">
                  <c:v>0.72</c:v>
                </c:pt>
              </c:numCache>
            </c:numRef>
          </c:val>
          <c:extLst>
            <c:ext xmlns:c16="http://schemas.microsoft.com/office/drawing/2014/chart" uri="{C3380CC4-5D6E-409C-BE32-E72D297353CC}">
              <c16:uniqueId val="{00000002-C914-40BB-B929-F3478FBCA10A}"/>
            </c:ext>
          </c:extLst>
        </c:ser>
        <c:dLbls>
          <c:showLegendKey val="0"/>
          <c:showVal val="0"/>
          <c:showCatName val="0"/>
          <c:showSerName val="0"/>
          <c:showPercent val="0"/>
          <c:showBubbleSize val="0"/>
        </c:dLbls>
        <c:gapWidth val="219"/>
        <c:overlap val="-27"/>
        <c:axId val="1318668768"/>
        <c:axId val="1318664192"/>
      </c:barChart>
      <c:catAx>
        <c:axId val="131866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8664192"/>
        <c:crosses val="autoZero"/>
        <c:auto val="1"/>
        <c:lblAlgn val="ctr"/>
        <c:lblOffset val="100"/>
        <c:noMultiLvlLbl val="0"/>
      </c:catAx>
      <c:valAx>
        <c:axId val="13186641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866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40S23</b:Tag>
    <b:SourceType>InternetSite</b:SourceType>
    <b:Guid>{1F612C8C-DE0A-4ADB-8D30-B65EF64F5FE8}</b:Guid>
    <b:InternetSiteTitle>40 Short-Term Business Goals Examples to Set in 2023</b:InternetSiteTitle>
    <b:Year>2023</b:Year>
    <b:Month>January</b:Month>
    <b:Day>6</b:Day>
    <b:URL>https://blog.weekdone.com/examples-of-short-term-business-objectives/</b:URL>
    <b:RefOrder>5</b:RefOrder>
  </b:Source>
  <b:Source>
    <b:Tag>Wen23</b:Tag>
    <b:SourceType>InternetSite</b:SourceType>
    <b:Guid>{2441E385-FA86-4BE1-AD05-8990DCFD9175}</b:Guid>
    <b:Title>Wenta</b:Title>
    <b:InternetSiteTitle>Sources of finance for your business</b:InternetSiteTitle>
    <b:Year>2023</b:Year>
    <b:Month>January</b:Month>
    <b:Day>6</b:Day>
    <b:URL>https://wenta.co.uk/the-business-bookshelf/articles/sources-of-finance-for-your-business/</b:URL>
    <b:RefOrder>1</b:RefOrder>
  </b:Source>
  <b:Source>
    <b:Tag>IRI23</b:Tag>
    <b:SourceType>InternetSite</b:SourceType>
    <b:Guid>{9B95123A-49EF-43FF-9384-4BEC6223EE0D}</b:Guid>
    <b:Title>IRIS</b:Title>
    <b:InternetSiteTitle>KashFlow</b:InternetSiteTitle>
    <b:Year>2023</b:Year>
    <b:Month>January</b:Month>
    <b:Day>5</b:Day>
    <b:URL>https://www.kashflow.com/cash-flow/forecast/</b:URL>
    <b:RefOrder>2</b:RefOrder>
  </b:Source>
  <b:Source>
    <b:Tag>Ana23</b:Tag>
    <b:SourceType>InternetSite</b:SourceType>
    <b:Guid>{4DBF57AC-7CE4-45CA-B36E-AC3B0127DF29}</b:Guid>
    <b:Title>Anaplan</b:Title>
    <b:InternetSiteTitle>Beginner’s guide to sales forecasting methodology</b:InternetSiteTitle>
    <b:Year>2023</b:Year>
    <b:Month>January</b:Month>
    <b:Day>3</b:Day>
    <b:URL>https://www.anaplan.com/blog/sales-forecasting-guide/</b:URL>
    <b:RefOrder>3</b:RefOrder>
  </b:Source>
  <b:Source>
    <b:Tag>Inv22</b:Tag>
    <b:SourceType>InternetSite</b:SourceType>
    <b:Guid>{F9DBC83D-18C6-42A9-82CC-7F057DEDACB6}</b:Guid>
    <b:Title>Investopedia</b:Title>
    <b:InternetSiteTitle>Production Costs: What They Are and How to Calculate Them</b:InternetSiteTitle>
    <b:Year>2022</b:Year>
    <b:Month>December</b:Month>
    <b:Day>29</b:Day>
    <b:URL>https://www.investopedia.com/terms/p/production-cost.asp</b:URL>
    <b:RefOrder>4</b:RefOrder>
  </b:Source>
</b:Sources>
</file>

<file path=customXml/itemProps1.xml><?xml version="1.0" encoding="utf-8"?>
<ds:datastoreItem xmlns:ds="http://schemas.openxmlformats.org/officeDocument/2006/customXml" ds:itemID="{4D012FB0-C895-4775-A4BF-F0C6852AB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1</Pages>
  <Words>10818</Words>
  <Characters>61668</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Emilian Triboi</cp:lastModifiedBy>
  <cp:revision>54</cp:revision>
  <dcterms:created xsi:type="dcterms:W3CDTF">2022-11-30T14:05:00Z</dcterms:created>
  <dcterms:modified xsi:type="dcterms:W3CDTF">2023-01-06T23:02:00Z</dcterms:modified>
</cp:coreProperties>
</file>