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6511" w:rsidRDefault="00616511" w:rsidP="003D7B54">
      <w:pPr>
        <w:spacing w:line="240" w:lineRule="auto"/>
        <w:rPr>
          <w:rFonts w:ascii="Arial" w:hAnsi="Arial" w:cs="Arial"/>
          <w:b/>
          <w:sz w:val="24"/>
        </w:rPr>
      </w:pPr>
      <w:r>
        <w:rPr>
          <w:rFonts w:ascii="Arial" w:hAnsi="Arial" w:cs="Arial"/>
          <w:b/>
          <w:sz w:val="24"/>
        </w:rPr>
        <w:t>Rhys Whiteman – HNC Quantity Surveying</w:t>
      </w:r>
    </w:p>
    <w:p w:rsidR="003D7B54" w:rsidRDefault="003D7B54" w:rsidP="003D7B54">
      <w:pPr>
        <w:spacing w:line="240" w:lineRule="auto"/>
        <w:rPr>
          <w:rFonts w:ascii="Arial" w:hAnsi="Arial" w:cs="Arial"/>
          <w:b/>
          <w:sz w:val="24"/>
        </w:rPr>
      </w:pPr>
    </w:p>
    <w:p w:rsidR="00616511" w:rsidRDefault="00616511" w:rsidP="003D7B54">
      <w:pPr>
        <w:spacing w:line="240" w:lineRule="auto"/>
        <w:rPr>
          <w:rFonts w:ascii="Arial" w:hAnsi="Arial" w:cs="Arial"/>
          <w:b/>
          <w:sz w:val="24"/>
        </w:rPr>
      </w:pPr>
      <w:r>
        <w:rPr>
          <w:rFonts w:ascii="Arial" w:hAnsi="Arial" w:cs="Arial"/>
          <w:b/>
          <w:sz w:val="24"/>
        </w:rPr>
        <w:t>ACBA4001 – Fundamentals of Construction Technology</w:t>
      </w:r>
    </w:p>
    <w:p w:rsidR="003D7B54" w:rsidRDefault="003D7B54" w:rsidP="003D7B54">
      <w:pPr>
        <w:spacing w:line="240" w:lineRule="auto"/>
        <w:rPr>
          <w:rFonts w:ascii="Arial" w:hAnsi="Arial" w:cs="Arial"/>
          <w:b/>
          <w:sz w:val="24"/>
        </w:rPr>
      </w:pPr>
    </w:p>
    <w:p w:rsidR="00616511" w:rsidRDefault="00616511" w:rsidP="003D7B54">
      <w:pPr>
        <w:spacing w:line="240" w:lineRule="auto"/>
        <w:rPr>
          <w:rFonts w:ascii="Arial" w:hAnsi="Arial" w:cs="Arial"/>
          <w:b/>
          <w:sz w:val="24"/>
        </w:rPr>
      </w:pPr>
      <w:r>
        <w:rPr>
          <w:rFonts w:ascii="Arial" w:hAnsi="Arial" w:cs="Arial"/>
          <w:b/>
          <w:sz w:val="24"/>
        </w:rPr>
        <w:t>Assignment 1 – Swansea Foreshore Ice-cream Parlour</w:t>
      </w:r>
    </w:p>
    <w:p w:rsidR="003D7B54" w:rsidRDefault="003D7B54" w:rsidP="003D7B54">
      <w:pPr>
        <w:spacing w:line="240" w:lineRule="auto"/>
        <w:jc w:val="both"/>
        <w:rPr>
          <w:rFonts w:ascii="Arial" w:hAnsi="Arial" w:cs="Arial"/>
          <w:b/>
          <w:sz w:val="24"/>
        </w:rPr>
      </w:pPr>
    </w:p>
    <w:p w:rsidR="00826D72" w:rsidRDefault="00826D72" w:rsidP="003D7B54">
      <w:pPr>
        <w:spacing w:line="240" w:lineRule="auto"/>
        <w:jc w:val="both"/>
        <w:rPr>
          <w:rFonts w:ascii="Arial" w:hAnsi="Arial" w:cs="Arial"/>
          <w:b/>
          <w:sz w:val="24"/>
        </w:rPr>
      </w:pPr>
    </w:p>
    <w:p w:rsidR="00102C81" w:rsidRPr="003F20EE" w:rsidRDefault="003F20EE" w:rsidP="00102C81">
      <w:pPr>
        <w:spacing w:line="240" w:lineRule="auto"/>
        <w:jc w:val="center"/>
        <w:rPr>
          <w:rFonts w:ascii="Arial" w:hAnsi="Arial" w:cs="Arial"/>
          <w:b/>
          <w:sz w:val="28"/>
          <w:u w:val="single"/>
        </w:rPr>
      </w:pPr>
      <w:r w:rsidRPr="003F20EE">
        <w:rPr>
          <w:rFonts w:ascii="Arial" w:hAnsi="Arial" w:cs="Arial"/>
          <w:b/>
          <w:sz w:val="28"/>
          <w:u w:val="single"/>
        </w:rPr>
        <w:t>Introduction</w:t>
      </w:r>
    </w:p>
    <w:p w:rsidR="00102C81" w:rsidRDefault="00102C81" w:rsidP="00102C81">
      <w:pPr>
        <w:spacing w:line="360" w:lineRule="auto"/>
        <w:jc w:val="both"/>
        <w:rPr>
          <w:rFonts w:ascii="Arial" w:hAnsi="Arial" w:cs="Arial"/>
          <w:sz w:val="24"/>
        </w:rPr>
      </w:pPr>
    </w:p>
    <w:p w:rsidR="003D7B54" w:rsidRDefault="00725771" w:rsidP="00102C81">
      <w:pPr>
        <w:spacing w:line="360" w:lineRule="auto"/>
        <w:jc w:val="both"/>
        <w:rPr>
          <w:rFonts w:ascii="Arial" w:hAnsi="Arial" w:cs="Arial"/>
          <w:sz w:val="24"/>
        </w:rPr>
      </w:pPr>
      <w:r>
        <w:rPr>
          <w:rFonts w:ascii="Arial" w:hAnsi="Arial" w:cs="Arial"/>
          <w:sz w:val="24"/>
        </w:rPr>
        <w:t>This assignment has asked me to carry out a full site investigation of the proposed site shown below, where an Ice-cream Parlour is to be constructed, located on the Swansea Foreshore.</w:t>
      </w:r>
      <w:r w:rsidR="00102C81" w:rsidRPr="00102C81">
        <w:rPr>
          <w:rFonts w:ascii="Arial" w:hAnsi="Arial" w:cs="Arial"/>
          <w:sz w:val="24"/>
        </w:rPr>
        <w:t xml:space="preserve"> </w:t>
      </w:r>
      <w:r w:rsidR="00102C81">
        <w:rPr>
          <w:rFonts w:ascii="Arial" w:hAnsi="Arial" w:cs="Arial"/>
          <w:sz w:val="24"/>
        </w:rPr>
        <w:t>Following on from the site investigation I have been asked to give a detailed design for the proposed Ice-cream parlour, accompanied by annotated sketches.</w:t>
      </w:r>
    </w:p>
    <w:p w:rsidR="00102C81" w:rsidRPr="003D7B54" w:rsidRDefault="00102C81" w:rsidP="00102C81">
      <w:pPr>
        <w:spacing w:line="360" w:lineRule="auto"/>
        <w:jc w:val="both"/>
        <w:rPr>
          <w:rFonts w:ascii="Arial" w:hAnsi="Arial" w:cs="Arial"/>
          <w:sz w:val="24"/>
        </w:rPr>
      </w:pPr>
    </w:p>
    <w:p w:rsidR="003D7B54" w:rsidRDefault="003D7B54" w:rsidP="003D7B54">
      <w:pPr>
        <w:spacing w:line="240" w:lineRule="auto"/>
        <w:jc w:val="center"/>
        <w:rPr>
          <w:rFonts w:ascii="Arial" w:hAnsi="Arial" w:cs="Arial"/>
          <w:b/>
          <w:sz w:val="24"/>
        </w:rPr>
      </w:pPr>
      <w:r>
        <w:rPr>
          <w:noProof/>
          <w:lang w:eastAsia="en-GB"/>
        </w:rPr>
        <w:drawing>
          <wp:inline distT="0" distB="0" distL="0" distR="0" wp14:anchorId="08B91FB4" wp14:editId="75B8B7E5">
            <wp:extent cx="4591050" cy="1790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16" t="3518" r="1016" b="2010"/>
                    <a:stretch/>
                  </pic:blipFill>
                  <pic:spPr bwMode="auto">
                    <a:xfrm>
                      <a:off x="0" y="0"/>
                      <a:ext cx="4591050" cy="1790700"/>
                    </a:xfrm>
                    <a:prstGeom prst="rect">
                      <a:avLst/>
                    </a:prstGeom>
                    <a:ln>
                      <a:noFill/>
                    </a:ln>
                    <a:extLst>
                      <a:ext uri="{53640926-AAD7-44D8-BBD7-CCE9431645EC}">
                        <a14:shadowObscured xmlns:a14="http://schemas.microsoft.com/office/drawing/2010/main"/>
                      </a:ext>
                    </a:extLst>
                  </pic:spPr>
                </pic:pic>
              </a:graphicData>
            </a:graphic>
          </wp:inline>
        </w:drawing>
      </w: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102C81" w:rsidRPr="00725771" w:rsidRDefault="00102C81" w:rsidP="00725771">
      <w:pPr>
        <w:spacing w:line="360" w:lineRule="auto"/>
        <w:jc w:val="both"/>
        <w:rPr>
          <w:rFonts w:ascii="Arial" w:hAnsi="Arial" w:cs="Arial"/>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490814" w:rsidRDefault="00490814" w:rsidP="00616511">
      <w:pPr>
        <w:spacing w:line="240" w:lineRule="auto"/>
        <w:jc w:val="center"/>
        <w:rPr>
          <w:rFonts w:ascii="Arial" w:hAnsi="Arial" w:cs="Arial"/>
          <w:b/>
          <w:sz w:val="24"/>
        </w:rPr>
      </w:pPr>
    </w:p>
    <w:p w:rsidR="00CD4E71" w:rsidRDefault="00CD4E7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616511" w:rsidRPr="003F20EE" w:rsidRDefault="009B1244" w:rsidP="00616511">
      <w:pPr>
        <w:spacing w:line="240" w:lineRule="auto"/>
        <w:jc w:val="center"/>
        <w:rPr>
          <w:rFonts w:ascii="Arial" w:hAnsi="Arial" w:cs="Arial"/>
          <w:b/>
          <w:sz w:val="28"/>
          <w:u w:val="single"/>
        </w:rPr>
      </w:pPr>
      <w:r w:rsidRPr="003F20EE">
        <w:rPr>
          <w:rFonts w:ascii="Arial" w:hAnsi="Arial" w:cs="Arial"/>
          <w:b/>
          <w:sz w:val="28"/>
          <w:u w:val="single"/>
        </w:rPr>
        <w:lastRenderedPageBreak/>
        <w:t>Desk Top Study</w:t>
      </w:r>
    </w:p>
    <w:p w:rsidR="00616511" w:rsidRDefault="00616511" w:rsidP="009B1244">
      <w:pPr>
        <w:spacing w:line="360" w:lineRule="auto"/>
        <w:jc w:val="center"/>
        <w:rPr>
          <w:rFonts w:ascii="Arial" w:hAnsi="Arial" w:cs="Arial"/>
          <w:b/>
          <w:sz w:val="24"/>
        </w:rPr>
      </w:pPr>
    </w:p>
    <w:p w:rsidR="00675DDA" w:rsidRDefault="00CD4E71" w:rsidP="00102C81">
      <w:pPr>
        <w:spacing w:line="360" w:lineRule="auto"/>
        <w:jc w:val="both"/>
        <w:rPr>
          <w:rFonts w:ascii="Arial" w:hAnsi="Arial" w:cs="Arial"/>
          <w:sz w:val="24"/>
        </w:rPr>
      </w:pPr>
      <w:r>
        <w:rPr>
          <w:rFonts w:ascii="Arial" w:hAnsi="Arial" w:cs="Arial"/>
          <w:sz w:val="24"/>
        </w:rPr>
        <w:t xml:space="preserve">Prior to engaging </w:t>
      </w:r>
      <w:r w:rsidR="00725771">
        <w:rPr>
          <w:rFonts w:ascii="Arial" w:hAnsi="Arial" w:cs="Arial"/>
          <w:sz w:val="24"/>
        </w:rPr>
        <w:t>any contractors I undertook my own desk top study of the proposed site along with a site walk-over. The reasoning behind undertaking a desk top study is to be able to supply all contractors with all the relevant information they may need for me to complete a full site investigation.</w:t>
      </w:r>
      <w:r w:rsidR="00102C81">
        <w:rPr>
          <w:rFonts w:ascii="Arial" w:hAnsi="Arial" w:cs="Arial"/>
          <w:sz w:val="24"/>
        </w:rPr>
        <w:t xml:space="preserve"> </w:t>
      </w:r>
    </w:p>
    <w:p w:rsidR="00295E71" w:rsidRDefault="00295E71" w:rsidP="00102C81">
      <w:pPr>
        <w:spacing w:line="360" w:lineRule="auto"/>
        <w:jc w:val="both"/>
        <w:rPr>
          <w:rFonts w:ascii="Arial" w:hAnsi="Arial" w:cs="Arial"/>
          <w:sz w:val="24"/>
        </w:rPr>
      </w:pPr>
    </w:p>
    <w:p w:rsidR="00675DDA" w:rsidRDefault="00AD0ECC" w:rsidP="00102C81">
      <w:pPr>
        <w:spacing w:line="360" w:lineRule="auto"/>
        <w:jc w:val="both"/>
        <w:rPr>
          <w:rFonts w:ascii="Arial" w:hAnsi="Arial" w:cs="Arial"/>
          <w:sz w:val="24"/>
        </w:rPr>
      </w:pPr>
      <w:r>
        <w:rPr>
          <w:rFonts w:ascii="Arial" w:hAnsi="Arial" w:cs="Arial"/>
          <w:sz w:val="24"/>
        </w:rPr>
        <w:t>My first thought were to check the ground conditions of the proposed site. This was done by looking for any previous planning applications. The research highlighted that the existing ground was “historic contaminated land” (Swansea Council, 2011)</w:t>
      </w:r>
      <w:r w:rsidR="006B2921">
        <w:rPr>
          <w:rFonts w:ascii="Arial" w:hAnsi="Arial" w:cs="Arial"/>
          <w:sz w:val="24"/>
        </w:rPr>
        <w:t>. This will affect the types of sub-structure that are applicable which could lead to cost implications.</w:t>
      </w:r>
    </w:p>
    <w:p w:rsidR="00295E71" w:rsidRDefault="00295E71" w:rsidP="00102C81">
      <w:pPr>
        <w:spacing w:line="360" w:lineRule="auto"/>
        <w:jc w:val="both"/>
        <w:rPr>
          <w:rFonts w:ascii="Arial" w:hAnsi="Arial" w:cs="Arial"/>
          <w:sz w:val="24"/>
        </w:rPr>
      </w:pPr>
    </w:p>
    <w:p w:rsidR="00295E71" w:rsidRDefault="00E03FF8" w:rsidP="00102C81">
      <w:pPr>
        <w:spacing w:line="360" w:lineRule="auto"/>
        <w:jc w:val="both"/>
        <w:rPr>
          <w:rFonts w:ascii="Arial" w:hAnsi="Arial" w:cs="Arial"/>
          <w:sz w:val="24"/>
        </w:rPr>
      </w:pPr>
      <w:r>
        <w:rPr>
          <w:rFonts w:ascii="Arial" w:hAnsi="Arial" w:cs="Arial"/>
          <w:sz w:val="24"/>
        </w:rPr>
        <w:t>Following the discovery of the contaminated land I carried out a preliminary walk</w:t>
      </w:r>
      <w:r w:rsidR="00D03FE6">
        <w:rPr>
          <w:rFonts w:ascii="Arial" w:hAnsi="Arial" w:cs="Arial"/>
          <w:sz w:val="24"/>
        </w:rPr>
        <w:t xml:space="preserve">-over survey to scope the site access. The proposed site is situated at the far right end of the Swansea Civil Centre car park and spans over to the far left side of the Marriott’s Hotel car park. </w:t>
      </w:r>
      <w:r w:rsidR="00675DDA">
        <w:rPr>
          <w:rFonts w:ascii="Arial" w:hAnsi="Arial" w:cs="Arial"/>
          <w:sz w:val="24"/>
        </w:rPr>
        <w:t xml:space="preserve">Access to the site would pass though the Swansea Civil Centre car park as this direction leads nicely to where I plan to set up the site compound. This will also be the access route for any deliveries of materials or items of plant. To reduce any potential risk </w:t>
      </w:r>
      <w:r w:rsidR="009B56CE">
        <w:rPr>
          <w:rFonts w:ascii="Arial" w:hAnsi="Arial" w:cs="Arial"/>
          <w:sz w:val="24"/>
        </w:rPr>
        <w:t>to members of the public caused by moving plant there will be</w:t>
      </w:r>
      <w:r w:rsidR="005B4FFA">
        <w:rPr>
          <w:rFonts w:ascii="Arial" w:hAnsi="Arial" w:cs="Arial"/>
          <w:sz w:val="24"/>
        </w:rPr>
        <w:t xml:space="preserve"> traffic management in place.</w:t>
      </w:r>
    </w:p>
    <w:p w:rsidR="00295E71" w:rsidRDefault="00295E71" w:rsidP="00102C81">
      <w:pPr>
        <w:spacing w:line="360" w:lineRule="auto"/>
        <w:jc w:val="both"/>
        <w:rPr>
          <w:rFonts w:ascii="Arial" w:hAnsi="Arial" w:cs="Arial"/>
          <w:sz w:val="24"/>
        </w:rPr>
      </w:pPr>
    </w:p>
    <w:p w:rsidR="00E03FF8" w:rsidRDefault="003F20EE" w:rsidP="00102C81">
      <w:pPr>
        <w:spacing w:line="360" w:lineRule="auto"/>
        <w:jc w:val="both"/>
        <w:rPr>
          <w:rFonts w:ascii="Arial" w:hAnsi="Arial" w:cs="Arial"/>
          <w:sz w:val="24"/>
        </w:rPr>
      </w:pPr>
      <w:r>
        <w:rPr>
          <w:rFonts w:ascii="Arial" w:hAnsi="Arial" w:cs="Arial"/>
          <w:sz w:val="24"/>
        </w:rPr>
        <w:t>As the proposed site is located near the seafront, there a</w:t>
      </w:r>
      <w:r w:rsidR="005B4FFA">
        <w:rPr>
          <w:rFonts w:ascii="Arial" w:hAnsi="Arial" w:cs="Arial"/>
          <w:sz w:val="24"/>
        </w:rPr>
        <w:t>r</w:t>
      </w:r>
      <w:r>
        <w:rPr>
          <w:rFonts w:ascii="Arial" w:hAnsi="Arial" w:cs="Arial"/>
          <w:sz w:val="24"/>
        </w:rPr>
        <w:t xml:space="preserve">e other potential risks which need to be considered. Such as, the likelihood of high wides during the time of construction. Also, the likelihood of high tides during the construction phase. High tides will also need to be considered for the proposed Ice-cream Parlour. </w:t>
      </w:r>
      <w:r w:rsidR="00F31C12">
        <w:rPr>
          <w:rFonts w:ascii="Arial" w:hAnsi="Arial" w:cs="Arial"/>
          <w:sz w:val="24"/>
        </w:rPr>
        <w:t xml:space="preserve">When I carried out my preliminary site walk-over at 16:05 the sea was at low tide and reached a height of “2.05m” (Tidetimes, 2019). </w:t>
      </w:r>
      <w:r w:rsidR="00F94A27">
        <w:rPr>
          <w:rFonts w:ascii="Arial" w:hAnsi="Arial" w:cs="Arial"/>
          <w:sz w:val="24"/>
        </w:rPr>
        <w:t>Later on in the day high tide would reach “8.00m” (Tidetimes, 2019). 8.00m is well below the existing flood defence barrier already at the seafront. But, due to rising sea levels the height of high tide will increase this may lead to additional flood defence set up at the proposed site in prepetition for the future.</w:t>
      </w:r>
    </w:p>
    <w:p w:rsidR="00B97C82" w:rsidRDefault="00B97C82" w:rsidP="00102C81">
      <w:pPr>
        <w:spacing w:line="360" w:lineRule="auto"/>
        <w:jc w:val="both"/>
        <w:rPr>
          <w:rFonts w:ascii="Arial" w:hAnsi="Arial" w:cs="Arial"/>
          <w:sz w:val="24"/>
        </w:rPr>
      </w:pPr>
      <w:r>
        <w:rPr>
          <w:rFonts w:ascii="Arial" w:hAnsi="Arial" w:cs="Arial"/>
          <w:sz w:val="24"/>
        </w:rPr>
        <w:t>My final thoughts from carrying o</w:t>
      </w:r>
      <w:r w:rsidR="00826D72">
        <w:rPr>
          <w:rFonts w:ascii="Arial" w:hAnsi="Arial" w:cs="Arial"/>
          <w:sz w:val="24"/>
        </w:rPr>
        <w:t>ut the desk top study were the risk of theft during construction. The site is openly visible to the public from the Civil Centre, Marriott’s Hotel and the Swansea Foreshore. I would recommend that the site is set up with full CCTV coverage at all time to reduce to risks of theft of materials and plant.</w:t>
      </w: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102C81">
      <w:pPr>
        <w:spacing w:line="360" w:lineRule="auto"/>
        <w:jc w:val="both"/>
        <w:rPr>
          <w:rFonts w:ascii="Arial" w:hAnsi="Arial" w:cs="Arial"/>
          <w:sz w:val="24"/>
        </w:rPr>
      </w:pPr>
    </w:p>
    <w:p w:rsidR="00826D72" w:rsidRDefault="00826D72" w:rsidP="00826D72">
      <w:pPr>
        <w:spacing w:line="360" w:lineRule="auto"/>
        <w:jc w:val="center"/>
        <w:rPr>
          <w:rFonts w:ascii="Arial" w:hAnsi="Arial" w:cs="Arial"/>
          <w:sz w:val="24"/>
        </w:rPr>
      </w:pPr>
    </w:p>
    <w:p w:rsidR="00826D72" w:rsidRDefault="00826D72" w:rsidP="00826D72">
      <w:pPr>
        <w:spacing w:line="360" w:lineRule="auto"/>
        <w:jc w:val="center"/>
        <w:rPr>
          <w:rFonts w:ascii="Arial" w:hAnsi="Arial" w:cs="Arial"/>
          <w:b/>
          <w:sz w:val="28"/>
          <w:u w:val="single"/>
        </w:rPr>
      </w:pPr>
      <w:r>
        <w:rPr>
          <w:rFonts w:ascii="Arial" w:hAnsi="Arial" w:cs="Arial"/>
          <w:b/>
          <w:sz w:val="28"/>
          <w:u w:val="single"/>
        </w:rPr>
        <w:t>Site Investigation</w:t>
      </w:r>
    </w:p>
    <w:p w:rsidR="00826D72" w:rsidRDefault="00826D72" w:rsidP="00826D72">
      <w:pPr>
        <w:spacing w:line="360" w:lineRule="auto"/>
        <w:jc w:val="center"/>
        <w:rPr>
          <w:rFonts w:ascii="Arial" w:hAnsi="Arial" w:cs="Arial"/>
          <w:b/>
          <w:sz w:val="28"/>
          <w:u w:val="single"/>
        </w:rPr>
      </w:pPr>
    </w:p>
    <w:p w:rsidR="006D645B" w:rsidRDefault="00580DF4" w:rsidP="00580DF4">
      <w:pPr>
        <w:spacing w:line="360" w:lineRule="auto"/>
        <w:jc w:val="both"/>
        <w:rPr>
          <w:rFonts w:ascii="Arial" w:hAnsi="Arial" w:cs="Arial"/>
          <w:sz w:val="24"/>
        </w:rPr>
      </w:pPr>
      <w:r>
        <w:rPr>
          <w:rFonts w:ascii="Arial" w:hAnsi="Arial" w:cs="Arial"/>
          <w:sz w:val="24"/>
        </w:rPr>
        <w:t>The first aspect I would look at for my site investigation would be the ground conditions because f</w:t>
      </w:r>
      <w:r w:rsidR="00826D72">
        <w:rPr>
          <w:rFonts w:ascii="Arial" w:hAnsi="Arial" w:cs="Arial"/>
          <w:sz w:val="24"/>
        </w:rPr>
        <w:t>rom carrying out the desk top study I have learnt that the ground is “historic contaminated land” (Swansea Council, 2011).</w:t>
      </w:r>
      <w:r>
        <w:rPr>
          <w:rFonts w:ascii="Arial" w:hAnsi="Arial" w:cs="Arial"/>
          <w:sz w:val="24"/>
        </w:rPr>
        <w:t xml:space="preserve"> I would start by sending out enquiries to sub-contractors</w:t>
      </w:r>
      <w:r w:rsidR="008A6C1D">
        <w:rPr>
          <w:rFonts w:ascii="Arial" w:hAnsi="Arial" w:cs="Arial"/>
          <w:sz w:val="24"/>
        </w:rPr>
        <w:t xml:space="preserve"> that deal with contaminated ground and arrange for the ground to be tested. </w:t>
      </w:r>
      <w:r w:rsidR="00F31C96">
        <w:rPr>
          <w:rFonts w:ascii="Arial" w:hAnsi="Arial" w:cs="Arial"/>
          <w:sz w:val="24"/>
        </w:rPr>
        <w:t>WAC (Waste</w:t>
      </w:r>
      <w:r w:rsidR="00F31C96">
        <w:rPr>
          <w:rFonts w:ascii="Arial" w:hAnsi="Arial" w:cs="Arial"/>
          <w:b/>
          <w:bCs/>
          <w:sz w:val="24"/>
        </w:rPr>
        <w:t xml:space="preserve"> </w:t>
      </w:r>
      <w:r w:rsidR="00F31C96">
        <w:rPr>
          <w:rFonts w:ascii="Arial" w:hAnsi="Arial" w:cs="Arial"/>
          <w:bCs/>
          <w:sz w:val="24"/>
        </w:rPr>
        <w:t>A</w:t>
      </w:r>
      <w:r w:rsidR="00F31C96" w:rsidRPr="00F31C96">
        <w:rPr>
          <w:rFonts w:ascii="Arial" w:hAnsi="Arial" w:cs="Arial"/>
          <w:bCs/>
          <w:sz w:val="24"/>
        </w:rPr>
        <w:t>cceptance Criteria</w:t>
      </w:r>
      <w:r w:rsidR="00F31C96">
        <w:rPr>
          <w:rFonts w:ascii="Arial" w:hAnsi="Arial" w:cs="Arial"/>
          <w:bCs/>
          <w:sz w:val="24"/>
        </w:rPr>
        <w:t>)</w:t>
      </w:r>
      <w:r w:rsidR="00F31C96" w:rsidRPr="00F31C96">
        <w:rPr>
          <w:rFonts w:ascii="Arial" w:hAnsi="Arial" w:cs="Arial"/>
          <w:sz w:val="24"/>
        </w:rPr>
        <w:t xml:space="preserve"> </w:t>
      </w:r>
      <w:r w:rsidR="00F31C96">
        <w:rPr>
          <w:rFonts w:ascii="Arial" w:hAnsi="Arial" w:cs="Arial"/>
          <w:sz w:val="24"/>
        </w:rPr>
        <w:t>testing is used to “</w:t>
      </w:r>
      <w:r w:rsidR="00F31C96" w:rsidRPr="00F31C96">
        <w:rPr>
          <w:rFonts w:ascii="Arial" w:hAnsi="Arial" w:cs="Arial"/>
          <w:sz w:val="24"/>
        </w:rPr>
        <w:t>determine how a waste will behave once buried in a landfill</w:t>
      </w:r>
      <w:r w:rsidR="00F31C96">
        <w:rPr>
          <w:rFonts w:ascii="Arial" w:hAnsi="Arial" w:cs="Arial"/>
          <w:sz w:val="24"/>
        </w:rPr>
        <w:t xml:space="preserve">.” </w:t>
      </w:r>
      <w:r w:rsidR="00B36CE6">
        <w:rPr>
          <w:rFonts w:ascii="Arial" w:hAnsi="Arial" w:cs="Arial"/>
          <w:sz w:val="24"/>
        </w:rPr>
        <w:t xml:space="preserve">(Envirochem, 2014). </w:t>
      </w:r>
      <w:r w:rsidR="00F31C96">
        <w:rPr>
          <w:rFonts w:ascii="Arial" w:hAnsi="Arial" w:cs="Arial"/>
          <w:sz w:val="24"/>
        </w:rPr>
        <w:t>Results would</w:t>
      </w:r>
      <w:r w:rsidR="00B36CE6">
        <w:rPr>
          <w:rFonts w:ascii="Arial" w:hAnsi="Arial" w:cs="Arial"/>
          <w:sz w:val="24"/>
        </w:rPr>
        <w:t xml:space="preserve"> be</w:t>
      </w:r>
      <w:r w:rsidR="00F31C96">
        <w:rPr>
          <w:rFonts w:ascii="Arial" w:hAnsi="Arial" w:cs="Arial"/>
          <w:sz w:val="24"/>
        </w:rPr>
        <w:t xml:space="preserve"> obtained from laboratory testing</w:t>
      </w:r>
      <w:r w:rsidR="00B36CE6">
        <w:rPr>
          <w:rFonts w:ascii="Arial" w:hAnsi="Arial" w:cs="Arial"/>
          <w:sz w:val="24"/>
        </w:rPr>
        <w:t>.</w:t>
      </w:r>
    </w:p>
    <w:p w:rsidR="006D645B" w:rsidRDefault="006D645B" w:rsidP="00580DF4">
      <w:pPr>
        <w:spacing w:line="360" w:lineRule="auto"/>
        <w:jc w:val="both"/>
        <w:rPr>
          <w:rFonts w:ascii="Arial" w:hAnsi="Arial" w:cs="Arial"/>
          <w:sz w:val="24"/>
        </w:rPr>
      </w:pPr>
    </w:p>
    <w:p w:rsidR="006D645B" w:rsidRDefault="006D645B" w:rsidP="00580DF4">
      <w:pPr>
        <w:spacing w:line="360" w:lineRule="auto"/>
        <w:jc w:val="both"/>
        <w:rPr>
          <w:rFonts w:ascii="Arial" w:hAnsi="Arial" w:cs="Arial"/>
          <w:sz w:val="24"/>
        </w:rPr>
      </w:pPr>
      <w:r>
        <w:rPr>
          <w:rFonts w:ascii="Arial" w:hAnsi="Arial" w:cs="Arial"/>
          <w:sz w:val="24"/>
        </w:rPr>
        <w:t xml:space="preserve">As well as WAC testing I would instruct a separate sub-contractor to dig trail pits. The sub-contractors would be provided with a sketch of where the proposed pile foundations plotted. </w:t>
      </w:r>
      <w:r w:rsidR="008356D2">
        <w:rPr>
          <w:rFonts w:ascii="Arial" w:hAnsi="Arial" w:cs="Arial"/>
          <w:sz w:val="24"/>
        </w:rPr>
        <w:t>I would also recommend that a member of the operations team attended site whilst the sub-contractors are completing their work. A minimum of 8 trial pit are to be dug and tested for varies areas within the highlighted area on the sketch.</w:t>
      </w:r>
    </w:p>
    <w:p w:rsidR="006D645B" w:rsidRDefault="006D645B" w:rsidP="00580DF4">
      <w:pPr>
        <w:spacing w:line="360" w:lineRule="auto"/>
        <w:jc w:val="both"/>
        <w:rPr>
          <w:rFonts w:ascii="Arial" w:hAnsi="Arial" w:cs="Arial"/>
          <w:sz w:val="24"/>
        </w:rPr>
      </w:pPr>
      <w:r>
        <w:rPr>
          <w:rFonts w:ascii="Arial" w:hAnsi="Arial" w:cs="Arial"/>
          <w:sz w:val="24"/>
        </w:rPr>
        <w:t xml:space="preserve"> </w:t>
      </w:r>
    </w:p>
    <w:p w:rsidR="00C944B9" w:rsidRDefault="00BF5C15" w:rsidP="00C944B9">
      <w:pPr>
        <w:spacing w:line="360" w:lineRule="auto"/>
        <w:jc w:val="both"/>
        <w:rPr>
          <w:rFonts w:ascii="Arial" w:hAnsi="Arial" w:cs="Arial"/>
          <w:sz w:val="24"/>
        </w:rPr>
      </w:pPr>
      <w:r>
        <w:rPr>
          <w:rFonts w:ascii="Arial" w:hAnsi="Arial" w:cs="Arial"/>
          <w:sz w:val="24"/>
        </w:rPr>
        <w:t xml:space="preserve">There are trees and vegetation on the site that would need to be cleared before any construction works can commence. I </w:t>
      </w:r>
      <w:r w:rsidR="00B70F3D">
        <w:rPr>
          <w:rFonts w:ascii="Arial" w:hAnsi="Arial" w:cs="Arial"/>
          <w:sz w:val="24"/>
        </w:rPr>
        <w:t>would arrange with an ecological sub-contractor to undertake a bird nesting survey. Which would have to be complete outside of the bird nest period that is “</w:t>
      </w:r>
      <w:r w:rsidR="00B70F3D" w:rsidRPr="00B70F3D">
        <w:rPr>
          <w:rFonts w:ascii="Arial" w:hAnsi="Arial" w:cs="Arial"/>
          <w:sz w:val="24"/>
        </w:rPr>
        <w:t>offici</w:t>
      </w:r>
      <w:r w:rsidR="00B70F3D">
        <w:rPr>
          <w:rFonts w:ascii="Arial" w:hAnsi="Arial" w:cs="Arial"/>
          <w:sz w:val="24"/>
        </w:rPr>
        <w:t xml:space="preserve">ally from February until August” </w:t>
      </w:r>
      <w:r w:rsidR="000F5A20">
        <w:rPr>
          <w:rFonts w:ascii="Arial" w:hAnsi="Arial" w:cs="Arial"/>
          <w:sz w:val="24"/>
        </w:rPr>
        <w:t xml:space="preserve">(The Arboricutural Association, 2015). </w:t>
      </w:r>
      <w:r w:rsidR="00700D00">
        <w:rPr>
          <w:rFonts w:ascii="Arial" w:hAnsi="Arial" w:cs="Arial"/>
          <w:sz w:val="24"/>
        </w:rPr>
        <w:t>Additionally to the bird survey I would ask for</w:t>
      </w:r>
      <w:r w:rsidR="004871FA">
        <w:rPr>
          <w:rFonts w:ascii="Arial" w:hAnsi="Arial" w:cs="Arial"/>
          <w:sz w:val="24"/>
        </w:rPr>
        <w:t xml:space="preserve"> a bat survey to be carried out on the proposed site.</w:t>
      </w:r>
      <w:r w:rsidR="00C944B9" w:rsidRPr="00C944B9">
        <w:rPr>
          <w:rFonts w:ascii="Arial" w:hAnsi="Arial" w:cs="Arial"/>
          <w:sz w:val="24"/>
        </w:rPr>
        <w:t xml:space="preserve"> </w:t>
      </w:r>
    </w:p>
    <w:p w:rsidR="00C944B9" w:rsidRDefault="00C944B9" w:rsidP="00C944B9">
      <w:pPr>
        <w:spacing w:line="360" w:lineRule="auto"/>
        <w:jc w:val="both"/>
        <w:rPr>
          <w:rFonts w:ascii="Arial" w:hAnsi="Arial" w:cs="Arial"/>
          <w:sz w:val="24"/>
        </w:rPr>
      </w:pPr>
    </w:p>
    <w:p w:rsidR="005B4FFA" w:rsidRDefault="00C944B9" w:rsidP="00580DF4">
      <w:pPr>
        <w:spacing w:line="360" w:lineRule="auto"/>
        <w:jc w:val="both"/>
        <w:rPr>
          <w:rFonts w:ascii="Arial" w:hAnsi="Arial" w:cs="Arial"/>
          <w:sz w:val="24"/>
        </w:rPr>
      </w:pPr>
      <w:r>
        <w:rPr>
          <w:rFonts w:ascii="Arial" w:hAnsi="Arial" w:cs="Arial"/>
          <w:sz w:val="24"/>
        </w:rPr>
        <w:t>After the site clearance has taken place existing ground will also be required to be CBR (California Bearing R</w:t>
      </w:r>
      <w:r w:rsidRPr="00C944B9">
        <w:rPr>
          <w:rFonts w:ascii="Arial" w:hAnsi="Arial" w:cs="Arial"/>
          <w:sz w:val="24"/>
        </w:rPr>
        <w:t>atio</w:t>
      </w:r>
      <w:r>
        <w:rPr>
          <w:rFonts w:ascii="Arial" w:hAnsi="Arial" w:cs="Arial"/>
          <w:sz w:val="24"/>
        </w:rPr>
        <w:t>) tested to ensure it can withstand the loads posed by moving plant and delivery vehicles. CBR testing is used as an “</w:t>
      </w:r>
      <w:r w:rsidRPr="00C944B9">
        <w:rPr>
          <w:rFonts w:ascii="Arial" w:hAnsi="Arial" w:cs="Arial"/>
          <w:sz w:val="24"/>
        </w:rPr>
        <w:t>indicator of how strong the ground is</w:t>
      </w:r>
      <w:r>
        <w:rPr>
          <w:rFonts w:ascii="Arial" w:hAnsi="Arial" w:cs="Arial"/>
          <w:sz w:val="24"/>
        </w:rPr>
        <w:t>.”</w:t>
      </w:r>
      <w:r w:rsidR="00AD4309">
        <w:rPr>
          <w:rFonts w:ascii="Arial" w:hAnsi="Arial" w:cs="Arial"/>
          <w:sz w:val="24"/>
        </w:rPr>
        <w:t xml:space="preserve"> (CBR Testing UK, 2008)</w:t>
      </w:r>
    </w:p>
    <w:p w:rsidR="003D301F" w:rsidRDefault="003D301F" w:rsidP="00580DF4">
      <w:pPr>
        <w:spacing w:line="360" w:lineRule="auto"/>
        <w:jc w:val="both"/>
        <w:rPr>
          <w:rFonts w:ascii="Arial" w:hAnsi="Arial" w:cs="Arial"/>
          <w:sz w:val="24"/>
        </w:rPr>
      </w:pPr>
    </w:p>
    <w:p w:rsidR="005B4FFA" w:rsidRDefault="00D32868" w:rsidP="00580DF4">
      <w:pPr>
        <w:spacing w:line="360" w:lineRule="auto"/>
        <w:jc w:val="both"/>
        <w:rPr>
          <w:rFonts w:ascii="Arial" w:hAnsi="Arial" w:cs="Arial"/>
          <w:sz w:val="24"/>
        </w:rPr>
      </w:pPr>
      <w:r>
        <w:rPr>
          <w:rFonts w:ascii="Arial" w:hAnsi="Arial" w:cs="Arial"/>
          <w:sz w:val="24"/>
        </w:rPr>
        <w:t>For the safety of the public and the construction works I would recommend a traffic management sub-contractor to attend site in preparation for</w:t>
      </w:r>
      <w:r w:rsidR="00FB52B9">
        <w:rPr>
          <w:rFonts w:ascii="Arial" w:hAnsi="Arial" w:cs="Arial"/>
          <w:sz w:val="24"/>
        </w:rPr>
        <w:t xml:space="preserve"> producing</w:t>
      </w:r>
      <w:r>
        <w:rPr>
          <w:rFonts w:ascii="Arial" w:hAnsi="Arial" w:cs="Arial"/>
          <w:sz w:val="24"/>
        </w:rPr>
        <w:t xml:space="preserve"> a traffic management plan. </w:t>
      </w:r>
      <w:r w:rsidR="00EF4701">
        <w:rPr>
          <w:rFonts w:ascii="Arial" w:hAnsi="Arial" w:cs="Arial"/>
          <w:sz w:val="24"/>
        </w:rPr>
        <w:t>The plan should consist traffic light locations and any possible re-routing of traffic that will occur. Added to the mechanical traffic management systems there should also be a banksman at the site entrance. The banksman’s should be present to direct any deliveries vehicles. Also, to safely off-load all materials and items of plant</w:t>
      </w:r>
      <w:r w:rsidR="008A6C1D">
        <w:rPr>
          <w:rFonts w:ascii="Arial" w:hAnsi="Arial" w:cs="Arial"/>
          <w:sz w:val="24"/>
        </w:rPr>
        <w:t xml:space="preserve"> when delivered to site.</w:t>
      </w:r>
    </w:p>
    <w:p w:rsidR="00FB52B9" w:rsidRDefault="00FB52B9" w:rsidP="00580DF4">
      <w:pPr>
        <w:spacing w:line="360" w:lineRule="auto"/>
        <w:jc w:val="both"/>
        <w:rPr>
          <w:rFonts w:ascii="Arial" w:hAnsi="Arial" w:cs="Arial"/>
          <w:sz w:val="24"/>
        </w:rPr>
      </w:pPr>
    </w:p>
    <w:p w:rsidR="00826D72" w:rsidRDefault="00826D72" w:rsidP="00826D72">
      <w:pPr>
        <w:spacing w:line="360" w:lineRule="auto"/>
        <w:jc w:val="center"/>
        <w:rPr>
          <w:rFonts w:ascii="Arial" w:hAnsi="Arial" w:cs="Arial"/>
          <w:b/>
          <w:sz w:val="28"/>
          <w:u w:val="single"/>
        </w:rPr>
      </w:pPr>
    </w:p>
    <w:p w:rsidR="00826D72" w:rsidRPr="00826D72" w:rsidRDefault="00826D72" w:rsidP="00826D72">
      <w:pPr>
        <w:spacing w:line="360" w:lineRule="auto"/>
        <w:jc w:val="center"/>
        <w:rPr>
          <w:rFonts w:ascii="Arial" w:hAnsi="Arial" w:cs="Arial"/>
          <w:b/>
          <w:sz w:val="28"/>
          <w:u w:val="single"/>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616511" w:rsidRDefault="0061651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102C81" w:rsidRDefault="00102C81" w:rsidP="00616511">
      <w:pPr>
        <w:spacing w:line="240" w:lineRule="auto"/>
        <w:jc w:val="center"/>
        <w:rPr>
          <w:rFonts w:ascii="Arial" w:hAnsi="Arial" w:cs="Arial"/>
          <w:b/>
          <w:sz w:val="24"/>
        </w:rPr>
      </w:pPr>
    </w:p>
    <w:p w:rsidR="00D03FE6" w:rsidRDefault="00D03FE6" w:rsidP="00102C81">
      <w:pPr>
        <w:spacing w:line="240" w:lineRule="auto"/>
        <w:rPr>
          <w:rFonts w:ascii="Arial" w:hAnsi="Arial" w:cs="Arial"/>
          <w:sz w:val="24"/>
        </w:rPr>
      </w:pPr>
    </w:p>
    <w:p w:rsidR="00295E71" w:rsidRDefault="00295E71" w:rsidP="00102C81">
      <w:pPr>
        <w:spacing w:line="240" w:lineRule="auto"/>
        <w:rPr>
          <w:rFonts w:ascii="Arial" w:hAnsi="Arial" w:cs="Arial"/>
          <w:sz w:val="24"/>
        </w:rPr>
      </w:pPr>
    </w:p>
    <w:p w:rsidR="00295E71" w:rsidRDefault="00295E71" w:rsidP="00102C81">
      <w:pPr>
        <w:spacing w:line="240" w:lineRule="auto"/>
        <w:rPr>
          <w:rFonts w:ascii="Arial" w:hAnsi="Arial" w:cs="Arial"/>
          <w:sz w:val="24"/>
        </w:rPr>
      </w:pPr>
    </w:p>
    <w:p w:rsidR="00295E71" w:rsidRDefault="00295E71" w:rsidP="00102C81">
      <w:pPr>
        <w:spacing w:line="240" w:lineRule="auto"/>
        <w:rPr>
          <w:rFonts w:ascii="Arial" w:hAnsi="Arial" w:cs="Arial"/>
          <w:sz w:val="24"/>
        </w:rPr>
      </w:pPr>
    </w:p>
    <w:p w:rsidR="00BA7060" w:rsidRDefault="00BA7060" w:rsidP="00295E71">
      <w:pPr>
        <w:spacing w:line="240" w:lineRule="auto"/>
        <w:jc w:val="center"/>
        <w:rPr>
          <w:rFonts w:ascii="Arial" w:hAnsi="Arial" w:cs="Arial"/>
          <w:sz w:val="24"/>
        </w:rPr>
      </w:pPr>
    </w:p>
    <w:p w:rsidR="00295E71" w:rsidRDefault="00295E71" w:rsidP="00295E71">
      <w:pPr>
        <w:spacing w:line="240" w:lineRule="auto"/>
        <w:jc w:val="center"/>
        <w:rPr>
          <w:rFonts w:ascii="Arial" w:hAnsi="Arial" w:cs="Arial"/>
          <w:b/>
          <w:sz w:val="28"/>
          <w:u w:val="single"/>
        </w:rPr>
      </w:pPr>
      <w:r>
        <w:rPr>
          <w:rFonts w:ascii="Arial" w:hAnsi="Arial" w:cs="Arial"/>
          <w:b/>
          <w:sz w:val="28"/>
          <w:u w:val="single"/>
        </w:rPr>
        <w:t>Foundation &amp; Sub-structure</w:t>
      </w:r>
    </w:p>
    <w:p w:rsidR="00295E71" w:rsidRDefault="00295E71" w:rsidP="00295E71">
      <w:pPr>
        <w:spacing w:line="240" w:lineRule="auto"/>
        <w:jc w:val="center"/>
        <w:rPr>
          <w:rFonts w:ascii="Arial" w:hAnsi="Arial" w:cs="Arial"/>
          <w:b/>
          <w:sz w:val="28"/>
          <w:u w:val="single"/>
        </w:rPr>
      </w:pPr>
    </w:p>
    <w:p w:rsidR="00574DEF" w:rsidRDefault="00295E71" w:rsidP="00574DEF">
      <w:pPr>
        <w:spacing w:line="360" w:lineRule="auto"/>
        <w:jc w:val="both"/>
        <w:rPr>
          <w:rFonts w:ascii="Arial" w:hAnsi="Arial" w:cs="Arial"/>
          <w:sz w:val="24"/>
        </w:rPr>
      </w:pPr>
      <w:r>
        <w:rPr>
          <w:rFonts w:ascii="Arial" w:hAnsi="Arial" w:cs="Arial"/>
          <w:sz w:val="24"/>
        </w:rPr>
        <w:t xml:space="preserve">As a result of the </w:t>
      </w:r>
      <w:r w:rsidRPr="00295E71">
        <w:rPr>
          <w:rFonts w:ascii="Arial" w:hAnsi="Arial" w:cs="Arial"/>
          <w:sz w:val="24"/>
        </w:rPr>
        <w:t>“historic contaminated land” (Swansea Council, 2011)</w:t>
      </w:r>
      <w:r>
        <w:rPr>
          <w:rFonts w:ascii="Arial" w:hAnsi="Arial" w:cs="Arial"/>
          <w:sz w:val="24"/>
        </w:rPr>
        <w:t xml:space="preserve"> the foundation system I would recommend woul</w:t>
      </w:r>
      <w:r w:rsidR="0039342D">
        <w:rPr>
          <w:rFonts w:ascii="Arial" w:hAnsi="Arial" w:cs="Arial"/>
          <w:sz w:val="24"/>
        </w:rPr>
        <w:t xml:space="preserve">d be driven and in-cast </w:t>
      </w:r>
      <w:r w:rsidR="00BA7060">
        <w:rPr>
          <w:rFonts w:ascii="Arial" w:hAnsi="Arial" w:cs="Arial"/>
          <w:sz w:val="24"/>
        </w:rPr>
        <w:t xml:space="preserve">reinforced </w:t>
      </w:r>
      <w:r w:rsidR="0039342D">
        <w:rPr>
          <w:rFonts w:ascii="Arial" w:hAnsi="Arial" w:cs="Arial"/>
          <w:sz w:val="24"/>
        </w:rPr>
        <w:t>plies with a ground beam.</w:t>
      </w:r>
      <w:r w:rsidR="00BA7060">
        <w:rPr>
          <w:rFonts w:ascii="Arial" w:hAnsi="Arial" w:cs="Arial"/>
          <w:sz w:val="24"/>
        </w:rPr>
        <w:t xml:space="preserve"> </w:t>
      </w:r>
      <w:r w:rsidR="007C703E">
        <w:rPr>
          <w:rFonts w:ascii="Arial" w:hAnsi="Arial" w:cs="Arial"/>
          <w:sz w:val="24"/>
        </w:rPr>
        <w:t xml:space="preserve">Pile foundations are better suited to the ground conditions on the proposed site </w:t>
      </w:r>
      <w:r w:rsidR="00793715">
        <w:rPr>
          <w:rFonts w:ascii="Arial" w:hAnsi="Arial" w:cs="Arial"/>
          <w:sz w:val="24"/>
        </w:rPr>
        <w:t>compared to a</w:t>
      </w:r>
      <w:r w:rsidR="007C703E">
        <w:rPr>
          <w:rFonts w:ascii="Arial" w:hAnsi="Arial" w:cs="Arial"/>
          <w:sz w:val="24"/>
        </w:rPr>
        <w:t xml:space="preserve"> traditional </w:t>
      </w:r>
      <w:r w:rsidR="00793715">
        <w:rPr>
          <w:rFonts w:ascii="Arial" w:hAnsi="Arial" w:cs="Arial"/>
          <w:sz w:val="24"/>
        </w:rPr>
        <w:t xml:space="preserve">foundation layout because the pile will go below the contaminated soil and reach more stable ground conditions. Whilst awaiting resulting from trail pits length of plie should be priced at </w:t>
      </w:r>
      <w:r w:rsidR="00671452">
        <w:rPr>
          <w:rFonts w:ascii="Arial" w:hAnsi="Arial" w:cs="Arial"/>
          <w:sz w:val="24"/>
        </w:rPr>
        <w:t>varying depths – as piles can be a</w:t>
      </w:r>
      <w:r w:rsidR="00793715">
        <w:rPr>
          <w:rFonts w:ascii="Arial" w:hAnsi="Arial" w:cs="Arial"/>
          <w:sz w:val="24"/>
        </w:rPr>
        <w:t>n “</w:t>
      </w:r>
      <w:r w:rsidR="00793715" w:rsidRPr="00793715">
        <w:rPr>
          <w:rFonts w:ascii="Arial" w:hAnsi="Arial" w:cs="Arial"/>
          <w:sz w:val="24"/>
        </w:rPr>
        <w:t>effective treatment for soft/weak soils at depths of 2m &gt; 20m</w:t>
      </w:r>
      <w:r w:rsidR="00793715">
        <w:rPr>
          <w:rFonts w:ascii="Arial" w:hAnsi="Arial" w:cs="Arial"/>
          <w:sz w:val="24"/>
        </w:rPr>
        <w:t>” (PCB Today, 2018)</w:t>
      </w:r>
      <w:r w:rsidR="00793715" w:rsidRPr="00793715">
        <w:rPr>
          <w:rFonts w:ascii="Arial" w:hAnsi="Arial" w:cs="Arial"/>
          <w:sz w:val="24"/>
        </w:rPr>
        <w:t>.</w:t>
      </w:r>
      <w:r w:rsidR="00734543">
        <w:rPr>
          <w:rFonts w:ascii="Arial" w:hAnsi="Arial" w:cs="Arial"/>
          <w:sz w:val="24"/>
        </w:rPr>
        <w:t xml:space="preserve"> </w:t>
      </w:r>
    </w:p>
    <w:p w:rsidR="00574DEF" w:rsidRDefault="00574DEF" w:rsidP="00574DEF">
      <w:pPr>
        <w:spacing w:line="360" w:lineRule="auto"/>
        <w:jc w:val="both"/>
        <w:rPr>
          <w:rFonts w:ascii="Arial" w:hAnsi="Arial" w:cs="Arial"/>
          <w:sz w:val="24"/>
        </w:rPr>
      </w:pPr>
    </w:p>
    <w:p w:rsidR="00CB7BF4" w:rsidRDefault="00574DEF" w:rsidP="00574DEF">
      <w:pPr>
        <w:spacing w:line="360" w:lineRule="auto"/>
        <w:jc w:val="both"/>
        <w:rPr>
          <w:rFonts w:ascii="Arial" w:hAnsi="Arial" w:cs="Arial"/>
          <w:sz w:val="24"/>
        </w:rPr>
      </w:pPr>
      <w:r>
        <w:rPr>
          <w:rFonts w:ascii="Arial" w:hAnsi="Arial" w:cs="Arial"/>
          <w:sz w:val="24"/>
        </w:rPr>
        <w:t>Existing ground will be displaced as a</w:t>
      </w:r>
      <w:r w:rsidRPr="00574DEF">
        <w:rPr>
          <w:rFonts w:ascii="Arial" w:hAnsi="Arial" w:cs="Arial"/>
          <w:sz w:val="24"/>
        </w:rPr>
        <w:t xml:space="preserve"> </w:t>
      </w:r>
      <w:r>
        <w:rPr>
          <w:rFonts w:ascii="Arial" w:hAnsi="Arial" w:cs="Arial"/>
          <w:sz w:val="24"/>
        </w:rPr>
        <w:t>large tube with a closed end is driven into the ground by a pile driver.</w:t>
      </w:r>
      <w:r w:rsidR="00CB7BF4">
        <w:rPr>
          <w:rFonts w:ascii="Arial" w:hAnsi="Arial" w:cs="Arial"/>
          <w:sz w:val="24"/>
        </w:rPr>
        <w:t xml:space="preserve"> This large tube will then stay in the ground until concrete is poured. Straight after the concrete a poured reinforcement bars are to be inserted, this must be complete whilst the concrete is still fresh to ensure that the rebar can reach the desired depth.</w:t>
      </w:r>
    </w:p>
    <w:p w:rsidR="00CB30D2" w:rsidRDefault="00CB30D2" w:rsidP="00574DEF">
      <w:pPr>
        <w:spacing w:line="360" w:lineRule="auto"/>
        <w:jc w:val="both"/>
        <w:rPr>
          <w:rFonts w:ascii="Arial" w:hAnsi="Arial" w:cs="Arial"/>
          <w:sz w:val="24"/>
        </w:rPr>
      </w:pPr>
    </w:p>
    <w:p w:rsidR="00574DEF" w:rsidRDefault="00574DEF" w:rsidP="00574DEF">
      <w:pPr>
        <w:spacing w:line="360" w:lineRule="auto"/>
        <w:jc w:val="both"/>
        <w:rPr>
          <w:rFonts w:ascii="Arial" w:hAnsi="Arial" w:cs="Arial"/>
          <w:sz w:val="24"/>
        </w:rPr>
      </w:pPr>
      <w:r>
        <w:rPr>
          <w:rFonts w:ascii="Arial" w:hAnsi="Arial" w:cs="Arial"/>
          <w:sz w:val="24"/>
        </w:rPr>
        <w:t>This method is preferred as the ground conditions are weak, added to that</w:t>
      </w:r>
      <w:r w:rsidRPr="00574DEF">
        <w:rPr>
          <w:rFonts w:ascii="Arial" w:hAnsi="Arial" w:cs="Arial"/>
          <w:sz w:val="24"/>
        </w:rPr>
        <w:t xml:space="preserve"> </w:t>
      </w:r>
      <w:r>
        <w:rPr>
          <w:rFonts w:ascii="Arial" w:hAnsi="Arial" w:cs="Arial"/>
          <w:sz w:val="24"/>
        </w:rPr>
        <w:t xml:space="preserve">cart away cost associated with removing the waste soil are removed. </w:t>
      </w:r>
      <w:r w:rsidRPr="00574DEF">
        <w:rPr>
          <w:rFonts w:ascii="Arial" w:hAnsi="Arial" w:cs="Arial"/>
          <w:sz w:val="24"/>
        </w:rPr>
        <w:t>To obtain a greater load resistance the piles will</w:t>
      </w:r>
      <w:r>
        <w:rPr>
          <w:rFonts w:ascii="Arial" w:hAnsi="Arial" w:cs="Arial"/>
          <w:sz w:val="24"/>
        </w:rPr>
        <w:t xml:space="preserve"> have an expanded concrete base and reinforcement bars. </w:t>
      </w:r>
      <w:r w:rsidR="00671452">
        <w:rPr>
          <w:rFonts w:ascii="Arial" w:hAnsi="Arial" w:cs="Arial"/>
          <w:sz w:val="24"/>
        </w:rPr>
        <w:t xml:space="preserve">The expanded concrete base will disperse the loads imposed by the ice-cream parlour wider. </w:t>
      </w:r>
    </w:p>
    <w:p w:rsidR="00671452" w:rsidRDefault="00671452" w:rsidP="00574DEF">
      <w:pPr>
        <w:spacing w:line="360" w:lineRule="auto"/>
        <w:jc w:val="both"/>
        <w:rPr>
          <w:rFonts w:ascii="Arial" w:hAnsi="Arial" w:cs="Arial"/>
          <w:sz w:val="24"/>
        </w:rPr>
      </w:pPr>
    </w:p>
    <w:p w:rsidR="00671452" w:rsidRPr="00574DEF" w:rsidRDefault="00671452" w:rsidP="00574DEF">
      <w:pPr>
        <w:spacing w:line="360" w:lineRule="auto"/>
        <w:jc w:val="both"/>
        <w:rPr>
          <w:rFonts w:ascii="Arial" w:hAnsi="Arial" w:cs="Arial"/>
          <w:sz w:val="24"/>
        </w:rPr>
      </w:pPr>
      <w:r>
        <w:rPr>
          <w:rFonts w:ascii="Arial" w:hAnsi="Arial" w:cs="Arial"/>
          <w:sz w:val="24"/>
        </w:rPr>
        <w:t>A ground beam is to be installed on top of the pile foundations to give a base for construction to take place. Concrete blocks are to be laid d</w:t>
      </w:r>
      <w:r w:rsidR="00AD2C49">
        <w:rPr>
          <w:rFonts w:ascii="Arial" w:hAnsi="Arial" w:cs="Arial"/>
          <w:sz w:val="24"/>
        </w:rPr>
        <w:t>irectly on top of the ring beam to bring the level at least 250mm below the ground level. From there red burnt clay bricks are to be used to construct the external plinth. Brickwork is to reach a minimum of 150mm before a damp proof course is added.</w:t>
      </w:r>
    </w:p>
    <w:p w:rsidR="00574DEF" w:rsidRDefault="00574DEF" w:rsidP="00574DEF">
      <w:pPr>
        <w:spacing w:line="360" w:lineRule="auto"/>
        <w:jc w:val="both"/>
        <w:rPr>
          <w:rFonts w:ascii="Arial" w:hAnsi="Arial" w:cs="Arial"/>
          <w:sz w:val="24"/>
        </w:rPr>
      </w:pPr>
    </w:p>
    <w:p w:rsidR="00463C87" w:rsidRDefault="00463C87" w:rsidP="00574DEF">
      <w:pPr>
        <w:spacing w:line="360" w:lineRule="auto"/>
        <w:jc w:val="both"/>
        <w:rPr>
          <w:rFonts w:ascii="Arial" w:hAnsi="Arial" w:cs="Arial"/>
          <w:sz w:val="24"/>
        </w:rPr>
      </w:pPr>
    </w:p>
    <w:p w:rsidR="00AD2C49" w:rsidRDefault="00AD2C49" w:rsidP="00463C87">
      <w:pPr>
        <w:spacing w:line="360" w:lineRule="auto"/>
        <w:jc w:val="center"/>
        <w:rPr>
          <w:rFonts w:ascii="Arial" w:hAnsi="Arial" w:cs="Arial"/>
          <w:sz w:val="24"/>
        </w:rPr>
      </w:pPr>
    </w:p>
    <w:p w:rsidR="00574DEF" w:rsidRDefault="00463C87" w:rsidP="00463C87">
      <w:pPr>
        <w:spacing w:line="360" w:lineRule="auto"/>
        <w:jc w:val="center"/>
        <w:rPr>
          <w:rFonts w:ascii="Arial" w:hAnsi="Arial" w:cs="Arial"/>
          <w:b/>
          <w:sz w:val="28"/>
          <w:u w:val="single"/>
        </w:rPr>
      </w:pPr>
      <w:bookmarkStart w:id="0" w:name="_GoBack"/>
      <w:bookmarkEnd w:id="0"/>
      <w:r>
        <w:rPr>
          <w:rFonts w:ascii="Arial" w:hAnsi="Arial" w:cs="Arial"/>
          <w:b/>
          <w:sz w:val="28"/>
          <w:u w:val="single"/>
        </w:rPr>
        <w:t>Site Set-up</w:t>
      </w:r>
    </w:p>
    <w:p w:rsidR="00463C87" w:rsidRDefault="00463C87" w:rsidP="00463C87">
      <w:pPr>
        <w:spacing w:line="360" w:lineRule="auto"/>
        <w:jc w:val="center"/>
        <w:rPr>
          <w:rFonts w:ascii="Arial" w:hAnsi="Arial" w:cs="Arial"/>
          <w:b/>
          <w:sz w:val="28"/>
          <w:u w:val="single"/>
        </w:rPr>
      </w:pPr>
    </w:p>
    <w:p w:rsidR="008858C0" w:rsidRDefault="00463C87" w:rsidP="00EC7E42">
      <w:pPr>
        <w:spacing w:line="360" w:lineRule="auto"/>
        <w:jc w:val="both"/>
        <w:rPr>
          <w:rFonts w:ascii="Arial" w:hAnsi="Arial" w:cs="Arial"/>
          <w:sz w:val="24"/>
        </w:rPr>
      </w:pPr>
      <w:r>
        <w:rPr>
          <w:rFonts w:ascii="Arial" w:hAnsi="Arial" w:cs="Arial"/>
          <w:sz w:val="24"/>
        </w:rPr>
        <w:t xml:space="preserve">As mentioned </w:t>
      </w:r>
      <w:r w:rsidR="00EC7E42">
        <w:rPr>
          <w:rFonts w:ascii="Arial" w:hAnsi="Arial" w:cs="Arial"/>
          <w:sz w:val="24"/>
        </w:rPr>
        <w:t xml:space="preserve">in the desk top study access to the site is to pass through the Civil Centre car park. This is why I’ve decided to set-up the </w:t>
      </w:r>
      <w:r w:rsidR="00076007">
        <w:rPr>
          <w:rFonts w:ascii="Arial" w:hAnsi="Arial" w:cs="Arial"/>
          <w:sz w:val="24"/>
        </w:rPr>
        <w:t xml:space="preserve">site office at the bottom left of the site, near to the access point. Having the site office close to the access point makes it easier for anyone that is coming to the site as they will firstly need to sign in and be inducted. This will also reduce the risk of any new visitors being able to enter the site </w:t>
      </w:r>
      <w:r w:rsidR="00C11730">
        <w:rPr>
          <w:rFonts w:ascii="Arial" w:hAnsi="Arial" w:cs="Arial"/>
          <w:sz w:val="24"/>
        </w:rPr>
        <w:t>without a site induction. Movement of plant on site is also</w:t>
      </w:r>
      <w:r w:rsidR="008858C0">
        <w:rPr>
          <w:rFonts w:ascii="Arial" w:hAnsi="Arial" w:cs="Arial"/>
          <w:sz w:val="24"/>
        </w:rPr>
        <w:t xml:space="preserve"> made more orderly by </w:t>
      </w:r>
      <w:r w:rsidR="00C11730">
        <w:rPr>
          <w:rFonts w:ascii="Arial" w:hAnsi="Arial" w:cs="Arial"/>
          <w:sz w:val="24"/>
        </w:rPr>
        <w:t xml:space="preserve">because delivery drivers will be able to </w:t>
      </w:r>
      <w:r w:rsidR="008858C0">
        <w:rPr>
          <w:rFonts w:ascii="Arial" w:hAnsi="Arial" w:cs="Arial"/>
          <w:sz w:val="24"/>
        </w:rPr>
        <w:t xml:space="preserve">easily locate the site office From there a component person can direct the delivery driver to the compound area – which I have decided to place towards the back of the site from where the vegetation is present to the existing car park belonging to the Marriott;s Hotel. </w:t>
      </w:r>
    </w:p>
    <w:p w:rsidR="008858C0" w:rsidRDefault="008858C0" w:rsidP="00EC7E42">
      <w:pPr>
        <w:spacing w:line="360" w:lineRule="auto"/>
        <w:jc w:val="both"/>
        <w:rPr>
          <w:rFonts w:ascii="Arial" w:hAnsi="Arial" w:cs="Arial"/>
          <w:sz w:val="24"/>
        </w:rPr>
      </w:pPr>
    </w:p>
    <w:p w:rsidR="00463C87" w:rsidRDefault="008858C0" w:rsidP="00EC7E42">
      <w:pPr>
        <w:spacing w:line="360" w:lineRule="auto"/>
        <w:jc w:val="both"/>
        <w:rPr>
          <w:rFonts w:ascii="Arial" w:hAnsi="Arial" w:cs="Arial"/>
          <w:sz w:val="24"/>
        </w:rPr>
      </w:pPr>
      <w:r>
        <w:rPr>
          <w:rFonts w:ascii="Arial" w:hAnsi="Arial" w:cs="Arial"/>
          <w:sz w:val="24"/>
        </w:rPr>
        <w:t xml:space="preserve">Compound area must have segregated areas for storing specific materials. </w:t>
      </w:r>
      <w:r w:rsidR="00595AC3">
        <w:rPr>
          <w:rFonts w:ascii="Arial" w:hAnsi="Arial" w:cs="Arial"/>
          <w:sz w:val="24"/>
        </w:rPr>
        <w:t xml:space="preserve">A telehandler will be present to aid with offloading and distributing materials. The telehandler will act as a shared resource for operatives on site. For lighter materials a wheel barrow will be provided for operatives that wish to transport their own materials, but this is not necessary and if they are prepared to wait for the telehandler then their materials will be offloaded in the desired position. </w:t>
      </w:r>
      <w:r w:rsidR="007E7FA9">
        <w:rPr>
          <w:rFonts w:ascii="Arial" w:hAnsi="Arial" w:cs="Arial"/>
          <w:sz w:val="24"/>
        </w:rPr>
        <w:t>As the telehandler will be in operation whilst the two surrounding car parks are still in use, I flashing beacon must be installed to the top of the cab.</w:t>
      </w:r>
    </w:p>
    <w:p w:rsidR="00076007" w:rsidRDefault="00076007" w:rsidP="00EC7E42">
      <w:pPr>
        <w:spacing w:line="360" w:lineRule="auto"/>
        <w:jc w:val="both"/>
        <w:rPr>
          <w:rFonts w:ascii="Arial" w:hAnsi="Arial" w:cs="Arial"/>
          <w:sz w:val="24"/>
        </w:rPr>
      </w:pPr>
    </w:p>
    <w:p w:rsidR="00076007" w:rsidRDefault="00076007" w:rsidP="00EC7E42">
      <w:pPr>
        <w:spacing w:line="360" w:lineRule="auto"/>
        <w:jc w:val="both"/>
        <w:rPr>
          <w:rFonts w:ascii="Arial" w:hAnsi="Arial" w:cs="Arial"/>
          <w:sz w:val="24"/>
        </w:rPr>
      </w:pPr>
      <w:r>
        <w:rPr>
          <w:rFonts w:ascii="Arial" w:hAnsi="Arial" w:cs="Arial"/>
          <w:sz w:val="24"/>
        </w:rPr>
        <w:t xml:space="preserve">Welfare facilities will include a means of heating and storing food along with a canteen area for the operatives. Added to that cool drinking water and a source of boiling water must also be available. </w:t>
      </w:r>
      <w:r w:rsidR="00C11730">
        <w:rPr>
          <w:rFonts w:ascii="Arial" w:hAnsi="Arial" w:cs="Arial"/>
          <w:sz w:val="24"/>
        </w:rPr>
        <w:t xml:space="preserve">All operative will also be entitled to the use of a drying room, in the drying room there will be a segregated area containing lockers. </w:t>
      </w:r>
    </w:p>
    <w:p w:rsidR="007E7FA9" w:rsidRDefault="007E7FA9" w:rsidP="00EC7E42">
      <w:pPr>
        <w:spacing w:line="360" w:lineRule="auto"/>
        <w:jc w:val="both"/>
        <w:rPr>
          <w:rFonts w:ascii="Arial" w:hAnsi="Arial" w:cs="Arial"/>
          <w:sz w:val="24"/>
        </w:rPr>
      </w:pPr>
    </w:p>
    <w:p w:rsidR="007E7FA9" w:rsidRDefault="007E7FA9" w:rsidP="00EC7E42">
      <w:pPr>
        <w:spacing w:line="360" w:lineRule="auto"/>
        <w:jc w:val="both"/>
        <w:rPr>
          <w:rFonts w:ascii="Arial" w:hAnsi="Arial" w:cs="Arial"/>
          <w:sz w:val="24"/>
        </w:rPr>
      </w:pPr>
    </w:p>
    <w:p w:rsidR="00CB30D2" w:rsidRDefault="00CB30D2" w:rsidP="00102C81">
      <w:pPr>
        <w:spacing w:line="240" w:lineRule="auto"/>
        <w:rPr>
          <w:rFonts w:ascii="Arial" w:hAnsi="Arial" w:cs="Arial"/>
          <w:sz w:val="24"/>
        </w:rPr>
      </w:pPr>
    </w:p>
    <w:p w:rsidR="00671452" w:rsidRDefault="00671452" w:rsidP="00102C81">
      <w:pPr>
        <w:spacing w:line="240" w:lineRule="auto"/>
        <w:rPr>
          <w:rFonts w:ascii="Arial" w:hAnsi="Arial" w:cs="Arial"/>
          <w:sz w:val="24"/>
        </w:rPr>
      </w:pPr>
    </w:p>
    <w:p w:rsidR="00102C81" w:rsidRDefault="00102C81" w:rsidP="00102C81">
      <w:pPr>
        <w:spacing w:line="240" w:lineRule="auto"/>
        <w:rPr>
          <w:rFonts w:ascii="Arial" w:hAnsi="Arial" w:cs="Arial"/>
          <w:b/>
          <w:sz w:val="24"/>
        </w:rPr>
      </w:pPr>
      <w:r>
        <w:rPr>
          <w:rFonts w:ascii="Arial" w:hAnsi="Arial" w:cs="Arial"/>
          <w:b/>
          <w:sz w:val="24"/>
        </w:rPr>
        <w:t>Bibliography</w:t>
      </w:r>
    </w:p>
    <w:p w:rsidR="006B2921" w:rsidRDefault="006B2921" w:rsidP="00102C81">
      <w:pPr>
        <w:spacing w:line="240" w:lineRule="auto"/>
        <w:rPr>
          <w:rFonts w:ascii="Arial" w:hAnsi="Arial" w:cs="Arial"/>
          <w:b/>
          <w:sz w:val="24"/>
        </w:rPr>
      </w:pPr>
    </w:p>
    <w:p w:rsidR="00102C81" w:rsidRPr="006B2921" w:rsidRDefault="006B2921" w:rsidP="006B2921">
      <w:pPr>
        <w:pStyle w:val="ListParagraph"/>
        <w:numPr>
          <w:ilvl w:val="0"/>
          <w:numId w:val="1"/>
        </w:numPr>
        <w:spacing w:line="240" w:lineRule="auto"/>
        <w:rPr>
          <w:rFonts w:ascii="Arial" w:hAnsi="Arial" w:cs="Arial"/>
          <w:sz w:val="24"/>
        </w:rPr>
      </w:pPr>
      <w:r w:rsidRPr="006B2921">
        <w:rPr>
          <w:rFonts w:ascii="Arial" w:hAnsi="Arial" w:cs="Arial"/>
          <w:sz w:val="24"/>
        </w:rPr>
        <w:t xml:space="preserve">Swansea Council (2011) </w:t>
      </w:r>
      <w:r w:rsidRPr="006B2921">
        <w:rPr>
          <w:rFonts w:ascii="Arial" w:hAnsi="Arial" w:cs="Arial"/>
          <w:i/>
          <w:sz w:val="24"/>
        </w:rPr>
        <w:t>1</w:t>
      </w:r>
      <w:r w:rsidRPr="006B2921">
        <w:rPr>
          <w:rStyle w:val="casenumber"/>
          <w:rFonts w:ascii="Arial" w:hAnsi="Arial" w:cs="Arial"/>
          <w:i/>
          <w:color w:val="333333"/>
          <w:sz w:val="23"/>
          <w:szCs w:val="23"/>
          <w:shd w:val="clear" w:color="auto" w:fill="FFFFFF"/>
        </w:rPr>
        <w:t>00100986761 </w:t>
      </w:r>
      <w:r w:rsidRPr="006B2921">
        <w:rPr>
          <w:rStyle w:val="divider1"/>
          <w:rFonts w:ascii="Arial" w:hAnsi="Arial" w:cs="Arial"/>
          <w:i/>
          <w:color w:val="333333"/>
          <w:sz w:val="23"/>
          <w:szCs w:val="23"/>
          <w:shd w:val="clear" w:color="auto" w:fill="FFFFFF"/>
        </w:rPr>
        <w:t>|</w:t>
      </w:r>
      <w:r w:rsidRPr="006B2921">
        <w:rPr>
          <w:rFonts w:ascii="Arial" w:hAnsi="Arial" w:cs="Arial"/>
          <w:i/>
          <w:color w:val="333333"/>
          <w:sz w:val="23"/>
          <w:szCs w:val="23"/>
          <w:shd w:val="clear" w:color="auto" w:fill="FFFFFF"/>
        </w:rPr>
        <w:t>Civic Centre Oystermouth Road City Centre Swansea SA1 3SN</w:t>
      </w:r>
      <w:r>
        <w:rPr>
          <w:rFonts w:ascii="Arial" w:hAnsi="Arial" w:cs="Arial"/>
          <w:i/>
          <w:color w:val="333333"/>
          <w:sz w:val="23"/>
          <w:szCs w:val="23"/>
          <w:shd w:val="clear" w:color="auto" w:fill="FFFFFF"/>
        </w:rPr>
        <w:t xml:space="preserve">. </w:t>
      </w:r>
      <w:r>
        <w:rPr>
          <w:rFonts w:ascii="Arial" w:hAnsi="Arial" w:cs="Arial"/>
          <w:color w:val="333333"/>
          <w:sz w:val="23"/>
          <w:szCs w:val="23"/>
          <w:shd w:val="clear" w:color="auto" w:fill="FFFFFF"/>
        </w:rPr>
        <w:t xml:space="preserve">Available at: </w:t>
      </w:r>
      <w:hyperlink r:id="rId10" w:history="1">
        <w:r w:rsidRPr="00E67F0A">
          <w:rPr>
            <w:rStyle w:val="Hyperlink"/>
            <w:rFonts w:ascii="Arial" w:hAnsi="Arial" w:cs="Arial"/>
            <w:sz w:val="23"/>
            <w:szCs w:val="23"/>
            <w:shd w:val="clear" w:color="auto" w:fill="FFFFFF"/>
          </w:rPr>
          <w:t>https://property.swansea.gov.uk/online-applications/propertyDetails.do?activeTab=constraints&amp;keyVal=OANW9S00DT03W</w:t>
        </w:r>
      </w:hyperlink>
      <w:r>
        <w:rPr>
          <w:rFonts w:ascii="Arial" w:hAnsi="Arial" w:cs="Arial"/>
          <w:color w:val="333333"/>
          <w:sz w:val="23"/>
          <w:szCs w:val="23"/>
          <w:shd w:val="clear" w:color="auto" w:fill="FFFFFF"/>
        </w:rPr>
        <w:t xml:space="preserve"> (Accessed: 11 </w:t>
      </w:r>
      <w:r w:rsidR="00F31C12">
        <w:rPr>
          <w:rFonts w:ascii="Arial" w:hAnsi="Arial" w:cs="Arial"/>
          <w:color w:val="333333"/>
          <w:sz w:val="23"/>
          <w:szCs w:val="23"/>
          <w:shd w:val="clear" w:color="auto" w:fill="FFFFFF"/>
        </w:rPr>
        <w:t>February</w:t>
      </w:r>
      <w:r>
        <w:rPr>
          <w:rFonts w:ascii="Arial" w:hAnsi="Arial" w:cs="Arial"/>
          <w:color w:val="333333"/>
          <w:sz w:val="23"/>
          <w:szCs w:val="23"/>
          <w:shd w:val="clear" w:color="auto" w:fill="FFFFFF"/>
        </w:rPr>
        <w:t xml:space="preserve"> 2019)</w:t>
      </w:r>
    </w:p>
    <w:p w:rsidR="006B2921" w:rsidRDefault="00F94A27" w:rsidP="00F94A27">
      <w:pPr>
        <w:pStyle w:val="ListParagraph"/>
        <w:numPr>
          <w:ilvl w:val="0"/>
          <w:numId w:val="1"/>
        </w:numPr>
        <w:spacing w:line="240" w:lineRule="auto"/>
        <w:rPr>
          <w:rFonts w:ascii="Arial" w:hAnsi="Arial" w:cs="Arial"/>
          <w:sz w:val="24"/>
        </w:rPr>
      </w:pPr>
      <w:r>
        <w:rPr>
          <w:rFonts w:ascii="Arial" w:hAnsi="Arial" w:cs="Arial"/>
          <w:sz w:val="24"/>
        </w:rPr>
        <w:t xml:space="preserve">Tide Times (2019) </w:t>
      </w:r>
      <w:r>
        <w:rPr>
          <w:rFonts w:ascii="Arial" w:hAnsi="Arial" w:cs="Arial"/>
          <w:i/>
          <w:sz w:val="24"/>
        </w:rPr>
        <w:t xml:space="preserve">Swansea Tide Times. </w:t>
      </w:r>
      <w:r>
        <w:rPr>
          <w:rFonts w:ascii="Arial" w:hAnsi="Arial" w:cs="Arial"/>
          <w:sz w:val="24"/>
        </w:rPr>
        <w:t xml:space="preserve">Available at: </w:t>
      </w:r>
      <w:hyperlink r:id="rId11" w:history="1">
        <w:r w:rsidRPr="00E67F0A">
          <w:rPr>
            <w:rStyle w:val="Hyperlink"/>
            <w:rFonts w:ascii="Arial" w:hAnsi="Arial" w:cs="Arial"/>
            <w:sz w:val="24"/>
          </w:rPr>
          <w:t>https://www.tidetimes.org.uk/swansea-tide-times</w:t>
        </w:r>
      </w:hyperlink>
      <w:r>
        <w:rPr>
          <w:rFonts w:ascii="Arial" w:hAnsi="Arial" w:cs="Arial"/>
          <w:sz w:val="24"/>
        </w:rPr>
        <w:t xml:space="preserve"> (Accessed: 11 February 2019)</w:t>
      </w:r>
    </w:p>
    <w:p w:rsidR="000F5A20" w:rsidRPr="000F5A20" w:rsidRDefault="000F5A20" w:rsidP="000F5A20">
      <w:pPr>
        <w:pStyle w:val="ListParagraph"/>
        <w:numPr>
          <w:ilvl w:val="0"/>
          <w:numId w:val="1"/>
        </w:numPr>
        <w:spacing w:line="240" w:lineRule="auto"/>
        <w:rPr>
          <w:rFonts w:ascii="Arial" w:hAnsi="Arial" w:cs="Arial"/>
          <w:sz w:val="24"/>
        </w:rPr>
      </w:pPr>
      <w:r>
        <w:rPr>
          <w:rFonts w:ascii="Arial" w:hAnsi="Arial" w:cs="Arial"/>
          <w:sz w:val="24"/>
        </w:rPr>
        <w:t xml:space="preserve">The Arboricultural Association (2015) </w:t>
      </w:r>
      <w:r w:rsidRPr="000F5A20">
        <w:rPr>
          <w:rFonts w:ascii="Arial" w:hAnsi="Arial" w:cs="Arial"/>
          <w:bCs/>
          <w:i/>
          <w:sz w:val="24"/>
        </w:rPr>
        <w:t>When is the bird nest season?</w:t>
      </w:r>
      <w:r>
        <w:rPr>
          <w:rFonts w:ascii="Arial" w:hAnsi="Arial" w:cs="Arial"/>
          <w:bCs/>
          <w:sz w:val="24"/>
        </w:rPr>
        <w:t xml:space="preserve"> Available at </w:t>
      </w:r>
      <w:hyperlink r:id="rId12" w:history="1">
        <w:r w:rsidRPr="00D410B6">
          <w:rPr>
            <w:rStyle w:val="Hyperlink"/>
            <w:rFonts w:ascii="Arial" w:hAnsi="Arial" w:cs="Arial"/>
            <w:bCs/>
            <w:sz w:val="24"/>
          </w:rPr>
          <w:t>https://www.trees.org.uk/Help-Advice/Public/When-is-the-bird-nest-season</w:t>
        </w:r>
      </w:hyperlink>
      <w:r>
        <w:rPr>
          <w:rFonts w:ascii="Arial" w:hAnsi="Arial" w:cs="Arial"/>
          <w:bCs/>
          <w:sz w:val="24"/>
        </w:rPr>
        <w:t xml:space="preserve"> (Accessed: 12 February 2019)</w:t>
      </w:r>
    </w:p>
    <w:p w:rsidR="00B36CE6" w:rsidRDefault="00B36CE6" w:rsidP="00B36CE6">
      <w:pPr>
        <w:pStyle w:val="ListParagraph"/>
        <w:numPr>
          <w:ilvl w:val="0"/>
          <w:numId w:val="1"/>
        </w:numPr>
        <w:spacing w:line="240" w:lineRule="auto"/>
        <w:rPr>
          <w:rFonts w:ascii="Arial" w:hAnsi="Arial" w:cs="Arial"/>
          <w:sz w:val="24"/>
        </w:rPr>
      </w:pPr>
      <w:r>
        <w:rPr>
          <w:rFonts w:ascii="Arial" w:hAnsi="Arial" w:cs="Arial"/>
          <w:sz w:val="24"/>
        </w:rPr>
        <w:t xml:space="preserve">Envirochem (2014) </w:t>
      </w:r>
      <w:r>
        <w:rPr>
          <w:rFonts w:ascii="Arial" w:hAnsi="Arial" w:cs="Arial"/>
          <w:i/>
          <w:sz w:val="24"/>
        </w:rPr>
        <w:t xml:space="preserve">Waste Acceptance Criteria (WAC) Testing. </w:t>
      </w:r>
      <w:r>
        <w:rPr>
          <w:rFonts w:ascii="Arial" w:hAnsi="Arial" w:cs="Arial"/>
          <w:sz w:val="24"/>
        </w:rPr>
        <w:t xml:space="preserve">Available at: </w:t>
      </w:r>
      <w:hyperlink r:id="rId13" w:history="1">
        <w:r w:rsidRPr="00D410B6">
          <w:rPr>
            <w:rStyle w:val="Hyperlink"/>
            <w:rFonts w:ascii="Arial" w:hAnsi="Arial" w:cs="Arial"/>
            <w:sz w:val="24"/>
          </w:rPr>
          <w:t>https://envirochem.co.uk/chemicals/wac-testing.html</w:t>
        </w:r>
      </w:hyperlink>
      <w:r>
        <w:rPr>
          <w:rFonts w:ascii="Arial" w:hAnsi="Arial" w:cs="Arial"/>
          <w:sz w:val="24"/>
        </w:rPr>
        <w:t xml:space="preserve"> (Accessed: 12 February 2019)</w:t>
      </w:r>
    </w:p>
    <w:p w:rsidR="00B36CE6" w:rsidRDefault="00AD4309" w:rsidP="00AD4309">
      <w:pPr>
        <w:pStyle w:val="ListParagraph"/>
        <w:numPr>
          <w:ilvl w:val="0"/>
          <w:numId w:val="1"/>
        </w:numPr>
        <w:spacing w:line="240" w:lineRule="auto"/>
        <w:rPr>
          <w:rFonts w:ascii="Arial" w:hAnsi="Arial" w:cs="Arial"/>
          <w:sz w:val="24"/>
        </w:rPr>
      </w:pPr>
      <w:r>
        <w:rPr>
          <w:rFonts w:ascii="Arial" w:hAnsi="Arial" w:cs="Arial"/>
          <w:sz w:val="24"/>
        </w:rPr>
        <w:t xml:space="preserve">CRB Testing (2008) </w:t>
      </w:r>
      <w:r>
        <w:rPr>
          <w:rFonts w:ascii="Arial" w:hAnsi="Arial" w:cs="Arial"/>
          <w:i/>
          <w:sz w:val="24"/>
        </w:rPr>
        <w:t xml:space="preserve">CRB Testing. </w:t>
      </w:r>
      <w:r>
        <w:rPr>
          <w:rFonts w:ascii="Arial" w:hAnsi="Arial" w:cs="Arial"/>
          <w:sz w:val="24"/>
        </w:rPr>
        <w:t xml:space="preserve">Available at: </w:t>
      </w:r>
      <w:hyperlink r:id="rId14" w:history="1">
        <w:r w:rsidRPr="00D410B6">
          <w:rPr>
            <w:rStyle w:val="Hyperlink"/>
            <w:rFonts w:ascii="Arial" w:hAnsi="Arial" w:cs="Arial"/>
            <w:sz w:val="24"/>
          </w:rPr>
          <w:t>https://www.cbrtesting.com/</w:t>
        </w:r>
      </w:hyperlink>
      <w:r>
        <w:rPr>
          <w:rFonts w:ascii="Arial" w:hAnsi="Arial" w:cs="Arial"/>
          <w:sz w:val="24"/>
        </w:rPr>
        <w:t xml:space="preserve"> (Accessed: 12 February 2019)</w:t>
      </w:r>
    </w:p>
    <w:p w:rsidR="002A5F0A" w:rsidRPr="002A5F0A" w:rsidRDefault="002A5F0A" w:rsidP="002A5F0A">
      <w:pPr>
        <w:pStyle w:val="ListParagraph"/>
        <w:numPr>
          <w:ilvl w:val="0"/>
          <w:numId w:val="1"/>
        </w:numPr>
        <w:spacing w:line="240" w:lineRule="auto"/>
        <w:rPr>
          <w:rFonts w:ascii="Arial" w:hAnsi="Arial" w:cs="Arial"/>
          <w:bCs/>
          <w:i/>
          <w:sz w:val="24"/>
        </w:rPr>
      </w:pPr>
      <w:r>
        <w:rPr>
          <w:rFonts w:ascii="Arial" w:hAnsi="Arial" w:cs="Arial"/>
          <w:sz w:val="24"/>
        </w:rPr>
        <w:t xml:space="preserve">PCB Today (2018) </w:t>
      </w:r>
      <w:r w:rsidRPr="002A5F0A">
        <w:rPr>
          <w:rFonts w:ascii="Arial" w:hAnsi="Arial" w:cs="Arial"/>
          <w:bCs/>
          <w:i/>
          <w:sz w:val="24"/>
        </w:rPr>
        <w:t>Advantages and Disadvantages of Vibro Piling</w:t>
      </w:r>
      <w:r>
        <w:rPr>
          <w:rFonts w:ascii="Arial" w:hAnsi="Arial" w:cs="Arial"/>
          <w:bCs/>
          <w:i/>
          <w:sz w:val="24"/>
        </w:rPr>
        <w:t xml:space="preserve">. </w:t>
      </w:r>
      <w:r>
        <w:rPr>
          <w:rFonts w:ascii="Arial" w:hAnsi="Arial" w:cs="Arial"/>
          <w:bCs/>
          <w:sz w:val="24"/>
        </w:rPr>
        <w:t xml:space="preserve">Available at: </w:t>
      </w:r>
      <w:hyperlink r:id="rId15" w:history="1">
        <w:r w:rsidRPr="001511D8">
          <w:rPr>
            <w:rStyle w:val="Hyperlink"/>
            <w:rFonts w:ascii="Arial" w:hAnsi="Arial" w:cs="Arial"/>
            <w:bCs/>
            <w:sz w:val="24"/>
          </w:rPr>
          <w:t>https://www.pbctoday.co.uk/news/building-control-news/advantages-disadvantages-vibro-piling/43556/</w:t>
        </w:r>
      </w:hyperlink>
      <w:r>
        <w:rPr>
          <w:rFonts w:ascii="Arial" w:hAnsi="Arial" w:cs="Arial"/>
          <w:bCs/>
          <w:sz w:val="24"/>
        </w:rPr>
        <w:t xml:space="preserve"> (Accessed: 13 February 2019)</w:t>
      </w:r>
    </w:p>
    <w:p w:rsidR="00AD4309" w:rsidRPr="00B36CE6" w:rsidRDefault="00AD4309" w:rsidP="00AD4309">
      <w:pPr>
        <w:pStyle w:val="ListParagraph"/>
        <w:numPr>
          <w:ilvl w:val="0"/>
          <w:numId w:val="1"/>
        </w:numPr>
        <w:spacing w:line="240" w:lineRule="auto"/>
        <w:rPr>
          <w:rFonts w:ascii="Arial" w:hAnsi="Arial" w:cs="Arial"/>
          <w:sz w:val="24"/>
        </w:rPr>
      </w:pPr>
    </w:p>
    <w:p w:rsidR="000F5A20" w:rsidRPr="000F5A20" w:rsidRDefault="000F5A20" w:rsidP="000F5A20">
      <w:pPr>
        <w:pStyle w:val="ListParagraph"/>
        <w:numPr>
          <w:ilvl w:val="0"/>
          <w:numId w:val="1"/>
        </w:numPr>
        <w:spacing w:line="240" w:lineRule="auto"/>
        <w:rPr>
          <w:rFonts w:ascii="Arial" w:hAnsi="Arial" w:cs="Arial"/>
          <w:sz w:val="24"/>
        </w:rPr>
      </w:pPr>
    </w:p>
    <w:p w:rsidR="00F94A27" w:rsidRPr="006B2921" w:rsidRDefault="00F94A27" w:rsidP="000F5A20">
      <w:pPr>
        <w:pStyle w:val="ListParagraph"/>
        <w:spacing w:line="240" w:lineRule="auto"/>
        <w:ind w:left="787"/>
        <w:rPr>
          <w:rFonts w:ascii="Arial" w:hAnsi="Arial" w:cs="Arial"/>
          <w:sz w:val="24"/>
        </w:rPr>
      </w:pPr>
    </w:p>
    <w:sectPr w:rsidR="00F94A27" w:rsidRPr="006B2921" w:rsidSect="009B124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038D" w:rsidRDefault="00A4038D" w:rsidP="00616511">
      <w:pPr>
        <w:spacing w:after="0" w:line="240" w:lineRule="auto"/>
      </w:pPr>
      <w:r>
        <w:separator/>
      </w:r>
    </w:p>
  </w:endnote>
  <w:endnote w:type="continuationSeparator" w:id="0">
    <w:p w:rsidR="00A4038D" w:rsidRDefault="00A4038D" w:rsidP="00616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7082341"/>
      <w:docPartObj>
        <w:docPartGallery w:val="Page Numbers (Bottom of Page)"/>
        <w:docPartUnique/>
      </w:docPartObj>
    </w:sdtPr>
    <w:sdtEndPr/>
    <w:sdtContent>
      <w:sdt>
        <w:sdtPr>
          <w:id w:val="-1769616900"/>
          <w:docPartObj>
            <w:docPartGallery w:val="Page Numbers (Top of Page)"/>
            <w:docPartUnique/>
          </w:docPartObj>
        </w:sdtPr>
        <w:sdtEndPr/>
        <w:sdtContent>
          <w:p w:rsidR="009B1244" w:rsidRDefault="009B124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4038D">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4038D">
              <w:rPr>
                <w:b/>
                <w:bCs/>
                <w:noProof/>
              </w:rPr>
              <w:t>1</w:t>
            </w:r>
            <w:r>
              <w:rPr>
                <w:b/>
                <w:bCs/>
                <w:sz w:val="24"/>
                <w:szCs w:val="24"/>
              </w:rPr>
              <w:fldChar w:fldCharType="end"/>
            </w:r>
          </w:p>
        </w:sdtContent>
      </w:sdt>
    </w:sdtContent>
  </w:sdt>
  <w:p w:rsidR="00616511" w:rsidRDefault="006165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038D" w:rsidRDefault="00A4038D" w:rsidP="00616511">
      <w:pPr>
        <w:spacing w:after="0" w:line="240" w:lineRule="auto"/>
      </w:pPr>
      <w:r>
        <w:separator/>
      </w:r>
    </w:p>
  </w:footnote>
  <w:footnote w:type="continuationSeparator" w:id="0">
    <w:p w:rsidR="00A4038D" w:rsidRDefault="00A4038D" w:rsidP="0061651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511" w:rsidRPr="00CB30D2" w:rsidRDefault="006A724E">
    <w:pPr>
      <w:pStyle w:val="Header"/>
    </w:pPr>
    <w:r>
      <w:t>Rhys Whiteman</w:t>
    </w:r>
    <w:r>
      <w:ptab w:relativeTo="margin" w:alignment="center" w:leader="none"/>
    </w:r>
    <w:r>
      <w:ptab w:relativeTo="margin" w:alignment="right" w:leader="none"/>
    </w:r>
    <w:r w:rsidR="00CB30D2">
      <w:t>18 February</w:t>
    </w:r>
    <w:r>
      <w:t xml:space="preserve"> 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0246463"/>
    <w:multiLevelType w:val="hybridMultilevel"/>
    <w:tmpl w:val="0A48E47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511"/>
    <w:rsid w:val="00076007"/>
    <w:rsid w:val="000E109F"/>
    <w:rsid w:val="000F3F0A"/>
    <w:rsid w:val="000F5A20"/>
    <w:rsid w:val="00102C81"/>
    <w:rsid w:val="00295E71"/>
    <w:rsid w:val="002A5F0A"/>
    <w:rsid w:val="0039342D"/>
    <w:rsid w:val="003D301F"/>
    <w:rsid w:val="003D7B54"/>
    <w:rsid w:val="003F20EE"/>
    <w:rsid w:val="00401321"/>
    <w:rsid w:val="00432125"/>
    <w:rsid w:val="00463C87"/>
    <w:rsid w:val="004871FA"/>
    <w:rsid w:val="00490814"/>
    <w:rsid w:val="00574DEF"/>
    <w:rsid w:val="00580DF4"/>
    <w:rsid w:val="00595AC3"/>
    <w:rsid w:val="005B4FFA"/>
    <w:rsid w:val="00616511"/>
    <w:rsid w:val="00671452"/>
    <w:rsid w:val="00675DDA"/>
    <w:rsid w:val="006A724E"/>
    <w:rsid w:val="006B2921"/>
    <w:rsid w:val="006D645B"/>
    <w:rsid w:val="00700D00"/>
    <w:rsid w:val="00725771"/>
    <w:rsid w:val="00734543"/>
    <w:rsid w:val="00793715"/>
    <w:rsid w:val="007C4336"/>
    <w:rsid w:val="007C703E"/>
    <w:rsid w:val="007E7FA9"/>
    <w:rsid w:val="00826D72"/>
    <w:rsid w:val="008356D2"/>
    <w:rsid w:val="008858C0"/>
    <w:rsid w:val="008A6C1D"/>
    <w:rsid w:val="009B1244"/>
    <w:rsid w:val="009B56CE"/>
    <w:rsid w:val="009F762A"/>
    <w:rsid w:val="00A4038D"/>
    <w:rsid w:val="00AD0ECC"/>
    <w:rsid w:val="00AD2C49"/>
    <w:rsid w:val="00AD4309"/>
    <w:rsid w:val="00B36CE6"/>
    <w:rsid w:val="00B51316"/>
    <w:rsid w:val="00B70F3D"/>
    <w:rsid w:val="00B97C82"/>
    <w:rsid w:val="00BA7060"/>
    <w:rsid w:val="00BE6449"/>
    <w:rsid w:val="00BF5C15"/>
    <w:rsid w:val="00C11730"/>
    <w:rsid w:val="00C4715C"/>
    <w:rsid w:val="00C7530D"/>
    <w:rsid w:val="00C944B9"/>
    <w:rsid w:val="00CB30D2"/>
    <w:rsid w:val="00CB7BF4"/>
    <w:rsid w:val="00CD4E71"/>
    <w:rsid w:val="00D03FE6"/>
    <w:rsid w:val="00D32868"/>
    <w:rsid w:val="00D42B21"/>
    <w:rsid w:val="00DA1F30"/>
    <w:rsid w:val="00DB16F2"/>
    <w:rsid w:val="00E03FF8"/>
    <w:rsid w:val="00E66077"/>
    <w:rsid w:val="00EC7E42"/>
    <w:rsid w:val="00EF4701"/>
    <w:rsid w:val="00F31C12"/>
    <w:rsid w:val="00F31C96"/>
    <w:rsid w:val="00F767CC"/>
    <w:rsid w:val="00F94A27"/>
    <w:rsid w:val="00FB5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160CCC6-0E27-4A0C-8CDA-FA5101D9D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5A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616511"/>
  </w:style>
  <w:style w:type="paragraph" w:styleId="Header">
    <w:name w:val="header"/>
    <w:basedOn w:val="Normal"/>
    <w:link w:val="HeaderChar"/>
    <w:uiPriority w:val="99"/>
    <w:unhideWhenUsed/>
    <w:rsid w:val="00616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511"/>
  </w:style>
  <w:style w:type="paragraph" w:styleId="Footer">
    <w:name w:val="footer"/>
    <w:basedOn w:val="Normal"/>
    <w:link w:val="FooterChar"/>
    <w:uiPriority w:val="99"/>
    <w:unhideWhenUsed/>
    <w:rsid w:val="00616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511"/>
  </w:style>
  <w:style w:type="paragraph" w:styleId="ListParagraph">
    <w:name w:val="List Paragraph"/>
    <w:basedOn w:val="Normal"/>
    <w:uiPriority w:val="34"/>
    <w:qFormat/>
    <w:rsid w:val="00102C81"/>
    <w:pPr>
      <w:ind w:left="720"/>
      <w:contextualSpacing/>
    </w:pPr>
  </w:style>
  <w:style w:type="character" w:customStyle="1" w:styleId="casenumber">
    <w:name w:val="casenumber"/>
    <w:basedOn w:val="DefaultParagraphFont"/>
    <w:rsid w:val="006B2921"/>
  </w:style>
  <w:style w:type="character" w:customStyle="1" w:styleId="divider1">
    <w:name w:val="divider1"/>
    <w:basedOn w:val="DefaultParagraphFont"/>
    <w:rsid w:val="006B2921"/>
  </w:style>
  <w:style w:type="character" w:styleId="Hyperlink">
    <w:name w:val="Hyperlink"/>
    <w:basedOn w:val="DefaultParagraphFont"/>
    <w:uiPriority w:val="99"/>
    <w:unhideWhenUsed/>
    <w:rsid w:val="006B2921"/>
    <w:rPr>
      <w:color w:val="0563C1" w:themeColor="hyperlink"/>
      <w:u w:val="single"/>
    </w:rPr>
  </w:style>
  <w:style w:type="character" w:customStyle="1" w:styleId="Heading1Char">
    <w:name w:val="Heading 1 Char"/>
    <w:basedOn w:val="DefaultParagraphFont"/>
    <w:link w:val="Heading1"/>
    <w:uiPriority w:val="9"/>
    <w:rsid w:val="000F5A2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5131352">
      <w:bodyDiv w:val="1"/>
      <w:marLeft w:val="0"/>
      <w:marRight w:val="0"/>
      <w:marTop w:val="0"/>
      <w:marBottom w:val="0"/>
      <w:divBdr>
        <w:top w:val="none" w:sz="0" w:space="0" w:color="auto"/>
        <w:left w:val="none" w:sz="0" w:space="0" w:color="auto"/>
        <w:bottom w:val="none" w:sz="0" w:space="0" w:color="auto"/>
        <w:right w:val="none" w:sz="0" w:space="0" w:color="auto"/>
      </w:divBdr>
    </w:div>
    <w:div w:id="524632033">
      <w:bodyDiv w:val="1"/>
      <w:marLeft w:val="0"/>
      <w:marRight w:val="0"/>
      <w:marTop w:val="0"/>
      <w:marBottom w:val="0"/>
      <w:divBdr>
        <w:top w:val="none" w:sz="0" w:space="0" w:color="auto"/>
        <w:left w:val="none" w:sz="0" w:space="0" w:color="auto"/>
        <w:bottom w:val="none" w:sz="0" w:space="0" w:color="auto"/>
        <w:right w:val="none" w:sz="0" w:space="0" w:color="auto"/>
      </w:divBdr>
      <w:divsChild>
        <w:div w:id="176428307">
          <w:marLeft w:val="0"/>
          <w:marRight w:val="0"/>
          <w:marTop w:val="0"/>
          <w:marBottom w:val="0"/>
          <w:divBdr>
            <w:top w:val="none" w:sz="0" w:space="0" w:color="auto"/>
            <w:left w:val="none" w:sz="0" w:space="0" w:color="auto"/>
            <w:bottom w:val="none" w:sz="0" w:space="0" w:color="auto"/>
            <w:right w:val="none" w:sz="0" w:space="0" w:color="auto"/>
          </w:divBdr>
        </w:div>
        <w:div w:id="78908187">
          <w:marLeft w:val="0"/>
          <w:marRight w:val="0"/>
          <w:marTop w:val="0"/>
          <w:marBottom w:val="0"/>
          <w:divBdr>
            <w:top w:val="none" w:sz="0" w:space="0" w:color="auto"/>
            <w:left w:val="none" w:sz="0" w:space="0" w:color="auto"/>
            <w:bottom w:val="none" w:sz="0" w:space="0" w:color="auto"/>
            <w:right w:val="none" w:sz="0" w:space="0" w:color="auto"/>
          </w:divBdr>
          <w:divsChild>
            <w:div w:id="201440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006984">
      <w:bodyDiv w:val="1"/>
      <w:marLeft w:val="0"/>
      <w:marRight w:val="0"/>
      <w:marTop w:val="0"/>
      <w:marBottom w:val="0"/>
      <w:divBdr>
        <w:top w:val="none" w:sz="0" w:space="0" w:color="auto"/>
        <w:left w:val="none" w:sz="0" w:space="0" w:color="auto"/>
        <w:bottom w:val="none" w:sz="0" w:space="0" w:color="auto"/>
        <w:right w:val="none" w:sz="0" w:space="0" w:color="auto"/>
      </w:divBdr>
    </w:div>
    <w:div w:id="193026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virochem.co.uk/chemicals/wac-testing.html"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rees.org.uk/Help-Advice/Public/When-is-the-bird-nest-seaso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idetimes.org.uk/swansea-tide-times" TargetMode="External"/><Relationship Id="rId5" Type="http://schemas.openxmlformats.org/officeDocument/2006/relationships/settings" Target="settings.xml"/><Relationship Id="rId15" Type="http://schemas.openxmlformats.org/officeDocument/2006/relationships/hyperlink" Target="https://www.pbctoday.co.uk/news/building-control-news/advantages-disadvantages-vibro-piling/43556/" TargetMode="External"/><Relationship Id="rId10" Type="http://schemas.openxmlformats.org/officeDocument/2006/relationships/hyperlink" Target="https://property.swansea.gov.uk/online-applications/propertyDetails.do?activeTab=constraints&amp;keyVal=OANW9S00DT03W"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brtest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73F9B-BDC2-4044-9F25-4E9999971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8</Pages>
  <Words>1547</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Rhys Whiteman</vt:lpstr>
    </vt:vector>
  </TitlesOfParts>
  <Company>Hewlett-Packard Company</Company>
  <LinksUpToDate>false</LinksUpToDate>
  <CharactersWithSpaces>10351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Rhys Whiteman</dc:title>
  <dc:subject/>
  <dc:creator>Whiteman, Rhys - Swansea</dc:creator>
  <cp:keywords/>
  <dc:description/>
  <cp:lastModifiedBy>Whiteman, Rhys - Swansea</cp:lastModifiedBy>
  <cp:revision>5</cp:revision>
  <dcterms:created xsi:type="dcterms:W3CDTF">2019-02-14T12:42:00Z</dcterms:created>
  <dcterms:modified xsi:type="dcterms:W3CDTF">2019-02-19T08:32:00Z</dcterms:modified>
</cp:coreProperties>
</file>