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E2D2BC" w14:textId="38F0E707" w:rsidR="00F752DC" w:rsidRDefault="00DE3389" w:rsidP="12B8DFA7">
      <w:pPr>
        <w:pStyle w:val="AssignBody"/>
      </w:pPr>
      <w:r>
        <w:fldChar w:fldCharType="begin"/>
      </w:r>
      <w:r>
        <w:instrText xml:space="preserve"> INCLUDEPICTURE "/Users/sophie/Library/Group Containers/UBF8T346G9.ms/WebArchiveCopyPasteTempFiles/com.microsoft.Word/hzH32Pl5AAAAAElFTkSuQmCC" \* MERGEFORMATINET </w:instrText>
      </w:r>
      <w:r>
        <w:fldChar w:fldCharType="separate"/>
      </w:r>
      <w:r>
        <w:rPr>
          <w:noProof/>
        </w:rPr>
        <w:drawing>
          <wp:inline distT="0" distB="0" distL="0" distR="0" wp14:anchorId="14EF4E15" wp14:editId="27AA621A">
            <wp:extent cx="5924230" cy="2372602"/>
            <wp:effectExtent l="0" t="0" r="0" b="0"/>
            <wp:docPr id="1958543898" name="Picture 1" descr="University of Wales Trinity Saint Dav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0">
                      <a:extLst>
                        <a:ext uri="{28A0092B-C50C-407E-A947-70E740481C1C}">
                          <a14:useLocalDpi xmlns:a14="http://schemas.microsoft.com/office/drawing/2010/main" val="0"/>
                        </a:ext>
                      </a:extLst>
                    </a:blip>
                    <a:srcRect b="3984"/>
                    <a:stretch>
                      <a:fillRect/>
                    </a:stretch>
                  </pic:blipFill>
                  <pic:spPr>
                    <a:xfrm>
                      <a:off x="0" y="0"/>
                      <a:ext cx="5924230" cy="2372602"/>
                    </a:xfrm>
                    <a:prstGeom prst="rect">
                      <a:avLst/>
                    </a:prstGeom>
                  </pic:spPr>
                </pic:pic>
              </a:graphicData>
            </a:graphic>
          </wp:inline>
        </w:drawing>
      </w:r>
      <w:r>
        <w:fldChar w:fldCharType="end"/>
      </w:r>
    </w:p>
    <w:p w14:paraId="1069217A" w14:textId="77777777" w:rsidR="00DE3389" w:rsidRDefault="00DE3389" w:rsidP="00DE3389">
      <w:pPr>
        <w:pStyle w:val="AssignBody"/>
      </w:pPr>
    </w:p>
    <w:p w14:paraId="4D7FBACC" w14:textId="77777777" w:rsidR="00DE3389" w:rsidRPr="005A7BA4" w:rsidRDefault="00DE3389" w:rsidP="00DE3389">
      <w:pPr>
        <w:pStyle w:val="AssignHeader"/>
        <w:rPr>
          <w:sz w:val="40"/>
          <w:szCs w:val="40"/>
        </w:rPr>
      </w:pPr>
    </w:p>
    <w:p w14:paraId="5AB4E231" w14:textId="0B44852C" w:rsidR="00DE3389" w:rsidRPr="005A7BA4" w:rsidRDefault="00DE3389" w:rsidP="00DE3389">
      <w:pPr>
        <w:pStyle w:val="AssignHeader"/>
        <w:rPr>
          <w:sz w:val="40"/>
          <w:szCs w:val="40"/>
          <w:u w:val="none"/>
        </w:rPr>
      </w:pPr>
      <w:r w:rsidRPr="005A7BA4">
        <w:rPr>
          <w:sz w:val="40"/>
          <w:szCs w:val="40"/>
          <w:u w:val="none"/>
        </w:rPr>
        <w:t xml:space="preserve">ECAD7004 - How </w:t>
      </w:r>
      <w:r w:rsidR="00110C41">
        <w:rPr>
          <w:sz w:val="40"/>
          <w:szCs w:val="40"/>
          <w:u w:val="none"/>
        </w:rPr>
        <w:t>D</w:t>
      </w:r>
      <w:r w:rsidRPr="005A7BA4">
        <w:rPr>
          <w:sz w:val="40"/>
          <w:szCs w:val="40"/>
          <w:u w:val="none"/>
        </w:rPr>
        <w:t xml:space="preserve">o </w:t>
      </w:r>
      <w:r w:rsidR="00110C41">
        <w:rPr>
          <w:sz w:val="40"/>
          <w:szCs w:val="40"/>
          <w:u w:val="none"/>
        </w:rPr>
        <w:t>C</w:t>
      </w:r>
      <w:r w:rsidRPr="005A7BA4">
        <w:rPr>
          <w:sz w:val="40"/>
          <w:szCs w:val="40"/>
          <w:u w:val="none"/>
        </w:rPr>
        <w:t xml:space="preserve">hildren in </w:t>
      </w:r>
      <w:r w:rsidR="00110C41">
        <w:rPr>
          <w:sz w:val="40"/>
          <w:szCs w:val="40"/>
          <w:u w:val="none"/>
        </w:rPr>
        <w:t>Y</w:t>
      </w:r>
      <w:r w:rsidRPr="005A7BA4">
        <w:rPr>
          <w:sz w:val="40"/>
          <w:szCs w:val="40"/>
          <w:u w:val="none"/>
        </w:rPr>
        <w:t xml:space="preserve">ears </w:t>
      </w:r>
      <w:r w:rsidR="00E52518">
        <w:rPr>
          <w:sz w:val="40"/>
          <w:szCs w:val="40"/>
          <w:u w:val="none"/>
        </w:rPr>
        <w:t>2</w:t>
      </w:r>
      <w:r w:rsidRPr="005A7BA4">
        <w:rPr>
          <w:sz w:val="40"/>
          <w:szCs w:val="40"/>
          <w:u w:val="none"/>
        </w:rPr>
        <w:t xml:space="preserve"> and </w:t>
      </w:r>
      <w:r w:rsidR="00E52518">
        <w:rPr>
          <w:sz w:val="40"/>
          <w:szCs w:val="40"/>
          <w:u w:val="none"/>
        </w:rPr>
        <w:t>3</w:t>
      </w:r>
      <w:r w:rsidRPr="005A7BA4">
        <w:rPr>
          <w:sz w:val="40"/>
          <w:szCs w:val="40"/>
          <w:u w:val="none"/>
        </w:rPr>
        <w:t xml:space="preserve"> </w:t>
      </w:r>
      <w:r w:rsidR="00110C41">
        <w:rPr>
          <w:sz w:val="40"/>
          <w:szCs w:val="40"/>
          <w:u w:val="none"/>
        </w:rPr>
        <w:t>P</w:t>
      </w:r>
      <w:r w:rsidRPr="005A7BA4">
        <w:rPr>
          <w:sz w:val="40"/>
          <w:szCs w:val="40"/>
          <w:u w:val="none"/>
        </w:rPr>
        <w:t xml:space="preserve">erceive Brain Breaks?  </w:t>
      </w:r>
    </w:p>
    <w:p w14:paraId="2605A839" w14:textId="77777777" w:rsidR="00DE3389" w:rsidRPr="005A7BA4" w:rsidRDefault="00DE3389" w:rsidP="00DE3389">
      <w:pPr>
        <w:pStyle w:val="AssignSubHeader"/>
        <w:jc w:val="center"/>
        <w:rPr>
          <w:sz w:val="40"/>
          <w:szCs w:val="40"/>
        </w:rPr>
      </w:pPr>
    </w:p>
    <w:p w14:paraId="7B697E5A" w14:textId="77777777" w:rsidR="00DE3389" w:rsidRPr="005A7BA4" w:rsidRDefault="00DE3389" w:rsidP="00DE3389">
      <w:pPr>
        <w:pStyle w:val="AssignSubHeader"/>
        <w:jc w:val="center"/>
        <w:rPr>
          <w:sz w:val="40"/>
          <w:szCs w:val="40"/>
        </w:rPr>
      </w:pPr>
    </w:p>
    <w:p w14:paraId="3710C25D" w14:textId="77777777" w:rsidR="005A7BA4" w:rsidRPr="005A7BA4" w:rsidRDefault="005A7BA4" w:rsidP="005A7BA4">
      <w:pPr>
        <w:pStyle w:val="AssignBody"/>
      </w:pPr>
    </w:p>
    <w:p w14:paraId="6856596D" w14:textId="44900E35" w:rsidR="00DE3389" w:rsidRPr="005A7BA4" w:rsidRDefault="00DE3389" w:rsidP="00DE3389">
      <w:pPr>
        <w:pStyle w:val="AssignSubHeader"/>
        <w:jc w:val="center"/>
        <w:rPr>
          <w:sz w:val="40"/>
          <w:szCs w:val="40"/>
        </w:rPr>
      </w:pPr>
      <w:r w:rsidRPr="005A7BA4">
        <w:rPr>
          <w:sz w:val="40"/>
          <w:szCs w:val="40"/>
        </w:rPr>
        <w:t xml:space="preserve">2000502 </w:t>
      </w:r>
    </w:p>
    <w:p w14:paraId="53B18C74" w14:textId="77777777" w:rsidR="00DE3389" w:rsidRDefault="00DE3389" w:rsidP="00DE3389">
      <w:pPr>
        <w:pStyle w:val="AssignBody"/>
        <w:jc w:val="center"/>
        <w:rPr>
          <w:b/>
          <w:sz w:val="40"/>
          <w:szCs w:val="40"/>
        </w:rPr>
      </w:pPr>
      <w:r w:rsidRPr="005A7BA4">
        <w:rPr>
          <w:b/>
          <w:sz w:val="40"/>
          <w:szCs w:val="40"/>
        </w:rPr>
        <w:t xml:space="preserve">Sophie-lee Hawkins </w:t>
      </w:r>
    </w:p>
    <w:p w14:paraId="71190D5D" w14:textId="3DD21228" w:rsidR="00AB062D" w:rsidRPr="005A7BA4" w:rsidRDefault="00AB062D" w:rsidP="12B8DFA7">
      <w:pPr>
        <w:pStyle w:val="AssignBody"/>
        <w:jc w:val="center"/>
        <w:rPr>
          <w:b/>
          <w:bCs/>
          <w:sz w:val="40"/>
          <w:szCs w:val="40"/>
        </w:rPr>
      </w:pPr>
      <w:r w:rsidRPr="12B8DFA7">
        <w:rPr>
          <w:b/>
          <w:bCs/>
          <w:sz w:val="40"/>
          <w:szCs w:val="40"/>
        </w:rPr>
        <w:t xml:space="preserve">Word Count: </w:t>
      </w:r>
      <w:r w:rsidR="00110C41" w:rsidRPr="12B8DFA7">
        <w:rPr>
          <w:b/>
          <w:bCs/>
          <w:sz w:val="40"/>
          <w:szCs w:val="40"/>
        </w:rPr>
        <w:t>4,</w:t>
      </w:r>
      <w:r w:rsidR="001F392D">
        <w:rPr>
          <w:b/>
          <w:bCs/>
          <w:sz w:val="40"/>
          <w:szCs w:val="40"/>
        </w:rPr>
        <w:t>81</w:t>
      </w:r>
      <w:r w:rsidR="004D0285">
        <w:rPr>
          <w:b/>
          <w:bCs/>
          <w:sz w:val="40"/>
          <w:szCs w:val="40"/>
        </w:rPr>
        <w:t>6</w:t>
      </w:r>
    </w:p>
    <w:p w14:paraId="3F2071A7" w14:textId="77777777" w:rsidR="00DE3389" w:rsidRDefault="00DE3389" w:rsidP="009D5A9A">
      <w:pPr>
        <w:pStyle w:val="AssignBody"/>
      </w:pPr>
    </w:p>
    <w:p w14:paraId="47953E0C" w14:textId="77777777" w:rsidR="00DE3389" w:rsidRDefault="00DE3389" w:rsidP="009D5A9A">
      <w:pPr>
        <w:pStyle w:val="AssignBody"/>
      </w:pPr>
    </w:p>
    <w:p w14:paraId="11347600" w14:textId="77777777" w:rsidR="00DE3389" w:rsidRDefault="00DE3389" w:rsidP="00DE3389">
      <w:pPr>
        <w:spacing w:line="360" w:lineRule="auto"/>
        <w:rPr>
          <w:rFonts w:ascii="Century" w:hAnsi="Century"/>
        </w:rPr>
      </w:pPr>
    </w:p>
    <w:p w14:paraId="477F9E24" w14:textId="77777777" w:rsidR="005A7BA4" w:rsidRDefault="005A7BA4" w:rsidP="00DE3389">
      <w:pPr>
        <w:spacing w:line="360" w:lineRule="auto"/>
        <w:rPr>
          <w:rFonts w:ascii="Century" w:hAnsi="Century"/>
        </w:rPr>
      </w:pPr>
    </w:p>
    <w:p w14:paraId="638FD506" w14:textId="77777777" w:rsidR="005A7BA4" w:rsidRDefault="005A7BA4" w:rsidP="00DE3389">
      <w:pPr>
        <w:spacing w:line="360" w:lineRule="auto"/>
        <w:rPr>
          <w:rFonts w:ascii="Century" w:hAnsi="Century"/>
        </w:rPr>
      </w:pPr>
    </w:p>
    <w:p w14:paraId="429E78C3" w14:textId="77777777" w:rsidR="005A7BA4" w:rsidRDefault="005A7BA4" w:rsidP="00DE3389">
      <w:pPr>
        <w:spacing w:line="360" w:lineRule="auto"/>
        <w:rPr>
          <w:rFonts w:ascii="Century" w:hAnsi="Century"/>
        </w:rPr>
      </w:pPr>
    </w:p>
    <w:p w14:paraId="0CC96AC4" w14:textId="77777777" w:rsidR="005A7BA4" w:rsidRDefault="005A7BA4" w:rsidP="00DE3389">
      <w:pPr>
        <w:spacing w:line="360" w:lineRule="auto"/>
        <w:rPr>
          <w:rFonts w:ascii="Century" w:hAnsi="Century"/>
        </w:rPr>
      </w:pPr>
    </w:p>
    <w:p w14:paraId="249F869D" w14:textId="77777777" w:rsidR="00DE3389" w:rsidRDefault="00DE3389" w:rsidP="00DE3389">
      <w:proofErr w:type="spellStart"/>
      <w:r>
        <w:t>Targedu</w:t>
      </w:r>
      <w:proofErr w:type="spellEnd"/>
      <w:r>
        <w:t xml:space="preserve"> / Targets</w:t>
      </w:r>
    </w:p>
    <w:p w14:paraId="16FBF9BF" w14:textId="77777777" w:rsidR="00DE3389" w:rsidRDefault="00DE3389" w:rsidP="00DE3389"/>
    <w:tbl>
      <w:tblPr>
        <w:tblW w:w="900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3000"/>
        <w:gridCol w:w="3000"/>
        <w:gridCol w:w="3000"/>
      </w:tblGrid>
      <w:tr w:rsidR="00DE3389" w:rsidRPr="00BD1BDB" w14:paraId="7B424680" w14:textId="77777777" w:rsidTr="00227F7A">
        <w:trPr>
          <w:trHeight w:val="1167"/>
        </w:trPr>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5BA8DD84" w14:textId="77777777" w:rsidR="00DE3389" w:rsidRPr="00BD1BDB" w:rsidRDefault="00DE3389" w:rsidP="00227F7A">
            <w:pPr>
              <w:spacing w:line="360" w:lineRule="auto"/>
              <w:rPr>
                <w:rFonts w:ascii="Arial" w:hAnsi="Arial" w:cs="Arial"/>
              </w:rPr>
            </w:pPr>
          </w:p>
        </w:tc>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7846F594" w14:textId="77777777" w:rsidR="00DE3389" w:rsidRPr="00BD1BDB" w:rsidRDefault="00DE3389" w:rsidP="00227F7A">
            <w:pPr>
              <w:tabs>
                <w:tab w:val="left" w:pos="1440"/>
                <w:tab w:val="left" w:pos="2880"/>
              </w:tabs>
              <w:suppressAutoHyphens/>
              <w:spacing w:line="360" w:lineRule="auto"/>
              <w:outlineLvl w:val="0"/>
              <w:rPr>
                <w:rFonts w:ascii="Arial" w:hAnsi="Arial" w:cs="Arial"/>
              </w:rPr>
            </w:pPr>
            <w:proofErr w:type="spellStart"/>
            <w:r w:rsidRPr="00BD1BDB">
              <w:rPr>
                <w:rFonts w:ascii="Arial" w:eastAsia="Arial Unicode MS" w:hAnsi="Arial" w:cs="Arial"/>
                <w:color w:val="000000"/>
                <w14:textOutline w14:w="12700" w14:cap="flat" w14:cmpd="sng" w14:algn="ctr">
                  <w14:noFill/>
                  <w14:prstDash w14:val="solid"/>
                  <w14:miter w14:lim="400000"/>
                </w14:textOutline>
              </w:rPr>
              <w:t>Targed</w:t>
            </w:r>
            <w:proofErr w:type="spellEnd"/>
            <w:r w:rsidRPr="00BD1BDB">
              <w:rPr>
                <w:rFonts w:ascii="Arial" w:eastAsia="Arial Unicode MS" w:hAnsi="Arial" w:cs="Arial"/>
                <w:color w:val="000000"/>
                <w14:textOutline w14:w="12700" w14:cap="flat" w14:cmpd="sng" w14:algn="ctr">
                  <w14:noFill/>
                  <w14:prstDash w14:val="solid"/>
                  <w14:miter w14:lim="400000"/>
                </w14:textOutline>
              </w:rPr>
              <w:t>/Target</w:t>
            </w:r>
          </w:p>
        </w:tc>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55482CCB" w14:textId="77777777" w:rsidR="00DE3389" w:rsidRPr="00BD1BDB" w:rsidRDefault="00DE3389" w:rsidP="00227F7A">
            <w:pPr>
              <w:tabs>
                <w:tab w:val="left" w:pos="1440"/>
                <w:tab w:val="left" w:pos="2880"/>
              </w:tabs>
              <w:suppressAutoHyphens/>
              <w:spacing w:line="360" w:lineRule="auto"/>
              <w:outlineLvl w:val="0"/>
              <w:rPr>
                <w:rFonts w:ascii="Arial" w:hAnsi="Arial" w:cs="Arial"/>
              </w:rPr>
            </w:pPr>
            <w:proofErr w:type="spellStart"/>
            <w:r w:rsidRPr="00BD1BDB">
              <w:rPr>
                <w:rFonts w:ascii="Arial" w:eastAsia="Arial Unicode MS" w:hAnsi="Arial" w:cs="Arial"/>
                <w:color w:val="000000"/>
                <w14:textOutline w14:w="12700" w14:cap="flat" w14:cmpd="sng" w14:algn="ctr">
                  <w14:noFill/>
                  <w14:prstDash w14:val="solid"/>
                  <w14:miter w14:lim="400000"/>
                </w14:textOutline>
              </w:rPr>
              <w:t>Yr</w:t>
            </w:r>
            <w:proofErr w:type="spellEnd"/>
            <w:r w:rsidRPr="00BD1BDB">
              <w:rPr>
                <w:rFonts w:ascii="Arial" w:eastAsia="Arial Unicode MS" w:hAnsi="Arial" w:cs="Arial"/>
                <w:color w:val="000000"/>
                <w14:textOutline w14:w="12700" w14:cap="flat" w14:cmpd="sng" w14:algn="ctr">
                  <w14:noFill/>
                  <w14:prstDash w14:val="solid"/>
                  <w14:miter w14:lim="400000"/>
                </w14:textOutline>
              </w:rPr>
              <w:t xml:space="preserve"> </w:t>
            </w:r>
            <w:proofErr w:type="spellStart"/>
            <w:r w:rsidRPr="00BD1BDB">
              <w:rPr>
                <w:rFonts w:ascii="Arial" w:eastAsia="Arial Unicode MS" w:hAnsi="Arial" w:cs="Arial"/>
                <w:color w:val="000000"/>
                <w14:textOutline w14:w="12700" w14:cap="flat" w14:cmpd="sng" w14:algn="ctr">
                  <w14:noFill/>
                  <w14:prstDash w14:val="solid"/>
                  <w14:miter w14:lim="400000"/>
                </w14:textOutline>
              </w:rPr>
              <w:t>hyn</w:t>
            </w:r>
            <w:proofErr w:type="spellEnd"/>
            <w:r w:rsidRPr="00BD1BDB">
              <w:rPr>
                <w:rFonts w:ascii="Arial" w:eastAsia="Arial Unicode MS" w:hAnsi="Arial" w:cs="Arial"/>
                <w:color w:val="000000"/>
                <w14:textOutline w14:w="12700" w14:cap="flat" w14:cmpd="sng" w14:algn="ctr">
                  <w14:noFill/>
                  <w14:prstDash w14:val="solid"/>
                  <w14:miter w14:lim="400000"/>
                </w14:textOutline>
              </w:rPr>
              <w:t xml:space="preserve"> </w:t>
            </w:r>
            <w:proofErr w:type="spellStart"/>
            <w:r w:rsidRPr="00BD1BDB">
              <w:rPr>
                <w:rFonts w:ascii="Arial" w:eastAsia="Arial Unicode MS" w:hAnsi="Arial" w:cs="Arial"/>
                <w:color w:val="000000"/>
                <w14:textOutline w14:w="12700" w14:cap="flat" w14:cmpd="sng" w14:algn="ctr">
                  <w14:noFill/>
                  <w14:prstDash w14:val="solid"/>
                  <w14:miter w14:lim="400000"/>
                </w14:textOutline>
              </w:rPr>
              <w:t>yr</w:t>
            </w:r>
            <w:proofErr w:type="spellEnd"/>
            <w:r w:rsidRPr="00BD1BDB">
              <w:rPr>
                <w:rFonts w:ascii="Arial" w:eastAsia="Arial Unicode MS" w:hAnsi="Arial" w:cs="Arial"/>
                <w:color w:val="000000"/>
                <w14:textOutline w14:w="12700" w14:cap="flat" w14:cmpd="sng" w14:algn="ctr">
                  <w14:noFill/>
                  <w14:prstDash w14:val="solid"/>
                  <w14:miter w14:lim="400000"/>
                </w14:textOutline>
              </w:rPr>
              <w:t xml:space="preserve"> </w:t>
            </w:r>
            <w:proofErr w:type="spellStart"/>
            <w:r w:rsidRPr="00BD1BDB">
              <w:rPr>
                <w:rFonts w:ascii="Arial" w:eastAsia="Arial Unicode MS" w:hAnsi="Arial" w:cs="Arial"/>
                <w:color w:val="000000"/>
                <w14:textOutline w14:w="12700" w14:cap="flat" w14:cmpd="sng" w14:algn="ctr">
                  <w14:noFill/>
                  <w14:prstDash w14:val="solid"/>
                  <w14:miter w14:lim="400000"/>
                </w14:textOutline>
              </w:rPr>
              <w:t>wyf</w:t>
            </w:r>
            <w:proofErr w:type="spellEnd"/>
            <w:r w:rsidRPr="00BD1BDB">
              <w:rPr>
                <w:rFonts w:ascii="Arial" w:eastAsia="Arial Unicode MS" w:hAnsi="Arial" w:cs="Arial"/>
                <w:color w:val="000000"/>
                <w14:textOutline w14:w="12700" w14:cap="flat" w14:cmpd="sng" w14:algn="ctr">
                  <w14:noFill/>
                  <w14:prstDash w14:val="solid"/>
                  <w14:miter w14:lim="400000"/>
                </w14:textOutline>
              </w:rPr>
              <w:t xml:space="preserve"> </w:t>
            </w:r>
            <w:proofErr w:type="spellStart"/>
            <w:r w:rsidRPr="00BD1BDB">
              <w:rPr>
                <w:rFonts w:ascii="Arial" w:eastAsia="Arial Unicode MS" w:hAnsi="Arial" w:cs="Arial"/>
                <w:color w:val="000000"/>
                <w14:textOutline w14:w="12700" w14:cap="flat" w14:cmpd="sng" w14:algn="ctr">
                  <w14:noFill/>
                  <w14:prstDash w14:val="solid"/>
                  <w14:miter w14:lim="400000"/>
                </w14:textOutline>
              </w:rPr>
              <w:t>wedi’i</w:t>
            </w:r>
            <w:proofErr w:type="spellEnd"/>
            <w:r w:rsidRPr="00BD1BDB">
              <w:rPr>
                <w:rFonts w:ascii="Arial" w:eastAsia="Arial Unicode MS" w:hAnsi="Arial" w:cs="Arial"/>
                <w:color w:val="000000"/>
                <w14:textOutline w14:w="12700" w14:cap="flat" w14:cmpd="sng" w14:algn="ctr">
                  <w14:noFill/>
                  <w14:prstDash w14:val="solid"/>
                  <w14:miter w14:lim="400000"/>
                </w14:textOutline>
              </w:rPr>
              <w:t xml:space="preserve"> </w:t>
            </w:r>
            <w:proofErr w:type="spellStart"/>
            <w:r w:rsidRPr="00BD1BDB">
              <w:rPr>
                <w:rFonts w:ascii="Arial" w:eastAsia="Arial Unicode MS" w:hAnsi="Arial" w:cs="Arial"/>
                <w:color w:val="000000"/>
                <w14:textOutline w14:w="12700" w14:cap="flat" w14:cmpd="sng" w14:algn="ctr">
                  <w14:noFill/>
                  <w14:prstDash w14:val="solid"/>
                  <w14:miter w14:lim="400000"/>
                </w14:textOutline>
              </w:rPr>
              <w:t>wneud</w:t>
            </w:r>
            <w:proofErr w:type="spellEnd"/>
            <w:r w:rsidRPr="00BD1BDB">
              <w:rPr>
                <w:rFonts w:ascii="Arial" w:eastAsia="Arial Unicode MS" w:hAnsi="Arial" w:cs="Arial"/>
                <w:color w:val="000000"/>
                <w14:textOutline w14:w="12700" w14:cap="flat" w14:cmpd="sng" w14:algn="ctr">
                  <w14:noFill/>
                  <w14:prstDash w14:val="solid"/>
                  <w14:miter w14:lim="400000"/>
                </w14:textOutline>
              </w:rPr>
              <w:t xml:space="preserve"> </w:t>
            </w:r>
            <w:proofErr w:type="spellStart"/>
            <w:r w:rsidRPr="00BD1BDB">
              <w:rPr>
                <w:rFonts w:ascii="Arial" w:eastAsia="Arial Unicode MS" w:hAnsi="Arial" w:cs="Arial"/>
                <w:color w:val="000000"/>
                <w14:textOutline w14:w="12700" w14:cap="flat" w14:cmpd="sng" w14:algn="ctr">
                  <w14:noFill/>
                  <w14:prstDash w14:val="solid"/>
                  <w14:miter w14:lim="400000"/>
                </w14:textOutline>
              </w:rPr>
              <w:t>yn</w:t>
            </w:r>
            <w:proofErr w:type="spellEnd"/>
            <w:r w:rsidRPr="00BD1BDB">
              <w:rPr>
                <w:rFonts w:ascii="Arial" w:eastAsia="Arial Unicode MS" w:hAnsi="Arial" w:cs="Arial"/>
                <w:color w:val="000000"/>
                <w14:textOutline w14:w="12700" w14:cap="flat" w14:cmpd="sng" w14:algn="ctr">
                  <w14:noFill/>
                  <w14:prstDash w14:val="solid"/>
                  <w14:miter w14:lim="400000"/>
                </w14:textOutline>
              </w:rPr>
              <w:t xml:space="preserve"> </w:t>
            </w:r>
            <w:proofErr w:type="spellStart"/>
            <w:r w:rsidRPr="00BD1BDB">
              <w:rPr>
                <w:rFonts w:ascii="Arial" w:eastAsia="Arial Unicode MS" w:hAnsi="Arial" w:cs="Arial"/>
                <w:color w:val="000000"/>
                <w14:textOutline w14:w="12700" w14:cap="flat" w14:cmpd="sng" w14:algn="ctr">
                  <w14:noFill/>
                  <w14:prstDash w14:val="solid"/>
                  <w14:miter w14:lim="400000"/>
                </w14:textOutline>
              </w:rPr>
              <w:t>yr</w:t>
            </w:r>
            <w:proofErr w:type="spellEnd"/>
            <w:r w:rsidRPr="00BD1BDB">
              <w:rPr>
                <w:rFonts w:ascii="Arial" w:eastAsia="Arial Unicode MS" w:hAnsi="Arial" w:cs="Arial"/>
                <w:color w:val="000000"/>
                <w14:textOutline w14:w="12700" w14:cap="flat" w14:cmpd="sng" w14:algn="ctr">
                  <w14:noFill/>
                  <w14:prstDash w14:val="solid"/>
                  <w14:miter w14:lim="400000"/>
                </w14:textOutline>
              </w:rPr>
              <w:t xml:space="preserve"> </w:t>
            </w:r>
            <w:proofErr w:type="spellStart"/>
            <w:r w:rsidRPr="00BD1BDB">
              <w:rPr>
                <w:rFonts w:ascii="Arial" w:eastAsia="Arial Unicode MS" w:hAnsi="Arial" w:cs="Arial"/>
                <w:color w:val="000000"/>
                <w14:textOutline w14:w="12700" w14:cap="flat" w14:cmpd="sng" w14:algn="ctr">
                  <w14:noFill/>
                  <w14:prstDash w14:val="solid"/>
                  <w14:miter w14:lim="400000"/>
                </w14:textOutline>
              </w:rPr>
              <w:t>aseiniad</w:t>
            </w:r>
            <w:proofErr w:type="spellEnd"/>
            <w:r w:rsidRPr="00BD1BDB">
              <w:rPr>
                <w:rFonts w:ascii="Arial" w:eastAsia="Arial Unicode MS" w:hAnsi="Arial" w:cs="Arial"/>
                <w:color w:val="000000"/>
                <w14:textOutline w14:w="12700" w14:cap="flat" w14:cmpd="sng" w14:algn="ctr">
                  <w14:noFill/>
                  <w14:prstDash w14:val="solid"/>
                  <w14:miter w14:lim="400000"/>
                </w14:textOutline>
              </w:rPr>
              <w:t xml:space="preserve"> </w:t>
            </w:r>
            <w:proofErr w:type="spellStart"/>
            <w:r w:rsidRPr="00BD1BDB">
              <w:rPr>
                <w:rFonts w:ascii="Arial" w:eastAsia="Arial Unicode MS" w:hAnsi="Arial" w:cs="Arial"/>
                <w:color w:val="000000"/>
                <w14:textOutline w14:w="12700" w14:cap="flat" w14:cmpd="sng" w14:algn="ctr">
                  <w14:noFill/>
                  <w14:prstDash w14:val="solid"/>
                  <w14:miter w14:lim="400000"/>
                </w14:textOutline>
              </w:rPr>
              <w:t>hwn</w:t>
            </w:r>
            <w:proofErr w:type="spellEnd"/>
            <w:r w:rsidRPr="00BD1BDB">
              <w:rPr>
                <w:rFonts w:ascii="Arial" w:eastAsia="Arial Unicode MS" w:hAnsi="Arial" w:cs="Arial"/>
                <w:color w:val="000000"/>
                <w14:textOutline w14:w="12700" w14:cap="flat" w14:cmpd="sng" w14:algn="ctr">
                  <w14:noFill/>
                  <w14:prstDash w14:val="solid"/>
                  <w14:miter w14:lim="400000"/>
                </w14:textOutline>
              </w:rPr>
              <w:t>….</w:t>
            </w:r>
          </w:p>
          <w:p w14:paraId="4CEB55AA" w14:textId="77777777" w:rsidR="00DE3389" w:rsidRPr="00BD1BDB" w:rsidRDefault="00DE3389" w:rsidP="00227F7A">
            <w:pPr>
              <w:tabs>
                <w:tab w:val="left" w:pos="1440"/>
                <w:tab w:val="left" w:pos="2880"/>
              </w:tabs>
              <w:suppressAutoHyphens/>
              <w:spacing w:line="360" w:lineRule="auto"/>
              <w:outlineLvl w:val="0"/>
              <w:rPr>
                <w:rFonts w:ascii="Arial" w:hAnsi="Arial" w:cs="Arial"/>
              </w:rPr>
            </w:pPr>
            <w:r w:rsidRPr="00BD1BDB">
              <w:rPr>
                <w:rFonts w:ascii="Arial" w:eastAsia="Arial Unicode MS" w:hAnsi="Arial" w:cs="Arial"/>
                <w:color w:val="000000"/>
                <w14:textOutline w14:w="12700" w14:cap="flat" w14:cmpd="sng" w14:algn="ctr">
                  <w14:noFill/>
                  <w14:prstDash w14:val="solid"/>
                  <w14:miter w14:lim="400000"/>
                </w14:textOutline>
              </w:rPr>
              <w:t>What I have done in this assignment….</w:t>
            </w:r>
          </w:p>
        </w:tc>
      </w:tr>
      <w:tr w:rsidR="00DE3389" w:rsidRPr="00BD1BDB" w14:paraId="3A9A49B0" w14:textId="77777777" w:rsidTr="00227F7A">
        <w:trPr>
          <w:trHeight w:val="452"/>
        </w:trPr>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3897A459" w14:textId="77777777" w:rsidR="00DE3389" w:rsidRPr="00BD1BDB" w:rsidRDefault="00DE3389" w:rsidP="00227F7A">
            <w:pPr>
              <w:tabs>
                <w:tab w:val="left" w:pos="1440"/>
                <w:tab w:val="left" w:pos="2880"/>
              </w:tabs>
              <w:suppressAutoHyphens/>
              <w:spacing w:line="360" w:lineRule="auto"/>
              <w:outlineLvl w:val="0"/>
              <w:rPr>
                <w:rFonts w:ascii="Arial" w:hAnsi="Arial" w:cs="Arial"/>
              </w:rPr>
            </w:pPr>
            <w:proofErr w:type="spellStart"/>
            <w:r w:rsidRPr="00BD1BDB">
              <w:rPr>
                <w:rFonts w:ascii="Arial" w:eastAsia="Arial Unicode MS" w:hAnsi="Arial" w:cs="Arial"/>
                <w:color w:val="000000"/>
                <w14:textOutline w14:w="12700" w14:cap="flat" w14:cmpd="sng" w14:algn="ctr">
                  <w14:noFill/>
                  <w14:prstDash w14:val="solid"/>
                  <w14:miter w14:lim="400000"/>
                </w14:textOutline>
              </w:rPr>
              <w:t>Targed</w:t>
            </w:r>
            <w:proofErr w:type="spellEnd"/>
            <w:r w:rsidRPr="00BD1BDB">
              <w:rPr>
                <w:rFonts w:ascii="Arial" w:eastAsia="Arial Unicode MS" w:hAnsi="Arial" w:cs="Arial"/>
                <w:color w:val="000000"/>
                <w14:textOutline w14:w="12700" w14:cap="flat" w14:cmpd="sng" w14:algn="ctr">
                  <w14:noFill/>
                  <w14:prstDash w14:val="solid"/>
                  <w14:miter w14:lim="400000"/>
                </w14:textOutline>
              </w:rPr>
              <w:t>/Target 1</w:t>
            </w:r>
          </w:p>
        </w:tc>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430B97D4" w14:textId="0B240F22" w:rsidR="005D7DA3" w:rsidRPr="005D7DA3" w:rsidRDefault="005D7DA3" w:rsidP="00227F7A">
            <w:pPr>
              <w:spacing w:line="360" w:lineRule="auto"/>
              <w:rPr>
                <w:rFonts w:ascii="Roboto" w:hAnsi="Roboto"/>
                <w:color w:val="283041"/>
                <w:sz w:val="21"/>
                <w:szCs w:val="21"/>
                <w:shd w:val="clear" w:color="auto" w:fill="FFFFFF"/>
              </w:rPr>
            </w:pPr>
          </w:p>
          <w:p w14:paraId="01DF7821" w14:textId="77777777" w:rsidR="00100167" w:rsidRDefault="00100167" w:rsidP="00100167">
            <w:pPr>
              <w:spacing w:line="360" w:lineRule="auto"/>
              <w:rPr>
                <w:rFonts w:ascii="Arial" w:hAnsi="Arial" w:cs="Arial"/>
              </w:rPr>
            </w:pPr>
            <w:r>
              <w:rPr>
                <w:rFonts w:ascii="Arial" w:hAnsi="Arial" w:cs="Arial"/>
              </w:rPr>
              <w:t xml:space="preserve">Develop critical thinking, consider alternative viewpoints. </w:t>
            </w:r>
          </w:p>
          <w:p w14:paraId="2C88A9F3" w14:textId="3BB58E30" w:rsidR="005D7DA3" w:rsidRPr="004C4286" w:rsidRDefault="005D7DA3" w:rsidP="00227F7A">
            <w:pPr>
              <w:spacing w:line="360" w:lineRule="auto"/>
              <w:rPr>
                <w:rFonts w:ascii="Roboto" w:hAnsi="Roboto"/>
                <w:color w:val="283041"/>
                <w:sz w:val="21"/>
                <w:szCs w:val="21"/>
                <w:shd w:val="clear" w:color="auto" w:fill="FFFFFF"/>
              </w:rPr>
            </w:pPr>
          </w:p>
        </w:tc>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490AAAF7" w14:textId="77777777" w:rsidR="00DE3389" w:rsidRDefault="00DE3389" w:rsidP="00227F7A">
            <w:pPr>
              <w:spacing w:line="360" w:lineRule="auto"/>
              <w:rPr>
                <w:rFonts w:ascii="Arial" w:hAnsi="Arial" w:cs="Arial"/>
              </w:rPr>
            </w:pPr>
          </w:p>
          <w:p w14:paraId="11EC8AEC" w14:textId="23E54A99" w:rsidR="005D7DA3" w:rsidRPr="00BD1BDB" w:rsidRDefault="005D7DA3" w:rsidP="00227F7A">
            <w:pPr>
              <w:spacing w:line="360" w:lineRule="auto"/>
              <w:rPr>
                <w:rFonts w:ascii="Arial" w:hAnsi="Arial" w:cs="Arial"/>
              </w:rPr>
            </w:pPr>
            <w:r>
              <w:rPr>
                <w:rFonts w:ascii="Arial" w:hAnsi="Arial" w:cs="Arial"/>
              </w:rPr>
              <w:t xml:space="preserve">Throughout the literature review, I will critically evaluate various perspectives on brain </w:t>
            </w:r>
            <w:proofErr w:type="spellStart"/>
            <w:proofErr w:type="gramStart"/>
            <w:r>
              <w:rPr>
                <w:rFonts w:ascii="Arial" w:hAnsi="Arial" w:cs="Arial"/>
              </w:rPr>
              <w:t>breaks.This</w:t>
            </w:r>
            <w:proofErr w:type="spellEnd"/>
            <w:proofErr w:type="gramEnd"/>
            <w:r>
              <w:rPr>
                <w:rFonts w:ascii="Arial" w:hAnsi="Arial" w:cs="Arial"/>
              </w:rPr>
              <w:t xml:space="preserve"> includes examining studies that both support and challenge the effectiveness of brain breaks.</w:t>
            </w:r>
          </w:p>
        </w:tc>
      </w:tr>
      <w:tr w:rsidR="00DE3389" w:rsidRPr="00BD1BDB" w14:paraId="590F3A7B" w14:textId="77777777" w:rsidTr="00227F7A">
        <w:trPr>
          <w:trHeight w:val="452"/>
        </w:trPr>
        <w:tc>
          <w:tcPr>
            <w:tcW w:w="3000" w:type="dxa"/>
            <w:tcBorders>
              <w:top w:val="single" w:sz="8" w:space="0" w:color="FFFFFF"/>
              <w:left w:val="single" w:sz="8" w:space="0" w:color="FFFFFF"/>
              <w:bottom w:val="single" w:sz="8" w:space="0" w:color="FFFFFF"/>
              <w:right w:val="single" w:sz="8" w:space="0" w:color="FFFFFF"/>
            </w:tcBorders>
            <w:shd w:val="clear" w:color="auto" w:fill="E7EAF4"/>
            <w:tcMar>
              <w:top w:w="0" w:type="dxa"/>
              <w:left w:w="0" w:type="dxa"/>
              <w:bottom w:w="0" w:type="dxa"/>
              <w:right w:w="0" w:type="dxa"/>
            </w:tcMar>
          </w:tcPr>
          <w:p w14:paraId="4C09C97E" w14:textId="77777777" w:rsidR="00DE3389" w:rsidRPr="00BD1BDB" w:rsidRDefault="00DE3389" w:rsidP="00227F7A">
            <w:pPr>
              <w:spacing w:line="360" w:lineRule="auto"/>
              <w:rPr>
                <w:rFonts w:ascii="Arial" w:hAnsi="Arial" w:cs="Arial"/>
              </w:rPr>
            </w:pPr>
            <w:proofErr w:type="spellStart"/>
            <w:r w:rsidRPr="00BD1BDB">
              <w:rPr>
                <w:rFonts w:ascii="Arial" w:eastAsia="Arial Unicode MS" w:hAnsi="Arial" w:cs="Arial"/>
                <w:color w:val="000000"/>
                <w14:textOutline w14:w="12700" w14:cap="flat" w14:cmpd="sng" w14:algn="ctr">
                  <w14:noFill/>
                  <w14:prstDash w14:val="solid"/>
                  <w14:miter w14:lim="400000"/>
                </w14:textOutline>
              </w:rPr>
              <w:t>Targed</w:t>
            </w:r>
            <w:proofErr w:type="spellEnd"/>
            <w:r w:rsidRPr="00BD1BDB">
              <w:rPr>
                <w:rFonts w:ascii="Arial" w:eastAsia="Arial Unicode MS" w:hAnsi="Arial" w:cs="Arial"/>
                <w:color w:val="000000"/>
                <w14:textOutline w14:w="12700" w14:cap="flat" w14:cmpd="sng" w14:algn="ctr">
                  <w14:noFill/>
                  <w14:prstDash w14:val="solid"/>
                  <w14:miter w14:lim="400000"/>
                </w14:textOutline>
              </w:rPr>
              <w:t>/Target 2</w:t>
            </w:r>
          </w:p>
        </w:tc>
        <w:tc>
          <w:tcPr>
            <w:tcW w:w="3000" w:type="dxa"/>
            <w:tcBorders>
              <w:top w:val="single" w:sz="8" w:space="0" w:color="FFFFFF"/>
              <w:left w:val="single" w:sz="8" w:space="0" w:color="FFFFFF"/>
              <w:bottom w:val="single" w:sz="8" w:space="0" w:color="FFFFFF"/>
              <w:right w:val="single" w:sz="8" w:space="0" w:color="FFFFFF"/>
            </w:tcBorders>
            <w:shd w:val="clear" w:color="auto" w:fill="E7EAF4"/>
            <w:tcMar>
              <w:top w:w="0" w:type="dxa"/>
              <w:left w:w="0" w:type="dxa"/>
              <w:bottom w:w="0" w:type="dxa"/>
              <w:right w:w="0" w:type="dxa"/>
            </w:tcMar>
          </w:tcPr>
          <w:p w14:paraId="1E4C443F" w14:textId="77777777" w:rsidR="00DE3389" w:rsidRDefault="00DE3389" w:rsidP="00227F7A">
            <w:pPr>
              <w:spacing w:line="360" w:lineRule="auto"/>
              <w:rPr>
                <w:rFonts w:ascii="Arial" w:hAnsi="Arial" w:cs="Arial"/>
              </w:rPr>
            </w:pPr>
          </w:p>
          <w:p w14:paraId="1F67E228" w14:textId="4A857AA9" w:rsidR="005D7DA3" w:rsidRDefault="005D7DA3" w:rsidP="00227F7A">
            <w:pPr>
              <w:spacing w:line="360" w:lineRule="auto"/>
              <w:rPr>
                <w:rFonts w:ascii="Arial" w:hAnsi="Arial" w:cs="Arial"/>
              </w:rPr>
            </w:pPr>
            <w:r>
              <w:rPr>
                <w:rFonts w:ascii="Arial" w:hAnsi="Arial" w:cs="Arial"/>
              </w:rPr>
              <w:t xml:space="preserve">Always ensure all of the assignment brief </w:t>
            </w:r>
            <w:proofErr w:type="spellStart"/>
            <w:r w:rsidR="00911414">
              <w:rPr>
                <w:rFonts w:ascii="Arial" w:hAnsi="Arial" w:cs="Arial"/>
              </w:rPr>
              <w:t>is</w:t>
            </w:r>
            <w:r>
              <w:rPr>
                <w:rFonts w:ascii="Arial" w:hAnsi="Arial" w:cs="Arial"/>
              </w:rPr>
              <w:t>answered</w:t>
            </w:r>
            <w:proofErr w:type="spellEnd"/>
            <w:r>
              <w:rPr>
                <w:rFonts w:ascii="Arial" w:hAnsi="Arial" w:cs="Arial"/>
              </w:rPr>
              <w:t xml:space="preserve">. </w:t>
            </w:r>
          </w:p>
          <w:p w14:paraId="095E560A" w14:textId="77777777" w:rsidR="00100167" w:rsidRDefault="00100167" w:rsidP="00227F7A">
            <w:pPr>
              <w:spacing w:line="360" w:lineRule="auto"/>
              <w:rPr>
                <w:rFonts w:ascii="Arial" w:hAnsi="Arial" w:cs="Arial"/>
              </w:rPr>
            </w:pPr>
          </w:p>
          <w:p w14:paraId="2E83B779" w14:textId="143D0280" w:rsidR="005D7DA3" w:rsidRPr="00BD1BDB" w:rsidRDefault="005D7DA3" w:rsidP="00100167">
            <w:pPr>
              <w:spacing w:line="360" w:lineRule="auto"/>
              <w:rPr>
                <w:rFonts w:ascii="Arial" w:hAnsi="Arial" w:cs="Arial"/>
              </w:rPr>
            </w:pPr>
          </w:p>
        </w:tc>
        <w:tc>
          <w:tcPr>
            <w:tcW w:w="3000" w:type="dxa"/>
            <w:tcBorders>
              <w:top w:val="single" w:sz="8" w:space="0" w:color="FFFFFF"/>
              <w:left w:val="single" w:sz="8" w:space="0" w:color="FFFFFF"/>
              <w:bottom w:val="single" w:sz="8" w:space="0" w:color="FFFFFF"/>
              <w:right w:val="single" w:sz="8" w:space="0" w:color="FFFFFF"/>
            </w:tcBorders>
            <w:shd w:val="clear" w:color="auto" w:fill="E7EAF4"/>
            <w:tcMar>
              <w:top w:w="0" w:type="dxa"/>
              <w:left w:w="0" w:type="dxa"/>
              <w:bottom w:w="0" w:type="dxa"/>
              <w:right w:w="0" w:type="dxa"/>
            </w:tcMar>
          </w:tcPr>
          <w:p w14:paraId="6E3C205C" w14:textId="77777777" w:rsidR="00DE3389" w:rsidRDefault="00DE3389" w:rsidP="00227F7A">
            <w:pPr>
              <w:spacing w:line="360" w:lineRule="auto"/>
              <w:rPr>
                <w:rFonts w:ascii="Arial" w:hAnsi="Arial" w:cs="Arial"/>
              </w:rPr>
            </w:pPr>
          </w:p>
          <w:p w14:paraId="0E22687D" w14:textId="0B06028B" w:rsidR="005D7DA3" w:rsidRPr="00BD1BDB" w:rsidRDefault="005D7DA3" w:rsidP="00227F7A">
            <w:pPr>
              <w:spacing w:line="360" w:lineRule="auto"/>
              <w:rPr>
                <w:rFonts w:ascii="Arial" w:hAnsi="Arial" w:cs="Arial"/>
              </w:rPr>
            </w:pPr>
            <w:r>
              <w:rPr>
                <w:rFonts w:ascii="Arial" w:hAnsi="Arial" w:cs="Arial"/>
              </w:rPr>
              <w:t xml:space="preserve">I will ensure that each section of the assignment addresses specific components outlined in the assignment brief. </w:t>
            </w:r>
          </w:p>
        </w:tc>
      </w:tr>
      <w:tr w:rsidR="00DE3389" w:rsidRPr="00BD1BDB" w14:paraId="48DDD4BC" w14:textId="77777777" w:rsidTr="00227F7A">
        <w:trPr>
          <w:trHeight w:val="452"/>
        </w:trPr>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38436DEE" w14:textId="77777777" w:rsidR="00DE3389" w:rsidRPr="00BD1BDB" w:rsidRDefault="00DE3389" w:rsidP="00227F7A">
            <w:pPr>
              <w:tabs>
                <w:tab w:val="left" w:pos="1440"/>
                <w:tab w:val="left" w:pos="2880"/>
              </w:tabs>
              <w:suppressAutoHyphens/>
              <w:spacing w:line="360" w:lineRule="auto"/>
              <w:outlineLvl w:val="0"/>
              <w:rPr>
                <w:rFonts w:ascii="Arial" w:hAnsi="Arial" w:cs="Arial"/>
              </w:rPr>
            </w:pPr>
            <w:proofErr w:type="spellStart"/>
            <w:r w:rsidRPr="00BD1BDB">
              <w:rPr>
                <w:rFonts w:ascii="Arial" w:eastAsia="Arial Unicode MS" w:hAnsi="Arial" w:cs="Arial"/>
                <w:color w:val="000000"/>
                <w14:textOutline w14:w="12700" w14:cap="flat" w14:cmpd="sng" w14:algn="ctr">
                  <w14:noFill/>
                  <w14:prstDash w14:val="solid"/>
                  <w14:miter w14:lim="400000"/>
                </w14:textOutline>
              </w:rPr>
              <w:t>Targed</w:t>
            </w:r>
            <w:proofErr w:type="spellEnd"/>
            <w:r w:rsidRPr="00BD1BDB">
              <w:rPr>
                <w:rFonts w:ascii="Arial" w:eastAsia="Arial Unicode MS" w:hAnsi="Arial" w:cs="Arial"/>
                <w:color w:val="000000"/>
                <w14:textOutline w14:w="12700" w14:cap="flat" w14:cmpd="sng" w14:algn="ctr">
                  <w14:noFill/>
                  <w14:prstDash w14:val="solid"/>
                  <w14:miter w14:lim="400000"/>
                </w14:textOutline>
              </w:rPr>
              <w:t>/Target 3</w:t>
            </w:r>
          </w:p>
        </w:tc>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313248F1" w14:textId="77777777" w:rsidR="00DE3389" w:rsidRDefault="00DE3389" w:rsidP="00227F7A">
            <w:pPr>
              <w:spacing w:line="360" w:lineRule="auto"/>
              <w:rPr>
                <w:rFonts w:ascii="Arial" w:hAnsi="Arial" w:cs="Arial"/>
              </w:rPr>
            </w:pPr>
          </w:p>
          <w:p w14:paraId="1DF038DD" w14:textId="77777777" w:rsidR="005D7DA3" w:rsidRDefault="005D7DA3" w:rsidP="00227F7A">
            <w:pPr>
              <w:spacing w:line="360" w:lineRule="auto"/>
              <w:rPr>
                <w:rFonts w:ascii="Arial" w:hAnsi="Arial" w:cs="Arial"/>
              </w:rPr>
            </w:pPr>
            <w:r>
              <w:rPr>
                <w:rFonts w:ascii="Arial" w:hAnsi="Arial" w:cs="Arial"/>
              </w:rPr>
              <w:t>Try and be more evaluative in your approach and use a broader range of literature to justify your recommendations.</w:t>
            </w:r>
          </w:p>
          <w:p w14:paraId="0DDD16DC" w14:textId="39294BB0" w:rsidR="005D7DA3" w:rsidRPr="00BD1BDB" w:rsidRDefault="005D7DA3" w:rsidP="00227F7A">
            <w:pPr>
              <w:spacing w:line="360" w:lineRule="auto"/>
              <w:rPr>
                <w:rFonts w:ascii="Arial" w:hAnsi="Arial" w:cs="Arial"/>
              </w:rPr>
            </w:pPr>
          </w:p>
        </w:tc>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0847E05A" w14:textId="77777777" w:rsidR="00DE3389" w:rsidRDefault="00DE3389" w:rsidP="00227F7A">
            <w:pPr>
              <w:spacing w:line="360" w:lineRule="auto"/>
              <w:rPr>
                <w:rFonts w:ascii="Arial" w:hAnsi="Arial" w:cs="Arial"/>
              </w:rPr>
            </w:pPr>
          </w:p>
          <w:p w14:paraId="75C2AFC3" w14:textId="0FA41E26" w:rsidR="005D7DA3" w:rsidRPr="00BD1BDB" w:rsidRDefault="005D7DA3" w:rsidP="00227F7A">
            <w:pPr>
              <w:spacing w:line="360" w:lineRule="auto"/>
              <w:rPr>
                <w:rFonts w:ascii="Arial" w:hAnsi="Arial" w:cs="Arial"/>
              </w:rPr>
            </w:pPr>
            <w:r>
              <w:rPr>
                <w:rFonts w:ascii="Arial" w:hAnsi="Arial" w:cs="Arial"/>
              </w:rPr>
              <w:t xml:space="preserve">In the literature review, I will adopt an evaluative approach by </w:t>
            </w:r>
            <w:proofErr w:type="spellStart"/>
            <w:r>
              <w:rPr>
                <w:rFonts w:ascii="Arial" w:hAnsi="Arial" w:cs="Arial"/>
              </w:rPr>
              <w:t>criticaly</w:t>
            </w:r>
            <w:proofErr w:type="spellEnd"/>
            <w:r>
              <w:rPr>
                <w:rFonts w:ascii="Arial" w:hAnsi="Arial" w:cs="Arial"/>
              </w:rPr>
              <w:t xml:space="preserve"> assessing the quality and relevance of the existing research on brain breaks. This involves not only summarising findings but also </w:t>
            </w:r>
            <w:proofErr w:type="spellStart"/>
            <w:r>
              <w:rPr>
                <w:rFonts w:ascii="Arial" w:hAnsi="Arial" w:cs="Arial"/>
              </w:rPr>
              <w:t>anlaying</w:t>
            </w:r>
            <w:proofErr w:type="spellEnd"/>
            <w:r>
              <w:rPr>
                <w:rFonts w:ascii="Arial" w:hAnsi="Arial" w:cs="Arial"/>
              </w:rPr>
              <w:t xml:space="preserve"> there strengths and weaknesses, </w:t>
            </w:r>
          </w:p>
        </w:tc>
      </w:tr>
    </w:tbl>
    <w:p w14:paraId="6848E8E5" w14:textId="77777777" w:rsidR="005A7BA4" w:rsidRDefault="005A7BA4" w:rsidP="000C475B">
      <w:pPr>
        <w:pStyle w:val="AssignBody"/>
        <w:rPr>
          <w:b/>
          <w:bCs/>
        </w:rPr>
      </w:pPr>
    </w:p>
    <w:p w14:paraId="13B514B1" w14:textId="68615E89" w:rsidR="12B8DFA7" w:rsidRDefault="12B8DFA7" w:rsidP="12B8DFA7">
      <w:pPr>
        <w:pStyle w:val="AssignBody"/>
        <w:rPr>
          <w:b/>
          <w:bCs/>
        </w:rPr>
      </w:pPr>
    </w:p>
    <w:p w14:paraId="4D906F88" w14:textId="5A09D1D1" w:rsidR="12B8DFA7" w:rsidRDefault="12B8DFA7" w:rsidP="12B8DFA7">
      <w:pPr>
        <w:pStyle w:val="AssignBody"/>
        <w:rPr>
          <w:b/>
          <w:bCs/>
        </w:rPr>
      </w:pPr>
    </w:p>
    <w:p w14:paraId="37166BBF" w14:textId="77777777" w:rsidR="00911414" w:rsidRDefault="00911414" w:rsidP="000C475B">
      <w:pPr>
        <w:pStyle w:val="AssignBody"/>
        <w:rPr>
          <w:b/>
          <w:bCs/>
        </w:rPr>
      </w:pPr>
    </w:p>
    <w:p w14:paraId="5240D142" w14:textId="7DBF8320" w:rsidR="009D5A9A" w:rsidRPr="00911414" w:rsidRDefault="001A17BC" w:rsidP="000C475B">
      <w:pPr>
        <w:pStyle w:val="AssignBody"/>
        <w:rPr>
          <w:b/>
          <w:bCs/>
          <w:u w:val="single"/>
        </w:rPr>
      </w:pPr>
      <w:r w:rsidRPr="00911414">
        <w:rPr>
          <w:b/>
          <w:bCs/>
          <w:u w:val="single"/>
        </w:rPr>
        <w:lastRenderedPageBreak/>
        <w:t xml:space="preserve">Introduction </w:t>
      </w:r>
    </w:p>
    <w:p w14:paraId="2B4CACB8" w14:textId="77777777" w:rsidR="004E3230" w:rsidRPr="002E0C40" w:rsidRDefault="004E3230" w:rsidP="002E0C40">
      <w:pPr>
        <w:pStyle w:val="AssignBody"/>
        <w:rPr>
          <w:b/>
          <w:bCs/>
        </w:rPr>
      </w:pPr>
    </w:p>
    <w:p w14:paraId="677D6E33" w14:textId="2468370E" w:rsidR="004E3230" w:rsidRPr="002E0C40" w:rsidRDefault="004E3230" w:rsidP="002E0C40">
      <w:pPr>
        <w:pStyle w:val="AssignBody"/>
      </w:pPr>
      <w:r w:rsidRPr="002E0C40">
        <w:t xml:space="preserve">This research project aims to explore how children in Years 1 and 2 perceive brain breaks within a primary school setting, specifically focusing on their attitudes and feelings towards these short activities. By delving into children's perceptions of brain breaks, this study seeks to contribute to our understanding of the role of such breaks in promoting well-being and enhancing learning experiences in primary education. </w:t>
      </w:r>
    </w:p>
    <w:p w14:paraId="534695D3" w14:textId="77777777" w:rsidR="00B74744" w:rsidRPr="002E0C40" w:rsidRDefault="00B74744" w:rsidP="002E0C40">
      <w:pPr>
        <w:pStyle w:val="AssignBody"/>
      </w:pPr>
    </w:p>
    <w:p w14:paraId="3EF617C3" w14:textId="05366265" w:rsidR="00B74744" w:rsidRPr="002E0C40" w:rsidRDefault="00B74744" w:rsidP="002E0C40">
      <w:pPr>
        <w:pStyle w:val="AssignBody"/>
      </w:pPr>
      <w:r w:rsidRPr="002E0C40">
        <w:t xml:space="preserve">The issue at the heart of this research is the need to address the well-being of young learners within the classroom environment. With increasing academic pressures and the recognition of the importance of children's well-being. </w:t>
      </w:r>
      <w:r w:rsidR="00911414">
        <w:t>T</w:t>
      </w:r>
      <w:r w:rsidRPr="002E0C40">
        <w:t xml:space="preserve">here is a growing interest in incorporating strategies that support these well-being needs alongside academic achievement. Brain breaks, as brief interludes of physical activity, and relaxation, have been suggested as a potential means to enhance well-being and cognitive functioning in children. However, there is limited empirical research exploring how children themselves perceive and experience these breaks. </w:t>
      </w:r>
    </w:p>
    <w:p w14:paraId="24CC116D" w14:textId="77777777" w:rsidR="00B74744" w:rsidRPr="002E0C40" w:rsidRDefault="00B74744" w:rsidP="002E0C40">
      <w:pPr>
        <w:pStyle w:val="AssignBody"/>
      </w:pPr>
    </w:p>
    <w:p w14:paraId="02812881" w14:textId="62BFA14E" w:rsidR="00B74744" w:rsidRPr="002E0C40" w:rsidRDefault="00B74744" w:rsidP="002E0C40">
      <w:pPr>
        <w:pStyle w:val="AssignBody"/>
      </w:pPr>
      <w:r w:rsidRPr="002E0C40">
        <w:t xml:space="preserve">My interest in this topic stems from my commitment to fostering a supportive and enriching learning environment for my students as part of my professional development as a student teacher. By </w:t>
      </w:r>
      <w:r w:rsidR="007E6B8F" w:rsidRPr="002E0C40">
        <w:t xml:space="preserve">understanding children's perspectives on brain breaks, I aim to inform my practice and contribute to the development of effective teaching strategies that prioritise the well-being of young learners. By engaging in this research, I aim to fulfil the objectives outlined in my professional learning passport (PLP), particularly in areas related to promoting well-being and enhancing pedagogical effectiveness. </w:t>
      </w:r>
    </w:p>
    <w:p w14:paraId="68A13234" w14:textId="77777777" w:rsidR="007E6B8F" w:rsidRPr="002E0C40" w:rsidRDefault="007E6B8F" w:rsidP="002E0C40">
      <w:pPr>
        <w:pStyle w:val="AssignBody"/>
      </w:pPr>
    </w:p>
    <w:p w14:paraId="79BC9F1E" w14:textId="4A02CB27" w:rsidR="007E6B8F" w:rsidRPr="002E0C40" w:rsidRDefault="007E6B8F" w:rsidP="002E0C40">
      <w:pPr>
        <w:pStyle w:val="AssignBody"/>
      </w:pPr>
      <w:r w:rsidRPr="002E0C40">
        <w:t xml:space="preserve">The research took place within an interconnected year 1 and 2 classrooms in an English medium primary school located in South Wales. This context provides a rich environment for exploring children's perspectives of brain breaks within the broader context of primary education, considering factors such as curriculum demands and classroom dynamics. </w:t>
      </w:r>
    </w:p>
    <w:p w14:paraId="479755D1" w14:textId="66CCE600" w:rsidR="12B8DFA7" w:rsidRDefault="12B8DFA7" w:rsidP="12B8DFA7">
      <w:pPr>
        <w:pStyle w:val="AssignBody"/>
      </w:pPr>
    </w:p>
    <w:p w14:paraId="2854EEF6" w14:textId="223BFD07" w:rsidR="12B8DFA7" w:rsidRDefault="12B8DFA7" w:rsidP="12B8DFA7">
      <w:pPr>
        <w:pStyle w:val="AssignBody"/>
      </w:pPr>
    </w:p>
    <w:p w14:paraId="67E0320B" w14:textId="69890ABA" w:rsidR="000C475B" w:rsidRPr="004E3230" w:rsidRDefault="266BE2E8" w:rsidP="000C475B">
      <w:pPr>
        <w:pStyle w:val="AssignBody"/>
      </w:pPr>
      <w:r>
        <w:t>Rese</w:t>
      </w:r>
      <w:r w:rsidR="446E52BB">
        <w:t>a</w:t>
      </w:r>
      <w:r>
        <w:t>rch Question</w:t>
      </w:r>
      <w:r w:rsidR="0D5664FB">
        <w:t>: “</w:t>
      </w:r>
      <w:r w:rsidR="0FA35253" w:rsidRPr="12B8DFA7">
        <w:rPr>
          <w:b/>
          <w:bCs/>
        </w:rPr>
        <w:t>H</w:t>
      </w:r>
      <w:r w:rsidR="515DF72B" w:rsidRPr="12B8DFA7">
        <w:rPr>
          <w:b/>
          <w:bCs/>
        </w:rPr>
        <w:t>ow</w:t>
      </w:r>
      <w:r w:rsidR="000C475B" w:rsidRPr="12B8DFA7">
        <w:rPr>
          <w:b/>
          <w:bCs/>
        </w:rPr>
        <w:t xml:space="preserve"> do children in Years 1 and 2 perceive brain breaks?</w:t>
      </w:r>
      <w:r w:rsidR="0B7E91C1" w:rsidRPr="12B8DFA7">
        <w:rPr>
          <w:b/>
          <w:bCs/>
        </w:rPr>
        <w:t>”</w:t>
      </w:r>
    </w:p>
    <w:p w14:paraId="25BA7468" w14:textId="77777777" w:rsidR="009D5A9A" w:rsidRDefault="009D5A9A" w:rsidP="000C475B">
      <w:pPr>
        <w:pStyle w:val="AssignBody"/>
      </w:pPr>
    </w:p>
    <w:p w14:paraId="673413AC" w14:textId="65CD40DE" w:rsidR="005D7DA3" w:rsidRDefault="005D7DA3" w:rsidP="00E611D9">
      <w:pPr>
        <w:pStyle w:val="AssignBody"/>
      </w:pPr>
    </w:p>
    <w:p w14:paraId="287AF595" w14:textId="3D9331CA" w:rsidR="12B8DFA7" w:rsidRDefault="12B8DFA7" w:rsidP="12B8DFA7">
      <w:pPr>
        <w:pStyle w:val="AssignBody"/>
        <w:rPr>
          <w:b/>
          <w:bCs/>
        </w:rPr>
      </w:pPr>
    </w:p>
    <w:p w14:paraId="5A9F8EBC" w14:textId="77777777" w:rsidR="002E0C40" w:rsidRDefault="002E0C40" w:rsidP="12B8DFA7">
      <w:pPr>
        <w:pStyle w:val="AssignBody"/>
        <w:rPr>
          <w:b/>
          <w:bCs/>
        </w:rPr>
      </w:pPr>
    </w:p>
    <w:p w14:paraId="4BF8A00F" w14:textId="77777777" w:rsidR="002E0C40" w:rsidRDefault="002E0C40" w:rsidP="12B8DFA7">
      <w:pPr>
        <w:pStyle w:val="AssignBody"/>
        <w:rPr>
          <w:b/>
          <w:bCs/>
        </w:rPr>
      </w:pPr>
    </w:p>
    <w:p w14:paraId="7C8C7401" w14:textId="0D21B227" w:rsidR="009D5A9A" w:rsidRPr="00911414" w:rsidRDefault="000C475B" w:rsidP="002E0C40">
      <w:pPr>
        <w:pStyle w:val="AssignBody"/>
        <w:rPr>
          <w:b/>
          <w:bCs/>
          <w:u w:val="single"/>
        </w:rPr>
      </w:pPr>
      <w:r w:rsidRPr="00911414">
        <w:rPr>
          <w:b/>
          <w:bCs/>
          <w:u w:val="single"/>
        </w:rPr>
        <w:lastRenderedPageBreak/>
        <w:t xml:space="preserve">Literature </w:t>
      </w:r>
      <w:r w:rsidR="440979E6" w:rsidRPr="00911414">
        <w:rPr>
          <w:b/>
          <w:bCs/>
          <w:u w:val="single"/>
        </w:rPr>
        <w:t xml:space="preserve">Review </w:t>
      </w:r>
    </w:p>
    <w:p w14:paraId="4594E279" w14:textId="77777777" w:rsidR="00BF4056" w:rsidRPr="00BF4056" w:rsidRDefault="00BF4056" w:rsidP="002E0C40">
      <w:pPr>
        <w:pStyle w:val="AssignBody"/>
      </w:pPr>
    </w:p>
    <w:p w14:paraId="6DFE9C59" w14:textId="19092F16" w:rsidR="00430980" w:rsidRPr="00A446D0" w:rsidRDefault="00BF4056" w:rsidP="002E0C40">
      <w:pPr>
        <w:pStyle w:val="AssignBody"/>
        <w:rPr>
          <w:rStyle w:val="apple-converted-space"/>
          <w:rFonts w:cs="Arial"/>
          <w:color w:val="202020"/>
          <w:shd w:val="clear" w:color="auto" w:fill="FFFFFF"/>
        </w:rPr>
      </w:pPr>
      <w:r w:rsidRPr="00A446D0">
        <w:rPr>
          <w:rFonts w:cs="Arial"/>
        </w:rPr>
        <w:t xml:space="preserve">The literature review serves as a critical review of existing research on brain breaks in educational settings. By synthesizing previous studies, this review aims to not only identify gaps in the literature but also highlight areas where further research is needed. </w:t>
      </w:r>
      <w:r w:rsidR="009F6E82" w:rsidRPr="00A446D0">
        <w:rPr>
          <w:rFonts w:cs="Arial"/>
        </w:rPr>
        <w:t>Through this proces</w:t>
      </w:r>
      <w:r w:rsidR="00911414">
        <w:rPr>
          <w:rFonts w:cs="Arial"/>
        </w:rPr>
        <w:t>s, b</w:t>
      </w:r>
      <w:r w:rsidR="009F6E82" w:rsidRPr="00A446D0">
        <w:rPr>
          <w:rFonts w:cs="Arial"/>
        </w:rPr>
        <w:t>y addressing these gaps, the study aims to provide insights that can ultimately enhance the implementation and effectiveness of brain breaks in promoting student well-being.</w:t>
      </w:r>
      <w:r w:rsidR="00E52518" w:rsidRPr="00A446D0">
        <w:rPr>
          <w:rFonts w:cs="Arial"/>
        </w:rPr>
        <w:t xml:space="preserve"> </w:t>
      </w:r>
      <w:r w:rsidR="009F6E82" w:rsidRPr="00A446D0">
        <w:rPr>
          <w:rFonts w:cs="Arial"/>
        </w:rPr>
        <w:t xml:space="preserve"> </w:t>
      </w:r>
      <w:r w:rsidR="00E52518" w:rsidRPr="00A446D0">
        <w:rPr>
          <w:rStyle w:val="apple-converted-space"/>
          <w:rFonts w:cs="Arial"/>
          <w:color w:val="202020"/>
          <w:shd w:val="clear" w:color="auto" w:fill="FFFFFF"/>
        </w:rPr>
        <w:t> </w:t>
      </w:r>
    </w:p>
    <w:p w14:paraId="1A53C95C" w14:textId="3AA5C75B" w:rsidR="12B8DFA7" w:rsidRDefault="12B8DFA7" w:rsidP="002E0C40">
      <w:pPr>
        <w:pStyle w:val="AssignBody"/>
        <w:rPr>
          <w:rStyle w:val="apple-converted-space"/>
          <w:rFonts w:cs="Arial"/>
          <w:color w:val="202020"/>
        </w:rPr>
      </w:pPr>
    </w:p>
    <w:p w14:paraId="13026417" w14:textId="4667DEE3" w:rsidR="009C173A" w:rsidRPr="00A446D0" w:rsidRDefault="00430980" w:rsidP="002E0C40">
      <w:pPr>
        <w:pStyle w:val="AssignBody"/>
        <w:rPr>
          <w:rStyle w:val="apple-converted-space"/>
          <w:rFonts w:cs="Arial"/>
          <w:color w:val="202020"/>
          <w:shd w:val="clear" w:color="auto" w:fill="FFFFFF"/>
        </w:rPr>
      </w:pPr>
      <w:r w:rsidRPr="00A446D0">
        <w:rPr>
          <w:rStyle w:val="apple-converted-space"/>
          <w:rFonts w:cs="Arial"/>
          <w:color w:val="202020"/>
          <w:shd w:val="clear" w:color="auto" w:fill="FFFFFF"/>
        </w:rPr>
        <w:t xml:space="preserve">The literature on brain breaks in educational settings provides varied perspectives. </w:t>
      </w:r>
      <w:proofErr w:type="spellStart"/>
      <w:r w:rsidRPr="00A446D0">
        <w:rPr>
          <w:rStyle w:val="apple-converted-space"/>
          <w:rFonts w:cs="Arial"/>
          <w:color w:val="202020"/>
          <w:shd w:val="clear" w:color="auto" w:fill="FFFFFF"/>
        </w:rPr>
        <w:t>Albulescu</w:t>
      </w:r>
      <w:proofErr w:type="spellEnd"/>
      <w:r w:rsidRPr="00A446D0">
        <w:rPr>
          <w:rStyle w:val="apple-converted-space"/>
          <w:rFonts w:cs="Arial"/>
          <w:color w:val="202020"/>
          <w:shd w:val="clear" w:color="auto" w:fill="FFFFFF"/>
        </w:rPr>
        <w:t xml:space="preserve"> et al (2022) define them as scheduled rests, while </w:t>
      </w:r>
      <w:proofErr w:type="spellStart"/>
      <w:r w:rsidR="34229DD8" w:rsidRPr="00A446D0">
        <w:rPr>
          <w:rStyle w:val="apple-converted-space"/>
          <w:rFonts w:cs="Arial"/>
          <w:color w:val="202020"/>
          <w:shd w:val="clear" w:color="auto" w:fill="FFFFFF"/>
        </w:rPr>
        <w:t>Kasparek</w:t>
      </w:r>
      <w:proofErr w:type="spellEnd"/>
      <w:r w:rsidRPr="00A446D0">
        <w:rPr>
          <w:rStyle w:val="apple-converted-space"/>
          <w:rFonts w:cs="Arial"/>
          <w:color w:val="202020"/>
          <w:shd w:val="clear" w:color="auto" w:fill="FFFFFF"/>
        </w:rPr>
        <w:t xml:space="preserve"> (2021) </w:t>
      </w:r>
      <w:r w:rsidR="009C173A" w:rsidRPr="00A446D0">
        <w:rPr>
          <w:rStyle w:val="apple-converted-space"/>
          <w:rFonts w:cs="Arial"/>
          <w:color w:val="202020"/>
          <w:shd w:val="clear" w:color="auto" w:fill="FFFFFF"/>
        </w:rPr>
        <w:t>advocates for a broader understanding, viewing brain breaks primarily as opportunities for physical movement within the classroom environment. Morin (2022) further en</w:t>
      </w:r>
      <w:r w:rsidR="00911414">
        <w:rPr>
          <w:rStyle w:val="apple-converted-space"/>
          <w:rFonts w:cs="Arial"/>
          <w:color w:val="202020"/>
          <w:shd w:val="clear" w:color="auto" w:fill="FFFFFF"/>
        </w:rPr>
        <w:t>hances</w:t>
      </w:r>
      <w:r w:rsidR="009C173A" w:rsidRPr="00A446D0">
        <w:rPr>
          <w:rStyle w:val="apple-converted-space"/>
          <w:rFonts w:cs="Arial"/>
          <w:color w:val="202020"/>
          <w:shd w:val="clear" w:color="auto" w:fill="FFFFFF"/>
        </w:rPr>
        <w:t xml:space="preserve"> this by describing brain breaks as dynamic interludes incorporating various activities including physical exercise, mindfulness practices and sensory engagements like yoga and dancing. Brain breaks have gained attention for enhancing learners’ well-being and academic performance. </w:t>
      </w:r>
      <w:proofErr w:type="spellStart"/>
      <w:r w:rsidR="009C173A" w:rsidRPr="00A446D0">
        <w:rPr>
          <w:rStyle w:val="apple-converted-space"/>
          <w:rFonts w:cs="Arial"/>
          <w:color w:val="202020"/>
          <w:shd w:val="clear" w:color="auto" w:fill="FFFFFF"/>
        </w:rPr>
        <w:t>Perera</w:t>
      </w:r>
      <w:proofErr w:type="spellEnd"/>
      <w:r w:rsidR="009C173A" w:rsidRPr="00A446D0">
        <w:rPr>
          <w:rStyle w:val="apple-converted-space"/>
          <w:rFonts w:cs="Arial"/>
          <w:color w:val="202020"/>
          <w:shd w:val="clear" w:color="auto" w:fill="FFFFFF"/>
        </w:rPr>
        <w:t xml:space="preserve"> et al</w:t>
      </w:r>
      <w:r w:rsidR="00911414">
        <w:rPr>
          <w:rStyle w:val="apple-converted-space"/>
          <w:rFonts w:cs="Arial"/>
          <w:color w:val="202020"/>
          <w:shd w:val="clear" w:color="auto" w:fill="FFFFFF"/>
        </w:rPr>
        <w:t>.</w:t>
      </w:r>
      <w:r w:rsidR="009C173A" w:rsidRPr="00A446D0">
        <w:rPr>
          <w:rStyle w:val="apple-converted-space"/>
          <w:rFonts w:cs="Arial"/>
          <w:color w:val="202020"/>
          <w:shd w:val="clear" w:color="auto" w:fill="FFFFFF"/>
        </w:rPr>
        <w:t xml:space="preserve"> </w:t>
      </w:r>
      <w:r w:rsidR="00911414">
        <w:rPr>
          <w:rStyle w:val="apple-converted-space"/>
          <w:rFonts w:cs="Arial"/>
          <w:color w:val="202020"/>
          <w:shd w:val="clear" w:color="auto" w:fill="FFFFFF"/>
        </w:rPr>
        <w:t>(</w:t>
      </w:r>
      <w:r w:rsidR="009C173A" w:rsidRPr="00A446D0">
        <w:rPr>
          <w:rStyle w:val="apple-converted-space"/>
          <w:rFonts w:cs="Arial"/>
          <w:color w:val="202020"/>
          <w:shd w:val="clear" w:color="auto" w:fill="FFFFFF"/>
        </w:rPr>
        <w:t xml:space="preserve">2015 as cited in </w:t>
      </w:r>
      <w:proofErr w:type="spellStart"/>
      <w:r w:rsidR="685354AE" w:rsidRPr="00A446D0">
        <w:rPr>
          <w:rStyle w:val="apple-converted-space"/>
          <w:rFonts w:cs="Arial"/>
          <w:color w:val="202020"/>
          <w:shd w:val="clear" w:color="auto" w:fill="FFFFFF"/>
        </w:rPr>
        <w:t>Kasparek</w:t>
      </w:r>
      <w:proofErr w:type="spellEnd"/>
      <w:r w:rsidR="00911414">
        <w:rPr>
          <w:rStyle w:val="apple-converted-space"/>
          <w:rFonts w:cs="Arial"/>
          <w:color w:val="202020"/>
          <w:shd w:val="clear" w:color="auto" w:fill="FFFFFF"/>
        </w:rPr>
        <w:t>,</w:t>
      </w:r>
      <w:r w:rsidR="009C173A" w:rsidRPr="00A446D0">
        <w:rPr>
          <w:rStyle w:val="apple-converted-space"/>
          <w:rFonts w:cs="Arial"/>
          <w:color w:val="202020"/>
          <w:shd w:val="clear" w:color="auto" w:fill="FFFFFF"/>
        </w:rPr>
        <w:t xml:space="preserve"> 2021) conducted research demonstrating the positive impact of brain breaks on student concentration, engagement, classroom behaviour and overall academic achievement. Although this was a small-scale research report Benes et al</w:t>
      </w:r>
      <w:r w:rsidR="00911414">
        <w:rPr>
          <w:rStyle w:val="apple-converted-space"/>
          <w:rFonts w:cs="Arial"/>
          <w:color w:val="202020"/>
          <w:shd w:val="clear" w:color="auto" w:fill="FFFFFF"/>
        </w:rPr>
        <w:t>.</w:t>
      </w:r>
      <w:r w:rsidR="009C173A" w:rsidRPr="00A446D0">
        <w:rPr>
          <w:rStyle w:val="apple-converted-space"/>
          <w:rFonts w:cs="Arial"/>
          <w:color w:val="202020"/>
          <w:shd w:val="clear" w:color="auto" w:fill="FFFFFF"/>
        </w:rPr>
        <w:t xml:space="preserve"> </w:t>
      </w:r>
      <w:r w:rsidR="00911414">
        <w:rPr>
          <w:rStyle w:val="apple-converted-space"/>
          <w:rFonts w:cs="Arial"/>
          <w:color w:val="202020"/>
          <w:shd w:val="clear" w:color="auto" w:fill="FFFFFF"/>
        </w:rPr>
        <w:t>(</w:t>
      </w:r>
      <w:r w:rsidR="009C173A" w:rsidRPr="00A446D0">
        <w:rPr>
          <w:rStyle w:val="apple-converted-space"/>
          <w:rFonts w:cs="Arial"/>
          <w:color w:val="202020"/>
          <w:shd w:val="clear" w:color="auto" w:fill="FFFFFF"/>
        </w:rPr>
        <w:t>2016 cited in Nielsen</w:t>
      </w:r>
      <w:r w:rsidR="00911414">
        <w:rPr>
          <w:rStyle w:val="apple-converted-space"/>
          <w:rFonts w:cs="Arial"/>
          <w:color w:val="202020"/>
          <w:shd w:val="clear" w:color="auto" w:fill="FFFFFF"/>
        </w:rPr>
        <w:t xml:space="preserve">, </w:t>
      </w:r>
      <w:r w:rsidR="009C173A" w:rsidRPr="00A446D0">
        <w:rPr>
          <w:rStyle w:val="apple-converted-space"/>
          <w:rFonts w:cs="Arial"/>
          <w:color w:val="202020"/>
          <w:shd w:val="clear" w:color="auto" w:fill="FFFFFF"/>
        </w:rPr>
        <w:t xml:space="preserve">2020), underscore the benefits of brain breaks linking them to improvements in academic success, behavioural patterns, and cognitive functions such as concentration and motivation. </w:t>
      </w:r>
    </w:p>
    <w:p w14:paraId="499AA85E" w14:textId="691183F2" w:rsidR="009C173A" w:rsidRPr="00A446D0" w:rsidRDefault="009C173A" w:rsidP="002E0C40">
      <w:pPr>
        <w:pStyle w:val="AssignBody"/>
        <w:rPr>
          <w:rFonts w:cs="Arial"/>
          <w:color w:val="202020"/>
          <w:shd w:val="clear" w:color="auto" w:fill="FFFFFF"/>
        </w:rPr>
      </w:pPr>
      <w:r w:rsidRPr="00A446D0">
        <w:rPr>
          <w:rStyle w:val="apple-converted-space"/>
          <w:rFonts w:cs="Arial"/>
          <w:color w:val="202020"/>
          <w:shd w:val="clear" w:color="auto" w:fill="FFFFFF"/>
        </w:rPr>
        <w:t>Despite the growing recognition of brain breaks as valu</w:t>
      </w:r>
      <w:r w:rsidR="00A446D0" w:rsidRPr="00A446D0">
        <w:rPr>
          <w:rStyle w:val="apple-converted-space"/>
          <w:rFonts w:cs="Arial"/>
          <w:color w:val="202020"/>
          <w:shd w:val="clear" w:color="auto" w:fill="FFFFFF"/>
        </w:rPr>
        <w:t>a</w:t>
      </w:r>
      <w:r w:rsidRPr="00A446D0">
        <w:rPr>
          <w:rStyle w:val="apple-converted-space"/>
          <w:rFonts w:cs="Arial"/>
          <w:color w:val="202020"/>
          <w:shd w:val="clear" w:color="auto" w:fill="FFFFFF"/>
        </w:rPr>
        <w:t>ble tools, chall</w:t>
      </w:r>
      <w:r w:rsidR="00A446D0" w:rsidRPr="00A446D0">
        <w:rPr>
          <w:rStyle w:val="apple-converted-space"/>
          <w:rFonts w:cs="Arial"/>
          <w:color w:val="202020"/>
          <w:shd w:val="clear" w:color="auto" w:fill="FFFFFF"/>
        </w:rPr>
        <w:t>e</w:t>
      </w:r>
      <w:r w:rsidRPr="00A446D0">
        <w:rPr>
          <w:rStyle w:val="apple-converted-space"/>
          <w:rFonts w:cs="Arial"/>
          <w:color w:val="202020"/>
          <w:shd w:val="clear" w:color="auto" w:fill="FFFFFF"/>
        </w:rPr>
        <w:t xml:space="preserve">nges persist in validating their efficacy through </w:t>
      </w:r>
      <w:r w:rsidR="00A446D0" w:rsidRPr="00A446D0">
        <w:rPr>
          <w:rStyle w:val="apple-converted-space"/>
          <w:rFonts w:cs="Arial"/>
          <w:color w:val="202020"/>
          <w:shd w:val="clear" w:color="auto" w:fill="FFFFFF"/>
        </w:rPr>
        <w:t>empirical evidence. Schmidt</w:t>
      </w:r>
      <w:r w:rsidR="00911414">
        <w:rPr>
          <w:rStyle w:val="apple-converted-space"/>
          <w:rFonts w:cs="Arial"/>
          <w:color w:val="202020"/>
          <w:shd w:val="clear" w:color="auto" w:fill="FFFFFF"/>
        </w:rPr>
        <w:t xml:space="preserve"> et al</w:t>
      </w:r>
      <w:r w:rsidR="00A446D0" w:rsidRPr="00A446D0">
        <w:rPr>
          <w:rStyle w:val="apple-converted-space"/>
          <w:rFonts w:cs="Arial"/>
          <w:color w:val="202020"/>
          <w:shd w:val="clear" w:color="auto" w:fill="FFFFFF"/>
        </w:rPr>
        <w:t xml:space="preserve"> (2016) caution that existing research on the cognitive engagement aspects of physical activity breaks remains limited, thereby hindering a comprehensive understanding. </w:t>
      </w:r>
    </w:p>
    <w:p w14:paraId="1BD100F1" w14:textId="1E7C221D" w:rsidR="00622B73" w:rsidRDefault="00622B73" w:rsidP="002E0C40">
      <w:pPr>
        <w:pStyle w:val="AssignBody"/>
      </w:pPr>
    </w:p>
    <w:p w14:paraId="5E606E5D" w14:textId="1437B08C" w:rsidR="00622B73" w:rsidRDefault="00B153AF" w:rsidP="002E0C40">
      <w:pPr>
        <w:pStyle w:val="AssignBody"/>
      </w:pPr>
      <w:r>
        <w:t>According to Donner (2012) to optimize learning outcomes, it</w:t>
      </w:r>
      <w:r w:rsidR="00B15F8A">
        <w:t xml:space="preserve"> i</w:t>
      </w:r>
      <w:r>
        <w:t xml:space="preserve">s essential to recognise that learners have a limited </w:t>
      </w:r>
      <w:r w:rsidR="00B15F8A">
        <w:t xml:space="preserve">attention span for effective information retention, further suggesting that after approximately 20 minutes of focused learning, the brain’s capacity to retain new information diminishes. Therefore, it is crucial to utilize class time efficiently, ensuring that students benefit from brief breaks to enhance engagement and information retention. By incorporating brain breaks into the classroom routine, teachers can maintain learner engagement, ultimately leading to improved academic performance and effective coverage of the curriculum (Fox, 2008, cited in Donner, 2012). </w:t>
      </w:r>
      <w:r w:rsidR="66DBF1B9">
        <w:t>Additionally, Rosenkranz et al</w:t>
      </w:r>
      <w:r w:rsidR="00911414">
        <w:t>.</w:t>
      </w:r>
      <w:r w:rsidR="66DBF1B9">
        <w:t xml:space="preserve"> </w:t>
      </w:r>
      <w:r w:rsidR="00911414">
        <w:t>(</w:t>
      </w:r>
      <w:r w:rsidR="66DBF1B9">
        <w:t>2020</w:t>
      </w:r>
      <w:r w:rsidR="00911414">
        <w:t xml:space="preserve"> </w:t>
      </w:r>
      <w:r w:rsidR="66DBF1B9">
        <w:t xml:space="preserve">cited in </w:t>
      </w:r>
      <w:proofErr w:type="spellStart"/>
      <w:proofErr w:type="gramStart"/>
      <w:r w:rsidR="66DBF1B9">
        <w:t>C.Neal</w:t>
      </w:r>
      <w:proofErr w:type="spellEnd"/>
      <w:proofErr w:type="gramEnd"/>
      <w:r w:rsidR="00911414">
        <w:t xml:space="preserve">, </w:t>
      </w:r>
      <w:r w:rsidR="66DBF1B9">
        <w:t xml:space="preserve">2022) </w:t>
      </w:r>
      <w:r w:rsidR="536857DD">
        <w:t xml:space="preserve">suggest that learners struggling academically may benefit more from </w:t>
      </w:r>
      <w:r w:rsidR="5B73BEFB">
        <w:t>physical</w:t>
      </w:r>
      <w:r w:rsidR="536857DD">
        <w:t xml:space="preserve"> activity than </w:t>
      </w:r>
      <w:r w:rsidR="754B7BD7">
        <w:t>additional</w:t>
      </w:r>
      <w:r w:rsidR="536857DD">
        <w:t xml:space="preserve"> classroom time. Teachers</w:t>
      </w:r>
      <w:r w:rsidR="22408C56">
        <w:t>’</w:t>
      </w:r>
      <w:r w:rsidR="536857DD">
        <w:t xml:space="preserve"> </w:t>
      </w:r>
      <w:r w:rsidR="5559F529">
        <w:t xml:space="preserve">brain-based teaching methods </w:t>
      </w:r>
      <w:r w:rsidR="5559F529">
        <w:lastRenderedPageBreak/>
        <w:t xml:space="preserve">could address academic </w:t>
      </w:r>
      <w:r w:rsidR="006EB8EB">
        <w:t>struggles</w:t>
      </w:r>
      <w:r w:rsidR="5559F529">
        <w:t xml:space="preserve"> by incorporating </w:t>
      </w:r>
      <w:r w:rsidR="2CF5A3BD">
        <w:t>physical</w:t>
      </w:r>
      <w:r w:rsidR="5559F529">
        <w:t xml:space="preserve"> brain breaks into their </w:t>
      </w:r>
      <w:r w:rsidR="1809110C">
        <w:t>routines</w:t>
      </w:r>
      <w:r w:rsidR="5559F529">
        <w:t xml:space="preserve">, this study is also </w:t>
      </w:r>
      <w:r w:rsidR="63D75C5C">
        <w:t>a lot</w:t>
      </w:r>
      <w:r w:rsidR="5559F529">
        <w:t xml:space="preserve"> more </w:t>
      </w:r>
      <w:proofErr w:type="gramStart"/>
      <w:r w:rsidR="57057A54">
        <w:t>up</w:t>
      </w:r>
      <w:r w:rsidR="00911414">
        <w:t>-to-</w:t>
      </w:r>
      <w:r w:rsidR="57057A54">
        <w:t>date</w:t>
      </w:r>
      <w:proofErr w:type="gramEnd"/>
      <w:r w:rsidR="5559F529">
        <w:t xml:space="preserve"> than other literature in the field. </w:t>
      </w:r>
    </w:p>
    <w:p w14:paraId="7EEC5E78" w14:textId="56172E43" w:rsidR="12B8DFA7" w:rsidRDefault="12B8DFA7" w:rsidP="12B8DFA7">
      <w:pPr>
        <w:pStyle w:val="AssignBody"/>
      </w:pPr>
    </w:p>
    <w:p w14:paraId="31DC775C" w14:textId="40DAA4BC" w:rsidR="02447031" w:rsidRDefault="02447031" w:rsidP="12B8DFA7">
      <w:pPr>
        <w:pStyle w:val="AssignBody"/>
      </w:pPr>
      <w:r>
        <w:t xml:space="preserve">Active brain breaks during school days have been the subject of research, as highlighted by </w:t>
      </w:r>
      <w:proofErr w:type="spellStart"/>
      <w:r>
        <w:t>Kantomaa</w:t>
      </w:r>
      <w:proofErr w:type="spellEnd"/>
      <w:r>
        <w:t xml:space="preserve"> et al</w:t>
      </w:r>
      <w:r w:rsidR="00911414">
        <w:t>.</w:t>
      </w:r>
      <w:r>
        <w:t xml:space="preserve"> </w:t>
      </w:r>
      <w:r w:rsidR="00911414">
        <w:t>(</w:t>
      </w:r>
      <w:r>
        <w:t>2018</w:t>
      </w:r>
      <w:r w:rsidR="00911414">
        <w:t xml:space="preserve"> as</w:t>
      </w:r>
      <w:r>
        <w:t xml:space="preserve"> cited in </w:t>
      </w:r>
      <w:proofErr w:type="spellStart"/>
      <w:r>
        <w:t>Pietila</w:t>
      </w:r>
      <w:proofErr w:type="spellEnd"/>
      <w:r w:rsidR="00911414">
        <w:t>,</w:t>
      </w:r>
      <w:r>
        <w:t xml:space="preserve"> 2022) </w:t>
      </w:r>
      <w:r w:rsidR="1F19D0B7">
        <w:t>it's</w:t>
      </w:r>
      <w:r>
        <w:t xml:space="preserve"> been suggested that incorporating b</w:t>
      </w:r>
      <w:r w:rsidR="5391E2F5">
        <w:t xml:space="preserve">reaks between classes can influence cognitive abilities, focus, behaviour, and overall enjoyment. </w:t>
      </w:r>
      <w:r w:rsidR="0E9D9C1E">
        <w:t xml:space="preserve">Additionally, studies indicate that engaging in physical activity, in general, affects an </w:t>
      </w:r>
      <w:r w:rsidR="1FC62BB8">
        <w:t>individual's</w:t>
      </w:r>
      <w:r w:rsidR="0E9D9C1E">
        <w:t xml:space="preserve"> physical and psychological well-being, as noted by Aira </w:t>
      </w:r>
      <w:r w:rsidR="73979B88">
        <w:t xml:space="preserve">&amp; </w:t>
      </w:r>
      <w:proofErr w:type="spellStart"/>
      <w:r w:rsidR="73979B88">
        <w:t>Kämppi</w:t>
      </w:r>
      <w:proofErr w:type="spellEnd"/>
      <w:r w:rsidR="73979B88">
        <w:t xml:space="preserve"> (2017) and </w:t>
      </w:r>
      <w:proofErr w:type="spellStart"/>
      <w:r w:rsidR="73979B88">
        <w:t>Haapala</w:t>
      </w:r>
      <w:proofErr w:type="spellEnd"/>
      <w:r w:rsidR="00911414">
        <w:t>.</w:t>
      </w:r>
      <w:r w:rsidR="73979B88">
        <w:t xml:space="preserve"> </w:t>
      </w:r>
      <w:r w:rsidR="00911414">
        <w:t>(</w:t>
      </w:r>
      <w:r w:rsidR="73979B88">
        <w:t xml:space="preserve">2018 as cited in </w:t>
      </w:r>
      <w:proofErr w:type="spellStart"/>
      <w:r w:rsidR="73979B88">
        <w:t>Pietila</w:t>
      </w:r>
      <w:proofErr w:type="spellEnd"/>
      <w:r w:rsidR="00911414">
        <w:t xml:space="preserve">, </w:t>
      </w:r>
      <w:r w:rsidR="73979B88">
        <w:t xml:space="preserve">2022). An </w:t>
      </w:r>
      <w:r w:rsidR="5DABCF0C">
        <w:t>experim</w:t>
      </w:r>
      <w:r w:rsidR="06077B1E">
        <w:t>en</w:t>
      </w:r>
      <w:r w:rsidR="5DABCF0C">
        <w:t>tal study by Booth et al (2020</w:t>
      </w:r>
      <w:r w:rsidR="3D0EC618">
        <w:t xml:space="preserve">) also suggests a link between participating in a self-paced outdoor activity during a classroom break and a learner’s well-being. </w:t>
      </w:r>
      <w:r w:rsidR="48551AC4">
        <w:t>However</w:t>
      </w:r>
      <w:r w:rsidR="5155777B">
        <w:t>,</w:t>
      </w:r>
      <w:r w:rsidR="3D0EC618">
        <w:t xml:space="preserve"> the study found that learners felt better after engaging in the ac</w:t>
      </w:r>
      <w:r w:rsidR="52069D7F">
        <w:t>ti</w:t>
      </w:r>
      <w:r w:rsidR="3D0EC618">
        <w:t>vity. Therefore, partici</w:t>
      </w:r>
      <w:r w:rsidR="6532C625">
        <w:t>pa</w:t>
      </w:r>
      <w:r w:rsidR="3D0EC618">
        <w:t>tion</w:t>
      </w:r>
      <w:r w:rsidR="3AC1E221">
        <w:t xml:space="preserve"> in the brain break not only enhanced their cognitive perf</w:t>
      </w:r>
      <w:r w:rsidR="4A4281BD">
        <w:t>orman</w:t>
      </w:r>
      <w:r w:rsidR="3AC1E221">
        <w:t xml:space="preserve">ce but also had a positive impact on </w:t>
      </w:r>
      <w:r w:rsidR="0D0033C9">
        <w:t>learner's</w:t>
      </w:r>
      <w:r w:rsidR="3AC1E221">
        <w:t xml:space="preserve"> well-being. </w:t>
      </w:r>
    </w:p>
    <w:p w14:paraId="0895391F" w14:textId="43BE494D" w:rsidR="12B8DFA7" w:rsidRDefault="12B8DFA7" w:rsidP="12B8DFA7">
      <w:pPr>
        <w:pStyle w:val="AssignBody"/>
      </w:pPr>
    </w:p>
    <w:p w14:paraId="57746A0E" w14:textId="44BA2130" w:rsidR="03303825" w:rsidRDefault="03303825" w:rsidP="12B8DFA7">
      <w:pPr>
        <w:pStyle w:val="AssignBody"/>
      </w:pPr>
      <w:r>
        <w:t>Maslow's</w:t>
      </w:r>
      <w:r w:rsidR="25ED386B">
        <w:t xml:space="preserve"> hiera</w:t>
      </w:r>
      <w:r w:rsidR="74C868D0">
        <w:t>r</w:t>
      </w:r>
      <w:r w:rsidR="25ED386B">
        <w:t xml:space="preserve">chy of needs offers </w:t>
      </w:r>
      <w:r w:rsidR="6CC41052">
        <w:t xml:space="preserve">insight into the potential benefits of brain breaks in addressing fundamental learners’ needs. </w:t>
      </w:r>
      <w:proofErr w:type="spellStart"/>
      <w:r w:rsidR="6CC41052">
        <w:t>Ventegodt</w:t>
      </w:r>
      <w:proofErr w:type="spellEnd"/>
      <w:r w:rsidR="00911414">
        <w:t xml:space="preserve"> et al</w:t>
      </w:r>
      <w:r w:rsidR="6CC41052">
        <w:t xml:space="preserve"> (2003) highlight the importance of fu</w:t>
      </w:r>
      <w:r w:rsidR="50C4963D">
        <w:t>lfilling various well-being and personal growth</w:t>
      </w:r>
      <w:r w:rsidR="78EA1146">
        <w:t xml:space="preserve"> needs</w:t>
      </w:r>
      <w:r w:rsidR="50C4963D">
        <w:t>, aligning with Maslow</w:t>
      </w:r>
      <w:r w:rsidR="17E21E70">
        <w:t>'s</w:t>
      </w:r>
      <w:r w:rsidR="00911414">
        <w:t xml:space="preserve"> </w:t>
      </w:r>
      <w:r w:rsidR="50C4963D">
        <w:t xml:space="preserve">theory. </w:t>
      </w:r>
      <w:r w:rsidR="7B6F4D5C">
        <w:t xml:space="preserve">Integrating brain breaks into the classroom routine can contribute to meeting physical, safety, social, esteem, and </w:t>
      </w:r>
      <w:r w:rsidR="5BBA57B2">
        <w:t>self-actualisation</w:t>
      </w:r>
      <w:r w:rsidR="7B6F4D5C">
        <w:t xml:space="preserve"> needs </w:t>
      </w:r>
      <w:r w:rsidR="24F36AD5">
        <w:t>before</w:t>
      </w:r>
      <w:r w:rsidR="7B6F4D5C">
        <w:t xml:space="preserve"> h</w:t>
      </w:r>
      <w:r w:rsidR="17B6E7B1">
        <w:t>igher-</w:t>
      </w:r>
      <w:r w:rsidR="2A6BAB92">
        <w:t>level</w:t>
      </w:r>
      <w:r w:rsidR="17B6E7B1">
        <w:t xml:space="preserve"> ones however, </w:t>
      </w:r>
      <w:r w:rsidR="5ECB502F">
        <w:t>it's</w:t>
      </w:r>
      <w:r w:rsidR="17B6E7B1">
        <w:t xml:space="preserve"> important to keep in mind that this source can be seen as outdate</w:t>
      </w:r>
      <w:r w:rsidR="4D9881C7">
        <w:t>d</w:t>
      </w:r>
      <w:r w:rsidR="17B6E7B1">
        <w:t xml:space="preserve"> and very few studies have contributed to this idea in recent years. </w:t>
      </w:r>
      <w:r w:rsidR="0373A13B">
        <w:t xml:space="preserve">As we’ve already </w:t>
      </w:r>
      <w:r w:rsidR="330BB84F">
        <w:t xml:space="preserve">discussed </w:t>
      </w:r>
      <w:r w:rsidR="4A75C9C2">
        <w:t xml:space="preserve">brain </w:t>
      </w:r>
      <w:r w:rsidR="2D6CEA48">
        <w:t xml:space="preserve">breaks, provide </w:t>
      </w:r>
      <w:r w:rsidR="4A75C9C2">
        <w:t xml:space="preserve">opportunities for learners to recharge feel secure, </w:t>
      </w:r>
      <w:r w:rsidR="2345579E">
        <w:t xml:space="preserve">connect with peers, build </w:t>
      </w:r>
      <w:proofErr w:type="gramStart"/>
      <w:r w:rsidR="2345579E">
        <w:t>confidence</w:t>
      </w:r>
      <w:proofErr w:type="gramEnd"/>
      <w:r w:rsidR="2345579E">
        <w:t xml:space="preserve"> and pursue personal development. This </w:t>
      </w:r>
      <w:r w:rsidR="4B5E91B0">
        <w:t>aligns</w:t>
      </w:r>
      <w:r w:rsidR="2345579E">
        <w:t xml:space="preserve"> with </w:t>
      </w:r>
      <w:r w:rsidR="55971396">
        <w:t>Maslow's t</w:t>
      </w:r>
      <w:r w:rsidR="2345579E">
        <w:t xml:space="preserve">heory, </w:t>
      </w:r>
      <w:r w:rsidR="00911414">
        <w:t xml:space="preserve">(1998 as </w:t>
      </w:r>
      <w:r w:rsidR="2345579E">
        <w:t xml:space="preserve">cited in Gambrel and </w:t>
      </w:r>
      <w:proofErr w:type="spellStart"/>
      <w:r w:rsidR="2345579E">
        <w:t>Cianci</w:t>
      </w:r>
      <w:proofErr w:type="spellEnd"/>
      <w:r w:rsidR="00911414">
        <w:t xml:space="preserve">, </w:t>
      </w:r>
      <w:r w:rsidR="42869E3C">
        <w:t xml:space="preserve">2003), supporting a holistic </w:t>
      </w:r>
      <w:r w:rsidR="5FAEAB2C">
        <w:t>approach</w:t>
      </w:r>
      <w:r w:rsidR="42869E3C">
        <w:t xml:space="preserve"> to </w:t>
      </w:r>
      <w:r w:rsidR="02081D27">
        <w:t>education</w:t>
      </w:r>
      <w:r w:rsidR="42869E3C">
        <w:t xml:space="preserve"> prioritising</w:t>
      </w:r>
      <w:r w:rsidR="2EF8E834">
        <w:t xml:space="preserve"> </w:t>
      </w:r>
      <w:r w:rsidR="55DD36FC">
        <w:t>learner</w:t>
      </w:r>
      <w:r w:rsidR="00911414">
        <w:t>s'</w:t>
      </w:r>
      <w:r w:rsidR="55DD36FC">
        <w:t xml:space="preserve"> well</w:t>
      </w:r>
      <w:r w:rsidR="42869E3C">
        <w:t xml:space="preserve">-being and overall success. </w:t>
      </w:r>
    </w:p>
    <w:p w14:paraId="08E8AF5A" w14:textId="66E56431" w:rsidR="12B8DFA7" w:rsidRDefault="12B8DFA7" w:rsidP="12B8DFA7">
      <w:pPr>
        <w:pStyle w:val="AssignBody"/>
      </w:pPr>
    </w:p>
    <w:p w14:paraId="1E50AFEB" w14:textId="488BC29D" w:rsidR="42869E3C" w:rsidRDefault="42869E3C" w:rsidP="12B8DFA7">
      <w:pPr>
        <w:pStyle w:val="AssignBody"/>
      </w:pPr>
      <w:r>
        <w:t xml:space="preserve">However, </w:t>
      </w:r>
      <w:r w:rsidR="419F3106">
        <w:t>d</w:t>
      </w:r>
      <w:r>
        <w:t xml:space="preserve">espite </w:t>
      </w:r>
      <w:r w:rsidR="3E870F56">
        <w:t xml:space="preserve">evidence of potential benefits, </w:t>
      </w:r>
      <w:r w:rsidR="093F3D59">
        <w:t xml:space="preserve">there is a lack of consensus on brain breaks optimal implementation </w:t>
      </w:r>
      <w:r w:rsidR="2DA6643C">
        <w:t>and effectiveness. Lai et al</w:t>
      </w:r>
      <w:r w:rsidR="00911414">
        <w:t>.</w:t>
      </w:r>
      <w:r w:rsidR="2DA6643C">
        <w:t xml:space="preserve"> (2014</w:t>
      </w:r>
      <w:r w:rsidR="00911414">
        <w:t xml:space="preserve"> as </w:t>
      </w:r>
      <w:r w:rsidR="2DA6643C">
        <w:t>cited in Lander et al</w:t>
      </w:r>
      <w:r w:rsidR="00911414">
        <w:t xml:space="preserve">, </w:t>
      </w:r>
      <w:r w:rsidR="2DA6643C">
        <w:t xml:space="preserve">2024), highlighted barriers to their adoption, </w:t>
      </w:r>
      <w:r w:rsidR="29543D28">
        <w:t>implementation</w:t>
      </w:r>
      <w:r w:rsidR="2DA6643C">
        <w:t xml:space="preserve">, </w:t>
      </w:r>
      <w:proofErr w:type="gramStart"/>
      <w:r w:rsidR="2DA6643C">
        <w:t>fi</w:t>
      </w:r>
      <w:r w:rsidR="4EBFD453">
        <w:t>d</w:t>
      </w:r>
      <w:r w:rsidR="2DA6643C">
        <w:t>elity</w:t>
      </w:r>
      <w:proofErr w:type="gramEnd"/>
      <w:r w:rsidR="2DA6643C">
        <w:t xml:space="preserve"> and sustainability by </w:t>
      </w:r>
      <w:r w:rsidR="4137DD55">
        <w:t>teachers</w:t>
      </w:r>
      <w:r w:rsidR="2DA6643C">
        <w:t>. While active breaks demonstra</w:t>
      </w:r>
      <w:r w:rsidR="3D0DE365">
        <w:t>te short-term effectiv</w:t>
      </w:r>
      <w:r w:rsidR="0CF745A4">
        <w:t>e</w:t>
      </w:r>
      <w:r w:rsidR="3D0DE365">
        <w:t>ness, chall</w:t>
      </w:r>
      <w:r w:rsidR="4EBFD453">
        <w:t>enge</w:t>
      </w:r>
      <w:r w:rsidR="3D0DE365">
        <w:t xml:space="preserve">s remain in their widespread adoption and long-term impact. One barrier is time for </w:t>
      </w:r>
      <w:r w:rsidR="1EAF1A79">
        <w:t>implementation</w:t>
      </w:r>
      <w:r w:rsidR="3D0DE365">
        <w:t xml:space="preserve"> throughout the day, Baker et al</w:t>
      </w:r>
      <w:r w:rsidR="00911414">
        <w:t>. (</w:t>
      </w:r>
      <w:r w:rsidR="3D0DE365">
        <w:t>2017</w:t>
      </w:r>
      <w:r w:rsidR="00911414">
        <w:t xml:space="preserve"> as </w:t>
      </w:r>
      <w:r w:rsidR="3D0DE365">
        <w:t>cited in Vander Waal’s</w:t>
      </w:r>
      <w:r w:rsidR="00911414">
        <w:t>,</w:t>
      </w:r>
      <w:r w:rsidR="3D0DE365">
        <w:t xml:space="preserve"> </w:t>
      </w:r>
      <w:r w:rsidR="08B8FE9C">
        <w:t xml:space="preserve">2020) study found that there are fewer </w:t>
      </w:r>
      <w:r w:rsidR="1FABA7E3">
        <w:t>opportunities</w:t>
      </w:r>
      <w:r w:rsidR="08B8FE9C">
        <w:t xml:space="preserve"> to be </w:t>
      </w:r>
      <w:r w:rsidR="6685624D">
        <w:t>physically</w:t>
      </w:r>
      <w:r w:rsidR="08B8FE9C">
        <w:t xml:space="preserve"> </w:t>
      </w:r>
      <w:r w:rsidR="69F347B3">
        <w:t>active</w:t>
      </w:r>
      <w:r w:rsidR="08B8FE9C">
        <w:t xml:space="preserve"> during the school day than in past decades as schools must meet academic </w:t>
      </w:r>
      <w:r w:rsidR="7951E17E">
        <w:t xml:space="preserve">demands and found that </w:t>
      </w:r>
      <w:r w:rsidR="2064C67F">
        <w:t>things</w:t>
      </w:r>
      <w:r w:rsidR="7951E17E">
        <w:t xml:space="preserve"> like brain breaks would always be considered an afterthought, raising further </w:t>
      </w:r>
      <w:r w:rsidR="21FD57DE">
        <w:t>questions</w:t>
      </w:r>
      <w:r w:rsidR="7951E17E">
        <w:t xml:space="preserve"> </w:t>
      </w:r>
      <w:r w:rsidR="337D4D00">
        <w:t>about</w:t>
      </w:r>
      <w:r w:rsidR="7951E17E">
        <w:t xml:space="preserve"> their </w:t>
      </w:r>
      <w:r w:rsidR="283617EC">
        <w:t>efficiency</w:t>
      </w:r>
      <w:r w:rsidR="7951E17E">
        <w:t xml:space="preserve"> in real-</w:t>
      </w:r>
      <w:r w:rsidR="0A5A6A9E">
        <w:t>world</w:t>
      </w:r>
      <w:r w:rsidR="7951E17E">
        <w:t xml:space="preserve"> </w:t>
      </w:r>
      <w:r w:rsidR="2F8D7EB9">
        <w:t>classroom settings.</w:t>
      </w:r>
    </w:p>
    <w:p w14:paraId="21355D49" w14:textId="77777777" w:rsidR="005379DB" w:rsidRDefault="005379DB" w:rsidP="00E611D9">
      <w:pPr>
        <w:pStyle w:val="AssignBody"/>
      </w:pPr>
    </w:p>
    <w:p w14:paraId="52BACB17" w14:textId="738885B3" w:rsidR="005379DB" w:rsidRDefault="005379DB" w:rsidP="00E611D9">
      <w:pPr>
        <w:pStyle w:val="AssignBody"/>
      </w:pPr>
      <w:r>
        <w:lastRenderedPageBreak/>
        <w:t>In summary,</w:t>
      </w:r>
      <w:r w:rsidR="2B852171">
        <w:t xml:space="preserve"> the literature highlighted diverse perspectives on brain breaks in education, emphasi</w:t>
      </w:r>
      <w:r w:rsidR="3CEF9E0C">
        <w:t>s</w:t>
      </w:r>
      <w:r w:rsidR="2B852171">
        <w:t xml:space="preserve">ing their potential </w:t>
      </w:r>
      <w:r w:rsidR="057FC2F0">
        <w:t>benefits</w:t>
      </w:r>
      <w:r w:rsidR="2B852171">
        <w:t xml:space="preserve"> for learner</w:t>
      </w:r>
      <w:r w:rsidR="3D324B16">
        <w:t>’</w:t>
      </w:r>
      <w:r w:rsidR="7B94B7EE">
        <w:t>s</w:t>
      </w:r>
      <w:r w:rsidR="49BBAC4C">
        <w:t xml:space="preserve"> w</w:t>
      </w:r>
      <w:r w:rsidR="2B852171">
        <w:t xml:space="preserve">ell-being and academic performance. </w:t>
      </w:r>
      <w:r w:rsidR="093EFD27">
        <w:t xml:space="preserve">While research supports their </w:t>
      </w:r>
      <w:r w:rsidR="401A5F3A">
        <w:t>effectiveness</w:t>
      </w:r>
      <w:r w:rsidR="093EFD27">
        <w:t xml:space="preserve">, challenges </w:t>
      </w:r>
      <w:r w:rsidR="085F9186">
        <w:t>remain</w:t>
      </w:r>
      <w:r w:rsidR="093EFD27">
        <w:t xml:space="preserve"> in their implementation and sustainability, inclu</w:t>
      </w:r>
      <w:r w:rsidR="67056EFC">
        <w:t>d</w:t>
      </w:r>
      <w:r w:rsidR="093EFD27">
        <w:t xml:space="preserve">ing time </w:t>
      </w:r>
      <w:r w:rsidR="39753293">
        <w:t>restraints</w:t>
      </w:r>
      <w:r w:rsidR="093EFD27">
        <w:t xml:space="preserve"> and academic priorities. </w:t>
      </w:r>
      <w:r>
        <w:t xml:space="preserve"> By addressing gaps in the literature and considering alternative viewpoints, this review aims to provide insights that can inform evidence-based practice and contribute to the ongoing discourse of brain breaks in educational settings. </w:t>
      </w:r>
    </w:p>
    <w:p w14:paraId="595C2712" w14:textId="77777777" w:rsidR="002171FE" w:rsidRDefault="002171FE" w:rsidP="00E611D9">
      <w:pPr>
        <w:pStyle w:val="AssignBody"/>
      </w:pPr>
    </w:p>
    <w:p w14:paraId="32C11FF2" w14:textId="34D3E340" w:rsidR="12B8DFA7" w:rsidRDefault="12B8DFA7" w:rsidP="12B8DFA7">
      <w:pPr>
        <w:pStyle w:val="AssignBody"/>
      </w:pPr>
    </w:p>
    <w:p w14:paraId="782DACBC" w14:textId="307A578B" w:rsidR="12B8DFA7" w:rsidRDefault="12B8DFA7" w:rsidP="12B8DFA7">
      <w:pPr>
        <w:pStyle w:val="AssignBody"/>
      </w:pPr>
    </w:p>
    <w:p w14:paraId="2F765994" w14:textId="6B3254BD" w:rsidR="12B8DFA7" w:rsidRDefault="12B8DFA7" w:rsidP="12B8DFA7">
      <w:pPr>
        <w:pStyle w:val="AssignBody"/>
      </w:pPr>
    </w:p>
    <w:p w14:paraId="7F68B6D7" w14:textId="384240D3" w:rsidR="12B8DFA7" w:rsidRDefault="12B8DFA7" w:rsidP="12B8DFA7">
      <w:pPr>
        <w:pStyle w:val="AssignBody"/>
      </w:pPr>
    </w:p>
    <w:p w14:paraId="64B476FB" w14:textId="72B76358" w:rsidR="12B8DFA7" w:rsidRDefault="12B8DFA7" w:rsidP="12B8DFA7">
      <w:pPr>
        <w:pStyle w:val="AssignBody"/>
      </w:pPr>
    </w:p>
    <w:p w14:paraId="7D06857D" w14:textId="509FBB45" w:rsidR="12B8DFA7" w:rsidRDefault="12B8DFA7" w:rsidP="12B8DFA7">
      <w:pPr>
        <w:pStyle w:val="AssignBody"/>
      </w:pPr>
    </w:p>
    <w:p w14:paraId="563B6B2F" w14:textId="23AFC921" w:rsidR="12B8DFA7" w:rsidRDefault="12B8DFA7" w:rsidP="12B8DFA7">
      <w:pPr>
        <w:pStyle w:val="AssignBody"/>
      </w:pPr>
    </w:p>
    <w:p w14:paraId="7486126B" w14:textId="6EDD0570" w:rsidR="12B8DFA7" w:rsidRDefault="12B8DFA7" w:rsidP="12B8DFA7">
      <w:pPr>
        <w:pStyle w:val="AssignBody"/>
      </w:pPr>
    </w:p>
    <w:p w14:paraId="2233F045" w14:textId="06E07019" w:rsidR="12B8DFA7" w:rsidRDefault="12B8DFA7" w:rsidP="12B8DFA7">
      <w:pPr>
        <w:pStyle w:val="AssignBody"/>
      </w:pPr>
    </w:p>
    <w:p w14:paraId="434785FD" w14:textId="17535A41" w:rsidR="12B8DFA7" w:rsidRDefault="12B8DFA7" w:rsidP="12B8DFA7">
      <w:pPr>
        <w:pStyle w:val="AssignBody"/>
      </w:pPr>
    </w:p>
    <w:p w14:paraId="76695248" w14:textId="261F8FE1" w:rsidR="12B8DFA7" w:rsidRDefault="12B8DFA7" w:rsidP="12B8DFA7">
      <w:pPr>
        <w:pStyle w:val="AssignBody"/>
      </w:pPr>
    </w:p>
    <w:p w14:paraId="75669051" w14:textId="68575854" w:rsidR="12B8DFA7" w:rsidRDefault="12B8DFA7" w:rsidP="12B8DFA7">
      <w:pPr>
        <w:pStyle w:val="AssignBody"/>
      </w:pPr>
    </w:p>
    <w:p w14:paraId="76597EFB" w14:textId="0EB0CDF4" w:rsidR="12B8DFA7" w:rsidRDefault="12B8DFA7" w:rsidP="12B8DFA7">
      <w:pPr>
        <w:pStyle w:val="AssignBody"/>
      </w:pPr>
    </w:p>
    <w:p w14:paraId="54D95271" w14:textId="665D790A" w:rsidR="12B8DFA7" w:rsidRDefault="12B8DFA7" w:rsidP="12B8DFA7">
      <w:pPr>
        <w:pStyle w:val="AssignBody"/>
      </w:pPr>
    </w:p>
    <w:p w14:paraId="1EB04372" w14:textId="23F2FBB8" w:rsidR="12B8DFA7" w:rsidRDefault="12B8DFA7" w:rsidP="12B8DFA7">
      <w:pPr>
        <w:pStyle w:val="AssignBody"/>
      </w:pPr>
    </w:p>
    <w:p w14:paraId="505E50C0" w14:textId="3FF13D6B" w:rsidR="12B8DFA7" w:rsidRDefault="12B8DFA7" w:rsidP="12B8DFA7">
      <w:pPr>
        <w:pStyle w:val="AssignBody"/>
      </w:pPr>
    </w:p>
    <w:p w14:paraId="217E0096" w14:textId="3876EA1D" w:rsidR="12B8DFA7" w:rsidRDefault="12B8DFA7" w:rsidP="12B8DFA7">
      <w:pPr>
        <w:pStyle w:val="AssignBody"/>
      </w:pPr>
    </w:p>
    <w:p w14:paraId="4153B277" w14:textId="444EA925" w:rsidR="12B8DFA7" w:rsidRDefault="12B8DFA7" w:rsidP="12B8DFA7">
      <w:pPr>
        <w:pStyle w:val="AssignBody"/>
      </w:pPr>
    </w:p>
    <w:p w14:paraId="5B297517" w14:textId="4ADAA945" w:rsidR="12B8DFA7" w:rsidRDefault="12B8DFA7" w:rsidP="12B8DFA7">
      <w:pPr>
        <w:pStyle w:val="AssignBody"/>
        <w:rPr>
          <w:b/>
          <w:bCs/>
        </w:rPr>
      </w:pPr>
    </w:p>
    <w:p w14:paraId="6E5082F5" w14:textId="3248D627" w:rsidR="12B8DFA7" w:rsidRDefault="12B8DFA7" w:rsidP="12B8DFA7">
      <w:pPr>
        <w:pStyle w:val="AssignBody"/>
        <w:rPr>
          <w:b/>
          <w:bCs/>
        </w:rPr>
      </w:pPr>
    </w:p>
    <w:p w14:paraId="6AEB10D0" w14:textId="312176B5" w:rsidR="12B8DFA7" w:rsidRDefault="12B8DFA7" w:rsidP="12B8DFA7">
      <w:pPr>
        <w:pStyle w:val="AssignBody"/>
        <w:rPr>
          <w:b/>
          <w:bCs/>
        </w:rPr>
      </w:pPr>
    </w:p>
    <w:p w14:paraId="24B5E3DF" w14:textId="5894275D" w:rsidR="12B8DFA7" w:rsidRDefault="12B8DFA7" w:rsidP="12B8DFA7">
      <w:pPr>
        <w:pStyle w:val="AssignBody"/>
        <w:rPr>
          <w:b/>
          <w:bCs/>
        </w:rPr>
      </w:pPr>
    </w:p>
    <w:p w14:paraId="29259E5C" w14:textId="595F1FDF" w:rsidR="12B8DFA7" w:rsidRDefault="12B8DFA7" w:rsidP="12B8DFA7">
      <w:pPr>
        <w:pStyle w:val="AssignBody"/>
        <w:rPr>
          <w:b/>
          <w:bCs/>
        </w:rPr>
      </w:pPr>
    </w:p>
    <w:p w14:paraId="0C232A76" w14:textId="462A3176" w:rsidR="12B8DFA7" w:rsidRDefault="12B8DFA7" w:rsidP="12B8DFA7">
      <w:pPr>
        <w:pStyle w:val="AssignBody"/>
        <w:rPr>
          <w:b/>
          <w:bCs/>
        </w:rPr>
      </w:pPr>
    </w:p>
    <w:p w14:paraId="1D2D64C1" w14:textId="213987AA" w:rsidR="12B8DFA7" w:rsidRDefault="12B8DFA7" w:rsidP="12B8DFA7">
      <w:pPr>
        <w:pStyle w:val="AssignBody"/>
        <w:rPr>
          <w:b/>
          <w:bCs/>
        </w:rPr>
      </w:pPr>
    </w:p>
    <w:p w14:paraId="5F01D7DF" w14:textId="0DB92D60" w:rsidR="12B8DFA7" w:rsidRDefault="12B8DFA7" w:rsidP="12B8DFA7">
      <w:pPr>
        <w:pStyle w:val="AssignBody"/>
        <w:rPr>
          <w:b/>
          <w:bCs/>
        </w:rPr>
      </w:pPr>
    </w:p>
    <w:p w14:paraId="73B17702" w14:textId="76FAC875" w:rsidR="12B8DFA7" w:rsidRDefault="12B8DFA7" w:rsidP="12B8DFA7">
      <w:pPr>
        <w:pStyle w:val="AssignBody"/>
        <w:rPr>
          <w:b/>
          <w:bCs/>
        </w:rPr>
      </w:pPr>
    </w:p>
    <w:p w14:paraId="0E7CFC76" w14:textId="77777777" w:rsidR="002E0C40" w:rsidRDefault="002E0C40" w:rsidP="12B8DFA7">
      <w:pPr>
        <w:pStyle w:val="AssignBody"/>
        <w:rPr>
          <w:b/>
          <w:bCs/>
        </w:rPr>
      </w:pPr>
    </w:p>
    <w:p w14:paraId="563E2862" w14:textId="691BE04B" w:rsidR="12B8DFA7" w:rsidRDefault="12B8DFA7" w:rsidP="12B8DFA7">
      <w:pPr>
        <w:pStyle w:val="AssignBody"/>
        <w:rPr>
          <w:b/>
          <w:bCs/>
        </w:rPr>
      </w:pPr>
    </w:p>
    <w:p w14:paraId="09D9F3F9" w14:textId="4C881013" w:rsidR="002171FE" w:rsidRPr="00911414" w:rsidRDefault="002171FE" w:rsidP="00E611D9">
      <w:pPr>
        <w:pStyle w:val="AssignBody"/>
        <w:rPr>
          <w:b/>
          <w:bCs/>
          <w:u w:val="single"/>
        </w:rPr>
      </w:pPr>
      <w:r w:rsidRPr="00911414">
        <w:rPr>
          <w:b/>
          <w:bCs/>
          <w:u w:val="single"/>
        </w:rPr>
        <w:lastRenderedPageBreak/>
        <w:t xml:space="preserve">Explanation of Case Study </w:t>
      </w:r>
    </w:p>
    <w:p w14:paraId="18B15D6C" w14:textId="33B2336B" w:rsidR="003C78C4" w:rsidRDefault="003C78C4" w:rsidP="00E611D9">
      <w:pPr>
        <w:pStyle w:val="AssignBody"/>
      </w:pPr>
    </w:p>
    <w:p w14:paraId="2176FB6B" w14:textId="7258A668" w:rsidR="003C78C4" w:rsidRDefault="3E6C9487" w:rsidP="00E611D9">
      <w:pPr>
        <w:pStyle w:val="AssignBody"/>
      </w:pPr>
      <w:r>
        <w:t>Case study research is widely used in fields like education and social studies (Starman, 2013). Definitions vary, causing confusion (Harrison, 2017). Yin (2014</w:t>
      </w:r>
      <w:r w:rsidR="00911414">
        <w:t xml:space="preserve"> as</w:t>
      </w:r>
      <w:r>
        <w:t xml:space="preserve"> cited in Harrison </w:t>
      </w:r>
      <w:r w:rsidR="00911414">
        <w:t xml:space="preserve">2017) </w:t>
      </w:r>
      <w:r>
        <w:t xml:space="preserve">emphasises empirical inquiry and context importance, while Stake (1995) in the same Harrison (2017) study, focuses on studying cases themselves. In summary, case studies examine specific cases in real-life contexts, offering valuable insights, in terms of this study they can help understand and support a study around brain breaks within real classrooms. One key strength, as highlighted by Priya (2020), with case study research is its holistic research strategy, it takes a thorough exploration of the subject within its natural context, underscoring the significance of contextual integrity throughout the study. This is particularly advantageous in the context of studying brain breaks, where the goal is to explore children's perceptions within their natural classroom environment without imposing significant disruptions to regular activities.  </w:t>
      </w:r>
      <w:r w:rsidR="17914129">
        <w:t>While Cherry (2024) highlights, that case st</w:t>
      </w:r>
      <w:r w:rsidR="1CF6A3A7">
        <w:t>u</w:t>
      </w:r>
      <w:r w:rsidR="17914129">
        <w:t>dy research offers researchers the oppo</w:t>
      </w:r>
      <w:r w:rsidR="2ED3653C">
        <w:t>r</w:t>
      </w:r>
      <w:r w:rsidR="17914129">
        <w:t xml:space="preserve">tunity to capture comprehensive insights into the implementation process, understand the reasoning behind the selection of </w:t>
      </w:r>
      <w:r w:rsidR="69FA74BE">
        <w:t>specific</w:t>
      </w:r>
      <w:r w:rsidR="17914129">
        <w:t xml:space="preserve"> st</w:t>
      </w:r>
      <w:r w:rsidR="2D1D5121">
        <w:t>rate</w:t>
      </w:r>
      <w:r w:rsidR="17914129">
        <w:t>gies, and develop a hypothesis that can be f</w:t>
      </w:r>
      <w:r w:rsidR="6A9AB91B">
        <w:t xml:space="preserve">urther explored in experimental research. This </w:t>
      </w:r>
      <w:r w:rsidR="61311EE0">
        <w:t>aligns</w:t>
      </w:r>
      <w:r w:rsidR="6A9AB91B">
        <w:t xml:space="preserve"> with the objective of my research on brain breaks, as it en</w:t>
      </w:r>
      <w:r w:rsidR="1281D51A">
        <w:t>ab</w:t>
      </w:r>
      <w:r w:rsidR="6A9AB91B">
        <w:t>les a detailed examination of these breaks in a classroom setting</w:t>
      </w:r>
      <w:r w:rsidR="79BC7451">
        <w:t xml:space="preserve">. </w:t>
      </w:r>
    </w:p>
    <w:p w14:paraId="69078BF4" w14:textId="22886370" w:rsidR="003C78C4" w:rsidRDefault="003C78C4" w:rsidP="00E611D9">
      <w:pPr>
        <w:pStyle w:val="AssignBody"/>
      </w:pPr>
    </w:p>
    <w:p w14:paraId="285FBFC7" w14:textId="4365B420" w:rsidR="003C78C4" w:rsidRDefault="4808F2F0" w:rsidP="00E611D9">
      <w:pPr>
        <w:pStyle w:val="AssignBody"/>
      </w:pPr>
      <w:r>
        <w:t xml:space="preserve">However, it's </w:t>
      </w:r>
      <w:r w:rsidR="758F419A">
        <w:t xml:space="preserve">essential </w:t>
      </w:r>
      <w:r>
        <w:t>to acknowledge the constraints associated with the case study methodology, notably concerning the extent of analysis feasible within the allocated timeframe and resource limitations (Crowe et al</w:t>
      </w:r>
      <w:r w:rsidR="00911414">
        <w:t>.</w:t>
      </w:r>
      <w:r>
        <w:t xml:space="preserve"> 2011). Given the time constraints inherent in the course duration a</w:t>
      </w:r>
      <w:r w:rsidR="413F8F29">
        <w:t>nd</w:t>
      </w:r>
      <w:r>
        <w:t xml:space="preserve"> the stipulation to focus on a singular setting, there are limitations to the depth of exploration possible within this study.</w:t>
      </w:r>
      <w:r w:rsidR="0C2F5584">
        <w:t xml:space="preserve"> </w:t>
      </w:r>
      <w:r w:rsidR="787C47CB">
        <w:t>Moreover, case stud</w:t>
      </w:r>
      <w:r w:rsidR="60ADAD15">
        <w:t>ie</w:t>
      </w:r>
      <w:r w:rsidR="787C47CB">
        <w:t>s often exhibit subjectivity, posing challenges in generalizing results to a broader population (Cherry, 2024</w:t>
      </w:r>
      <w:r w:rsidR="02587933">
        <w:t xml:space="preserve">). </w:t>
      </w:r>
      <w:r w:rsidR="2BF55DCB">
        <w:t>So,</w:t>
      </w:r>
      <w:r w:rsidR="4EFF4FF1">
        <w:t xml:space="preserve"> while the </w:t>
      </w:r>
      <w:r w:rsidR="14A69C56">
        <w:t>insights</w:t>
      </w:r>
      <w:r w:rsidR="4EFF4FF1">
        <w:t xml:space="preserve"> gained from this specific case study may be valuable for</w:t>
      </w:r>
      <w:r w:rsidR="43042924">
        <w:t xml:space="preserve"> </w:t>
      </w:r>
      <w:r w:rsidR="78D113AC">
        <w:t>informing practice</w:t>
      </w:r>
      <w:r w:rsidR="4EFF4FF1">
        <w:t xml:space="preserve"> in similar contexts, </w:t>
      </w:r>
      <w:r w:rsidR="3F7BED8C">
        <w:t>caution</w:t>
      </w:r>
      <w:r w:rsidR="4EFF4FF1">
        <w:t xml:space="preserve"> must be </w:t>
      </w:r>
      <w:r w:rsidR="447937EE">
        <w:t>ex</w:t>
      </w:r>
      <w:r w:rsidR="002E0C40">
        <w:t>er</w:t>
      </w:r>
      <w:r w:rsidR="447937EE">
        <w:t>cised</w:t>
      </w:r>
      <w:r w:rsidR="4EFF4FF1">
        <w:t xml:space="preserve"> in applying findings to different settings. </w:t>
      </w:r>
    </w:p>
    <w:p w14:paraId="2DF90B81" w14:textId="6DD751B4" w:rsidR="003C78C4" w:rsidRDefault="003C78C4" w:rsidP="00E611D9">
      <w:pPr>
        <w:pStyle w:val="AssignBody"/>
      </w:pPr>
    </w:p>
    <w:p w14:paraId="7E97DCB2" w14:textId="12ED63EE" w:rsidR="003C78C4" w:rsidRDefault="3CDFD890" w:rsidP="00E611D9">
      <w:pPr>
        <w:pStyle w:val="AssignBody"/>
      </w:pPr>
      <w:r>
        <w:t xml:space="preserve">This case study will involve children in Years 2 and 3 from an interconnected classroom in a primary school in South Wales. Participants will be selected randomly to ensure a representative sample. </w:t>
      </w:r>
      <w:r w:rsidR="7CE0C168">
        <w:t xml:space="preserve">Qualitative data will </w:t>
      </w:r>
      <w:r>
        <w:t xml:space="preserve">be collected through smiley face self-reflection charts, suitable for the children's age, and small-scale interviews. These methods aim to capture in-depth insights into how children perceive brain breaks, these factors will be explored more within the research methods. </w:t>
      </w:r>
      <w:r w:rsidR="53DC2D27">
        <w:t xml:space="preserve">By adopting a case study approach, this research seeks to offer a comprehensive understanding of the role of brain breaks in </w:t>
      </w:r>
      <w:r w:rsidR="53DC2D27">
        <w:lastRenderedPageBreak/>
        <w:t xml:space="preserve">promoting learners’ well-being and enhancing learning experiences in primary education. While the findings may not be broadly </w:t>
      </w:r>
      <w:r w:rsidR="00911414">
        <w:t>generalisable</w:t>
      </w:r>
      <w:r w:rsidR="53DC2D27">
        <w:t>, they will provide valuable insights for evidence-based practice. This study aims to contribute to the broader conversation on supporting learners’ well-being in primary education settings.</w:t>
      </w:r>
    </w:p>
    <w:p w14:paraId="0CDA697C" w14:textId="65EF9866" w:rsidR="003C78C4" w:rsidRDefault="003C78C4" w:rsidP="00E611D9">
      <w:pPr>
        <w:pStyle w:val="AssignBody"/>
      </w:pPr>
    </w:p>
    <w:p w14:paraId="0964B761" w14:textId="442BC3E8" w:rsidR="003C78C4" w:rsidRDefault="003C78C4" w:rsidP="00E611D9">
      <w:pPr>
        <w:pStyle w:val="AssignBody"/>
      </w:pPr>
    </w:p>
    <w:p w14:paraId="2C7E5C14" w14:textId="10043D24" w:rsidR="12B8DFA7" w:rsidRDefault="12B8DFA7" w:rsidP="12B8DFA7">
      <w:pPr>
        <w:pStyle w:val="AssignBody"/>
      </w:pPr>
    </w:p>
    <w:p w14:paraId="3A1C9458" w14:textId="5E333CE2" w:rsidR="12B8DFA7" w:rsidRDefault="12B8DFA7" w:rsidP="12B8DFA7">
      <w:pPr>
        <w:pStyle w:val="AssignBody"/>
      </w:pPr>
    </w:p>
    <w:p w14:paraId="1A5C7C75" w14:textId="19861404" w:rsidR="12B8DFA7" w:rsidRDefault="12B8DFA7" w:rsidP="12B8DFA7">
      <w:pPr>
        <w:pStyle w:val="AssignBody"/>
      </w:pPr>
    </w:p>
    <w:p w14:paraId="7B15AA18" w14:textId="5F7495A0" w:rsidR="12B8DFA7" w:rsidRDefault="12B8DFA7" w:rsidP="12B8DFA7">
      <w:pPr>
        <w:pStyle w:val="AssignBody"/>
      </w:pPr>
    </w:p>
    <w:p w14:paraId="2AFFBDE9" w14:textId="2DD0301D" w:rsidR="12B8DFA7" w:rsidRDefault="12B8DFA7" w:rsidP="12B8DFA7">
      <w:pPr>
        <w:pStyle w:val="AssignBody"/>
      </w:pPr>
    </w:p>
    <w:p w14:paraId="6CA0EC11" w14:textId="47DBBB4D" w:rsidR="12B8DFA7" w:rsidRDefault="12B8DFA7" w:rsidP="12B8DFA7">
      <w:pPr>
        <w:pStyle w:val="AssignBody"/>
      </w:pPr>
    </w:p>
    <w:p w14:paraId="4D3CBB00" w14:textId="5BC15B0B" w:rsidR="12B8DFA7" w:rsidRDefault="12B8DFA7" w:rsidP="12B8DFA7">
      <w:pPr>
        <w:pStyle w:val="AssignBody"/>
      </w:pPr>
    </w:p>
    <w:p w14:paraId="56E37C84" w14:textId="33124065" w:rsidR="12B8DFA7" w:rsidRDefault="12B8DFA7" w:rsidP="12B8DFA7">
      <w:pPr>
        <w:pStyle w:val="AssignBody"/>
      </w:pPr>
    </w:p>
    <w:p w14:paraId="0C1CEEDF" w14:textId="3A951661" w:rsidR="12B8DFA7" w:rsidRDefault="12B8DFA7" w:rsidP="12B8DFA7">
      <w:pPr>
        <w:pStyle w:val="AssignBody"/>
      </w:pPr>
    </w:p>
    <w:p w14:paraId="4B2CBC1A" w14:textId="09E1ACD6" w:rsidR="12B8DFA7" w:rsidRDefault="12B8DFA7" w:rsidP="12B8DFA7">
      <w:pPr>
        <w:pStyle w:val="AssignBody"/>
      </w:pPr>
    </w:p>
    <w:p w14:paraId="0C88B8C3" w14:textId="40D401CA" w:rsidR="12B8DFA7" w:rsidRDefault="12B8DFA7" w:rsidP="12B8DFA7">
      <w:pPr>
        <w:pStyle w:val="AssignBody"/>
      </w:pPr>
    </w:p>
    <w:p w14:paraId="3E2CFAC2" w14:textId="14A34E28" w:rsidR="12B8DFA7" w:rsidRDefault="12B8DFA7" w:rsidP="12B8DFA7">
      <w:pPr>
        <w:pStyle w:val="AssignBody"/>
      </w:pPr>
    </w:p>
    <w:p w14:paraId="169BA15F" w14:textId="52B69867" w:rsidR="12B8DFA7" w:rsidRDefault="12B8DFA7" w:rsidP="12B8DFA7">
      <w:pPr>
        <w:pStyle w:val="AssignBody"/>
      </w:pPr>
    </w:p>
    <w:p w14:paraId="68AA13F4" w14:textId="6AD6AFE9" w:rsidR="12B8DFA7" w:rsidRDefault="12B8DFA7" w:rsidP="12B8DFA7">
      <w:pPr>
        <w:pStyle w:val="AssignBody"/>
      </w:pPr>
    </w:p>
    <w:p w14:paraId="77F60729" w14:textId="060D8CFA" w:rsidR="12B8DFA7" w:rsidRDefault="12B8DFA7" w:rsidP="12B8DFA7">
      <w:pPr>
        <w:pStyle w:val="AssignBody"/>
      </w:pPr>
    </w:p>
    <w:p w14:paraId="6C34D5AE" w14:textId="20A0136C" w:rsidR="12B8DFA7" w:rsidRDefault="12B8DFA7" w:rsidP="12B8DFA7">
      <w:pPr>
        <w:pStyle w:val="AssignBody"/>
      </w:pPr>
    </w:p>
    <w:p w14:paraId="5590AA11" w14:textId="55FD95F8" w:rsidR="12B8DFA7" w:rsidRDefault="12B8DFA7" w:rsidP="12B8DFA7">
      <w:pPr>
        <w:pStyle w:val="AssignBody"/>
      </w:pPr>
    </w:p>
    <w:p w14:paraId="26DD2D8E" w14:textId="16C3FD8D" w:rsidR="12B8DFA7" w:rsidRDefault="12B8DFA7" w:rsidP="12B8DFA7">
      <w:pPr>
        <w:pStyle w:val="AssignBody"/>
      </w:pPr>
    </w:p>
    <w:p w14:paraId="0B4B8AAF" w14:textId="45BE43CA" w:rsidR="12B8DFA7" w:rsidRDefault="12B8DFA7" w:rsidP="12B8DFA7">
      <w:pPr>
        <w:pStyle w:val="AssignBody"/>
      </w:pPr>
    </w:p>
    <w:p w14:paraId="1DE0B03A" w14:textId="5341A8A0" w:rsidR="12B8DFA7" w:rsidRDefault="12B8DFA7" w:rsidP="12B8DFA7">
      <w:pPr>
        <w:pStyle w:val="AssignBody"/>
      </w:pPr>
    </w:p>
    <w:p w14:paraId="62170958" w14:textId="77777777" w:rsidR="00165603" w:rsidRDefault="00165603" w:rsidP="00E611D9">
      <w:pPr>
        <w:pStyle w:val="AssignBody"/>
        <w:rPr>
          <w:b/>
          <w:bCs/>
        </w:rPr>
      </w:pPr>
    </w:p>
    <w:p w14:paraId="18CE1122" w14:textId="77777777" w:rsidR="00496DB7" w:rsidRDefault="00496DB7" w:rsidP="00E611D9">
      <w:pPr>
        <w:pStyle w:val="AssignBody"/>
        <w:rPr>
          <w:b/>
          <w:bCs/>
        </w:rPr>
      </w:pPr>
    </w:p>
    <w:p w14:paraId="74C2FE48" w14:textId="77777777" w:rsidR="00496DB7" w:rsidRDefault="00496DB7" w:rsidP="00E611D9">
      <w:pPr>
        <w:pStyle w:val="AssignBody"/>
        <w:rPr>
          <w:b/>
          <w:bCs/>
        </w:rPr>
      </w:pPr>
    </w:p>
    <w:p w14:paraId="1D1132DB" w14:textId="47105070" w:rsidR="12B8DFA7" w:rsidRDefault="12B8DFA7" w:rsidP="12B8DFA7">
      <w:pPr>
        <w:pStyle w:val="AssignBody"/>
        <w:rPr>
          <w:b/>
          <w:bCs/>
        </w:rPr>
      </w:pPr>
    </w:p>
    <w:p w14:paraId="4DECF9CA" w14:textId="45798DF9" w:rsidR="12B8DFA7" w:rsidRDefault="12B8DFA7" w:rsidP="12B8DFA7">
      <w:pPr>
        <w:pStyle w:val="AssignBody"/>
        <w:rPr>
          <w:b/>
          <w:bCs/>
        </w:rPr>
      </w:pPr>
    </w:p>
    <w:p w14:paraId="1B7C6D2A" w14:textId="14F84A2C" w:rsidR="12B8DFA7" w:rsidRDefault="12B8DFA7" w:rsidP="12B8DFA7">
      <w:pPr>
        <w:pStyle w:val="AssignBody"/>
        <w:rPr>
          <w:b/>
          <w:bCs/>
        </w:rPr>
      </w:pPr>
    </w:p>
    <w:p w14:paraId="5E8B46E0" w14:textId="3BF54B2F" w:rsidR="12B8DFA7" w:rsidRDefault="12B8DFA7" w:rsidP="12B8DFA7">
      <w:pPr>
        <w:pStyle w:val="AssignBody"/>
        <w:rPr>
          <w:b/>
          <w:bCs/>
        </w:rPr>
      </w:pPr>
    </w:p>
    <w:p w14:paraId="01858475" w14:textId="468BAC4E" w:rsidR="12B8DFA7" w:rsidRDefault="12B8DFA7" w:rsidP="12B8DFA7">
      <w:pPr>
        <w:pStyle w:val="AssignBody"/>
        <w:rPr>
          <w:b/>
          <w:bCs/>
        </w:rPr>
      </w:pPr>
    </w:p>
    <w:p w14:paraId="7347EBD5" w14:textId="7CE3C9FA" w:rsidR="12B8DFA7" w:rsidRDefault="12B8DFA7" w:rsidP="12B8DFA7">
      <w:pPr>
        <w:pStyle w:val="AssignBody"/>
        <w:rPr>
          <w:b/>
          <w:bCs/>
        </w:rPr>
      </w:pPr>
    </w:p>
    <w:p w14:paraId="180A2792" w14:textId="709CB452" w:rsidR="12B8DFA7" w:rsidRDefault="12B8DFA7" w:rsidP="12B8DFA7">
      <w:pPr>
        <w:pStyle w:val="AssignBody"/>
        <w:rPr>
          <w:b/>
          <w:bCs/>
        </w:rPr>
      </w:pPr>
    </w:p>
    <w:p w14:paraId="2693F239" w14:textId="723AF50B" w:rsidR="12B8DFA7" w:rsidRDefault="12B8DFA7" w:rsidP="12B8DFA7">
      <w:pPr>
        <w:pStyle w:val="AssignBody"/>
        <w:rPr>
          <w:b/>
          <w:bCs/>
        </w:rPr>
      </w:pPr>
    </w:p>
    <w:p w14:paraId="1D0213D4" w14:textId="760F3867" w:rsidR="002171FE" w:rsidRPr="00911414" w:rsidRDefault="002171FE" w:rsidP="00E611D9">
      <w:pPr>
        <w:pStyle w:val="AssignBody"/>
        <w:rPr>
          <w:b/>
          <w:bCs/>
          <w:u w:val="single"/>
        </w:rPr>
      </w:pPr>
      <w:r w:rsidRPr="00911414">
        <w:rPr>
          <w:b/>
          <w:bCs/>
          <w:u w:val="single"/>
        </w:rPr>
        <w:lastRenderedPageBreak/>
        <w:t xml:space="preserve">Research </w:t>
      </w:r>
      <w:proofErr w:type="gramStart"/>
      <w:r w:rsidRPr="00911414">
        <w:rPr>
          <w:b/>
          <w:bCs/>
          <w:u w:val="single"/>
        </w:rPr>
        <w:t>methods</w:t>
      </w:r>
      <w:proofErr w:type="gramEnd"/>
      <w:r w:rsidRPr="00911414">
        <w:rPr>
          <w:b/>
          <w:bCs/>
          <w:u w:val="single"/>
        </w:rPr>
        <w:t xml:space="preserve"> </w:t>
      </w:r>
    </w:p>
    <w:p w14:paraId="4FDF2D3A" w14:textId="77777777" w:rsidR="00AF77FF" w:rsidRDefault="00AF77FF" w:rsidP="00E611D9">
      <w:pPr>
        <w:pStyle w:val="AssignBody"/>
        <w:rPr>
          <w:b/>
          <w:bCs/>
        </w:rPr>
      </w:pPr>
    </w:p>
    <w:p w14:paraId="34F490A8" w14:textId="77D930F4" w:rsidR="00AF77FF" w:rsidRPr="004F1BDE" w:rsidRDefault="00085686" w:rsidP="00E611D9">
      <w:pPr>
        <w:pStyle w:val="AssignBody"/>
      </w:pPr>
      <w:r>
        <w:t>T</w:t>
      </w:r>
      <w:r w:rsidR="004F1BDE">
        <w:t xml:space="preserve">his section outlines the research </w:t>
      </w:r>
      <w:r>
        <w:t>methods employed in the study, including interviews and the use of smiley face self-reflection char</w:t>
      </w:r>
      <w:r w:rsidR="5CE86BE3">
        <w:t>ts</w:t>
      </w:r>
      <w:r>
        <w:t xml:space="preserve">. Both methods are discussed in terms of the literature, their strengths and limitations, and their application within the context of the study.  </w:t>
      </w:r>
    </w:p>
    <w:p w14:paraId="3B118DEC" w14:textId="216F73E4" w:rsidR="02AACE4D" w:rsidRDefault="02AACE4D" w:rsidP="12B8DFA7">
      <w:pPr>
        <w:pStyle w:val="AssignBody"/>
      </w:pPr>
      <w:r>
        <w:t>For this study, qualit</w:t>
      </w:r>
      <w:r w:rsidR="7C06E0E7">
        <w:t>at</w:t>
      </w:r>
      <w:r>
        <w:t>ive research methods were employed, inclu</w:t>
      </w:r>
      <w:r w:rsidR="7FB72AD8">
        <w:t>d</w:t>
      </w:r>
      <w:r>
        <w:t xml:space="preserve">ing small-scale interviews and smiley face self-reflection </w:t>
      </w:r>
      <w:r w:rsidR="1C499F8E">
        <w:t>sheets with approxim</w:t>
      </w:r>
      <w:r w:rsidR="41CBE236">
        <w:t>atel</w:t>
      </w:r>
      <w:r w:rsidR="1C499F8E">
        <w:t>y five learners. These methods were employed to investigate and collect data on learner</w:t>
      </w:r>
      <w:r w:rsidR="01478ADF">
        <w:t>'</w:t>
      </w:r>
      <w:r w:rsidR="1C499F8E">
        <w:t xml:space="preserve">s </w:t>
      </w:r>
      <w:r w:rsidR="116501FA">
        <w:t xml:space="preserve">thoughts, opinions and </w:t>
      </w:r>
      <w:r w:rsidR="3DC6EBD5">
        <w:t>experiences</w:t>
      </w:r>
      <w:r w:rsidR="116501FA">
        <w:t xml:space="preserve"> regarding brain breaks in the classroom envi</w:t>
      </w:r>
      <w:r w:rsidR="55212A07">
        <w:t>ronment. Random sampling was employed to ensure the selection of a diverse group of learners with varying academic abilities, reflecting the mixed-ability composition of the school'</w:t>
      </w:r>
      <w:r w:rsidR="12B8DFA7">
        <w:t xml:space="preserve">s </w:t>
      </w:r>
      <w:r w:rsidR="7FC54CFE">
        <w:t xml:space="preserve">classes. </w:t>
      </w:r>
    </w:p>
    <w:p w14:paraId="560A81A2" w14:textId="7BE15AC2" w:rsidR="12B8DFA7" w:rsidRDefault="12B8DFA7" w:rsidP="12B8DFA7">
      <w:pPr>
        <w:pStyle w:val="AssignBody"/>
      </w:pPr>
    </w:p>
    <w:p w14:paraId="5A100205" w14:textId="0DE82AF0" w:rsidR="00165603" w:rsidRDefault="00165603" w:rsidP="00E611D9">
      <w:pPr>
        <w:pStyle w:val="AssignBody"/>
        <w:rPr>
          <w:b/>
          <w:bCs/>
        </w:rPr>
      </w:pPr>
    </w:p>
    <w:p w14:paraId="597CEFEE" w14:textId="34857556" w:rsidR="00085686" w:rsidRDefault="00085686" w:rsidP="12B8DFA7">
      <w:pPr>
        <w:pStyle w:val="AssignBody"/>
        <w:rPr>
          <w:b/>
          <w:bCs/>
        </w:rPr>
      </w:pPr>
      <w:r w:rsidRPr="12B8DFA7">
        <w:rPr>
          <w:b/>
          <w:bCs/>
        </w:rPr>
        <w:t xml:space="preserve">Interviews </w:t>
      </w:r>
    </w:p>
    <w:p w14:paraId="3DF81F86" w14:textId="2E32FBFD" w:rsidR="12B8DFA7" w:rsidRDefault="12B8DFA7" w:rsidP="12B8DFA7">
      <w:pPr>
        <w:pStyle w:val="AssignBody"/>
      </w:pPr>
    </w:p>
    <w:p w14:paraId="0F35B493" w14:textId="749EA3DE" w:rsidR="3F732262" w:rsidRDefault="3F732262" w:rsidP="12B8DFA7">
      <w:pPr>
        <w:pStyle w:val="AssignBody"/>
      </w:pPr>
      <w:r>
        <w:t xml:space="preserve">According to Jamshed (2014), qualitative interviews stand as the predominant method of data collection in qualitative research. An interview, as described by Puri (2014), is a formal </w:t>
      </w:r>
      <w:r w:rsidR="31752605">
        <w:t xml:space="preserve">conversation between two or more people, typically with one person, the interviewer, asking questions to obtain information. </w:t>
      </w:r>
      <w:r w:rsidR="11E9E62A">
        <w:t xml:space="preserve">Further supported by </w:t>
      </w:r>
      <w:r w:rsidR="1D31ACEA">
        <w:t xml:space="preserve">Schultze and Avital (2011), </w:t>
      </w:r>
      <w:r w:rsidR="11E9E62A">
        <w:t>who suggest</w:t>
      </w:r>
      <w:r w:rsidR="4F218FAF">
        <w:t>’</w:t>
      </w:r>
      <w:r w:rsidR="11E9E62A">
        <w:t xml:space="preserve"> </w:t>
      </w:r>
      <w:r w:rsidR="65637A9F">
        <w:t>interviews</w:t>
      </w:r>
      <w:r w:rsidR="11E9E62A">
        <w:t xml:space="preserve"> as the means of generating data that provides valuable insights into </w:t>
      </w:r>
      <w:r w:rsidR="6273E508">
        <w:t>people's</w:t>
      </w:r>
      <w:r w:rsidR="11E9E62A">
        <w:t xml:space="preserve"> thoughts. </w:t>
      </w:r>
      <w:r w:rsidR="31752605">
        <w:t>In edu</w:t>
      </w:r>
      <w:r w:rsidR="4905E76B">
        <w:t>ca</w:t>
      </w:r>
      <w:r w:rsidR="31752605">
        <w:t>tional research, interviews are commonly u</w:t>
      </w:r>
      <w:r w:rsidR="047E9DF8">
        <w:t>sed to explore learner</w:t>
      </w:r>
      <w:r w:rsidR="734639DB">
        <w:t>’</w:t>
      </w:r>
      <w:r w:rsidR="047E9DF8">
        <w:t xml:space="preserve">s perspectives and </w:t>
      </w:r>
      <w:r w:rsidR="5CF4B23F">
        <w:t>experiences</w:t>
      </w:r>
      <w:r w:rsidR="047E9DF8">
        <w:t xml:space="preserve">. </w:t>
      </w:r>
      <w:r w:rsidR="11FBCFB6">
        <w:t>Interviews provide individuals with the opportunity to articulate their understanding and interpretation of something in their own words (Knott et al, 2022).</w:t>
      </w:r>
      <w:r w:rsidR="08F38604">
        <w:t xml:space="preserve"> </w:t>
      </w:r>
      <w:r w:rsidR="11FBCFB6">
        <w:t>Flick</w:t>
      </w:r>
      <w:r w:rsidR="00911414">
        <w:t xml:space="preserve"> et al.</w:t>
      </w:r>
      <w:r w:rsidR="3B07EB0E">
        <w:t xml:space="preserve"> (2004) suggest that qualitative interviews, whether semi-structured or open are extensively utilised in social research</w:t>
      </w:r>
      <w:r w:rsidR="7A12ECD6">
        <w:t xml:space="preserve"> offering numerous </w:t>
      </w:r>
      <w:r w:rsidR="5D983FC6">
        <w:t>opportunities</w:t>
      </w:r>
      <w:r w:rsidR="7A12ECD6">
        <w:t xml:space="preserve"> for exploration and understanding. </w:t>
      </w:r>
    </w:p>
    <w:p w14:paraId="60AFA217" w14:textId="46B90FF2" w:rsidR="12B8DFA7" w:rsidRDefault="12B8DFA7" w:rsidP="12B8DFA7">
      <w:pPr>
        <w:pStyle w:val="AssignBody"/>
      </w:pPr>
    </w:p>
    <w:p w14:paraId="07D339D2" w14:textId="19AA9C25" w:rsidR="5AD1E3DA" w:rsidRDefault="5AD1E3DA" w:rsidP="12B8DFA7">
      <w:pPr>
        <w:pStyle w:val="AssignBody"/>
      </w:pPr>
      <w:r>
        <w:t>This research will employ a semi-structured interview appr</w:t>
      </w:r>
      <w:r w:rsidR="49AF66EF">
        <w:t>o</w:t>
      </w:r>
      <w:r>
        <w:t>ach, charact</w:t>
      </w:r>
      <w:r w:rsidR="03575B34">
        <w:t>e</w:t>
      </w:r>
      <w:r>
        <w:t>rized by the researcher posing a series of predetermined yet open-ended questions</w:t>
      </w:r>
      <w:r w:rsidR="47142190">
        <w:t xml:space="preserve"> to the interview</w:t>
      </w:r>
      <w:r w:rsidR="002E0C40">
        <w:t>ees</w:t>
      </w:r>
      <w:r>
        <w:t xml:space="preserve"> (</w:t>
      </w:r>
      <w:proofErr w:type="spellStart"/>
      <w:r>
        <w:t>Ilovan</w:t>
      </w:r>
      <w:proofErr w:type="spellEnd"/>
      <w:r>
        <w:t xml:space="preserve"> and </w:t>
      </w:r>
      <w:proofErr w:type="spellStart"/>
      <w:r>
        <w:t>Doraf</w:t>
      </w:r>
      <w:r w:rsidR="61387A3E">
        <w:t>tei</w:t>
      </w:r>
      <w:proofErr w:type="spellEnd"/>
      <w:r w:rsidR="61387A3E">
        <w:t xml:space="preserve">, 2017). Mathers et al (1998) further note that this method offers flexibility in exploring topics while ensuring key areas are covered. Specifically, in this study </w:t>
      </w:r>
      <w:r w:rsidR="51B517D9">
        <w:t>on brain breaks in pri</w:t>
      </w:r>
      <w:r w:rsidR="6974C7BE">
        <w:t>ma</w:t>
      </w:r>
      <w:r w:rsidR="51B517D9">
        <w:t>ry edu</w:t>
      </w:r>
      <w:r w:rsidR="2901D988">
        <w:t>ca</w:t>
      </w:r>
      <w:r w:rsidR="51B517D9">
        <w:t>tion, semi-structured interviews will allow for a nuanced exploration of children</w:t>
      </w:r>
      <w:r w:rsidR="45DA3C2B">
        <w:t>’</w:t>
      </w:r>
      <w:r w:rsidR="51B517D9">
        <w:t>s perceptions and experi</w:t>
      </w:r>
      <w:r w:rsidR="22E21BAA">
        <w:t>e</w:t>
      </w:r>
      <w:r w:rsidR="51B517D9">
        <w:t>nce</w:t>
      </w:r>
      <w:r w:rsidR="3E6DE8C2">
        <w:t>s</w:t>
      </w:r>
      <w:r w:rsidR="51B517D9">
        <w:t xml:space="preserve"> within their classroom enviro</w:t>
      </w:r>
      <w:r w:rsidR="5244D72C">
        <w:t>n</w:t>
      </w:r>
      <w:r w:rsidR="51B517D9">
        <w:t xml:space="preserve">ment. </w:t>
      </w:r>
      <w:r w:rsidR="376E20D6">
        <w:t>The completed interview sc</w:t>
      </w:r>
      <w:r w:rsidR="5E39F48A">
        <w:t>hedu</w:t>
      </w:r>
      <w:r w:rsidR="376E20D6">
        <w:t>le used th</w:t>
      </w:r>
      <w:r w:rsidR="5A426210">
        <w:t>r</w:t>
      </w:r>
      <w:r w:rsidR="376E20D6">
        <w:t xml:space="preserve">oughout the study can be found in Appendix A. </w:t>
      </w:r>
      <w:r w:rsidR="1A8CFC58">
        <w:t xml:space="preserve">When conducting the interviews for this study, special consideration will be given to the age of the learners involved. Given the participants are learners in years 2 and 3, </w:t>
      </w:r>
      <w:r w:rsidR="3DF7EFBA">
        <w:t>it is crucial to create a comf</w:t>
      </w:r>
      <w:r w:rsidR="72329F7F">
        <w:t>ortab</w:t>
      </w:r>
      <w:r w:rsidR="3DF7EFBA">
        <w:t>le and supportive envi</w:t>
      </w:r>
      <w:r w:rsidR="4243AE9E">
        <w:t xml:space="preserve">ronment to encourage open communication. To ensure the </w:t>
      </w:r>
      <w:r w:rsidR="4243AE9E">
        <w:lastRenderedPageBreak/>
        <w:t>method is age</w:t>
      </w:r>
      <w:r w:rsidR="29D00E6E">
        <w:t>-</w:t>
      </w:r>
      <w:r w:rsidR="4243AE9E">
        <w:t>appropriat</w:t>
      </w:r>
      <w:r w:rsidR="3DF7EFBA">
        <w:t>e, the lan</w:t>
      </w:r>
      <w:r w:rsidR="5E9A6367">
        <w:t>gua</w:t>
      </w:r>
      <w:r w:rsidR="3DF7EFBA">
        <w:t>ge and tone of the questions will be adjusted t</w:t>
      </w:r>
      <w:r w:rsidR="556C816F">
        <w:t xml:space="preserve">o </w:t>
      </w:r>
      <w:r w:rsidR="3DF7EFBA">
        <w:t xml:space="preserve">suit the cognitive </w:t>
      </w:r>
      <w:r w:rsidR="6462F9EB">
        <w:t>and ling</w:t>
      </w:r>
      <w:r w:rsidR="4952313B">
        <w:t>uistic abilities of this class. Moreov</w:t>
      </w:r>
      <w:r w:rsidR="12B8DFA7">
        <w:t>e</w:t>
      </w:r>
      <w:r w:rsidR="6462F9EB">
        <w:t xml:space="preserve">r, the </w:t>
      </w:r>
      <w:r w:rsidR="6838422A">
        <w:t>interviews will be conducted in a child-friendly manner, allowing for flexibility and spontane</w:t>
      </w:r>
      <w:r w:rsidR="508381AB">
        <w:t>i</w:t>
      </w:r>
      <w:r w:rsidR="6838422A">
        <w:t>ty in respon</w:t>
      </w:r>
      <w:r w:rsidR="2A736F7E">
        <w:t>s</w:t>
      </w:r>
      <w:r w:rsidR="6838422A">
        <w:t xml:space="preserve">es while maintaining the focus on the research objective. Additionally, the duration of the interviews will be kept relatively short </w:t>
      </w:r>
      <w:r w:rsidR="142D9652">
        <w:t>to accom</w:t>
      </w:r>
      <w:r w:rsidR="0606B7BA">
        <w:t>modate the attention span of the leaders. Overall, a child-centred appro</w:t>
      </w:r>
      <w:r w:rsidR="142D9652">
        <w:t>ach will be adopted to ensure that the interv</w:t>
      </w:r>
      <w:r w:rsidR="3BB96F27">
        <w:t>i</w:t>
      </w:r>
      <w:r w:rsidR="142D9652">
        <w:t xml:space="preserve">ews are conducted sensitively and ethically, which will be explored further under ethical considerations </w:t>
      </w:r>
      <w:r w:rsidR="062F99F5">
        <w:t xml:space="preserve">(page </w:t>
      </w:r>
      <w:r w:rsidR="001F392D">
        <w:t>14</w:t>
      </w:r>
      <w:r w:rsidR="062F99F5">
        <w:t xml:space="preserve">). </w:t>
      </w:r>
    </w:p>
    <w:p w14:paraId="506C2C09" w14:textId="509525D0" w:rsidR="12B8DFA7" w:rsidRDefault="12B8DFA7" w:rsidP="12B8DFA7">
      <w:pPr>
        <w:pStyle w:val="AssignBody"/>
      </w:pPr>
    </w:p>
    <w:p w14:paraId="2B8C3486" w14:textId="60B2721C" w:rsidR="562F693F" w:rsidRDefault="562F693F" w:rsidP="12B8DFA7">
      <w:pPr>
        <w:pStyle w:val="AssignBody"/>
      </w:pPr>
      <w:r>
        <w:t>However, n</w:t>
      </w:r>
      <w:r w:rsidR="73B0C801">
        <w:t>o method is without its disadvantages, intervi</w:t>
      </w:r>
      <w:r w:rsidR="38BC4397">
        <w:t>e</w:t>
      </w:r>
      <w:r w:rsidR="73B0C801">
        <w:t>ws being face to face may lead to distractions or int</w:t>
      </w:r>
      <w:r w:rsidR="7D4E27A0">
        <w:t>e</w:t>
      </w:r>
      <w:r w:rsidR="73B0C801">
        <w:t>rruptions impactin</w:t>
      </w:r>
      <w:r w:rsidR="6B3820EE">
        <w:t>g</w:t>
      </w:r>
      <w:r w:rsidR="73B0C801">
        <w:t xml:space="preserve"> the flow of conversation and pote</w:t>
      </w:r>
      <w:r w:rsidR="4474A845">
        <w:t>ntially affecting the depth of respons</w:t>
      </w:r>
      <w:r w:rsidR="73B0C801">
        <w:t xml:space="preserve">es </w:t>
      </w:r>
      <w:r w:rsidR="7A175E65">
        <w:t xml:space="preserve">according to </w:t>
      </w:r>
      <w:proofErr w:type="spellStart"/>
      <w:r w:rsidR="7A175E65">
        <w:t>Opdenakker</w:t>
      </w:r>
      <w:proofErr w:type="spellEnd"/>
      <w:r w:rsidR="7A175E65">
        <w:t xml:space="preserve"> (2006</w:t>
      </w:r>
      <w:r w:rsidR="40F9870C">
        <w:t>). Considering the age range of the learners involved, distractions are a common occ</w:t>
      </w:r>
      <w:r w:rsidR="0B9C052F">
        <w:t>u</w:t>
      </w:r>
      <w:r w:rsidR="40F9870C">
        <w:t>rrence which has been fact</w:t>
      </w:r>
      <w:r w:rsidR="3BAF21BF">
        <w:t>o</w:t>
      </w:r>
      <w:r w:rsidR="40F9870C">
        <w:t>red into the time alloca</w:t>
      </w:r>
      <w:r w:rsidR="660D2554">
        <w:t>t</w:t>
      </w:r>
      <w:r w:rsidR="40F9870C">
        <w:t xml:space="preserve">ed for the interviews. Despite this challenge, proactive measures </w:t>
      </w:r>
      <w:r w:rsidR="1402FEFF">
        <w:t>will be implem</w:t>
      </w:r>
      <w:r w:rsidR="002E0C40">
        <w:t>en</w:t>
      </w:r>
      <w:r w:rsidR="1402FEFF">
        <w:t>ted to minimise dis</w:t>
      </w:r>
      <w:r w:rsidR="44FB85CD">
        <w:t>rup</w:t>
      </w:r>
      <w:r w:rsidR="1402FEFF">
        <w:t>tions and maintain focus during the interviews, ensurin</w:t>
      </w:r>
      <w:r w:rsidR="11C6BA35">
        <w:t>g</w:t>
      </w:r>
      <w:r w:rsidR="1402FEFF">
        <w:t xml:space="preserve"> that valu</w:t>
      </w:r>
      <w:r w:rsidR="3BC7FFEE">
        <w:t>abl</w:t>
      </w:r>
      <w:r w:rsidR="1402FEFF">
        <w:t xml:space="preserve">e </w:t>
      </w:r>
      <w:r w:rsidR="06FE3431">
        <w:t>i</w:t>
      </w:r>
      <w:r w:rsidR="1402FEFF">
        <w:t>nsights are still captured from the partic</w:t>
      </w:r>
      <w:r w:rsidR="4F51CFA2">
        <w:t>i</w:t>
      </w:r>
      <w:r w:rsidR="1402FEFF">
        <w:t xml:space="preserve">pants. </w:t>
      </w:r>
    </w:p>
    <w:p w14:paraId="48DB3DBF" w14:textId="61C589AE" w:rsidR="12B8DFA7" w:rsidRDefault="12B8DFA7" w:rsidP="12B8DFA7">
      <w:pPr>
        <w:pStyle w:val="AssignBody"/>
        <w:rPr>
          <w:b/>
          <w:bCs/>
        </w:rPr>
      </w:pPr>
    </w:p>
    <w:p w14:paraId="5FE98C2B" w14:textId="50243C62" w:rsidR="1DC05B5B" w:rsidRDefault="1DC05B5B" w:rsidP="12B8DFA7">
      <w:pPr>
        <w:pStyle w:val="AssignBody"/>
        <w:rPr>
          <w:b/>
          <w:bCs/>
        </w:rPr>
      </w:pPr>
      <w:r w:rsidRPr="12B8DFA7">
        <w:rPr>
          <w:b/>
          <w:bCs/>
        </w:rPr>
        <w:t>Smil</w:t>
      </w:r>
      <w:r w:rsidR="1A42A31E" w:rsidRPr="12B8DFA7">
        <w:rPr>
          <w:b/>
          <w:bCs/>
        </w:rPr>
        <w:t>ey face self-reflection charts</w:t>
      </w:r>
    </w:p>
    <w:p w14:paraId="2C69A0E5" w14:textId="67AEE203" w:rsidR="12B8DFA7" w:rsidRDefault="12B8DFA7" w:rsidP="12B8DFA7">
      <w:pPr>
        <w:pStyle w:val="AssignBody"/>
        <w:rPr>
          <w:b/>
          <w:bCs/>
        </w:rPr>
      </w:pPr>
    </w:p>
    <w:p w14:paraId="51921CE8" w14:textId="38D07C9B" w:rsidR="31E91D5F" w:rsidRDefault="31E91D5F" w:rsidP="12B8DFA7">
      <w:pPr>
        <w:pStyle w:val="AssignBody"/>
      </w:pPr>
      <w:r>
        <w:t xml:space="preserve">Smiley face charts, also known as smiley face scales, are visual rating scales that use </w:t>
      </w:r>
      <w:proofErr w:type="spellStart"/>
      <w:r>
        <w:t>emo</w:t>
      </w:r>
      <w:r w:rsidR="561899C5">
        <w:t>j</w:t>
      </w:r>
      <w:r>
        <w:t>icons</w:t>
      </w:r>
      <w:proofErr w:type="spellEnd"/>
      <w:r>
        <w:t xml:space="preserve"> representing different facial express</w:t>
      </w:r>
      <w:r w:rsidR="7009D419">
        <w:t>i</w:t>
      </w:r>
      <w:r>
        <w:t>ons to measure re</w:t>
      </w:r>
      <w:r w:rsidR="282CDFD4">
        <w:t>spons</w:t>
      </w:r>
      <w:r>
        <w:t>es or perceptions</w:t>
      </w:r>
      <w:r w:rsidR="6A9F3236">
        <w:t xml:space="preserve"> (Yahaya and Salam, 2014). </w:t>
      </w:r>
      <w:r>
        <w:t xml:space="preserve"> </w:t>
      </w:r>
      <w:r w:rsidR="5408EDD2">
        <w:t>The same study also add</w:t>
      </w:r>
      <w:r w:rsidR="063447BC">
        <w:t>s that this method is particularly suitable for learners with limited vocabula</w:t>
      </w:r>
      <w:r w:rsidR="002E0C40">
        <w:t>r</w:t>
      </w:r>
      <w:r w:rsidR="044400A7">
        <w:t xml:space="preserve">y. </w:t>
      </w:r>
    </w:p>
    <w:p w14:paraId="0DC1F344" w14:textId="383539A2" w:rsidR="683644A6" w:rsidRDefault="683644A6" w:rsidP="12B8DFA7">
      <w:pPr>
        <w:pStyle w:val="AssignBody"/>
      </w:pPr>
      <w:r>
        <w:t>Smiley face self-reflection charts are engaging and non-threatening, making them suitable for use with young childre</w:t>
      </w:r>
      <w:r w:rsidR="71946F9C">
        <w:t>n, which was important in this study given the age range.</w:t>
      </w:r>
      <w:r w:rsidR="78173D87">
        <w:t xml:space="preserve"> Within this stu</w:t>
      </w:r>
      <w:r w:rsidR="7B2734A5">
        <w:t>d</w:t>
      </w:r>
      <w:r w:rsidR="78173D87">
        <w:t>y,</w:t>
      </w:r>
      <w:r>
        <w:t xml:space="preserve"> smiley face charts will complement interview data by providing additional insights into children's immediate reactions to brain breaks. </w:t>
      </w:r>
      <w:r w:rsidR="5726E46F">
        <w:t xml:space="preserve">An advantage of </w:t>
      </w:r>
      <w:r w:rsidR="08D39E0D">
        <w:t xml:space="preserve">self-reflection charts is their ability to offer learners autonomy over their learning. </w:t>
      </w:r>
    </w:p>
    <w:p w14:paraId="3FA1CFEB" w14:textId="039B4226" w:rsidR="08D39E0D" w:rsidRDefault="08D39E0D" w:rsidP="12B8DFA7">
      <w:pPr>
        <w:pStyle w:val="AssignBody"/>
      </w:pPr>
      <w:r>
        <w:t>Learner autonomy is the ability to take charge of one’s learning</w:t>
      </w:r>
      <w:r w:rsidR="00C54AFB">
        <w:t>.</w:t>
      </w:r>
      <w:r>
        <w:t xml:space="preserve"> </w:t>
      </w:r>
      <w:r w:rsidR="00C54AFB">
        <w:t>F</w:t>
      </w:r>
      <w:r>
        <w:t>or teachers wanting to develop a more student-centred approach in the classroom</w:t>
      </w:r>
      <w:r w:rsidR="00C54AFB">
        <w:t xml:space="preserve">, </w:t>
      </w:r>
      <w:r>
        <w:t xml:space="preserve">they need to allow for learners to have autonomy over what happens (Pemberton, </w:t>
      </w:r>
      <w:proofErr w:type="gramStart"/>
      <w:r>
        <w:t>Toogood</w:t>
      </w:r>
      <w:proofErr w:type="gramEnd"/>
      <w:r>
        <w:t xml:space="preserve"> and Barfield, 2009). Exploring children’s perceptions of brain breaks fosters learning autonomy by empowering them to make choices, reflect on their learning, stay engaged and collaborate effectively </w:t>
      </w:r>
      <w:proofErr w:type="spellStart"/>
      <w:r>
        <w:t>Kantomaa</w:t>
      </w:r>
      <w:proofErr w:type="spellEnd"/>
      <w:r>
        <w:t xml:space="preserve"> et al</w:t>
      </w:r>
      <w:r w:rsidR="00C54AFB">
        <w:t>.</w:t>
      </w:r>
      <w:r>
        <w:t xml:space="preserve"> (2018</w:t>
      </w:r>
      <w:r w:rsidR="00C54AFB">
        <w:t xml:space="preserve"> as</w:t>
      </w:r>
      <w:r>
        <w:t xml:space="preserve"> cited in </w:t>
      </w:r>
      <w:proofErr w:type="spellStart"/>
      <w:r>
        <w:t>Pietila</w:t>
      </w:r>
      <w:proofErr w:type="spellEnd"/>
      <w:r w:rsidR="00C54AFB">
        <w:t>, 2</w:t>
      </w:r>
      <w:r>
        <w:t>022). This is why the smiley face self-reflection charts were used as a tool within this research as a way for learners to express their perceptions of brain breaks, promoting this autonomy within the classroom.</w:t>
      </w:r>
    </w:p>
    <w:p w14:paraId="4AB6A77A" w14:textId="0693F440" w:rsidR="12B8DFA7" w:rsidRDefault="12B8DFA7" w:rsidP="12B8DFA7">
      <w:pPr>
        <w:pStyle w:val="AssignBody"/>
      </w:pPr>
    </w:p>
    <w:p w14:paraId="1ADC8548" w14:textId="5A9A1421" w:rsidR="6396733F" w:rsidRDefault="6396733F" w:rsidP="12B8DFA7">
      <w:pPr>
        <w:pStyle w:val="AssignBody"/>
      </w:pPr>
      <w:r>
        <w:lastRenderedPageBreak/>
        <w:t>However, Liu (2023) s</w:t>
      </w:r>
      <w:r w:rsidR="663E6FC2">
        <w:t xml:space="preserve">uggests </w:t>
      </w:r>
      <w:r w:rsidR="4615147D">
        <w:t xml:space="preserve">the way emotions are expressed and the types of emojis used may vary depending on the context their learners are in or how their day is going aside from the activity they are presented with. </w:t>
      </w:r>
      <w:r w:rsidR="57C371A1">
        <w:t xml:space="preserve">Within this study, the smiley face charts are being used as a child-friendly and simple way for children being able to express their feelings or experiences during different brain breaks. </w:t>
      </w:r>
      <w:r w:rsidR="75BAC96B">
        <w:t>In line with Liu’s (2</w:t>
      </w:r>
      <w:r w:rsidR="00C54AFB">
        <w:t>0</w:t>
      </w:r>
      <w:r w:rsidR="75BAC96B">
        <w:t>23) suggestion, learners must understand how smiley face charts function before they are utilized as research tool</w:t>
      </w:r>
      <w:r w:rsidR="00C54AFB">
        <w:t>s</w:t>
      </w:r>
      <w:r w:rsidR="75BAC96B">
        <w:t>. To address this a preliminary se</w:t>
      </w:r>
      <w:r w:rsidR="19948578">
        <w:t xml:space="preserve">ssion will be conducted with the learners </w:t>
      </w:r>
      <w:r w:rsidR="52570667">
        <w:t xml:space="preserve">before data collection begins. During the session, the charts will be presented, and </w:t>
      </w:r>
      <w:r w:rsidR="704E5E31">
        <w:t xml:space="preserve">the </w:t>
      </w:r>
      <w:r w:rsidR="52570667">
        <w:t>various emotions they repr</w:t>
      </w:r>
      <w:r w:rsidR="7F54F3E1">
        <w:t>esent</w:t>
      </w:r>
      <w:r w:rsidR="52570667">
        <w:t xml:space="preserve"> will be explained. Additionally, guidance on how to use the charts effectively will be </w:t>
      </w:r>
      <w:r w:rsidR="288CACFF">
        <w:t>p</w:t>
      </w:r>
      <w:r w:rsidR="52570667">
        <w:t>rovided to ensure that learners com</w:t>
      </w:r>
      <w:r w:rsidR="3DF273A6">
        <w:t>prehend their purpose and can accurately express their feelings or experi</w:t>
      </w:r>
      <w:r w:rsidR="45B33FA8">
        <w:t>e</w:t>
      </w:r>
      <w:r w:rsidR="3DF273A6">
        <w:t>nces. This proactive appr</w:t>
      </w:r>
      <w:r w:rsidR="595ED8DA">
        <w:t>oach aims to mitigate any potential issues related to misunderstanding re</w:t>
      </w:r>
      <w:r w:rsidR="002E0C40">
        <w:t>la</w:t>
      </w:r>
      <w:r w:rsidR="595ED8DA">
        <w:t xml:space="preserve">ted to the charts, thereby enhancing the </w:t>
      </w:r>
      <w:r w:rsidR="64AFB3E2">
        <w:t xml:space="preserve">ability and validity of the data collected within the study. </w:t>
      </w:r>
    </w:p>
    <w:p w14:paraId="6983AF5C" w14:textId="74B0A091" w:rsidR="12B8DFA7" w:rsidRDefault="12B8DFA7" w:rsidP="12B8DFA7">
      <w:pPr>
        <w:pStyle w:val="AssignBody"/>
      </w:pPr>
    </w:p>
    <w:p w14:paraId="0F2DCB1F" w14:textId="05681974" w:rsidR="12B8DFA7" w:rsidRDefault="12B8DFA7" w:rsidP="12B8DFA7">
      <w:pPr>
        <w:pStyle w:val="AssignBody"/>
      </w:pPr>
    </w:p>
    <w:p w14:paraId="325163E3" w14:textId="2E3BEC47" w:rsidR="2DA3F066" w:rsidRDefault="005601E2" w:rsidP="12B8DFA7">
      <w:pPr>
        <w:pStyle w:val="AssignBody"/>
      </w:pPr>
      <w:r>
        <w:t xml:space="preserve">Within </w:t>
      </w:r>
      <w:r w:rsidR="2DA3F066">
        <w:t>Appendix A: Interview sc</w:t>
      </w:r>
      <w:r w:rsidR="002E0C40">
        <w:t>hedu</w:t>
      </w:r>
      <w:r w:rsidR="2DA3F066">
        <w:t xml:space="preserve">le </w:t>
      </w:r>
    </w:p>
    <w:p w14:paraId="4CACFA89" w14:textId="04497FDE" w:rsidR="2DA3F066" w:rsidRDefault="2DA3F066" w:rsidP="12B8DFA7">
      <w:pPr>
        <w:pStyle w:val="AssignBody"/>
      </w:pPr>
      <w:r>
        <w:t xml:space="preserve">The interview guide includes a series of open-ended questions designed to explore children's perceptions of brain breaks. Questions cover topics such as their favourite brain break activities feelings before and after and suggestions for improvement. </w:t>
      </w:r>
    </w:p>
    <w:p w14:paraId="637BE73C" w14:textId="77777777" w:rsidR="12B8DFA7" w:rsidRDefault="12B8DFA7" w:rsidP="12B8DFA7">
      <w:pPr>
        <w:pStyle w:val="AssignBody"/>
      </w:pPr>
    </w:p>
    <w:p w14:paraId="6C398D10" w14:textId="2EE996A3" w:rsidR="2DA3F066" w:rsidRDefault="005601E2" w:rsidP="12B8DFA7">
      <w:pPr>
        <w:pStyle w:val="AssignBody"/>
      </w:pPr>
      <w:r>
        <w:t xml:space="preserve">Within </w:t>
      </w:r>
      <w:r w:rsidR="2DA3F066">
        <w:t xml:space="preserve">Appendix B: Smiley face self-reflection charts </w:t>
      </w:r>
    </w:p>
    <w:p w14:paraId="736748EA" w14:textId="313317E5" w:rsidR="2DA3F066" w:rsidRDefault="2DA3F066" w:rsidP="12B8DFA7">
      <w:pPr>
        <w:pStyle w:val="AssignBody"/>
      </w:pPr>
      <w:r>
        <w:t xml:space="preserve">The smiley face self-reflection charts consist of a series of smiley faces ranging from very sad to very happy. Children are asked to colour in the circle that best represents how they feel after taking part in a brain break activity. </w:t>
      </w:r>
    </w:p>
    <w:p w14:paraId="709A0F97" w14:textId="77777777" w:rsidR="12B8DFA7" w:rsidRDefault="12B8DFA7" w:rsidP="12B8DFA7">
      <w:pPr>
        <w:pStyle w:val="AssignBody"/>
      </w:pPr>
    </w:p>
    <w:p w14:paraId="1C629CA9" w14:textId="215839E3" w:rsidR="2DA3F066" w:rsidRDefault="2DA3F066" w:rsidP="12B8DFA7">
      <w:pPr>
        <w:pStyle w:val="AssignBody"/>
      </w:pPr>
      <w:r>
        <w:t xml:space="preserve">The combination of both interviews and smiley face charts offers a comprehensive approach to understanding children's perceptions of brain breaks. Each method provides unique strengths and limitations, which are carefully considered to ensure the validity and reliability of the findings. </w:t>
      </w:r>
      <w:r w:rsidRPr="12B8DFA7">
        <w:rPr>
          <w:rFonts w:eastAsia="Arial" w:cs="Arial"/>
        </w:rPr>
        <w:t xml:space="preserve">it’s common to combine multiple data collection methods in one study. Selecting the appropriate data collection is crucial most qualitative research is often unstructured and flexible and it’s essential to choose wisely. (Moser and </w:t>
      </w:r>
      <w:proofErr w:type="spellStart"/>
      <w:r w:rsidRPr="12B8DFA7">
        <w:rPr>
          <w:rFonts w:eastAsia="Arial" w:cs="Arial"/>
        </w:rPr>
        <w:t>Korstjens</w:t>
      </w:r>
      <w:proofErr w:type="spellEnd"/>
      <w:r w:rsidRPr="12B8DFA7">
        <w:rPr>
          <w:rFonts w:eastAsia="Arial" w:cs="Arial"/>
        </w:rPr>
        <w:t xml:space="preserve">, 2018), </w:t>
      </w:r>
      <w:r>
        <w:t xml:space="preserve">the study </w:t>
      </w:r>
      <w:proofErr w:type="gramStart"/>
      <w:r w:rsidR="74DF128D">
        <w:t>aim</w:t>
      </w:r>
      <w:r w:rsidR="002E0C40">
        <w:t>s</w:t>
      </w:r>
      <w:proofErr w:type="gramEnd"/>
      <w:r>
        <w:t xml:space="preserve"> to provide a nuanced understanding of children's perceptions of the role of brain breaks within a primary school setting. </w:t>
      </w:r>
    </w:p>
    <w:p w14:paraId="35B7102D" w14:textId="041EE507" w:rsidR="12B8DFA7" w:rsidRDefault="12B8DFA7" w:rsidP="12B8DFA7">
      <w:pPr>
        <w:pStyle w:val="AssignBody"/>
        <w:rPr>
          <w:b/>
          <w:bCs/>
        </w:rPr>
      </w:pPr>
    </w:p>
    <w:p w14:paraId="7C716A34" w14:textId="434752CC" w:rsidR="12B8DFA7" w:rsidRDefault="12B8DFA7" w:rsidP="12B8DFA7">
      <w:pPr>
        <w:pStyle w:val="AssignBody"/>
        <w:rPr>
          <w:b/>
          <w:bCs/>
        </w:rPr>
      </w:pPr>
    </w:p>
    <w:p w14:paraId="761A9963" w14:textId="645B5D8B" w:rsidR="12B8DFA7" w:rsidRDefault="12B8DFA7" w:rsidP="12B8DFA7">
      <w:pPr>
        <w:pStyle w:val="AssignBody"/>
        <w:rPr>
          <w:b/>
          <w:bCs/>
        </w:rPr>
      </w:pPr>
    </w:p>
    <w:p w14:paraId="1AC20C22" w14:textId="77777777" w:rsidR="002E0C40" w:rsidRDefault="002E0C40" w:rsidP="12B8DFA7">
      <w:pPr>
        <w:pStyle w:val="AssignBody"/>
        <w:rPr>
          <w:b/>
          <w:bCs/>
        </w:rPr>
      </w:pPr>
    </w:p>
    <w:p w14:paraId="328BCC77" w14:textId="025A8B00" w:rsidR="00C34CB3" w:rsidRPr="00C54AFB" w:rsidRDefault="00C34CB3" w:rsidP="00C34CB3">
      <w:pPr>
        <w:pStyle w:val="AssignBody"/>
        <w:rPr>
          <w:b/>
          <w:bCs/>
          <w:u w:val="single"/>
        </w:rPr>
      </w:pPr>
      <w:r w:rsidRPr="00C54AFB">
        <w:rPr>
          <w:b/>
          <w:bCs/>
          <w:u w:val="single"/>
        </w:rPr>
        <w:lastRenderedPageBreak/>
        <w:t xml:space="preserve">Data presentation and analysis </w:t>
      </w:r>
      <w:r w:rsidR="308A7C88" w:rsidRPr="00C54AFB">
        <w:rPr>
          <w:b/>
          <w:bCs/>
          <w:u w:val="single"/>
        </w:rPr>
        <w:t xml:space="preserve">method </w:t>
      </w:r>
    </w:p>
    <w:p w14:paraId="6036C5F1" w14:textId="41A8A9CD" w:rsidR="12B8DFA7" w:rsidRPr="002E0C40" w:rsidRDefault="12B8DFA7" w:rsidP="002E0C40">
      <w:pPr>
        <w:pStyle w:val="AssignBody"/>
        <w:rPr>
          <w:rFonts w:cs="Arial"/>
          <w:b/>
          <w:bCs/>
        </w:rPr>
      </w:pPr>
    </w:p>
    <w:p w14:paraId="60F2485D" w14:textId="7385471B" w:rsidR="17C4EDD1" w:rsidRPr="002E0C40" w:rsidRDefault="17C4EDD1" w:rsidP="002E0C40">
      <w:pPr>
        <w:pStyle w:val="AssignBody"/>
        <w:rPr>
          <w:rFonts w:eastAsia="Arial Nova" w:cs="Arial"/>
          <w:color w:val="333333"/>
        </w:rPr>
      </w:pPr>
      <w:r w:rsidRPr="002E0C40">
        <w:rPr>
          <w:rFonts w:eastAsia="Arial Nova" w:cs="Arial"/>
        </w:rPr>
        <w:t xml:space="preserve">Within this section, we will delve into the chosen data </w:t>
      </w:r>
      <w:r w:rsidR="263B0210" w:rsidRPr="002E0C40">
        <w:rPr>
          <w:rFonts w:eastAsia="Arial Nova" w:cs="Arial"/>
        </w:rPr>
        <w:t>presentation</w:t>
      </w:r>
      <w:r w:rsidRPr="002E0C40">
        <w:rPr>
          <w:rFonts w:eastAsia="Arial Nova" w:cs="Arial"/>
        </w:rPr>
        <w:t xml:space="preserve"> and </w:t>
      </w:r>
      <w:r w:rsidR="4BDBEB40" w:rsidRPr="002E0C40">
        <w:rPr>
          <w:rFonts w:eastAsia="Arial Nova" w:cs="Arial"/>
        </w:rPr>
        <w:t>analysis</w:t>
      </w:r>
      <w:r w:rsidRPr="002E0C40">
        <w:rPr>
          <w:rFonts w:eastAsia="Arial Nova" w:cs="Arial"/>
        </w:rPr>
        <w:t xml:space="preserve"> </w:t>
      </w:r>
      <w:r w:rsidR="4211DBE5" w:rsidRPr="002E0C40">
        <w:rPr>
          <w:rFonts w:eastAsia="Arial Nova" w:cs="Arial"/>
        </w:rPr>
        <w:t>method</w:t>
      </w:r>
      <w:r w:rsidRPr="002E0C40">
        <w:rPr>
          <w:rFonts w:eastAsia="Arial Nova" w:cs="Arial"/>
        </w:rPr>
        <w:t xml:space="preserve"> for this </w:t>
      </w:r>
      <w:r w:rsidR="1F46617B" w:rsidRPr="002E0C40">
        <w:rPr>
          <w:rFonts w:eastAsia="Arial Nova" w:cs="Arial"/>
        </w:rPr>
        <w:t>study, focusing</w:t>
      </w:r>
      <w:r w:rsidRPr="002E0C40">
        <w:rPr>
          <w:rFonts w:eastAsia="Arial Nova" w:cs="Arial"/>
        </w:rPr>
        <w:t xml:space="preserve"> on its application and </w:t>
      </w:r>
      <w:r w:rsidR="0B666C91" w:rsidRPr="002E0C40">
        <w:rPr>
          <w:rFonts w:eastAsia="Arial Nova" w:cs="Arial"/>
        </w:rPr>
        <w:t xml:space="preserve">relevance to the research objectives. Within this study, the chosen analysis method is </w:t>
      </w:r>
      <w:r w:rsidR="00C54AFB">
        <w:rPr>
          <w:rFonts w:eastAsia="Arial Nova" w:cs="Arial"/>
        </w:rPr>
        <w:t>T</w:t>
      </w:r>
      <w:r w:rsidR="0B666C91" w:rsidRPr="002E0C40">
        <w:rPr>
          <w:rFonts w:eastAsia="Arial Nova" w:cs="Arial"/>
        </w:rPr>
        <w:t xml:space="preserve">hematic </w:t>
      </w:r>
      <w:r w:rsidR="00C54AFB">
        <w:rPr>
          <w:rFonts w:eastAsia="Arial Nova" w:cs="Arial"/>
        </w:rPr>
        <w:t>A</w:t>
      </w:r>
      <w:r w:rsidR="0B666C91" w:rsidRPr="002E0C40">
        <w:rPr>
          <w:rFonts w:eastAsia="Arial Nova" w:cs="Arial"/>
        </w:rPr>
        <w:t xml:space="preserve">nalysis. </w:t>
      </w:r>
      <w:r w:rsidR="0E2A6133" w:rsidRPr="002E0C40">
        <w:rPr>
          <w:rFonts w:eastAsia="Arial Nova" w:cs="Arial"/>
          <w:color w:val="333333"/>
        </w:rPr>
        <w:t xml:space="preserve">Thematic analysis </w:t>
      </w:r>
      <w:r w:rsidR="597D2C9C" w:rsidRPr="002E0C40">
        <w:rPr>
          <w:rFonts w:eastAsia="Arial Nova" w:cs="Arial"/>
          <w:color w:val="333333"/>
        </w:rPr>
        <w:t>is a highly popu</w:t>
      </w:r>
      <w:r w:rsidR="25BB2299" w:rsidRPr="002E0C40">
        <w:rPr>
          <w:rFonts w:eastAsia="Arial Nova" w:cs="Arial"/>
          <w:color w:val="333333"/>
        </w:rPr>
        <w:t>lar</w:t>
      </w:r>
      <w:r w:rsidR="7609F286" w:rsidRPr="002E0C40">
        <w:rPr>
          <w:rFonts w:eastAsia="Arial Nova" w:cs="Arial"/>
          <w:color w:val="333333"/>
        </w:rPr>
        <w:t xml:space="preserve"> technique</w:t>
      </w:r>
      <w:r w:rsidR="597D2C9C" w:rsidRPr="002E0C40">
        <w:rPr>
          <w:rFonts w:eastAsia="Arial Nova" w:cs="Arial"/>
          <w:color w:val="333333"/>
        </w:rPr>
        <w:t xml:space="preserve"> among qualitative research</w:t>
      </w:r>
      <w:r w:rsidR="0916CA6B" w:rsidRPr="002E0C40">
        <w:rPr>
          <w:rFonts w:eastAsia="Arial Nova" w:cs="Arial"/>
          <w:color w:val="333333"/>
        </w:rPr>
        <w:t>e</w:t>
      </w:r>
      <w:r w:rsidR="597D2C9C" w:rsidRPr="002E0C40">
        <w:rPr>
          <w:rFonts w:eastAsia="Arial Nova" w:cs="Arial"/>
          <w:color w:val="333333"/>
        </w:rPr>
        <w:t xml:space="preserve">rs for analysing qualitative data (Naeem et al, 2023). Braun and Clarke (2006), Cited in </w:t>
      </w:r>
      <w:proofErr w:type="spellStart"/>
      <w:r w:rsidR="597D2C9C" w:rsidRPr="002E0C40">
        <w:rPr>
          <w:rFonts w:eastAsia="Arial Nova" w:cs="Arial"/>
          <w:color w:val="333333"/>
        </w:rPr>
        <w:t>Dawadi</w:t>
      </w:r>
      <w:proofErr w:type="spellEnd"/>
      <w:r w:rsidR="597D2C9C" w:rsidRPr="002E0C40">
        <w:rPr>
          <w:rFonts w:eastAsia="Arial Nova" w:cs="Arial"/>
          <w:color w:val="333333"/>
        </w:rPr>
        <w:t xml:space="preserve"> (2020)</w:t>
      </w:r>
      <w:r w:rsidR="2C21B8FD" w:rsidRPr="002E0C40">
        <w:rPr>
          <w:rFonts w:eastAsia="Arial Nova" w:cs="Arial"/>
          <w:color w:val="333333"/>
        </w:rPr>
        <w:t xml:space="preserve">, add that thematic analysis is theoretically flexible for identifying, </w:t>
      </w:r>
      <w:proofErr w:type="gramStart"/>
      <w:r w:rsidR="2C21B8FD" w:rsidRPr="002E0C40">
        <w:rPr>
          <w:rFonts w:eastAsia="Arial Nova" w:cs="Arial"/>
          <w:color w:val="333333"/>
        </w:rPr>
        <w:t>describing</w:t>
      </w:r>
      <w:proofErr w:type="gramEnd"/>
      <w:r w:rsidR="2C21B8FD" w:rsidRPr="002E0C40">
        <w:rPr>
          <w:rFonts w:eastAsia="Arial Nova" w:cs="Arial"/>
          <w:color w:val="333333"/>
        </w:rPr>
        <w:t xml:space="preserve"> and interpreting patterns (themes) within a data set in </w:t>
      </w:r>
      <w:bookmarkStart w:id="0" w:name="_Int_ymPD7wYX"/>
      <w:r w:rsidR="2C21B8FD" w:rsidRPr="002E0C40">
        <w:rPr>
          <w:rFonts w:eastAsia="Arial Nova" w:cs="Arial"/>
          <w:color w:val="333333"/>
        </w:rPr>
        <w:t>great detail</w:t>
      </w:r>
      <w:bookmarkEnd w:id="0"/>
      <w:r w:rsidR="646007CA" w:rsidRPr="002E0C40">
        <w:rPr>
          <w:rFonts w:eastAsia="Arial Nova" w:cs="Arial"/>
          <w:color w:val="333333"/>
        </w:rPr>
        <w:t>,</w:t>
      </w:r>
      <w:r w:rsidR="2C21B8FD" w:rsidRPr="002E0C40">
        <w:rPr>
          <w:rFonts w:eastAsia="Arial Nova" w:cs="Arial"/>
          <w:color w:val="333333"/>
        </w:rPr>
        <w:t xml:space="preserve"> </w:t>
      </w:r>
      <w:r w:rsidR="43B27A63" w:rsidRPr="002E0C40">
        <w:rPr>
          <w:rFonts w:eastAsia="Arial Nova" w:cs="Arial"/>
          <w:color w:val="333333"/>
        </w:rPr>
        <w:t>it</w:t>
      </w:r>
      <w:r w:rsidR="2C21B8FD" w:rsidRPr="002E0C40">
        <w:rPr>
          <w:rFonts w:eastAsia="Arial Nova" w:cs="Arial"/>
          <w:color w:val="333333"/>
        </w:rPr>
        <w:t xml:space="preserve"> fits well with any qualit</w:t>
      </w:r>
      <w:r w:rsidR="7B0FB475" w:rsidRPr="002E0C40">
        <w:rPr>
          <w:rFonts w:eastAsia="Arial Nova" w:cs="Arial"/>
          <w:color w:val="333333"/>
        </w:rPr>
        <w:t>at</w:t>
      </w:r>
      <w:r w:rsidR="2C21B8FD" w:rsidRPr="002E0C40">
        <w:rPr>
          <w:rFonts w:eastAsia="Arial Nova" w:cs="Arial"/>
          <w:color w:val="333333"/>
        </w:rPr>
        <w:t xml:space="preserve">ive study. </w:t>
      </w:r>
      <w:r w:rsidR="3D92956D" w:rsidRPr="002E0C40">
        <w:rPr>
          <w:rFonts w:eastAsia="Arial Nova" w:cs="Arial"/>
          <w:color w:val="333333"/>
        </w:rPr>
        <w:t xml:space="preserve">It </w:t>
      </w:r>
      <w:r w:rsidR="5CF17061" w:rsidRPr="002E0C40">
        <w:rPr>
          <w:rFonts w:eastAsia="Arial Nova" w:cs="Arial"/>
          <w:color w:val="333333"/>
        </w:rPr>
        <w:t xml:space="preserve">is </w:t>
      </w:r>
      <w:r w:rsidR="3D92956D" w:rsidRPr="002E0C40">
        <w:rPr>
          <w:rFonts w:eastAsia="Arial Nova" w:cs="Arial"/>
          <w:color w:val="333333"/>
        </w:rPr>
        <w:t xml:space="preserve">minimally organised and describes your data set in (rich) detail. However, it also goes </w:t>
      </w:r>
      <w:r w:rsidR="4A1910C7" w:rsidRPr="002E0C40">
        <w:rPr>
          <w:rFonts w:eastAsia="Arial Nova" w:cs="Arial"/>
          <w:color w:val="333333"/>
        </w:rPr>
        <w:t>further</w:t>
      </w:r>
      <w:r w:rsidR="3D92956D" w:rsidRPr="002E0C40">
        <w:rPr>
          <w:rFonts w:eastAsia="Arial Nova" w:cs="Arial"/>
          <w:color w:val="333333"/>
        </w:rPr>
        <w:t xml:space="preserve"> than this and interprets various aspects of the research topic (Braun and Clarke, 2006)</w:t>
      </w:r>
      <w:r w:rsidR="688E7269" w:rsidRPr="002E0C40">
        <w:rPr>
          <w:rFonts w:eastAsia="Arial Nova" w:cs="Arial"/>
          <w:color w:val="333333"/>
        </w:rPr>
        <w:t xml:space="preserve">. </w:t>
      </w:r>
      <w:r w:rsidR="12F63CA6" w:rsidRPr="002E0C40">
        <w:rPr>
          <w:rFonts w:eastAsia="Arial Nova" w:cs="Arial"/>
          <w:color w:val="333333"/>
        </w:rPr>
        <w:t>By applying thematic ana</w:t>
      </w:r>
      <w:r w:rsidR="635806C5" w:rsidRPr="002E0C40">
        <w:rPr>
          <w:rFonts w:eastAsia="Arial Nova" w:cs="Arial"/>
          <w:color w:val="333333"/>
        </w:rPr>
        <w:t>l</w:t>
      </w:r>
      <w:r w:rsidR="12F63CA6" w:rsidRPr="002E0C40">
        <w:rPr>
          <w:rFonts w:eastAsia="Arial Nova" w:cs="Arial"/>
          <w:color w:val="333333"/>
        </w:rPr>
        <w:t xml:space="preserve">ysis, </w:t>
      </w:r>
      <w:r w:rsidR="3822C8A6" w:rsidRPr="002E0C40">
        <w:rPr>
          <w:rFonts w:eastAsia="Arial Nova" w:cs="Arial"/>
          <w:color w:val="333333"/>
        </w:rPr>
        <w:t>the</w:t>
      </w:r>
      <w:r w:rsidR="12F63CA6" w:rsidRPr="002E0C40">
        <w:rPr>
          <w:rFonts w:eastAsia="Arial Nova" w:cs="Arial"/>
          <w:color w:val="333333"/>
        </w:rPr>
        <w:t xml:space="preserve"> aim </w:t>
      </w:r>
      <w:r w:rsidR="4D123C07" w:rsidRPr="002E0C40">
        <w:rPr>
          <w:rFonts w:eastAsia="Arial Nova" w:cs="Arial"/>
          <w:color w:val="333333"/>
        </w:rPr>
        <w:t xml:space="preserve">is </w:t>
      </w:r>
      <w:r w:rsidR="12F63CA6" w:rsidRPr="002E0C40">
        <w:rPr>
          <w:rFonts w:eastAsia="Arial Nova" w:cs="Arial"/>
          <w:color w:val="333333"/>
        </w:rPr>
        <w:t>to uncover the underlying factors and perceptions of children towards brain breaks within the classroom</w:t>
      </w:r>
      <w:r w:rsidR="3DF219A8" w:rsidRPr="002E0C40">
        <w:rPr>
          <w:rFonts w:eastAsia="Arial Nova" w:cs="Arial"/>
          <w:color w:val="333333"/>
        </w:rPr>
        <w:t xml:space="preserve">. </w:t>
      </w:r>
    </w:p>
    <w:p w14:paraId="48E7D27C" w14:textId="674320AD" w:rsidR="12B8DFA7" w:rsidRPr="002E0C40" w:rsidRDefault="12B8DFA7" w:rsidP="002E0C40">
      <w:pPr>
        <w:pStyle w:val="AssignBody"/>
        <w:rPr>
          <w:rFonts w:eastAsia="Arial Nova" w:cs="Arial"/>
          <w:color w:val="333333"/>
        </w:rPr>
      </w:pPr>
    </w:p>
    <w:p w14:paraId="2A36B8BF" w14:textId="12046E17" w:rsidR="55001982" w:rsidRPr="002E0C40" w:rsidRDefault="55001982" w:rsidP="002E0C40">
      <w:pPr>
        <w:pStyle w:val="AssignBody"/>
        <w:rPr>
          <w:rFonts w:eastAsia="Arial Nova" w:cs="Arial"/>
          <w:color w:val="333333"/>
        </w:rPr>
      </w:pPr>
      <w:r w:rsidRPr="002E0C40">
        <w:rPr>
          <w:rFonts w:eastAsia="Arial Nova" w:cs="Arial"/>
          <w:color w:val="333333"/>
        </w:rPr>
        <w:t>The thematic analysis process follows a structured approach, process through key steps:</w:t>
      </w:r>
    </w:p>
    <w:p w14:paraId="27BFF6D4" w14:textId="03925DF5" w:rsidR="55001982" w:rsidRPr="002E0C40" w:rsidRDefault="55001982" w:rsidP="002E0C40">
      <w:pPr>
        <w:pStyle w:val="AssignBody"/>
        <w:rPr>
          <w:rFonts w:eastAsia="Arial Nova" w:cs="Arial"/>
          <w:color w:val="333333"/>
        </w:rPr>
      </w:pPr>
      <w:r w:rsidRPr="002E0C40">
        <w:rPr>
          <w:rFonts w:eastAsia="Arial Nova" w:cs="Arial"/>
          <w:color w:val="333333"/>
        </w:rPr>
        <w:t xml:space="preserve">Step 1: Familiarising with the data </w:t>
      </w:r>
    </w:p>
    <w:p w14:paraId="27A5D6F3" w14:textId="5B05D849" w:rsidR="55001982" w:rsidRPr="002E0C40" w:rsidRDefault="55001982" w:rsidP="002E0C40">
      <w:pPr>
        <w:pStyle w:val="AssignBody"/>
        <w:rPr>
          <w:rFonts w:eastAsia="Arial Nova" w:cs="Arial"/>
          <w:color w:val="333333"/>
        </w:rPr>
      </w:pPr>
      <w:r w:rsidRPr="002E0C40">
        <w:rPr>
          <w:rFonts w:eastAsia="Arial Nova" w:cs="Arial"/>
          <w:color w:val="333333"/>
        </w:rPr>
        <w:t xml:space="preserve">Step 2: Selecting </w:t>
      </w:r>
      <w:proofErr w:type="gramStart"/>
      <w:r w:rsidRPr="002E0C40">
        <w:rPr>
          <w:rFonts w:eastAsia="Arial Nova" w:cs="Arial"/>
          <w:color w:val="333333"/>
        </w:rPr>
        <w:t>keywords</w:t>
      </w:r>
      <w:proofErr w:type="gramEnd"/>
      <w:r w:rsidRPr="002E0C40">
        <w:rPr>
          <w:rFonts w:eastAsia="Arial Nova" w:cs="Arial"/>
          <w:color w:val="333333"/>
        </w:rPr>
        <w:t xml:space="preserve"> </w:t>
      </w:r>
    </w:p>
    <w:p w14:paraId="422445F0" w14:textId="53DA9E91" w:rsidR="55001982" w:rsidRPr="002E0C40" w:rsidRDefault="55001982" w:rsidP="002E0C40">
      <w:pPr>
        <w:pStyle w:val="AssignBody"/>
        <w:rPr>
          <w:rFonts w:eastAsia="Arial Nova" w:cs="Arial"/>
          <w:color w:val="333333"/>
        </w:rPr>
      </w:pPr>
      <w:r w:rsidRPr="002E0C40">
        <w:rPr>
          <w:rFonts w:eastAsia="Arial Nova" w:cs="Arial"/>
          <w:color w:val="333333"/>
        </w:rPr>
        <w:t xml:space="preserve">Step 3: coding the </w:t>
      </w:r>
      <w:proofErr w:type="gramStart"/>
      <w:r w:rsidRPr="002E0C40">
        <w:rPr>
          <w:rFonts w:eastAsia="Arial Nova" w:cs="Arial"/>
          <w:color w:val="333333"/>
        </w:rPr>
        <w:t>data</w:t>
      </w:r>
      <w:proofErr w:type="gramEnd"/>
    </w:p>
    <w:p w14:paraId="645D91EB" w14:textId="59408348" w:rsidR="55001982" w:rsidRPr="002E0C40" w:rsidRDefault="55001982" w:rsidP="002E0C40">
      <w:pPr>
        <w:pStyle w:val="AssignBody"/>
        <w:rPr>
          <w:rFonts w:eastAsia="Arial Nova" w:cs="Arial"/>
          <w:color w:val="333333"/>
        </w:rPr>
      </w:pPr>
      <w:r w:rsidRPr="002E0C40">
        <w:rPr>
          <w:rFonts w:eastAsia="Arial Nova" w:cs="Arial"/>
          <w:color w:val="333333"/>
        </w:rPr>
        <w:t xml:space="preserve">Step 4: </w:t>
      </w:r>
      <w:r w:rsidR="24C9BB48" w:rsidRPr="002E0C40">
        <w:rPr>
          <w:rFonts w:eastAsia="Arial Nova" w:cs="Arial"/>
          <w:color w:val="333333"/>
        </w:rPr>
        <w:t>Identifying</w:t>
      </w:r>
      <w:r w:rsidRPr="002E0C40">
        <w:rPr>
          <w:rFonts w:eastAsia="Arial Nova" w:cs="Arial"/>
          <w:color w:val="333333"/>
        </w:rPr>
        <w:t xml:space="preserve"> </w:t>
      </w:r>
      <w:proofErr w:type="gramStart"/>
      <w:r w:rsidRPr="002E0C40">
        <w:rPr>
          <w:rFonts w:eastAsia="Arial Nova" w:cs="Arial"/>
          <w:color w:val="333333"/>
        </w:rPr>
        <w:t>themes</w:t>
      </w:r>
      <w:proofErr w:type="gramEnd"/>
    </w:p>
    <w:p w14:paraId="489DAA78" w14:textId="3C4C3813" w:rsidR="55001982" w:rsidRPr="002E0C40" w:rsidRDefault="55001982" w:rsidP="002E0C40">
      <w:pPr>
        <w:pStyle w:val="AssignBody"/>
        <w:rPr>
          <w:rFonts w:eastAsia="Arial Nova" w:cs="Arial"/>
          <w:color w:val="333333"/>
        </w:rPr>
      </w:pPr>
      <w:r w:rsidRPr="002E0C40">
        <w:rPr>
          <w:rFonts w:eastAsia="Arial Nova" w:cs="Arial"/>
          <w:color w:val="333333"/>
        </w:rPr>
        <w:t>Step</w:t>
      </w:r>
      <w:r w:rsidR="041C2DE1" w:rsidRPr="002E0C40">
        <w:rPr>
          <w:rFonts w:eastAsia="Arial Nova" w:cs="Arial"/>
          <w:color w:val="333333"/>
        </w:rPr>
        <w:t xml:space="preserve"> 5</w:t>
      </w:r>
      <w:r w:rsidRPr="002E0C40">
        <w:rPr>
          <w:rFonts w:eastAsia="Arial Nova" w:cs="Arial"/>
          <w:color w:val="333333"/>
        </w:rPr>
        <w:t xml:space="preserve">: </w:t>
      </w:r>
      <w:r w:rsidR="4A0E11E8" w:rsidRPr="002E0C40">
        <w:rPr>
          <w:rFonts w:eastAsia="Arial Nova" w:cs="Arial"/>
          <w:color w:val="333333"/>
        </w:rPr>
        <w:t>Conceptualizing</w:t>
      </w:r>
      <w:r w:rsidRPr="002E0C40">
        <w:rPr>
          <w:rFonts w:eastAsia="Arial Nova" w:cs="Arial"/>
          <w:color w:val="333333"/>
        </w:rPr>
        <w:t xml:space="preserve"> through keywords codes and themes</w:t>
      </w:r>
      <w:r w:rsidR="0C90F2E0" w:rsidRPr="002E0C40">
        <w:rPr>
          <w:rFonts w:eastAsia="Arial Nova" w:cs="Arial"/>
          <w:color w:val="333333"/>
        </w:rPr>
        <w:t>.</w:t>
      </w:r>
    </w:p>
    <w:p w14:paraId="0397801A" w14:textId="33317F93" w:rsidR="0C90F2E0" w:rsidRPr="002E0C40" w:rsidRDefault="0C90F2E0" w:rsidP="002E0C40">
      <w:pPr>
        <w:pStyle w:val="AssignBody"/>
        <w:rPr>
          <w:rFonts w:eastAsia="Arial Nova" w:cs="Arial"/>
          <w:color w:val="333333"/>
        </w:rPr>
      </w:pPr>
      <w:r w:rsidRPr="002E0C40">
        <w:rPr>
          <w:rFonts w:eastAsia="Arial Nova" w:cs="Arial"/>
          <w:color w:val="333333"/>
        </w:rPr>
        <w:t>Step 6: Development of a conceptual model.</w:t>
      </w:r>
    </w:p>
    <w:p w14:paraId="0DA96429" w14:textId="31D9A386" w:rsidR="1CE1A679" w:rsidRPr="002E0C40" w:rsidRDefault="1CE1A679" w:rsidP="002E0C40">
      <w:pPr>
        <w:pStyle w:val="AssignBody"/>
        <w:rPr>
          <w:rFonts w:eastAsia="Arial Nova" w:cs="Arial"/>
          <w:color w:val="333333"/>
        </w:rPr>
      </w:pPr>
      <w:r w:rsidRPr="002E0C40">
        <w:rPr>
          <w:rFonts w:eastAsia="Arial Nova" w:cs="Arial"/>
          <w:color w:val="333333"/>
        </w:rPr>
        <w:t xml:space="preserve">(Naeem et al, 2023) </w:t>
      </w:r>
    </w:p>
    <w:p w14:paraId="174F7F00" w14:textId="2F16AD9D" w:rsidR="05C6DE1B" w:rsidRPr="002E0C40" w:rsidRDefault="05C6DE1B" w:rsidP="002E0C40">
      <w:pPr>
        <w:pStyle w:val="AssignBody"/>
        <w:rPr>
          <w:rFonts w:eastAsia="Arial Nova" w:cs="Arial"/>
        </w:rPr>
      </w:pPr>
      <w:r w:rsidRPr="002E0C40">
        <w:rPr>
          <w:rFonts w:cs="Arial"/>
        </w:rPr>
        <w:t xml:space="preserve">Within this study </w:t>
      </w:r>
      <w:r w:rsidR="7CAA1219" w:rsidRPr="002E0C40">
        <w:rPr>
          <w:rFonts w:cs="Arial"/>
        </w:rPr>
        <w:t>I ut</w:t>
      </w:r>
      <w:r w:rsidR="738D4618" w:rsidRPr="002E0C40">
        <w:rPr>
          <w:rFonts w:cs="Arial"/>
        </w:rPr>
        <w:t>ilis</w:t>
      </w:r>
      <w:r w:rsidR="7CAA1219" w:rsidRPr="002E0C40">
        <w:rPr>
          <w:rFonts w:cs="Arial"/>
        </w:rPr>
        <w:t>ed thematic an</w:t>
      </w:r>
      <w:r w:rsidR="5BC15F92" w:rsidRPr="002E0C40">
        <w:rPr>
          <w:rFonts w:cs="Arial"/>
        </w:rPr>
        <w:t>aly</w:t>
      </w:r>
      <w:r w:rsidR="7CAA1219" w:rsidRPr="002E0C40">
        <w:rPr>
          <w:rFonts w:cs="Arial"/>
        </w:rPr>
        <w:t>sis, begin</w:t>
      </w:r>
      <w:r w:rsidR="1C315806" w:rsidRPr="002E0C40">
        <w:rPr>
          <w:rFonts w:cs="Arial"/>
        </w:rPr>
        <w:t>n</w:t>
      </w:r>
      <w:r w:rsidR="7CAA1219" w:rsidRPr="002E0C40">
        <w:rPr>
          <w:rFonts w:cs="Arial"/>
        </w:rPr>
        <w:t xml:space="preserve">ing with data </w:t>
      </w:r>
      <w:r w:rsidR="14BF05A2" w:rsidRPr="002E0C40">
        <w:rPr>
          <w:rFonts w:cs="Arial"/>
        </w:rPr>
        <w:t>familiarization</w:t>
      </w:r>
      <w:r w:rsidR="7CAA1219" w:rsidRPr="002E0C40">
        <w:rPr>
          <w:rFonts w:cs="Arial"/>
        </w:rPr>
        <w:t xml:space="preserve">. I then </w:t>
      </w:r>
      <w:r w:rsidR="19A0A0DD" w:rsidRPr="002E0C40">
        <w:rPr>
          <w:rFonts w:cs="Arial"/>
        </w:rPr>
        <w:t>selected key</w:t>
      </w:r>
      <w:r w:rsidR="7CAA1219" w:rsidRPr="002E0C40">
        <w:rPr>
          <w:rFonts w:cs="Arial"/>
        </w:rPr>
        <w:t xml:space="preserve">words for coding, using different colour highlighters on the raw data. </w:t>
      </w:r>
      <w:r w:rsidR="4A9DCA0E" w:rsidRPr="002E0C40">
        <w:rPr>
          <w:rFonts w:cs="Arial"/>
        </w:rPr>
        <w:t>Next</w:t>
      </w:r>
      <w:r w:rsidR="7CAA1219" w:rsidRPr="002E0C40">
        <w:rPr>
          <w:rFonts w:cs="Arial"/>
        </w:rPr>
        <w:t xml:space="preserve">, I identified key themes by </w:t>
      </w:r>
      <w:r w:rsidR="0EF073D7" w:rsidRPr="002E0C40">
        <w:rPr>
          <w:rFonts w:cs="Arial"/>
        </w:rPr>
        <w:t>examining</w:t>
      </w:r>
      <w:r w:rsidR="7CAA1219" w:rsidRPr="002E0C40">
        <w:rPr>
          <w:rFonts w:cs="Arial"/>
        </w:rPr>
        <w:t xml:space="preserve"> patterns in the coded segments. This process </w:t>
      </w:r>
      <w:r w:rsidR="62631B16" w:rsidRPr="002E0C40">
        <w:rPr>
          <w:rFonts w:cs="Arial"/>
        </w:rPr>
        <w:t>involved constant refinement and rev</w:t>
      </w:r>
      <w:r w:rsidR="3ECB2665" w:rsidRPr="002E0C40">
        <w:rPr>
          <w:rFonts w:cs="Arial"/>
        </w:rPr>
        <w:t>i</w:t>
      </w:r>
      <w:r w:rsidR="62631B16" w:rsidRPr="002E0C40">
        <w:rPr>
          <w:rFonts w:cs="Arial"/>
        </w:rPr>
        <w:t>sion and the data was review</w:t>
      </w:r>
      <w:r w:rsidR="3A2E00E6" w:rsidRPr="002E0C40">
        <w:rPr>
          <w:rFonts w:cs="Arial"/>
        </w:rPr>
        <w:t>ed</w:t>
      </w:r>
      <w:r w:rsidR="62631B16" w:rsidRPr="002E0C40">
        <w:rPr>
          <w:rFonts w:cs="Arial"/>
        </w:rPr>
        <w:t xml:space="preserve"> multiple times for the final step. Finally, I sy</w:t>
      </w:r>
      <w:r w:rsidR="38465084" w:rsidRPr="002E0C40">
        <w:rPr>
          <w:rFonts w:cs="Arial"/>
        </w:rPr>
        <w:t>nthe</w:t>
      </w:r>
      <w:r w:rsidR="62631B16" w:rsidRPr="002E0C40">
        <w:rPr>
          <w:rFonts w:cs="Arial"/>
        </w:rPr>
        <w:t xml:space="preserve">sised the keywords, </w:t>
      </w:r>
      <w:proofErr w:type="gramStart"/>
      <w:r w:rsidR="62631B16" w:rsidRPr="002E0C40">
        <w:rPr>
          <w:rFonts w:cs="Arial"/>
        </w:rPr>
        <w:t>codes</w:t>
      </w:r>
      <w:proofErr w:type="gramEnd"/>
      <w:r w:rsidR="62631B16" w:rsidRPr="002E0C40">
        <w:rPr>
          <w:rFonts w:cs="Arial"/>
        </w:rPr>
        <w:t xml:space="preserve"> and themes to develop a coher</w:t>
      </w:r>
      <w:r w:rsidR="141A09BC" w:rsidRPr="002E0C40">
        <w:rPr>
          <w:rFonts w:cs="Arial"/>
        </w:rPr>
        <w:t>e</w:t>
      </w:r>
      <w:r w:rsidR="62631B16" w:rsidRPr="002E0C40">
        <w:rPr>
          <w:rFonts w:cs="Arial"/>
        </w:rPr>
        <w:t xml:space="preserve">nt </w:t>
      </w:r>
      <w:r w:rsidR="70DECC2D" w:rsidRPr="002E0C40">
        <w:rPr>
          <w:rFonts w:cs="Arial"/>
        </w:rPr>
        <w:t>narrative</w:t>
      </w:r>
      <w:r w:rsidR="62631B16" w:rsidRPr="002E0C40">
        <w:rPr>
          <w:rFonts w:cs="Arial"/>
        </w:rPr>
        <w:t xml:space="preserve"> of the research findings. </w:t>
      </w:r>
    </w:p>
    <w:p w14:paraId="1E4DC01F" w14:textId="7F942CA9" w:rsidR="12B8DFA7" w:rsidRPr="002E0C40" w:rsidRDefault="12B8DFA7" w:rsidP="002E0C40">
      <w:pPr>
        <w:pStyle w:val="AssignBody"/>
        <w:rPr>
          <w:rFonts w:cs="Arial"/>
        </w:rPr>
      </w:pPr>
    </w:p>
    <w:p w14:paraId="2F0944BB" w14:textId="64295A6B" w:rsidR="7D1EA59D" w:rsidRDefault="7D1EA59D" w:rsidP="002E0C40">
      <w:pPr>
        <w:pStyle w:val="AssignBody"/>
        <w:rPr>
          <w:rFonts w:ascii="Arial Nova" w:eastAsia="Arial Nova" w:hAnsi="Arial Nova" w:cs="Arial Nova"/>
          <w:color w:val="0D0D0D" w:themeColor="text1" w:themeTint="F2"/>
        </w:rPr>
      </w:pPr>
      <w:proofErr w:type="spellStart"/>
      <w:r w:rsidRPr="002E0C40">
        <w:rPr>
          <w:rFonts w:cs="Arial"/>
        </w:rPr>
        <w:t>Anney</w:t>
      </w:r>
      <w:proofErr w:type="spellEnd"/>
      <w:r w:rsidRPr="002E0C40">
        <w:rPr>
          <w:rFonts w:cs="Arial"/>
        </w:rPr>
        <w:t xml:space="preserve"> (2014)</w:t>
      </w:r>
      <w:r w:rsidR="4AC2BB12" w:rsidRPr="002E0C40">
        <w:rPr>
          <w:rFonts w:cs="Arial"/>
        </w:rPr>
        <w:t xml:space="preserve"> </w:t>
      </w:r>
      <w:r w:rsidR="00C54AFB">
        <w:rPr>
          <w:rFonts w:cs="Arial"/>
        </w:rPr>
        <w:t>al</w:t>
      </w:r>
      <w:r w:rsidR="4AC2BB12" w:rsidRPr="002E0C40">
        <w:rPr>
          <w:rFonts w:cs="Arial"/>
        </w:rPr>
        <w:t xml:space="preserve">so states that qualitative researchers prioritize dependability, credibility, </w:t>
      </w:r>
      <w:r w:rsidR="76B80F39" w:rsidRPr="002E0C40">
        <w:rPr>
          <w:rFonts w:cs="Arial"/>
        </w:rPr>
        <w:t>transferability</w:t>
      </w:r>
      <w:r w:rsidR="4AC2BB12" w:rsidRPr="002E0C40">
        <w:rPr>
          <w:rFonts w:cs="Arial"/>
        </w:rPr>
        <w:t>, and confirmability as trustworthiness criteria to uphold the rigo</w:t>
      </w:r>
      <w:r w:rsidR="1A91CB46" w:rsidRPr="002E0C40">
        <w:rPr>
          <w:rFonts w:cs="Arial"/>
        </w:rPr>
        <w:t>u</w:t>
      </w:r>
      <w:r w:rsidR="4AC2BB12" w:rsidRPr="002E0C40">
        <w:rPr>
          <w:rFonts w:cs="Arial"/>
        </w:rPr>
        <w:t xml:space="preserve">r of </w:t>
      </w:r>
      <w:r w:rsidR="37417B58" w:rsidRPr="002E0C40">
        <w:rPr>
          <w:rFonts w:cs="Arial"/>
        </w:rPr>
        <w:t>qualitative</w:t>
      </w:r>
      <w:r w:rsidR="4AC2BB12" w:rsidRPr="002E0C40">
        <w:rPr>
          <w:rFonts w:cs="Arial"/>
        </w:rPr>
        <w:t xml:space="preserve"> findings.</w:t>
      </w:r>
      <w:r w:rsidR="337BDF96" w:rsidRPr="002E0C40">
        <w:rPr>
          <w:rFonts w:cs="Arial"/>
        </w:rPr>
        <w:t xml:space="preserve">  In this study, the works of Rowe (2014) and Johnston et al. (2020) underscore the significant impact that a researcher's personal background and beliefs can have on data analysis. They highlight how these factors can introduce biases into the research process, potentially leading to skewed interpretations or selective presentation of data. Additionally, I will transparently document my personal background, beliefs, and any potential biases to</w:t>
      </w:r>
      <w:r w:rsidR="337BDF96" w:rsidRPr="12B8DFA7">
        <w:t xml:space="preserve"> allow readers to assess the credibility of the research findings and understand the potential </w:t>
      </w:r>
      <w:r w:rsidR="337BDF96" w:rsidRPr="12B8DFA7">
        <w:lastRenderedPageBreak/>
        <w:t>influence of my perspectives. By acknowledging and addressing these factors, this study aims to uphold its credibility and contribute valuable insights to the field of environmental research.</w:t>
      </w:r>
    </w:p>
    <w:p w14:paraId="1919F5C3" w14:textId="7BB9A990" w:rsidR="12B8DFA7" w:rsidRDefault="12B8DFA7" w:rsidP="12B8DFA7">
      <w:pPr>
        <w:pStyle w:val="AssignBody"/>
      </w:pPr>
    </w:p>
    <w:p w14:paraId="793EF126" w14:textId="53316368" w:rsidR="77AB9C37" w:rsidRDefault="77AB9C37" w:rsidP="12B8DFA7">
      <w:pPr>
        <w:pStyle w:val="AssignBody"/>
        <w:rPr>
          <w:rFonts w:ascii="Arial Nova" w:eastAsia="Arial Nova" w:hAnsi="Arial Nova" w:cs="Arial Nova"/>
        </w:rPr>
      </w:pPr>
      <w:r>
        <w:t xml:space="preserve">By employing thematic analysis and </w:t>
      </w:r>
      <w:r w:rsidR="7E12329B">
        <w:t>incorporating</w:t>
      </w:r>
      <w:r>
        <w:t xml:space="preserve"> these trustw</w:t>
      </w:r>
      <w:r w:rsidR="4979FF22">
        <w:t>orthy measures</w:t>
      </w:r>
      <w:r>
        <w:t xml:space="preserve"> the study aims to </w:t>
      </w:r>
      <w:r w:rsidR="40121D6E">
        <w:t>provide</w:t>
      </w:r>
      <w:r>
        <w:t xml:space="preserve"> a compr</w:t>
      </w:r>
      <w:r w:rsidR="23E8CE88">
        <w:t>e</w:t>
      </w:r>
      <w:r>
        <w:t xml:space="preserve">hensive and reliable </w:t>
      </w:r>
      <w:r w:rsidR="3BD7343A">
        <w:t>interpretation</w:t>
      </w:r>
      <w:r>
        <w:t xml:space="preserve"> of the data, contributing to the understanding of children</w:t>
      </w:r>
      <w:r w:rsidR="511BAA8E">
        <w:t>'s</w:t>
      </w:r>
      <w:r>
        <w:t xml:space="preserve"> </w:t>
      </w:r>
      <w:r w:rsidR="1C74B6EA">
        <w:t>perceptions</w:t>
      </w:r>
      <w:r>
        <w:t xml:space="preserve"> and </w:t>
      </w:r>
      <w:r w:rsidR="36674863">
        <w:t>experiences</w:t>
      </w:r>
      <w:r>
        <w:t xml:space="preserve"> with brain breaks in the </w:t>
      </w:r>
      <w:r w:rsidR="4CEF0E34">
        <w:t>classroom</w:t>
      </w:r>
      <w:r w:rsidR="782E59B9">
        <w:t xml:space="preserve">. </w:t>
      </w:r>
    </w:p>
    <w:p w14:paraId="6D2F0FC1" w14:textId="77777777" w:rsidR="00C34CB3" w:rsidRDefault="00C34CB3" w:rsidP="00E611D9">
      <w:pPr>
        <w:pStyle w:val="AssignBody"/>
      </w:pPr>
    </w:p>
    <w:p w14:paraId="50DCA035" w14:textId="7BB64BEA" w:rsidR="12B8DFA7" w:rsidRDefault="12B8DFA7" w:rsidP="12B8DFA7">
      <w:pPr>
        <w:pStyle w:val="AssignBody"/>
      </w:pPr>
    </w:p>
    <w:p w14:paraId="50D0A745" w14:textId="77777777" w:rsidR="002E0C40" w:rsidRDefault="002E0C40" w:rsidP="12B8DFA7">
      <w:pPr>
        <w:pStyle w:val="AssignBody"/>
      </w:pPr>
    </w:p>
    <w:p w14:paraId="7C3BE08D" w14:textId="77777777" w:rsidR="002E0C40" w:rsidRDefault="002E0C40" w:rsidP="12B8DFA7">
      <w:pPr>
        <w:pStyle w:val="AssignBody"/>
      </w:pPr>
    </w:p>
    <w:p w14:paraId="68BA6E19" w14:textId="77777777" w:rsidR="002E0C40" w:rsidRDefault="002E0C40" w:rsidP="12B8DFA7">
      <w:pPr>
        <w:pStyle w:val="AssignBody"/>
      </w:pPr>
    </w:p>
    <w:p w14:paraId="5A5A377F" w14:textId="77777777" w:rsidR="002E0C40" w:rsidRDefault="002E0C40" w:rsidP="12B8DFA7">
      <w:pPr>
        <w:pStyle w:val="AssignBody"/>
      </w:pPr>
    </w:p>
    <w:p w14:paraId="44C59E31" w14:textId="77777777" w:rsidR="002E0C40" w:rsidRDefault="002E0C40" w:rsidP="12B8DFA7">
      <w:pPr>
        <w:pStyle w:val="AssignBody"/>
      </w:pPr>
    </w:p>
    <w:p w14:paraId="37D25D47" w14:textId="77777777" w:rsidR="002E0C40" w:rsidRDefault="002E0C40" w:rsidP="12B8DFA7">
      <w:pPr>
        <w:pStyle w:val="AssignBody"/>
      </w:pPr>
    </w:p>
    <w:p w14:paraId="724C6656" w14:textId="77777777" w:rsidR="002E0C40" w:rsidRDefault="002E0C40" w:rsidP="12B8DFA7">
      <w:pPr>
        <w:pStyle w:val="AssignBody"/>
      </w:pPr>
    </w:p>
    <w:p w14:paraId="07231AF6" w14:textId="77777777" w:rsidR="002E0C40" w:rsidRDefault="002E0C40" w:rsidP="12B8DFA7">
      <w:pPr>
        <w:pStyle w:val="AssignBody"/>
      </w:pPr>
    </w:p>
    <w:p w14:paraId="449A4FC2" w14:textId="77777777" w:rsidR="002E0C40" w:rsidRDefault="002E0C40" w:rsidP="12B8DFA7">
      <w:pPr>
        <w:pStyle w:val="AssignBody"/>
      </w:pPr>
    </w:p>
    <w:p w14:paraId="6D43F32E" w14:textId="77777777" w:rsidR="002E0C40" w:rsidRDefault="002E0C40" w:rsidP="12B8DFA7">
      <w:pPr>
        <w:pStyle w:val="AssignBody"/>
      </w:pPr>
    </w:p>
    <w:p w14:paraId="267887F7" w14:textId="77777777" w:rsidR="002E0C40" w:rsidRDefault="002E0C40" w:rsidP="12B8DFA7">
      <w:pPr>
        <w:pStyle w:val="AssignBody"/>
      </w:pPr>
    </w:p>
    <w:p w14:paraId="487B4754" w14:textId="77777777" w:rsidR="002E0C40" w:rsidRDefault="002E0C40" w:rsidP="12B8DFA7">
      <w:pPr>
        <w:pStyle w:val="AssignBody"/>
      </w:pPr>
    </w:p>
    <w:p w14:paraId="1F78A05F" w14:textId="77777777" w:rsidR="002E0C40" w:rsidRDefault="002E0C40" w:rsidP="12B8DFA7">
      <w:pPr>
        <w:pStyle w:val="AssignBody"/>
      </w:pPr>
    </w:p>
    <w:p w14:paraId="186AA1A7" w14:textId="77777777" w:rsidR="002E0C40" w:rsidRDefault="002E0C40" w:rsidP="12B8DFA7">
      <w:pPr>
        <w:pStyle w:val="AssignBody"/>
      </w:pPr>
    </w:p>
    <w:p w14:paraId="16684790" w14:textId="77777777" w:rsidR="002E0C40" w:rsidRDefault="002E0C40" w:rsidP="12B8DFA7">
      <w:pPr>
        <w:pStyle w:val="AssignBody"/>
      </w:pPr>
    </w:p>
    <w:p w14:paraId="1BD25148" w14:textId="77777777" w:rsidR="002E0C40" w:rsidRDefault="002E0C40" w:rsidP="12B8DFA7">
      <w:pPr>
        <w:pStyle w:val="AssignBody"/>
      </w:pPr>
    </w:p>
    <w:p w14:paraId="7B7DA248" w14:textId="77777777" w:rsidR="002E0C40" w:rsidRDefault="002E0C40" w:rsidP="12B8DFA7">
      <w:pPr>
        <w:pStyle w:val="AssignBody"/>
      </w:pPr>
    </w:p>
    <w:p w14:paraId="0BBD546B" w14:textId="77777777" w:rsidR="002E0C40" w:rsidRDefault="002E0C40" w:rsidP="12B8DFA7">
      <w:pPr>
        <w:pStyle w:val="AssignBody"/>
      </w:pPr>
    </w:p>
    <w:p w14:paraId="63BB80E4" w14:textId="77777777" w:rsidR="002E0C40" w:rsidRDefault="002E0C40" w:rsidP="12B8DFA7">
      <w:pPr>
        <w:pStyle w:val="AssignBody"/>
      </w:pPr>
    </w:p>
    <w:p w14:paraId="3203205D" w14:textId="77777777" w:rsidR="002E0C40" w:rsidRDefault="002E0C40" w:rsidP="12B8DFA7">
      <w:pPr>
        <w:pStyle w:val="AssignBody"/>
      </w:pPr>
    </w:p>
    <w:p w14:paraId="5DC79374" w14:textId="77777777" w:rsidR="002E0C40" w:rsidRDefault="002E0C40" w:rsidP="12B8DFA7">
      <w:pPr>
        <w:pStyle w:val="AssignBody"/>
      </w:pPr>
    </w:p>
    <w:p w14:paraId="1CA15563" w14:textId="77777777" w:rsidR="002E0C40" w:rsidRDefault="002E0C40" w:rsidP="12B8DFA7">
      <w:pPr>
        <w:pStyle w:val="AssignBody"/>
      </w:pPr>
    </w:p>
    <w:p w14:paraId="0D3A3335" w14:textId="77777777" w:rsidR="002E0C40" w:rsidRDefault="002E0C40" w:rsidP="12B8DFA7">
      <w:pPr>
        <w:pStyle w:val="AssignBody"/>
      </w:pPr>
    </w:p>
    <w:p w14:paraId="69EEEFE1" w14:textId="77777777" w:rsidR="002E0C40" w:rsidRDefault="002E0C40" w:rsidP="12B8DFA7">
      <w:pPr>
        <w:pStyle w:val="AssignBody"/>
      </w:pPr>
    </w:p>
    <w:p w14:paraId="4AF078CC" w14:textId="77777777" w:rsidR="002E0C40" w:rsidRDefault="002E0C40" w:rsidP="12B8DFA7">
      <w:pPr>
        <w:pStyle w:val="AssignBody"/>
      </w:pPr>
    </w:p>
    <w:p w14:paraId="52705C43" w14:textId="77777777" w:rsidR="002E0C40" w:rsidRDefault="002E0C40" w:rsidP="12B8DFA7">
      <w:pPr>
        <w:pStyle w:val="AssignBody"/>
      </w:pPr>
    </w:p>
    <w:p w14:paraId="28C898C0" w14:textId="77777777" w:rsidR="002E0C40" w:rsidRDefault="002E0C40" w:rsidP="12B8DFA7">
      <w:pPr>
        <w:pStyle w:val="AssignBody"/>
      </w:pPr>
    </w:p>
    <w:p w14:paraId="2A3EB23B" w14:textId="60E1817C" w:rsidR="007C709B" w:rsidRPr="00C54AFB" w:rsidRDefault="00C34CB3" w:rsidP="00E611D9">
      <w:pPr>
        <w:pStyle w:val="AssignBody"/>
        <w:rPr>
          <w:b/>
          <w:bCs/>
          <w:sz w:val="28"/>
          <w:szCs w:val="28"/>
          <w:u w:val="single"/>
        </w:rPr>
      </w:pPr>
      <w:r w:rsidRPr="00C54AFB">
        <w:rPr>
          <w:b/>
          <w:bCs/>
          <w:sz w:val="28"/>
          <w:szCs w:val="28"/>
          <w:u w:val="single"/>
        </w:rPr>
        <w:lastRenderedPageBreak/>
        <w:t xml:space="preserve">Ethical </w:t>
      </w:r>
      <w:r w:rsidR="00165E4F" w:rsidRPr="00C54AFB">
        <w:rPr>
          <w:b/>
          <w:bCs/>
          <w:sz w:val="28"/>
          <w:szCs w:val="28"/>
          <w:u w:val="single"/>
        </w:rPr>
        <w:t xml:space="preserve">considerations </w:t>
      </w:r>
    </w:p>
    <w:p w14:paraId="03F4EB4F" w14:textId="77777777" w:rsidR="001A17BC" w:rsidRDefault="001A17BC" w:rsidP="00E611D9">
      <w:pPr>
        <w:pStyle w:val="AssignBody"/>
        <w:rPr>
          <w:b/>
          <w:bCs/>
        </w:rPr>
      </w:pPr>
    </w:p>
    <w:p w14:paraId="11170C6E" w14:textId="70F1ACE4" w:rsidR="00EC3994" w:rsidRDefault="000C475B" w:rsidP="00E611D9">
      <w:pPr>
        <w:pStyle w:val="AssignBody"/>
      </w:pPr>
      <w:r>
        <w:t xml:space="preserve">This research project’s ethical approval was granted by the University of Wales Trinity Saint David’s </w:t>
      </w:r>
      <w:r w:rsidR="00EC3994">
        <w:t xml:space="preserve">(UWTSD) </w:t>
      </w:r>
      <w:r>
        <w:t xml:space="preserve">ethics </w:t>
      </w:r>
      <w:r w:rsidRPr="00AB062D">
        <w:t>board on</w:t>
      </w:r>
      <w:r w:rsidR="00AB062D" w:rsidRPr="00AB062D">
        <w:t xml:space="preserve"> 5/04/2024</w:t>
      </w:r>
      <w:r w:rsidRPr="00AB062D">
        <w:t xml:space="preserve">, </w:t>
      </w:r>
      <w:r w:rsidR="00CE4CDB">
        <w:t>The Ethics form can be found</w:t>
      </w:r>
      <w:r>
        <w:t xml:space="preserve"> in Appendix (</w:t>
      </w:r>
      <w:r w:rsidR="00CE4CDB">
        <w:t>E</w:t>
      </w:r>
      <w:r w:rsidR="00EC3994">
        <w:t xml:space="preserve">). </w:t>
      </w:r>
    </w:p>
    <w:p w14:paraId="660A3536" w14:textId="77777777" w:rsidR="00CE4CDB" w:rsidRDefault="00CE4CDB" w:rsidP="00E611D9">
      <w:pPr>
        <w:pStyle w:val="AssignBody"/>
      </w:pPr>
    </w:p>
    <w:p w14:paraId="60173068" w14:textId="65EDB849" w:rsidR="0026592D" w:rsidRPr="00CF4080" w:rsidRDefault="00CE4CDB" w:rsidP="00CE4CDB">
      <w:pPr>
        <w:pStyle w:val="AssignBody"/>
        <w:rPr>
          <w:rFonts w:cs="Arial"/>
        </w:rPr>
      </w:pPr>
      <w:r>
        <w:t xml:space="preserve">Upholding ethical standards is paramount throughout this study. As per UWTSD (2022) guidelines, honesty, rigour, openness, care, and respect from the foundation of ethical conduct in research.  </w:t>
      </w:r>
      <w:r w:rsidR="00204B03">
        <w:t xml:space="preserve">Before commencing the study, ethical approval was obtained from the relevant ethics committee at the university. </w:t>
      </w:r>
      <w:r w:rsidR="0026592D">
        <w:t xml:space="preserve">This involved submitting a detailed research proposal outlining the aims, methodology, and ethical considerations </w:t>
      </w:r>
      <w:r w:rsidR="00204B03">
        <w:t xml:space="preserve">of the study. </w:t>
      </w:r>
      <w:r>
        <w:t xml:space="preserve">This form </w:t>
      </w:r>
      <w:r w:rsidRPr="00CF4080">
        <w:rPr>
          <w:rFonts w:cs="Arial"/>
        </w:rPr>
        <w:t xml:space="preserve">can be found in Appendix </w:t>
      </w:r>
      <w:proofErr w:type="gramStart"/>
      <w:r w:rsidRPr="00CF4080">
        <w:rPr>
          <w:rFonts w:cs="Arial"/>
        </w:rPr>
        <w:t>( E</w:t>
      </w:r>
      <w:proofErr w:type="gramEnd"/>
      <w:r w:rsidRPr="00CF4080">
        <w:rPr>
          <w:rFonts w:cs="Arial"/>
        </w:rPr>
        <w:t xml:space="preserve"> ). </w:t>
      </w:r>
    </w:p>
    <w:p w14:paraId="7E767B3A" w14:textId="77777777" w:rsidR="00CF4080" w:rsidRPr="00CF4080" w:rsidRDefault="00CF4080" w:rsidP="00CF4080">
      <w:pPr>
        <w:pStyle w:val="AssignBody"/>
        <w:rPr>
          <w:rFonts w:cs="Arial"/>
          <w:color w:val="0D0D0D"/>
          <w:shd w:val="clear" w:color="auto" w:fill="FFFFFF"/>
        </w:rPr>
      </w:pPr>
    </w:p>
    <w:p w14:paraId="149291AD" w14:textId="4FE77B6A" w:rsidR="00CF4080" w:rsidRDefault="00CF4080" w:rsidP="00CF4080">
      <w:pPr>
        <w:pStyle w:val="AssignBody"/>
        <w:rPr>
          <w:rFonts w:cs="Arial"/>
          <w:color w:val="0D0D0D"/>
          <w:shd w:val="clear" w:color="auto" w:fill="FFFFFF"/>
        </w:rPr>
      </w:pPr>
      <w:r w:rsidRPr="00CF4080">
        <w:rPr>
          <w:rFonts w:cs="Arial"/>
          <w:color w:val="0D0D0D"/>
          <w:shd w:val="clear" w:color="auto" w:fill="FFFFFF"/>
        </w:rPr>
        <w:t>To prioritize ethics, obtaining informed consent from all participants, including parents or guardians of minors, is paramount. Informed consent ensures that participants are fully aware of all aspects of the study and voluntarily agree to participate after careful consideration (</w:t>
      </w:r>
      <w:proofErr w:type="spellStart"/>
      <w:r w:rsidRPr="00CF4080">
        <w:rPr>
          <w:rFonts w:cs="Arial"/>
          <w:color w:val="0D0D0D"/>
          <w:shd w:val="clear" w:color="auto" w:fill="FFFFFF"/>
        </w:rPr>
        <w:t>Nijhawan</w:t>
      </w:r>
      <w:proofErr w:type="spellEnd"/>
      <w:r w:rsidRPr="00CF4080">
        <w:rPr>
          <w:rFonts w:cs="Arial"/>
          <w:color w:val="0D0D0D"/>
          <w:shd w:val="clear" w:color="auto" w:fill="FFFFFF"/>
        </w:rPr>
        <w:t xml:space="preserve"> et al, 2013). In this study, informed consent was obtained through detailed participation information sheets provided to parents, which can be found in Appendix (D). These sheets outlined the study comprehensively, allowing parents to make an informed decision about their child's involvement. There was no follow-up pressure on parents who did not return the consent forms, respecting their autonomy in deciding whether to participate. Additionally, consent forms were included alongside the information sheets, providing parents with a formal means to indicate their consent for their child to participate. A copy of these consent forms is available in Appendix (C).</w:t>
      </w:r>
    </w:p>
    <w:p w14:paraId="6DDF0C49" w14:textId="77777777" w:rsidR="00CF4080" w:rsidRDefault="00CF4080" w:rsidP="00CF4080">
      <w:pPr>
        <w:pStyle w:val="AssignBody"/>
        <w:rPr>
          <w:rFonts w:cs="Arial"/>
          <w:color w:val="0D0D0D"/>
          <w:shd w:val="clear" w:color="auto" w:fill="FFFFFF"/>
        </w:rPr>
      </w:pPr>
    </w:p>
    <w:p w14:paraId="0C1F1A1E" w14:textId="2C0F2FC1" w:rsidR="00204B03" w:rsidRPr="00AF4733" w:rsidRDefault="00AF4733" w:rsidP="00AF4733">
      <w:pPr>
        <w:pStyle w:val="AssignBody"/>
        <w:rPr>
          <w:rFonts w:cs="Arial"/>
          <w:color w:val="0D0D0D"/>
          <w:shd w:val="clear" w:color="auto" w:fill="FFFFFF"/>
        </w:rPr>
      </w:pPr>
      <w:r w:rsidRPr="00AF4733">
        <w:rPr>
          <w:rFonts w:cs="Arial"/>
          <w:color w:val="0D0D0D"/>
          <w:shd w:val="clear" w:color="auto" w:fill="FFFFFF"/>
        </w:rPr>
        <w:t xml:space="preserve">In addition to consent, the concept of assent was also addressed in this study. Dockett and Perry (2010) define assent as a way to acknowledge the preferences of young children regarding their participation in research. To ensure assent was obtained, a child-friendly explanation of the study was provided to the participants in a language appropriate for their age group. This explanation outlined the purpose of the study, and what participation would involve, and assured them of their right to decline participation or withdraw at any time without consequences. Moreover, participants were encouraged to ask questions and express any concerns they had about participating in the study. This approach aimed to respect the autonomy of the child participants and ensure their understanding and willingness to take part. </w:t>
      </w:r>
    </w:p>
    <w:p w14:paraId="3D9350FA" w14:textId="77777777" w:rsidR="00AF4733" w:rsidRDefault="00AF4733" w:rsidP="00E611D9">
      <w:pPr>
        <w:pStyle w:val="AssignBody"/>
      </w:pPr>
    </w:p>
    <w:p w14:paraId="5089BB14" w14:textId="1BA43636" w:rsidR="00204B03" w:rsidRDefault="00204B03" w:rsidP="00E611D9">
      <w:pPr>
        <w:pStyle w:val="AssignBody"/>
      </w:pPr>
      <w:r>
        <w:lastRenderedPageBreak/>
        <w:t>Throughout the data collection process, ethical considerations were continuously prioritised. All interactions with participants were conducted with sensitivity and respect for their autonomy and well-being.</w:t>
      </w:r>
      <w:r w:rsidR="00AF4733">
        <w:t xml:space="preserve"> Wiles et al (2008) also discuss the concept of confidentiality in research, emphasising its connection to autonomy and the importance of safeguarding identifiable information. </w:t>
      </w:r>
      <w:r>
        <w:t xml:space="preserve">Measures were taken to protect the confidentiality of the data collected, including no names being placed on any data, and consent forms being stored separately to raw data. As well as everything being stored on a password-protected computer. Overall, the research project adheres to the highest ethical standards to ensure the rights dignity and welfare of the participants are upheld throughout the whole research process. </w:t>
      </w:r>
    </w:p>
    <w:p w14:paraId="0A460999" w14:textId="77777777" w:rsidR="000C475B" w:rsidRPr="001A17BC" w:rsidRDefault="000C475B" w:rsidP="00E611D9">
      <w:pPr>
        <w:pStyle w:val="AssignBody"/>
      </w:pPr>
    </w:p>
    <w:p w14:paraId="64BBE6EA" w14:textId="77777777" w:rsidR="00165E4F" w:rsidRDefault="00165E4F" w:rsidP="00E611D9">
      <w:pPr>
        <w:pStyle w:val="AssignBody"/>
      </w:pPr>
    </w:p>
    <w:p w14:paraId="28383FB5" w14:textId="77777777" w:rsidR="002E0C40" w:rsidRDefault="002E0C40" w:rsidP="00E611D9">
      <w:pPr>
        <w:pStyle w:val="AssignBody"/>
      </w:pPr>
    </w:p>
    <w:p w14:paraId="0162DAE1" w14:textId="77777777" w:rsidR="002E0C40" w:rsidRDefault="002E0C40" w:rsidP="00E611D9">
      <w:pPr>
        <w:pStyle w:val="AssignBody"/>
        <w:rPr>
          <w:b/>
          <w:bCs/>
        </w:rPr>
      </w:pPr>
    </w:p>
    <w:p w14:paraId="431EFD49" w14:textId="77777777" w:rsidR="00AF4733" w:rsidRDefault="00AF4733" w:rsidP="00E611D9">
      <w:pPr>
        <w:pStyle w:val="AssignBody"/>
        <w:rPr>
          <w:b/>
          <w:bCs/>
        </w:rPr>
      </w:pPr>
    </w:p>
    <w:p w14:paraId="518DE575" w14:textId="77777777" w:rsidR="00AF4733" w:rsidRDefault="00AF4733" w:rsidP="00E611D9">
      <w:pPr>
        <w:pStyle w:val="AssignBody"/>
        <w:rPr>
          <w:b/>
          <w:bCs/>
        </w:rPr>
      </w:pPr>
    </w:p>
    <w:p w14:paraId="1BE77721" w14:textId="77777777" w:rsidR="00AF4733" w:rsidRDefault="00AF4733" w:rsidP="00E611D9">
      <w:pPr>
        <w:pStyle w:val="AssignBody"/>
        <w:rPr>
          <w:b/>
          <w:bCs/>
        </w:rPr>
      </w:pPr>
    </w:p>
    <w:p w14:paraId="23B9C59C" w14:textId="77777777" w:rsidR="00AF4733" w:rsidRDefault="00AF4733" w:rsidP="00E611D9">
      <w:pPr>
        <w:pStyle w:val="AssignBody"/>
        <w:rPr>
          <w:b/>
          <w:bCs/>
        </w:rPr>
      </w:pPr>
    </w:p>
    <w:p w14:paraId="05B3B7F5" w14:textId="77777777" w:rsidR="00AF4733" w:rsidRDefault="00AF4733" w:rsidP="00E611D9">
      <w:pPr>
        <w:pStyle w:val="AssignBody"/>
        <w:rPr>
          <w:b/>
          <w:bCs/>
        </w:rPr>
      </w:pPr>
    </w:p>
    <w:p w14:paraId="0160C43E" w14:textId="77777777" w:rsidR="00AF4733" w:rsidRDefault="00AF4733" w:rsidP="00E611D9">
      <w:pPr>
        <w:pStyle w:val="AssignBody"/>
        <w:rPr>
          <w:b/>
          <w:bCs/>
        </w:rPr>
      </w:pPr>
    </w:p>
    <w:p w14:paraId="75891166" w14:textId="77777777" w:rsidR="00AF4733" w:rsidRDefault="00AF4733" w:rsidP="00E611D9">
      <w:pPr>
        <w:pStyle w:val="AssignBody"/>
        <w:rPr>
          <w:b/>
          <w:bCs/>
        </w:rPr>
      </w:pPr>
    </w:p>
    <w:p w14:paraId="4C8D3FB2" w14:textId="77777777" w:rsidR="00AF4733" w:rsidRDefault="00AF4733" w:rsidP="00E611D9">
      <w:pPr>
        <w:pStyle w:val="AssignBody"/>
        <w:rPr>
          <w:b/>
          <w:bCs/>
        </w:rPr>
      </w:pPr>
    </w:p>
    <w:p w14:paraId="3805FFD7" w14:textId="77777777" w:rsidR="00AF4733" w:rsidRDefault="00AF4733" w:rsidP="00E611D9">
      <w:pPr>
        <w:pStyle w:val="AssignBody"/>
        <w:rPr>
          <w:b/>
          <w:bCs/>
        </w:rPr>
      </w:pPr>
    </w:p>
    <w:p w14:paraId="5536E349" w14:textId="77777777" w:rsidR="00AF4733" w:rsidRDefault="00AF4733" w:rsidP="00E611D9">
      <w:pPr>
        <w:pStyle w:val="AssignBody"/>
        <w:rPr>
          <w:b/>
          <w:bCs/>
        </w:rPr>
      </w:pPr>
    </w:p>
    <w:p w14:paraId="45AC551F" w14:textId="77777777" w:rsidR="00AF4733" w:rsidRDefault="00AF4733" w:rsidP="00E611D9">
      <w:pPr>
        <w:pStyle w:val="AssignBody"/>
        <w:rPr>
          <w:b/>
          <w:bCs/>
        </w:rPr>
      </w:pPr>
    </w:p>
    <w:p w14:paraId="608F970F" w14:textId="77777777" w:rsidR="00AF4733" w:rsidRDefault="00AF4733" w:rsidP="00E611D9">
      <w:pPr>
        <w:pStyle w:val="AssignBody"/>
        <w:rPr>
          <w:b/>
          <w:bCs/>
        </w:rPr>
      </w:pPr>
    </w:p>
    <w:p w14:paraId="2C84E9E6" w14:textId="77777777" w:rsidR="00AF4733" w:rsidRDefault="00AF4733" w:rsidP="00E611D9">
      <w:pPr>
        <w:pStyle w:val="AssignBody"/>
        <w:rPr>
          <w:b/>
          <w:bCs/>
        </w:rPr>
      </w:pPr>
    </w:p>
    <w:p w14:paraId="681D8720" w14:textId="77777777" w:rsidR="00AF4733" w:rsidRDefault="00AF4733" w:rsidP="00E611D9">
      <w:pPr>
        <w:pStyle w:val="AssignBody"/>
        <w:rPr>
          <w:b/>
          <w:bCs/>
        </w:rPr>
      </w:pPr>
    </w:p>
    <w:p w14:paraId="589137D9" w14:textId="77777777" w:rsidR="00AF4733" w:rsidRDefault="00AF4733" w:rsidP="00E611D9">
      <w:pPr>
        <w:pStyle w:val="AssignBody"/>
        <w:rPr>
          <w:b/>
          <w:bCs/>
        </w:rPr>
      </w:pPr>
    </w:p>
    <w:p w14:paraId="7E57971C" w14:textId="77777777" w:rsidR="00AF4733" w:rsidRDefault="00AF4733" w:rsidP="00E611D9">
      <w:pPr>
        <w:pStyle w:val="AssignBody"/>
        <w:rPr>
          <w:b/>
          <w:bCs/>
        </w:rPr>
      </w:pPr>
    </w:p>
    <w:p w14:paraId="05853C5A" w14:textId="77777777" w:rsidR="00AF4733" w:rsidRDefault="00AF4733" w:rsidP="00E611D9">
      <w:pPr>
        <w:pStyle w:val="AssignBody"/>
        <w:rPr>
          <w:b/>
          <w:bCs/>
        </w:rPr>
      </w:pPr>
    </w:p>
    <w:p w14:paraId="4BE734F1" w14:textId="77777777" w:rsidR="00AF4733" w:rsidRDefault="00AF4733" w:rsidP="00E611D9">
      <w:pPr>
        <w:pStyle w:val="AssignBody"/>
        <w:rPr>
          <w:b/>
          <w:bCs/>
        </w:rPr>
      </w:pPr>
    </w:p>
    <w:p w14:paraId="543996FE" w14:textId="77777777" w:rsidR="00AF4733" w:rsidRDefault="00AF4733" w:rsidP="00E611D9">
      <w:pPr>
        <w:pStyle w:val="AssignBody"/>
        <w:rPr>
          <w:b/>
          <w:bCs/>
        </w:rPr>
      </w:pPr>
    </w:p>
    <w:p w14:paraId="1D998BAC" w14:textId="77777777" w:rsidR="00AF4733" w:rsidRDefault="00AF4733" w:rsidP="00E611D9">
      <w:pPr>
        <w:pStyle w:val="AssignBody"/>
        <w:rPr>
          <w:b/>
          <w:bCs/>
        </w:rPr>
      </w:pPr>
    </w:p>
    <w:p w14:paraId="7C2C4896" w14:textId="77777777" w:rsidR="00AF4733" w:rsidRDefault="00AF4733" w:rsidP="00E611D9">
      <w:pPr>
        <w:pStyle w:val="AssignBody"/>
        <w:rPr>
          <w:b/>
          <w:bCs/>
        </w:rPr>
      </w:pPr>
    </w:p>
    <w:p w14:paraId="24AB860C" w14:textId="77777777" w:rsidR="00AF4733" w:rsidRDefault="00AF4733" w:rsidP="00E611D9">
      <w:pPr>
        <w:pStyle w:val="AssignBody"/>
        <w:rPr>
          <w:b/>
          <w:bCs/>
        </w:rPr>
      </w:pPr>
    </w:p>
    <w:p w14:paraId="54783FE1" w14:textId="77777777" w:rsidR="00AF4733" w:rsidRPr="00165E4F" w:rsidRDefault="00AF4733" w:rsidP="00E611D9">
      <w:pPr>
        <w:pStyle w:val="AssignBody"/>
        <w:rPr>
          <w:b/>
          <w:bCs/>
        </w:rPr>
      </w:pPr>
    </w:p>
    <w:p w14:paraId="65BB1835" w14:textId="78B18019" w:rsidR="00165E4F" w:rsidRPr="00C54AFB" w:rsidRDefault="00165E4F" w:rsidP="00E611D9">
      <w:pPr>
        <w:pStyle w:val="AssignBody"/>
        <w:rPr>
          <w:b/>
          <w:bCs/>
          <w:u w:val="single"/>
        </w:rPr>
      </w:pPr>
      <w:r w:rsidRPr="00C54AFB">
        <w:rPr>
          <w:b/>
          <w:bCs/>
          <w:u w:val="single"/>
        </w:rPr>
        <w:lastRenderedPageBreak/>
        <w:t xml:space="preserve">Results/ Analysis of </w:t>
      </w:r>
      <w:r w:rsidR="002E0C40" w:rsidRPr="00C54AFB">
        <w:rPr>
          <w:b/>
          <w:bCs/>
          <w:u w:val="single"/>
        </w:rPr>
        <w:t>R</w:t>
      </w:r>
      <w:r w:rsidRPr="00C54AFB">
        <w:rPr>
          <w:b/>
          <w:bCs/>
          <w:u w:val="single"/>
        </w:rPr>
        <w:t xml:space="preserve">esults/ Discussion </w:t>
      </w:r>
    </w:p>
    <w:p w14:paraId="49417C35" w14:textId="31363CE9" w:rsidR="00165E4F" w:rsidRDefault="00165E4F" w:rsidP="00E611D9">
      <w:pPr>
        <w:pStyle w:val="AssignBody"/>
      </w:pPr>
    </w:p>
    <w:p w14:paraId="417FF6D5" w14:textId="22CA9C57" w:rsidR="00165E4F" w:rsidRPr="002E0C40" w:rsidRDefault="5B77F35A" w:rsidP="002E0C40">
      <w:pPr>
        <w:pStyle w:val="AssignBody"/>
        <w:rPr>
          <w:rFonts w:cs="Arial"/>
        </w:rPr>
      </w:pPr>
      <w:r w:rsidRPr="002E0C40">
        <w:rPr>
          <w:rFonts w:cs="Arial"/>
        </w:rPr>
        <w:t xml:space="preserve">This chapter presents the findings of the thematic analysis conducted to explore the perceptions and experiences of learners regarding brain breaks within the classroom </w:t>
      </w:r>
      <w:r w:rsidR="1A1CD88C" w:rsidRPr="002E0C40">
        <w:rPr>
          <w:rFonts w:cs="Arial"/>
        </w:rPr>
        <w:t>environment</w:t>
      </w:r>
      <w:r w:rsidRPr="002E0C40">
        <w:rPr>
          <w:rFonts w:cs="Arial"/>
        </w:rPr>
        <w:t xml:space="preserve">. The </w:t>
      </w:r>
      <w:r w:rsidR="2D5FC119" w:rsidRPr="002E0C40">
        <w:rPr>
          <w:rFonts w:cs="Arial"/>
        </w:rPr>
        <w:t>analysis</w:t>
      </w:r>
      <w:r w:rsidRPr="002E0C40">
        <w:rPr>
          <w:rFonts w:cs="Arial"/>
        </w:rPr>
        <w:t xml:space="preserve"> f</w:t>
      </w:r>
      <w:r w:rsidR="076D4782" w:rsidRPr="002E0C40">
        <w:rPr>
          <w:rFonts w:cs="Arial"/>
        </w:rPr>
        <w:t xml:space="preserve">ollows a structured </w:t>
      </w:r>
      <w:r w:rsidR="46122CB3" w:rsidRPr="002E0C40">
        <w:rPr>
          <w:rFonts w:cs="Arial"/>
        </w:rPr>
        <w:t>approach</w:t>
      </w:r>
      <w:r w:rsidR="076D4782" w:rsidRPr="002E0C40">
        <w:rPr>
          <w:rFonts w:cs="Arial"/>
        </w:rPr>
        <w:t xml:space="preserve">, guided by the systematic thematic analysis </w:t>
      </w:r>
      <w:r w:rsidR="04EA1BBF" w:rsidRPr="002E0C40">
        <w:rPr>
          <w:rFonts w:cs="Arial"/>
        </w:rPr>
        <w:t>f</w:t>
      </w:r>
      <w:r w:rsidR="31D40E55" w:rsidRPr="002E0C40">
        <w:rPr>
          <w:rFonts w:cs="Arial"/>
        </w:rPr>
        <w:t xml:space="preserve">ramework </w:t>
      </w:r>
      <w:r w:rsidR="076D4782" w:rsidRPr="002E0C40">
        <w:rPr>
          <w:rFonts w:cs="Arial"/>
        </w:rPr>
        <w:t xml:space="preserve">outlined by Braun and Clarke (2006), adopted to the specific context of this study. </w:t>
      </w:r>
    </w:p>
    <w:p w14:paraId="5CB83974" w14:textId="57A83943" w:rsidR="00165E4F" w:rsidRPr="002E0C40" w:rsidRDefault="00165E4F" w:rsidP="002E0C40">
      <w:pPr>
        <w:pStyle w:val="AssignBody"/>
        <w:rPr>
          <w:rFonts w:cs="Arial"/>
        </w:rPr>
      </w:pPr>
    </w:p>
    <w:p w14:paraId="592C3CDA" w14:textId="0152A9DC" w:rsidR="00165E4F" w:rsidRPr="002E0C40" w:rsidRDefault="0A997627" w:rsidP="002E0C40">
      <w:pPr>
        <w:pStyle w:val="AssignBody"/>
        <w:rPr>
          <w:rFonts w:cs="Arial"/>
        </w:rPr>
      </w:pPr>
      <w:r w:rsidRPr="002E0C40">
        <w:rPr>
          <w:rFonts w:cs="Arial"/>
        </w:rPr>
        <w:t>The data collected was from semi-structured interviews and smiley face self-reflection charts. Several key themes em</w:t>
      </w:r>
      <w:r w:rsidR="0EC6D8B2" w:rsidRPr="002E0C40">
        <w:rPr>
          <w:rFonts w:cs="Arial"/>
        </w:rPr>
        <w:t xml:space="preserve">erged from the thematic analysis, providing insights into the diverse ways in which learners perceive and engage with brain </w:t>
      </w:r>
      <w:proofErr w:type="gramStart"/>
      <w:r w:rsidR="0EC6D8B2" w:rsidRPr="002E0C40">
        <w:rPr>
          <w:rFonts w:cs="Arial"/>
        </w:rPr>
        <w:t>breaks</w:t>
      </w:r>
      <w:proofErr w:type="gramEnd"/>
    </w:p>
    <w:p w14:paraId="74C33000" w14:textId="5A7036C5" w:rsidR="00165E4F" w:rsidRPr="002E0C40" w:rsidRDefault="5373A7F4" w:rsidP="002E0C40">
      <w:pPr>
        <w:pStyle w:val="AssignBody"/>
        <w:numPr>
          <w:ilvl w:val="0"/>
          <w:numId w:val="1"/>
        </w:numPr>
        <w:rPr>
          <w:rFonts w:cs="Arial"/>
        </w:rPr>
      </w:pPr>
      <w:r w:rsidRPr="002E0C40">
        <w:rPr>
          <w:rFonts w:cs="Arial"/>
        </w:rPr>
        <w:t>Feeling energised: Many participants described feeling more energised after engaging with the brain break.</w:t>
      </w:r>
    </w:p>
    <w:p w14:paraId="42EF9A10" w14:textId="3039F20D" w:rsidR="00165E4F" w:rsidRPr="002E0C40" w:rsidRDefault="5373A7F4" w:rsidP="002E0C40">
      <w:pPr>
        <w:pStyle w:val="AssignBody"/>
        <w:numPr>
          <w:ilvl w:val="0"/>
          <w:numId w:val="1"/>
        </w:numPr>
        <w:rPr>
          <w:rFonts w:cs="Arial"/>
        </w:rPr>
      </w:pPr>
      <w:r w:rsidRPr="002E0C40">
        <w:rPr>
          <w:rFonts w:cs="Arial"/>
        </w:rPr>
        <w:t>Fun and enjoyment: Learners emphasised the enjoyment and ex</w:t>
      </w:r>
      <w:r w:rsidR="569FD699" w:rsidRPr="002E0C40">
        <w:rPr>
          <w:rFonts w:cs="Arial"/>
        </w:rPr>
        <w:t>cite</w:t>
      </w:r>
      <w:r w:rsidRPr="002E0C40">
        <w:rPr>
          <w:rFonts w:cs="Arial"/>
        </w:rPr>
        <w:t xml:space="preserve">ment they </w:t>
      </w:r>
      <w:r w:rsidR="6B04695A" w:rsidRPr="002E0C40">
        <w:rPr>
          <w:rFonts w:cs="Arial"/>
        </w:rPr>
        <w:t>experienced</w:t>
      </w:r>
      <w:r w:rsidRPr="002E0C40">
        <w:rPr>
          <w:rFonts w:cs="Arial"/>
        </w:rPr>
        <w:t xml:space="preserve"> during brain breaks. </w:t>
      </w:r>
    </w:p>
    <w:p w14:paraId="0A5568BC" w14:textId="02BF2DC5" w:rsidR="00165E4F" w:rsidRPr="002E0C40" w:rsidRDefault="2C18D50C" w:rsidP="002E0C40">
      <w:pPr>
        <w:pStyle w:val="AssignBody"/>
        <w:numPr>
          <w:ilvl w:val="0"/>
          <w:numId w:val="1"/>
        </w:numPr>
        <w:rPr>
          <w:rFonts w:cs="Arial"/>
        </w:rPr>
      </w:pPr>
      <w:r w:rsidRPr="002E0C40">
        <w:rPr>
          <w:rFonts w:cs="Arial"/>
        </w:rPr>
        <w:t>Getting creative: Participants expressed how brain breaks encouraged them to be creative and imaginative.</w:t>
      </w:r>
    </w:p>
    <w:p w14:paraId="4873EA33" w14:textId="729F8BC6" w:rsidR="00165E4F" w:rsidRPr="002E0C40" w:rsidRDefault="2C18D50C" w:rsidP="002E0C40">
      <w:pPr>
        <w:pStyle w:val="AssignBody"/>
        <w:numPr>
          <w:ilvl w:val="0"/>
          <w:numId w:val="1"/>
        </w:numPr>
        <w:rPr>
          <w:rFonts w:eastAsia="Arial Nova" w:cs="Arial"/>
        </w:rPr>
      </w:pPr>
      <w:r w:rsidRPr="002E0C40">
        <w:rPr>
          <w:rFonts w:cs="Arial"/>
        </w:rPr>
        <w:t>Working together: some learners discussed how brain breaks promoted teamwork an</w:t>
      </w:r>
      <w:r w:rsidRPr="002E0C40">
        <w:rPr>
          <w:rFonts w:eastAsia="Arial Nova" w:cs="Arial"/>
        </w:rPr>
        <w:t>d working with their friends.</w:t>
      </w:r>
    </w:p>
    <w:p w14:paraId="4DC0F53D" w14:textId="25AC4C23" w:rsidR="00165E4F" w:rsidRPr="002E0C40" w:rsidRDefault="00165E4F" w:rsidP="002E0C40">
      <w:pPr>
        <w:pStyle w:val="AssignBody"/>
        <w:rPr>
          <w:rFonts w:eastAsia="Arial Nova" w:cs="Arial"/>
        </w:rPr>
      </w:pPr>
    </w:p>
    <w:p w14:paraId="3C409907" w14:textId="33B21827" w:rsidR="00165E4F" w:rsidRPr="002E0C40" w:rsidRDefault="411BBA81" w:rsidP="002E0C40">
      <w:pPr>
        <w:pStyle w:val="AssignBody"/>
        <w:rPr>
          <w:rFonts w:eastAsia="Arial Nova" w:cs="Arial"/>
          <w:color w:val="0D0D0D" w:themeColor="text1" w:themeTint="F2"/>
        </w:rPr>
      </w:pPr>
      <w:r w:rsidRPr="002E0C40">
        <w:rPr>
          <w:rFonts w:eastAsia="Arial Nova" w:cs="Arial"/>
          <w:color w:val="0D0D0D" w:themeColor="text1" w:themeTint="F2"/>
        </w:rPr>
        <w:t>In exploring the themes that emerged from the thematic analysis of learner's perceptions of brain breaks, it becomes evident that these brief interludes offer significant benefits to the learning environment.</w:t>
      </w:r>
    </w:p>
    <w:p w14:paraId="6A97FFBD" w14:textId="658EE967" w:rsidR="12B8DFA7" w:rsidRPr="002E0C40" w:rsidRDefault="12B8DFA7" w:rsidP="002E0C40">
      <w:pPr>
        <w:pStyle w:val="AssignBody"/>
        <w:rPr>
          <w:rFonts w:eastAsia="Arial Nova" w:cs="Arial"/>
          <w:color w:val="0D0D0D" w:themeColor="text1" w:themeTint="F2"/>
        </w:rPr>
      </w:pPr>
    </w:p>
    <w:p w14:paraId="3137938E" w14:textId="5F285F90" w:rsidR="005601E2" w:rsidRPr="005601E2" w:rsidRDefault="140686EC" w:rsidP="002E0C40">
      <w:pPr>
        <w:pStyle w:val="AssignBody"/>
        <w:rPr>
          <w:rFonts w:eastAsia="ui-sans-serif" w:cs="Arial"/>
          <w:b/>
          <w:bCs/>
          <w:color w:val="0D0D0D" w:themeColor="text1" w:themeTint="F2"/>
        </w:rPr>
      </w:pPr>
      <w:r w:rsidRPr="005601E2">
        <w:rPr>
          <w:rFonts w:eastAsia="ui-sans-serif" w:cs="Arial"/>
          <w:b/>
          <w:bCs/>
          <w:color w:val="0D0D0D" w:themeColor="text1" w:themeTint="F2"/>
        </w:rPr>
        <w:t>Feeling energised</w:t>
      </w:r>
    </w:p>
    <w:p w14:paraId="623E85E0" w14:textId="7567EA11" w:rsidR="140686EC" w:rsidRPr="002E0C40" w:rsidRDefault="140686EC" w:rsidP="002E0C40">
      <w:pPr>
        <w:pStyle w:val="AssignBody"/>
        <w:rPr>
          <w:rFonts w:eastAsia="ui-sans-serif" w:cs="Arial"/>
          <w:color w:val="0D0D0D" w:themeColor="text1" w:themeTint="F2"/>
        </w:rPr>
      </w:pPr>
      <w:r w:rsidRPr="002E0C40">
        <w:rPr>
          <w:rFonts w:eastAsia="ui-sans-serif" w:cs="Arial"/>
          <w:color w:val="0D0D0D" w:themeColor="text1" w:themeTint="F2"/>
        </w:rPr>
        <w:t xml:space="preserve">Within this theme it was highlighted that engaging in brain breaks such as dough disco and </w:t>
      </w:r>
      <w:r w:rsidR="00123741">
        <w:rPr>
          <w:rFonts w:eastAsia="ui-sans-serif" w:cs="Arial"/>
          <w:color w:val="0D0D0D" w:themeColor="text1" w:themeTint="F2"/>
        </w:rPr>
        <w:t>J</w:t>
      </w:r>
      <w:r w:rsidRPr="002E0C40">
        <w:rPr>
          <w:rFonts w:eastAsia="ui-sans-serif" w:cs="Arial"/>
          <w:color w:val="0D0D0D" w:themeColor="text1" w:themeTint="F2"/>
        </w:rPr>
        <w:t xml:space="preserve">ust </w:t>
      </w:r>
      <w:r w:rsidR="00123741">
        <w:rPr>
          <w:rFonts w:eastAsia="ui-sans-serif" w:cs="Arial"/>
          <w:color w:val="0D0D0D" w:themeColor="text1" w:themeTint="F2"/>
        </w:rPr>
        <w:t>D</w:t>
      </w:r>
      <w:r w:rsidRPr="002E0C40">
        <w:rPr>
          <w:rFonts w:eastAsia="ui-sans-serif" w:cs="Arial"/>
          <w:color w:val="0D0D0D" w:themeColor="text1" w:themeTint="F2"/>
        </w:rPr>
        <w:t xml:space="preserve">ance led to increased levels of energy and alertness among learners. </w:t>
      </w:r>
      <w:r w:rsidR="74413F94" w:rsidRPr="002E0C40">
        <w:rPr>
          <w:rFonts w:eastAsia="ui-sans-serif" w:cs="Arial"/>
          <w:color w:val="0D0D0D" w:themeColor="text1" w:themeTint="F2"/>
        </w:rPr>
        <w:t>Interviews revealed that learners expressed feeling more energised and enthus</w:t>
      </w:r>
      <w:r w:rsidR="74C571B6" w:rsidRPr="002E0C40">
        <w:rPr>
          <w:rFonts w:eastAsia="ui-sans-serif" w:cs="Arial"/>
          <w:color w:val="0D0D0D" w:themeColor="text1" w:themeTint="F2"/>
        </w:rPr>
        <w:t>i</w:t>
      </w:r>
      <w:r w:rsidR="74413F94" w:rsidRPr="002E0C40">
        <w:rPr>
          <w:rFonts w:eastAsia="ui-sans-serif" w:cs="Arial"/>
          <w:color w:val="0D0D0D" w:themeColor="text1" w:themeTint="F2"/>
        </w:rPr>
        <w:t>astic after partici</w:t>
      </w:r>
      <w:r w:rsidR="45B4046E" w:rsidRPr="002E0C40">
        <w:rPr>
          <w:rFonts w:eastAsia="ui-sans-serif" w:cs="Arial"/>
          <w:color w:val="0D0D0D" w:themeColor="text1" w:themeTint="F2"/>
        </w:rPr>
        <w:t>pa</w:t>
      </w:r>
      <w:r w:rsidR="74413F94" w:rsidRPr="002E0C40">
        <w:rPr>
          <w:rFonts w:eastAsia="ui-sans-serif" w:cs="Arial"/>
          <w:color w:val="0D0D0D" w:themeColor="text1" w:themeTint="F2"/>
        </w:rPr>
        <w:t xml:space="preserve">ting in </w:t>
      </w:r>
      <w:r w:rsidR="04A3B2A7" w:rsidRPr="002E0C40">
        <w:rPr>
          <w:rFonts w:eastAsia="ui-sans-serif" w:cs="Arial"/>
          <w:color w:val="0D0D0D" w:themeColor="text1" w:themeTint="F2"/>
        </w:rPr>
        <w:t xml:space="preserve">the </w:t>
      </w:r>
      <w:r w:rsidR="74413F94" w:rsidRPr="002E0C40">
        <w:rPr>
          <w:rFonts w:eastAsia="ui-sans-serif" w:cs="Arial"/>
          <w:color w:val="0D0D0D" w:themeColor="text1" w:themeTint="F2"/>
        </w:rPr>
        <w:t>brain breaks particu</w:t>
      </w:r>
      <w:r w:rsidR="13127ED5" w:rsidRPr="002E0C40">
        <w:rPr>
          <w:rFonts w:eastAsia="ui-sans-serif" w:cs="Arial"/>
          <w:color w:val="0D0D0D" w:themeColor="text1" w:themeTint="F2"/>
        </w:rPr>
        <w:t>lar</w:t>
      </w:r>
      <w:r w:rsidR="74413F94" w:rsidRPr="002E0C40">
        <w:rPr>
          <w:rFonts w:eastAsia="ui-sans-serif" w:cs="Arial"/>
          <w:color w:val="0D0D0D" w:themeColor="text1" w:themeTint="F2"/>
        </w:rPr>
        <w:t xml:space="preserve">ly </w:t>
      </w:r>
      <w:r w:rsidR="00123741">
        <w:rPr>
          <w:rFonts w:eastAsia="ui-sans-serif" w:cs="Arial"/>
          <w:color w:val="0D0D0D" w:themeColor="text1" w:themeTint="F2"/>
        </w:rPr>
        <w:t>J</w:t>
      </w:r>
      <w:r w:rsidR="74413F94" w:rsidRPr="002E0C40">
        <w:rPr>
          <w:rFonts w:eastAsia="ui-sans-serif" w:cs="Arial"/>
          <w:color w:val="0D0D0D" w:themeColor="text1" w:themeTint="F2"/>
        </w:rPr>
        <w:t xml:space="preserve">ust </w:t>
      </w:r>
      <w:r w:rsidR="00123741">
        <w:rPr>
          <w:rFonts w:eastAsia="ui-sans-serif" w:cs="Arial"/>
          <w:color w:val="0D0D0D" w:themeColor="text1" w:themeTint="F2"/>
        </w:rPr>
        <w:t>D</w:t>
      </w:r>
      <w:r w:rsidR="74413F94" w:rsidRPr="002E0C40">
        <w:rPr>
          <w:rFonts w:eastAsia="ui-sans-serif" w:cs="Arial"/>
          <w:color w:val="0D0D0D" w:themeColor="text1" w:themeTint="F2"/>
        </w:rPr>
        <w:t>ance. One learner mentioned within their interview “I fe</w:t>
      </w:r>
      <w:r w:rsidR="0E192486" w:rsidRPr="002E0C40">
        <w:rPr>
          <w:rFonts w:eastAsia="ui-sans-serif" w:cs="Arial"/>
          <w:color w:val="0D0D0D" w:themeColor="text1" w:themeTint="F2"/>
        </w:rPr>
        <w:t>el</w:t>
      </w:r>
      <w:r w:rsidR="74413F94" w:rsidRPr="002E0C40">
        <w:rPr>
          <w:rFonts w:eastAsia="ui-sans-serif" w:cs="Arial"/>
          <w:color w:val="0D0D0D" w:themeColor="text1" w:themeTint="F2"/>
        </w:rPr>
        <w:t xml:space="preserve"> so much more awake </w:t>
      </w:r>
      <w:r w:rsidR="0C5798DA" w:rsidRPr="002E0C40">
        <w:rPr>
          <w:rFonts w:eastAsia="ui-sans-serif" w:cs="Arial"/>
          <w:color w:val="0D0D0D" w:themeColor="text1" w:themeTint="F2"/>
        </w:rPr>
        <w:t xml:space="preserve">after that miss, can we do it again.” </w:t>
      </w:r>
      <w:r w:rsidR="775BBCD2" w:rsidRPr="002E0C40">
        <w:rPr>
          <w:rFonts w:eastAsia="ui-sans-serif" w:cs="Arial"/>
          <w:color w:val="0D0D0D" w:themeColor="text1" w:themeTint="F2"/>
        </w:rPr>
        <w:t>Addi</w:t>
      </w:r>
      <w:r w:rsidR="19235FE5" w:rsidRPr="002E0C40">
        <w:rPr>
          <w:rFonts w:eastAsia="ui-sans-serif" w:cs="Arial"/>
          <w:color w:val="0D0D0D" w:themeColor="text1" w:themeTint="F2"/>
        </w:rPr>
        <w:t>tionally, analysis of smiley face charts indicated a trend of</w:t>
      </w:r>
      <w:r w:rsidR="775BBCD2" w:rsidRPr="002E0C40">
        <w:rPr>
          <w:rFonts w:eastAsia="ui-sans-serif" w:cs="Arial"/>
          <w:color w:val="0D0D0D" w:themeColor="text1" w:themeTint="F2"/>
        </w:rPr>
        <w:t xml:space="preserve"> positive mood reactions during brain breaks. </w:t>
      </w:r>
      <w:r w:rsidR="4E2FAC13" w:rsidRPr="002E0C40">
        <w:rPr>
          <w:rFonts w:eastAsia="ui-sans-serif" w:cs="Arial"/>
          <w:color w:val="0D0D0D" w:themeColor="text1" w:themeTint="F2"/>
        </w:rPr>
        <w:t>This aligns with the findings of Booth et al</w:t>
      </w:r>
      <w:r w:rsidR="00C54AFB">
        <w:rPr>
          <w:rFonts w:eastAsia="ui-sans-serif" w:cs="Arial"/>
          <w:color w:val="0D0D0D" w:themeColor="text1" w:themeTint="F2"/>
        </w:rPr>
        <w:t>.</w:t>
      </w:r>
      <w:r w:rsidR="4E2FAC13" w:rsidRPr="002E0C40">
        <w:rPr>
          <w:rFonts w:eastAsia="ui-sans-serif" w:cs="Arial"/>
          <w:color w:val="0D0D0D" w:themeColor="text1" w:themeTint="F2"/>
        </w:rPr>
        <w:t xml:space="preserve"> (2020) and Rosenkranz et al</w:t>
      </w:r>
      <w:r w:rsidR="00C54AFB">
        <w:rPr>
          <w:rFonts w:eastAsia="ui-sans-serif" w:cs="Arial"/>
          <w:color w:val="0D0D0D" w:themeColor="text1" w:themeTint="F2"/>
        </w:rPr>
        <w:t>.</w:t>
      </w:r>
      <w:r w:rsidR="4E2FAC13" w:rsidRPr="002E0C40">
        <w:rPr>
          <w:rFonts w:eastAsia="ui-sans-serif" w:cs="Arial"/>
          <w:color w:val="0D0D0D" w:themeColor="text1" w:themeTint="F2"/>
        </w:rPr>
        <w:t xml:space="preserve"> (2020) who observed that physical activity breaks during the school day ca</w:t>
      </w:r>
      <w:r w:rsidR="59AFEF76" w:rsidRPr="002E0C40">
        <w:rPr>
          <w:rFonts w:eastAsia="ui-sans-serif" w:cs="Arial"/>
          <w:color w:val="0D0D0D" w:themeColor="text1" w:themeTint="F2"/>
        </w:rPr>
        <w:t>n</w:t>
      </w:r>
      <w:r w:rsidR="4E2FAC13" w:rsidRPr="002E0C40">
        <w:rPr>
          <w:rFonts w:eastAsia="ui-sans-serif" w:cs="Arial"/>
          <w:color w:val="0D0D0D" w:themeColor="text1" w:themeTint="F2"/>
        </w:rPr>
        <w:t xml:space="preserve"> lead to increased energy levels among learners. </w:t>
      </w:r>
      <w:r w:rsidR="75D6BB20" w:rsidRPr="002E0C40">
        <w:rPr>
          <w:rFonts w:eastAsia="ui-sans-serif" w:cs="Arial"/>
          <w:color w:val="0D0D0D" w:themeColor="text1" w:themeTint="F2"/>
        </w:rPr>
        <w:t>I</w:t>
      </w:r>
      <w:r w:rsidR="34BE5BF8" w:rsidRPr="002E0C40">
        <w:rPr>
          <w:rFonts w:eastAsia="ui-sans-serif" w:cs="Arial"/>
          <w:color w:val="0D0D0D" w:themeColor="text1" w:themeTint="F2"/>
        </w:rPr>
        <w:t>n</w:t>
      </w:r>
      <w:r w:rsidR="75D6BB20" w:rsidRPr="002E0C40">
        <w:rPr>
          <w:rFonts w:eastAsia="ui-sans-serif" w:cs="Arial"/>
          <w:color w:val="0D0D0D" w:themeColor="text1" w:themeTint="F2"/>
        </w:rPr>
        <w:t xml:space="preserve"> practice, these findings suggest that inc</w:t>
      </w:r>
      <w:r w:rsidR="7A31A7A4" w:rsidRPr="002E0C40">
        <w:rPr>
          <w:rFonts w:eastAsia="ui-sans-serif" w:cs="Arial"/>
          <w:color w:val="0D0D0D" w:themeColor="text1" w:themeTint="F2"/>
        </w:rPr>
        <w:t>orporating brain breaks into the classroom rou</w:t>
      </w:r>
      <w:r w:rsidR="75D6BB20" w:rsidRPr="002E0C40">
        <w:rPr>
          <w:rFonts w:eastAsia="ui-sans-serif" w:cs="Arial"/>
          <w:color w:val="0D0D0D" w:themeColor="text1" w:themeTint="F2"/>
        </w:rPr>
        <w:t>tine can help combat fat</w:t>
      </w:r>
      <w:r w:rsidR="01B8FCD9" w:rsidRPr="002E0C40">
        <w:rPr>
          <w:rFonts w:eastAsia="ui-sans-serif" w:cs="Arial"/>
          <w:color w:val="0D0D0D" w:themeColor="text1" w:themeTint="F2"/>
        </w:rPr>
        <w:t>igue and improve learner</w:t>
      </w:r>
      <w:r w:rsidR="002E0C40">
        <w:rPr>
          <w:rFonts w:eastAsia="ui-sans-serif" w:cs="Arial"/>
          <w:color w:val="0D0D0D" w:themeColor="text1" w:themeTint="F2"/>
        </w:rPr>
        <w:t>’</w:t>
      </w:r>
      <w:r w:rsidR="75D6BB20" w:rsidRPr="002E0C40">
        <w:rPr>
          <w:rFonts w:eastAsia="ui-sans-serif" w:cs="Arial"/>
          <w:color w:val="0D0D0D" w:themeColor="text1" w:themeTint="F2"/>
        </w:rPr>
        <w:t>s readiness to engage in learning activities as</w:t>
      </w:r>
      <w:r w:rsidR="7E76855D" w:rsidRPr="002E0C40">
        <w:rPr>
          <w:rFonts w:eastAsia="ui-sans-serif" w:cs="Arial"/>
          <w:color w:val="0D0D0D" w:themeColor="text1" w:themeTint="F2"/>
        </w:rPr>
        <w:t xml:space="preserve"> they will be more awake. </w:t>
      </w:r>
    </w:p>
    <w:p w14:paraId="121046B6" w14:textId="41D6D3BB" w:rsidR="12B8DFA7" w:rsidRPr="002E0C40" w:rsidRDefault="12B8DFA7" w:rsidP="002E0C40">
      <w:pPr>
        <w:pStyle w:val="AssignBody"/>
        <w:rPr>
          <w:rFonts w:eastAsia="ui-sans-serif" w:cs="Arial"/>
          <w:color w:val="0D0D0D" w:themeColor="text1" w:themeTint="F2"/>
        </w:rPr>
      </w:pPr>
    </w:p>
    <w:p w14:paraId="5A3ACB86" w14:textId="77777777" w:rsidR="005601E2" w:rsidRDefault="5DE2BADF" w:rsidP="002E0C40">
      <w:pPr>
        <w:pStyle w:val="AssignBody"/>
        <w:rPr>
          <w:rFonts w:eastAsia="ui-sans-serif" w:cs="Arial"/>
          <w:color w:val="0D0D0D" w:themeColor="text1" w:themeTint="F2"/>
        </w:rPr>
      </w:pPr>
      <w:r w:rsidRPr="005601E2">
        <w:rPr>
          <w:rFonts w:eastAsia="ui-sans-serif" w:cs="Arial"/>
          <w:b/>
          <w:bCs/>
          <w:color w:val="0D0D0D" w:themeColor="text1" w:themeTint="F2"/>
        </w:rPr>
        <w:lastRenderedPageBreak/>
        <w:t>Fun and enjoyment</w:t>
      </w:r>
    </w:p>
    <w:p w14:paraId="44A006B4" w14:textId="05564F14" w:rsidR="5DE2BADF" w:rsidRPr="002E0C40" w:rsidRDefault="5DE2BADF" w:rsidP="00123741">
      <w:pPr>
        <w:pStyle w:val="AssignBody"/>
        <w:rPr>
          <w:rFonts w:eastAsia="ui-sans-serif" w:cs="Arial"/>
          <w:color w:val="0D0D0D" w:themeColor="text1" w:themeTint="F2"/>
        </w:rPr>
      </w:pPr>
      <w:r w:rsidRPr="002E0C40">
        <w:rPr>
          <w:rFonts w:eastAsia="ui-sans-serif" w:cs="Arial"/>
          <w:color w:val="0D0D0D" w:themeColor="text1" w:themeTint="F2"/>
        </w:rPr>
        <w:t xml:space="preserve">Students consistently reported experiencing a sense of fun and enjoyment during brain breaks, particularly when engaging in activities that involved movement and music. The interviews revealed numerous instances of laughter, excitement, and positive feedback regarding activities like Just Dance and </w:t>
      </w:r>
      <w:r w:rsidR="00123741">
        <w:rPr>
          <w:rFonts w:eastAsia="ui-sans-serif" w:cs="Arial"/>
          <w:color w:val="0D0D0D" w:themeColor="text1" w:themeTint="F2"/>
        </w:rPr>
        <w:t>d</w:t>
      </w:r>
      <w:r w:rsidR="00C54AFB">
        <w:rPr>
          <w:rFonts w:eastAsia="ui-sans-serif" w:cs="Arial"/>
          <w:color w:val="0D0D0D" w:themeColor="text1" w:themeTint="F2"/>
        </w:rPr>
        <w:t xml:space="preserve">ough </w:t>
      </w:r>
      <w:r w:rsidR="00123741">
        <w:rPr>
          <w:rFonts w:eastAsia="ui-sans-serif" w:cs="Arial"/>
          <w:color w:val="0D0D0D" w:themeColor="text1" w:themeTint="F2"/>
        </w:rPr>
        <w:t>d</w:t>
      </w:r>
      <w:r w:rsidRPr="002E0C40">
        <w:rPr>
          <w:rFonts w:eastAsia="ui-sans-serif" w:cs="Arial"/>
          <w:color w:val="0D0D0D" w:themeColor="text1" w:themeTint="F2"/>
        </w:rPr>
        <w:t>isco. Students expressed delight in trying out new dance moves, exploring creative expressions, and simply having the opportunity to move freely. This sense of enjoyment was further corroborated by the smiley face self-reflection charts, which depicted a plethora of smiling faces and cheerful emoticons during brain breaks.</w:t>
      </w:r>
      <w:r w:rsidR="00C54AFB">
        <w:rPr>
          <w:rFonts w:eastAsia="ui-sans-serif" w:cs="Arial"/>
          <w:color w:val="0D0D0D" w:themeColor="text1" w:themeTint="F2"/>
        </w:rPr>
        <w:t xml:space="preserve"> </w:t>
      </w:r>
      <w:r w:rsidRPr="002E0C40">
        <w:rPr>
          <w:rFonts w:eastAsia="ui-sans-serif" w:cs="Arial"/>
          <w:color w:val="0D0D0D" w:themeColor="text1" w:themeTint="F2"/>
        </w:rPr>
        <w:t xml:space="preserve">This aligns with the literature reviewed by </w:t>
      </w:r>
      <w:proofErr w:type="spellStart"/>
      <w:r w:rsidRPr="002E0C40">
        <w:rPr>
          <w:rFonts w:eastAsia="ui-sans-serif" w:cs="Arial"/>
          <w:color w:val="0D0D0D" w:themeColor="text1" w:themeTint="F2"/>
        </w:rPr>
        <w:t>Pietila</w:t>
      </w:r>
      <w:proofErr w:type="spellEnd"/>
      <w:r w:rsidRPr="002E0C40">
        <w:rPr>
          <w:rFonts w:eastAsia="ui-sans-serif" w:cs="Arial"/>
          <w:color w:val="0D0D0D" w:themeColor="text1" w:themeTint="F2"/>
        </w:rPr>
        <w:t xml:space="preserve"> (2022) and Gambrel and </w:t>
      </w:r>
      <w:proofErr w:type="spellStart"/>
      <w:r w:rsidRPr="002E0C40">
        <w:rPr>
          <w:rFonts w:eastAsia="ui-sans-serif" w:cs="Arial"/>
          <w:color w:val="0D0D0D" w:themeColor="text1" w:themeTint="F2"/>
        </w:rPr>
        <w:t>Cianci</w:t>
      </w:r>
      <w:proofErr w:type="spellEnd"/>
      <w:r w:rsidRPr="002E0C40">
        <w:rPr>
          <w:rFonts w:eastAsia="ui-sans-serif" w:cs="Arial"/>
          <w:color w:val="0D0D0D" w:themeColor="text1" w:themeTint="F2"/>
        </w:rPr>
        <w:t xml:space="preserve"> (2003), which highlights the importance of creating a positive and engaging classroom environment to support student well-being and academic success. The enjoyment experienced during brain breaks likely stems from the variety of activities offered, including dance, meditation, and creative exercises. By prioritising fun and enjoyment, educators can create a classroom culture that fosters enthusiasm for learning and promotes positive social interactions among students.</w:t>
      </w:r>
    </w:p>
    <w:p w14:paraId="774E969C" w14:textId="4D5B696B" w:rsidR="12B8DFA7" w:rsidRPr="002E0C40" w:rsidRDefault="12B8DFA7" w:rsidP="002E0C40">
      <w:pPr>
        <w:pStyle w:val="AssignBody"/>
        <w:rPr>
          <w:rFonts w:eastAsia="ui-sans-serif" w:cs="Arial"/>
          <w:color w:val="0D0D0D" w:themeColor="text1" w:themeTint="F2"/>
        </w:rPr>
      </w:pPr>
    </w:p>
    <w:p w14:paraId="113D1368" w14:textId="77777777" w:rsidR="005601E2" w:rsidRDefault="5DE2BADF" w:rsidP="002E0C40">
      <w:pPr>
        <w:pStyle w:val="AssignBody"/>
        <w:rPr>
          <w:rFonts w:eastAsia="ui-sans-serif" w:cs="Arial"/>
          <w:color w:val="0D0D0D" w:themeColor="text1" w:themeTint="F2"/>
        </w:rPr>
      </w:pPr>
      <w:r w:rsidRPr="005601E2">
        <w:rPr>
          <w:rFonts w:eastAsia="ui-sans-serif" w:cs="Arial"/>
          <w:b/>
          <w:bCs/>
          <w:color w:val="0D0D0D" w:themeColor="text1" w:themeTint="F2"/>
        </w:rPr>
        <w:t>Getting creative</w:t>
      </w:r>
    </w:p>
    <w:p w14:paraId="1D9AD254" w14:textId="20EC9DC0" w:rsidR="5DE2BADF" w:rsidRDefault="5DE2BADF" w:rsidP="002E0C40">
      <w:pPr>
        <w:pStyle w:val="AssignBody"/>
        <w:rPr>
          <w:rFonts w:eastAsia="ui-sans-serif" w:cs="Arial"/>
          <w:color w:val="0D0D0D" w:themeColor="text1" w:themeTint="F2"/>
        </w:rPr>
      </w:pPr>
      <w:r w:rsidRPr="002E0C40">
        <w:rPr>
          <w:rFonts w:eastAsia="ui-sans-serif" w:cs="Arial"/>
          <w:color w:val="0D0D0D" w:themeColor="text1" w:themeTint="F2"/>
        </w:rPr>
        <w:t xml:space="preserve"> </w:t>
      </w:r>
      <w:r w:rsidR="5249EDEF" w:rsidRPr="002E0C40">
        <w:rPr>
          <w:rFonts w:eastAsia="ui-sans-serif" w:cs="Arial"/>
          <w:color w:val="0D0D0D" w:themeColor="text1" w:themeTint="F2"/>
        </w:rPr>
        <w:t xml:space="preserve">Brain breaks provided students with opportunities for creative expression and exploration, as highlighted by their responses during interviews. Students described feeling empowered to invent their behaviours </w:t>
      </w:r>
      <w:r w:rsidR="002E0C40">
        <w:rPr>
          <w:rFonts w:eastAsia="ui-sans-serif" w:cs="Arial"/>
          <w:color w:val="0D0D0D" w:themeColor="text1" w:themeTint="F2"/>
        </w:rPr>
        <w:t xml:space="preserve">and </w:t>
      </w:r>
      <w:r w:rsidR="5249EDEF" w:rsidRPr="002E0C40">
        <w:rPr>
          <w:rFonts w:eastAsia="ui-sans-serif" w:cs="Arial"/>
          <w:color w:val="0D0D0D" w:themeColor="text1" w:themeTint="F2"/>
        </w:rPr>
        <w:t xml:space="preserve">dance moves during activities like </w:t>
      </w:r>
      <w:r w:rsidR="00123741">
        <w:rPr>
          <w:rFonts w:eastAsia="ui-sans-serif" w:cs="Arial"/>
          <w:color w:val="0D0D0D" w:themeColor="text1" w:themeTint="F2"/>
        </w:rPr>
        <w:t>J</w:t>
      </w:r>
      <w:r w:rsidR="002E0C40">
        <w:rPr>
          <w:rFonts w:eastAsia="ui-sans-serif" w:cs="Arial"/>
          <w:color w:val="0D0D0D" w:themeColor="text1" w:themeTint="F2"/>
        </w:rPr>
        <w:t xml:space="preserve">ust </w:t>
      </w:r>
      <w:r w:rsidR="00123741">
        <w:rPr>
          <w:rFonts w:eastAsia="ui-sans-serif" w:cs="Arial"/>
          <w:color w:val="0D0D0D" w:themeColor="text1" w:themeTint="F2"/>
        </w:rPr>
        <w:t>D</w:t>
      </w:r>
      <w:r w:rsidR="002E0C40">
        <w:rPr>
          <w:rFonts w:eastAsia="ui-sans-serif" w:cs="Arial"/>
          <w:color w:val="0D0D0D" w:themeColor="text1" w:themeTint="F2"/>
        </w:rPr>
        <w:t>ance</w:t>
      </w:r>
      <w:r w:rsidR="5249EDEF" w:rsidRPr="002E0C40">
        <w:rPr>
          <w:rFonts w:eastAsia="ui-sans-serif" w:cs="Arial"/>
          <w:color w:val="0D0D0D" w:themeColor="text1" w:themeTint="F2"/>
        </w:rPr>
        <w:t>, fostering a sense of autonomy and self-expression. Additionally, the smiley face self-reflection charts captured instances of excitement and curiosity, indicating active engagement in exploratory behavio</w:t>
      </w:r>
      <w:r w:rsidR="002E0C40">
        <w:rPr>
          <w:rFonts w:eastAsia="ui-sans-serif" w:cs="Arial"/>
          <w:color w:val="0D0D0D" w:themeColor="text1" w:themeTint="F2"/>
        </w:rPr>
        <w:t>u</w:t>
      </w:r>
      <w:r w:rsidR="5249EDEF" w:rsidRPr="002E0C40">
        <w:rPr>
          <w:rFonts w:eastAsia="ui-sans-serif" w:cs="Arial"/>
          <w:color w:val="0D0D0D" w:themeColor="text1" w:themeTint="F2"/>
        </w:rPr>
        <w:t xml:space="preserve">rs. </w:t>
      </w:r>
      <w:r w:rsidRPr="002E0C40">
        <w:rPr>
          <w:rFonts w:eastAsia="ui-sans-serif" w:cs="Arial"/>
          <w:color w:val="0D0D0D" w:themeColor="text1" w:themeTint="F2"/>
        </w:rPr>
        <w:t>This aligns with the research of Morin (2022), who describes brain breaks as dynamic interludes that incorporate various activities to stimulate students' creativity and cognitive engagement. The incorporation of creative brain breaks, such as art projects or storytelling exercises, offers students opportunities to express themselves and develop their creative thinking skills. In practice, educators can leverage brain breaks as a platform for fostering creativity and providing students with outlets for self-expression.</w:t>
      </w:r>
    </w:p>
    <w:p w14:paraId="6CC1F730" w14:textId="77777777" w:rsidR="005601E2" w:rsidRPr="002E0C40" w:rsidRDefault="005601E2" w:rsidP="002E0C40">
      <w:pPr>
        <w:pStyle w:val="AssignBody"/>
        <w:rPr>
          <w:rFonts w:eastAsia="ui-sans-serif" w:cs="Arial"/>
          <w:color w:val="0D0D0D" w:themeColor="text1" w:themeTint="F2"/>
        </w:rPr>
      </w:pPr>
    </w:p>
    <w:p w14:paraId="1A358555" w14:textId="77777777" w:rsidR="005601E2" w:rsidRPr="005601E2" w:rsidRDefault="5DE2BADF" w:rsidP="002E0C40">
      <w:pPr>
        <w:pStyle w:val="AssignBody"/>
        <w:rPr>
          <w:rFonts w:eastAsia="ui-sans-serif" w:cs="Arial"/>
          <w:b/>
          <w:bCs/>
          <w:color w:val="0D0D0D" w:themeColor="text1" w:themeTint="F2"/>
        </w:rPr>
      </w:pPr>
      <w:r w:rsidRPr="005601E2">
        <w:rPr>
          <w:rFonts w:eastAsia="ui-sans-serif" w:cs="Arial"/>
          <w:b/>
          <w:bCs/>
          <w:color w:val="0D0D0D" w:themeColor="text1" w:themeTint="F2"/>
        </w:rPr>
        <w:t>Working together</w:t>
      </w:r>
    </w:p>
    <w:p w14:paraId="5A8A37B3" w14:textId="5B064297" w:rsidR="5DE2BADF" w:rsidRPr="002E0C40" w:rsidRDefault="3DE55B2E" w:rsidP="002E0C40">
      <w:pPr>
        <w:pStyle w:val="AssignBody"/>
        <w:rPr>
          <w:rFonts w:eastAsia="ui-sans-serif" w:cs="Arial"/>
          <w:color w:val="0D0D0D" w:themeColor="text1" w:themeTint="F2"/>
        </w:rPr>
      </w:pPr>
      <w:r w:rsidRPr="002E0C40">
        <w:rPr>
          <w:rFonts w:eastAsia="ui-sans-serif" w:cs="Arial"/>
          <w:color w:val="0D0D0D" w:themeColor="text1" w:themeTint="F2"/>
        </w:rPr>
        <w:t xml:space="preserve">Collaboration and teamwork emerged as prominent themes during brain breaks, particularly in activities that involved partner-based interactions. Through interviews, students described how they supported each other, communicated effectively, and worked collaboratively to complete tasks. For instance, partner meditation sessions encouraged students to engage in mutual support and shared mindfulness practices. Analysis of smiley face self-reflection charts depicted images of students working in </w:t>
      </w:r>
      <w:proofErr w:type="gramStart"/>
      <w:r w:rsidRPr="002E0C40">
        <w:rPr>
          <w:rFonts w:eastAsia="ui-sans-serif" w:cs="Arial"/>
          <w:color w:val="0D0D0D" w:themeColor="text1" w:themeTint="F2"/>
        </w:rPr>
        <w:t>pairs, and</w:t>
      </w:r>
      <w:proofErr w:type="gramEnd"/>
      <w:r w:rsidRPr="002E0C40">
        <w:rPr>
          <w:rFonts w:eastAsia="ui-sans-serif" w:cs="Arial"/>
          <w:color w:val="0D0D0D" w:themeColor="text1" w:themeTint="F2"/>
        </w:rPr>
        <w:t xml:space="preserve"> exchanging smiles.</w:t>
      </w:r>
      <w:r w:rsidR="00C54AFB">
        <w:rPr>
          <w:rFonts w:eastAsia="ui-sans-serif" w:cs="Arial"/>
          <w:color w:val="0D0D0D" w:themeColor="text1" w:themeTint="F2"/>
        </w:rPr>
        <w:t xml:space="preserve"> </w:t>
      </w:r>
      <w:r w:rsidRPr="002E0C40">
        <w:rPr>
          <w:rFonts w:eastAsia="ui-sans-serif" w:cs="Arial"/>
          <w:color w:val="0D0D0D" w:themeColor="text1" w:themeTint="F2"/>
        </w:rPr>
        <w:t>T</w:t>
      </w:r>
      <w:r w:rsidR="5DE2BADF" w:rsidRPr="002E0C40">
        <w:rPr>
          <w:rFonts w:eastAsia="ui-sans-serif" w:cs="Arial"/>
          <w:color w:val="0D0D0D" w:themeColor="text1" w:themeTint="F2"/>
        </w:rPr>
        <w:t xml:space="preserve">his finding resonates with the research of </w:t>
      </w:r>
      <w:proofErr w:type="spellStart"/>
      <w:r w:rsidR="5DE2BADF" w:rsidRPr="002E0C40">
        <w:rPr>
          <w:rFonts w:eastAsia="ui-sans-serif" w:cs="Arial"/>
          <w:color w:val="0D0D0D" w:themeColor="text1" w:themeTint="F2"/>
        </w:rPr>
        <w:t>Kantomaa</w:t>
      </w:r>
      <w:proofErr w:type="spellEnd"/>
      <w:r w:rsidR="5DE2BADF" w:rsidRPr="002E0C40">
        <w:rPr>
          <w:rFonts w:eastAsia="ui-sans-serif" w:cs="Arial"/>
          <w:color w:val="0D0D0D" w:themeColor="text1" w:themeTint="F2"/>
        </w:rPr>
        <w:t xml:space="preserve"> et al. (2018) and </w:t>
      </w:r>
      <w:proofErr w:type="spellStart"/>
      <w:r w:rsidR="5DE2BADF" w:rsidRPr="002E0C40">
        <w:rPr>
          <w:rFonts w:eastAsia="ui-sans-serif" w:cs="Arial"/>
          <w:color w:val="0D0D0D" w:themeColor="text1" w:themeTint="F2"/>
        </w:rPr>
        <w:t>Ventegodt</w:t>
      </w:r>
      <w:proofErr w:type="spellEnd"/>
      <w:r w:rsidR="5DE2BADF" w:rsidRPr="002E0C40">
        <w:rPr>
          <w:rFonts w:eastAsia="ui-sans-serif" w:cs="Arial"/>
          <w:color w:val="0D0D0D" w:themeColor="text1" w:themeTint="F2"/>
        </w:rPr>
        <w:t xml:space="preserve">, Merrick, and </w:t>
      </w:r>
      <w:r w:rsidR="5DE2BADF" w:rsidRPr="002E0C40">
        <w:rPr>
          <w:rFonts w:eastAsia="ui-sans-serif" w:cs="Arial"/>
          <w:color w:val="0D0D0D" w:themeColor="text1" w:themeTint="F2"/>
        </w:rPr>
        <w:lastRenderedPageBreak/>
        <w:t>Anderson (2003), which emphasises the importance of social interactions and peer relationships in supporting student well-being and academic success. The collaborative nature of brain breaks, particularly activities that require teamwork or group participation, offers students opportunities to develop communication skills, build relationships, and support one another. By incorporating collaborative brain breaks into the classroom routine, educators can cultivate a sense of community and belonging among students, ultimately enhancing the overall learning experience.</w:t>
      </w:r>
    </w:p>
    <w:p w14:paraId="62EFD430" w14:textId="6E36E448" w:rsidR="12B8DFA7" w:rsidRPr="002E0C40" w:rsidRDefault="12B8DFA7" w:rsidP="002E0C40">
      <w:pPr>
        <w:pStyle w:val="AssignBody"/>
        <w:rPr>
          <w:rFonts w:eastAsia="ui-sans-serif" w:cs="Arial"/>
          <w:color w:val="0D0D0D" w:themeColor="text1" w:themeTint="F2"/>
        </w:rPr>
      </w:pPr>
    </w:p>
    <w:p w14:paraId="39E18410" w14:textId="37C1DB00" w:rsidR="5DE2BADF" w:rsidRPr="002E0C40" w:rsidRDefault="5DE2BADF" w:rsidP="002E0C40">
      <w:pPr>
        <w:pStyle w:val="AssignBody"/>
        <w:rPr>
          <w:rFonts w:cs="Arial"/>
        </w:rPr>
      </w:pPr>
      <w:r w:rsidRPr="002E0C40">
        <w:rPr>
          <w:rFonts w:eastAsia="ui-sans-serif" w:cs="Arial"/>
          <w:color w:val="0D0D0D" w:themeColor="text1" w:themeTint="F2"/>
        </w:rPr>
        <w:t>In summary, the themes of feeling energised, fun and enjoyment, getting creative, and working together emerged from both the findings of the smiley face charts and interviews, as well as the literature reviewed. These themes underscore the positive impact of brain breaks on student well-being and engagement and highlight the importance of integrating diverse and interactive activities into the classroom routine. By considering these themes in practice, educators can create enriching learning environments that support holistic student development and academic success.</w:t>
      </w:r>
    </w:p>
    <w:p w14:paraId="2B04EC8A" w14:textId="265725DB" w:rsidR="12B8DFA7" w:rsidRDefault="12B8DFA7" w:rsidP="002E0C40">
      <w:pPr>
        <w:pStyle w:val="AssignBody"/>
        <w:rPr>
          <w:rFonts w:eastAsia="ui-sans-serif" w:cs="Arial"/>
          <w:color w:val="0D0D0D" w:themeColor="text1" w:themeTint="F2"/>
        </w:rPr>
      </w:pPr>
    </w:p>
    <w:p w14:paraId="37D84E22" w14:textId="77777777" w:rsidR="002E0C40" w:rsidRDefault="002E0C40" w:rsidP="002E0C40">
      <w:pPr>
        <w:pStyle w:val="AssignBody"/>
        <w:rPr>
          <w:rFonts w:eastAsia="ui-sans-serif" w:cs="Arial"/>
          <w:color w:val="0D0D0D" w:themeColor="text1" w:themeTint="F2"/>
        </w:rPr>
      </w:pPr>
    </w:p>
    <w:p w14:paraId="5799E9D7" w14:textId="77777777" w:rsidR="002E0C40" w:rsidRDefault="002E0C40" w:rsidP="002E0C40">
      <w:pPr>
        <w:pStyle w:val="AssignBody"/>
        <w:rPr>
          <w:rFonts w:eastAsia="ui-sans-serif" w:cs="Arial"/>
          <w:color w:val="0D0D0D" w:themeColor="text1" w:themeTint="F2"/>
        </w:rPr>
      </w:pPr>
    </w:p>
    <w:p w14:paraId="6EB076E7" w14:textId="77777777" w:rsidR="002E0C40" w:rsidRDefault="002E0C40" w:rsidP="002E0C40">
      <w:pPr>
        <w:pStyle w:val="AssignBody"/>
        <w:rPr>
          <w:rFonts w:eastAsia="ui-sans-serif" w:cs="Arial"/>
          <w:color w:val="0D0D0D" w:themeColor="text1" w:themeTint="F2"/>
        </w:rPr>
      </w:pPr>
    </w:p>
    <w:p w14:paraId="47039D01" w14:textId="77777777" w:rsidR="002E0C40" w:rsidRDefault="002E0C40" w:rsidP="002E0C40">
      <w:pPr>
        <w:pStyle w:val="AssignBody"/>
        <w:rPr>
          <w:rFonts w:eastAsia="ui-sans-serif" w:cs="Arial"/>
          <w:color w:val="0D0D0D" w:themeColor="text1" w:themeTint="F2"/>
        </w:rPr>
      </w:pPr>
    </w:p>
    <w:p w14:paraId="6E4A8484" w14:textId="77777777" w:rsidR="002E0C40" w:rsidRDefault="002E0C40" w:rsidP="002E0C40">
      <w:pPr>
        <w:pStyle w:val="AssignBody"/>
        <w:rPr>
          <w:rFonts w:eastAsia="ui-sans-serif" w:cs="Arial"/>
          <w:color w:val="0D0D0D" w:themeColor="text1" w:themeTint="F2"/>
        </w:rPr>
      </w:pPr>
    </w:p>
    <w:p w14:paraId="6C36958D" w14:textId="77777777" w:rsidR="002E0C40" w:rsidRDefault="002E0C40" w:rsidP="002E0C40">
      <w:pPr>
        <w:pStyle w:val="AssignBody"/>
        <w:rPr>
          <w:rFonts w:eastAsia="ui-sans-serif" w:cs="Arial"/>
          <w:color w:val="0D0D0D" w:themeColor="text1" w:themeTint="F2"/>
        </w:rPr>
      </w:pPr>
    </w:p>
    <w:p w14:paraId="72E0DCF7" w14:textId="77777777" w:rsidR="002E0C40" w:rsidRDefault="002E0C40" w:rsidP="002E0C40">
      <w:pPr>
        <w:pStyle w:val="AssignBody"/>
        <w:rPr>
          <w:rFonts w:eastAsia="ui-sans-serif" w:cs="Arial"/>
          <w:color w:val="0D0D0D" w:themeColor="text1" w:themeTint="F2"/>
        </w:rPr>
      </w:pPr>
    </w:p>
    <w:p w14:paraId="3D5CC879" w14:textId="77777777" w:rsidR="002E0C40" w:rsidRDefault="002E0C40" w:rsidP="002E0C40">
      <w:pPr>
        <w:pStyle w:val="AssignBody"/>
        <w:rPr>
          <w:rFonts w:eastAsia="ui-sans-serif" w:cs="Arial"/>
          <w:color w:val="0D0D0D" w:themeColor="text1" w:themeTint="F2"/>
        </w:rPr>
      </w:pPr>
    </w:p>
    <w:p w14:paraId="71B4575C" w14:textId="77777777" w:rsidR="002E0C40" w:rsidRDefault="002E0C40" w:rsidP="002E0C40">
      <w:pPr>
        <w:pStyle w:val="AssignBody"/>
        <w:rPr>
          <w:rFonts w:eastAsia="ui-sans-serif" w:cs="Arial"/>
          <w:color w:val="0D0D0D" w:themeColor="text1" w:themeTint="F2"/>
        </w:rPr>
      </w:pPr>
    </w:p>
    <w:p w14:paraId="3FF991C6" w14:textId="77777777" w:rsidR="002E0C40" w:rsidRDefault="002E0C40" w:rsidP="002E0C40">
      <w:pPr>
        <w:pStyle w:val="AssignBody"/>
        <w:rPr>
          <w:rFonts w:eastAsia="ui-sans-serif" w:cs="Arial"/>
          <w:color w:val="0D0D0D" w:themeColor="text1" w:themeTint="F2"/>
        </w:rPr>
      </w:pPr>
    </w:p>
    <w:p w14:paraId="72E4A68A" w14:textId="77777777" w:rsidR="002E0C40" w:rsidRDefault="002E0C40" w:rsidP="002E0C40">
      <w:pPr>
        <w:pStyle w:val="AssignBody"/>
        <w:rPr>
          <w:rFonts w:eastAsia="ui-sans-serif" w:cs="Arial"/>
          <w:color w:val="0D0D0D" w:themeColor="text1" w:themeTint="F2"/>
        </w:rPr>
      </w:pPr>
    </w:p>
    <w:p w14:paraId="50C04922" w14:textId="77777777" w:rsidR="002E0C40" w:rsidRDefault="002E0C40" w:rsidP="002E0C40">
      <w:pPr>
        <w:pStyle w:val="AssignBody"/>
        <w:rPr>
          <w:rFonts w:eastAsia="ui-sans-serif" w:cs="Arial"/>
          <w:color w:val="0D0D0D" w:themeColor="text1" w:themeTint="F2"/>
        </w:rPr>
      </w:pPr>
    </w:p>
    <w:p w14:paraId="70AAEA38" w14:textId="77777777" w:rsidR="002E0C40" w:rsidRDefault="002E0C40" w:rsidP="002E0C40">
      <w:pPr>
        <w:pStyle w:val="AssignBody"/>
        <w:rPr>
          <w:rFonts w:eastAsia="ui-sans-serif" w:cs="Arial"/>
          <w:color w:val="0D0D0D" w:themeColor="text1" w:themeTint="F2"/>
        </w:rPr>
      </w:pPr>
    </w:p>
    <w:p w14:paraId="550150AA" w14:textId="77777777" w:rsidR="002E0C40" w:rsidRDefault="002E0C40" w:rsidP="002E0C40">
      <w:pPr>
        <w:pStyle w:val="AssignBody"/>
        <w:rPr>
          <w:rFonts w:eastAsia="ui-sans-serif" w:cs="Arial"/>
          <w:color w:val="0D0D0D" w:themeColor="text1" w:themeTint="F2"/>
        </w:rPr>
      </w:pPr>
    </w:p>
    <w:p w14:paraId="0EE41179" w14:textId="77777777" w:rsidR="002E0C40" w:rsidRDefault="002E0C40" w:rsidP="002E0C40">
      <w:pPr>
        <w:pStyle w:val="AssignBody"/>
        <w:rPr>
          <w:rFonts w:eastAsia="ui-sans-serif" w:cs="Arial"/>
          <w:color w:val="0D0D0D" w:themeColor="text1" w:themeTint="F2"/>
        </w:rPr>
      </w:pPr>
    </w:p>
    <w:p w14:paraId="49A14D17" w14:textId="77777777" w:rsidR="002E0C40" w:rsidRDefault="002E0C40" w:rsidP="002E0C40">
      <w:pPr>
        <w:pStyle w:val="AssignBody"/>
        <w:rPr>
          <w:rFonts w:eastAsia="ui-sans-serif" w:cs="Arial"/>
          <w:color w:val="0D0D0D" w:themeColor="text1" w:themeTint="F2"/>
        </w:rPr>
      </w:pPr>
    </w:p>
    <w:p w14:paraId="35223130" w14:textId="77777777" w:rsidR="002E0C40" w:rsidRDefault="002E0C40" w:rsidP="002E0C40">
      <w:pPr>
        <w:pStyle w:val="AssignBody"/>
        <w:rPr>
          <w:rFonts w:eastAsia="ui-sans-serif" w:cs="Arial"/>
          <w:color w:val="0D0D0D" w:themeColor="text1" w:themeTint="F2"/>
        </w:rPr>
      </w:pPr>
    </w:p>
    <w:p w14:paraId="6FF88E1C" w14:textId="77777777" w:rsidR="002E0C40" w:rsidRDefault="002E0C40" w:rsidP="002E0C40">
      <w:pPr>
        <w:pStyle w:val="AssignBody"/>
        <w:rPr>
          <w:rFonts w:eastAsia="ui-sans-serif" w:cs="Arial"/>
          <w:color w:val="0D0D0D" w:themeColor="text1" w:themeTint="F2"/>
        </w:rPr>
      </w:pPr>
    </w:p>
    <w:p w14:paraId="580C3BEB" w14:textId="77777777" w:rsidR="002E0C40" w:rsidRDefault="002E0C40" w:rsidP="002E0C40">
      <w:pPr>
        <w:pStyle w:val="AssignBody"/>
        <w:rPr>
          <w:rFonts w:eastAsia="ui-sans-serif" w:cs="Arial"/>
          <w:color w:val="0D0D0D" w:themeColor="text1" w:themeTint="F2"/>
        </w:rPr>
      </w:pPr>
    </w:p>
    <w:p w14:paraId="4D2EBE4C" w14:textId="77777777" w:rsidR="002E0C40" w:rsidRDefault="002E0C40" w:rsidP="002E0C40">
      <w:pPr>
        <w:pStyle w:val="AssignBody"/>
        <w:rPr>
          <w:rFonts w:eastAsia="ui-sans-serif" w:cs="Arial"/>
          <w:color w:val="0D0D0D" w:themeColor="text1" w:themeTint="F2"/>
        </w:rPr>
      </w:pPr>
    </w:p>
    <w:p w14:paraId="69218DE3" w14:textId="77777777" w:rsidR="002E0C40" w:rsidRDefault="002E0C40" w:rsidP="002E0C40">
      <w:pPr>
        <w:pStyle w:val="AssignBody"/>
        <w:rPr>
          <w:rFonts w:eastAsia="ui-sans-serif" w:cs="Arial"/>
          <w:color w:val="0D0D0D" w:themeColor="text1" w:themeTint="F2"/>
        </w:rPr>
      </w:pPr>
    </w:p>
    <w:p w14:paraId="7849860B" w14:textId="77777777" w:rsidR="002E0C40" w:rsidRDefault="002E0C40" w:rsidP="002E0C40">
      <w:pPr>
        <w:pStyle w:val="AssignBody"/>
        <w:rPr>
          <w:rFonts w:eastAsia="ui-sans-serif" w:cs="Arial"/>
          <w:color w:val="0D0D0D" w:themeColor="text1" w:themeTint="F2"/>
        </w:rPr>
      </w:pPr>
    </w:p>
    <w:p w14:paraId="4BDEC673" w14:textId="77777777" w:rsidR="002E0C40" w:rsidRPr="002E0C40" w:rsidRDefault="002E0C40" w:rsidP="002E0C40">
      <w:pPr>
        <w:pStyle w:val="AssignBody"/>
        <w:rPr>
          <w:rFonts w:eastAsia="ui-sans-serif" w:cs="Arial"/>
          <w:color w:val="0D0D0D" w:themeColor="text1" w:themeTint="F2"/>
        </w:rPr>
      </w:pPr>
    </w:p>
    <w:p w14:paraId="36A11C75" w14:textId="1D63A9D2" w:rsidR="12B8DFA7" w:rsidRPr="002E0C40" w:rsidRDefault="12B8DFA7" w:rsidP="002E0C40">
      <w:pPr>
        <w:pStyle w:val="AssignBody"/>
        <w:rPr>
          <w:rFonts w:cs="Arial"/>
        </w:rPr>
      </w:pPr>
    </w:p>
    <w:p w14:paraId="456A698E" w14:textId="15F9BCFA" w:rsidR="00165E4F" w:rsidRPr="00C54AFB" w:rsidRDefault="00165E4F" w:rsidP="002E0C40">
      <w:pPr>
        <w:pStyle w:val="AssignBody"/>
        <w:rPr>
          <w:rFonts w:eastAsia="Arial Nova" w:cs="Arial"/>
          <w:b/>
          <w:bCs/>
          <w:u w:val="single"/>
        </w:rPr>
      </w:pPr>
      <w:r w:rsidRPr="00C54AFB">
        <w:rPr>
          <w:rFonts w:eastAsia="Arial Nova" w:cs="Arial"/>
          <w:b/>
          <w:bCs/>
          <w:u w:val="single"/>
        </w:rPr>
        <w:t xml:space="preserve">Conclusions and Recommendations </w:t>
      </w:r>
    </w:p>
    <w:p w14:paraId="20D9C5F2" w14:textId="02445A95" w:rsidR="12B8DFA7" w:rsidRPr="00C54AFB" w:rsidRDefault="12B8DFA7" w:rsidP="002E0C40">
      <w:pPr>
        <w:spacing w:line="360" w:lineRule="auto"/>
        <w:rPr>
          <w:rFonts w:ascii="Arial" w:eastAsia="Arial Nova" w:hAnsi="Arial" w:cs="Arial"/>
          <w:b/>
          <w:bCs/>
          <w:u w:val="single"/>
        </w:rPr>
      </w:pPr>
    </w:p>
    <w:p w14:paraId="456C2137" w14:textId="4C5BA4BC" w:rsidR="01475D99" w:rsidRPr="002E0C40" w:rsidRDefault="01475D99" w:rsidP="002E0C40">
      <w:pPr>
        <w:spacing w:after="0" w:line="360" w:lineRule="auto"/>
        <w:rPr>
          <w:rFonts w:ascii="Arial" w:eastAsia="Arial Nova" w:hAnsi="Arial" w:cs="Arial"/>
          <w:color w:val="0D0D0D" w:themeColor="text1" w:themeTint="F2"/>
        </w:rPr>
      </w:pPr>
      <w:r w:rsidRPr="002E0C40">
        <w:rPr>
          <w:rFonts w:ascii="Arial" w:eastAsia="Arial Nova" w:hAnsi="Arial" w:cs="Arial"/>
          <w:color w:val="0D0D0D" w:themeColor="text1" w:themeTint="F2"/>
        </w:rPr>
        <w:t>In reflecting on my research study, I've gained valuable insights into the impact of brain breaks on student well-being and engagement within the educational context. The methods I employed, including interviews and smiley face self-reflection charts, provided rich data that shed light on students' experiences with brain breaks. However, I recognize the limitations of these methods in terms of reliability and generalizability. While they offered nuanced perspectives, the qualitative nature of the data collection may limit their applicability beyond the specific context of my study.</w:t>
      </w:r>
    </w:p>
    <w:p w14:paraId="719BA8E7" w14:textId="27A53CB9" w:rsidR="12B8DFA7" w:rsidRPr="002E0C40" w:rsidRDefault="12B8DFA7" w:rsidP="002E0C40">
      <w:pPr>
        <w:spacing w:after="0" w:line="360" w:lineRule="auto"/>
        <w:rPr>
          <w:rFonts w:ascii="Arial" w:eastAsia="Arial Nova" w:hAnsi="Arial" w:cs="Arial"/>
          <w:color w:val="0D0D0D" w:themeColor="text1" w:themeTint="F2"/>
        </w:rPr>
      </w:pPr>
    </w:p>
    <w:p w14:paraId="26AFDDDC" w14:textId="75653DF8" w:rsidR="01475D99" w:rsidRPr="002E0C40" w:rsidRDefault="01475D99" w:rsidP="002E0C40">
      <w:pPr>
        <w:spacing w:after="0" w:line="360" w:lineRule="auto"/>
        <w:rPr>
          <w:rFonts w:ascii="Arial" w:eastAsia="Arial Nova" w:hAnsi="Arial" w:cs="Arial"/>
          <w:color w:val="0D0D0D" w:themeColor="text1" w:themeTint="F2"/>
        </w:rPr>
      </w:pPr>
      <w:r w:rsidRPr="002E0C40">
        <w:rPr>
          <w:rFonts w:ascii="Arial" w:eastAsia="Arial Nova" w:hAnsi="Arial" w:cs="Arial"/>
          <w:color w:val="0D0D0D" w:themeColor="text1" w:themeTint="F2"/>
        </w:rPr>
        <w:t>Moving forward, I see opportunities to build upon this research in my professional learning journey. I recognize the importance of considering the biases and limitations inherent in qualitative research methods, and I'm eager to explore ways to mitigate these factors in future studies. Additionally, I'm keen to delve deeper into specific aspects of brain breaks, such as their long-term effects and variations in effectiveness across different student populations.</w:t>
      </w:r>
    </w:p>
    <w:p w14:paraId="62BBFB9F" w14:textId="55C2A629" w:rsidR="12B8DFA7" w:rsidRPr="002E0C40" w:rsidRDefault="12B8DFA7" w:rsidP="002E0C40">
      <w:pPr>
        <w:spacing w:after="0" w:line="360" w:lineRule="auto"/>
        <w:rPr>
          <w:rFonts w:ascii="Arial" w:eastAsia="Arial Nova" w:hAnsi="Arial" w:cs="Arial"/>
          <w:color w:val="0D0D0D" w:themeColor="text1" w:themeTint="F2"/>
        </w:rPr>
      </w:pPr>
    </w:p>
    <w:p w14:paraId="166E75EC" w14:textId="198702C7" w:rsidR="01475D99" w:rsidRPr="002E0C40" w:rsidRDefault="01475D99" w:rsidP="002E0C40">
      <w:pPr>
        <w:pStyle w:val="AssignBody"/>
        <w:rPr>
          <w:rFonts w:eastAsia="Arial Nova" w:cs="Arial"/>
          <w:color w:val="0D0D0D" w:themeColor="text1" w:themeTint="F2"/>
        </w:rPr>
      </w:pPr>
      <w:r w:rsidRPr="002E0C40">
        <w:rPr>
          <w:rFonts w:eastAsia="Arial Nova" w:cs="Arial"/>
          <w:color w:val="0D0D0D" w:themeColor="text1" w:themeTint="F2"/>
        </w:rPr>
        <w:t>In terms of professional standards, I believe that integrating brain breaks into the classroom can significantly contribute to student well-being and academic success. As such, I recommend that educators consider implementing structured brain break initiatives within their schools, supported by training and resources to effectively integrate these practices into the curriculum.</w:t>
      </w:r>
    </w:p>
    <w:p w14:paraId="76451E58" w14:textId="17973ED6" w:rsidR="01475D99" w:rsidRPr="002E0C40" w:rsidRDefault="01475D99" w:rsidP="002E0C40">
      <w:pPr>
        <w:pStyle w:val="AssignBody"/>
        <w:rPr>
          <w:rFonts w:eastAsia="Arial Nova" w:cs="Arial"/>
          <w:color w:val="0D0D0D" w:themeColor="text1" w:themeTint="F2"/>
        </w:rPr>
      </w:pPr>
      <w:r w:rsidRPr="002E0C40">
        <w:rPr>
          <w:rFonts w:eastAsia="Arial Nova" w:cs="Arial"/>
          <w:color w:val="0D0D0D" w:themeColor="text1" w:themeTint="F2"/>
        </w:rPr>
        <w:t>Looking ahead, I'm committed to furthering my understanding of brain breaks and their implications for teaching and learning when going into my NQT year. By continuing to explore this topic, I aim to contribute to the ongoing discourse on effective teaching practices and student-centred learning approaches.</w:t>
      </w:r>
    </w:p>
    <w:p w14:paraId="3014F89B" w14:textId="77777777" w:rsidR="0020470F" w:rsidRPr="002E0C40" w:rsidRDefault="0020470F" w:rsidP="002E0C40">
      <w:pPr>
        <w:pStyle w:val="AssignBody"/>
        <w:rPr>
          <w:rFonts w:eastAsia="Arial Nova" w:cs="Arial"/>
          <w:highlight w:val="yellow"/>
        </w:rPr>
      </w:pPr>
    </w:p>
    <w:p w14:paraId="61D9B96D" w14:textId="738FA7BB" w:rsidR="12B8DFA7" w:rsidRDefault="12B8DFA7" w:rsidP="12B8DFA7">
      <w:pPr>
        <w:pStyle w:val="AssignBody"/>
      </w:pPr>
    </w:p>
    <w:p w14:paraId="40B859CE" w14:textId="557AFBE6" w:rsidR="12B8DFA7" w:rsidRDefault="12B8DFA7" w:rsidP="12B8DFA7">
      <w:pPr>
        <w:pStyle w:val="AssignBody"/>
      </w:pPr>
    </w:p>
    <w:p w14:paraId="302DB73C" w14:textId="77777777" w:rsidR="002E0C40" w:rsidRDefault="002E0C40" w:rsidP="12B8DFA7">
      <w:pPr>
        <w:pStyle w:val="AssignBody"/>
      </w:pPr>
    </w:p>
    <w:p w14:paraId="4CBBEBDC" w14:textId="77777777" w:rsidR="002E0C40" w:rsidRDefault="002E0C40" w:rsidP="12B8DFA7">
      <w:pPr>
        <w:pStyle w:val="AssignBody"/>
      </w:pPr>
    </w:p>
    <w:p w14:paraId="1B82FC1F" w14:textId="77777777" w:rsidR="002E0C40" w:rsidRDefault="002E0C40" w:rsidP="12B8DFA7">
      <w:pPr>
        <w:pStyle w:val="AssignBody"/>
      </w:pPr>
    </w:p>
    <w:p w14:paraId="59B1270F" w14:textId="77777777" w:rsidR="002E0C40" w:rsidRDefault="002E0C40" w:rsidP="12B8DFA7">
      <w:pPr>
        <w:pStyle w:val="AssignBody"/>
      </w:pPr>
    </w:p>
    <w:p w14:paraId="2025958A" w14:textId="34C3A938" w:rsidR="003058E0" w:rsidRPr="003058E0" w:rsidRDefault="003058E0" w:rsidP="12B8DFA7">
      <w:pPr>
        <w:pStyle w:val="AssignBody"/>
        <w:rPr>
          <w:b/>
          <w:bCs/>
          <w:u w:val="single"/>
        </w:rPr>
      </w:pPr>
      <w:r w:rsidRPr="003058E0">
        <w:rPr>
          <w:b/>
          <w:bCs/>
          <w:u w:val="single"/>
        </w:rPr>
        <w:lastRenderedPageBreak/>
        <w:t xml:space="preserve">Reference List </w:t>
      </w:r>
    </w:p>
    <w:p w14:paraId="151F5DE6" w14:textId="77777777" w:rsidR="003058E0" w:rsidRPr="003058E0" w:rsidRDefault="003058E0" w:rsidP="003058E0">
      <w:pPr>
        <w:pStyle w:val="NormalWeb"/>
        <w:spacing w:before="0" w:after="0" w:line="480" w:lineRule="atLeast"/>
        <w:ind w:left="720" w:hanging="720"/>
        <w:rPr>
          <w:rFonts w:ascii="Arial" w:hAnsi="Arial" w:cs="Arial"/>
          <w:color w:val="000000"/>
        </w:rPr>
      </w:pPr>
      <w:proofErr w:type="spellStart"/>
      <w:r w:rsidRPr="003058E0">
        <w:rPr>
          <w:rFonts w:ascii="Arial" w:hAnsi="Arial" w:cs="Arial"/>
          <w:color w:val="000000"/>
        </w:rPr>
        <w:t>Albulescu</w:t>
      </w:r>
      <w:proofErr w:type="spellEnd"/>
      <w:r w:rsidRPr="003058E0">
        <w:rPr>
          <w:rFonts w:ascii="Arial" w:hAnsi="Arial" w:cs="Arial"/>
          <w:color w:val="000000"/>
        </w:rPr>
        <w:t xml:space="preserve">, P. et al., 2022. ‘Give me a break!’ A systematic review and meta-analysis on the efficacy of micro-breaks for increasing well-being and performance. </w:t>
      </w:r>
      <w:proofErr w:type="spellStart"/>
      <w:r w:rsidRPr="003058E0">
        <w:rPr>
          <w:rFonts w:ascii="Arial" w:hAnsi="Arial" w:cs="Arial"/>
          <w:color w:val="000000"/>
        </w:rPr>
        <w:t>PloS</w:t>
      </w:r>
      <w:proofErr w:type="spellEnd"/>
      <w:r w:rsidRPr="003058E0">
        <w:rPr>
          <w:rFonts w:ascii="Arial" w:hAnsi="Arial" w:cs="Arial"/>
          <w:color w:val="000000"/>
        </w:rPr>
        <w:t xml:space="preserve"> One, 17(8), p. e0272460. Available at: </w:t>
      </w:r>
      <w:hyperlink r:id="rId11" w:tgtFrame="_new" w:history="1">
        <w:r w:rsidRPr="003058E0">
          <w:rPr>
            <w:rStyle w:val="Hyperlink"/>
            <w:rFonts w:ascii="Arial" w:hAnsi="Arial" w:cs="Arial"/>
          </w:rPr>
          <w:t>https://doi.org/10.1371/journal.pone.0272460</w:t>
        </w:r>
      </w:hyperlink>
      <w:r w:rsidRPr="003058E0">
        <w:rPr>
          <w:rFonts w:ascii="Arial" w:hAnsi="Arial" w:cs="Arial"/>
          <w:color w:val="000000"/>
        </w:rPr>
        <w:t>.</w:t>
      </w:r>
    </w:p>
    <w:p w14:paraId="6F61F91F" w14:textId="77777777" w:rsidR="003058E0" w:rsidRPr="003058E0" w:rsidRDefault="003058E0" w:rsidP="003058E0">
      <w:pPr>
        <w:pStyle w:val="NormalWeb"/>
        <w:spacing w:before="0" w:after="0" w:line="480" w:lineRule="atLeast"/>
        <w:ind w:left="720" w:hanging="720"/>
        <w:rPr>
          <w:rFonts w:ascii="Arial" w:hAnsi="Arial" w:cs="Arial"/>
          <w:color w:val="000000"/>
        </w:rPr>
      </w:pPr>
      <w:proofErr w:type="spellStart"/>
      <w:r w:rsidRPr="003058E0">
        <w:rPr>
          <w:rFonts w:ascii="Arial" w:hAnsi="Arial" w:cs="Arial"/>
          <w:color w:val="000000"/>
        </w:rPr>
        <w:t>Anney</w:t>
      </w:r>
      <w:proofErr w:type="spellEnd"/>
      <w:r w:rsidRPr="003058E0">
        <w:rPr>
          <w:rFonts w:ascii="Arial" w:hAnsi="Arial" w:cs="Arial"/>
          <w:color w:val="000000"/>
        </w:rPr>
        <w:t xml:space="preserve">, V.N., 2014. Ensuring the quality of the findings of qualitative research: looking at trustworthiness criteria. Journal of Emerging Trends in Educational Research and Policy Studies [Preprint]. Available at: </w:t>
      </w:r>
      <w:hyperlink r:id="rId12" w:tgtFrame="_new" w:history="1">
        <w:r w:rsidRPr="003058E0">
          <w:rPr>
            <w:rStyle w:val="Hyperlink"/>
            <w:rFonts w:ascii="Arial" w:hAnsi="Arial" w:cs="Arial"/>
          </w:rPr>
          <w:t>https://196.44.162.10:8080/xmlui/handle/123456789/256</w:t>
        </w:r>
      </w:hyperlink>
      <w:r w:rsidRPr="003058E0">
        <w:rPr>
          <w:rFonts w:ascii="Arial" w:hAnsi="Arial" w:cs="Arial"/>
          <w:color w:val="000000"/>
        </w:rPr>
        <w:t>.</w:t>
      </w:r>
    </w:p>
    <w:p w14:paraId="1C9F1FC9" w14:textId="77777777" w:rsidR="003058E0" w:rsidRPr="003058E0" w:rsidRDefault="003058E0" w:rsidP="003058E0">
      <w:pPr>
        <w:pStyle w:val="NormalWeb"/>
        <w:spacing w:before="0" w:after="0" w:line="480" w:lineRule="atLeast"/>
        <w:ind w:left="720" w:hanging="720"/>
        <w:rPr>
          <w:rFonts w:ascii="Arial" w:hAnsi="Arial" w:cs="Arial"/>
          <w:color w:val="000000"/>
        </w:rPr>
      </w:pPr>
      <w:r w:rsidRPr="003058E0">
        <w:rPr>
          <w:rFonts w:ascii="Arial" w:hAnsi="Arial" w:cs="Arial"/>
          <w:color w:val="000000"/>
        </w:rPr>
        <w:t xml:space="preserve">Booth, J.N. et al., 2020. A citizen science study of short physical activity breaks at school: improvements in cognition and wellbeing with self-paced activity. BMC Medicine, 18(1). Available at: </w:t>
      </w:r>
      <w:hyperlink r:id="rId13" w:tgtFrame="_new" w:history="1">
        <w:r w:rsidRPr="003058E0">
          <w:rPr>
            <w:rStyle w:val="Hyperlink"/>
            <w:rFonts w:ascii="Arial" w:hAnsi="Arial" w:cs="Arial"/>
          </w:rPr>
          <w:t>https://doi.org/10.1186/s12916-020-01539-4</w:t>
        </w:r>
      </w:hyperlink>
      <w:r w:rsidRPr="003058E0">
        <w:rPr>
          <w:rFonts w:ascii="Arial" w:hAnsi="Arial" w:cs="Arial"/>
          <w:color w:val="000000"/>
        </w:rPr>
        <w:t>.</w:t>
      </w:r>
    </w:p>
    <w:p w14:paraId="1F932FDF" w14:textId="77777777" w:rsidR="003058E0" w:rsidRPr="003058E0" w:rsidRDefault="003058E0" w:rsidP="003058E0">
      <w:pPr>
        <w:pStyle w:val="NormalWeb"/>
        <w:spacing w:before="0" w:after="0" w:line="480" w:lineRule="atLeast"/>
        <w:ind w:left="720" w:hanging="720"/>
        <w:rPr>
          <w:rFonts w:ascii="Arial" w:hAnsi="Arial" w:cs="Arial"/>
          <w:color w:val="000000"/>
        </w:rPr>
      </w:pPr>
      <w:r w:rsidRPr="003058E0">
        <w:rPr>
          <w:rFonts w:ascii="Arial" w:hAnsi="Arial" w:cs="Arial"/>
          <w:color w:val="000000"/>
        </w:rPr>
        <w:t xml:space="preserve">Braun, V. and Clarke, V., 2006. Using thematic analysis in psychology. Qualitative Research in Psychology, 3(2), pp.77–101. Available at: </w:t>
      </w:r>
      <w:hyperlink r:id="rId14" w:tgtFrame="_new" w:history="1">
        <w:r w:rsidRPr="003058E0">
          <w:rPr>
            <w:rStyle w:val="Hyperlink"/>
            <w:rFonts w:ascii="Arial" w:hAnsi="Arial" w:cs="Arial"/>
          </w:rPr>
          <w:t>https://doi.org/10.1191/1478088706qp063oa</w:t>
        </w:r>
      </w:hyperlink>
      <w:r w:rsidRPr="003058E0">
        <w:rPr>
          <w:rFonts w:ascii="Arial" w:hAnsi="Arial" w:cs="Arial"/>
          <w:color w:val="000000"/>
        </w:rPr>
        <w:t>.</w:t>
      </w:r>
    </w:p>
    <w:p w14:paraId="6CA04D49" w14:textId="77777777" w:rsidR="003058E0" w:rsidRPr="003058E0" w:rsidRDefault="003058E0" w:rsidP="003058E0">
      <w:pPr>
        <w:pStyle w:val="NormalWeb"/>
        <w:spacing w:before="0" w:after="0" w:line="480" w:lineRule="atLeast"/>
        <w:ind w:left="720" w:hanging="720"/>
        <w:rPr>
          <w:rFonts w:ascii="Arial" w:hAnsi="Arial" w:cs="Arial"/>
          <w:color w:val="000000"/>
        </w:rPr>
      </w:pPr>
      <w:r w:rsidRPr="003058E0">
        <w:rPr>
          <w:rFonts w:ascii="Arial" w:hAnsi="Arial" w:cs="Arial"/>
          <w:color w:val="000000"/>
        </w:rPr>
        <w:t>C. Neal, T., 2022. Middle school teachers’ perceptions of brain-based learning and the implementation of physical brain breaks as a classroom management strategy. Dissertation. Gardner-Webb University.</w:t>
      </w:r>
    </w:p>
    <w:p w14:paraId="5CC1CA1A" w14:textId="77777777" w:rsidR="003058E0" w:rsidRPr="003058E0" w:rsidRDefault="003058E0" w:rsidP="003058E0">
      <w:pPr>
        <w:pStyle w:val="NormalWeb"/>
        <w:spacing w:before="0" w:after="0" w:line="480" w:lineRule="atLeast"/>
        <w:ind w:left="720" w:hanging="720"/>
        <w:rPr>
          <w:rFonts w:ascii="Arial" w:hAnsi="Arial" w:cs="Arial"/>
          <w:color w:val="000000"/>
        </w:rPr>
      </w:pPr>
      <w:r w:rsidRPr="003058E0">
        <w:rPr>
          <w:rFonts w:ascii="Arial" w:hAnsi="Arial" w:cs="Arial"/>
          <w:color w:val="000000"/>
        </w:rPr>
        <w:t xml:space="preserve">Cherry, K., 2024. What Is a Case Study? Weighing the pros and cons of this method of research. </w:t>
      </w:r>
      <w:proofErr w:type="spellStart"/>
      <w:r w:rsidRPr="003058E0">
        <w:rPr>
          <w:rFonts w:ascii="Arial" w:hAnsi="Arial" w:cs="Arial"/>
          <w:color w:val="000000"/>
        </w:rPr>
        <w:t>Verywellmind</w:t>
      </w:r>
      <w:proofErr w:type="spellEnd"/>
      <w:r w:rsidRPr="003058E0">
        <w:rPr>
          <w:rFonts w:ascii="Arial" w:hAnsi="Arial" w:cs="Arial"/>
          <w:color w:val="000000"/>
        </w:rPr>
        <w:t xml:space="preserve">, 18 January. Available at: </w:t>
      </w:r>
      <w:hyperlink r:id="rId15" w:tgtFrame="_new" w:history="1">
        <w:r w:rsidRPr="003058E0">
          <w:rPr>
            <w:rStyle w:val="Hyperlink"/>
            <w:rFonts w:ascii="Arial" w:hAnsi="Arial" w:cs="Arial"/>
          </w:rPr>
          <w:t>https://www.verywellmind.com/how-to-write-a-psychology-case-study-2795722</w:t>
        </w:r>
      </w:hyperlink>
      <w:r w:rsidRPr="003058E0">
        <w:rPr>
          <w:rFonts w:ascii="Arial" w:hAnsi="Arial" w:cs="Arial"/>
          <w:color w:val="000000"/>
        </w:rPr>
        <w:t xml:space="preserve"> (Accessed: May 5, 2024).</w:t>
      </w:r>
    </w:p>
    <w:p w14:paraId="11732688" w14:textId="77777777" w:rsidR="003058E0" w:rsidRPr="003058E0" w:rsidRDefault="003058E0" w:rsidP="003058E0">
      <w:pPr>
        <w:pStyle w:val="NormalWeb"/>
        <w:spacing w:before="0" w:after="0" w:line="480" w:lineRule="atLeast"/>
        <w:ind w:left="720" w:hanging="720"/>
        <w:rPr>
          <w:rFonts w:ascii="Arial" w:hAnsi="Arial" w:cs="Arial"/>
          <w:color w:val="000000"/>
        </w:rPr>
      </w:pPr>
      <w:r w:rsidRPr="003058E0">
        <w:rPr>
          <w:rFonts w:ascii="Arial" w:hAnsi="Arial" w:cs="Arial"/>
          <w:color w:val="000000"/>
        </w:rPr>
        <w:t xml:space="preserve">Crowe, S. et al., 2011. The case study approach. BMC Medical Research Methodology, 11(1). Available at: </w:t>
      </w:r>
      <w:hyperlink r:id="rId16" w:tgtFrame="_new" w:history="1">
        <w:r w:rsidRPr="003058E0">
          <w:rPr>
            <w:rStyle w:val="Hyperlink"/>
            <w:rFonts w:ascii="Arial" w:hAnsi="Arial" w:cs="Arial"/>
          </w:rPr>
          <w:t>https://doi.org/10.1186/1471-2288-11-100</w:t>
        </w:r>
      </w:hyperlink>
      <w:r w:rsidRPr="003058E0">
        <w:rPr>
          <w:rFonts w:ascii="Arial" w:hAnsi="Arial" w:cs="Arial"/>
          <w:color w:val="000000"/>
        </w:rPr>
        <w:t>.</w:t>
      </w:r>
    </w:p>
    <w:p w14:paraId="0999F624" w14:textId="77777777" w:rsidR="003058E0" w:rsidRPr="003058E0" w:rsidRDefault="003058E0" w:rsidP="003058E0">
      <w:pPr>
        <w:pStyle w:val="NormalWeb"/>
        <w:spacing w:before="0" w:after="0" w:line="480" w:lineRule="atLeast"/>
        <w:ind w:left="720" w:hanging="720"/>
        <w:rPr>
          <w:rFonts w:ascii="Arial" w:hAnsi="Arial" w:cs="Arial"/>
          <w:color w:val="000000"/>
        </w:rPr>
      </w:pPr>
      <w:proofErr w:type="spellStart"/>
      <w:r w:rsidRPr="003058E0">
        <w:rPr>
          <w:rFonts w:ascii="Arial" w:hAnsi="Arial" w:cs="Arial"/>
          <w:color w:val="000000"/>
        </w:rPr>
        <w:lastRenderedPageBreak/>
        <w:t>Dawadi</w:t>
      </w:r>
      <w:proofErr w:type="spellEnd"/>
      <w:r w:rsidRPr="003058E0">
        <w:rPr>
          <w:rFonts w:ascii="Arial" w:hAnsi="Arial" w:cs="Arial"/>
          <w:color w:val="000000"/>
        </w:rPr>
        <w:t xml:space="preserve">, S., 2020. Thematic Analysis Approach: A step by step guide for ELT research practitioners. Journal of NELTA, 25(1–2), pp.62–71. Available at: </w:t>
      </w:r>
      <w:hyperlink r:id="rId17" w:tgtFrame="_new" w:history="1">
        <w:r w:rsidRPr="003058E0">
          <w:rPr>
            <w:rStyle w:val="Hyperlink"/>
            <w:rFonts w:ascii="Arial" w:hAnsi="Arial" w:cs="Arial"/>
          </w:rPr>
          <w:t>https://doi.org/10.3126/nelta.v25i1-2.49731</w:t>
        </w:r>
      </w:hyperlink>
      <w:r w:rsidRPr="003058E0">
        <w:rPr>
          <w:rFonts w:ascii="Arial" w:hAnsi="Arial" w:cs="Arial"/>
          <w:color w:val="000000"/>
        </w:rPr>
        <w:t>.</w:t>
      </w:r>
    </w:p>
    <w:p w14:paraId="72848889" w14:textId="77777777" w:rsidR="003058E0" w:rsidRPr="003058E0" w:rsidRDefault="003058E0" w:rsidP="003058E0">
      <w:pPr>
        <w:pStyle w:val="NormalWeb"/>
        <w:spacing w:before="0" w:after="0" w:line="480" w:lineRule="atLeast"/>
        <w:ind w:left="720" w:hanging="720"/>
        <w:rPr>
          <w:rFonts w:ascii="Arial" w:hAnsi="Arial" w:cs="Arial"/>
          <w:color w:val="000000"/>
        </w:rPr>
      </w:pPr>
      <w:r w:rsidRPr="003058E0">
        <w:rPr>
          <w:rFonts w:ascii="Arial" w:hAnsi="Arial" w:cs="Arial"/>
          <w:color w:val="000000"/>
        </w:rPr>
        <w:t xml:space="preserve">Dockett, S. and Perry, B., 2010. Researching with Young Children: Seeking Assent. Child Indicators Research, 4(2), pp.231–247. Available at: </w:t>
      </w:r>
      <w:hyperlink r:id="rId18" w:tgtFrame="_new" w:history="1">
        <w:r w:rsidRPr="003058E0">
          <w:rPr>
            <w:rStyle w:val="Hyperlink"/>
            <w:rFonts w:ascii="Arial" w:hAnsi="Arial" w:cs="Arial"/>
          </w:rPr>
          <w:t>https://doi.org/10.1007/s12187-010-9084-0</w:t>
        </w:r>
      </w:hyperlink>
      <w:r w:rsidRPr="003058E0">
        <w:rPr>
          <w:rFonts w:ascii="Arial" w:hAnsi="Arial" w:cs="Arial"/>
          <w:color w:val="000000"/>
        </w:rPr>
        <w:t>.</w:t>
      </w:r>
    </w:p>
    <w:p w14:paraId="6176D838" w14:textId="77777777" w:rsidR="003058E0" w:rsidRPr="003058E0" w:rsidRDefault="003058E0" w:rsidP="003058E0">
      <w:pPr>
        <w:pStyle w:val="NormalWeb"/>
        <w:spacing w:before="0" w:after="0" w:line="480" w:lineRule="atLeast"/>
        <w:ind w:left="720" w:hanging="720"/>
        <w:rPr>
          <w:rFonts w:ascii="Arial" w:hAnsi="Arial" w:cs="Arial"/>
          <w:color w:val="000000"/>
        </w:rPr>
      </w:pPr>
      <w:r w:rsidRPr="003058E0">
        <w:rPr>
          <w:rFonts w:ascii="Arial" w:hAnsi="Arial" w:cs="Arial"/>
          <w:color w:val="000000"/>
        </w:rPr>
        <w:t xml:space="preserve">Donner, E., 2012. Determining effectiveness of brain breaks on student performance. Research Paper. Northwest Missouri State University Missouri. Available at: </w:t>
      </w:r>
      <w:hyperlink r:id="rId19" w:tgtFrame="_new" w:history="1">
        <w:r w:rsidRPr="003058E0">
          <w:rPr>
            <w:rStyle w:val="Hyperlink"/>
            <w:rFonts w:ascii="Arial" w:hAnsi="Arial" w:cs="Arial"/>
          </w:rPr>
          <w:t>https://nwmissouri.edu/library/researchpapers/2013/Donner,%20Ellie.pdf</w:t>
        </w:r>
      </w:hyperlink>
      <w:r w:rsidRPr="003058E0">
        <w:rPr>
          <w:rFonts w:ascii="Arial" w:hAnsi="Arial" w:cs="Arial"/>
          <w:color w:val="000000"/>
        </w:rPr>
        <w:t>.</w:t>
      </w:r>
    </w:p>
    <w:p w14:paraId="2751BE47" w14:textId="77777777" w:rsidR="003058E0" w:rsidRPr="003058E0" w:rsidRDefault="003058E0" w:rsidP="003058E0">
      <w:pPr>
        <w:pStyle w:val="NormalWeb"/>
        <w:spacing w:before="0" w:after="0" w:line="480" w:lineRule="atLeast"/>
        <w:ind w:left="720" w:hanging="720"/>
        <w:rPr>
          <w:rFonts w:ascii="Arial" w:hAnsi="Arial" w:cs="Arial"/>
          <w:color w:val="000000"/>
        </w:rPr>
      </w:pPr>
      <w:r w:rsidRPr="003058E0">
        <w:rPr>
          <w:rFonts w:ascii="Arial" w:hAnsi="Arial" w:cs="Arial"/>
          <w:color w:val="000000"/>
        </w:rPr>
        <w:t xml:space="preserve">Flick, U., Von </w:t>
      </w:r>
      <w:proofErr w:type="spellStart"/>
      <w:r w:rsidRPr="003058E0">
        <w:rPr>
          <w:rFonts w:ascii="Arial" w:hAnsi="Arial" w:cs="Arial"/>
          <w:color w:val="000000"/>
        </w:rPr>
        <w:t>Kardoff</w:t>
      </w:r>
      <w:proofErr w:type="spellEnd"/>
      <w:r w:rsidRPr="003058E0">
        <w:rPr>
          <w:rFonts w:ascii="Arial" w:hAnsi="Arial" w:cs="Arial"/>
          <w:color w:val="000000"/>
        </w:rPr>
        <w:t>, E. and Steinke, I., 2004. A companion to qualitative research. SAGE.</w:t>
      </w:r>
    </w:p>
    <w:p w14:paraId="05FD6CC8" w14:textId="77777777" w:rsidR="003058E0" w:rsidRPr="003058E0" w:rsidRDefault="003058E0" w:rsidP="003058E0">
      <w:pPr>
        <w:pStyle w:val="NormalWeb"/>
        <w:spacing w:before="0" w:after="0" w:line="480" w:lineRule="atLeast"/>
        <w:ind w:left="720" w:hanging="720"/>
        <w:rPr>
          <w:rFonts w:ascii="Arial" w:hAnsi="Arial" w:cs="Arial"/>
          <w:color w:val="000000"/>
        </w:rPr>
      </w:pPr>
      <w:r w:rsidRPr="003058E0">
        <w:rPr>
          <w:rFonts w:ascii="Arial" w:hAnsi="Arial" w:cs="Arial"/>
          <w:color w:val="000000"/>
        </w:rPr>
        <w:t xml:space="preserve">Gambrel, P.A. and </w:t>
      </w:r>
      <w:proofErr w:type="spellStart"/>
      <w:r w:rsidRPr="003058E0">
        <w:rPr>
          <w:rFonts w:ascii="Arial" w:hAnsi="Arial" w:cs="Arial"/>
          <w:color w:val="000000"/>
        </w:rPr>
        <w:t>Cianci</w:t>
      </w:r>
      <w:proofErr w:type="spellEnd"/>
      <w:r w:rsidRPr="003058E0">
        <w:rPr>
          <w:rFonts w:ascii="Arial" w:hAnsi="Arial" w:cs="Arial"/>
          <w:color w:val="000000"/>
        </w:rPr>
        <w:t xml:space="preserve">, R., 2003. Maslow’s Hierarchy of Needs: Does It Apply in A Collectivist Culture. </w:t>
      </w:r>
      <w:proofErr w:type="spellStart"/>
      <w:r w:rsidRPr="003058E0">
        <w:rPr>
          <w:rFonts w:ascii="Arial" w:hAnsi="Arial" w:cs="Arial"/>
          <w:color w:val="000000"/>
        </w:rPr>
        <w:t>Proquest</w:t>
      </w:r>
      <w:proofErr w:type="spellEnd"/>
      <w:r w:rsidRPr="003058E0">
        <w:rPr>
          <w:rFonts w:ascii="Arial" w:hAnsi="Arial" w:cs="Arial"/>
          <w:color w:val="000000"/>
        </w:rPr>
        <w:t xml:space="preserve">, 8(2), p.143. Available at: </w:t>
      </w:r>
      <w:hyperlink r:id="rId20" w:tgtFrame="_new" w:history="1">
        <w:r w:rsidRPr="003058E0">
          <w:rPr>
            <w:rStyle w:val="Hyperlink"/>
            <w:rFonts w:ascii="Arial" w:hAnsi="Arial" w:cs="Arial"/>
          </w:rPr>
          <w:t>https://www.questia.com/library/journal/1P3-1178660531/maslow-s-hierarchy-of-needs-does-it-apply-in-a-collectivist</w:t>
        </w:r>
      </w:hyperlink>
      <w:r w:rsidRPr="003058E0">
        <w:rPr>
          <w:rFonts w:ascii="Arial" w:hAnsi="Arial" w:cs="Arial"/>
          <w:color w:val="000000"/>
        </w:rPr>
        <w:t>.</w:t>
      </w:r>
    </w:p>
    <w:p w14:paraId="6642F6F7" w14:textId="77777777" w:rsidR="003058E0" w:rsidRPr="003058E0" w:rsidRDefault="003058E0" w:rsidP="003058E0">
      <w:pPr>
        <w:pStyle w:val="NormalWeb"/>
        <w:spacing w:before="0" w:after="0" w:line="480" w:lineRule="atLeast"/>
        <w:ind w:left="720" w:hanging="720"/>
        <w:rPr>
          <w:rFonts w:ascii="Arial" w:hAnsi="Arial" w:cs="Arial"/>
          <w:color w:val="000000"/>
        </w:rPr>
      </w:pPr>
      <w:r w:rsidRPr="003058E0">
        <w:rPr>
          <w:rFonts w:ascii="Arial" w:hAnsi="Arial" w:cs="Arial"/>
          <w:color w:val="000000"/>
        </w:rPr>
        <w:t xml:space="preserve">Harrison, H. et al., 2017. Case Study Research: Foundations and Methodological Orientations. Forum: Qualitative Social Research, 18(1), p.17. Available at: </w:t>
      </w:r>
      <w:hyperlink r:id="rId21" w:tgtFrame="_new" w:history="1">
        <w:r w:rsidRPr="003058E0">
          <w:rPr>
            <w:rStyle w:val="Hyperlink"/>
            <w:rFonts w:ascii="Arial" w:hAnsi="Arial" w:cs="Arial"/>
          </w:rPr>
          <w:t>https://doi.org/10.17169/fqs-18.1.2655</w:t>
        </w:r>
      </w:hyperlink>
      <w:r w:rsidRPr="003058E0">
        <w:rPr>
          <w:rFonts w:ascii="Arial" w:hAnsi="Arial" w:cs="Arial"/>
          <w:color w:val="000000"/>
        </w:rPr>
        <w:t>.</w:t>
      </w:r>
    </w:p>
    <w:p w14:paraId="3209586B" w14:textId="77777777" w:rsidR="003058E0" w:rsidRPr="003058E0" w:rsidRDefault="003058E0" w:rsidP="003058E0">
      <w:pPr>
        <w:pStyle w:val="NormalWeb"/>
        <w:spacing w:before="0" w:after="0" w:line="480" w:lineRule="atLeast"/>
        <w:ind w:left="720" w:hanging="720"/>
        <w:rPr>
          <w:rFonts w:ascii="Arial" w:hAnsi="Arial" w:cs="Arial"/>
          <w:color w:val="000000"/>
        </w:rPr>
      </w:pPr>
      <w:proofErr w:type="spellStart"/>
      <w:r w:rsidRPr="003058E0">
        <w:rPr>
          <w:rFonts w:ascii="Arial" w:hAnsi="Arial" w:cs="Arial"/>
          <w:color w:val="000000"/>
        </w:rPr>
        <w:t>Ilovan</w:t>
      </w:r>
      <w:proofErr w:type="spellEnd"/>
      <w:r w:rsidRPr="003058E0">
        <w:rPr>
          <w:rFonts w:ascii="Arial" w:hAnsi="Arial" w:cs="Arial"/>
          <w:color w:val="000000"/>
        </w:rPr>
        <w:t xml:space="preserve">, O.-R. and </w:t>
      </w:r>
      <w:proofErr w:type="spellStart"/>
      <w:r w:rsidRPr="003058E0">
        <w:rPr>
          <w:rFonts w:ascii="Arial" w:hAnsi="Arial" w:cs="Arial"/>
          <w:color w:val="000000"/>
        </w:rPr>
        <w:t>Doroftei</w:t>
      </w:r>
      <w:proofErr w:type="spellEnd"/>
      <w:r w:rsidRPr="003058E0">
        <w:rPr>
          <w:rFonts w:ascii="Arial" w:hAnsi="Arial" w:cs="Arial"/>
          <w:color w:val="000000"/>
        </w:rPr>
        <w:t>, I., 2017. Qualitative research in regional geography: A Methodological Approach.</w:t>
      </w:r>
    </w:p>
    <w:p w14:paraId="2B91CFEC" w14:textId="77777777" w:rsidR="003058E0" w:rsidRPr="003058E0" w:rsidRDefault="003058E0" w:rsidP="003058E0">
      <w:pPr>
        <w:pStyle w:val="NormalWeb"/>
        <w:spacing w:before="0" w:after="0" w:line="480" w:lineRule="atLeast"/>
        <w:ind w:left="720" w:hanging="720"/>
        <w:rPr>
          <w:rFonts w:ascii="Arial" w:hAnsi="Arial" w:cs="Arial"/>
          <w:color w:val="000000"/>
        </w:rPr>
      </w:pPr>
      <w:r w:rsidRPr="003058E0">
        <w:rPr>
          <w:rFonts w:ascii="Arial" w:hAnsi="Arial" w:cs="Arial"/>
          <w:color w:val="000000"/>
        </w:rPr>
        <w:t xml:space="preserve">Jamshed, S.Q., 2014. Qualitative research method-interviewing and observation. Journal of Basic and Clinical Pharmacy, 5(4), p.87. Available at: </w:t>
      </w:r>
      <w:hyperlink r:id="rId22" w:tgtFrame="_new" w:history="1">
        <w:r w:rsidRPr="003058E0">
          <w:rPr>
            <w:rStyle w:val="Hyperlink"/>
            <w:rFonts w:ascii="Arial" w:hAnsi="Arial" w:cs="Arial"/>
          </w:rPr>
          <w:t>https://doi.org/10.4103/0976-0105.141942</w:t>
        </w:r>
      </w:hyperlink>
      <w:r w:rsidRPr="003058E0">
        <w:rPr>
          <w:rFonts w:ascii="Arial" w:hAnsi="Arial" w:cs="Arial"/>
          <w:color w:val="000000"/>
        </w:rPr>
        <w:t>.</w:t>
      </w:r>
    </w:p>
    <w:p w14:paraId="13E25C6A" w14:textId="77777777" w:rsidR="003058E0" w:rsidRPr="003058E0" w:rsidRDefault="003058E0" w:rsidP="003058E0">
      <w:pPr>
        <w:pStyle w:val="NormalWeb"/>
        <w:spacing w:before="0" w:after="0" w:line="480" w:lineRule="atLeast"/>
        <w:ind w:left="720" w:hanging="720"/>
        <w:rPr>
          <w:rFonts w:ascii="Arial" w:hAnsi="Arial" w:cs="Arial"/>
          <w:color w:val="000000"/>
        </w:rPr>
      </w:pPr>
      <w:proofErr w:type="spellStart"/>
      <w:r w:rsidRPr="003058E0">
        <w:rPr>
          <w:rFonts w:ascii="Arial" w:hAnsi="Arial" w:cs="Arial"/>
          <w:color w:val="000000"/>
        </w:rPr>
        <w:lastRenderedPageBreak/>
        <w:t>Kasparek</w:t>
      </w:r>
      <w:proofErr w:type="spellEnd"/>
      <w:r w:rsidRPr="003058E0">
        <w:rPr>
          <w:rFonts w:ascii="Arial" w:hAnsi="Arial" w:cs="Arial"/>
          <w:color w:val="000000"/>
        </w:rPr>
        <w:t xml:space="preserve">, A., 2021. Brain breaks and student engagement. MA Thesis. </w:t>
      </w:r>
      <w:proofErr w:type="spellStart"/>
      <w:r w:rsidRPr="003058E0">
        <w:rPr>
          <w:rFonts w:ascii="Arial" w:hAnsi="Arial" w:cs="Arial"/>
          <w:color w:val="000000"/>
        </w:rPr>
        <w:t>Northwestern</w:t>
      </w:r>
      <w:proofErr w:type="spellEnd"/>
      <w:r w:rsidRPr="003058E0">
        <w:rPr>
          <w:rFonts w:ascii="Arial" w:hAnsi="Arial" w:cs="Arial"/>
          <w:color w:val="000000"/>
        </w:rPr>
        <w:t xml:space="preserve"> College, Iowa. Available at: </w:t>
      </w:r>
      <w:hyperlink r:id="rId23" w:tgtFrame="_new" w:history="1">
        <w:r w:rsidRPr="003058E0">
          <w:rPr>
            <w:rStyle w:val="Hyperlink"/>
            <w:rFonts w:ascii="Arial" w:hAnsi="Arial" w:cs="Arial"/>
          </w:rPr>
          <w:t>https://nwcommons.nwciowa.edu/cgi/viewcontent.cgi?article=1289&amp;context=education_masters</w:t>
        </w:r>
      </w:hyperlink>
      <w:r w:rsidRPr="003058E0">
        <w:rPr>
          <w:rFonts w:ascii="Arial" w:hAnsi="Arial" w:cs="Arial"/>
          <w:color w:val="000000"/>
        </w:rPr>
        <w:t>.</w:t>
      </w:r>
    </w:p>
    <w:p w14:paraId="6E001384" w14:textId="77777777" w:rsidR="003058E0" w:rsidRPr="003058E0" w:rsidRDefault="003058E0" w:rsidP="003058E0">
      <w:pPr>
        <w:pStyle w:val="NormalWeb"/>
        <w:spacing w:before="0" w:after="0" w:line="480" w:lineRule="atLeast"/>
        <w:ind w:left="720" w:hanging="720"/>
        <w:rPr>
          <w:rFonts w:ascii="Arial" w:hAnsi="Arial" w:cs="Arial"/>
          <w:color w:val="000000"/>
        </w:rPr>
      </w:pPr>
      <w:r w:rsidRPr="003058E0">
        <w:rPr>
          <w:rFonts w:ascii="Arial" w:hAnsi="Arial" w:cs="Arial"/>
          <w:color w:val="000000"/>
        </w:rPr>
        <w:t xml:space="preserve">Knott, E. et al., 2022. Interviews in the social sciences. Nature Reviews Methods Primers, 2(1). Available at: </w:t>
      </w:r>
      <w:hyperlink r:id="rId24" w:tgtFrame="_new" w:history="1">
        <w:r w:rsidRPr="003058E0">
          <w:rPr>
            <w:rStyle w:val="Hyperlink"/>
            <w:rFonts w:ascii="Arial" w:hAnsi="Arial" w:cs="Arial"/>
          </w:rPr>
          <w:t>https://doi.org/10.1038/s43586-022-00150-6</w:t>
        </w:r>
      </w:hyperlink>
      <w:r w:rsidRPr="003058E0">
        <w:rPr>
          <w:rFonts w:ascii="Arial" w:hAnsi="Arial" w:cs="Arial"/>
          <w:color w:val="000000"/>
        </w:rPr>
        <w:t>.</w:t>
      </w:r>
    </w:p>
    <w:p w14:paraId="13F993F6" w14:textId="77777777" w:rsidR="003058E0" w:rsidRPr="003058E0" w:rsidRDefault="003058E0" w:rsidP="003058E0">
      <w:pPr>
        <w:pStyle w:val="NormalWeb"/>
        <w:spacing w:before="0" w:after="0" w:line="480" w:lineRule="atLeast"/>
        <w:ind w:left="720" w:hanging="720"/>
        <w:rPr>
          <w:rFonts w:ascii="Arial" w:hAnsi="Arial" w:cs="Arial"/>
          <w:color w:val="000000"/>
        </w:rPr>
      </w:pPr>
      <w:r w:rsidRPr="003058E0">
        <w:rPr>
          <w:rFonts w:ascii="Arial" w:hAnsi="Arial" w:cs="Arial"/>
          <w:color w:val="000000"/>
        </w:rPr>
        <w:t xml:space="preserve">Lander, N. et al., 2024. Beyond ‘Brain </w:t>
      </w:r>
      <w:proofErr w:type="gramStart"/>
      <w:r w:rsidRPr="003058E0">
        <w:rPr>
          <w:rFonts w:ascii="Arial" w:hAnsi="Arial" w:cs="Arial"/>
          <w:color w:val="000000"/>
        </w:rPr>
        <w:t>breaks’</w:t>
      </w:r>
      <w:proofErr w:type="gramEnd"/>
      <w:r w:rsidRPr="003058E0">
        <w:rPr>
          <w:rFonts w:ascii="Arial" w:hAnsi="Arial" w:cs="Arial"/>
          <w:color w:val="000000"/>
        </w:rPr>
        <w:t xml:space="preserve">. A new model for integrating classroom-based active breaks. Journal of Physical Education, Recreation and Dance, pp.22–30. Available at: </w:t>
      </w:r>
      <w:hyperlink r:id="rId25" w:tgtFrame="_new" w:history="1">
        <w:r w:rsidRPr="003058E0">
          <w:rPr>
            <w:rStyle w:val="Hyperlink"/>
            <w:rFonts w:ascii="Arial" w:hAnsi="Arial" w:cs="Arial"/>
          </w:rPr>
          <w:t>https://doi.org/10.1080/07303084.2024.2308253</w:t>
        </w:r>
      </w:hyperlink>
      <w:r w:rsidRPr="003058E0">
        <w:rPr>
          <w:rFonts w:ascii="Arial" w:hAnsi="Arial" w:cs="Arial"/>
          <w:color w:val="000000"/>
        </w:rPr>
        <w:t>.</w:t>
      </w:r>
    </w:p>
    <w:p w14:paraId="68ADF225" w14:textId="77777777" w:rsidR="003058E0" w:rsidRPr="003058E0" w:rsidRDefault="003058E0" w:rsidP="003058E0">
      <w:pPr>
        <w:pStyle w:val="NormalWeb"/>
        <w:spacing w:before="0" w:after="0" w:line="480" w:lineRule="atLeast"/>
        <w:ind w:left="720" w:hanging="720"/>
        <w:rPr>
          <w:rFonts w:ascii="Arial" w:hAnsi="Arial" w:cs="Arial"/>
          <w:color w:val="000000"/>
        </w:rPr>
      </w:pPr>
      <w:r w:rsidRPr="003058E0">
        <w:rPr>
          <w:rFonts w:ascii="Arial" w:hAnsi="Arial" w:cs="Arial"/>
          <w:color w:val="000000"/>
        </w:rPr>
        <w:t xml:space="preserve">Liu, M., 2023. Are you really smiling? Display rules for emojis and the relationship between emotion management and psychological well-being. Frontiers in Psychology, 14. Available at: </w:t>
      </w:r>
      <w:hyperlink r:id="rId26" w:tgtFrame="_new" w:history="1">
        <w:r w:rsidRPr="003058E0">
          <w:rPr>
            <w:rStyle w:val="Hyperlink"/>
            <w:rFonts w:ascii="Arial" w:hAnsi="Arial" w:cs="Arial"/>
          </w:rPr>
          <w:t>https://doi.org/10.3389/fpsyg.2023.1035742</w:t>
        </w:r>
      </w:hyperlink>
      <w:r w:rsidRPr="003058E0">
        <w:rPr>
          <w:rFonts w:ascii="Arial" w:hAnsi="Arial" w:cs="Arial"/>
          <w:color w:val="000000"/>
        </w:rPr>
        <w:t>.</w:t>
      </w:r>
    </w:p>
    <w:p w14:paraId="742F74F7" w14:textId="77777777" w:rsidR="003058E0" w:rsidRPr="003058E0" w:rsidRDefault="003058E0" w:rsidP="003058E0">
      <w:pPr>
        <w:pStyle w:val="NormalWeb"/>
        <w:spacing w:before="0" w:after="0" w:line="480" w:lineRule="atLeast"/>
        <w:ind w:left="720" w:hanging="720"/>
        <w:rPr>
          <w:rFonts w:ascii="Arial" w:hAnsi="Arial" w:cs="Arial"/>
          <w:color w:val="000000"/>
        </w:rPr>
      </w:pPr>
      <w:r w:rsidRPr="003058E0">
        <w:rPr>
          <w:rFonts w:ascii="Arial" w:hAnsi="Arial" w:cs="Arial"/>
          <w:color w:val="000000"/>
        </w:rPr>
        <w:t>Mathers, N.J. et al., 1998. Using interviews in a research project.</w:t>
      </w:r>
    </w:p>
    <w:p w14:paraId="5BA72DC7" w14:textId="77777777" w:rsidR="003058E0" w:rsidRPr="003058E0" w:rsidRDefault="003058E0" w:rsidP="003058E0">
      <w:pPr>
        <w:pStyle w:val="NormalWeb"/>
        <w:spacing w:before="0" w:after="0" w:line="480" w:lineRule="atLeast"/>
        <w:ind w:left="720" w:hanging="720"/>
        <w:rPr>
          <w:rFonts w:ascii="Arial" w:hAnsi="Arial" w:cs="Arial"/>
          <w:color w:val="000000"/>
        </w:rPr>
      </w:pPr>
      <w:r w:rsidRPr="003058E0">
        <w:rPr>
          <w:rFonts w:ascii="Arial" w:hAnsi="Arial" w:cs="Arial"/>
          <w:color w:val="000000"/>
        </w:rPr>
        <w:t xml:space="preserve">Morin, A., 2022. Brain breaks: An evidence-based </w:t>
      </w:r>
      <w:proofErr w:type="spellStart"/>
      <w:r w:rsidRPr="003058E0">
        <w:rPr>
          <w:rFonts w:ascii="Arial" w:hAnsi="Arial" w:cs="Arial"/>
          <w:color w:val="000000"/>
        </w:rPr>
        <w:t>behavior</w:t>
      </w:r>
      <w:proofErr w:type="spellEnd"/>
      <w:r w:rsidRPr="003058E0">
        <w:rPr>
          <w:rFonts w:ascii="Arial" w:hAnsi="Arial" w:cs="Arial"/>
          <w:color w:val="000000"/>
        </w:rPr>
        <w:t xml:space="preserve"> strategy. Understood. Available at: </w:t>
      </w:r>
      <w:hyperlink r:id="rId27" w:tgtFrame="_new" w:history="1">
        <w:r w:rsidRPr="003058E0">
          <w:rPr>
            <w:rStyle w:val="Hyperlink"/>
            <w:rFonts w:ascii="Arial" w:hAnsi="Arial" w:cs="Arial"/>
          </w:rPr>
          <w:t>https://www.understood.org/en/articles/evidence-based-behavior-strategy-brain-breaks</w:t>
        </w:r>
      </w:hyperlink>
      <w:r w:rsidRPr="003058E0">
        <w:rPr>
          <w:rFonts w:ascii="Arial" w:hAnsi="Arial" w:cs="Arial"/>
          <w:color w:val="000000"/>
        </w:rPr>
        <w:t xml:space="preserve"> (Accessed: May 2, 2024).</w:t>
      </w:r>
    </w:p>
    <w:p w14:paraId="3794037C" w14:textId="77777777" w:rsidR="003058E0" w:rsidRPr="003058E0" w:rsidRDefault="003058E0" w:rsidP="003058E0">
      <w:pPr>
        <w:pStyle w:val="NormalWeb"/>
        <w:spacing w:before="0" w:after="0" w:line="480" w:lineRule="atLeast"/>
        <w:ind w:left="720" w:hanging="720"/>
        <w:rPr>
          <w:rFonts w:ascii="Arial" w:hAnsi="Arial" w:cs="Arial"/>
          <w:color w:val="000000"/>
        </w:rPr>
      </w:pPr>
      <w:r w:rsidRPr="003058E0">
        <w:rPr>
          <w:rFonts w:ascii="Arial" w:hAnsi="Arial" w:cs="Arial"/>
          <w:color w:val="000000"/>
        </w:rPr>
        <w:t xml:space="preserve">Moser, A. and </w:t>
      </w:r>
      <w:proofErr w:type="spellStart"/>
      <w:r w:rsidRPr="003058E0">
        <w:rPr>
          <w:rFonts w:ascii="Arial" w:hAnsi="Arial" w:cs="Arial"/>
          <w:color w:val="000000"/>
        </w:rPr>
        <w:t>Korstjens</w:t>
      </w:r>
      <w:proofErr w:type="spellEnd"/>
      <w:r w:rsidRPr="003058E0">
        <w:rPr>
          <w:rFonts w:ascii="Arial" w:hAnsi="Arial" w:cs="Arial"/>
          <w:color w:val="000000"/>
        </w:rPr>
        <w:t xml:space="preserve">, I., 2018. Series: Practical Guidance to Qualitative Research. Part 3: Sampling, Data Collection and Analysis. EUROPEAN JOURNAL OF GENERAL PRACTICE, 24(1), pp.9–18. Available at: </w:t>
      </w:r>
      <w:hyperlink r:id="rId28" w:tgtFrame="_new" w:history="1">
        <w:r w:rsidRPr="003058E0">
          <w:rPr>
            <w:rStyle w:val="Hyperlink"/>
            <w:rFonts w:ascii="Arial" w:hAnsi="Arial" w:cs="Arial"/>
          </w:rPr>
          <w:t>https://doi.org/10.1080/13814788.2017.1375091</w:t>
        </w:r>
      </w:hyperlink>
      <w:r w:rsidRPr="003058E0">
        <w:rPr>
          <w:rFonts w:ascii="Arial" w:hAnsi="Arial" w:cs="Arial"/>
          <w:color w:val="000000"/>
        </w:rPr>
        <w:t>.</w:t>
      </w:r>
    </w:p>
    <w:p w14:paraId="44567DDE" w14:textId="77777777" w:rsidR="003058E0" w:rsidRPr="003058E0" w:rsidRDefault="003058E0" w:rsidP="003058E0">
      <w:pPr>
        <w:pStyle w:val="NormalWeb"/>
        <w:spacing w:before="0" w:after="0" w:line="480" w:lineRule="atLeast"/>
        <w:ind w:left="720" w:hanging="720"/>
        <w:rPr>
          <w:rFonts w:ascii="Arial" w:hAnsi="Arial" w:cs="Arial"/>
          <w:color w:val="000000"/>
        </w:rPr>
      </w:pPr>
      <w:r w:rsidRPr="003058E0">
        <w:rPr>
          <w:rFonts w:ascii="Arial" w:hAnsi="Arial" w:cs="Arial"/>
          <w:color w:val="000000"/>
        </w:rPr>
        <w:t xml:space="preserve">Naeem, M. et al., 2023. A Step-by-Step process of thematic analysis to develop a conceptual model in qualitative research. International Journal of Qualitative Methods, 22. Available at: </w:t>
      </w:r>
      <w:hyperlink r:id="rId29" w:tgtFrame="_new" w:history="1">
        <w:r w:rsidRPr="003058E0">
          <w:rPr>
            <w:rStyle w:val="Hyperlink"/>
            <w:rFonts w:ascii="Arial" w:hAnsi="Arial" w:cs="Arial"/>
          </w:rPr>
          <w:t>https://doi.org/10.1177/16094069231205789</w:t>
        </w:r>
      </w:hyperlink>
      <w:r w:rsidRPr="003058E0">
        <w:rPr>
          <w:rFonts w:ascii="Arial" w:hAnsi="Arial" w:cs="Arial"/>
          <w:color w:val="000000"/>
        </w:rPr>
        <w:t>.</w:t>
      </w:r>
    </w:p>
    <w:p w14:paraId="452794F9" w14:textId="77777777" w:rsidR="003058E0" w:rsidRPr="003058E0" w:rsidRDefault="003058E0" w:rsidP="003058E0">
      <w:pPr>
        <w:pStyle w:val="NormalWeb"/>
        <w:spacing w:before="0" w:after="0" w:line="480" w:lineRule="atLeast"/>
        <w:ind w:left="720" w:hanging="720"/>
        <w:rPr>
          <w:rFonts w:ascii="Arial" w:hAnsi="Arial" w:cs="Arial"/>
          <w:color w:val="000000"/>
        </w:rPr>
      </w:pPr>
      <w:r w:rsidRPr="003058E0">
        <w:rPr>
          <w:rFonts w:ascii="Arial" w:hAnsi="Arial" w:cs="Arial"/>
          <w:color w:val="000000"/>
        </w:rPr>
        <w:lastRenderedPageBreak/>
        <w:t xml:space="preserve">Nielsen, N., 2020. Sensory and Physical Activity Breaks Can Help Improve Students’ Academics and Learning in the Classroom. MA Thesis. </w:t>
      </w:r>
      <w:proofErr w:type="spellStart"/>
      <w:r w:rsidRPr="003058E0">
        <w:rPr>
          <w:rFonts w:ascii="Arial" w:hAnsi="Arial" w:cs="Arial"/>
          <w:color w:val="000000"/>
        </w:rPr>
        <w:t>Northwestern</w:t>
      </w:r>
      <w:proofErr w:type="spellEnd"/>
      <w:r w:rsidRPr="003058E0">
        <w:rPr>
          <w:rFonts w:ascii="Arial" w:hAnsi="Arial" w:cs="Arial"/>
          <w:color w:val="000000"/>
        </w:rPr>
        <w:t xml:space="preserve"> College, Iowa. Available at: </w:t>
      </w:r>
      <w:hyperlink r:id="rId30" w:anchor="search=%22brain%20breakshave%20gained%20attention%20as%20strategy%20enhance%20student%20well-being%20academic%20performance.%22" w:tgtFrame="_new" w:history="1">
        <w:r w:rsidRPr="003058E0">
          <w:rPr>
            <w:rStyle w:val="Hyperlink"/>
            <w:rFonts w:ascii="Arial" w:hAnsi="Arial" w:cs="Arial"/>
          </w:rPr>
          <w:t>https://nwcommons.nwciowa.edu/cgi/viewcontent.cgi?article=1266&amp;&amp;context=education_masters&amp;&amp;sei-redir=1&amp;referer=https%253A%252F%252Fscholar.google.com%252Fscholar%253Fhl%253Den%2526as_sdt%253D0%25252C5%2526q%253Dbrain%252Bbreakshave%252Bgained%252Battention%252Bas%252Ba%252Bstrategy%252Bto%252Benhance%252Bstudent%252Bwell-being%252Band%252Bacademic%252Bperformance.%252B%2526btnG%253D#search=%22brain%20breakshave%20gained%20attention%20as%20strategy%20enhance%20student%20well-being%20academic%20performance.%22</w:t>
        </w:r>
      </w:hyperlink>
      <w:r w:rsidRPr="003058E0">
        <w:rPr>
          <w:rFonts w:ascii="Arial" w:hAnsi="Arial" w:cs="Arial"/>
          <w:color w:val="000000"/>
        </w:rPr>
        <w:t>.</w:t>
      </w:r>
    </w:p>
    <w:p w14:paraId="1A8B00CE" w14:textId="77777777" w:rsidR="003058E0" w:rsidRPr="003058E0" w:rsidRDefault="003058E0" w:rsidP="003058E0">
      <w:pPr>
        <w:pStyle w:val="NormalWeb"/>
        <w:spacing w:before="0" w:after="0" w:line="480" w:lineRule="atLeast"/>
        <w:ind w:left="720" w:hanging="720"/>
        <w:rPr>
          <w:rFonts w:ascii="Arial" w:hAnsi="Arial" w:cs="Arial"/>
          <w:color w:val="000000"/>
        </w:rPr>
      </w:pPr>
      <w:proofErr w:type="spellStart"/>
      <w:r w:rsidRPr="003058E0">
        <w:rPr>
          <w:rFonts w:ascii="Arial" w:hAnsi="Arial" w:cs="Arial"/>
          <w:color w:val="000000"/>
        </w:rPr>
        <w:t>Nijhawan</w:t>
      </w:r>
      <w:proofErr w:type="spellEnd"/>
      <w:r w:rsidRPr="003058E0">
        <w:rPr>
          <w:rFonts w:ascii="Arial" w:hAnsi="Arial" w:cs="Arial"/>
          <w:color w:val="000000"/>
        </w:rPr>
        <w:t xml:space="preserve">, L.P. et al., 2013. Informed consent: Issues and challenges. Journal of Advanced Pharmaceutical Technology and Research, 4(3), p.134. Available at: </w:t>
      </w:r>
      <w:hyperlink r:id="rId31" w:tgtFrame="_new" w:history="1">
        <w:r w:rsidRPr="003058E0">
          <w:rPr>
            <w:rStyle w:val="Hyperlink"/>
            <w:rFonts w:ascii="Arial" w:hAnsi="Arial" w:cs="Arial"/>
          </w:rPr>
          <w:t>https://doi.org/10.4103/2231-4040.116779</w:t>
        </w:r>
      </w:hyperlink>
      <w:r w:rsidRPr="003058E0">
        <w:rPr>
          <w:rFonts w:ascii="Arial" w:hAnsi="Arial" w:cs="Arial"/>
          <w:color w:val="000000"/>
        </w:rPr>
        <w:t>.</w:t>
      </w:r>
    </w:p>
    <w:p w14:paraId="61AAAB56" w14:textId="77777777" w:rsidR="003058E0" w:rsidRPr="003058E0" w:rsidRDefault="003058E0" w:rsidP="003058E0">
      <w:pPr>
        <w:pStyle w:val="NormalWeb"/>
        <w:spacing w:before="0" w:after="0" w:line="480" w:lineRule="atLeast"/>
        <w:ind w:left="720" w:hanging="720"/>
        <w:rPr>
          <w:rFonts w:ascii="Arial" w:hAnsi="Arial" w:cs="Arial"/>
          <w:color w:val="000000"/>
        </w:rPr>
      </w:pPr>
      <w:proofErr w:type="spellStart"/>
      <w:r w:rsidRPr="003058E0">
        <w:rPr>
          <w:rFonts w:ascii="Arial" w:hAnsi="Arial" w:cs="Arial"/>
          <w:color w:val="000000"/>
        </w:rPr>
        <w:t>Opdenakker</w:t>
      </w:r>
      <w:proofErr w:type="spellEnd"/>
      <w:r w:rsidRPr="003058E0">
        <w:rPr>
          <w:rFonts w:ascii="Arial" w:hAnsi="Arial" w:cs="Arial"/>
          <w:color w:val="000000"/>
        </w:rPr>
        <w:t xml:space="preserve">, R.R., 2006. Advantages and Disadvantages of four interview techniques in qualitative research. FORUM: QUALITATIVE SOCIAL RESEARCH, 7(4), p.10. Available at: </w:t>
      </w:r>
      <w:hyperlink r:id="rId32" w:tgtFrame="_new" w:history="1">
        <w:r w:rsidRPr="003058E0">
          <w:rPr>
            <w:rStyle w:val="Hyperlink"/>
            <w:rFonts w:ascii="Arial" w:hAnsi="Arial" w:cs="Arial"/>
          </w:rPr>
          <w:t>https://doi.org/10.17169/fqs-7.4.175</w:t>
        </w:r>
      </w:hyperlink>
      <w:r w:rsidRPr="003058E0">
        <w:rPr>
          <w:rFonts w:ascii="Arial" w:hAnsi="Arial" w:cs="Arial"/>
          <w:color w:val="000000"/>
        </w:rPr>
        <w:t>.</w:t>
      </w:r>
    </w:p>
    <w:p w14:paraId="6B7BED8A" w14:textId="77777777" w:rsidR="003058E0" w:rsidRPr="003058E0" w:rsidRDefault="003058E0" w:rsidP="003058E0">
      <w:pPr>
        <w:pStyle w:val="NormalWeb"/>
        <w:spacing w:before="0" w:after="0" w:line="480" w:lineRule="atLeast"/>
        <w:ind w:left="720" w:hanging="720"/>
        <w:rPr>
          <w:rFonts w:ascii="Arial" w:hAnsi="Arial" w:cs="Arial"/>
          <w:color w:val="000000"/>
        </w:rPr>
      </w:pPr>
      <w:r w:rsidRPr="003058E0">
        <w:rPr>
          <w:rFonts w:ascii="Arial" w:hAnsi="Arial" w:cs="Arial"/>
          <w:color w:val="000000"/>
        </w:rPr>
        <w:t>Pemberton, R., Toogood, S. and Barfield, A., 2009. Maintaining control: Autonomy and Language Learning. Hong Kong University Press.</w:t>
      </w:r>
    </w:p>
    <w:p w14:paraId="0C54A52C" w14:textId="77777777" w:rsidR="003058E0" w:rsidRPr="003058E0" w:rsidRDefault="003058E0" w:rsidP="003058E0">
      <w:pPr>
        <w:pStyle w:val="NormalWeb"/>
        <w:spacing w:before="0" w:after="0" w:line="480" w:lineRule="atLeast"/>
        <w:ind w:left="720" w:hanging="720"/>
        <w:rPr>
          <w:rFonts w:ascii="Arial" w:hAnsi="Arial" w:cs="Arial"/>
          <w:color w:val="000000"/>
        </w:rPr>
      </w:pPr>
      <w:proofErr w:type="spellStart"/>
      <w:r w:rsidRPr="003058E0">
        <w:rPr>
          <w:rFonts w:ascii="Arial" w:hAnsi="Arial" w:cs="Arial"/>
          <w:color w:val="000000"/>
        </w:rPr>
        <w:t>Perera</w:t>
      </w:r>
      <w:proofErr w:type="spellEnd"/>
      <w:r w:rsidRPr="003058E0">
        <w:rPr>
          <w:rFonts w:ascii="Arial" w:hAnsi="Arial" w:cs="Arial"/>
          <w:color w:val="000000"/>
        </w:rPr>
        <w:t xml:space="preserve">, T. et al., 2015. Promoting physical activity in elementary </w:t>
      </w:r>
      <w:proofErr w:type="gramStart"/>
      <w:r w:rsidRPr="003058E0">
        <w:rPr>
          <w:rFonts w:ascii="Arial" w:hAnsi="Arial" w:cs="Arial"/>
          <w:color w:val="000000"/>
        </w:rPr>
        <w:t>Schools:</w:t>
      </w:r>
      <w:proofErr w:type="gramEnd"/>
      <w:r w:rsidRPr="003058E0">
        <w:rPr>
          <w:rFonts w:ascii="Arial" w:hAnsi="Arial" w:cs="Arial"/>
          <w:color w:val="000000"/>
        </w:rPr>
        <w:t xml:space="preserve"> needs assessment and a pilot study of brain breaks. Journal of Education and Practice, 6(15), pp.55–64. Available at: </w:t>
      </w:r>
      <w:hyperlink r:id="rId33" w:tgtFrame="_new" w:history="1">
        <w:r w:rsidRPr="003058E0">
          <w:rPr>
            <w:rStyle w:val="Hyperlink"/>
            <w:rFonts w:ascii="Arial" w:hAnsi="Arial" w:cs="Arial"/>
          </w:rPr>
          <w:t>http://files.eric.ed.gov/fulltext/EJ1079961.pdf</w:t>
        </w:r>
      </w:hyperlink>
      <w:r w:rsidRPr="003058E0">
        <w:rPr>
          <w:rFonts w:ascii="Arial" w:hAnsi="Arial" w:cs="Arial"/>
          <w:color w:val="000000"/>
        </w:rPr>
        <w:t>.</w:t>
      </w:r>
    </w:p>
    <w:p w14:paraId="26513AF7" w14:textId="77777777" w:rsidR="003058E0" w:rsidRPr="003058E0" w:rsidRDefault="003058E0" w:rsidP="003058E0">
      <w:pPr>
        <w:pStyle w:val="NormalWeb"/>
        <w:spacing w:before="0" w:after="0" w:line="480" w:lineRule="atLeast"/>
        <w:ind w:left="720" w:hanging="720"/>
        <w:rPr>
          <w:rFonts w:ascii="Arial" w:hAnsi="Arial" w:cs="Arial"/>
          <w:color w:val="000000"/>
        </w:rPr>
      </w:pPr>
      <w:proofErr w:type="spellStart"/>
      <w:r w:rsidRPr="003058E0">
        <w:rPr>
          <w:rFonts w:ascii="Arial" w:hAnsi="Arial" w:cs="Arial"/>
          <w:color w:val="000000"/>
        </w:rPr>
        <w:lastRenderedPageBreak/>
        <w:t>Pietila</w:t>
      </w:r>
      <w:proofErr w:type="spellEnd"/>
      <w:r w:rsidRPr="003058E0">
        <w:rPr>
          <w:rFonts w:ascii="Arial" w:hAnsi="Arial" w:cs="Arial"/>
          <w:color w:val="000000"/>
        </w:rPr>
        <w:t xml:space="preserve">, M., 2022. The effect of active breaks for wellbeing at work. MA Thesis. </w:t>
      </w:r>
      <w:proofErr w:type="spellStart"/>
      <w:r w:rsidRPr="003058E0">
        <w:rPr>
          <w:rFonts w:ascii="Arial" w:hAnsi="Arial" w:cs="Arial"/>
          <w:color w:val="000000"/>
        </w:rPr>
        <w:t>Satakunnan</w:t>
      </w:r>
      <w:proofErr w:type="spellEnd"/>
      <w:r w:rsidRPr="003058E0">
        <w:rPr>
          <w:rFonts w:ascii="Arial" w:hAnsi="Arial" w:cs="Arial"/>
          <w:color w:val="000000"/>
        </w:rPr>
        <w:t xml:space="preserve"> University. Available at: </w:t>
      </w:r>
      <w:hyperlink r:id="rId34" w:tgtFrame="_new" w:history="1">
        <w:r w:rsidRPr="003058E0">
          <w:rPr>
            <w:rStyle w:val="Hyperlink"/>
            <w:rFonts w:ascii="Arial" w:hAnsi="Arial" w:cs="Arial"/>
          </w:rPr>
          <w:t>https://www.theseus.fi/bitstream/handle/10024/749320/pietila_maija.pdf?sequence=2</w:t>
        </w:r>
      </w:hyperlink>
      <w:r w:rsidRPr="003058E0">
        <w:rPr>
          <w:rFonts w:ascii="Arial" w:hAnsi="Arial" w:cs="Arial"/>
          <w:color w:val="000000"/>
        </w:rPr>
        <w:t>.</w:t>
      </w:r>
    </w:p>
    <w:p w14:paraId="154FCF21" w14:textId="77777777" w:rsidR="003058E0" w:rsidRPr="003058E0" w:rsidRDefault="003058E0" w:rsidP="003058E0">
      <w:pPr>
        <w:pStyle w:val="NormalWeb"/>
        <w:spacing w:before="0" w:after="0" w:line="480" w:lineRule="atLeast"/>
        <w:ind w:left="720" w:hanging="720"/>
        <w:rPr>
          <w:rFonts w:ascii="Arial" w:hAnsi="Arial" w:cs="Arial"/>
          <w:color w:val="000000"/>
        </w:rPr>
      </w:pPr>
      <w:r w:rsidRPr="003058E0">
        <w:rPr>
          <w:rFonts w:ascii="Arial" w:hAnsi="Arial" w:cs="Arial"/>
          <w:color w:val="000000"/>
        </w:rPr>
        <w:t xml:space="preserve">Priya, A., 2020. Case study Methodology of Qualitative Research: Key attributes and navigating the conundrums in its application. Sociological Bulletin/Sociological Bulletin, 70(1), pp.94–110. Available at: </w:t>
      </w:r>
      <w:hyperlink r:id="rId35" w:tgtFrame="_new" w:history="1">
        <w:r w:rsidRPr="003058E0">
          <w:rPr>
            <w:rStyle w:val="Hyperlink"/>
            <w:rFonts w:ascii="Arial" w:hAnsi="Arial" w:cs="Arial"/>
          </w:rPr>
          <w:t>https://doi.org/10.1177/0038022920970318</w:t>
        </w:r>
      </w:hyperlink>
      <w:r w:rsidRPr="003058E0">
        <w:rPr>
          <w:rFonts w:ascii="Arial" w:hAnsi="Arial" w:cs="Arial"/>
          <w:color w:val="000000"/>
        </w:rPr>
        <w:t>.</w:t>
      </w:r>
    </w:p>
    <w:p w14:paraId="31C9DDB6" w14:textId="77777777" w:rsidR="003058E0" w:rsidRPr="003058E0" w:rsidRDefault="003058E0" w:rsidP="003058E0">
      <w:pPr>
        <w:pStyle w:val="NormalWeb"/>
        <w:spacing w:before="0" w:after="0" w:line="480" w:lineRule="atLeast"/>
        <w:ind w:left="720" w:hanging="720"/>
        <w:rPr>
          <w:rFonts w:ascii="Arial" w:hAnsi="Arial" w:cs="Arial"/>
          <w:color w:val="000000"/>
        </w:rPr>
      </w:pPr>
      <w:r w:rsidRPr="003058E0">
        <w:rPr>
          <w:rFonts w:ascii="Arial" w:hAnsi="Arial" w:cs="Arial"/>
          <w:color w:val="000000"/>
        </w:rPr>
        <w:t xml:space="preserve">Puri, G., 2024. What is Interview: Meaning, Types and Formats. Available at: </w:t>
      </w:r>
      <w:hyperlink r:id="rId36" w:tgtFrame="_new" w:history="1">
        <w:r w:rsidRPr="003058E0">
          <w:rPr>
            <w:rStyle w:val="Hyperlink"/>
            <w:rFonts w:ascii="Arial" w:hAnsi="Arial" w:cs="Arial"/>
          </w:rPr>
          <w:t>https://www.naukri.com/blog/what-is-interview/</w:t>
        </w:r>
      </w:hyperlink>
      <w:r w:rsidRPr="003058E0">
        <w:rPr>
          <w:rFonts w:ascii="Arial" w:hAnsi="Arial" w:cs="Arial"/>
          <w:color w:val="000000"/>
        </w:rPr>
        <w:t>.</w:t>
      </w:r>
    </w:p>
    <w:p w14:paraId="284B55DA" w14:textId="77777777" w:rsidR="003058E0" w:rsidRPr="003058E0" w:rsidRDefault="003058E0" w:rsidP="003058E0">
      <w:pPr>
        <w:pStyle w:val="NormalWeb"/>
        <w:spacing w:before="0" w:after="0" w:line="480" w:lineRule="atLeast"/>
        <w:ind w:left="720" w:hanging="720"/>
        <w:rPr>
          <w:rFonts w:ascii="Arial" w:hAnsi="Arial" w:cs="Arial"/>
          <w:color w:val="000000"/>
        </w:rPr>
      </w:pPr>
      <w:r w:rsidRPr="003058E0">
        <w:rPr>
          <w:rFonts w:ascii="Arial" w:hAnsi="Arial" w:cs="Arial"/>
          <w:color w:val="000000"/>
        </w:rPr>
        <w:t xml:space="preserve">Rowe, W., 2014. </w:t>
      </w:r>
      <w:proofErr w:type="spellStart"/>
      <w:r w:rsidRPr="003058E0">
        <w:rPr>
          <w:rFonts w:ascii="Arial" w:hAnsi="Arial" w:cs="Arial"/>
          <w:color w:val="000000"/>
        </w:rPr>
        <w:t>Postionality</w:t>
      </w:r>
      <w:proofErr w:type="spellEnd"/>
      <w:r w:rsidRPr="003058E0">
        <w:rPr>
          <w:rFonts w:ascii="Arial" w:hAnsi="Arial" w:cs="Arial"/>
          <w:color w:val="000000"/>
        </w:rPr>
        <w:t xml:space="preserve">. The SAGE </w:t>
      </w:r>
      <w:proofErr w:type="spellStart"/>
      <w:r w:rsidRPr="003058E0">
        <w:rPr>
          <w:rFonts w:ascii="Arial" w:hAnsi="Arial" w:cs="Arial"/>
          <w:color w:val="000000"/>
        </w:rPr>
        <w:t>encyclopedia</w:t>
      </w:r>
      <w:proofErr w:type="spellEnd"/>
      <w:r w:rsidRPr="003058E0">
        <w:rPr>
          <w:rFonts w:ascii="Arial" w:hAnsi="Arial" w:cs="Arial"/>
          <w:color w:val="000000"/>
        </w:rPr>
        <w:t xml:space="preserve"> of action research, Volume 1, pp.627-628.</w:t>
      </w:r>
    </w:p>
    <w:p w14:paraId="6D2951A7" w14:textId="77777777" w:rsidR="003058E0" w:rsidRPr="003058E0" w:rsidRDefault="003058E0" w:rsidP="003058E0">
      <w:pPr>
        <w:pStyle w:val="NormalWeb"/>
        <w:spacing w:before="0" w:after="0" w:line="480" w:lineRule="atLeast"/>
        <w:ind w:left="720" w:hanging="720"/>
        <w:rPr>
          <w:rFonts w:ascii="Arial" w:hAnsi="Arial" w:cs="Arial"/>
          <w:color w:val="000000"/>
        </w:rPr>
      </w:pPr>
      <w:r w:rsidRPr="003058E0">
        <w:rPr>
          <w:rFonts w:ascii="Arial" w:hAnsi="Arial" w:cs="Arial"/>
          <w:color w:val="000000"/>
        </w:rPr>
        <w:t xml:space="preserve">Schmidt, M., </w:t>
      </w:r>
      <w:proofErr w:type="spellStart"/>
      <w:r w:rsidRPr="003058E0">
        <w:rPr>
          <w:rFonts w:ascii="Arial" w:hAnsi="Arial" w:cs="Arial"/>
          <w:color w:val="000000"/>
        </w:rPr>
        <w:t>Benzing</w:t>
      </w:r>
      <w:proofErr w:type="spellEnd"/>
      <w:r w:rsidRPr="003058E0">
        <w:rPr>
          <w:rFonts w:ascii="Arial" w:hAnsi="Arial" w:cs="Arial"/>
          <w:color w:val="000000"/>
        </w:rPr>
        <w:t xml:space="preserve">, V. and Kamer, M., 2016. Classroom-Based physical activity breaks and children’s attention: cognitive engagement works! Frontiers in Psychology, 7. Available at: </w:t>
      </w:r>
      <w:hyperlink r:id="rId37" w:tgtFrame="_new" w:history="1">
        <w:r w:rsidRPr="003058E0">
          <w:rPr>
            <w:rStyle w:val="Hyperlink"/>
            <w:rFonts w:ascii="Arial" w:hAnsi="Arial" w:cs="Arial"/>
          </w:rPr>
          <w:t>https://doi.org/10.3389/fpsyg.2016.01474</w:t>
        </w:r>
      </w:hyperlink>
      <w:r w:rsidRPr="003058E0">
        <w:rPr>
          <w:rFonts w:ascii="Arial" w:hAnsi="Arial" w:cs="Arial"/>
          <w:color w:val="000000"/>
        </w:rPr>
        <w:t>.</w:t>
      </w:r>
    </w:p>
    <w:p w14:paraId="652E5C1E" w14:textId="77777777" w:rsidR="003058E0" w:rsidRPr="003058E0" w:rsidRDefault="003058E0" w:rsidP="003058E0">
      <w:pPr>
        <w:pStyle w:val="NormalWeb"/>
        <w:spacing w:before="0" w:after="0" w:line="480" w:lineRule="atLeast"/>
        <w:ind w:left="720" w:hanging="720"/>
        <w:rPr>
          <w:rFonts w:ascii="Arial" w:hAnsi="Arial" w:cs="Arial"/>
          <w:color w:val="000000"/>
        </w:rPr>
      </w:pPr>
      <w:r w:rsidRPr="003058E0">
        <w:rPr>
          <w:rFonts w:ascii="Arial" w:hAnsi="Arial" w:cs="Arial"/>
          <w:color w:val="000000"/>
        </w:rPr>
        <w:t xml:space="preserve">Schultze, U. and Avital, M., 2011. Designing interviews to generate rich data for information systems research. Information and Organization, 21(1), pp.1–16. Available at: </w:t>
      </w:r>
      <w:hyperlink r:id="rId38" w:tgtFrame="_new" w:history="1">
        <w:r w:rsidRPr="003058E0">
          <w:rPr>
            <w:rStyle w:val="Hyperlink"/>
            <w:rFonts w:ascii="Arial" w:hAnsi="Arial" w:cs="Arial"/>
          </w:rPr>
          <w:t>https://doi.org/10.1016/j.infoandorg.2010.11.001</w:t>
        </w:r>
      </w:hyperlink>
      <w:r w:rsidRPr="003058E0">
        <w:rPr>
          <w:rFonts w:ascii="Arial" w:hAnsi="Arial" w:cs="Arial"/>
          <w:color w:val="000000"/>
        </w:rPr>
        <w:t>.</w:t>
      </w:r>
    </w:p>
    <w:p w14:paraId="3E90CCD5" w14:textId="77777777" w:rsidR="003058E0" w:rsidRPr="003058E0" w:rsidRDefault="003058E0" w:rsidP="003058E0">
      <w:pPr>
        <w:pStyle w:val="NormalWeb"/>
        <w:spacing w:before="0" w:after="0" w:line="480" w:lineRule="atLeast"/>
        <w:ind w:left="720" w:hanging="720"/>
        <w:rPr>
          <w:rFonts w:ascii="Arial" w:hAnsi="Arial" w:cs="Arial"/>
          <w:color w:val="000000"/>
        </w:rPr>
      </w:pPr>
      <w:r w:rsidRPr="003058E0">
        <w:rPr>
          <w:rFonts w:ascii="Arial" w:hAnsi="Arial" w:cs="Arial"/>
          <w:color w:val="000000"/>
        </w:rPr>
        <w:t xml:space="preserve">University of Wales Trinity Saint David [UWTSD], 2022. Research Ethics &amp; Integrity Code of Practice. Available at: </w:t>
      </w:r>
      <w:hyperlink r:id="rId39" w:tgtFrame="_new" w:history="1">
        <w:r w:rsidRPr="003058E0">
          <w:rPr>
            <w:rStyle w:val="Hyperlink"/>
            <w:rFonts w:ascii="Arial" w:hAnsi="Arial" w:cs="Arial"/>
          </w:rPr>
          <w:t>https://www.google.com/url?sa=t&amp;source=web&amp;rct=j&amp;opi=89978449&amp;url=https://www.uwtsd.ac.uk/media/2041/download%3Fattachment&amp;ved=2ahUKEwiDneWDz5mFAxU2bEEAHWbiA08QFnoECBUQAQ&amp;usg=AOvVaw2dqYdHyxRvIuouJ30mmQT8</w:t>
        </w:r>
      </w:hyperlink>
      <w:r w:rsidRPr="003058E0">
        <w:rPr>
          <w:rFonts w:ascii="Arial" w:hAnsi="Arial" w:cs="Arial"/>
          <w:color w:val="000000"/>
        </w:rPr>
        <w:t xml:space="preserve"> (Accessed: March 29, 2024).</w:t>
      </w:r>
    </w:p>
    <w:p w14:paraId="540ECA5D" w14:textId="77777777" w:rsidR="003058E0" w:rsidRPr="003058E0" w:rsidRDefault="003058E0" w:rsidP="003058E0">
      <w:pPr>
        <w:pStyle w:val="NormalWeb"/>
        <w:spacing w:before="0" w:after="0" w:line="480" w:lineRule="atLeast"/>
        <w:ind w:left="720" w:hanging="720"/>
        <w:rPr>
          <w:rFonts w:ascii="Arial" w:hAnsi="Arial" w:cs="Arial"/>
          <w:color w:val="000000"/>
        </w:rPr>
      </w:pPr>
      <w:r w:rsidRPr="003058E0">
        <w:rPr>
          <w:rFonts w:ascii="Arial" w:hAnsi="Arial" w:cs="Arial"/>
          <w:color w:val="000000"/>
        </w:rPr>
        <w:lastRenderedPageBreak/>
        <w:t xml:space="preserve">Vander Waal, J., 2020. Brain breaks and engagement. MA Thesis. Dordt University. Available at: </w:t>
      </w:r>
      <w:hyperlink r:id="rId40" w:tgtFrame="_new" w:history="1">
        <w:r w:rsidRPr="003058E0">
          <w:rPr>
            <w:rStyle w:val="Hyperlink"/>
            <w:rFonts w:ascii="Arial" w:hAnsi="Arial" w:cs="Arial"/>
          </w:rPr>
          <w:t>https://digitalcollections.dordt.edu/cgi/viewcontent.cgi?article=1139&amp;context=med_theses</w:t>
        </w:r>
      </w:hyperlink>
      <w:r w:rsidRPr="003058E0">
        <w:rPr>
          <w:rFonts w:ascii="Arial" w:hAnsi="Arial" w:cs="Arial"/>
          <w:color w:val="000000"/>
        </w:rPr>
        <w:t>.</w:t>
      </w:r>
    </w:p>
    <w:p w14:paraId="56763A75" w14:textId="77777777" w:rsidR="003058E0" w:rsidRPr="003058E0" w:rsidRDefault="003058E0" w:rsidP="003058E0">
      <w:pPr>
        <w:pStyle w:val="NormalWeb"/>
        <w:spacing w:before="0" w:after="0" w:line="480" w:lineRule="atLeast"/>
        <w:ind w:left="720" w:hanging="720"/>
        <w:rPr>
          <w:rFonts w:ascii="Arial" w:hAnsi="Arial" w:cs="Arial"/>
          <w:color w:val="000000"/>
        </w:rPr>
      </w:pPr>
      <w:proofErr w:type="spellStart"/>
      <w:r w:rsidRPr="003058E0">
        <w:rPr>
          <w:rFonts w:ascii="Arial" w:hAnsi="Arial" w:cs="Arial"/>
          <w:color w:val="000000"/>
        </w:rPr>
        <w:t>Ventegodt</w:t>
      </w:r>
      <w:proofErr w:type="spellEnd"/>
      <w:r w:rsidRPr="003058E0">
        <w:rPr>
          <w:rFonts w:ascii="Arial" w:hAnsi="Arial" w:cs="Arial"/>
          <w:color w:val="000000"/>
        </w:rPr>
        <w:t>, S., Merrick, J. and Andersen, N.J., 2003. Quality of Life Theory III. Maslow revisited. The Scientific World Journal/</w:t>
      </w:r>
      <w:proofErr w:type="spellStart"/>
      <w:r w:rsidRPr="003058E0">
        <w:rPr>
          <w:rFonts w:ascii="Arial" w:hAnsi="Arial" w:cs="Arial"/>
          <w:color w:val="000000"/>
        </w:rPr>
        <w:t>TheScientificWorldjournal</w:t>
      </w:r>
      <w:proofErr w:type="spellEnd"/>
      <w:r w:rsidRPr="003058E0">
        <w:rPr>
          <w:rFonts w:ascii="Arial" w:hAnsi="Arial" w:cs="Arial"/>
          <w:color w:val="000000"/>
        </w:rPr>
        <w:t xml:space="preserve">, 3, pp.1050–1057. Available at: </w:t>
      </w:r>
      <w:hyperlink r:id="rId41" w:tgtFrame="_new" w:history="1">
        <w:r w:rsidRPr="003058E0">
          <w:rPr>
            <w:rStyle w:val="Hyperlink"/>
            <w:rFonts w:ascii="Arial" w:hAnsi="Arial" w:cs="Arial"/>
          </w:rPr>
          <w:t>https://doi.org/10.1100/tsw.2003.84</w:t>
        </w:r>
      </w:hyperlink>
      <w:r w:rsidRPr="003058E0">
        <w:rPr>
          <w:rFonts w:ascii="Arial" w:hAnsi="Arial" w:cs="Arial"/>
          <w:color w:val="000000"/>
        </w:rPr>
        <w:t>.</w:t>
      </w:r>
    </w:p>
    <w:p w14:paraId="10AD9132" w14:textId="77777777" w:rsidR="003058E0" w:rsidRPr="003058E0" w:rsidRDefault="003058E0" w:rsidP="003058E0">
      <w:pPr>
        <w:pStyle w:val="NormalWeb"/>
        <w:spacing w:before="0" w:after="0" w:line="480" w:lineRule="atLeast"/>
        <w:ind w:left="720" w:hanging="720"/>
        <w:rPr>
          <w:rFonts w:ascii="Arial" w:hAnsi="Arial" w:cs="Arial"/>
          <w:color w:val="000000"/>
        </w:rPr>
      </w:pPr>
      <w:r w:rsidRPr="003058E0">
        <w:rPr>
          <w:rFonts w:ascii="Arial" w:hAnsi="Arial" w:cs="Arial"/>
          <w:color w:val="000000"/>
        </w:rPr>
        <w:t xml:space="preserve">Wiles, R. et al., 2008. The management of confidentiality and anonymity in social research. International Journal of Social Research Methodology, 11(5), pp.417–428. Available at: </w:t>
      </w:r>
      <w:hyperlink r:id="rId42" w:tgtFrame="_new" w:history="1">
        <w:r w:rsidRPr="003058E0">
          <w:rPr>
            <w:rStyle w:val="Hyperlink"/>
            <w:rFonts w:ascii="Arial" w:hAnsi="Arial" w:cs="Arial"/>
          </w:rPr>
          <w:t>https://doi.org/10.1080/13645570701622231</w:t>
        </w:r>
      </w:hyperlink>
      <w:r w:rsidRPr="003058E0">
        <w:rPr>
          <w:rFonts w:ascii="Arial" w:hAnsi="Arial" w:cs="Arial"/>
          <w:color w:val="000000"/>
        </w:rPr>
        <w:t>.</w:t>
      </w:r>
    </w:p>
    <w:p w14:paraId="6DA7D3D9" w14:textId="77777777" w:rsidR="003058E0" w:rsidRPr="003058E0" w:rsidRDefault="003058E0" w:rsidP="003058E0">
      <w:pPr>
        <w:pStyle w:val="NormalWeb"/>
        <w:spacing w:before="0" w:line="480" w:lineRule="atLeast"/>
        <w:ind w:left="720" w:hanging="720"/>
        <w:rPr>
          <w:rFonts w:ascii="Arial" w:hAnsi="Arial" w:cs="Arial"/>
          <w:color w:val="000000"/>
        </w:rPr>
      </w:pPr>
      <w:r w:rsidRPr="003058E0">
        <w:rPr>
          <w:rFonts w:ascii="Arial" w:hAnsi="Arial" w:cs="Arial"/>
          <w:color w:val="000000"/>
        </w:rPr>
        <w:t xml:space="preserve">Yahaya, W.A.J.W. and Salam, S.N.A., 2014. Smiley Faces: Scales Measurement for Children assessment. ResearchGate. Available at: </w:t>
      </w:r>
      <w:hyperlink r:id="rId43" w:tgtFrame="_new" w:history="1">
        <w:r w:rsidRPr="003058E0">
          <w:rPr>
            <w:rStyle w:val="Hyperlink"/>
            <w:rFonts w:ascii="Arial" w:hAnsi="Arial" w:cs="Arial"/>
          </w:rPr>
          <w:t>https://www.researchgate.net/publication/265466221_Smiley_Faces_Scales_Measurement_for_Children_Assessment</w:t>
        </w:r>
      </w:hyperlink>
      <w:r w:rsidRPr="003058E0">
        <w:rPr>
          <w:rFonts w:ascii="Arial" w:hAnsi="Arial" w:cs="Arial"/>
          <w:color w:val="000000"/>
        </w:rPr>
        <w:t xml:space="preserve"> (Accessed: May 5, 2024).</w:t>
      </w:r>
    </w:p>
    <w:p w14:paraId="786FAE81" w14:textId="77777777" w:rsidR="00F65720" w:rsidRDefault="00F65720" w:rsidP="00F65720">
      <w:pPr>
        <w:pStyle w:val="NormalWeb"/>
        <w:spacing w:before="0" w:beforeAutospacing="0" w:after="0" w:afterAutospacing="0" w:line="480" w:lineRule="atLeast"/>
        <w:ind w:left="720" w:hanging="720"/>
        <w:rPr>
          <w:rFonts w:ascii="Arial" w:hAnsi="Arial" w:cs="Arial"/>
          <w:color w:val="000000"/>
          <w:sz w:val="22"/>
          <w:szCs w:val="22"/>
        </w:rPr>
      </w:pPr>
    </w:p>
    <w:p w14:paraId="105B9FA6" w14:textId="77777777" w:rsidR="003058E0" w:rsidRPr="00C54AFB" w:rsidRDefault="003058E0" w:rsidP="00F65720">
      <w:pPr>
        <w:pStyle w:val="NormalWeb"/>
        <w:spacing w:before="0" w:beforeAutospacing="0" w:after="0" w:afterAutospacing="0" w:line="480" w:lineRule="atLeast"/>
        <w:ind w:left="720" w:hanging="720"/>
        <w:rPr>
          <w:rFonts w:ascii="Arial" w:hAnsi="Arial" w:cs="Arial"/>
          <w:color w:val="000000"/>
          <w:sz w:val="22"/>
          <w:szCs w:val="22"/>
        </w:rPr>
      </w:pPr>
    </w:p>
    <w:p w14:paraId="2A8CE048" w14:textId="77777777" w:rsidR="00B77550" w:rsidRPr="00C54AFB" w:rsidRDefault="00B77550" w:rsidP="00F65720">
      <w:pPr>
        <w:pStyle w:val="NormalWeb"/>
        <w:spacing w:before="0" w:beforeAutospacing="0" w:after="0" w:afterAutospacing="0" w:line="480" w:lineRule="atLeast"/>
        <w:ind w:left="720" w:hanging="720"/>
        <w:rPr>
          <w:rFonts w:ascii="Arial" w:hAnsi="Arial" w:cs="Arial"/>
          <w:color w:val="000000"/>
          <w:sz w:val="22"/>
          <w:szCs w:val="22"/>
        </w:rPr>
      </w:pPr>
    </w:p>
    <w:p w14:paraId="3FA07774" w14:textId="77777777" w:rsidR="00F65720" w:rsidRPr="00C54AFB" w:rsidRDefault="00F65720" w:rsidP="00F65720">
      <w:pPr>
        <w:pStyle w:val="NormalWeb"/>
        <w:spacing w:before="0" w:beforeAutospacing="0" w:after="0" w:afterAutospacing="0" w:line="480" w:lineRule="atLeast"/>
        <w:ind w:left="720" w:hanging="720"/>
        <w:rPr>
          <w:rFonts w:ascii="Arial" w:hAnsi="Arial" w:cs="Arial"/>
          <w:color w:val="000000"/>
          <w:sz w:val="22"/>
          <w:szCs w:val="22"/>
        </w:rPr>
      </w:pPr>
    </w:p>
    <w:p w14:paraId="763E10FE" w14:textId="77777777" w:rsidR="00F65720" w:rsidRPr="00C54AFB" w:rsidRDefault="00F65720" w:rsidP="12B8DFA7">
      <w:pPr>
        <w:pStyle w:val="AssignBody"/>
        <w:rPr>
          <w:rFonts w:cs="Arial"/>
          <w:b/>
          <w:bCs/>
        </w:rPr>
      </w:pPr>
    </w:p>
    <w:p w14:paraId="3FCAF747" w14:textId="77777777" w:rsidR="002E0C40" w:rsidRPr="00C54AFB" w:rsidRDefault="002E0C40" w:rsidP="12B8DFA7">
      <w:pPr>
        <w:pStyle w:val="AssignBody"/>
        <w:rPr>
          <w:rFonts w:cs="Arial"/>
          <w:b/>
          <w:bCs/>
        </w:rPr>
      </w:pPr>
    </w:p>
    <w:sectPr w:rsidR="002E0C40" w:rsidRPr="00C54AFB">
      <w:headerReference w:type="default" r:id="rId44"/>
      <w:footerReference w:type="default" r:id="rId4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A4A452" w14:textId="77777777" w:rsidR="005F1F7D" w:rsidRDefault="005F1F7D" w:rsidP="00E611D9">
      <w:pPr>
        <w:spacing w:after="0" w:line="240" w:lineRule="auto"/>
      </w:pPr>
      <w:r>
        <w:separator/>
      </w:r>
    </w:p>
  </w:endnote>
  <w:endnote w:type="continuationSeparator" w:id="0">
    <w:p w14:paraId="435EF4DD" w14:textId="77777777" w:rsidR="005F1F7D" w:rsidRDefault="005F1F7D"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entury">
    <w:panose1 w:val="02040604050505020304"/>
    <w:charset w:val="00"/>
    <w:family w:val="roman"/>
    <w:pitch w:val="variable"/>
    <w:sig w:usb0="00000287" w:usb1="00000000" w:usb2="00000000" w:usb3="00000000" w:csb0="0000009F" w:csb1="00000000"/>
  </w:font>
  <w:font w:name="Arial Unicode MS">
    <w:panose1 w:val="020B0604020202020204"/>
    <w:charset w:val="80"/>
    <w:family w:val="swiss"/>
    <w:pitch w:val="variable"/>
    <w:sig w:usb0="F7FFAFFF" w:usb1="E9DFFFFF" w:usb2="0000003F" w:usb3="00000000" w:csb0="003F01FF" w:csb1="00000000"/>
  </w:font>
  <w:font w:name="Roboto">
    <w:panose1 w:val="02000000000000000000"/>
    <w:charset w:val="00"/>
    <w:family w:val="auto"/>
    <w:pitch w:val="variable"/>
    <w:sig w:usb0="E0000AFF" w:usb1="5000217F" w:usb2="00000021" w:usb3="00000000" w:csb0="0000019F" w:csb1="00000000"/>
  </w:font>
  <w:font w:name="Arial Nova">
    <w:panose1 w:val="020B0504020202020204"/>
    <w:charset w:val="00"/>
    <w:family w:val="swiss"/>
    <w:pitch w:val="variable"/>
    <w:sig w:usb0="0000028F" w:usb1="00000002" w:usb2="00000000" w:usb3="00000000" w:csb0="0000019F" w:csb1="00000000"/>
  </w:font>
  <w:font w:name="ui-sans-serif">
    <w:altName w:val="Cambria"/>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31959A" w14:textId="5103EE9A"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9A0ECE">
          <w:rPr>
            <w:noProof/>
          </w:rPr>
          <w:t>1</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16E817" w14:textId="77777777" w:rsidR="005F1F7D" w:rsidRDefault="005F1F7D" w:rsidP="00E611D9">
      <w:pPr>
        <w:spacing w:after="0" w:line="240" w:lineRule="auto"/>
      </w:pPr>
      <w:r>
        <w:separator/>
      </w:r>
    </w:p>
  </w:footnote>
  <w:footnote w:type="continuationSeparator" w:id="0">
    <w:p w14:paraId="64702EAD" w14:textId="77777777" w:rsidR="005F1F7D" w:rsidRDefault="005F1F7D"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5C0291EB"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r w:rsidR="00095273">
            <w:rPr>
              <w:rFonts w:ascii="Arial" w:hAnsi="Arial" w:cs="Arial"/>
            </w:rPr>
            <w:t>700</w:t>
          </w:r>
          <w:r w:rsidR="009D5A9A">
            <w:rPr>
              <w:rFonts w:ascii="Arial" w:hAnsi="Arial" w:cs="Arial"/>
            </w:rPr>
            <w:t>4</w:t>
          </w:r>
        </w:p>
      </w:tc>
      <w:tc>
        <w:tcPr>
          <w:tcW w:w="4508" w:type="dxa"/>
        </w:tcPr>
        <w:p w14:paraId="51D506A0" w14:textId="45FC7ECC" w:rsidR="00E611D9" w:rsidRPr="00E611D9" w:rsidRDefault="00E611D9" w:rsidP="00095273">
          <w:pPr>
            <w:pStyle w:val="Header"/>
            <w:jc w:val="center"/>
            <w:rPr>
              <w:rFonts w:ascii="Arial" w:hAnsi="Arial" w:cs="Arial"/>
            </w:rPr>
          </w:pPr>
          <w:r>
            <w:rPr>
              <w:rFonts w:ascii="Arial" w:hAnsi="Arial" w:cs="Arial"/>
            </w:rPr>
            <w:t xml:space="preserve">Student Number: </w:t>
          </w:r>
          <w:r w:rsidR="00095273">
            <w:rPr>
              <w:rFonts w:ascii="Arial" w:hAnsi="Arial" w:cs="Arial"/>
            </w:rPr>
            <w:t>2000502</w:t>
          </w:r>
        </w:p>
      </w:tc>
    </w:tr>
  </w:tbl>
  <w:p w14:paraId="31028CA5" w14:textId="60CD5227" w:rsidR="00E611D9" w:rsidRDefault="00E611D9">
    <w:pPr>
      <w:pStyle w:val="Header"/>
    </w:pPr>
  </w:p>
</w:hdr>
</file>

<file path=word/intelligence2.xml><?xml version="1.0" encoding="utf-8"?>
<int2:intelligence xmlns:int2="http://schemas.microsoft.com/office/intelligence/2020/intelligence" xmlns:oel="http://schemas.microsoft.com/office/2019/extlst">
  <int2:observations>
    <int2:textHash int2:hashCode="15uR+t7PUG3kia" int2:id="iYAIk6ho">
      <int2:state int2:value="Rejected" int2:type="AugLoop_Text_Critique"/>
    </int2:textHash>
    <int2:bookmark int2:bookmarkName="_Int_ymPD7wYX" int2:invalidationBookmarkName="" int2:hashCode="m3574iQeXXRiIQ" int2:id="7uX1fesM">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B31981"/>
    <w:multiLevelType w:val="hybridMultilevel"/>
    <w:tmpl w:val="91F85C48"/>
    <w:lvl w:ilvl="0" w:tplc="D3FC02C2">
      <w:start w:val="1"/>
      <w:numFmt w:val="bullet"/>
      <w:lvlText w:val=""/>
      <w:lvlJc w:val="left"/>
      <w:pPr>
        <w:ind w:left="720" w:hanging="360"/>
      </w:pPr>
      <w:rPr>
        <w:rFonts w:ascii="Symbol" w:hAnsi="Symbol" w:hint="default"/>
      </w:rPr>
    </w:lvl>
    <w:lvl w:ilvl="1" w:tplc="151294F6">
      <w:start w:val="1"/>
      <w:numFmt w:val="bullet"/>
      <w:lvlText w:val="o"/>
      <w:lvlJc w:val="left"/>
      <w:pPr>
        <w:ind w:left="1440" w:hanging="360"/>
      </w:pPr>
      <w:rPr>
        <w:rFonts w:ascii="Courier New" w:hAnsi="Courier New" w:hint="default"/>
      </w:rPr>
    </w:lvl>
    <w:lvl w:ilvl="2" w:tplc="4E8CC166">
      <w:start w:val="1"/>
      <w:numFmt w:val="bullet"/>
      <w:lvlText w:val=""/>
      <w:lvlJc w:val="left"/>
      <w:pPr>
        <w:ind w:left="2160" w:hanging="360"/>
      </w:pPr>
      <w:rPr>
        <w:rFonts w:ascii="Wingdings" w:hAnsi="Wingdings" w:hint="default"/>
      </w:rPr>
    </w:lvl>
    <w:lvl w:ilvl="3" w:tplc="04DE36A8">
      <w:start w:val="1"/>
      <w:numFmt w:val="bullet"/>
      <w:lvlText w:val=""/>
      <w:lvlJc w:val="left"/>
      <w:pPr>
        <w:ind w:left="2880" w:hanging="360"/>
      </w:pPr>
      <w:rPr>
        <w:rFonts w:ascii="Symbol" w:hAnsi="Symbol" w:hint="default"/>
      </w:rPr>
    </w:lvl>
    <w:lvl w:ilvl="4" w:tplc="39225CFE">
      <w:start w:val="1"/>
      <w:numFmt w:val="bullet"/>
      <w:lvlText w:val="o"/>
      <w:lvlJc w:val="left"/>
      <w:pPr>
        <w:ind w:left="3600" w:hanging="360"/>
      </w:pPr>
      <w:rPr>
        <w:rFonts w:ascii="Courier New" w:hAnsi="Courier New" w:hint="default"/>
      </w:rPr>
    </w:lvl>
    <w:lvl w:ilvl="5" w:tplc="EC389DBA">
      <w:start w:val="1"/>
      <w:numFmt w:val="bullet"/>
      <w:lvlText w:val=""/>
      <w:lvlJc w:val="left"/>
      <w:pPr>
        <w:ind w:left="4320" w:hanging="360"/>
      </w:pPr>
      <w:rPr>
        <w:rFonts w:ascii="Wingdings" w:hAnsi="Wingdings" w:hint="default"/>
      </w:rPr>
    </w:lvl>
    <w:lvl w:ilvl="6" w:tplc="9A90FD38">
      <w:start w:val="1"/>
      <w:numFmt w:val="bullet"/>
      <w:lvlText w:val=""/>
      <w:lvlJc w:val="left"/>
      <w:pPr>
        <w:ind w:left="5040" w:hanging="360"/>
      </w:pPr>
      <w:rPr>
        <w:rFonts w:ascii="Symbol" w:hAnsi="Symbol" w:hint="default"/>
      </w:rPr>
    </w:lvl>
    <w:lvl w:ilvl="7" w:tplc="0F2A17EE">
      <w:start w:val="1"/>
      <w:numFmt w:val="bullet"/>
      <w:lvlText w:val="o"/>
      <w:lvlJc w:val="left"/>
      <w:pPr>
        <w:ind w:left="5760" w:hanging="360"/>
      </w:pPr>
      <w:rPr>
        <w:rFonts w:ascii="Courier New" w:hAnsi="Courier New" w:hint="default"/>
      </w:rPr>
    </w:lvl>
    <w:lvl w:ilvl="8" w:tplc="5762E2EA">
      <w:start w:val="1"/>
      <w:numFmt w:val="bullet"/>
      <w:lvlText w:val=""/>
      <w:lvlJc w:val="left"/>
      <w:pPr>
        <w:ind w:left="6480" w:hanging="360"/>
      </w:pPr>
      <w:rPr>
        <w:rFonts w:ascii="Wingdings" w:hAnsi="Wingdings" w:hint="default"/>
      </w:rPr>
    </w:lvl>
  </w:abstractNum>
  <w:abstractNum w:abstractNumId="1" w15:restartNumberingAfterBreak="0">
    <w:nsid w:val="4F3F31A4"/>
    <w:multiLevelType w:val="hybridMultilevel"/>
    <w:tmpl w:val="A4668E72"/>
    <w:lvl w:ilvl="0" w:tplc="3B102144">
      <w:start w:val="1"/>
      <w:numFmt w:val="decimal"/>
      <w:lvlText w:val="%1)"/>
      <w:lvlJc w:val="left"/>
      <w:pPr>
        <w:ind w:left="720" w:hanging="360"/>
      </w:pPr>
    </w:lvl>
    <w:lvl w:ilvl="1" w:tplc="8A4ABF7E">
      <w:start w:val="1"/>
      <w:numFmt w:val="lowerLetter"/>
      <w:lvlText w:val="%2."/>
      <w:lvlJc w:val="left"/>
      <w:pPr>
        <w:ind w:left="1440" w:hanging="360"/>
      </w:pPr>
    </w:lvl>
    <w:lvl w:ilvl="2" w:tplc="CB54023C">
      <w:start w:val="1"/>
      <w:numFmt w:val="lowerRoman"/>
      <w:lvlText w:val="%3."/>
      <w:lvlJc w:val="right"/>
      <w:pPr>
        <w:ind w:left="2160" w:hanging="180"/>
      </w:pPr>
    </w:lvl>
    <w:lvl w:ilvl="3" w:tplc="32881A44">
      <w:start w:val="1"/>
      <w:numFmt w:val="decimal"/>
      <w:lvlText w:val="%4."/>
      <w:lvlJc w:val="left"/>
      <w:pPr>
        <w:ind w:left="2880" w:hanging="360"/>
      </w:pPr>
    </w:lvl>
    <w:lvl w:ilvl="4" w:tplc="12222220">
      <w:start w:val="1"/>
      <w:numFmt w:val="lowerLetter"/>
      <w:lvlText w:val="%5."/>
      <w:lvlJc w:val="left"/>
      <w:pPr>
        <w:ind w:left="3600" w:hanging="360"/>
      </w:pPr>
    </w:lvl>
    <w:lvl w:ilvl="5" w:tplc="8EB2B3AC">
      <w:start w:val="1"/>
      <w:numFmt w:val="lowerRoman"/>
      <w:lvlText w:val="%6."/>
      <w:lvlJc w:val="right"/>
      <w:pPr>
        <w:ind w:left="4320" w:hanging="180"/>
      </w:pPr>
    </w:lvl>
    <w:lvl w:ilvl="6" w:tplc="602871B0">
      <w:start w:val="1"/>
      <w:numFmt w:val="decimal"/>
      <w:lvlText w:val="%7."/>
      <w:lvlJc w:val="left"/>
      <w:pPr>
        <w:ind w:left="5040" w:hanging="360"/>
      </w:pPr>
    </w:lvl>
    <w:lvl w:ilvl="7" w:tplc="08C4900A">
      <w:start w:val="1"/>
      <w:numFmt w:val="lowerLetter"/>
      <w:lvlText w:val="%8."/>
      <w:lvlJc w:val="left"/>
      <w:pPr>
        <w:ind w:left="5760" w:hanging="360"/>
      </w:pPr>
    </w:lvl>
    <w:lvl w:ilvl="8" w:tplc="495843B0">
      <w:start w:val="1"/>
      <w:numFmt w:val="lowerRoman"/>
      <w:lvlText w:val="%9."/>
      <w:lvlJc w:val="right"/>
      <w:pPr>
        <w:ind w:left="6480" w:hanging="180"/>
      </w:pPr>
    </w:lvl>
  </w:abstractNum>
  <w:abstractNum w:abstractNumId="2" w15:restartNumberingAfterBreak="0">
    <w:nsid w:val="5B8C51B8"/>
    <w:multiLevelType w:val="hybridMultilevel"/>
    <w:tmpl w:val="6CB6054A"/>
    <w:lvl w:ilvl="0" w:tplc="240078F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58418536">
    <w:abstractNumId w:val="1"/>
  </w:num>
  <w:num w:numId="2" w16cid:durableId="873886086">
    <w:abstractNumId w:val="0"/>
  </w:num>
  <w:num w:numId="3" w16cid:durableId="52405543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1240"/>
    <w:rsid w:val="00044331"/>
    <w:rsid w:val="00081E20"/>
    <w:rsid w:val="00082252"/>
    <w:rsid w:val="00085686"/>
    <w:rsid w:val="00087FFD"/>
    <w:rsid w:val="00095273"/>
    <w:rsid w:val="00097312"/>
    <w:rsid w:val="000C475B"/>
    <w:rsid w:val="00100167"/>
    <w:rsid w:val="00110C41"/>
    <w:rsid w:val="00123741"/>
    <w:rsid w:val="00165603"/>
    <w:rsid w:val="00165E4F"/>
    <w:rsid w:val="00185AD2"/>
    <w:rsid w:val="001A107B"/>
    <w:rsid w:val="001A17BC"/>
    <w:rsid w:val="001C7991"/>
    <w:rsid w:val="001D2CF5"/>
    <w:rsid w:val="001F392D"/>
    <w:rsid w:val="0020470F"/>
    <w:rsid w:val="00204B03"/>
    <w:rsid w:val="002171FE"/>
    <w:rsid w:val="002229F0"/>
    <w:rsid w:val="0025576F"/>
    <w:rsid w:val="0026592D"/>
    <w:rsid w:val="0027511C"/>
    <w:rsid w:val="00293129"/>
    <w:rsid w:val="002E0C40"/>
    <w:rsid w:val="003058E0"/>
    <w:rsid w:val="003455ED"/>
    <w:rsid w:val="00345924"/>
    <w:rsid w:val="003B567F"/>
    <w:rsid w:val="003B5ABC"/>
    <w:rsid w:val="003C2652"/>
    <w:rsid w:val="003C2816"/>
    <w:rsid w:val="003C78C4"/>
    <w:rsid w:val="003E0B9F"/>
    <w:rsid w:val="003E55AE"/>
    <w:rsid w:val="003F1636"/>
    <w:rsid w:val="00406E55"/>
    <w:rsid w:val="00414116"/>
    <w:rsid w:val="00424FEC"/>
    <w:rsid w:val="00430980"/>
    <w:rsid w:val="00433F17"/>
    <w:rsid w:val="00465CD9"/>
    <w:rsid w:val="00481492"/>
    <w:rsid w:val="00483680"/>
    <w:rsid w:val="00496DB7"/>
    <w:rsid w:val="004B2F1D"/>
    <w:rsid w:val="004D0285"/>
    <w:rsid w:val="004E3230"/>
    <w:rsid w:val="004F13A6"/>
    <w:rsid w:val="004F1BDE"/>
    <w:rsid w:val="00530F5F"/>
    <w:rsid w:val="005379DB"/>
    <w:rsid w:val="0055116B"/>
    <w:rsid w:val="005601E2"/>
    <w:rsid w:val="00580144"/>
    <w:rsid w:val="005956FB"/>
    <w:rsid w:val="005A4BD2"/>
    <w:rsid w:val="005A7BA4"/>
    <w:rsid w:val="005D7DA3"/>
    <w:rsid w:val="005E76C7"/>
    <w:rsid w:val="005F1F7D"/>
    <w:rsid w:val="00622B73"/>
    <w:rsid w:val="00624E10"/>
    <w:rsid w:val="0062546D"/>
    <w:rsid w:val="00627FED"/>
    <w:rsid w:val="006419C3"/>
    <w:rsid w:val="00686E04"/>
    <w:rsid w:val="00691A46"/>
    <w:rsid w:val="00692972"/>
    <w:rsid w:val="006AC443"/>
    <w:rsid w:val="006B5861"/>
    <w:rsid w:val="006C0690"/>
    <w:rsid w:val="006EB8EB"/>
    <w:rsid w:val="0072814D"/>
    <w:rsid w:val="00791D70"/>
    <w:rsid w:val="007C709B"/>
    <w:rsid w:val="007E6B8F"/>
    <w:rsid w:val="0080459E"/>
    <w:rsid w:val="00817F7A"/>
    <w:rsid w:val="008749EA"/>
    <w:rsid w:val="00877A8E"/>
    <w:rsid w:val="00880CF4"/>
    <w:rsid w:val="00896DCD"/>
    <w:rsid w:val="00911414"/>
    <w:rsid w:val="0099663D"/>
    <w:rsid w:val="009A0ECE"/>
    <w:rsid w:val="009B47AE"/>
    <w:rsid w:val="009C165A"/>
    <w:rsid w:val="009C173A"/>
    <w:rsid w:val="009D5A9A"/>
    <w:rsid w:val="009E55B1"/>
    <w:rsid w:val="009F22A0"/>
    <w:rsid w:val="009F6E82"/>
    <w:rsid w:val="00A17A05"/>
    <w:rsid w:val="00A446D0"/>
    <w:rsid w:val="00A55E80"/>
    <w:rsid w:val="00A74036"/>
    <w:rsid w:val="00A907EF"/>
    <w:rsid w:val="00AB062D"/>
    <w:rsid w:val="00AD1BBD"/>
    <w:rsid w:val="00AD4EBD"/>
    <w:rsid w:val="00AE0EE8"/>
    <w:rsid w:val="00AF4733"/>
    <w:rsid w:val="00AF77FF"/>
    <w:rsid w:val="00B153AF"/>
    <w:rsid w:val="00B15F8A"/>
    <w:rsid w:val="00B235E7"/>
    <w:rsid w:val="00B67895"/>
    <w:rsid w:val="00B74744"/>
    <w:rsid w:val="00B77550"/>
    <w:rsid w:val="00BA0143"/>
    <w:rsid w:val="00BC651E"/>
    <w:rsid w:val="00BE1059"/>
    <w:rsid w:val="00BE6A76"/>
    <w:rsid w:val="00BF4056"/>
    <w:rsid w:val="00C34CB3"/>
    <w:rsid w:val="00C54AFB"/>
    <w:rsid w:val="00CB3A80"/>
    <w:rsid w:val="00CC2EC1"/>
    <w:rsid w:val="00CD1240"/>
    <w:rsid w:val="00CD79F6"/>
    <w:rsid w:val="00CE4CDB"/>
    <w:rsid w:val="00CF4080"/>
    <w:rsid w:val="00D05D6C"/>
    <w:rsid w:val="00DC6D15"/>
    <w:rsid w:val="00DE3389"/>
    <w:rsid w:val="00E52518"/>
    <w:rsid w:val="00E611D9"/>
    <w:rsid w:val="00E832A9"/>
    <w:rsid w:val="00EC1979"/>
    <w:rsid w:val="00EC3994"/>
    <w:rsid w:val="00EC7947"/>
    <w:rsid w:val="00EC7F8A"/>
    <w:rsid w:val="00F2167F"/>
    <w:rsid w:val="00F65720"/>
    <w:rsid w:val="00F752DC"/>
    <w:rsid w:val="00FE086D"/>
    <w:rsid w:val="01475D99"/>
    <w:rsid w:val="01478ADF"/>
    <w:rsid w:val="01536F85"/>
    <w:rsid w:val="01A4D0C6"/>
    <w:rsid w:val="01B8FCD9"/>
    <w:rsid w:val="01CD58FC"/>
    <w:rsid w:val="02081D27"/>
    <w:rsid w:val="02447031"/>
    <w:rsid w:val="02587933"/>
    <w:rsid w:val="02798856"/>
    <w:rsid w:val="0279D11E"/>
    <w:rsid w:val="02AACE4D"/>
    <w:rsid w:val="031FF0E6"/>
    <w:rsid w:val="03303825"/>
    <w:rsid w:val="033D7081"/>
    <w:rsid w:val="03575B34"/>
    <w:rsid w:val="0373A13B"/>
    <w:rsid w:val="041C2DE1"/>
    <w:rsid w:val="044400A7"/>
    <w:rsid w:val="047E9DF8"/>
    <w:rsid w:val="04A3B2A7"/>
    <w:rsid w:val="04B01C08"/>
    <w:rsid w:val="04C10F66"/>
    <w:rsid w:val="04EA1BBF"/>
    <w:rsid w:val="0504F9BE"/>
    <w:rsid w:val="0516E4A6"/>
    <w:rsid w:val="053EF51E"/>
    <w:rsid w:val="057FC2F0"/>
    <w:rsid w:val="05C6DE1B"/>
    <w:rsid w:val="05DFDF1A"/>
    <w:rsid w:val="05F2C009"/>
    <w:rsid w:val="0606B7BA"/>
    <w:rsid w:val="06077B1E"/>
    <w:rsid w:val="0608E638"/>
    <w:rsid w:val="062F99F5"/>
    <w:rsid w:val="063447BC"/>
    <w:rsid w:val="06FE3431"/>
    <w:rsid w:val="076D4782"/>
    <w:rsid w:val="07868B6F"/>
    <w:rsid w:val="083BB11E"/>
    <w:rsid w:val="085F9186"/>
    <w:rsid w:val="08635E3C"/>
    <w:rsid w:val="08B8FE9C"/>
    <w:rsid w:val="08D39E0D"/>
    <w:rsid w:val="08E720A0"/>
    <w:rsid w:val="08F38604"/>
    <w:rsid w:val="0916CA6B"/>
    <w:rsid w:val="093EFD27"/>
    <w:rsid w:val="093F3D59"/>
    <w:rsid w:val="09838D2B"/>
    <w:rsid w:val="09DB20B2"/>
    <w:rsid w:val="09FF2E9D"/>
    <w:rsid w:val="0A5A6A9E"/>
    <w:rsid w:val="0A997627"/>
    <w:rsid w:val="0AF2D655"/>
    <w:rsid w:val="0B2F175B"/>
    <w:rsid w:val="0B666C91"/>
    <w:rsid w:val="0B7E91C1"/>
    <w:rsid w:val="0B9C052F"/>
    <w:rsid w:val="0BA2BD47"/>
    <w:rsid w:val="0BED50D2"/>
    <w:rsid w:val="0C2F5584"/>
    <w:rsid w:val="0C5798DA"/>
    <w:rsid w:val="0C90F2E0"/>
    <w:rsid w:val="0CAA9526"/>
    <w:rsid w:val="0CC48094"/>
    <w:rsid w:val="0CF745A4"/>
    <w:rsid w:val="0D0033C9"/>
    <w:rsid w:val="0D3E8DA8"/>
    <w:rsid w:val="0D5664FB"/>
    <w:rsid w:val="0D693D59"/>
    <w:rsid w:val="0D718599"/>
    <w:rsid w:val="0E192486"/>
    <w:rsid w:val="0E2A6133"/>
    <w:rsid w:val="0E9D9C1E"/>
    <w:rsid w:val="0EBFB4E3"/>
    <w:rsid w:val="0EC6D8B2"/>
    <w:rsid w:val="0EDA5E09"/>
    <w:rsid w:val="0EF073D7"/>
    <w:rsid w:val="0F12FFC0"/>
    <w:rsid w:val="0F87D3DF"/>
    <w:rsid w:val="0FA35253"/>
    <w:rsid w:val="0FAB74E9"/>
    <w:rsid w:val="0FBDF7A5"/>
    <w:rsid w:val="1003A6FD"/>
    <w:rsid w:val="10303445"/>
    <w:rsid w:val="10762E6A"/>
    <w:rsid w:val="109A84A4"/>
    <w:rsid w:val="10B87539"/>
    <w:rsid w:val="111B09DA"/>
    <w:rsid w:val="116501FA"/>
    <w:rsid w:val="118CB388"/>
    <w:rsid w:val="11BF319C"/>
    <w:rsid w:val="11C6BA35"/>
    <w:rsid w:val="11CC04A6"/>
    <w:rsid w:val="11E9E62A"/>
    <w:rsid w:val="11FBCFB6"/>
    <w:rsid w:val="122B2728"/>
    <w:rsid w:val="1281D51A"/>
    <w:rsid w:val="12B8DFA7"/>
    <w:rsid w:val="12C66989"/>
    <w:rsid w:val="12D2783E"/>
    <w:rsid w:val="12F63CA6"/>
    <w:rsid w:val="13127ED5"/>
    <w:rsid w:val="13895A29"/>
    <w:rsid w:val="13C556C5"/>
    <w:rsid w:val="1402FEFF"/>
    <w:rsid w:val="140686EC"/>
    <w:rsid w:val="141A09BC"/>
    <w:rsid w:val="14294E6A"/>
    <w:rsid w:val="142D9652"/>
    <w:rsid w:val="145C957C"/>
    <w:rsid w:val="1484AF98"/>
    <w:rsid w:val="14A69C56"/>
    <w:rsid w:val="14B227EC"/>
    <w:rsid w:val="14BF05A2"/>
    <w:rsid w:val="15252A8A"/>
    <w:rsid w:val="1554B730"/>
    <w:rsid w:val="155B26E1"/>
    <w:rsid w:val="1565A1FF"/>
    <w:rsid w:val="1574F787"/>
    <w:rsid w:val="15AF6345"/>
    <w:rsid w:val="15D53DA8"/>
    <w:rsid w:val="16207FF9"/>
    <w:rsid w:val="16A23040"/>
    <w:rsid w:val="16E56FEE"/>
    <w:rsid w:val="16F6F742"/>
    <w:rsid w:val="17914129"/>
    <w:rsid w:val="17B6E7B1"/>
    <w:rsid w:val="17C4EDD1"/>
    <w:rsid w:val="17E21E70"/>
    <w:rsid w:val="1809110C"/>
    <w:rsid w:val="183ABD69"/>
    <w:rsid w:val="185CCB4C"/>
    <w:rsid w:val="18647DF1"/>
    <w:rsid w:val="191A0A70"/>
    <w:rsid w:val="19235FE5"/>
    <w:rsid w:val="1967C129"/>
    <w:rsid w:val="198DB61D"/>
    <w:rsid w:val="19948578"/>
    <w:rsid w:val="199564AE"/>
    <w:rsid w:val="19A0A0DD"/>
    <w:rsid w:val="19DFB0B9"/>
    <w:rsid w:val="1A1CD88C"/>
    <w:rsid w:val="1A1D10B0"/>
    <w:rsid w:val="1A209B51"/>
    <w:rsid w:val="1A42A31E"/>
    <w:rsid w:val="1A8CFC58"/>
    <w:rsid w:val="1A91CB46"/>
    <w:rsid w:val="1AA47970"/>
    <w:rsid w:val="1AD19660"/>
    <w:rsid w:val="1B4803E1"/>
    <w:rsid w:val="1B8C411C"/>
    <w:rsid w:val="1C315806"/>
    <w:rsid w:val="1C4049D1"/>
    <w:rsid w:val="1C499F8E"/>
    <w:rsid w:val="1C74B6EA"/>
    <w:rsid w:val="1C79ADA6"/>
    <w:rsid w:val="1C7CB12A"/>
    <w:rsid w:val="1CB2FF56"/>
    <w:rsid w:val="1CE1A679"/>
    <w:rsid w:val="1CF6A3A7"/>
    <w:rsid w:val="1D1A096A"/>
    <w:rsid w:val="1D31ACEA"/>
    <w:rsid w:val="1D54A24B"/>
    <w:rsid w:val="1D5EE195"/>
    <w:rsid w:val="1DC05B5B"/>
    <w:rsid w:val="1E18818B"/>
    <w:rsid w:val="1E80B4DD"/>
    <w:rsid w:val="1EAF1A79"/>
    <w:rsid w:val="1ECE109E"/>
    <w:rsid w:val="1EF081D3"/>
    <w:rsid w:val="1F19D0B7"/>
    <w:rsid w:val="1F46617B"/>
    <w:rsid w:val="1FABA7E3"/>
    <w:rsid w:val="1FC62BB8"/>
    <w:rsid w:val="20368232"/>
    <w:rsid w:val="20491286"/>
    <w:rsid w:val="2064C67F"/>
    <w:rsid w:val="20E38D0F"/>
    <w:rsid w:val="2113BAF4"/>
    <w:rsid w:val="2133A34A"/>
    <w:rsid w:val="2155DDAD"/>
    <w:rsid w:val="21FD57DE"/>
    <w:rsid w:val="2200EB0B"/>
    <w:rsid w:val="220AEA61"/>
    <w:rsid w:val="22408C56"/>
    <w:rsid w:val="22C7B698"/>
    <w:rsid w:val="22E21BAA"/>
    <w:rsid w:val="2345579E"/>
    <w:rsid w:val="237A7714"/>
    <w:rsid w:val="239490A9"/>
    <w:rsid w:val="23CE2319"/>
    <w:rsid w:val="23E8CE88"/>
    <w:rsid w:val="241B2DD1"/>
    <w:rsid w:val="2434C1F1"/>
    <w:rsid w:val="246386F9"/>
    <w:rsid w:val="246B440C"/>
    <w:rsid w:val="246E88C9"/>
    <w:rsid w:val="24C9BB48"/>
    <w:rsid w:val="24F36AD5"/>
    <w:rsid w:val="25193B2F"/>
    <w:rsid w:val="25AA88AA"/>
    <w:rsid w:val="25BB2299"/>
    <w:rsid w:val="25BE901C"/>
    <w:rsid w:val="25C2A371"/>
    <w:rsid w:val="25E72C17"/>
    <w:rsid w:val="25ED386B"/>
    <w:rsid w:val="25FF575A"/>
    <w:rsid w:val="263B0210"/>
    <w:rsid w:val="2645BCFF"/>
    <w:rsid w:val="266BE2E8"/>
    <w:rsid w:val="2684F178"/>
    <w:rsid w:val="26D3EA43"/>
    <w:rsid w:val="26E7D3C3"/>
    <w:rsid w:val="282A1243"/>
    <w:rsid w:val="282CDFD4"/>
    <w:rsid w:val="283418D6"/>
    <w:rsid w:val="283617EC"/>
    <w:rsid w:val="285C7327"/>
    <w:rsid w:val="2876ABC8"/>
    <w:rsid w:val="288CACFF"/>
    <w:rsid w:val="28B0D8F3"/>
    <w:rsid w:val="28DD8569"/>
    <w:rsid w:val="28EAB910"/>
    <w:rsid w:val="28F6D504"/>
    <w:rsid w:val="2901D988"/>
    <w:rsid w:val="2923CCC4"/>
    <w:rsid w:val="294D89AC"/>
    <w:rsid w:val="29543D28"/>
    <w:rsid w:val="29B21B97"/>
    <w:rsid w:val="29D00E6E"/>
    <w:rsid w:val="29E261E7"/>
    <w:rsid w:val="29E84FCF"/>
    <w:rsid w:val="29F527DB"/>
    <w:rsid w:val="2A6BAB92"/>
    <w:rsid w:val="2A736F7E"/>
    <w:rsid w:val="2A92ED66"/>
    <w:rsid w:val="2AA9D753"/>
    <w:rsid w:val="2AE95A0D"/>
    <w:rsid w:val="2B1791F8"/>
    <w:rsid w:val="2B460F88"/>
    <w:rsid w:val="2B852171"/>
    <w:rsid w:val="2BF55DCB"/>
    <w:rsid w:val="2C18D50C"/>
    <w:rsid w:val="2C21B8FD"/>
    <w:rsid w:val="2C830AF2"/>
    <w:rsid w:val="2CA99F71"/>
    <w:rsid w:val="2CF5A3BD"/>
    <w:rsid w:val="2D1D5121"/>
    <w:rsid w:val="2D5FC119"/>
    <w:rsid w:val="2D6CEA48"/>
    <w:rsid w:val="2D884C9A"/>
    <w:rsid w:val="2DA3F066"/>
    <w:rsid w:val="2DA6643C"/>
    <w:rsid w:val="2DEE3AD6"/>
    <w:rsid w:val="2E01192F"/>
    <w:rsid w:val="2E456FD2"/>
    <w:rsid w:val="2E45C9E1"/>
    <w:rsid w:val="2E7442D0"/>
    <w:rsid w:val="2E91055C"/>
    <w:rsid w:val="2EB29C0E"/>
    <w:rsid w:val="2ED3653C"/>
    <w:rsid w:val="2EF8E834"/>
    <w:rsid w:val="2F661688"/>
    <w:rsid w:val="2F8A0B37"/>
    <w:rsid w:val="2F8D7EB9"/>
    <w:rsid w:val="2FA32410"/>
    <w:rsid w:val="2FBCCB30"/>
    <w:rsid w:val="2FEF5048"/>
    <w:rsid w:val="308A7C88"/>
    <w:rsid w:val="3101E6E9"/>
    <w:rsid w:val="313C29A6"/>
    <w:rsid w:val="31752605"/>
    <w:rsid w:val="31D40E55"/>
    <w:rsid w:val="31E91D5F"/>
    <w:rsid w:val="323DDD29"/>
    <w:rsid w:val="329ACA69"/>
    <w:rsid w:val="32BCCA10"/>
    <w:rsid w:val="3307007A"/>
    <w:rsid w:val="330BB84F"/>
    <w:rsid w:val="3341CD38"/>
    <w:rsid w:val="335089CA"/>
    <w:rsid w:val="336A56E8"/>
    <w:rsid w:val="337BDF96"/>
    <w:rsid w:val="337D4D00"/>
    <w:rsid w:val="33BD2191"/>
    <w:rsid w:val="34229DD8"/>
    <w:rsid w:val="3461D727"/>
    <w:rsid w:val="34B4B156"/>
    <w:rsid w:val="34BE5BF8"/>
    <w:rsid w:val="35C013A7"/>
    <w:rsid w:val="35E0B4C1"/>
    <w:rsid w:val="3601B097"/>
    <w:rsid w:val="361D68AA"/>
    <w:rsid w:val="36321533"/>
    <w:rsid w:val="36674863"/>
    <w:rsid w:val="36DB0379"/>
    <w:rsid w:val="370DD05D"/>
    <w:rsid w:val="37417B58"/>
    <w:rsid w:val="376E20D6"/>
    <w:rsid w:val="37AE4579"/>
    <w:rsid w:val="37F6823B"/>
    <w:rsid w:val="3822C8A6"/>
    <w:rsid w:val="38465084"/>
    <w:rsid w:val="3876D3DA"/>
    <w:rsid w:val="38ABCF6C"/>
    <w:rsid w:val="38BC4397"/>
    <w:rsid w:val="38E84AD0"/>
    <w:rsid w:val="3928BB79"/>
    <w:rsid w:val="3937F849"/>
    <w:rsid w:val="394853CC"/>
    <w:rsid w:val="39753293"/>
    <w:rsid w:val="398851B6"/>
    <w:rsid w:val="3992529C"/>
    <w:rsid w:val="39B23279"/>
    <w:rsid w:val="39F4DDBF"/>
    <w:rsid w:val="3A2E00E6"/>
    <w:rsid w:val="3A75764D"/>
    <w:rsid w:val="3AABD2CC"/>
    <w:rsid w:val="3AC1E221"/>
    <w:rsid w:val="3ADF2424"/>
    <w:rsid w:val="3B07EB0E"/>
    <w:rsid w:val="3B966898"/>
    <w:rsid w:val="3BAF21BF"/>
    <w:rsid w:val="3BB96F27"/>
    <w:rsid w:val="3BC7FFEE"/>
    <w:rsid w:val="3BCE7A34"/>
    <w:rsid w:val="3BD7343A"/>
    <w:rsid w:val="3BF91D94"/>
    <w:rsid w:val="3C688E3F"/>
    <w:rsid w:val="3C98AB97"/>
    <w:rsid w:val="3CDFD890"/>
    <w:rsid w:val="3CEF9E0C"/>
    <w:rsid w:val="3D0DE365"/>
    <w:rsid w:val="3D0EC618"/>
    <w:rsid w:val="3D12444C"/>
    <w:rsid w:val="3D324B16"/>
    <w:rsid w:val="3D3B67B1"/>
    <w:rsid w:val="3D92956D"/>
    <w:rsid w:val="3DC6EBD5"/>
    <w:rsid w:val="3DE55B2E"/>
    <w:rsid w:val="3DE89F78"/>
    <w:rsid w:val="3DF219A8"/>
    <w:rsid w:val="3DF273A6"/>
    <w:rsid w:val="3DF7EFBA"/>
    <w:rsid w:val="3E6C9487"/>
    <w:rsid w:val="3E6DE8C2"/>
    <w:rsid w:val="3E870F56"/>
    <w:rsid w:val="3EAE14AD"/>
    <w:rsid w:val="3ECB2665"/>
    <w:rsid w:val="3F10F6F8"/>
    <w:rsid w:val="3F3587C0"/>
    <w:rsid w:val="3F3A618E"/>
    <w:rsid w:val="3F5A6AA8"/>
    <w:rsid w:val="3F6E6EAA"/>
    <w:rsid w:val="3F732262"/>
    <w:rsid w:val="3F7BED8C"/>
    <w:rsid w:val="40121D6E"/>
    <w:rsid w:val="401A5F3A"/>
    <w:rsid w:val="401B53F5"/>
    <w:rsid w:val="405278C1"/>
    <w:rsid w:val="406AC888"/>
    <w:rsid w:val="4082D097"/>
    <w:rsid w:val="40F9870C"/>
    <w:rsid w:val="411BBA81"/>
    <w:rsid w:val="4137DD55"/>
    <w:rsid w:val="413F8F29"/>
    <w:rsid w:val="4143ECE8"/>
    <w:rsid w:val="419F3106"/>
    <w:rsid w:val="41B06DF2"/>
    <w:rsid w:val="41CBE236"/>
    <w:rsid w:val="4211DBE5"/>
    <w:rsid w:val="4243AE9E"/>
    <w:rsid w:val="4258D9F3"/>
    <w:rsid w:val="42869E3C"/>
    <w:rsid w:val="42DB345A"/>
    <w:rsid w:val="43042924"/>
    <w:rsid w:val="43412268"/>
    <w:rsid w:val="43B27A63"/>
    <w:rsid w:val="43F7BEDA"/>
    <w:rsid w:val="440979E6"/>
    <w:rsid w:val="446E52BB"/>
    <w:rsid w:val="4474A845"/>
    <w:rsid w:val="44765A9B"/>
    <w:rsid w:val="447937EE"/>
    <w:rsid w:val="44DCF2C9"/>
    <w:rsid w:val="44FB85CD"/>
    <w:rsid w:val="4520843F"/>
    <w:rsid w:val="4527B655"/>
    <w:rsid w:val="45938F3B"/>
    <w:rsid w:val="45B11F63"/>
    <w:rsid w:val="45B33FA8"/>
    <w:rsid w:val="45B4046E"/>
    <w:rsid w:val="45DA3C2B"/>
    <w:rsid w:val="46122CB3"/>
    <w:rsid w:val="4615147D"/>
    <w:rsid w:val="463FBF51"/>
    <w:rsid w:val="4678C32A"/>
    <w:rsid w:val="468FD15E"/>
    <w:rsid w:val="46C5CDE2"/>
    <w:rsid w:val="47142190"/>
    <w:rsid w:val="47BAC304"/>
    <w:rsid w:val="4808F2F0"/>
    <w:rsid w:val="48551AC4"/>
    <w:rsid w:val="48619E43"/>
    <w:rsid w:val="48CB2FFD"/>
    <w:rsid w:val="490481AD"/>
    <w:rsid w:val="4904BF16"/>
    <w:rsid w:val="4905E76B"/>
    <w:rsid w:val="49264E5E"/>
    <w:rsid w:val="4949CBBE"/>
    <w:rsid w:val="4952313B"/>
    <w:rsid w:val="4979FF22"/>
    <w:rsid w:val="49AF66EF"/>
    <w:rsid w:val="49B063EC"/>
    <w:rsid w:val="49BBAC4C"/>
    <w:rsid w:val="49D4DFDD"/>
    <w:rsid w:val="4A0E11E8"/>
    <w:rsid w:val="4A1910C7"/>
    <w:rsid w:val="4A4281BD"/>
    <w:rsid w:val="4A75C9C2"/>
    <w:rsid w:val="4A95EDE8"/>
    <w:rsid w:val="4A9DCA0E"/>
    <w:rsid w:val="4A9E85B4"/>
    <w:rsid w:val="4AC21EBF"/>
    <w:rsid w:val="4AC2BB12"/>
    <w:rsid w:val="4B5E91B0"/>
    <w:rsid w:val="4B6A353C"/>
    <w:rsid w:val="4BDBEB40"/>
    <w:rsid w:val="4BF50B7C"/>
    <w:rsid w:val="4C01F603"/>
    <w:rsid w:val="4C1D84B4"/>
    <w:rsid w:val="4CA70059"/>
    <w:rsid w:val="4CEF0E34"/>
    <w:rsid w:val="4D123C07"/>
    <w:rsid w:val="4D653D4B"/>
    <w:rsid w:val="4D70C4BF"/>
    <w:rsid w:val="4D847CA4"/>
    <w:rsid w:val="4D8525A1"/>
    <w:rsid w:val="4D9881C7"/>
    <w:rsid w:val="4E2FAC13"/>
    <w:rsid w:val="4E501B56"/>
    <w:rsid w:val="4E9F1088"/>
    <w:rsid w:val="4EBFD453"/>
    <w:rsid w:val="4EFF4FF1"/>
    <w:rsid w:val="4F218FAF"/>
    <w:rsid w:val="4F51CFA2"/>
    <w:rsid w:val="4F5FB8DD"/>
    <w:rsid w:val="4FED47C0"/>
    <w:rsid w:val="501FA570"/>
    <w:rsid w:val="505CD3B1"/>
    <w:rsid w:val="508381AB"/>
    <w:rsid w:val="5099513D"/>
    <w:rsid w:val="509CDE0D"/>
    <w:rsid w:val="50C4963D"/>
    <w:rsid w:val="50D1351E"/>
    <w:rsid w:val="511BAA8E"/>
    <w:rsid w:val="5154DDA3"/>
    <w:rsid w:val="5155777B"/>
    <w:rsid w:val="515DF72B"/>
    <w:rsid w:val="518A0E24"/>
    <w:rsid w:val="51B517D9"/>
    <w:rsid w:val="52069D7F"/>
    <w:rsid w:val="5238AE6E"/>
    <w:rsid w:val="5244D72C"/>
    <w:rsid w:val="5249EDEF"/>
    <w:rsid w:val="52570667"/>
    <w:rsid w:val="526D057F"/>
    <w:rsid w:val="53172B54"/>
    <w:rsid w:val="5325DE85"/>
    <w:rsid w:val="5339561A"/>
    <w:rsid w:val="53437012"/>
    <w:rsid w:val="53471C92"/>
    <w:rsid w:val="536857DD"/>
    <w:rsid w:val="5373A7F4"/>
    <w:rsid w:val="537B92C9"/>
    <w:rsid w:val="5391E2F5"/>
    <w:rsid w:val="53DC2D27"/>
    <w:rsid w:val="5408EDD2"/>
    <w:rsid w:val="54693EFE"/>
    <w:rsid w:val="54B72682"/>
    <w:rsid w:val="54C1AEE6"/>
    <w:rsid w:val="55001982"/>
    <w:rsid w:val="55212A07"/>
    <w:rsid w:val="5559F529"/>
    <w:rsid w:val="556C816F"/>
    <w:rsid w:val="5573EBC2"/>
    <w:rsid w:val="557BD6A4"/>
    <w:rsid w:val="55971396"/>
    <w:rsid w:val="55DD36FC"/>
    <w:rsid w:val="561899C5"/>
    <w:rsid w:val="5624A1A5"/>
    <w:rsid w:val="56284EC6"/>
    <w:rsid w:val="562F693F"/>
    <w:rsid w:val="569FD699"/>
    <w:rsid w:val="56A0B943"/>
    <w:rsid w:val="57057A54"/>
    <w:rsid w:val="5726E46F"/>
    <w:rsid w:val="579C639B"/>
    <w:rsid w:val="57C371A1"/>
    <w:rsid w:val="57D831EA"/>
    <w:rsid w:val="57E9C616"/>
    <w:rsid w:val="581D0976"/>
    <w:rsid w:val="587FF81D"/>
    <w:rsid w:val="58C6E5D7"/>
    <w:rsid w:val="58DA3B22"/>
    <w:rsid w:val="58ED72C6"/>
    <w:rsid w:val="58FB21C8"/>
    <w:rsid w:val="595ED8DA"/>
    <w:rsid w:val="597D2C9C"/>
    <w:rsid w:val="59AFEF76"/>
    <w:rsid w:val="59C52BD5"/>
    <w:rsid w:val="59F5699D"/>
    <w:rsid w:val="5A426210"/>
    <w:rsid w:val="5A50A325"/>
    <w:rsid w:val="5A51FD98"/>
    <w:rsid w:val="5A974C38"/>
    <w:rsid w:val="5AC85D57"/>
    <w:rsid w:val="5AD1E3DA"/>
    <w:rsid w:val="5B32C8F3"/>
    <w:rsid w:val="5B73BEFB"/>
    <w:rsid w:val="5B77F35A"/>
    <w:rsid w:val="5BB798DF"/>
    <w:rsid w:val="5BBA57B2"/>
    <w:rsid w:val="5BC15F92"/>
    <w:rsid w:val="5C31C8C9"/>
    <w:rsid w:val="5C490258"/>
    <w:rsid w:val="5C6375B2"/>
    <w:rsid w:val="5C642DB8"/>
    <w:rsid w:val="5CA37A4C"/>
    <w:rsid w:val="5CB05FB0"/>
    <w:rsid w:val="5CE86BE3"/>
    <w:rsid w:val="5CF17061"/>
    <w:rsid w:val="5CF4B23F"/>
    <w:rsid w:val="5CFB14CE"/>
    <w:rsid w:val="5D983FC6"/>
    <w:rsid w:val="5DABCF0C"/>
    <w:rsid w:val="5DD16D00"/>
    <w:rsid w:val="5DE2BADF"/>
    <w:rsid w:val="5E39F48A"/>
    <w:rsid w:val="5E7EF607"/>
    <w:rsid w:val="5E9A6367"/>
    <w:rsid w:val="5EAF16F5"/>
    <w:rsid w:val="5ECB502F"/>
    <w:rsid w:val="5F256EBB"/>
    <w:rsid w:val="5F69698B"/>
    <w:rsid w:val="5F6A634C"/>
    <w:rsid w:val="5FA4C301"/>
    <w:rsid w:val="5FAEAB2C"/>
    <w:rsid w:val="5FD42236"/>
    <w:rsid w:val="60167BDD"/>
    <w:rsid w:val="60281B5B"/>
    <w:rsid w:val="60430119"/>
    <w:rsid w:val="60ADAD15"/>
    <w:rsid w:val="60AEFEB1"/>
    <w:rsid w:val="61090DC2"/>
    <w:rsid w:val="6117BB01"/>
    <w:rsid w:val="61311EE0"/>
    <w:rsid w:val="61322D90"/>
    <w:rsid w:val="61387A3E"/>
    <w:rsid w:val="614F7193"/>
    <w:rsid w:val="6203906E"/>
    <w:rsid w:val="621195FE"/>
    <w:rsid w:val="624ACF12"/>
    <w:rsid w:val="62631B16"/>
    <w:rsid w:val="6273E508"/>
    <w:rsid w:val="630EBF54"/>
    <w:rsid w:val="635806C5"/>
    <w:rsid w:val="6396733F"/>
    <w:rsid w:val="63B224A5"/>
    <w:rsid w:val="63D75C5C"/>
    <w:rsid w:val="6407003D"/>
    <w:rsid w:val="64105454"/>
    <w:rsid w:val="646007CA"/>
    <w:rsid w:val="6462F9EB"/>
    <w:rsid w:val="64AFB3E2"/>
    <w:rsid w:val="64FB8C7E"/>
    <w:rsid w:val="65318079"/>
    <w:rsid w:val="6532C625"/>
    <w:rsid w:val="654DF506"/>
    <w:rsid w:val="65637A9F"/>
    <w:rsid w:val="660CB45E"/>
    <w:rsid w:val="660D2554"/>
    <w:rsid w:val="661B2933"/>
    <w:rsid w:val="663E6FC2"/>
    <w:rsid w:val="6646ED90"/>
    <w:rsid w:val="6662F7A1"/>
    <w:rsid w:val="6685624D"/>
    <w:rsid w:val="66DBF1B9"/>
    <w:rsid w:val="67056EFC"/>
    <w:rsid w:val="6726A411"/>
    <w:rsid w:val="6736D3A2"/>
    <w:rsid w:val="67CB5780"/>
    <w:rsid w:val="67FA54FA"/>
    <w:rsid w:val="683644A6"/>
    <w:rsid w:val="6838422A"/>
    <w:rsid w:val="685354AE"/>
    <w:rsid w:val="6888503F"/>
    <w:rsid w:val="688E7269"/>
    <w:rsid w:val="68BA1096"/>
    <w:rsid w:val="68DB5AD7"/>
    <w:rsid w:val="69412EDC"/>
    <w:rsid w:val="6974C7BE"/>
    <w:rsid w:val="69E233AC"/>
    <w:rsid w:val="69F347B3"/>
    <w:rsid w:val="69FA74BE"/>
    <w:rsid w:val="6A9AB91B"/>
    <w:rsid w:val="6A9F3236"/>
    <w:rsid w:val="6B04695A"/>
    <w:rsid w:val="6B3820EE"/>
    <w:rsid w:val="6BA33A12"/>
    <w:rsid w:val="6BA4343E"/>
    <w:rsid w:val="6BBFF101"/>
    <w:rsid w:val="6C0A44C5"/>
    <w:rsid w:val="6C39EE1A"/>
    <w:rsid w:val="6C803CAD"/>
    <w:rsid w:val="6CC41052"/>
    <w:rsid w:val="6CE5744B"/>
    <w:rsid w:val="6D05F996"/>
    <w:rsid w:val="6D8D81B9"/>
    <w:rsid w:val="6E0D9071"/>
    <w:rsid w:val="6E918DFC"/>
    <w:rsid w:val="6EB1A249"/>
    <w:rsid w:val="6EC338B0"/>
    <w:rsid w:val="6F29521A"/>
    <w:rsid w:val="6FED425C"/>
    <w:rsid w:val="6FEEC779"/>
    <w:rsid w:val="7009D419"/>
    <w:rsid w:val="704E5E31"/>
    <w:rsid w:val="706C423B"/>
    <w:rsid w:val="70BFEF6C"/>
    <w:rsid w:val="70DECC2D"/>
    <w:rsid w:val="71431A7D"/>
    <w:rsid w:val="71946F9C"/>
    <w:rsid w:val="71E1FD0C"/>
    <w:rsid w:val="72329F7F"/>
    <w:rsid w:val="72E60A16"/>
    <w:rsid w:val="734639DB"/>
    <w:rsid w:val="738D4618"/>
    <w:rsid w:val="7391C8AD"/>
    <w:rsid w:val="73979B88"/>
    <w:rsid w:val="73B0C801"/>
    <w:rsid w:val="74413F94"/>
    <w:rsid w:val="745EBFD4"/>
    <w:rsid w:val="74C571B6"/>
    <w:rsid w:val="74C868D0"/>
    <w:rsid w:val="74DF128D"/>
    <w:rsid w:val="74E220F2"/>
    <w:rsid w:val="74F167C3"/>
    <w:rsid w:val="753A427C"/>
    <w:rsid w:val="754B7BD7"/>
    <w:rsid w:val="758276C4"/>
    <w:rsid w:val="758BD425"/>
    <w:rsid w:val="758F419A"/>
    <w:rsid w:val="7598939E"/>
    <w:rsid w:val="75BAC96B"/>
    <w:rsid w:val="75D6BB20"/>
    <w:rsid w:val="75DAAB60"/>
    <w:rsid w:val="7609F286"/>
    <w:rsid w:val="7667C757"/>
    <w:rsid w:val="7668A0D2"/>
    <w:rsid w:val="7670FB43"/>
    <w:rsid w:val="76856E9F"/>
    <w:rsid w:val="76B56E2F"/>
    <w:rsid w:val="76B80F39"/>
    <w:rsid w:val="76C9696F"/>
    <w:rsid w:val="76F2E66D"/>
    <w:rsid w:val="77283289"/>
    <w:rsid w:val="775BBCD2"/>
    <w:rsid w:val="777CA0C1"/>
    <w:rsid w:val="778BE578"/>
    <w:rsid w:val="778D3001"/>
    <w:rsid w:val="77966096"/>
    <w:rsid w:val="77982C1F"/>
    <w:rsid w:val="77AB9C37"/>
    <w:rsid w:val="77AE479F"/>
    <w:rsid w:val="78173D87"/>
    <w:rsid w:val="7819C1B4"/>
    <w:rsid w:val="782E59B9"/>
    <w:rsid w:val="787C47CB"/>
    <w:rsid w:val="78D113AC"/>
    <w:rsid w:val="78EA1146"/>
    <w:rsid w:val="7927B5D9"/>
    <w:rsid w:val="7951E17E"/>
    <w:rsid w:val="79B59215"/>
    <w:rsid w:val="79BC7451"/>
    <w:rsid w:val="79C24716"/>
    <w:rsid w:val="7A12ECD6"/>
    <w:rsid w:val="7A175E65"/>
    <w:rsid w:val="7A31A7A4"/>
    <w:rsid w:val="7A6C04C1"/>
    <w:rsid w:val="7A702B6C"/>
    <w:rsid w:val="7B0FB475"/>
    <w:rsid w:val="7B2734A5"/>
    <w:rsid w:val="7B6F4D5C"/>
    <w:rsid w:val="7B7574F0"/>
    <w:rsid w:val="7B8EF75C"/>
    <w:rsid w:val="7B94B7EE"/>
    <w:rsid w:val="7BD88FEB"/>
    <w:rsid w:val="7C06E0E7"/>
    <w:rsid w:val="7C3916B4"/>
    <w:rsid w:val="7CA8441D"/>
    <w:rsid w:val="7CAA1219"/>
    <w:rsid w:val="7CCD7E7C"/>
    <w:rsid w:val="7CE0C168"/>
    <w:rsid w:val="7CE26FB8"/>
    <w:rsid w:val="7D1EA59D"/>
    <w:rsid w:val="7D4E27A0"/>
    <w:rsid w:val="7D74604C"/>
    <w:rsid w:val="7E12329B"/>
    <w:rsid w:val="7E41230D"/>
    <w:rsid w:val="7E76855D"/>
    <w:rsid w:val="7E7E4019"/>
    <w:rsid w:val="7F1030AD"/>
    <w:rsid w:val="7F54F3E1"/>
    <w:rsid w:val="7F70B776"/>
    <w:rsid w:val="7FA1F42A"/>
    <w:rsid w:val="7FA3DA53"/>
    <w:rsid w:val="7FB72AD8"/>
    <w:rsid w:val="7FC54C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33774D"/>
  <w15:docId w15:val="{DD51D068-9C09-4A40-8C98-8EF8A7B744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AD4EB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3F1636"/>
  </w:style>
  <w:style w:type="character" w:customStyle="1" w:styleId="url">
    <w:name w:val="url"/>
    <w:basedOn w:val="DefaultParagraphFont"/>
    <w:rsid w:val="003F1636"/>
  </w:style>
  <w:style w:type="character" w:styleId="Hyperlink">
    <w:name w:val="Hyperlink"/>
    <w:basedOn w:val="DefaultParagraphFont"/>
    <w:uiPriority w:val="99"/>
    <w:unhideWhenUsed/>
    <w:rsid w:val="003F1636"/>
    <w:rPr>
      <w:color w:val="0563C1" w:themeColor="hyperlink"/>
      <w:u w:val="single"/>
    </w:rPr>
  </w:style>
  <w:style w:type="character" w:styleId="UnresolvedMention">
    <w:name w:val="Unresolved Mention"/>
    <w:basedOn w:val="DefaultParagraphFont"/>
    <w:uiPriority w:val="99"/>
    <w:semiHidden/>
    <w:unhideWhenUsed/>
    <w:rsid w:val="003F163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7296335">
      <w:bodyDiv w:val="1"/>
      <w:marLeft w:val="0"/>
      <w:marRight w:val="0"/>
      <w:marTop w:val="0"/>
      <w:marBottom w:val="0"/>
      <w:divBdr>
        <w:top w:val="none" w:sz="0" w:space="0" w:color="auto"/>
        <w:left w:val="none" w:sz="0" w:space="0" w:color="auto"/>
        <w:bottom w:val="none" w:sz="0" w:space="0" w:color="auto"/>
        <w:right w:val="none" w:sz="0" w:space="0" w:color="auto"/>
      </w:divBdr>
    </w:div>
    <w:div w:id="1167868214">
      <w:bodyDiv w:val="1"/>
      <w:marLeft w:val="0"/>
      <w:marRight w:val="0"/>
      <w:marTop w:val="0"/>
      <w:marBottom w:val="0"/>
      <w:divBdr>
        <w:top w:val="none" w:sz="0" w:space="0" w:color="auto"/>
        <w:left w:val="none" w:sz="0" w:space="0" w:color="auto"/>
        <w:bottom w:val="none" w:sz="0" w:space="0" w:color="auto"/>
        <w:right w:val="none" w:sz="0" w:space="0" w:color="auto"/>
      </w:divBdr>
    </w:div>
    <w:div w:id="1262224796">
      <w:bodyDiv w:val="1"/>
      <w:marLeft w:val="0"/>
      <w:marRight w:val="0"/>
      <w:marTop w:val="0"/>
      <w:marBottom w:val="0"/>
      <w:divBdr>
        <w:top w:val="none" w:sz="0" w:space="0" w:color="auto"/>
        <w:left w:val="none" w:sz="0" w:space="0" w:color="auto"/>
        <w:bottom w:val="none" w:sz="0" w:space="0" w:color="auto"/>
        <w:right w:val="none" w:sz="0" w:space="0" w:color="auto"/>
      </w:divBdr>
    </w:div>
    <w:div w:id="1614168802">
      <w:bodyDiv w:val="1"/>
      <w:marLeft w:val="0"/>
      <w:marRight w:val="0"/>
      <w:marTop w:val="0"/>
      <w:marBottom w:val="0"/>
      <w:divBdr>
        <w:top w:val="none" w:sz="0" w:space="0" w:color="auto"/>
        <w:left w:val="none" w:sz="0" w:space="0" w:color="auto"/>
        <w:bottom w:val="none" w:sz="0" w:space="0" w:color="auto"/>
        <w:right w:val="none" w:sz="0" w:space="0" w:color="auto"/>
      </w:divBdr>
      <w:divsChild>
        <w:div w:id="152448966">
          <w:marLeft w:val="0"/>
          <w:marRight w:val="0"/>
          <w:marTop w:val="0"/>
          <w:marBottom w:val="0"/>
          <w:divBdr>
            <w:top w:val="none" w:sz="0" w:space="0" w:color="auto"/>
            <w:left w:val="none" w:sz="0" w:space="0" w:color="auto"/>
            <w:bottom w:val="none" w:sz="0" w:space="0" w:color="auto"/>
            <w:right w:val="none" w:sz="0" w:space="0" w:color="auto"/>
          </w:divBdr>
          <w:divsChild>
            <w:div w:id="1160387783">
              <w:marLeft w:val="0"/>
              <w:marRight w:val="0"/>
              <w:marTop w:val="0"/>
              <w:marBottom w:val="0"/>
              <w:divBdr>
                <w:top w:val="none" w:sz="0" w:space="0" w:color="auto"/>
                <w:left w:val="none" w:sz="0" w:space="0" w:color="auto"/>
                <w:bottom w:val="none" w:sz="0" w:space="0" w:color="auto"/>
                <w:right w:val="none" w:sz="0" w:space="0" w:color="auto"/>
              </w:divBdr>
              <w:divsChild>
                <w:div w:id="409079567">
                  <w:marLeft w:val="0"/>
                  <w:marRight w:val="0"/>
                  <w:marTop w:val="0"/>
                  <w:marBottom w:val="0"/>
                  <w:divBdr>
                    <w:top w:val="none" w:sz="0" w:space="0" w:color="auto"/>
                    <w:left w:val="none" w:sz="0" w:space="0" w:color="auto"/>
                    <w:bottom w:val="none" w:sz="0" w:space="0" w:color="auto"/>
                    <w:right w:val="none" w:sz="0" w:space="0" w:color="auto"/>
                  </w:divBdr>
                  <w:divsChild>
                    <w:div w:id="19733214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1517685">
      <w:bodyDiv w:val="1"/>
      <w:marLeft w:val="0"/>
      <w:marRight w:val="0"/>
      <w:marTop w:val="0"/>
      <w:marBottom w:val="0"/>
      <w:divBdr>
        <w:top w:val="none" w:sz="0" w:space="0" w:color="auto"/>
        <w:left w:val="none" w:sz="0" w:space="0" w:color="auto"/>
        <w:bottom w:val="none" w:sz="0" w:space="0" w:color="auto"/>
        <w:right w:val="none" w:sz="0" w:space="0" w:color="auto"/>
      </w:divBdr>
      <w:divsChild>
        <w:div w:id="1999530801">
          <w:marLeft w:val="-720"/>
          <w:marRight w:val="0"/>
          <w:marTop w:val="0"/>
          <w:marBottom w:val="0"/>
          <w:divBdr>
            <w:top w:val="none" w:sz="0" w:space="0" w:color="auto"/>
            <w:left w:val="none" w:sz="0" w:space="0" w:color="auto"/>
            <w:bottom w:val="none" w:sz="0" w:space="0" w:color="auto"/>
            <w:right w:val="none" w:sz="0" w:space="0" w:color="auto"/>
          </w:divBdr>
        </w:div>
      </w:divsChild>
    </w:div>
    <w:div w:id="1938252568">
      <w:bodyDiv w:val="1"/>
      <w:marLeft w:val="0"/>
      <w:marRight w:val="0"/>
      <w:marTop w:val="0"/>
      <w:marBottom w:val="0"/>
      <w:divBdr>
        <w:top w:val="none" w:sz="0" w:space="0" w:color="auto"/>
        <w:left w:val="none" w:sz="0" w:space="0" w:color="auto"/>
        <w:bottom w:val="none" w:sz="0" w:space="0" w:color="auto"/>
        <w:right w:val="none" w:sz="0" w:space="0" w:color="auto"/>
      </w:divBdr>
      <w:divsChild>
        <w:div w:id="604315386">
          <w:marLeft w:val="0"/>
          <w:marRight w:val="0"/>
          <w:marTop w:val="0"/>
          <w:marBottom w:val="0"/>
          <w:divBdr>
            <w:top w:val="none" w:sz="0" w:space="0" w:color="auto"/>
            <w:left w:val="none" w:sz="0" w:space="0" w:color="auto"/>
            <w:bottom w:val="none" w:sz="0" w:space="0" w:color="auto"/>
            <w:right w:val="none" w:sz="0" w:space="0" w:color="auto"/>
          </w:divBdr>
          <w:divsChild>
            <w:div w:id="1365640967">
              <w:marLeft w:val="0"/>
              <w:marRight w:val="0"/>
              <w:marTop w:val="0"/>
              <w:marBottom w:val="0"/>
              <w:divBdr>
                <w:top w:val="none" w:sz="0" w:space="0" w:color="auto"/>
                <w:left w:val="none" w:sz="0" w:space="0" w:color="auto"/>
                <w:bottom w:val="none" w:sz="0" w:space="0" w:color="auto"/>
                <w:right w:val="none" w:sz="0" w:space="0" w:color="auto"/>
              </w:divBdr>
              <w:divsChild>
                <w:div w:id="1402680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2030030">
      <w:bodyDiv w:val="1"/>
      <w:marLeft w:val="0"/>
      <w:marRight w:val="0"/>
      <w:marTop w:val="0"/>
      <w:marBottom w:val="0"/>
      <w:divBdr>
        <w:top w:val="none" w:sz="0" w:space="0" w:color="auto"/>
        <w:left w:val="none" w:sz="0" w:space="0" w:color="auto"/>
        <w:bottom w:val="none" w:sz="0" w:space="0" w:color="auto"/>
        <w:right w:val="none" w:sz="0" w:space="0" w:color="auto"/>
      </w:divBdr>
      <w:divsChild>
        <w:div w:id="1150320445">
          <w:marLeft w:val="-720"/>
          <w:marRight w:val="0"/>
          <w:marTop w:val="0"/>
          <w:marBottom w:val="0"/>
          <w:divBdr>
            <w:top w:val="none" w:sz="0" w:space="0" w:color="auto"/>
            <w:left w:val="none" w:sz="0" w:space="0" w:color="auto"/>
            <w:bottom w:val="none" w:sz="0" w:space="0" w:color="auto"/>
            <w:right w:val="none" w:sz="0" w:space="0" w:color="auto"/>
          </w:divBdr>
        </w:div>
      </w:divsChild>
    </w:div>
    <w:div w:id="2055691336">
      <w:bodyDiv w:val="1"/>
      <w:marLeft w:val="0"/>
      <w:marRight w:val="0"/>
      <w:marTop w:val="0"/>
      <w:marBottom w:val="0"/>
      <w:divBdr>
        <w:top w:val="none" w:sz="0" w:space="0" w:color="auto"/>
        <w:left w:val="none" w:sz="0" w:space="0" w:color="auto"/>
        <w:bottom w:val="none" w:sz="0" w:space="0" w:color="auto"/>
        <w:right w:val="none" w:sz="0" w:space="0" w:color="auto"/>
      </w:divBdr>
      <w:divsChild>
        <w:div w:id="634988216">
          <w:marLeft w:val="0"/>
          <w:marRight w:val="0"/>
          <w:marTop w:val="0"/>
          <w:marBottom w:val="0"/>
          <w:divBdr>
            <w:top w:val="none" w:sz="0" w:space="0" w:color="auto"/>
            <w:left w:val="none" w:sz="0" w:space="0" w:color="auto"/>
            <w:bottom w:val="none" w:sz="0" w:space="0" w:color="auto"/>
            <w:right w:val="none" w:sz="0" w:space="0" w:color="auto"/>
          </w:divBdr>
          <w:divsChild>
            <w:div w:id="1755012417">
              <w:marLeft w:val="0"/>
              <w:marRight w:val="0"/>
              <w:marTop w:val="0"/>
              <w:marBottom w:val="0"/>
              <w:divBdr>
                <w:top w:val="none" w:sz="0" w:space="0" w:color="auto"/>
                <w:left w:val="none" w:sz="0" w:space="0" w:color="auto"/>
                <w:bottom w:val="none" w:sz="0" w:space="0" w:color="auto"/>
                <w:right w:val="none" w:sz="0" w:space="0" w:color="auto"/>
              </w:divBdr>
              <w:divsChild>
                <w:div w:id="777288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8571351">
      <w:bodyDiv w:val="1"/>
      <w:marLeft w:val="0"/>
      <w:marRight w:val="0"/>
      <w:marTop w:val="0"/>
      <w:marBottom w:val="0"/>
      <w:divBdr>
        <w:top w:val="none" w:sz="0" w:space="0" w:color="auto"/>
        <w:left w:val="none" w:sz="0" w:space="0" w:color="auto"/>
        <w:bottom w:val="none" w:sz="0" w:space="0" w:color="auto"/>
        <w:right w:val="none" w:sz="0" w:space="0" w:color="auto"/>
      </w:divBdr>
      <w:divsChild>
        <w:div w:id="251402912">
          <w:marLeft w:val="-72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86/s12916-020-01539-4" TargetMode="External"/><Relationship Id="rId18" Type="http://schemas.openxmlformats.org/officeDocument/2006/relationships/hyperlink" Target="https://doi.org/10.1007/s12187-010-9084-0" TargetMode="External"/><Relationship Id="rId26" Type="http://schemas.openxmlformats.org/officeDocument/2006/relationships/hyperlink" Target="https://doi.org/10.3389/fpsyg.2023.1035742" TargetMode="External"/><Relationship Id="rId39" Type="http://schemas.openxmlformats.org/officeDocument/2006/relationships/hyperlink" Target="https://www.google.com/url?sa=t&amp;source=web&amp;rct=j&amp;opi=89978449&amp;url=https://www.uwtsd.ac.uk/media/2041/download%3Fattachment&amp;ved=2ahUKEwiDneWDz5mFAxU2bEEAHWbiA08QFnoECBUQAQ&amp;usg=AOvVaw2dqYdHyxRvIuouJ30mmQT8" TargetMode="External"/><Relationship Id="rId21" Type="http://schemas.openxmlformats.org/officeDocument/2006/relationships/hyperlink" Target="https://doi.org/10.17169/fqs-18.1.2655" TargetMode="External"/><Relationship Id="rId34" Type="http://schemas.openxmlformats.org/officeDocument/2006/relationships/hyperlink" Target="https://www.theseus.fi/bitstream/handle/10024/749320/pietila_maija.pdf?sequence=2" TargetMode="External"/><Relationship Id="rId42" Type="http://schemas.openxmlformats.org/officeDocument/2006/relationships/hyperlink" Target="https://doi.org/10.1080/13645570701622231" TargetMode="External"/><Relationship Id="rId47" Type="http://schemas.openxmlformats.org/officeDocument/2006/relationships/theme" Target="theme/theme1.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doi.org/10.1186/1471-2288-11-100" TargetMode="External"/><Relationship Id="rId29" Type="http://schemas.openxmlformats.org/officeDocument/2006/relationships/hyperlink" Target="https://doi.org/10.1177/16094069231205789"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oi.org/10.1371/journal.pone.0272460" TargetMode="External"/><Relationship Id="rId24" Type="http://schemas.openxmlformats.org/officeDocument/2006/relationships/hyperlink" Target="https://doi.org/10.1038/s43586-022-00150-6" TargetMode="External"/><Relationship Id="rId32" Type="http://schemas.openxmlformats.org/officeDocument/2006/relationships/hyperlink" Target="https://doi.org/10.17169/fqs-7.4.175" TargetMode="External"/><Relationship Id="rId37" Type="http://schemas.openxmlformats.org/officeDocument/2006/relationships/hyperlink" Target="https://doi.org/10.3389/fpsyg.2016.01474" TargetMode="External"/><Relationship Id="rId40" Type="http://schemas.openxmlformats.org/officeDocument/2006/relationships/hyperlink" Target="https://digitalcollections.dordt.edu/cgi/viewcontent.cgi?article=1139&amp;context=med_theses" TargetMode="External"/><Relationship Id="rId45" Type="http://schemas.openxmlformats.org/officeDocument/2006/relationships/footer" Target="footer1.xml"/><Relationship Id="rId5" Type="http://schemas.openxmlformats.org/officeDocument/2006/relationships/styles" Target="styles.xml"/><Relationship Id="rId15" Type="http://schemas.openxmlformats.org/officeDocument/2006/relationships/hyperlink" Target="https://www.verywellmind.com/how-to-write-a-psychology-case-study-2795722" TargetMode="External"/><Relationship Id="rId23" Type="http://schemas.openxmlformats.org/officeDocument/2006/relationships/hyperlink" Target="https://nwcommons.nwciowa.edu/cgi/viewcontent.cgi?article=1289&amp;context=education_masters" TargetMode="External"/><Relationship Id="rId28" Type="http://schemas.openxmlformats.org/officeDocument/2006/relationships/hyperlink" Target="https://doi.org/10.1080/13814788.2017.1375091" TargetMode="External"/><Relationship Id="rId36" Type="http://schemas.openxmlformats.org/officeDocument/2006/relationships/hyperlink" Target="https://www.naukri.com/blog/what-is-interview/" TargetMode="External"/><Relationship Id="rId10" Type="http://schemas.openxmlformats.org/officeDocument/2006/relationships/image" Target="media/image1.png"/><Relationship Id="rId19" Type="http://schemas.openxmlformats.org/officeDocument/2006/relationships/hyperlink" Target="https://nwmissouri.edu/library/researchpapers/2013/Donner,%20Ellie.pdf" TargetMode="External"/><Relationship Id="rId31" Type="http://schemas.openxmlformats.org/officeDocument/2006/relationships/hyperlink" Target="https://doi.org/10.4103/2231-4040.116779" TargetMode="External"/><Relationship Id="rId44"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doi.org/10.1191/1478088706qp063oa" TargetMode="External"/><Relationship Id="rId22" Type="http://schemas.openxmlformats.org/officeDocument/2006/relationships/hyperlink" Target="https://doi.org/10.4103/0976-0105.141942" TargetMode="External"/><Relationship Id="rId27" Type="http://schemas.openxmlformats.org/officeDocument/2006/relationships/hyperlink" Target="https://www.understood.org/en/articles/evidence-based-behavior-strategy-brain-breaks" TargetMode="External"/><Relationship Id="rId30" Type="http://schemas.openxmlformats.org/officeDocument/2006/relationships/hyperlink" Target="https://nwcommons.nwciowa.edu/cgi/viewcontent.cgi?article=1266&amp;&amp;context=education_masters&amp;&amp;sei-redir=1&amp;referer=https%253A%252F%252Fscholar.google.com%252Fscholar%253Fhl%253Den%2526as_sdt%253D0%25252C5%2526q%253Dbrain%252Bbreakshave%252Bgained%252Battention%252Bas%252Ba%252Bstrategy%252Bto%252Benhance%252Bstudent%252Bwell-being%252Band%252Bacademic%252Bperformance.%252B%2526btnG%253D" TargetMode="External"/><Relationship Id="rId35" Type="http://schemas.openxmlformats.org/officeDocument/2006/relationships/hyperlink" Target="https://doi.org/10.1177/0038022920970318" TargetMode="External"/><Relationship Id="rId43" Type="http://schemas.openxmlformats.org/officeDocument/2006/relationships/hyperlink" Target="https://www.researchgate.net/publication/265466221_Smiley_Faces_Scales_Measurement_for_Children_Assessment" TargetMode="External"/><Relationship Id="rId48" Type="http://schemas.microsoft.com/office/2020/10/relationships/intelligence" Target="intelligence2.xml"/><Relationship Id="rId8" Type="http://schemas.openxmlformats.org/officeDocument/2006/relationships/footnotes" Target="footnotes.xml"/><Relationship Id="rId3" Type="http://schemas.openxmlformats.org/officeDocument/2006/relationships/customXml" Target="../customXml/item3.xml"/><Relationship Id="rId12" Type="http://schemas.openxmlformats.org/officeDocument/2006/relationships/hyperlink" Target="https://196.44.162.10:8080/xmlui/handle/123456789/256" TargetMode="External"/><Relationship Id="rId17" Type="http://schemas.openxmlformats.org/officeDocument/2006/relationships/hyperlink" Target="https://doi.org/10.3126/nelta.v25i1-2.49731" TargetMode="External"/><Relationship Id="rId25" Type="http://schemas.openxmlformats.org/officeDocument/2006/relationships/hyperlink" Target="https://doi.org/10.1080/07303084.2024.2308253" TargetMode="External"/><Relationship Id="rId33" Type="http://schemas.openxmlformats.org/officeDocument/2006/relationships/hyperlink" Target="http://files.eric.ed.gov/fulltext/EJ1079961.pdf" TargetMode="External"/><Relationship Id="rId38" Type="http://schemas.openxmlformats.org/officeDocument/2006/relationships/hyperlink" Target="https://doi.org/10.1016/j.infoandorg.2010.11.001" TargetMode="External"/><Relationship Id="rId46" Type="http://schemas.openxmlformats.org/officeDocument/2006/relationships/fontTable" Target="fontTable.xml"/><Relationship Id="rId20" Type="http://schemas.openxmlformats.org/officeDocument/2006/relationships/hyperlink" Target="https://www.questia.com/library/journal/1P3-1178660531/maslow-s-hierarchy-of-needs-does-it-apply-in-a-collectivist" TargetMode="External"/><Relationship Id="rId41" Type="http://schemas.openxmlformats.org/officeDocument/2006/relationships/hyperlink" Target="https://doi.org/10.1100/tsw.2003.8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C06615145061D4EACEAB05172B34509" ma:contentTypeVersion="24" ma:contentTypeDescription="Create a new document." ma:contentTypeScope="" ma:versionID="a2fe4ddad795865bc1fc354f12bb5f0c">
  <xsd:schema xmlns:xsd="http://www.w3.org/2001/XMLSchema" xmlns:xs="http://www.w3.org/2001/XMLSchema" xmlns:p="http://schemas.microsoft.com/office/2006/metadata/properties" xmlns:ns3="4f627824-a7cf-4e54-9661-934e5f85792b" xmlns:ns4="19514574-b5d9-49eb-9678-28308461b4ba" targetNamespace="http://schemas.microsoft.com/office/2006/metadata/properties" ma:root="true" ma:fieldsID="e56f60f4791fc7e828f9357f36831cb0" ns3:_="" ns4:_="">
    <xsd:import namespace="4f627824-a7cf-4e54-9661-934e5f85792b"/>
    <xsd:import namespace="19514574-b5d9-49eb-9678-28308461b4ba"/>
    <xsd:element name="properties">
      <xsd:complexType>
        <xsd:sequence>
          <xsd:element name="documentManagement">
            <xsd:complexType>
              <xsd:all>
                <xsd:element ref="ns3:SharedWithUsers" minOccurs="0"/>
                <xsd:element ref="ns3:SharedWithDetails" minOccurs="0"/>
                <xsd:element ref="ns3:SharingHintHash" minOccurs="0"/>
                <xsd:element ref="ns4:NotebookType" minOccurs="0"/>
                <xsd:element ref="ns4:FolderType" minOccurs="0"/>
                <xsd:element ref="ns4:Owner" minOccurs="0"/>
                <xsd:element ref="ns4:DefaultSectionNames" minOccurs="0"/>
                <xsd:element ref="ns4:CultureName" minOccurs="0"/>
                <xsd:element ref="ns4:AppVersion"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627824-a7cf-4e54-9661-934e5f85792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9514574-b5d9-49eb-9678-28308461b4ba" elementFormDefault="qualified">
    <xsd:import namespace="http://schemas.microsoft.com/office/2006/documentManagement/types"/>
    <xsd:import namespace="http://schemas.microsoft.com/office/infopath/2007/PartnerControls"/>
    <xsd:element name="NotebookType" ma:index="11" nillable="true" ma:displayName="Notebook Type" ma:internalName="NotebookType">
      <xsd:simpleType>
        <xsd:restriction base="dms:Text"/>
      </xsd:simpleType>
    </xsd:element>
    <xsd:element name="FolderType" ma:index="12" nillable="true" ma:displayName="Folder Type" ma:internalName="FolderType">
      <xsd:simpleType>
        <xsd:restriction base="dms:Text"/>
      </xsd:simpleType>
    </xsd:element>
    <xsd:element name="Owner" ma:index="13"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14" nillable="true" ma:displayName="Default Section Names" ma:internalName="DefaultSectionNames">
      <xsd:simpleType>
        <xsd:restriction base="dms:Note">
          <xsd:maxLength value="255"/>
        </xsd:restriction>
      </xsd:simpleType>
    </xsd:element>
    <xsd:element name="CultureName" ma:index="15" nillable="true" ma:displayName="Culture Name" ma:internalName="CultureName">
      <xsd:simpleType>
        <xsd:restriction base="dms:Text"/>
      </xsd:simpleType>
    </xsd:element>
    <xsd:element name="AppVersion" ma:index="16" nillable="true" ma:displayName="App Version" ma:internalName="AppVersion">
      <xsd:simpleType>
        <xsd:restriction base="dms:Text"/>
      </xsd:simpleType>
    </xsd:element>
    <xsd:element name="Teachers" ma:index="1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1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1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20" nillable="true" ma:displayName="Invited Teachers" ma:internalName="Invited_Teachers">
      <xsd:simpleType>
        <xsd:restriction base="dms:Note">
          <xsd:maxLength value="255"/>
        </xsd:restriction>
      </xsd:simpleType>
    </xsd:element>
    <xsd:element name="Invited_Students" ma:index="21" nillable="true" ma:displayName="Invited Students" ma:internalName="Invited_Students">
      <xsd:simpleType>
        <xsd:restriction base="dms:Note">
          <xsd:maxLength value="255"/>
        </xsd:restriction>
      </xsd:simpleType>
    </xsd:element>
    <xsd:element name="Self_Registration_Enabled" ma:index="22" nillable="true" ma:displayName="Self_Registration_Enabled" ma:internalName="Self_Registration_Enabled">
      <xsd:simpleType>
        <xsd:restriction base="dms:Boolean"/>
      </xsd:simpleType>
    </xsd:element>
    <xsd:element name="Has_Teacher_Only_SectionGroup" ma:index="23" nillable="true" ma:displayName="Has Teacher Only SectionGroup" ma:internalName="Has_Teacher_Only_SectionGroup">
      <xsd:simpleType>
        <xsd:restriction base="dms:Boolean"/>
      </xsd:simpleType>
    </xsd:element>
    <xsd:element name="MediaServiceMetadata" ma:index="24" nillable="true" ma:displayName="MediaServiceMetadata" ma:description="" ma:hidden="true" ma:internalName="MediaServiceMetadata" ma:readOnly="true">
      <xsd:simpleType>
        <xsd:restriction base="dms:Note"/>
      </xsd:simpleType>
    </xsd:element>
    <xsd:element name="MediaServiceFastMetadata" ma:index="25" nillable="true" ma:displayName="MediaServiceFastMetadata" ma:description="" ma:hidden="true" ma:internalName="MediaServiceFastMetadata" ma:readOnly="true">
      <xsd:simpleType>
        <xsd:restriction base="dms:Note"/>
      </xsd:simpleType>
    </xsd:element>
    <xsd:element name="MediaServiceAutoTags" ma:index="26" nillable="true" ma:displayName="MediaServiceAutoTags" ma:internalName="MediaServiceAutoTags" ma:readOnly="true">
      <xsd:simpleType>
        <xsd:restriction base="dms:Text"/>
      </xsd:simpleType>
    </xsd:element>
    <xsd:element name="MediaServiceOCR" ma:index="27" nillable="true" ma:displayName="MediaServiceOCR" ma:internalName="MediaServiceOCR" ma:readOnly="true">
      <xsd:simpleType>
        <xsd:restriction base="dms:Note">
          <xsd:maxLength value="255"/>
        </xsd:restriction>
      </xsd:simpleType>
    </xsd:element>
    <xsd:element name="MediaServiceDateTaken" ma:index="28" nillable="true" ma:displayName="MediaServiceDateTaken" ma:hidden="true" ma:internalName="MediaServiceDateTaken" ma:readOnly="true">
      <xsd:simpleType>
        <xsd:restriction base="dms:Text"/>
      </xsd:simpleType>
    </xsd:element>
    <xsd:element name="MediaServiceLocation" ma:index="29" nillable="true" ma:displayName="Location" ma:internalName="MediaServiceLocation" ma:readOnly="true">
      <xsd:simpleType>
        <xsd:restriction base="dms:Text"/>
      </xsd:simpleType>
    </xsd:element>
    <xsd:element name="MediaServiceAutoKeyPoints" ma:index="30" nillable="true" ma:displayName="MediaServiceAutoKeyPoints" ma:hidden="true" ma:internalName="MediaServiceAutoKeyPoints" ma:readOnly="true">
      <xsd:simpleType>
        <xsd:restriction base="dms:Note"/>
      </xsd:simpleType>
    </xsd:element>
    <xsd:element name="MediaServiceKeyPoints" ma:index="3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Owner xmlns="19514574-b5d9-49eb-9678-28308461b4ba">
      <UserInfo>
        <DisplayName/>
        <AccountId xsi:nil="true"/>
        <AccountType/>
      </UserInfo>
    </Owner>
    <CultureName xmlns="19514574-b5d9-49eb-9678-28308461b4ba" xsi:nil="true"/>
    <Students xmlns="19514574-b5d9-49eb-9678-28308461b4ba">
      <UserInfo>
        <DisplayName/>
        <AccountId xsi:nil="true"/>
        <AccountType/>
      </UserInfo>
    </Students>
    <Student_Groups xmlns="19514574-b5d9-49eb-9678-28308461b4ba">
      <UserInfo>
        <DisplayName/>
        <AccountId xsi:nil="true"/>
        <AccountType/>
      </UserInfo>
    </Student_Groups>
    <Invited_Students xmlns="19514574-b5d9-49eb-9678-28308461b4ba" xsi:nil="true"/>
    <DefaultSectionNames xmlns="19514574-b5d9-49eb-9678-28308461b4ba" xsi:nil="true"/>
    <Has_Teacher_Only_SectionGroup xmlns="19514574-b5d9-49eb-9678-28308461b4ba" xsi:nil="true"/>
    <Self_Registration_Enabled xmlns="19514574-b5d9-49eb-9678-28308461b4ba" xsi:nil="true"/>
    <FolderType xmlns="19514574-b5d9-49eb-9678-28308461b4ba" xsi:nil="true"/>
    <Teachers xmlns="19514574-b5d9-49eb-9678-28308461b4ba">
      <UserInfo>
        <DisplayName/>
        <AccountId xsi:nil="true"/>
        <AccountType/>
      </UserInfo>
    </Teachers>
    <AppVersion xmlns="19514574-b5d9-49eb-9678-28308461b4ba" xsi:nil="true"/>
    <NotebookType xmlns="19514574-b5d9-49eb-9678-28308461b4ba" xsi:nil="true"/>
    <Invited_Teachers xmlns="19514574-b5d9-49eb-9678-28308461b4ba" xsi:nil="true"/>
  </documentManagement>
</p:properties>
</file>

<file path=customXml/itemProps1.xml><?xml version="1.0" encoding="utf-8"?>
<ds:datastoreItem xmlns:ds="http://schemas.openxmlformats.org/officeDocument/2006/customXml" ds:itemID="{F25512CA-96EB-4AC2-B19D-6FF77F61167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627824-a7cf-4e54-9661-934e5f85792b"/>
    <ds:schemaRef ds:uri="19514574-b5d9-49eb-9678-28308461b4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3.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 ds:uri="19514574-b5d9-49eb-9678-28308461b4ba"/>
  </ds:schemaRefs>
</ds:datastoreItem>
</file>

<file path=docProps/app.xml><?xml version="1.0" encoding="utf-8"?>
<Properties xmlns="http://schemas.openxmlformats.org/officeDocument/2006/extended-properties" xmlns:vt="http://schemas.openxmlformats.org/officeDocument/2006/docPropsVTypes">
  <Template>Normal.dotm</Template>
  <TotalTime>74</TotalTime>
  <Pages>25</Pages>
  <Words>6981</Words>
  <Characters>39794</Characters>
  <Application>Microsoft Office Word</Application>
  <DocSecurity>0</DocSecurity>
  <Lines>331</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46682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Sophie Hawkins (2000502)</cp:lastModifiedBy>
  <cp:revision>13</cp:revision>
  <dcterms:created xsi:type="dcterms:W3CDTF">2024-05-05T08:26:00Z</dcterms:created>
  <dcterms:modified xsi:type="dcterms:W3CDTF">2024-05-07T20:43:00Z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0x010100AC06615145061D4EACEAB05172B34509</vt:lpwstr>
  </property>
</Properties>
</file>