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F2BE4E" w14:textId="77777777" w:rsidR="00726448" w:rsidRDefault="00726448" w:rsidP="00726448">
      <w:pPr>
        <w:jc w:val="center"/>
        <w:rPr>
          <w:rFonts w:ascii="Times New Roman" w:hAnsi="Times New Roman" w:cs="Times New Roman"/>
          <w:sz w:val="52"/>
          <w:szCs w:val="52"/>
        </w:rPr>
      </w:pPr>
    </w:p>
    <w:p w14:paraId="2F2B13EC" w14:textId="77777777" w:rsidR="00726448" w:rsidRDefault="00726448" w:rsidP="00726448">
      <w:pPr>
        <w:jc w:val="center"/>
        <w:rPr>
          <w:rFonts w:ascii="Times New Roman" w:hAnsi="Times New Roman" w:cs="Times New Roman"/>
          <w:sz w:val="52"/>
          <w:szCs w:val="52"/>
        </w:rPr>
      </w:pPr>
    </w:p>
    <w:p w14:paraId="22FAE97F" w14:textId="77777777" w:rsidR="00726448" w:rsidRDefault="00726448" w:rsidP="00726448">
      <w:pPr>
        <w:jc w:val="center"/>
        <w:rPr>
          <w:rFonts w:ascii="Times New Roman" w:hAnsi="Times New Roman" w:cs="Times New Roman"/>
          <w:sz w:val="52"/>
          <w:szCs w:val="52"/>
        </w:rPr>
      </w:pPr>
    </w:p>
    <w:p w14:paraId="38BAE9F7" w14:textId="77777777" w:rsidR="00726448" w:rsidRDefault="00726448" w:rsidP="00726448">
      <w:pPr>
        <w:jc w:val="center"/>
        <w:rPr>
          <w:rFonts w:ascii="Times New Roman" w:hAnsi="Times New Roman" w:cs="Times New Roman"/>
          <w:sz w:val="52"/>
          <w:szCs w:val="52"/>
        </w:rPr>
      </w:pPr>
    </w:p>
    <w:p w14:paraId="41587DC8" w14:textId="77777777" w:rsidR="00726448" w:rsidRDefault="00726448" w:rsidP="00726448">
      <w:pPr>
        <w:jc w:val="center"/>
        <w:rPr>
          <w:rFonts w:ascii="Times New Roman" w:hAnsi="Times New Roman" w:cs="Times New Roman"/>
          <w:sz w:val="52"/>
          <w:szCs w:val="52"/>
        </w:rPr>
      </w:pPr>
    </w:p>
    <w:p w14:paraId="4E292C11" w14:textId="75AE78AD" w:rsidR="00726448" w:rsidRPr="00726448" w:rsidRDefault="00726448" w:rsidP="00726448">
      <w:pPr>
        <w:jc w:val="center"/>
        <w:rPr>
          <w:rFonts w:ascii="Times New Roman" w:hAnsi="Times New Roman" w:cs="Times New Roman"/>
          <w:sz w:val="52"/>
          <w:szCs w:val="52"/>
        </w:rPr>
      </w:pPr>
      <w:r w:rsidRPr="00726448">
        <w:rPr>
          <w:rFonts w:ascii="Times New Roman" w:hAnsi="Times New Roman" w:cs="Times New Roman"/>
          <w:sz w:val="52"/>
          <w:szCs w:val="52"/>
        </w:rPr>
        <w:t>Student Learning Log: Placement Development Record</w:t>
      </w:r>
    </w:p>
    <w:p w14:paraId="1086BE0F" w14:textId="77777777" w:rsidR="00726448" w:rsidRDefault="00726448" w:rsidP="00726448">
      <w:pPr>
        <w:jc w:val="both"/>
        <w:rPr>
          <w:rFonts w:ascii="Times New Roman" w:hAnsi="Times New Roman" w:cs="Times New Roman"/>
        </w:rPr>
      </w:pPr>
    </w:p>
    <w:p w14:paraId="5D5950BE" w14:textId="77777777" w:rsidR="00726448" w:rsidRDefault="00726448" w:rsidP="00726448">
      <w:pPr>
        <w:jc w:val="both"/>
        <w:rPr>
          <w:rFonts w:ascii="Times New Roman" w:hAnsi="Times New Roman" w:cs="Times New Roman"/>
        </w:rPr>
      </w:pPr>
    </w:p>
    <w:p w14:paraId="4551EA01" w14:textId="77777777" w:rsidR="00726448" w:rsidRDefault="00726448" w:rsidP="00726448">
      <w:pPr>
        <w:jc w:val="both"/>
        <w:rPr>
          <w:rFonts w:ascii="Times New Roman" w:hAnsi="Times New Roman" w:cs="Times New Roman"/>
        </w:rPr>
      </w:pPr>
    </w:p>
    <w:p w14:paraId="5BF9DE61" w14:textId="77777777" w:rsidR="00726448" w:rsidRDefault="00726448" w:rsidP="00726448">
      <w:pPr>
        <w:jc w:val="both"/>
        <w:rPr>
          <w:rFonts w:ascii="Times New Roman" w:hAnsi="Times New Roman" w:cs="Times New Roman"/>
        </w:rPr>
      </w:pPr>
    </w:p>
    <w:p w14:paraId="563A5C67" w14:textId="77777777" w:rsidR="00726448" w:rsidRDefault="00726448" w:rsidP="00726448">
      <w:pPr>
        <w:jc w:val="both"/>
        <w:rPr>
          <w:rFonts w:ascii="Times New Roman" w:hAnsi="Times New Roman" w:cs="Times New Roman"/>
        </w:rPr>
      </w:pPr>
    </w:p>
    <w:p w14:paraId="17025EDB" w14:textId="77777777" w:rsidR="00726448" w:rsidRDefault="00726448" w:rsidP="00726448">
      <w:pPr>
        <w:jc w:val="both"/>
        <w:rPr>
          <w:rFonts w:ascii="Times New Roman" w:hAnsi="Times New Roman" w:cs="Times New Roman"/>
        </w:rPr>
      </w:pPr>
    </w:p>
    <w:p w14:paraId="5F425EE8" w14:textId="77777777" w:rsidR="00726448" w:rsidRDefault="00726448" w:rsidP="00726448">
      <w:pPr>
        <w:jc w:val="both"/>
        <w:rPr>
          <w:rFonts w:ascii="Times New Roman" w:hAnsi="Times New Roman" w:cs="Times New Roman"/>
        </w:rPr>
      </w:pPr>
    </w:p>
    <w:p w14:paraId="7B47D46D" w14:textId="77777777" w:rsidR="00726448" w:rsidRDefault="00726448" w:rsidP="00726448">
      <w:pPr>
        <w:jc w:val="both"/>
        <w:rPr>
          <w:rFonts w:ascii="Times New Roman" w:hAnsi="Times New Roman" w:cs="Times New Roman"/>
        </w:rPr>
      </w:pPr>
    </w:p>
    <w:p w14:paraId="500FCB90" w14:textId="77777777" w:rsidR="00726448" w:rsidRDefault="00726448" w:rsidP="00726448">
      <w:pPr>
        <w:jc w:val="both"/>
        <w:rPr>
          <w:rFonts w:ascii="Times New Roman" w:hAnsi="Times New Roman" w:cs="Times New Roman"/>
        </w:rPr>
      </w:pPr>
    </w:p>
    <w:p w14:paraId="5E7ED014" w14:textId="4FCCE39B" w:rsidR="00726448" w:rsidRDefault="00726448" w:rsidP="00726448">
      <w:pPr>
        <w:jc w:val="both"/>
        <w:rPr>
          <w:rFonts w:ascii="Times New Roman" w:hAnsi="Times New Roman" w:cs="Times New Roman"/>
        </w:rPr>
      </w:pPr>
      <w:r>
        <w:rPr>
          <w:rFonts w:ascii="Times New Roman" w:hAnsi="Times New Roman" w:cs="Times New Roman"/>
        </w:rPr>
        <w:t>Student name: Marina Ancuta</w:t>
      </w:r>
    </w:p>
    <w:p w14:paraId="1A366701" w14:textId="1DB16143" w:rsidR="00726448" w:rsidRDefault="00726448" w:rsidP="00726448">
      <w:pPr>
        <w:jc w:val="both"/>
        <w:rPr>
          <w:rFonts w:ascii="Times New Roman" w:hAnsi="Times New Roman" w:cs="Times New Roman"/>
        </w:rPr>
      </w:pPr>
      <w:r>
        <w:rPr>
          <w:rFonts w:ascii="Times New Roman" w:hAnsi="Times New Roman" w:cs="Times New Roman"/>
        </w:rPr>
        <w:t>Student number: 2122372</w:t>
      </w:r>
    </w:p>
    <w:p w14:paraId="4BE4DA13" w14:textId="5C105242" w:rsidR="00726448" w:rsidRDefault="00726448" w:rsidP="00726448">
      <w:pPr>
        <w:jc w:val="both"/>
        <w:rPr>
          <w:rFonts w:ascii="Times New Roman" w:hAnsi="Times New Roman" w:cs="Times New Roman"/>
        </w:rPr>
      </w:pPr>
      <w:r>
        <w:rPr>
          <w:rFonts w:ascii="Times New Roman" w:hAnsi="Times New Roman" w:cs="Times New Roman"/>
        </w:rPr>
        <w:t xml:space="preserve">Module: BMIH6003 </w:t>
      </w:r>
      <w:r w:rsidRPr="00726448">
        <w:rPr>
          <w:rFonts w:ascii="Times New Roman" w:hAnsi="Times New Roman" w:cs="Times New Roman"/>
        </w:rPr>
        <w:t>Managing Guest Service Operations</w:t>
      </w:r>
    </w:p>
    <w:p w14:paraId="5910297B" w14:textId="77777777" w:rsidR="00726448" w:rsidRDefault="00726448" w:rsidP="00726448">
      <w:pPr>
        <w:jc w:val="both"/>
        <w:rPr>
          <w:rFonts w:ascii="Times New Roman" w:hAnsi="Times New Roman" w:cs="Times New Roman"/>
        </w:rPr>
      </w:pPr>
    </w:p>
    <w:p w14:paraId="0E0EF4C0" w14:textId="77777777" w:rsidR="00726448" w:rsidRDefault="00726448" w:rsidP="00726448">
      <w:pPr>
        <w:jc w:val="both"/>
        <w:rPr>
          <w:rFonts w:ascii="Times New Roman" w:hAnsi="Times New Roman" w:cs="Times New Roman"/>
        </w:rPr>
      </w:pPr>
    </w:p>
    <w:p w14:paraId="42067FD8" w14:textId="77777777" w:rsidR="00726448" w:rsidRDefault="00726448" w:rsidP="00726448">
      <w:pPr>
        <w:jc w:val="both"/>
        <w:rPr>
          <w:rFonts w:ascii="Times New Roman" w:hAnsi="Times New Roman" w:cs="Times New Roman"/>
        </w:rPr>
      </w:pPr>
    </w:p>
    <w:p w14:paraId="1C8C5D4C" w14:textId="1C35F734" w:rsidR="00726448" w:rsidRPr="00726448" w:rsidRDefault="00726448" w:rsidP="00F446F5">
      <w:pPr>
        <w:pStyle w:val="Heading1"/>
        <w:spacing w:line="360" w:lineRule="auto"/>
        <w:jc w:val="both"/>
      </w:pPr>
      <w:r w:rsidRPr="00726448">
        <w:lastRenderedPageBreak/>
        <w:t>Overview of the Meetings and Events Department</w:t>
      </w:r>
    </w:p>
    <w:p w14:paraId="4FE3ED46" w14:textId="3C3E91A1"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The Meetings and Events Department is a critical segment of hospitality operations, focusing on organizing and managing various events, from corporate meetings and conferences to social gatherings and weddings. The department's primary responsibility is to ensure seamless execution of events, providing exceptional guest service to meet and exceed client expectations. The scope of work includes planning, coordination, logistics management, and post-event follow-up, requiring a high degree of communication, teamwork, and task management skills.</w:t>
      </w:r>
    </w:p>
    <w:p w14:paraId="6B4AEFCA" w14:textId="29022037"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For this reflection, I will utilize Gibbs' Reflective Cycle (1988), a widely used model in experiential learning. Gibbs' model encourages a systematic approach to reflection, comprising six stages: Description, Feelings, Evaluation, Analysis, Conclusion, and Action Plan. This model will guide my reflection on the experience and learning gained from shadowing a supervisory position within the Meetings and Events Department.</w:t>
      </w:r>
    </w:p>
    <w:p w14:paraId="34DE0B79" w14:textId="77777777" w:rsidR="00726448" w:rsidRPr="00726448" w:rsidRDefault="00726448" w:rsidP="00F446F5">
      <w:pPr>
        <w:spacing w:line="360" w:lineRule="auto"/>
        <w:jc w:val="both"/>
        <w:rPr>
          <w:rFonts w:ascii="Times New Roman" w:hAnsi="Times New Roman" w:cs="Times New Roman"/>
        </w:rPr>
      </w:pPr>
    </w:p>
    <w:p w14:paraId="211BB438"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Description</w:t>
      </w:r>
    </w:p>
    <w:p w14:paraId="3EDD7E98" w14:textId="03643767"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During my placement, I shadowed a supervisor responsible for managing multiple events simultaneously. One significant event was a large corporate conference with over 200 attendees. My role involved assisting with the coordination of event logistics, including room setup, audio-visual equipment, catering arrangements, and guest registration.</w:t>
      </w:r>
    </w:p>
    <w:p w14:paraId="524E542D" w14:textId="77777777" w:rsidR="00726448" w:rsidRPr="00726448" w:rsidRDefault="00726448" w:rsidP="00F446F5">
      <w:pPr>
        <w:spacing w:line="360" w:lineRule="auto"/>
        <w:jc w:val="both"/>
        <w:rPr>
          <w:rFonts w:ascii="Times New Roman" w:hAnsi="Times New Roman" w:cs="Times New Roman"/>
        </w:rPr>
      </w:pPr>
    </w:p>
    <w:p w14:paraId="22001CB7"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Feelings</w:t>
      </w:r>
    </w:p>
    <w:p w14:paraId="795A4E33" w14:textId="3779D216"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Initially, I felt overwhelmed by the complexity and scale of the event. However, as I observed the supervisor's methodical approach and clear communication with the team, I began to understand the importance of detailed planning and proactive problem-solving. My confidence grew as I became more involved in the tasks and started contributing effectively to the team's efforts.</w:t>
      </w:r>
    </w:p>
    <w:p w14:paraId="187703CC" w14:textId="77777777" w:rsidR="00726448" w:rsidRDefault="00726448" w:rsidP="00F446F5">
      <w:pPr>
        <w:spacing w:line="360" w:lineRule="auto"/>
        <w:jc w:val="both"/>
        <w:rPr>
          <w:rFonts w:ascii="Times New Roman" w:hAnsi="Times New Roman" w:cs="Times New Roman"/>
        </w:rPr>
      </w:pPr>
    </w:p>
    <w:p w14:paraId="573E74BF" w14:textId="77777777" w:rsidR="00F446F5" w:rsidRDefault="00F446F5" w:rsidP="00F446F5">
      <w:pPr>
        <w:spacing w:line="360" w:lineRule="auto"/>
        <w:jc w:val="both"/>
        <w:rPr>
          <w:rFonts w:ascii="Times New Roman" w:hAnsi="Times New Roman" w:cs="Times New Roman"/>
        </w:rPr>
      </w:pPr>
    </w:p>
    <w:p w14:paraId="4C4A6364" w14:textId="77777777" w:rsidR="00F446F5" w:rsidRPr="00726448" w:rsidRDefault="00F446F5" w:rsidP="00F446F5">
      <w:pPr>
        <w:spacing w:line="360" w:lineRule="auto"/>
        <w:jc w:val="both"/>
        <w:rPr>
          <w:rFonts w:ascii="Times New Roman" w:hAnsi="Times New Roman" w:cs="Times New Roman"/>
        </w:rPr>
      </w:pPr>
    </w:p>
    <w:p w14:paraId="28D979F5"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lastRenderedPageBreak/>
        <w:t>Evaluation</w:t>
      </w:r>
    </w:p>
    <w:p w14:paraId="3F9521CA" w14:textId="0583DBD9" w:rsid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The experience highlighted the critical importance of work-based skills and technical knowledge in guest service operations. Effective communication was crucial, ensuring that all team members were informed and aligned with the event's requirements. Teamwork and collaboration were essential to manage the workload and address any issues promptly. I also realized the value of task management skills, such as prioritizing tasks and delegating responsibilities to ensure smooth execution.</w:t>
      </w:r>
    </w:p>
    <w:p w14:paraId="1553B022" w14:textId="77777777" w:rsidR="00726448" w:rsidRPr="00726448" w:rsidRDefault="00726448" w:rsidP="00F446F5">
      <w:pPr>
        <w:spacing w:line="360" w:lineRule="auto"/>
        <w:jc w:val="both"/>
        <w:rPr>
          <w:rFonts w:ascii="Times New Roman" w:hAnsi="Times New Roman" w:cs="Times New Roman"/>
        </w:rPr>
      </w:pPr>
    </w:p>
    <w:p w14:paraId="573E0A03"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Analysis</w:t>
      </w:r>
    </w:p>
    <w:p w14:paraId="021307CF" w14:textId="555B54B6"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This placement experience, combined with my academic studies and previous industry experience, reinforced the importance of several key competencies:</w:t>
      </w:r>
    </w:p>
    <w:p w14:paraId="2F1F4733" w14:textId="77777777" w:rsidR="00726448" w:rsidRPr="00726448" w:rsidRDefault="00726448" w:rsidP="00F446F5">
      <w:pPr>
        <w:spacing w:line="360" w:lineRule="auto"/>
        <w:jc w:val="both"/>
        <w:rPr>
          <w:rFonts w:ascii="Times New Roman" w:hAnsi="Times New Roman" w:cs="Times New Roman"/>
        </w:rPr>
      </w:pPr>
    </w:p>
    <w:p w14:paraId="5DFB2F71" w14:textId="29C9C0A1"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Communication: Clear and concise communication was vital for coordinating with various stakeholders, including clients, vendors, and internal team members. Miscommunication could lead to significant disruptions and dissatisfaction.</w:t>
      </w:r>
    </w:p>
    <w:p w14:paraId="0857F093" w14:textId="77777777" w:rsidR="00726448" w:rsidRPr="00726448" w:rsidRDefault="00726448" w:rsidP="00F446F5">
      <w:pPr>
        <w:spacing w:line="360" w:lineRule="auto"/>
        <w:jc w:val="both"/>
        <w:rPr>
          <w:rFonts w:ascii="Times New Roman" w:hAnsi="Times New Roman" w:cs="Times New Roman"/>
        </w:rPr>
      </w:pPr>
    </w:p>
    <w:p w14:paraId="30B4E7CF" w14:textId="16B4B88E"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Teamwork: Successful event management depended on the collective effort of the team. Effective teamwork facilitated problem-solving and ensured that all aspects of the event were covered.</w:t>
      </w:r>
    </w:p>
    <w:p w14:paraId="272DB0B7" w14:textId="77777777" w:rsidR="00726448" w:rsidRPr="00726448" w:rsidRDefault="00726448" w:rsidP="00F446F5">
      <w:pPr>
        <w:spacing w:line="360" w:lineRule="auto"/>
        <w:jc w:val="both"/>
        <w:rPr>
          <w:rFonts w:ascii="Times New Roman" w:hAnsi="Times New Roman" w:cs="Times New Roman"/>
        </w:rPr>
      </w:pPr>
    </w:p>
    <w:p w14:paraId="1EE11F05" w14:textId="1E997691"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Task Management: The ability to prioritize tasks and manage time efficiently was critical to meeting deadlines and ensuring that all preparations were completed on schedule.</w:t>
      </w:r>
    </w:p>
    <w:p w14:paraId="3D6FC1AF" w14:textId="77777777" w:rsidR="00726448" w:rsidRPr="00726448" w:rsidRDefault="00726448" w:rsidP="00F446F5">
      <w:pPr>
        <w:spacing w:line="360" w:lineRule="auto"/>
        <w:jc w:val="both"/>
        <w:rPr>
          <w:rFonts w:ascii="Times New Roman" w:hAnsi="Times New Roman" w:cs="Times New Roman"/>
        </w:rPr>
      </w:pPr>
    </w:p>
    <w:p w14:paraId="03661944" w14:textId="59784978"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Personal Skills: Interpersonal skills, such as empathy and active listening, were important for understanding client needs and providing personalized service.</w:t>
      </w:r>
    </w:p>
    <w:p w14:paraId="334AB515" w14:textId="45BDBFDC" w:rsid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 xml:space="preserve">One specific situation that tested these competencies was a last-minute change requested by the client, who wanted to rearrange the seating layout to accommodate additional attendees. This request came just an hour before the event was scheduled to start. The supervisor demonstrated exemplary leadership by quickly assessing the feasibility of the change, </w:t>
      </w:r>
      <w:r w:rsidRPr="00726448">
        <w:rPr>
          <w:rFonts w:ascii="Times New Roman" w:hAnsi="Times New Roman" w:cs="Times New Roman"/>
        </w:rPr>
        <w:lastRenderedPageBreak/>
        <w:t>communicating with the team, and delegating tasks to ensure the new setup was completed efficiently. The situation was resolved successfully, but it highlighted the need for flexibility and adaptability in guest service operations</w:t>
      </w:r>
      <w:r>
        <w:rPr>
          <w:rFonts w:ascii="Times New Roman" w:hAnsi="Times New Roman" w:cs="Times New Roman"/>
        </w:rPr>
        <w:t>.</w:t>
      </w:r>
    </w:p>
    <w:p w14:paraId="44573834" w14:textId="77777777" w:rsidR="00726448" w:rsidRDefault="00726448" w:rsidP="00F446F5">
      <w:pPr>
        <w:spacing w:line="360" w:lineRule="auto"/>
        <w:jc w:val="both"/>
        <w:rPr>
          <w:rFonts w:ascii="Times New Roman" w:hAnsi="Times New Roman" w:cs="Times New Roman"/>
        </w:rPr>
      </w:pPr>
    </w:p>
    <w:p w14:paraId="36588638" w14:textId="5411A797" w:rsidR="00726448" w:rsidRDefault="00726448" w:rsidP="00F446F5">
      <w:pPr>
        <w:pStyle w:val="Heading1"/>
        <w:spacing w:line="360" w:lineRule="auto"/>
        <w:jc w:val="both"/>
      </w:pPr>
      <w:r w:rsidRPr="00726448">
        <w:t>Work-Based Skills Encountered</w:t>
      </w:r>
    </w:p>
    <w:p w14:paraId="58D19EBF"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1. Communication Skills</w:t>
      </w:r>
    </w:p>
    <w:p w14:paraId="7CC3FB52" w14:textId="1A78753A"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Relevance: Clear and effective communication is paramount in guest service operations. It ensures that all team members are on the same page, reduces misunderstandings, and enhances the overall service experience for guests.</w:t>
      </w:r>
    </w:p>
    <w:p w14:paraId="058D7540" w14:textId="77777777" w:rsidR="00726448" w:rsidRPr="00726448" w:rsidRDefault="00726448" w:rsidP="00F446F5">
      <w:pPr>
        <w:spacing w:line="360" w:lineRule="auto"/>
        <w:jc w:val="both"/>
        <w:rPr>
          <w:rFonts w:ascii="Times New Roman" w:hAnsi="Times New Roman" w:cs="Times New Roman"/>
        </w:rPr>
      </w:pPr>
    </w:p>
    <w:p w14:paraId="1ED7C07D" w14:textId="394A5B8F"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Experience Insight: During the shadowing experience, communication was essential when coordinating with the catering team, audio-visual technicians, and the client. For instance, a change in the event schedule required quick dissemination of information to all parties involved to adjust their plans accordingly. Effective communication ensured that the event proceeded without noticeable disruptions to the guests.</w:t>
      </w:r>
    </w:p>
    <w:p w14:paraId="560043A4" w14:textId="77777777" w:rsidR="00726448" w:rsidRPr="00726448" w:rsidRDefault="00726448" w:rsidP="00F446F5">
      <w:pPr>
        <w:spacing w:line="360" w:lineRule="auto"/>
        <w:jc w:val="both"/>
        <w:rPr>
          <w:rFonts w:ascii="Times New Roman" w:hAnsi="Times New Roman" w:cs="Times New Roman"/>
        </w:rPr>
      </w:pPr>
    </w:p>
    <w:p w14:paraId="632FC850"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2. Teamwork and Collaboration</w:t>
      </w:r>
    </w:p>
    <w:p w14:paraId="3B2487D2" w14:textId="520AC76F"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Relevance: Successful event management relies heavily on teamwork and collaboration. The ability to work cohesively with others ensures that tasks are completed efficiently and that all aspects of the event are covered.</w:t>
      </w:r>
    </w:p>
    <w:p w14:paraId="037B4634" w14:textId="77777777" w:rsidR="00726448" w:rsidRPr="00726448" w:rsidRDefault="00726448" w:rsidP="00F446F5">
      <w:pPr>
        <w:spacing w:line="360" w:lineRule="auto"/>
        <w:jc w:val="both"/>
        <w:rPr>
          <w:rFonts w:ascii="Times New Roman" w:hAnsi="Times New Roman" w:cs="Times New Roman"/>
        </w:rPr>
      </w:pPr>
    </w:p>
    <w:p w14:paraId="2B40F43C" w14:textId="52F058BE"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Experience Insight: The complexity of organizing a corporate conference required seamless collaboration between various departments. By observing and participating in team meetings, I noticed how responsibilities were divided based on individual strengths, promoting efficiency and accountability. This collaborative environment allowed for swift problem-solving and adaptability to last-minute changes.</w:t>
      </w:r>
    </w:p>
    <w:p w14:paraId="75E6763D" w14:textId="77777777" w:rsidR="00726448" w:rsidRDefault="00726448" w:rsidP="00F446F5">
      <w:pPr>
        <w:spacing w:line="360" w:lineRule="auto"/>
        <w:jc w:val="both"/>
        <w:rPr>
          <w:rFonts w:ascii="Times New Roman" w:hAnsi="Times New Roman" w:cs="Times New Roman"/>
        </w:rPr>
      </w:pPr>
    </w:p>
    <w:p w14:paraId="31FD0D17" w14:textId="77777777" w:rsidR="007D07FC" w:rsidRPr="00726448" w:rsidRDefault="007D07FC" w:rsidP="00F446F5">
      <w:pPr>
        <w:spacing w:line="360" w:lineRule="auto"/>
        <w:jc w:val="both"/>
        <w:rPr>
          <w:rFonts w:ascii="Times New Roman" w:hAnsi="Times New Roman" w:cs="Times New Roman"/>
        </w:rPr>
      </w:pPr>
    </w:p>
    <w:p w14:paraId="2552F733"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lastRenderedPageBreak/>
        <w:t>3. Task Management</w:t>
      </w:r>
    </w:p>
    <w:p w14:paraId="7AE22EE0" w14:textId="5BF76E3A"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Relevance: Efficient task management ensures that all event-related activities are prioritized and executed within the set timelines. This skill is vital to avoid delays and ensure that all guest requirements are met.</w:t>
      </w:r>
    </w:p>
    <w:p w14:paraId="522D2EED" w14:textId="77777777" w:rsidR="00726448" w:rsidRPr="00726448" w:rsidRDefault="00726448" w:rsidP="00F446F5">
      <w:pPr>
        <w:spacing w:line="360" w:lineRule="auto"/>
        <w:jc w:val="both"/>
        <w:rPr>
          <w:rFonts w:ascii="Times New Roman" w:hAnsi="Times New Roman" w:cs="Times New Roman"/>
        </w:rPr>
      </w:pPr>
    </w:p>
    <w:p w14:paraId="2A6E1523" w14:textId="4A5D97EA"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Experience Insight: Task management was evident when setting up the conference rooms. The supervisor used checklists and timelines to monitor progress and ensure that each task, from setting up chairs to testing audio-visual equipment, was completed on schedule. This structured approach minimized the risk of overlooking critical details and ensured that the event was ready on time.</w:t>
      </w:r>
    </w:p>
    <w:p w14:paraId="5C2DADCA" w14:textId="77777777" w:rsidR="00726448" w:rsidRPr="00726448" w:rsidRDefault="00726448" w:rsidP="00F446F5">
      <w:pPr>
        <w:spacing w:line="360" w:lineRule="auto"/>
        <w:jc w:val="both"/>
        <w:rPr>
          <w:rFonts w:ascii="Times New Roman" w:hAnsi="Times New Roman" w:cs="Times New Roman"/>
        </w:rPr>
      </w:pPr>
    </w:p>
    <w:p w14:paraId="5F71028F"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4. Problem-Solving Skills</w:t>
      </w:r>
    </w:p>
    <w:p w14:paraId="54D3BAA0" w14:textId="5F5B3FAC" w:rsid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Relevance: The ability to quickly identify and resolve issues is essential to maintaining high service standards and guest satisfaction. Problem-solving skills help in addressing unexpected challenges effectively.</w:t>
      </w:r>
    </w:p>
    <w:p w14:paraId="75746C8D" w14:textId="77777777" w:rsidR="00726448" w:rsidRPr="00726448" w:rsidRDefault="00726448" w:rsidP="00F446F5">
      <w:pPr>
        <w:spacing w:line="360" w:lineRule="auto"/>
        <w:jc w:val="both"/>
        <w:rPr>
          <w:rFonts w:ascii="Times New Roman" w:hAnsi="Times New Roman" w:cs="Times New Roman"/>
        </w:rPr>
      </w:pPr>
    </w:p>
    <w:p w14:paraId="74282F38" w14:textId="77777777" w:rsidR="00726448" w:rsidRPr="00726448" w:rsidRDefault="00726448" w:rsidP="00F446F5">
      <w:pPr>
        <w:pStyle w:val="Heading1"/>
        <w:spacing w:line="360" w:lineRule="auto"/>
        <w:jc w:val="both"/>
        <w:rPr>
          <w:bCs/>
        </w:rPr>
      </w:pPr>
      <w:r w:rsidRPr="00726448">
        <w:rPr>
          <w:bCs/>
        </w:rPr>
        <w:t>Specific Situation: Handling a Guest Complaint</w:t>
      </w:r>
    </w:p>
    <w:p w14:paraId="2FA70914" w14:textId="6BBF5B1A"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One notable situation involved a guest complaint during a large corporate conference. The guest, a senior executive, was dissatisfied with the catering service, specifically the availability of dietary options. Despite prior arrangements, a significant number of vegetarian meals were missing from the lunch buffet, causing inconvenience to several attendees with dietary restrictions.</w:t>
      </w:r>
    </w:p>
    <w:p w14:paraId="36140D2C"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Impact on the Department's Performance</w:t>
      </w:r>
    </w:p>
    <w:p w14:paraId="3A4A20B5" w14:textId="59FC7542"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The complaint had immediate implications for the department's performance. The catering team had to quickly rectify the situation by preparing additional vegetarian meals. This diversion of resources caused delays in other scheduled activities, such as the replenishment of the buffet and the preparation for the next session. The incident highlighted a gap in the coordination and communication between the event planning team and the catering staff, affecting overall efficiency.</w:t>
      </w:r>
    </w:p>
    <w:p w14:paraId="5DBF9E59" w14:textId="2E20E747"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lastRenderedPageBreak/>
        <w:t xml:space="preserve">   </w:t>
      </w:r>
      <w:r w:rsidRPr="00726448">
        <w:rPr>
          <w:rFonts w:ascii="Times New Roman" w:hAnsi="Times New Roman" w:cs="Times New Roman"/>
        </w:rPr>
        <w:t>From a guest service perspective, the incident underscored the importance of meeting and exceeding guest expectations, especially regarding personalized services like dietary accommodations. The guest's dissatisfaction reflected poorly on the event's overall impression, potentially affecting the client's perception of the venue and the services provided. Although the issue was addressed promptly, the initial failure to meet dietary needs disrupted the guest experience and could have led to negative word-of-mouth or feedback.</w:t>
      </w:r>
    </w:p>
    <w:p w14:paraId="1B2A9726" w14:textId="77777777" w:rsidR="00726448" w:rsidRPr="00726448" w:rsidRDefault="00726448" w:rsidP="00F446F5">
      <w:pPr>
        <w:spacing w:line="360" w:lineRule="auto"/>
        <w:jc w:val="both"/>
        <w:rPr>
          <w:rFonts w:ascii="Times New Roman" w:hAnsi="Times New Roman" w:cs="Times New Roman"/>
        </w:rPr>
      </w:pPr>
    </w:p>
    <w:p w14:paraId="4BF545F9"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Impact on Overall Operations</w:t>
      </w:r>
    </w:p>
    <w:p w14:paraId="24789D19" w14:textId="47E3497E"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The broader operational impact was significant as well. The need to address the complaint required immediate attention and swift problem-solving, diverting focus from other critical tasks. The staff had to manage the crisis while ensuring that the rest of the event continued smoothly. This situation highlighted the importance of thorough planning and double-checking arrangements to prevent such issues from arising.</w:t>
      </w:r>
    </w:p>
    <w:p w14:paraId="422F8C6B"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Handling the Situation</w:t>
      </w:r>
    </w:p>
    <w:p w14:paraId="41E9348D" w14:textId="56F41D5E"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The supervisor demonstrated exemplary crisis management skills. Upon receiving the complaint, they immediately apologized to the affected guests and reassured them that the issue would be resolved promptly. The supervisor then coordinated with the catering team to expedite the preparation of additional vegetarian meals. They also instructed the staff to provide complimentary beverages to the affected guests as a gesture of goodwill.</w:t>
      </w:r>
    </w:p>
    <w:p w14:paraId="2A91DB04" w14:textId="77777777" w:rsidR="00726448" w:rsidRPr="00726448" w:rsidRDefault="00726448" w:rsidP="00F446F5">
      <w:pPr>
        <w:spacing w:line="360" w:lineRule="auto"/>
        <w:jc w:val="both"/>
        <w:rPr>
          <w:rFonts w:ascii="Times New Roman" w:hAnsi="Times New Roman" w:cs="Times New Roman"/>
        </w:rPr>
      </w:pPr>
    </w:p>
    <w:p w14:paraId="388C0178" w14:textId="77777777"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My Involvement</w:t>
      </w:r>
    </w:p>
    <w:p w14:paraId="4DC5F74C" w14:textId="7F15BC16"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As part of the team, I assisted by communicating the issue to the kitchen staff and helping to arrange the quick setup of additional food stations. I also engaged with guests, offering apologies and updates on the progress of the solution. This involvement gave me practical insights into handling guest complaints and the importance of maintaining composure and professionalism under pressure.</w:t>
      </w:r>
    </w:p>
    <w:p w14:paraId="33A062C4" w14:textId="77777777" w:rsidR="00726448" w:rsidRDefault="00726448" w:rsidP="00F446F5">
      <w:pPr>
        <w:spacing w:line="360" w:lineRule="auto"/>
        <w:jc w:val="both"/>
        <w:rPr>
          <w:rFonts w:ascii="Times New Roman" w:hAnsi="Times New Roman" w:cs="Times New Roman"/>
        </w:rPr>
      </w:pPr>
    </w:p>
    <w:p w14:paraId="1FF7C7B1" w14:textId="77777777" w:rsidR="007D07FC" w:rsidRDefault="007D07FC" w:rsidP="00F446F5">
      <w:pPr>
        <w:spacing w:line="360" w:lineRule="auto"/>
        <w:jc w:val="both"/>
        <w:rPr>
          <w:rFonts w:ascii="Times New Roman" w:hAnsi="Times New Roman" w:cs="Times New Roman"/>
        </w:rPr>
      </w:pPr>
    </w:p>
    <w:p w14:paraId="7D21DD0B" w14:textId="5EE5DEC7" w:rsidR="00726448" w:rsidRPr="00726448" w:rsidRDefault="00726448" w:rsidP="00F446F5">
      <w:pPr>
        <w:pStyle w:val="Heading1"/>
        <w:spacing w:line="360" w:lineRule="auto"/>
        <w:jc w:val="both"/>
      </w:pPr>
      <w:r w:rsidRPr="00726448">
        <w:lastRenderedPageBreak/>
        <w:t>Action Plan</w:t>
      </w:r>
    </w:p>
    <w:p w14:paraId="3F5722DD" w14:textId="414DC66D" w:rsidR="00726448" w:rsidRPr="00726448" w:rsidRDefault="00726448" w:rsidP="00F446F5">
      <w:pPr>
        <w:spacing w:line="360" w:lineRule="auto"/>
        <w:jc w:val="both"/>
        <w:rPr>
          <w:rFonts w:ascii="Times New Roman" w:hAnsi="Times New Roman" w:cs="Times New Roman"/>
        </w:rPr>
      </w:pPr>
      <w:r w:rsidRPr="00726448">
        <w:rPr>
          <w:rFonts w:ascii="Times New Roman" w:hAnsi="Times New Roman" w:cs="Times New Roman"/>
        </w:rPr>
        <w:t>Based on this experience, my future action plan includes the following steps:</w:t>
      </w:r>
    </w:p>
    <w:p w14:paraId="0CE14790" w14:textId="69A5FE66"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Continuous Learning: I will continue to develop my technical knowledge and skills through ongoing training and professional development opportunities.</w:t>
      </w:r>
    </w:p>
    <w:p w14:paraId="39831988" w14:textId="25BE3F62"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Enhancing Communication Skills: I will focus on improving my communication skills, particularly in high-pressure situations, to ensure clarity and effectiveness.</w:t>
      </w:r>
    </w:p>
    <w:p w14:paraId="7577556A" w14:textId="3A0475F9"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Teamwork and Collaboration: I will seek opportunities to work in diverse teams to enhance my ability to collaborate and contribute to collective goals.</w:t>
      </w:r>
    </w:p>
    <w:p w14:paraId="7E14A9A2" w14:textId="6A94DF71"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Time Management: I will refine my time management skills, utilizing tools and techniques to prioritize tasks and manage deadlines more effectively.</w:t>
      </w:r>
    </w:p>
    <w:p w14:paraId="79BC9BDE" w14:textId="0750C978" w:rsidR="00726448" w:rsidRPr="00726448" w:rsidRDefault="00726448" w:rsidP="00F446F5">
      <w:pPr>
        <w:spacing w:line="360" w:lineRule="auto"/>
        <w:jc w:val="both"/>
        <w:rPr>
          <w:rFonts w:ascii="Times New Roman" w:hAnsi="Times New Roman" w:cs="Times New Roman"/>
        </w:rPr>
      </w:pPr>
      <w:r>
        <w:rPr>
          <w:rFonts w:ascii="Times New Roman" w:hAnsi="Times New Roman" w:cs="Times New Roman"/>
        </w:rPr>
        <w:t xml:space="preserve">   </w:t>
      </w:r>
      <w:r w:rsidRPr="00726448">
        <w:rPr>
          <w:rFonts w:ascii="Times New Roman" w:hAnsi="Times New Roman" w:cs="Times New Roman"/>
        </w:rPr>
        <w:t>Adaptability: I will work on being more adaptable and flexible, learning to anticipate and respond to changes promptly.</w:t>
      </w:r>
    </w:p>
    <w:p w14:paraId="2E1115A2" w14:textId="579097B5" w:rsidR="00726448" w:rsidRDefault="00726448" w:rsidP="00F446F5">
      <w:pPr>
        <w:spacing w:line="360" w:lineRule="auto"/>
        <w:rPr>
          <w:rFonts w:ascii="Times New Roman" w:hAnsi="Times New Roman" w:cs="Times New Roman"/>
        </w:rPr>
      </w:pPr>
    </w:p>
    <w:p w14:paraId="472A5CFF" w14:textId="77777777" w:rsidR="00F446F5" w:rsidRDefault="00F446F5" w:rsidP="00F446F5">
      <w:pPr>
        <w:spacing w:line="360" w:lineRule="auto"/>
        <w:rPr>
          <w:rFonts w:ascii="Times New Roman" w:hAnsi="Times New Roman" w:cs="Times New Roman"/>
        </w:rPr>
      </w:pPr>
    </w:p>
    <w:p w14:paraId="5B2EA682" w14:textId="77777777" w:rsidR="00F446F5" w:rsidRDefault="00F446F5" w:rsidP="00F446F5">
      <w:pPr>
        <w:spacing w:line="360" w:lineRule="auto"/>
        <w:rPr>
          <w:rFonts w:ascii="Times New Roman" w:hAnsi="Times New Roman" w:cs="Times New Roman"/>
        </w:rPr>
      </w:pPr>
    </w:p>
    <w:p w14:paraId="2701B92C" w14:textId="77777777" w:rsidR="00F446F5" w:rsidRDefault="00F446F5" w:rsidP="00F446F5">
      <w:pPr>
        <w:spacing w:line="360" w:lineRule="auto"/>
        <w:rPr>
          <w:rFonts w:ascii="Times New Roman" w:hAnsi="Times New Roman" w:cs="Times New Roman"/>
        </w:rPr>
      </w:pPr>
    </w:p>
    <w:p w14:paraId="40F1BE53" w14:textId="77777777" w:rsidR="00F446F5" w:rsidRDefault="00F446F5" w:rsidP="00F446F5">
      <w:pPr>
        <w:spacing w:line="360" w:lineRule="auto"/>
        <w:rPr>
          <w:rFonts w:ascii="Times New Roman" w:hAnsi="Times New Roman" w:cs="Times New Roman"/>
        </w:rPr>
      </w:pPr>
    </w:p>
    <w:p w14:paraId="6D3B55B8" w14:textId="77777777" w:rsidR="00F446F5" w:rsidRDefault="00F446F5" w:rsidP="00F446F5">
      <w:pPr>
        <w:spacing w:line="360" w:lineRule="auto"/>
        <w:rPr>
          <w:rFonts w:ascii="Times New Roman" w:hAnsi="Times New Roman" w:cs="Times New Roman"/>
        </w:rPr>
      </w:pPr>
    </w:p>
    <w:p w14:paraId="78D85A6B" w14:textId="77777777" w:rsidR="00F446F5" w:rsidRDefault="00F446F5" w:rsidP="00F446F5">
      <w:pPr>
        <w:spacing w:line="360" w:lineRule="auto"/>
        <w:rPr>
          <w:rFonts w:ascii="Times New Roman" w:hAnsi="Times New Roman" w:cs="Times New Roman"/>
        </w:rPr>
      </w:pPr>
    </w:p>
    <w:p w14:paraId="029C63C2" w14:textId="77777777" w:rsidR="00F446F5" w:rsidRDefault="00F446F5" w:rsidP="00F446F5">
      <w:pPr>
        <w:spacing w:line="360" w:lineRule="auto"/>
        <w:rPr>
          <w:rFonts w:ascii="Times New Roman" w:hAnsi="Times New Roman" w:cs="Times New Roman"/>
        </w:rPr>
      </w:pPr>
    </w:p>
    <w:p w14:paraId="0D00BCDC" w14:textId="77777777" w:rsidR="00F446F5" w:rsidRDefault="00F446F5" w:rsidP="00F446F5">
      <w:pPr>
        <w:spacing w:line="360" w:lineRule="auto"/>
        <w:rPr>
          <w:rFonts w:ascii="Times New Roman" w:hAnsi="Times New Roman" w:cs="Times New Roman"/>
        </w:rPr>
      </w:pPr>
    </w:p>
    <w:p w14:paraId="46F35009" w14:textId="77777777" w:rsidR="00F446F5" w:rsidRDefault="00F446F5" w:rsidP="00F446F5">
      <w:pPr>
        <w:spacing w:line="360" w:lineRule="auto"/>
        <w:rPr>
          <w:rFonts w:ascii="Times New Roman" w:hAnsi="Times New Roman" w:cs="Times New Roman"/>
        </w:rPr>
      </w:pPr>
    </w:p>
    <w:p w14:paraId="5BC0D1AE" w14:textId="77777777" w:rsidR="00F446F5" w:rsidRDefault="00F446F5" w:rsidP="00F446F5">
      <w:pPr>
        <w:pStyle w:val="Heading1"/>
      </w:pPr>
    </w:p>
    <w:p w14:paraId="0F9EE778" w14:textId="77777777" w:rsidR="00F446F5" w:rsidRDefault="00F446F5" w:rsidP="00F446F5"/>
    <w:p w14:paraId="7032B992" w14:textId="77777777" w:rsidR="00F446F5" w:rsidRDefault="00F446F5" w:rsidP="00F446F5"/>
    <w:p w14:paraId="344E28C1" w14:textId="77777777" w:rsidR="00F446F5" w:rsidRPr="00F446F5" w:rsidRDefault="00F446F5" w:rsidP="00F446F5"/>
    <w:p w14:paraId="05185CE5" w14:textId="3023489F" w:rsidR="00F446F5" w:rsidRDefault="00F446F5" w:rsidP="00F446F5">
      <w:pPr>
        <w:pStyle w:val="Heading1"/>
      </w:pPr>
      <w:r>
        <w:lastRenderedPageBreak/>
        <w:t>Reference list</w:t>
      </w:r>
    </w:p>
    <w:p w14:paraId="780ED17A" w14:textId="77777777" w:rsidR="00F446F5" w:rsidRPr="00F446F5" w:rsidRDefault="00F446F5" w:rsidP="00F446F5"/>
    <w:p w14:paraId="12B07AB6"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Argyris, C. and Schön, D.A., 1974. Theory in Practice: Increasing Professional Effectiveness. San Francisco: Jossey-Bass.</w:t>
      </w:r>
    </w:p>
    <w:p w14:paraId="17605077"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Boud, D., Keogh, R. and Walker, D., 1985. Reflection: Turning Experience into Learning. London: Kogan Page.</w:t>
      </w:r>
    </w:p>
    <w:p w14:paraId="64FBAF7C"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Brookfield, S.D., 1995. Becoming a Critically Reflective Teacher. San Francisco: Jossey-Bass.</w:t>
      </w:r>
    </w:p>
    <w:p w14:paraId="2688021D"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Dewey, J., 1933. How We Think: A Restatement of the Relation of Reflective Thinking to the Educative Process. Boston: D.C. Heath.</w:t>
      </w:r>
    </w:p>
    <w:p w14:paraId="4AC5D2C0"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Gibbs, G., 1988. Learning by Doing: A Guide to Teaching and Learning Methods. Oxford: Further Education Unit, Oxford Polytechnic.</w:t>
      </w:r>
    </w:p>
    <w:p w14:paraId="2232DCC7"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Johns, C., 2000. Becoming a Reflective Practitioner. Oxford: Blackwell Science.</w:t>
      </w:r>
    </w:p>
    <w:p w14:paraId="144C8DA5"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Kolb, D.A., 1984. Experiential Learning: Experience as the Source of Learning and Development. Englewood Cliffs, NJ: Prentice-Hall.</w:t>
      </w:r>
    </w:p>
    <w:p w14:paraId="57E2B421"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Moon, J.A., 1999. Reflection in Learning and Professional Development: Theory and Practice. London: Kogan Page.</w:t>
      </w:r>
    </w:p>
    <w:p w14:paraId="2F2530E1"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Parasuraman, A., Zeithaml, V.A. and Berry, L.L., 1988. SERVQUAL: A multiple-item scale for measuring consumer perceptions of service quality. Journal of Retailing, 64(1), pp.12-40.</w:t>
      </w:r>
    </w:p>
    <w:p w14:paraId="40D0E7E1" w14:textId="77777777" w:rsidR="00F446F5" w:rsidRPr="00F446F5" w:rsidRDefault="00F446F5" w:rsidP="00F446F5">
      <w:pPr>
        <w:pStyle w:val="ListParagraph"/>
        <w:numPr>
          <w:ilvl w:val="0"/>
          <w:numId w:val="1"/>
        </w:numPr>
        <w:spacing w:line="360" w:lineRule="auto"/>
        <w:rPr>
          <w:rFonts w:ascii="Times New Roman" w:hAnsi="Times New Roman" w:cs="Times New Roman"/>
        </w:rPr>
      </w:pPr>
      <w:r w:rsidRPr="00F446F5">
        <w:rPr>
          <w:rFonts w:ascii="Times New Roman" w:hAnsi="Times New Roman" w:cs="Times New Roman"/>
        </w:rPr>
        <w:t>Schön, D.A., 1983. The Reflective Practitioner: How Professionals Think in Action. New York: Basic Books.</w:t>
      </w:r>
    </w:p>
    <w:sectPr w:rsidR="00F446F5" w:rsidRPr="00F44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247926"/>
    <w:multiLevelType w:val="hybridMultilevel"/>
    <w:tmpl w:val="DAACB0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3959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448"/>
    <w:rsid w:val="00726448"/>
    <w:rsid w:val="00736A9B"/>
    <w:rsid w:val="007D07FC"/>
    <w:rsid w:val="00E36B54"/>
    <w:rsid w:val="00F44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5BC7A"/>
  <w15:chartTrackingRefBased/>
  <w15:docId w15:val="{65C18F7D-D981-49C5-9393-ABD1D0ED9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6448"/>
    <w:pPr>
      <w:keepNext/>
      <w:keepLines/>
      <w:spacing w:before="360" w:after="80"/>
      <w:outlineLvl w:val="0"/>
    </w:pPr>
    <w:rPr>
      <w:rFonts w:ascii="Times New Roman" w:eastAsiaTheme="majorEastAsia" w:hAnsi="Times New Roman" w:cstheme="majorBidi"/>
      <w:b/>
      <w:color w:val="0F4761" w:themeColor="accent1" w:themeShade="BF"/>
      <w:sz w:val="28"/>
      <w:szCs w:val="40"/>
    </w:rPr>
  </w:style>
  <w:style w:type="paragraph" w:styleId="Heading2">
    <w:name w:val="heading 2"/>
    <w:basedOn w:val="Normal"/>
    <w:next w:val="Normal"/>
    <w:link w:val="Heading2Char"/>
    <w:uiPriority w:val="9"/>
    <w:semiHidden/>
    <w:unhideWhenUsed/>
    <w:qFormat/>
    <w:rsid w:val="00726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26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6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6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6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6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6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6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6448"/>
    <w:rPr>
      <w:rFonts w:ascii="Times New Roman" w:eastAsiaTheme="majorEastAsia" w:hAnsi="Times New Roman" w:cstheme="majorBidi"/>
      <w:b/>
      <w:color w:val="0F4761" w:themeColor="accent1" w:themeShade="BF"/>
      <w:sz w:val="28"/>
      <w:szCs w:val="40"/>
    </w:rPr>
  </w:style>
  <w:style w:type="character" w:customStyle="1" w:styleId="Heading2Char">
    <w:name w:val="Heading 2 Char"/>
    <w:basedOn w:val="DefaultParagraphFont"/>
    <w:link w:val="Heading2"/>
    <w:uiPriority w:val="9"/>
    <w:semiHidden/>
    <w:rsid w:val="00726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26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6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6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6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6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6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6448"/>
    <w:rPr>
      <w:rFonts w:eastAsiaTheme="majorEastAsia" w:cstheme="majorBidi"/>
      <w:color w:val="272727" w:themeColor="text1" w:themeTint="D8"/>
    </w:rPr>
  </w:style>
  <w:style w:type="paragraph" w:styleId="Title">
    <w:name w:val="Title"/>
    <w:basedOn w:val="Normal"/>
    <w:next w:val="Normal"/>
    <w:link w:val="TitleChar"/>
    <w:uiPriority w:val="10"/>
    <w:qFormat/>
    <w:rsid w:val="00726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6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6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6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6448"/>
    <w:pPr>
      <w:spacing w:before="160"/>
      <w:jc w:val="center"/>
    </w:pPr>
    <w:rPr>
      <w:i/>
      <w:iCs/>
      <w:color w:val="404040" w:themeColor="text1" w:themeTint="BF"/>
    </w:rPr>
  </w:style>
  <w:style w:type="character" w:customStyle="1" w:styleId="QuoteChar">
    <w:name w:val="Quote Char"/>
    <w:basedOn w:val="DefaultParagraphFont"/>
    <w:link w:val="Quote"/>
    <w:uiPriority w:val="29"/>
    <w:rsid w:val="00726448"/>
    <w:rPr>
      <w:i/>
      <w:iCs/>
      <w:color w:val="404040" w:themeColor="text1" w:themeTint="BF"/>
    </w:rPr>
  </w:style>
  <w:style w:type="paragraph" w:styleId="ListParagraph">
    <w:name w:val="List Paragraph"/>
    <w:basedOn w:val="Normal"/>
    <w:uiPriority w:val="34"/>
    <w:qFormat/>
    <w:rsid w:val="00726448"/>
    <w:pPr>
      <w:ind w:left="720"/>
      <w:contextualSpacing/>
    </w:pPr>
  </w:style>
  <w:style w:type="character" w:styleId="IntenseEmphasis">
    <w:name w:val="Intense Emphasis"/>
    <w:basedOn w:val="DefaultParagraphFont"/>
    <w:uiPriority w:val="21"/>
    <w:qFormat/>
    <w:rsid w:val="00726448"/>
    <w:rPr>
      <w:i/>
      <w:iCs/>
      <w:color w:val="0F4761" w:themeColor="accent1" w:themeShade="BF"/>
    </w:rPr>
  </w:style>
  <w:style w:type="paragraph" w:styleId="IntenseQuote">
    <w:name w:val="Intense Quote"/>
    <w:basedOn w:val="Normal"/>
    <w:next w:val="Normal"/>
    <w:link w:val="IntenseQuoteChar"/>
    <w:uiPriority w:val="30"/>
    <w:qFormat/>
    <w:rsid w:val="00726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6448"/>
    <w:rPr>
      <w:i/>
      <w:iCs/>
      <w:color w:val="0F4761" w:themeColor="accent1" w:themeShade="BF"/>
    </w:rPr>
  </w:style>
  <w:style w:type="character" w:styleId="IntenseReference">
    <w:name w:val="Intense Reference"/>
    <w:basedOn w:val="DefaultParagraphFont"/>
    <w:uiPriority w:val="32"/>
    <w:qFormat/>
    <w:rsid w:val="0072644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2468615">
      <w:bodyDiv w:val="1"/>
      <w:marLeft w:val="0"/>
      <w:marRight w:val="0"/>
      <w:marTop w:val="0"/>
      <w:marBottom w:val="0"/>
      <w:divBdr>
        <w:top w:val="none" w:sz="0" w:space="0" w:color="auto"/>
        <w:left w:val="none" w:sz="0" w:space="0" w:color="auto"/>
        <w:bottom w:val="none" w:sz="0" w:space="0" w:color="auto"/>
        <w:right w:val="none" w:sz="0" w:space="0" w:color="auto"/>
      </w:divBdr>
    </w:div>
    <w:div w:id="585267423">
      <w:bodyDiv w:val="1"/>
      <w:marLeft w:val="0"/>
      <w:marRight w:val="0"/>
      <w:marTop w:val="0"/>
      <w:marBottom w:val="0"/>
      <w:divBdr>
        <w:top w:val="none" w:sz="0" w:space="0" w:color="auto"/>
        <w:left w:val="none" w:sz="0" w:space="0" w:color="auto"/>
        <w:bottom w:val="none" w:sz="0" w:space="0" w:color="auto"/>
        <w:right w:val="none" w:sz="0" w:space="0" w:color="auto"/>
      </w:divBdr>
    </w:div>
    <w:div w:id="1032879498">
      <w:bodyDiv w:val="1"/>
      <w:marLeft w:val="0"/>
      <w:marRight w:val="0"/>
      <w:marTop w:val="0"/>
      <w:marBottom w:val="0"/>
      <w:divBdr>
        <w:top w:val="none" w:sz="0" w:space="0" w:color="auto"/>
        <w:left w:val="none" w:sz="0" w:space="0" w:color="auto"/>
        <w:bottom w:val="none" w:sz="0" w:space="0" w:color="auto"/>
        <w:right w:val="none" w:sz="0" w:space="0" w:color="auto"/>
      </w:divBdr>
    </w:div>
    <w:div w:id="1344209036">
      <w:bodyDiv w:val="1"/>
      <w:marLeft w:val="0"/>
      <w:marRight w:val="0"/>
      <w:marTop w:val="0"/>
      <w:marBottom w:val="0"/>
      <w:divBdr>
        <w:top w:val="none" w:sz="0" w:space="0" w:color="auto"/>
        <w:left w:val="none" w:sz="0" w:space="0" w:color="auto"/>
        <w:bottom w:val="none" w:sz="0" w:space="0" w:color="auto"/>
        <w:right w:val="none" w:sz="0" w:space="0" w:color="auto"/>
      </w:divBdr>
    </w:div>
    <w:div w:id="1675912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1657</Words>
  <Characters>9451</Characters>
  <Application>Microsoft Office Word</Application>
  <DocSecurity>0</DocSecurity>
  <Lines>78</Lines>
  <Paragraphs>22</Paragraphs>
  <ScaleCrop>false</ScaleCrop>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Ancuta (2122372)</dc:creator>
  <cp:keywords/>
  <dc:description/>
  <cp:lastModifiedBy>Marina Ancuta (2122372)</cp:lastModifiedBy>
  <cp:revision>3</cp:revision>
  <dcterms:created xsi:type="dcterms:W3CDTF">2024-05-25T11:56:00Z</dcterms:created>
  <dcterms:modified xsi:type="dcterms:W3CDTF">2024-05-25T12:20:00Z</dcterms:modified>
</cp:coreProperties>
</file>