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rawings/drawing1.xml" ContentType="application/vnd.openxmlformats-officedocument.drawingml.chartshapes+xml"/>
  <Override PartName="/word/charts/chart2.xml" ContentType="application/vnd.openxmlformats-officedocument.drawingml.chart+xml"/>
  <Override PartName="/word/charts/chart3.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2C88" w:rsidRDefault="00022C88" w:rsidP="00300537">
      <w:pPr>
        <w:rPr>
          <w:b/>
          <w:u w:val="single"/>
        </w:rPr>
      </w:pPr>
    </w:p>
    <w:p w:rsidR="00022C88" w:rsidRDefault="00022C88" w:rsidP="00300537">
      <w:pPr>
        <w:rPr>
          <w:b/>
          <w:u w:val="single"/>
        </w:rPr>
      </w:pPr>
    </w:p>
    <w:p w:rsidR="00AC44D1" w:rsidRDefault="004678A5" w:rsidP="00022C88">
      <w:pPr>
        <w:jc w:val="center"/>
        <w:rPr>
          <w:b/>
          <w:sz w:val="56"/>
          <w:u w:val="single"/>
        </w:rPr>
      </w:pPr>
      <w:r w:rsidRPr="004678A5">
        <w:rPr>
          <w:b/>
          <w:sz w:val="56"/>
          <w:u w:val="single"/>
        </w:rPr>
        <w:t xml:space="preserve">Data analysis and visualization </w:t>
      </w:r>
    </w:p>
    <w:p w:rsidR="00022C88" w:rsidRDefault="00022C88" w:rsidP="00022C88">
      <w:pPr>
        <w:jc w:val="center"/>
        <w:rPr>
          <w:b/>
          <w:sz w:val="96"/>
          <w:u w:val="single"/>
        </w:rPr>
      </w:pPr>
      <w:r w:rsidRPr="00022C88">
        <w:rPr>
          <w:b/>
          <w:sz w:val="96"/>
          <w:u w:val="single"/>
        </w:rPr>
        <w:t>Assignment title:</w:t>
      </w:r>
    </w:p>
    <w:p w:rsidR="00022C88" w:rsidRPr="00022C88" w:rsidRDefault="00022C88" w:rsidP="00022C88">
      <w:pPr>
        <w:jc w:val="center"/>
        <w:rPr>
          <w:b/>
          <w:sz w:val="96"/>
          <w:u w:val="single"/>
        </w:rPr>
      </w:pPr>
      <w:r w:rsidRPr="00022C88">
        <w:rPr>
          <w:b/>
          <w:sz w:val="96"/>
          <w:u w:val="single"/>
        </w:rPr>
        <w:t xml:space="preserve">Creating </w:t>
      </w:r>
      <w:proofErr w:type="spellStart"/>
      <w:r w:rsidRPr="00022C88">
        <w:rPr>
          <w:b/>
          <w:sz w:val="96"/>
          <w:u w:val="single"/>
        </w:rPr>
        <w:t>infographics</w:t>
      </w:r>
      <w:proofErr w:type="spellEnd"/>
    </w:p>
    <w:p w:rsidR="00022C88" w:rsidRDefault="00022C88" w:rsidP="00300537">
      <w:pPr>
        <w:rPr>
          <w:b/>
          <w:u w:val="single"/>
        </w:rPr>
      </w:pPr>
    </w:p>
    <w:p w:rsidR="00022C88" w:rsidRDefault="00022C88" w:rsidP="00300537">
      <w:pPr>
        <w:rPr>
          <w:b/>
          <w:u w:val="single"/>
        </w:rPr>
      </w:pPr>
    </w:p>
    <w:sdt>
      <w:sdtPr>
        <w:rPr>
          <w:rFonts w:asciiTheme="minorHAnsi" w:eastAsiaTheme="minorHAnsi" w:hAnsiTheme="minorHAnsi" w:cstheme="minorBidi"/>
          <w:b w:val="0"/>
          <w:bCs w:val="0"/>
          <w:color w:val="auto"/>
          <w:sz w:val="22"/>
          <w:szCs w:val="22"/>
          <w:lang w:val="en-GB" w:eastAsia="en-US"/>
        </w:rPr>
        <w:id w:val="-851954703"/>
        <w:docPartObj>
          <w:docPartGallery w:val="Table of Contents"/>
          <w:docPartUnique/>
        </w:docPartObj>
      </w:sdtPr>
      <w:sdtEndPr>
        <w:rPr>
          <w:noProof/>
        </w:rPr>
      </w:sdtEndPr>
      <w:sdtContent>
        <w:p w:rsidR="00022C88" w:rsidRPr="000A1520" w:rsidRDefault="00022C88">
          <w:pPr>
            <w:pStyle w:val="TOCHeading"/>
            <w:rPr>
              <w:color w:val="auto"/>
            </w:rPr>
          </w:pPr>
          <w:r w:rsidRPr="000A1520">
            <w:rPr>
              <w:color w:val="auto"/>
            </w:rPr>
            <w:t>Contents</w:t>
          </w:r>
        </w:p>
        <w:p w:rsidR="00CB5116" w:rsidRDefault="00022C8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4924996" w:history="1">
            <w:r w:rsidR="00CB5116" w:rsidRPr="008F64FC">
              <w:rPr>
                <w:rStyle w:val="Hyperlink"/>
                <w:noProof/>
              </w:rPr>
              <w:t>Introduction</w:t>
            </w:r>
            <w:r w:rsidR="00CB5116">
              <w:rPr>
                <w:noProof/>
                <w:webHidden/>
              </w:rPr>
              <w:tab/>
            </w:r>
            <w:r w:rsidR="00CB5116">
              <w:rPr>
                <w:noProof/>
                <w:webHidden/>
              </w:rPr>
              <w:fldChar w:fldCharType="begin"/>
            </w:r>
            <w:r w:rsidR="00CB5116">
              <w:rPr>
                <w:noProof/>
                <w:webHidden/>
              </w:rPr>
              <w:instrText xml:space="preserve"> PAGEREF _Toc504924996 \h </w:instrText>
            </w:r>
            <w:r w:rsidR="00CB5116">
              <w:rPr>
                <w:noProof/>
                <w:webHidden/>
              </w:rPr>
            </w:r>
            <w:r w:rsidR="00CB5116">
              <w:rPr>
                <w:noProof/>
                <w:webHidden/>
              </w:rPr>
              <w:fldChar w:fldCharType="separate"/>
            </w:r>
            <w:r w:rsidR="00CB5116">
              <w:rPr>
                <w:noProof/>
                <w:webHidden/>
              </w:rPr>
              <w:t>2</w:t>
            </w:r>
            <w:r w:rsidR="00CB5116">
              <w:rPr>
                <w:noProof/>
                <w:webHidden/>
              </w:rPr>
              <w:fldChar w:fldCharType="end"/>
            </w:r>
          </w:hyperlink>
        </w:p>
        <w:p w:rsidR="00CB5116" w:rsidRDefault="00CB5116">
          <w:pPr>
            <w:pStyle w:val="TOC1"/>
            <w:tabs>
              <w:tab w:val="right" w:leader="dot" w:pos="9016"/>
            </w:tabs>
            <w:rPr>
              <w:rFonts w:eastAsiaTheme="minorEastAsia"/>
              <w:noProof/>
              <w:lang w:eastAsia="en-GB"/>
            </w:rPr>
          </w:pPr>
          <w:hyperlink w:anchor="_Toc504924997" w:history="1">
            <w:r w:rsidRPr="008F64FC">
              <w:rPr>
                <w:rStyle w:val="Hyperlink"/>
                <w:noProof/>
              </w:rPr>
              <w:t>Problems with the infographic</w:t>
            </w:r>
            <w:r>
              <w:rPr>
                <w:noProof/>
                <w:webHidden/>
              </w:rPr>
              <w:tab/>
            </w:r>
            <w:r>
              <w:rPr>
                <w:noProof/>
                <w:webHidden/>
              </w:rPr>
              <w:fldChar w:fldCharType="begin"/>
            </w:r>
            <w:r>
              <w:rPr>
                <w:noProof/>
                <w:webHidden/>
              </w:rPr>
              <w:instrText xml:space="preserve"> PAGEREF _Toc504924997 \h </w:instrText>
            </w:r>
            <w:r>
              <w:rPr>
                <w:noProof/>
                <w:webHidden/>
              </w:rPr>
            </w:r>
            <w:r>
              <w:rPr>
                <w:noProof/>
                <w:webHidden/>
              </w:rPr>
              <w:fldChar w:fldCharType="separate"/>
            </w:r>
            <w:r>
              <w:rPr>
                <w:noProof/>
                <w:webHidden/>
              </w:rPr>
              <w:t>2</w:t>
            </w:r>
            <w:r>
              <w:rPr>
                <w:noProof/>
                <w:webHidden/>
              </w:rPr>
              <w:fldChar w:fldCharType="end"/>
            </w:r>
          </w:hyperlink>
        </w:p>
        <w:p w:rsidR="00CB5116" w:rsidRDefault="00CB5116">
          <w:pPr>
            <w:pStyle w:val="TOC1"/>
            <w:tabs>
              <w:tab w:val="right" w:leader="dot" w:pos="9016"/>
            </w:tabs>
            <w:rPr>
              <w:rFonts w:eastAsiaTheme="minorEastAsia"/>
              <w:noProof/>
              <w:lang w:eastAsia="en-GB"/>
            </w:rPr>
          </w:pPr>
          <w:hyperlink w:anchor="_Toc504924998" w:history="1">
            <w:r w:rsidRPr="008F64FC">
              <w:rPr>
                <w:rStyle w:val="Hyperlink"/>
                <w:noProof/>
              </w:rPr>
              <w:t>Improvements for the infographic</w:t>
            </w:r>
            <w:r>
              <w:rPr>
                <w:noProof/>
                <w:webHidden/>
              </w:rPr>
              <w:tab/>
            </w:r>
            <w:r>
              <w:rPr>
                <w:noProof/>
                <w:webHidden/>
              </w:rPr>
              <w:fldChar w:fldCharType="begin"/>
            </w:r>
            <w:r>
              <w:rPr>
                <w:noProof/>
                <w:webHidden/>
              </w:rPr>
              <w:instrText xml:space="preserve"> PAGEREF _Toc504924998 \h </w:instrText>
            </w:r>
            <w:r>
              <w:rPr>
                <w:noProof/>
                <w:webHidden/>
              </w:rPr>
            </w:r>
            <w:r>
              <w:rPr>
                <w:noProof/>
                <w:webHidden/>
              </w:rPr>
              <w:fldChar w:fldCharType="separate"/>
            </w:r>
            <w:r>
              <w:rPr>
                <w:noProof/>
                <w:webHidden/>
              </w:rPr>
              <w:t>3</w:t>
            </w:r>
            <w:r>
              <w:rPr>
                <w:noProof/>
                <w:webHidden/>
              </w:rPr>
              <w:fldChar w:fldCharType="end"/>
            </w:r>
          </w:hyperlink>
        </w:p>
        <w:p w:rsidR="00CB5116" w:rsidRDefault="00CB5116">
          <w:pPr>
            <w:pStyle w:val="TOC1"/>
            <w:tabs>
              <w:tab w:val="right" w:leader="dot" w:pos="9016"/>
            </w:tabs>
            <w:rPr>
              <w:rFonts w:eastAsiaTheme="minorEastAsia"/>
              <w:noProof/>
              <w:lang w:eastAsia="en-GB"/>
            </w:rPr>
          </w:pPr>
          <w:hyperlink w:anchor="_Toc504924999" w:history="1">
            <w:r w:rsidRPr="008F64FC">
              <w:rPr>
                <w:rStyle w:val="Hyperlink"/>
                <w:noProof/>
              </w:rPr>
              <w:t>Referencing</w:t>
            </w:r>
            <w:r>
              <w:rPr>
                <w:noProof/>
                <w:webHidden/>
              </w:rPr>
              <w:tab/>
            </w:r>
            <w:r>
              <w:rPr>
                <w:noProof/>
                <w:webHidden/>
              </w:rPr>
              <w:fldChar w:fldCharType="begin"/>
            </w:r>
            <w:r>
              <w:rPr>
                <w:noProof/>
                <w:webHidden/>
              </w:rPr>
              <w:instrText xml:space="preserve"> PAGEREF _Toc504924999 \h </w:instrText>
            </w:r>
            <w:r>
              <w:rPr>
                <w:noProof/>
                <w:webHidden/>
              </w:rPr>
            </w:r>
            <w:r>
              <w:rPr>
                <w:noProof/>
                <w:webHidden/>
              </w:rPr>
              <w:fldChar w:fldCharType="separate"/>
            </w:r>
            <w:r>
              <w:rPr>
                <w:noProof/>
                <w:webHidden/>
              </w:rPr>
              <w:t>5</w:t>
            </w:r>
            <w:r>
              <w:rPr>
                <w:noProof/>
                <w:webHidden/>
              </w:rPr>
              <w:fldChar w:fldCharType="end"/>
            </w:r>
          </w:hyperlink>
        </w:p>
        <w:p w:rsidR="00022C88" w:rsidRDefault="00022C88">
          <w:r>
            <w:rPr>
              <w:b/>
              <w:bCs/>
              <w:noProof/>
            </w:rPr>
            <w:fldChar w:fldCharType="end"/>
          </w:r>
        </w:p>
      </w:sdtContent>
    </w:sdt>
    <w:p w:rsidR="00022C88" w:rsidRDefault="00022C88" w:rsidP="00300537">
      <w:pPr>
        <w:rPr>
          <w:b/>
          <w:u w:val="single"/>
        </w:rPr>
      </w:pPr>
    </w:p>
    <w:p w:rsidR="00022C88" w:rsidRDefault="00022C88" w:rsidP="00300537">
      <w:pPr>
        <w:rPr>
          <w:b/>
          <w:u w:val="single"/>
        </w:rPr>
      </w:pPr>
    </w:p>
    <w:p w:rsidR="00022C88" w:rsidRDefault="00022C88" w:rsidP="00300537">
      <w:pPr>
        <w:rPr>
          <w:b/>
          <w:u w:val="single"/>
        </w:rPr>
      </w:pPr>
    </w:p>
    <w:p w:rsidR="00022C88" w:rsidRDefault="00022C88" w:rsidP="00300537">
      <w:pPr>
        <w:rPr>
          <w:b/>
          <w:u w:val="single"/>
        </w:rPr>
      </w:pPr>
      <w:bookmarkStart w:id="0" w:name="_GoBack"/>
      <w:bookmarkEnd w:id="0"/>
    </w:p>
    <w:p w:rsidR="00022C88" w:rsidRDefault="00022C88" w:rsidP="00300537">
      <w:pPr>
        <w:rPr>
          <w:b/>
          <w:u w:val="single"/>
        </w:rPr>
      </w:pPr>
    </w:p>
    <w:p w:rsidR="00022C88" w:rsidRDefault="00022C88" w:rsidP="00300537">
      <w:pPr>
        <w:rPr>
          <w:b/>
          <w:u w:val="single"/>
        </w:rPr>
      </w:pPr>
    </w:p>
    <w:p w:rsidR="00022C88" w:rsidRDefault="00022C88" w:rsidP="00300537">
      <w:pPr>
        <w:rPr>
          <w:b/>
          <w:u w:val="single"/>
        </w:rPr>
      </w:pPr>
    </w:p>
    <w:p w:rsidR="00022C88" w:rsidRDefault="00022C88" w:rsidP="00300537">
      <w:pPr>
        <w:rPr>
          <w:b/>
          <w:u w:val="single"/>
        </w:rPr>
      </w:pPr>
    </w:p>
    <w:p w:rsidR="00022C88" w:rsidRDefault="00022C88" w:rsidP="00300537">
      <w:pPr>
        <w:rPr>
          <w:b/>
          <w:u w:val="single"/>
        </w:rPr>
      </w:pPr>
    </w:p>
    <w:p w:rsidR="00DD4248" w:rsidRPr="00022C88" w:rsidRDefault="00DD4248" w:rsidP="00022C88">
      <w:pPr>
        <w:pStyle w:val="Heading1"/>
        <w:rPr>
          <w:color w:val="auto"/>
          <w:u w:val="single"/>
        </w:rPr>
      </w:pPr>
      <w:bookmarkStart w:id="1" w:name="_Toc504924996"/>
      <w:r w:rsidRPr="00022C88">
        <w:rPr>
          <w:color w:val="auto"/>
          <w:u w:val="single"/>
        </w:rPr>
        <w:lastRenderedPageBreak/>
        <w:t>Introduction</w:t>
      </w:r>
      <w:bookmarkEnd w:id="1"/>
    </w:p>
    <w:p w:rsidR="00FB2264" w:rsidRDefault="00386189" w:rsidP="00300537">
      <w:r>
        <w:t xml:space="preserve">This </w:t>
      </w:r>
      <w:r w:rsidR="00300537">
        <w:t xml:space="preserve">discussion on </w:t>
      </w:r>
      <w:r w:rsidR="00300537" w:rsidRPr="00300537">
        <w:rPr>
          <w:i/>
        </w:rPr>
        <w:t>‘He said,</w:t>
      </w:r>
      <w:r w:rsidR="00300537">
        <w:rPr>
          <w:i/>
        </w:rPr>
        <w:t xml:space="preserve"> </w:t>
      </w:r>
      <w:r w:rsidR="00300537" w:rsidRPr="00300537">
        <w:rPr>
          <w:i/>
        </w:rPr>
        <w:t>she said</w:t>
      </w:r>
      <w:r w:rsidR="008F4140">
        <w:rPr>
          <w:i/>
        </w:rPr>
        <w:t xml:space="preserve"> </w:t>
      </w:r>
      <w:r w:rsidR="00300537" w:rsidRPr="00300537">
        <w:rPr>
          <w:i/>
        </w:rPr>
        <w:t xml:space="preserve">infographic by </w:t>
      </w:r>
      <w:r w:rsidR="008F4140">
        <w:rPr>
          <w:i/>
        </w:rPr>
        <w:t>G</w:t>
      </w:r>
      <w:r w:rsidR="008F4140" w:rsidRPr="00300537">
        <w:rPr>
          <w:i/>
        </w:rPr>
        <w:t>ender</w:t>
      </w:r>
      <w:r w:rsidR="008F4140">
        <w:rPr>
          <w:i/>
        </w:rPr>
        <w:t>’</w:t>
      </w:r>
      <w:r w:rsidR="008F4140">
        <w:t xml:space="preserve"> </w:t>
      </w:r>
      <w:r>
        <w:t>will</w:t>
      </w:r>
      <w:r w:rsidR="00300537">
        <w:t xml:space="preserve"> evaluate and assess the problems with the</w:t>
      </w:r>
      <w:r w:rsidR="008F4140">
        <w:t xml:space="preserve"> specified infographic, and suggest</w:t>
      </w:r>
      <w:r w:rsidR="00300537">
        <w:t xml:space="preserve"> improvement</w:t>
      </w:r>
      <w:r w:rsidR="008F4140">
        <w:t>s</w:t>
      </w:r>
      <w:r w:rsidR="00300537">
        <w:t xml:space="preserve"> that could be </w:t>
      </w:r>
      <w:r w:rsidR="008F4140">
        <w:t>made to the design in order to improve its usability</w:t>
      </w:r>
      <w:r w:rsidR="00300537">
        <w:t>. While discussing the infographic consider</w:t>
      </w:r>
      <w:r>
        <w:t xml:space="preserve">ations such as the effective use of appropriate colours and </w:t>
      </w:r>
      <w:r w:rsidR="008F4140">
        <w:t>themes</w:t>
      </w:r>
      <w:r>
        <w:t xml:space="preserve"> will be discussed</w:t>
      </w:r>
      <w:r w:rsidR="00300537">
        <w:t xml:space="preserve">. </w:t>
      </w:r>
      <w:r>
        <w:t>The discussion will evaluate</w:t>
      </w:r>
      <w:r w:rsidR="00300537">
        <w:t xml:space="preserve"> the display of information, </w:t>
      </w:r>
      <w:r w:rsidR="00891AFB">
        <w:t>h</w:t>
      </w:r>
      <w:r w:rsidR="00300537">
        <w:t>ow the information is portrayed to the reader</w:t>
      </w:r>
      <w:r w:rsidR="00891AFB">
        <w:t xml:space="preserve"> and</w:t>
      </w:r>
      <w:r w:rsidR="008F4140">
        <w:t xml:space="preserve"> if</w:t>
      </w:r>
      <w:r w:rsidR="00300537">
        <w:t xml:space="preserve"> the</w:t>
      </w:r>
      <w:r w:rsidR="008F4140">
        <w:t xml:space="preserve"> </w:t>
      </w:r>
      <w:r w:rsidR="00891AFB">
        <w:t>text used</w:t>
      </w:r>
      <w:r w:rsidR="008F4140">
        <w:t xml:space="preserve"> is</w:t>
      </w:r>
      <w:r w:rsidR="00300537">
        <w:t xml:space="preserve"> easy to read and understand</w:t>
      </w:r>
      <w:r w:rsidR="00891AFB">
        <w:t>able</w:t>
      </w:r>
      <w:r w:rsidR="00300537">
        <w:t>.</w:t>
      </w:r>
      <w:r w:rsidR="00891AFB">
        <w:t xml:space="preserve"> An infographic should contain suitable information and display this infor</w:t>
      </w:r>
      <w:r>
        <w:t xml:space="preserve">mation in graphs, tables and bullet points </w:t>
      </w:r>
      <w:r w:rsidR="00891AFB">
        <w:t>that</w:t>
      </w:r>
      <w:r w:rsidR="00BD22C1">
        <w:t xml:space="preserve"> are easy for the reader to</w:t>
      </w:r>
      <w:r w:rsidR="00891AFB">
        <w:t xml:space="preserve"> understand and enjoy reading,</w:t>
      </w:r>
      <w:r>
        <w:t xml:space="preserve"> T</w:t>
      </w:r>
      <w:r w:rsidR="00891AFB">
        <w:t xml:space="preserve">he effectiveness of the graphs and information in </w:t>
      </w:r>
      <w:r w:rsidRPr="00891AFB">
        <w:rPr>
          <w:i/>
        </w:rPr>
        <w:t xml:space="preserve">‘he said, she said’ </w:t>
      </w:r>
      <w:r w:rsidRPr="00891AFB">
        <w:t>inforgraphic</w:t>
      </w:r>
      <w:r>
        <w:t xml:space="preserve"> will be discussed along with</w:t>
      </w:r>
      <w:r w:rsidR="00801F91">
        <w:t xml:space="preserve"> how simple it is to take</w:t>
      </w:r>
      <w:r w:rsidR="00BD22C1">
        <w:t xml:space="preserve"> in</w:t>
      </w:r>
      <w:r w:rsidR="00801F91">
        <w:t xml:space="preserve"> information from the</w:t>
      </w:r>
      <w:r w:rsidR="00891AFB">
        <w:t xml:space="preserve"> </w:t>
      </w:r>
      <w:r>
        <w:t>piece.</w:t>
      </w:r>
    </w:p>
    <w:p w:rsidR="00022C88" w:rsidRPr="00022C88" w:rsidRDefault="00022C88" w:rsidP="00022C88">
      <w:pPr>
        <w:pStyle w:val="Heading1"/>
        <w:rPr>
          <w:color w:val="auto"/>
          <w:u w:val="single"/>
        </w:rPr>
      </w:pPr>
      <w:bookmarkStart w:id="2" w:name="_Toc504924997"/>
      <w:r w:rsidRPr="00022C88">
        <w:rPr>
          <w:color w:val="auto"/>
          <w:u w:val="single"/>
        </w:rPr>
        <w:t>Problems with the infographic</w:t>
      </w:r>
      <w:bookmarkEnd w:id="2"/>
    </w:p>
    <w:p w:rsidR="00801F91" w:rsidRDefault="00BD4DE5" w:rsidP="00300537">
      <w:r w:rsidRPr="00BD4DE5">
        <w:t>Although the use of the blue and pink in the infographic could be considered as ge</w:t>
      </w:r>
      <w:r>
        <w:t>nder stereotyping,</w:t>
      </w:r>
      <w:r w:rsidRPr="00BD4DE5">
        <w:t xml:space="preserve"> </w:t>
      </w:r>
      <w:r w:rsidR="00FE7301">
        <w:t>the</w:t>
      </w:r>
      <w:r w:rsidRPr="00BD4DE5">
        <w:t xml:space="preserve"> gradien</w:t>
      </w:r>
      <w:r w:rsidR="00FE7301">
        <w:t>t flow between the two colours</w:t>
      </w:r>
      <w:r w:rsidRPr="00BD4DE5">
        <w:t xml:space="preserve"> works well</w:t>
      </w:r>
      <w:r>
        <w:t xml:space="preserve"> and is presented in a professional manner.</w:t>
      </w:r>
      <w:r w:rsidR="00BD22C1">
        <w:t xml:space="preserve"> The colour is used well to divide the infographic in two which makes it easier for the eye to analyses and read. </w:t>
      </w:r>
      <w:r w:rsidR="00BF5F05">
        <w:t>The colour scheme in the ‘he said, she said’ inforgraphics is an</w:t>
      </w:r>
      <w:r>
        <w:t>alogous matching which is a professional</w:t>
      </w:r>
      <w:r w:rsidR="00BF5F05">
        <w:t xml:space="preserve"> way to set the background of an infographic</w:t>
      </w:r>
      <w:r w:rsidR="00FE7301">
        <w:t>. [</w:t>
      </w:r>
      <w:r w:rsidR="00BF5F05">
        <w:t xml:space="preserve">1] </w:t>
      </w:r>
    </w:p>
    <w:p w:rsidR="00FE7301" w:rsidRDefault="00B65A1F" w:rsidP="00300537">
      <w:r>
        <w:t>There are</w:t>
      </w:r>
      <w:r w:rsidR="00FE7301">
        <w:t xml:space="preserve"> a lot of</w:t>
      </w:r>
      <w:r>
        <w:t xml:space="preserve"> un-needed images and art work</w:t>
      </w:r>
      <w:r w:rsidR="00C60F74">
        <w:t xml:space="preserve"> in the “he said, she said” infographic that distracts the eyes from the information and data that’s trying to be </w:t>
      </w:r>
      <w:r w:rsidR="00141324">
        <w:t>presented. The</w:t>
      </w:r>
      <w:r w:rsidR="00C60F74">
        <w:t xml:space="preserve"> art on the lower bottom right of the infographic makes it</w:t>
      </w:r>
      <w:r w:rsidR="006C5815">
        <w:t xml:space="preserve"> difficult to read the font and the data that’s trying to be read by the user of the infographic</w:t>
      </w:r>
      <w:r w:rsidR="00973F56">
        <w:t>.</w:t>
      </w:r>
      <w:r w:rsidR="00FB2264">
        <w:t xml:space="preserve"> The bullet points on the left hand side of the piece are unnecessary and distracts from the information.</w:t>
      </w:r>
      <w:r w:rsidR="00973F56">
        <w:t xml:space="preserve"> </w:t>
      </w:r>
      <w:r w:rsidR="006C5815">
        <w:t xml:space="preserve">The colour chart in the centre at the bottom doesn’t provide any extra value to the inforgraphic and is an unnecessary on the users’ eye. All the images used in the “he </w:t>
      </w:r>
      <w:r w:rsidR="00B8185D">
        <w:t>said, she</w:t>
      </w:r>
      <w:r w:rsidR="006C5815">
        <w:t xml:space="preserve"> said” inforgraphic are not needed and the space could have been better used to present more information </w:t>
      </w:r>
      <w:r w:rsidR="00B8185D">
        <w:t xml:space="preserve">on the subject that the inforgraphic is concentrating </w:t>
      </w:r>
      <w:r w:rsidR="00973F56">
        <w:t>on</w:t>
      </w:r>
      <w:r w:rsidR="00BD22C1">
        <w:t>. [</w:t>
      </w:r>
      <w:r w:rsidR="00973F56">
        <w:t>4]</w:t>
      </w:r>
    </w:p>
    <w:p w:rsidR="00785ED2" w:rsidRDefault="008B6959" w:rsidP="00300537">
      <w:r>
        <w:t>When designing an inforgraphic you should use three fonts, one for a header, another for the titles and another for small parts of text you wish to put in to the infographic</w:t>
      </w:r>
      <w:r w:rsidR="00BD22C1">
        <w:t>,</w:t>
      </w:r>
      <w:r>
        <w:t xml:space="preserve"> the fonts used should be appropriate for the theme of the infographic. [2] The “he said, she said” infographic uses </w:t>
      </w:r>
      <w:r w:rsidR="00797459">
        <w:t xml:space="preserve">five different fonts and font </w:t>
      </w:r>
      <w:r w:rsidR="009867E6">
        <w:t>sizes;</w:t>
      </w:r>
      <w:r w:rsidR="00797459">
        <w:t xml:space="preserve"> this is a bad design for the any infographic as too many fonts and font sizes can distract the viewer from the information that’s trying to be displayed</w:t>
      </w:r>
      <w:r>
        <w:t>. The presentation of information in the info</w:t>
      </w:r>
      <w:r w:rsidR="00BD22C1">
        <w:t>graphic is manly text which is a carless way</w:t>
      </w:r>
      <w:r>
        <w:t xml:space="preserve"> to present information as it doesn’t catch the </w:t>
      </w:r>
      <w:r w:rsidR="00022C88">
        <w:t>users’</w:t>
      </w:r>
      <w:r>
        <w:t xml:space="preserve"> </w:t>
      </w:r>
      <w:r w:rsidR="00022C88">
        <w:t>eye</w:t>
      </w:r>
      <w:r w:rsidR="00BD22C1">
        <w:t xml:space="preserve"> and could lose the attention of the user</w:t>
      </w:r>
      <w:r w:rsidR="00022C88">
        <w:t>. The</w:t>
      </w:r>
      <w:r>
        <w:t xml:space="preserve"> purpose of an infographic is to make information and data easy to read an</w:t>
      </w:r>
      <w:r w:rsidR="00022C88">
        <w:t xml:space="preserve">d understandable. This infographic fails to do </w:t>
      </w:r>
      <w:r w:rsidR="00AC44D1">
        <w:t>this by using a lot of text and</w:t>
      </w:r>
      <w:r w:rsidR="00022C88">
        <w:t xml:space="preserve"> making the text hard to read</w:t>
      </w:r>
      <w:r w:rsidR="0019145A">
        <w:t xml:space="preserve"> due to the size and fonts used</w:t>
      </w:r>
      <w:r w:rsidR="00785ED2">
        <w:t>.</w:t>
      </w:r>
    </w:p>
    <w:p w:rsidR="0019145A" w:rsidRDefault="00390A7C" w:rsidP="00300537">
      <w:r>
        <w:t xml:space="preserve">There’s very little use of graphs on the “he said, she said” infographic, which make the information on the infographic harder to analyses and understand. The use of 3D pie charts on the inforgraphic is unsuitable as the </w:t>
      </w:r>
      <w:r w:rsidR="0019145A">
        <w:t>chart distorts</w:t>
      </w:r>
      <w:r>
        <w:t xml:space="preserve"> the </w:t>
      </w:r>
      <w:r w:rsidR="0019145A">
        <w:t>user’s</w:t>
      </w:r>
      <w:r>
        <w:t xml:space="preserve"> view of the </w:t>
      </w:r>
      <w:r w:rsidR="0019145A">
        <w:t xml:space="preserve">information </w:t>
      </w:r>
      <w:r w:rsidR="00785ED2">
        <w:t>e.g. the green and orange section on the male 3D pie chart looks bigger than the green and orange section on the female 3D pie chart although they are both 14% and 5%. The information on the charts has to purpose or do not provide any helpful information on what the infographic is trying to present.</w:t>
      </w:r>
      <w:r w:rsidR="00FB2264">
        <w:t xml:space="preserve"> </w:t>
      </w:r>
      <w:r w:rsidR="00785ED2">
        <w:t xml:space="preserve">The purpose of the infographic is not apparent or obvious </w:t>
      </w:r>
      <w:r w:rsidR="00396CD8">
        <w:t xml:space="preserve">at first glance and does not become apparent till you have read some of </w:t>
      </w:r>
      <w:r w:rsidR="00396CD8">
        <w:lastRenderedPageBreak/>
        <w:t>the facts and information. A good infographic should impose the purpose of it and reiterate the point throughout the infographic</w:t>
      </w:r>
      <w:r w:rsidR="00895796">
        <w:t>. [</w:t>
      </w:r>
      <w:r w:rsidR="00396CD8">
        <w:t xml:space="preserve">5] </w:t>
      </w:r>
    </w:p>
    <w:p w:rsidR="004678A5" w:rsidRDefault="000A1520" w:rsidP="000A1520">
      <w:pPr>
        <w:pStyle w:val="Heading1"/>
        <w:rPr>
          <w:color w:val="auto"/>
          <w:u w:val="single"/>
        </w:rPr>
      </w:pPr>
      <w:bookmarkStart w:id="3" w:name="_Toc504924998"/>
      <w:r w:rsidRPr="000A1520">
        <w:rPr>
          <w:color w:val="auto"/>
          <w:u w:val="single"/>
        </w:rPr>
        <w:t xml:space="preserve">Improvements </w:t>
      </w:r>
      <w:r w:rsidR="00AC44D1">
        <w:rPr>
          <w:color w:val="auto"/>
          <w:u w:val="single"/>
        </w:rPr>
        <w:t>for</w:t>
      </w:r>
      <w:r w:rsidRPr="000A1520">
        <w:rPr>
          <w:color w:val="auto"/>
          <w:u w:val="single"/>
        </w:rPr>
        <w:t xml:space="preserve"> the infographic</w:t>
      </w:r>
      <w:bookmarkEnd w:id="3"/>
      <w:r w:rsidR="00FB2264">
        <w:rPr>
          <w:color w:val="auto"/>
          <w:u w:val="single"/>
        </w:rPr>
        <w:br/>
      </w:r>
    </w:p>
    <w:p w:rsidR="001B1F83" w:rsidRDefault="00FB2264" w:rsidP="004678A5">
      <w:r>
        <w:t xml:space="preserve">The overall </w:t>
      </w:r>
      <w:r w:rsidR="001B1F83">
        <w:t>design</w:t>
      </w:r>
      <w:r>
        <w:t xml:space="preserve"> of the “he said, </w:t>
      </w:r>
      <w:r w:rsidR="00396CD8">
        <w:t>s</w:t>
      </w:r>
      <w:r>
        <w:t xml:space="preserve">he said” infographic is inefficient and contains many areas that could be improved by adding or removing various </w:t>
      </w:r>
      <w:r w:rsidR="001B1F83">
        <w:t>images/pieces of information.</w:t>
      </w:r>
    </w:p>
    <w:p w:rsidR="00396CD8" w:rsidRDefault="007C4DD7" w:rsidP="004678A5">
      <w:r>
        <w:rPr>
          <w:noProof/>
          <w:lang w:eastAsia="en-GB"/>
        </w:rPr>
        <w:drawing>
          <wp:anchor distT="0" distB="0" distL="114300" distR="114300" simplePos="0" relativeHeight="251658240" behindDoc="0" locked="0" layoutInCell="1" allowOverlap="1" wp14:anchorId="6BB033CE" wp14:editId="61C05481">
            <wp:simplePos x="0" y="0"/>
            <wp:positionH relativeFrom="column">
              <wp:posOffset>1245870</wp:posOffset>
            </wp:positionH>
            <wp:positionV relativeFrom="paragraph">
              <wp:posOffset>546100</wp:posOffset>
            </wp:positionV>
            <wp:extent cx="4706620" cy="2409190"/>
            <wp:effectExtent l="0" t="0" r="17780" b="10160"/>
            <wp:wrapSquare wrapText="bothSides"/>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r w:rsidR="001B1F83">
        <w:t xml:space="preserve">The 3D pie charts could be replaced with over graphs to display the same information, a column graphs would display the information that in the charts in a </w:t>
      </w:r>
      <w:r>
        <w:t>more understandable manner. As shown in the graph below.</w:t>
      </w:r>
    </w:p>
    <w:p w:rsidR="00396CD8" w:rsidRPr="00396CD8" w:rsidRDefault="00396CD8" w:rsidP="00396CD8"/>
    <w:p w:rsidR="00396CD8" w:rsidRPr="00396CD8" w:rsidRDefault="00396CD8" w:rsidP="00396CD8"/>
    <w:p w:rsidR="00396CD8" w:rsidRPr="00396CD8" w:rsidRDefault="00396CD8" w:rsidP="00396CD8"/>
    <w:p w:rsidR="00396CD8" w:rsidRPr="00396CD8" w:rsidRDefault="00396CD8" w:rsidP="00396CD8"/>
    <w:p w:rsidR="00396CD8" w:rsidRPr="00396CD8" w:rsidRDefault="00396CD8" w:rsidP="00396CD8"/>
    <w:p w:rsidR="00396CD8" w:rsidRPr="00396CD8" w:rsidRDefault="00396CD8" w:rsidP="00396CD8"/>
    <w:p w:rsidR="004678A5" w:rsidRDefault="004678A5" w:rsidP="00396CD8">
      <w:pPr>
        <w:tabs>
          <w:tab w:val="left" w:pos="1114"/>
        </w:tabs>
      </w:pPr>
    </w:p>
    <w:p w:rsidR="00396CD8" w:rsidRDefault="00396CD8" w:rsidP="00396CD8">
      <w:pPr>
        <w:tabs>
          <w:tab w:val="left" w:pos="1114"/>
        </w:tabs>
      </w:pPr>
    </w:p>
    <w:p w:rsidR="00396CD8" w:rsidRDefault="00895796" w:rsidP="00396CD8">
      <w:pPr>
        <w:tabs>
          <w:tab w:val="left" w:pos="1114"/>
        </w:tabs>
      </w:pPr>
      <w:r>
        <w:t>As discussed in the previous part of this discussion the colours could be considered to be gender stereotypical to avoid this the infographic could have used more neutral colours such as orange, green, red and yellow .These colours are colours most favoured by both genders as seen in the information given by the “He said, she said” infographic. The bullet points down the left hand side of the infographic could correspond and follow the colour scheme of the piece.</w:t>
      </w:r>
    </w:p>
    <w:p w:rsidR="00895796" w:rsidRDefault="002212B4" w:rsidP="00396CD8">
      <w:pPr>
        <w:tabs>
          <w:tab w:val="left" w:pos="1114"/>
        </w:tabs>
      </w:pPr>
      <w:r>
        <w:rPr>
          <w:noProof/>
          <w:lang w:eastAsia="en-GB"/>
        </w:rPr>
        <w:drawing>
          <wp:anchor distT="0" distB="0" distL="114300" distR="114300" simplePos="0" relativeHeight="251659264" behindDoc="0" locked="0" layoutInCell="1" allowOverlap="1" wp14:anchorId="674F1CAF" wp14:editId="610C4B7A">
            <wp:simplePos x="0" y="0"/>
            <wp:positionH relativeFrom="column">
              <wp:posOffset>3792220</wp:posOffset>
            </wp:positionH>
            <wp:positionV relativeFrom="paragraph">
              <wp:posOffset>169545</wp:posOffset>
            </wp:positionV>
            <wp:extent cx="2059305" cy="2124710"/>
            <wp:effectExtent l="0" t="0" r="0" b="8890"/>
            <wp:wrapSquare wrapText="bothSides"/>
            <wp:docPr id="2" name="Picture 1" descr="Image result for boy vs girl black and 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oy vs girl black and whit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59305" cy="2124710"/>
                    </a:xfrm>
                    <a:prstGeom prst="rect">
                      <a:avLst/>
                    </a:prstGeom>
                    <a:noFill/>
                    <a:ln>
                      <a:noFill/>
                    </a:ln>
                  </pic:spPr>
                </pic:pic>
              </a:graphicData>
            </a:graphic>
            <wp14:sizeRelH relativeFrom="page">
              <wp14:pctWidth>0</wp14:pctWidth>
            </wp14:sizeRelH>
            <wp14:sizeRelV relativeFrom="page">
              <wp14:pctHeight>0</wp14:pctHeight>
            </wp14:sizeRelV>
          </wp:anchor>
        </w:drawing>
      </w:r>
      <w:r w:rsidR="00895796">
        <w:t>The images and art work on the infographic have no place or purpose on the piece and could be replaced with images s</w:t>
      </w:r>
      <w:r>
        <w:t>uch ,this image is better as it still displays a male and female persons but does not draw attention from the information.</w:t>
      </w:r>
    </w:p>
    <w:p w:rsidR="00660BEC" w:rsidRDefault="00660BEC" w:rsidP="00396CD8">
      <w:pPr>
        <w:tabs>
          <w:tab w:val="left" w:pos="1114"/>
        </w:tabs>
      </w:pPr>
    </w:p>
    <w:p w:rsidR="00660BEC" w:rsidRDefault="00660BEC" w:rsidP="00396CD8">
      <w:pPr>
        <w:tabs>
          <w:tab w:val="left" w:pos="1114"/>
        </w:tabs>
      </w:pPr>
    </w:p>
    <w:p w:rsidR="00660BEC" w:rsidRDefault="00660BEC" w:rsidP="00396CD8">
      <w:pPr>
        <w:tabs>
          <w:tab w:val="left" w:pos="1114"/>
        </w:tabs>
      </w:pPr>
    </w:p>
    <w:p w:rsidR="00660BEC" w:rsidRDefault="00660BEC" w:rsidP="00396CD8">
      <w:pPr>
        <w:tabs>
          <w:tab w:val="left" w:pos="1114"/>
        </w:tabs>
      </w:pPr>
    </w:p>
    <w:p w:rsidR="00660BEC" w:rsidRDefault="00660BEC" w:rsidP="00396CD8">
      <w:pPr>
        <w:tabs>
          <w:tab w:val="left" w:pos="1114"/>
        </w:tabs>
      </w:pPr>
    </w:p>
    <w:p w:rsidR="00660BEC" w:rsidRDefault="00660BEC" w:rsidP="00396CD8">
      <w:pPr>
        <w:tabs>
          <w:tab w:val="left" w:pos="1114"/>
        </w:tabs>
      </w:pPr>
    </w:p>
    <w:p w:rsidR="002212B4" w:rsidRDefault="002212B4" w:rsidP="00396CD8">
      <w:pPr>
        <w:tabs>
          <w:tab w:val="left" w:pos="1114"/>
        </w:tabs>
      </w:pPr>
      <w:r>
        <w:lastRenderedPageBreak/>
        <w:t xml:space="preserve">The information in the three centre table could have been displayed in a visual </w:t>
      </w:r>
      <w:r w:rsidR="00EA7520">
        <w:t xml:space="preserve">way; </w:t>
      </w:r>
      <w:r>
        <w:t xml:space="preserve">a 2D pie chat could have been used as the information in </w:t>
      </w:r>
      <w:r w:rsidR="00EA7520">
        <w:t xml:space="preserve">percentages. The information being presented </w:t>
      </w:r>
      <w:r w:rsidR="00615D78">
        <w:t>in tables</w:t>
      </w:r>
      <w:r w:rsidR="00EA7520">
        <w:t xml:space="preserve"> puts </w:t>
      </w:r>
      <w:r w:rsidR="00660BEC">
        <w:t>too much</w:t>
      </w:r>
      <w:r w:rsidR="00EA7520">
        <w:t xml:space="preserve"> information on the </w:t>
      </w:r>
      <w:r w:rsidR="00843C49">
        <w:t>user’s</w:t>
      </w:r>
      <w:r w:rsidR="00EA7520">
        <w:t xml:space="preserve"> eyes/brain and is hard to understand all at once.</w:t>
      </w:r>
      <w:r w:rsidR="00660BEC">
        <w:t xml:space="preserve"> The below example is easier to compare and contrast between male and female.</w:t>
      </w:r>
    </w:p>
    <w:p w:rsidR="00660BEC" w:rsidRDefault="00660BEC" w:rsidP="00660BEC">
      <w:pPr>
        <w:tabs>
          <w:tab w:val="left" w:pos="1114"/>
        </w:tabs>
      </w:pPr>
      <w:r>
        <w:rPr>
          <w:noProof/>
          <w:lang w:eastAsia="en-GB"/>
        </w:rPr>
        <mc:AlternateContent>
          <mc:Choice Requires="wpg">
            <w:drawing>
              <wp:anchor distT="0" distB="0" distL="114300" distR="114300" simplePos="0" relativeHeight="251661312" behindDoc="1" locked="0" layoutInCell="1" allowOverlap="1" wp14:anchorId="3C6920DF" wp14:editId="281ED80A">
                <wp:simplePos x="0" y="0"/>
                <wp:positionH relativeFrom="column">
                  <wp:posOffset>-205740</wp:posOffset>
                </wp:positionH>
                <wp:positionV relativeFrom="paragraph">
                  <wp:posOffset>318135</wp:posOffset>
                </wp:positionV>
                <wp:extent cx="6092825" cy="2741295"/>
                <wp:effectExtent l="0" t="0" r="22225" b="20955"/>
                <wp:wrapThrough wrapText="bothSides">
                  <wp:wrapPolygon edited="0">
                    <wp:start x="4660" y="0"/>
                    <wp:lineTo x="0" y="2101"/>
                    <wp:lineTo x="0" y="21615"/>
                    <wp:lineTo x="21611" y="21615"/>
                    <wp:lineTo x="21611" y="2101"/>
                    <wp:lineTo x="16479" y="0"/>
                    <wp:lineTo x="4660" y="0"/>
                  </wp:wrapPolygon>
                </wp:wrapThrough>
                <wp:docPr id="17" name="Group 16"/>
                <wp:cNvGraphicFramePr/>
                <a:graphic xmlns:a="http://schemas.openxmlformats.org/drawingml/2006/main">
                  <a:graphicData uri="http://schemas.microsoft.com/office/word/2010/wordprocessingGroup">
                    <wpg:wgp>
                      <wpg:cNvGrpSpPr/>
                      <wpg:grpSpPr>
                        <a:xfrm>
                          <a:off x="0" y="0"/>
                          <a:ext cx="6092825" cy="2741295"/>
                          <a:chOff x="0" y="0"/>
                          <a:chExt cx="9078608" cy="3071812"/>
                        </a:xfrm>
                      </wpg:grpSpPr>
                      <wpg:grpSp>
                        <wpg:cNvPr id="3" name="Group 2"/>
                        <wpg:cNvGrpSpPr/>
                        <wpg:grpSpPr>
                          <a:xfrm>
                            <a:off x="0" y="0"/>
                            <a:ext cx="9078608" cy="3071812"/>
                            <a:chOff x="0" y="0"/>
                            <a:chExt cx="9078608" cy="3071812"/>
                          </a:xfrm>
                        </wpg:grpSpPr>
                        <wpg:grpSp>
                          <wpg:cNvPr id="5" name="Group 5"/>
                          <wpg:cNvGrpSpPr/>
                          <wpg:grpSpPr>
                            <a:xfrm>
                              <a:off x="0" y="328612"/>
                              <a:ext cx="9078608" cy="2743200"/>
                              <a:chOff x="0" y="328612"/>
                              <a:chExt cx="9078608" cy="2743200"/>
                            </a:xfrm>
                          </wpg:grpSpPr>
                          <wpg:graphicFrame>
                            <wpg:cNvPr id="7" name="Chart 7"/>
                            <wpg:cNvFrPr/>
                            <wpg:xfrm>
                              <a:off x="0" y="328612"/>
                              <a:ext cx="4572000" cy="2743200"/>
                            </wpg:xfrm>
                            <a:graphic>
                              <a:graphicData uri="http://schemas.openxmlformats.org/drawingml/2006/chart">
                                <c:chart xmlns:c="http://schemas.openxmlformats.org/drawingml/2006/chart" xmlns:r="http://schemas.openxmlformats.org/officeDocument/2006/relationships" r:id="rId11"/>
                              </a:graphicData>
                            </a:graphic>
                          </wpg:graphicFrame>
                          <wpg:graphicFrame>
                            <wpg:cNvPr id="8" name="Chart 8"/>
                            <wpg:cNvFrPr/>
                            <wpg:xfrm>
                              <a:off x="4506607" y="328612"/>
                              <a:ext cx="4572001" cy="2743200"/>
                            </wpg:xfrm>
                            <a:graphic>
                              <a:graphicData uri="http://schemas.openxmlformats.org/drawingml/2006/chart">
                                <c:chart xmlns:c="http://schemas.openxmlformats.org/drawingml/2006/chart" xmlns:r="http://schemas.openxmlformats.org/officeDocument/2006/relationships" r:id="rId12"/>
                              </a:graphicData>
                            </a:graphic>
                          </wpg:graphicFrame>
                        </wpg:grpSp>
                        <wps:wsp>
                          <wps:cNvPr id="6" name="TextBox 12"/>
                          <wps:cNvSpPr txBox="1"/>
                          <wps:spPr>
                            <a:xfrm>
                              <a:off x="2019300" y="0"/>
                              <a:ext cx="4857751" cy="598395"/>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615D78" w:rsidRDefault="00615D78" w:rsidP="00843C49">
                                <w:pPr>
                                  <w:pStyle w:val="NormalWeb"/>
                                  <w:spacing w:before="0" w:beforeAutospacing="0" w:after="0" w:afterAutospacing="0"/>
                                  <w:jc w:val="center"/>
                                </w:pPr>
                                <w:r>
                                  <w:rPr>
                                    <w:rFonts w:asciiTheme="minorHAnsi" w:hAnsi="Calibri" w:cstheme="minorBidi"/>
                                    <w:color w:val="000000" w:themeColor="dark1"/>
                                    <w:sz w:val="22"/>
                                    <w:szCs w:val="22"/>
                                  </w:rPr>
                                  <w:t xml:space="preserve">A </w:t>
                                </w:r>
                                <w:r w:rsidR="00843C49">
                                  <w:rPr>
                                    <w:rFonts w:asciiTheme="minorHAnsi" w:hAnsi="Calibri" w:cstheme="minorBidi"/>
                                    <w:color w:val="000000" w:themeColor="dark1"/>
                                    <w:sz w:val="22"/>
                                    <w:szCs w:val="22"/>
                                  </w:rPr>
                                  <w:t>comparison</w:t>
                                </w:r>
                                <w:r>
                                  <w:rPr>
                                    <w:rFonts w:asciiTheme="minorHAnsi" w:hAnsi="Calibri" w:cstheme="minorBidi"/>
                                    <w:color w:val="000000" w:themeColor="dark1"/>
                                    <w:sz w:val="22"/>
                                    <w:szCs w:val="22"/>
                                  </w:rPr>
                                  <w:t xml:space="preserve"> of the </w:t>
                                </w:r>
                                <w:r w:rsidR="00843C49">
                                  <w:rPr>
                                    <w:rFonts w:asciiTheme="minorHAnsi" w:hAnsi="Calibri" w:cstheme="minorBidi"/>
                                    <w:color w:val="000000" w:themeColor="dark1"/>
                                    <w:sz w:val="22"/>
                                    <w:szCs w:val="22"/>
                                  </w:rPr>
                                  <w:t>tendency</w:t>
                                </w:r>
                                <w:r>
                                  <w:rPr>
                                    <w:rFonts w:asciiTheme="minorHAnsi" w:hAnsi="Calibri" w:cstheme="minorBidi"/>
                                    <w:color w:val="000000" w:themeColor="dark1"/>
                                    <w:sz w:val="22"/>
                                    <w:szCs w:val="22"/>
                                  </w:rPr>
                                  <w:t xml:space="preserve"> between men and women to use </w:t>
                                </w:r>
                                <w:r w:rsidR="00843C49">
                                  <w:rPr>
                                    <w:rFonts w:asciiTheme="minorHAnsi" w:hAnsi="Calibri" w:cstheme="minorBidi"/>
                                    <w:color w:val="000000" w:themeColor="dark1"/>
                                    <w:sz w:val="22"/>
                                    <w:szCs w:val="22"/>
                                  </w:rPr>
                                  <w:t>straight</w:t>
                                </w:r>
                                <w:r>
                                  <w:rPr>
                                    <w:rFonts w:asciiTheme="minorHAnsi" w:hAnsi="Calibri" w:cstheme="minorBidi"/>
                                    <w:color w:val="000000" w:themeColor="dark1"/>
                                    <w:sz w:val="22"/>
                                    <w:szCs w:val="22"/>
                                  </w:rPr>
                                  <w:t xml:space="preserve"> lines</w:t>
                                </w:r>
                              </w:p>
                            </w:txbxContent>
                          </wps:txbx>
                          <wps:bodyPr wrap="square" rtlCol="0" anchor="t"/>
                        </wps:wsp>
                      </wpg:grpSp>
                      <wps:wsp>
                        <wps:cNvPr id="4" name="TextBox 14"/>
                        <wps:cNvSpPr txBox="1"/>
                        <wps:spPr>
                          <a:xfrm>
                            <a:off x="190500" y="419100"/>
                            <a:ext cx="800100" cy="38100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615D78" w:rsidRDefault="00615D78" w:rsidP="00615D78">
                              <w:pPr>
                                <w:pStyle w:val="NormalWeb"/>
                                <w:spacing w:before="0" w:beforeAutospacing="0" w:after="0" w:afterAutospacing="0"/>
                              </w:pPr>
                              <w:r>
                                <w:rPr>
                                  <w:rFonts w:asciiTheme="minorHAnsi" w:hAnsi="Calibri" w:cstheme="minorBidi"/>
                                  <w:color w:val="000000" w:themeColor="dark1"/>
                                  <w:sz w:val="22"/>
                                  <w:szCs w:val="22"/>
                                </w:rPr>
                                <w:t>Male</w:t>
                              </w:r>
                            </w:p>
                          </w:txbxContent>
                        </wps:txbx>
                        <wps:bodyPr wrap="square" rtlCol="0" anchor="t"/>
                      </wps:wsp>
                      <wps:wsp>
                        <wps:cNvPr id="9" name="TextBox 15"/>
                        <wps:cNvSpPr txBox="1"/>
                        <wps:spPr>
                          <a:xfrm>
                            <a:off x="7562850" y="495300"/>
                            <a:ext cx="1295400" cy="400050"/>
                          </a:xfrm>
                          <a:prstGeom prst="rect">
                            <a:avLst/>
                          </a:prstGeom>
                          <a:solidFill>
                            <a:schemeClr val="lt1"/>
                          </a:solidFill>
                          <a:ln w="9525" cmpd="sng">
                            <a:solidFill>
                              <a:schemeClr val="lt1">
                                <a:shade val="50000"/>
                              </a:schemeClr>
                            </a:solidFill>
                          </a:ln>
                        </wps:spPr>
                        <wps:style>
                          <a:lnRef idx="0">
                            <a:scrgbClr r="0" g="0" b="0"/>
                          </a:lnRef>
                          <a:fillRef idx="0">
                            <a:scrgbClr r="0" g="0" b="0"/>
                          </a:fillRef>
                          <a:effectRef idx="0">
                            <a:scrgbClr r="0" g="0" b="0"/>
                          </a:effectRef>
                          <a:fontRef idx="minor">
                            <a:schemeClr val="dk1"/>
                          </a:fontRef>
                        </wps:style>
                        <wps:txbx>
                          <w:txbxContent>
                            <w:p w:rsidR="00615D78" w:rsidRDefault="00615D78" w:rsidP="00615D78">
                              <w:pPr>
                                <w:pStyle w:val="NormalWeb"/>
                                <w:spacing w:before="0" w:beforeAutospacing="0" w:after="0" w:afterAutospacing="0"/>
                              </w:pPr>
                              <w:r>
                                <w:rPr>
                                  <w:rFonts w:asciiTheme="minorHAnsi" w:hAnsi="Calibri" w:cstheme="minorBidi"/>
                                  <w:color w:val="000000" w:themeColor="dark1"/>
                                  <w:sz w:val="22"/>
                                  <w:szCs w:val="22"/>
                                </w:rPr>
                                <w:t>Female</w:t>
                              </w:r>
                            </w:p>
                          </w:txbxContent>
                        </wps:txbx>
                        <wps:bodyPr wrap="square" rtlCol="0" anchor="t"/>
                      </wps:wsp>
                    </wpg:wgp>
                  </a:graphicData>
                </a:graphic>
                <wp14:sizeRelH relativeFrom="margin">
                  <wp14:pctWidth>0</wp14:pctWidth>
                </wp14:sizeRelH>
                <wp14:sizeRelV relativeFrom="margin">
                  <wp14:pctHeight>0</wp14:pctHeight>
                </wp14:sizeRelV>
              </wp:anchor>
            </w:drawing>
          </mc:Choice>
          <mc:Fallback>
            <w:pict>
              <v:group id="Group 16" o:spid="_x0000_s1026" style="position:absolute;margin-left:-16.2pt;margin-top:25.05pt;width:479.75pt;height:215.85pt;z-index:-251655168;mso-width-relative:margin;mso-height-relative:margin" coordsize="90786,30718" o:gfxdata="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">
                <v:group id="Group 2" o:spid="_x0000_s1027" style="position:absolute;width:90786;height:30718" coordsize="90786,307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group id="Group 5" o:spid="_x0000_s1028" style="position:absolute;top:3286;width:90786;height:27432" coordorigin=",3286" coordsize="90786,27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Chart 7" o:spid="_x0000_s1029" type="#_x0000_t75" style="position:absolute;left:-90;top:3210;width:45870;height:27597;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">
                      <v:imagedata r:id="rId13" o:title=""/>
                      <o:lock v:ext="edit" aspectratio="f"/>
                    </v:shape>
                    <v:shape id="Chart 8" o:spid="_x0000_s1030" type="#_x0000_t75" style="position:absolute;left:44962;top:3210;width:45871;height:27597;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">
                      <v:imagedata r:id="rId14" o:title=""/>
                      <o:lock v:ext="edit" aspectratio="f"/>
                    </v:shape>
                  </v:group>
                  <v:shapetype id="_x0000_t202" coordsize="21600,21600" o:spt="202" path="m,l,21600r21600,l21600,xe">
                    <v:stroke joinstyle="miter"/>
                    <v:path gradientshapeok="t" o:connecttype="rect"/>
                  </v:shapetype>
                  <v:shape id="TextBox 12" o:spid="_x0000_s1031" type="#_x0000_t202" style="position:absolute;left:20193;width:48577;height:59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QDmsMA&#10;AADaAAAADwAAAGRycy9kb3ducmV2LnhtbESPT2sCMRTE7wW/Q3iCl1Kz1Splu1kRQZAehPrn/ty8&#10;bhY3L0uSuuu3b4RCj8PM/IYpVoNtxY18aBwreJ1mIIgrpxuuFZyO25d3ECEia2wdk4I7BViVo6cC&#10;c+16/qLbIdYiQTjkqMDE2OVShsqQxTB1HXHyvp23GJP0tdQe+wS3rZxl2VJabDgtGOxoY6i6Hn6s&#10;guyz0fO3k9k+bxgv597v7WWxV2oyHtYfICIN8T/8195pBUt4XEk3QJa/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aQDmsMAAADaAAAADwAAAAAAAAAAAAAAAACYAgAAZHJzL2Rv&#10;d25yZXYueG1sUEsFBgAAAAAEAAQA9QAAAIgDAAAAAA==&#10;" fillcolor="white [3201]" strokecolor="#7f7f7f [1601]">
                    <v:textbox>
                      <w:txbxContent>
                        <w:p w:rsidR="00615D78" w:rsidRDefault="00615D78" w:rsidP="00843C49">
                          <w:pPr>
                            <w:pStyle w:val="NormalWeb"/>
                            <w:spacing w:before="0" w:beforeAutospacing="0" w:after="0" w:afterAutospacing="0"/>
                            <w:jc w:val="center"/>
                          </w:pPr>
                          <w:r>
                            <w:rPr>
                              <w:rFonts w:asciiTheme="minorHAnsi" w:hAnsi="Calibri" w:cstheme="minorBidi"/>
                              <w:color w:val="000000" w:themeColor="dark1"/>
                              <w:sz w:val="22"/>
                              <w:szCs w:val="22"/>
                            </w:rPr>
                            <w:t xml:space="preserve">A </w:t>
                          </w:r>
                          <w:r w:rsidR="00843C49">
                            <w:rPr>
                              <w:rFonts w:asciiTheme="minorHAnsi" w:hAnsi="Calibri" w:cstheme="minorBidi"/>
                              <w:color w:val="000000" w:themeColor="dark1"/>
                              <w:sz w:val="22"/>
                              <w:szCs w:val="22"/>
                            </w:rPr>
                            <w:t>comparison</w:t>
                          </w:r>
                          <w:r>
                            <w:rPr>
                              <w:rFonts w:asciiTheme="minorHAnsi" w:hAnsi="Calibri" w:cstheme="minorBidi"/>
                              <w:color w:val="000000" w:themeColor="dark1"/>
                              <w:sz w:val="22"/>
                              <w:szCs w:val="22"/>
                            </w:rPr>
                            <w:t xml:space="preserve"> of the </w:t>
                          </w:r>
                          <w:r w:rsidR="00843C49">
                            <w:rPr>
                              <w:rFonts w:asciiTheme="minorHAnsi" w:hAnsi="Calibri" w:cstheme="minorBidi"/>
                              <w:color w:val="000000" w:themeColor="dark1"/>
                              <w:sz w:val="22"/>
                              <w:szCs w:val="22"/>
                            </w:rPr>
                            <w:t>tendency</w:t>
                          </w:r>
                          <w:r>
                            <w:rPr>
                              <w:rFonts w:asciiTheme="minorHAnsi" w:hAnsi="Calibri" w:cstheme="minorBidi"/>
                              <w:color w:val="000000" w:themeColor="dark1"/>
                              <w:sz w:val="22"/>
                              <w:szCs w:val="22"/>
                            </w:rPr>
                            <w:t xml:space="preserve"> between men and women to use </w:t>
                          </w:r>
                          <w:r w:rsidR="00843C49">
                            <w:rPr>
                              <w:rFonts w:asciiTheme="minorHAnsi" w:hAnsi="Calibri" w:cstheme="minorBidi"/>
                              <w:color w:val="000000" w:themeColor="dark1"/>
                              <w:sz w:val="22"/>
                              <w:szCs w:val="22"/>
                            </w:rPr>
                            <w:t>straight</w:t>
                          </w:r>
                          <w:r>
                            <w:rPr>
                              <w:rFonts w:asciiTheme="minorHAnsi" w:hAnsi="Calibri" w:cstheme="minorBidi"/>
                              <w:color w:val="000000" w:themeColor="dark1"/>
                              <w:sz w:val="22"/>
                              <w:szCs w:val="22"/>
                            </w:rPr>
                            <w:t xml:space="preserve"> lines</w:t>
                          </w:r>
                        </w:p>
                      </w:txbxContent>
                    </v:textbox>
                  </v:shape>
                </v:group>
                <v:shape id="TextBox 14" o:spid="_x0000_s1032" type="#_x0000_t202" style="position:absolute;left:1905;top:4191;width:8001;height:38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OgAsIA&#10;AADaAAAADwAAAGRycy9kb3ducmV2LnhtbESPQWsCMRSE70L/Q3iFXkSzVStla5QiCMWD4Grvz83r&#10;ZunmZUmiu/57Iwgeh5n5hlmsetuIC/lQO1bwPs5AEJdO11wpOB42o08QISJrbByTgisFWC1fBgvM&#10;tet4T5ciViJBOOSowMTY5lKG0pDFMHYtcfL+nLcYk/SV1B67BLeNnGTZXFqsOS0YbGltqPwvzlZB&#10;tq31dHY0m+Ga8fTb+Z09feyUenvtv79AROrjM/xo/2gFU7hfSTdALm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06ACwgAAANoAAAAPAAAAAAAAAAAAAAAAAJgCAABkcnMvZG93&#10;bnJldi54bWxQSwUGAAAAAAQABAD1AAAAhwMAAAAA&#10;" fillcolor="white [3201]" strokecolor="#7f7f7f [1601]">
                  <v:textbox>
                    <w:txbxContent>
                      <w:p w:rsidR="00615D78" w:rsidRDefault="00615D78" w:rsidP="00615D78">
                        <w:pPr>
                          <w:pStyle w:val="NormalWeb"/>
                          <w:spacing w:before="0" w:beforeAutospacing="0" w:after="0" w:afterAutospacing="0"/>
                        </w:pPr>
                        <w:r>
                          <w:rPr>
                            <w:rFonts w:asciiTheme="minorHAnsi" w:hAnsi="Calibri" w:cstheme="minorBidi"/>
                            <w:color w:val="000000" w:themeColor="dark1"/>
                            <w:sz w:val="22"/>
                            <w:szCs w:val="22"/>
                          </w:rPr>
                          <w:t>Male</w:t>
                        </w:r>
                      </w:p>
                    </w:txbxContent>
                  </v:textbox>
                </v:shape>
                <v:shape id="TextBox 15" o:spid="_x0000_s1033" type="#_x0000_t202" style="position:absolute;left:75628;top:4953;width:12954;height:40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o4dsIA&#10;AADaAAAADwAAAGRycy9kb3ducmV2LnhtbESPQWsCMRSE70L/Q3iFXkSzVitlaxQRhOJBcLX35+Z1&#10;s3TzsiSpu/57Iwgeh5n5hlmsetuIC/lQO1YwGWcgiEuna64UnI7b0SeIEJE1No5JwZUCrJYvgwXm&#10;2nV8oEsRK5EgHHJUYGJscylDachiGLuWOHm/zluMSfpKao9dgttGvmfZXFqsOS0YbGljqPwr/q2C&#10;bFfr6exktsMN4/mn83t7/tgr9fbar79AROrjM/xof2sFM7hfSTdALm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Ojh2wgAAANoAAAAPAAAAAAAAAAAAAAAAAJgCAABkcnMvZG93&#10;bnJldi54bWxQSwUGAAAAAAQABAD1AAAAhwMAAAAA&#10;" fillcolor="white [3201]" strokecolor="#7f7f7f [1601]">
                  <v:textbox>
                    <w:txbxContent>
                      <w:p w:rsidR="00615D78" w:rsidRDefault="00615D78" w:rsidP="00615D78">
                        <w:pPr>
                          <w:pStyle w:val="NormalWeb"/>
                          <w:spacing w:before="0" w:beforeAutospacing="0" w:after="0" w:afterAutospacing="0"/>
                        </w:pPr>
                        <w:r>
                          <w:rPr>
                            <w:rFonts w:asciiTheme="minorHAnsi" w:hAnsi="Calibri" w:cstheme="minorBidi"/>
                            <w:color w:val="000000" w:themeColor="dark1"/>
                            <w:sz w:val="22"/>
                            <w:szCs w:val="22"/>
                          </w:rPr>
                          <w:t>Female</w:t>
                        </w:r>
                      </w:p>
                    </w:txbxContent>
                  </v:textbox>
                </v:shape>
                <w10:wrap type="through"/>
              </v:group>
            </w:pict>
          </mc:Fallback>
        </mc:AlternateContent>
      </w:r>
    </w:p>
    <w:p w:rsidR="00660BEC" w:rsidRDefault="00660BEC" w:rsidP="00660BEC">
      <w:pPr>
        <w:tabs>
          <w:tab w:val="left" w:pos="1114"/>
        </w:tabs>
      </w:pPr>
    </w:p>
    <w:p w:rsidR="00660BEC" w:rsidRDefault="00660BEC" w:rsidP="00843C49">
      <w:pPr>
        <w:pStyle w:val="Heading1"/>
        <w:rPr>
          <w:rFonts w:asciiTheme="minorHAnsi" w:eastAsiaTheme="minorHAnsi" w:hAnsiTheme="minorHAnsi" w:cstheme="minorBidi"/>
          <w:b w:val="0"/>
          <w:bCs w:val="0"/>
          <w:color w:val="auto"/>
          <w:sz w:val="22"/>
          <w:szCs w:val="22"/>
        </w:rPr>
      </w:pPr>
    </w:p>
    <w:p w:rsidR="00843C49" w:rsidRPr="00843C49" w:rsidRDefault="00843C49" w:rsidP="00843C49">
      <w:r>
        <w:t>This discussion has covered the problems with the “he said, she said” infographic and has covered how to overcome those problems with different types of graphs and images being used.</w:t>
      </w:r>
    </w:p>
    <w:p w:rsidR="00660BEC" w:rsidRDefault="00660BEC" w:rsidP="00660BEC">
      <w:pPr>
        <w:tabs>
          <w:tab w:val="left" w:pos="1114"/>
        </w:tabs>
      </w:pPr>
    </w:p>
    <w:p w:rsidR="00660BEC" w:rsidRDefault="00660BEC" w:rsidP="00660BEC">
      <w:pPr>
        <w:tabs>
          <w:tab w:val="left" w:pos="1114"/>
        </w:tabs>
      </w:pPr>
    </w:p>
    <w:p w:rsidR="00660BEC" w:rsidRDefault="00660BEC" w:rsidP="00660BEC">
      <w:pPr>
        <w:tabs>
          <w:tab w:val="left" w:pos="1114"/>
        </w:tabs>
      </w:pPr>
    </w:p>
    <w:p w:rsidR="00660BEC" w:rsidRDefault="00660BEC" w:rsidP="00660BEC">
      <w:pPr>
        <w:tabs>
          <w:tab w:val="left" w:pos="1114"/>
        </w:tabs>
      </w:pPr>
    </w:p>
    <w:p w:rsidR="00660BEC" w:rsidRDefault="00660BEC" w:rsidP="00660BEC">
      <w:pPr>
        <w:tabs>
          <w:tab w:val="left" w:pos="1114"/>
        </w:tabs>
      </w:pPr>
    </w:p>
    <w:p w:rsidR="00660BEC" w:rsidRDefault="00660BEC" w:rsidP="00660BEC">
      <w:pPr>
        <w:tabs>
          <w:tab w:val="left" w:pos="1114"/>
        </w:tabs>
      </w:pPr>
    </w:p>
    <w:p w:rsidR="00660BEC" w:rsidRDefault="00660BEC" w:rsidP="00660BEC">
      <w:pPr>
        <w:tabs>
          <w:tab w:val="left" w:pos="1114"/>
        </w:tabs>
      </w:pPr>
    </w:p>
    <w:p w:rsidR="00660BEC" w:rsidRDefault="00660BEC" w:rsidP="00660BEC">
      <w:pPr>
        <w:tabs>
          <w:tab w:val="left" w:pos="1114"/>
        </w:tabs>
      </w:pPr>
    </w:p>
    <w:p w:rsidR="00660BEC" w:rsidRDefault="00660BEC" w:rsidP="00660BEC">
      <w:pPr>
        <w:tabs>
          <w:tab w:val="left" w:pos="1114"/>
        </w:tabs>
      </w:pPr>
    </w:p>
    <w:p w:rsidR="00660BEC" w:rsidRDefault="00660BEC" w:rsidP="00660BEC">
      <w:pPr>
        <w:tabs>
          <w:tab w:val="left" w:pos="1114"/>
        </w:tabs>
      </w:pPr>
    </w:p>
    <w:p w:rsidR="00660BEC" w:rsidRDefault="00660BEC" w:rsidP="00660BEC">
      <w:pPr>
        <w:tabs>
          <w:tab w:val="left" w:pos="1114"/>
        </w:tabs>
      </w:pPr>
    </w:p>
    <w:p w:rsidR="00660BEC" w:rsidRDefault="00660BEC" w:rsidP="00660BEC">
      <w:pPr>
        <w:tabs>
          <w:tab w:val="left" w:pos="1114"/>
        </w:tabs>
      </w:pPr>
    </w:p>
    <w:p w:rsidR="00DD4248" w:rsidRPr="00660BEC" w:rsidRDefault="000A1520" w:rsidP="00660BEC">
      <w:pPr>
        <w:pStyle w:val="Heading1"/>
        <w:rPr>
          <w:color w:val="auto"/>
        </w:rPr>
      </w:pPr>
      <w:bookmarkStart w:id="4" w:name="_Toc504924999"/>
      <w:r w:rsidRPr="00660BEC">
        <w:rPr>
          <w:color w:val="auto"/>
        </w:rPr>
        <w:lastRenderedPageBreak/>
        <w:t>Referencing</w:t>
      </w:r>
      <w:bookmarkEnd w:id="4"/>
      <w:r w:rsidRPr="00660BEC">
        <w:rPr>
          <w:color w:val="auto"/>
        </w:rPr>
        <w:t xml:space="preserve"> </w:t>
      </w:r>
    </w:p>
    <w:p w:rsidR="00DD4248" w:rsidRDefault="00DD4248" w:rsidP="00DD4248">
      <w:pPr>
        <w:pStyle w:val="ListParagraph"/>
        <w:numPr>
          <w:ilvl w:val="0"/>
          <w:numId w:val="1"/>
        </w:numPr>
      </w:pPr>
      <w:r>
        <w:t>[1]</w:t>
      </w:r>
    </w:p>
    <w:p w:rsidR="00B8185D" w:rsidRDefault="00B8185D" w:rsidP="00DD4248">
      <w:pPr>
        <w:pStyle w:val="ListParagraph"/>
      </w:pPr>
      <w:r>
        <w:t xml:space="preserve">Type of source: Blog </w:t>
      </w:r>
    </w:p>
    <w:p w:rsidR="00DD4248" w:rsidRDefault="00B8185D" w:rsidP="00DD4248">
      <w:pPr>
        <w:pStyle w:val="ListParagraph"/>
      </w:pPr>
      <w:r>
        <w:t>Title:</w:t>
      </w:r>
      <w:r w:rsidR="00DD4248">
        <w:t xml:space="preserve"> The Do’s And Don’ts of Infographic Colo</w:t>
      </w:r>
      <w:r w:rsidR="00FE7301">
        <w:t>u</w:t>
      </w:r>
      <w:r w:rsidR="00DD4248">
        <w:t xml:space="preserve">r Selection  </w:t>
      </w:r>
    </w:p>
    <w:p w:rsidR="00DD4248" w:rsidRDefault="00DD4248" w:rsidP="00DD4248">
      <w:pPr>
        <w:pStyle w:val="ListParagraph"/>
      </w:pPr>
      <w:r>
        <w:t xml:space="preserve">Author: </w:t>
      </w:r>
      <w:r w:rsidR="001C1BC5">
        <w:t>BY RYAN MCCREADY</w:t>
      </w:r>
    </w:p>
    <w:p w:rsidR="001C1BC5" w:rsidRDefault="001C1BC5" w:rsidP="00DD4248">
      <w:pPr>
        <w:pStyle w:val="ListParagraph"/>
      </w:pPr>
      <w:r>
        <w:t xml:space="preserve">Date posted: </w:t>
      </w:r>
      <w:r w:rsidR="00FE7301">
        <w:t>October 06</w:t>
      </w:r>
      <w:r>
        <w:t>, 2016</w:t>
      </w:r>
    </w:p>
    <w:p w:rsidR="00DD4248" w:rsidRDefault="00DD4248" w:rsidP="00DD4248">
      <w:pPr>
        <w:pStyle w:val="ListParagraph"/>
      </w:pPr>
      <w:r>
        <w:t>Accessed: 03/12/2017</w:t>
      </w:r>
    </w:p>
    <w:p w:rsidR="00DD4248" w:rsidRDefault="00DD4248" w:rsidP="00DD4248">
      <w:pPr>
        <w:pStyle w:val="ListParagraph"/>
      </w:pPr>
      <w:r>
        <w:t xml:space="preserve">Link: </w:t>
      </w:r>
      <w:hyperlink r:id="rId15" w:history="1">
        <w:r w:rsidRPr="00541C6A">
          <w:rPr>
            <w:rStyle w:val="Hyperlink"/>
          </w:rPr>
          <w:t>https://venngage.com/blog/infographic-design-the-dos-and-donts-of-color-selection/</w:t>
        </w:r>
      </w:hyperlink>
    </w:p>
    <w:p w:rsidR="001C1BC5" w:rsidRDefault="001C1BC5" w:rsidP="001C1BC5">
      <w:pPr>
        <w:pStyle w:val="ListParagraph"/>
        <w:numPr>
          <w:ilvl w:val="0"/>
          <w:numId w:val="1"/>
        </w:numPr>
      </w:pPr>
      <w:r>
        <w:t>[2]</w:t>
      </w:r>
    </w:p>
    <w:p w:rsidR="00B8185D" w:rsidRDefault="00B8185D" w:rsidP="001C1BC5">
      <w:pPr>
        <w:pStyle w:val="ListParagraph"/>
      </w:pPr>
      <w:r>
        <w:t xml:space="preserve">Type of source: Blog </w:t>
      </w:r>
    </w:p>
    <w:p w:rsidR="001C1BC5" w:rsidRDefault="00B8185D" w:rsidP="001C1BC5">
      <w:pPr>
        <w:pStyle w:val="ListParagraph"/>
      </w:pPr>
      <w:r>
        <w:t>Title</w:t>
      </w:r>
      <w:r w:rsidR="001C1BC5">
        <w:t xml:space="preserve">: </w:t>
      </w:r>
      <w:proofErr w:type="spellStart"/>
      <w:r w:rsidR="001C1BC5">
        <w:t>Infographics</w:t>
      </w:r>
      <w:proofErr w:type="spellEnd"/>
      <w:r w:rsidR="001C1BC5">
        <w:t xml:space="preserve"> Gone Bad – What to Avoid in Your Design</w:t>
      </w:r>
    </w:p>
    <w:p w:rsidR="001C1BC5" w:rsidRDefault="001C1BC5" w:rsidP="001C1BC5">
      <w:pPr>
        <w:pStyle w:val="ListParagraph"/>
      </w:pPr>
      <w:r>
        <w:t>Author:</w:t>
      </w:r>
    </w:p>
    <w:p w:rsidR="00DD4248" w:rsidRDefault="001C1BC5" w:rsidP="001C1BC5">
      <w:pPr>
        <w:pStyle w:val="ListParagraph"/>
      </w:pPr>
      <w:r>
        <w:t>Date Posted: January 11, 2016</w:t>
      </w:r>
    </w:p>
    <w:p w:rsidR="001C1BC5" w:rsidRDefault="001C1BC5" w:rsidP="001C1BC5">
      <w:pPr>
        <w:pStyle w:val="ListParagraph"/>
      </w:pPr>
      <w:r>
        <w:t>Accessed</w:t>
      </w:r>
      <w:proofErr w:type="gramStart"/>
      <w:r>
        <w:t>:03</w:t>
      </w:r>
      <w:proofErr w:type="gramEnd"/>
      <w:r>
        <w:t>/12/2017</w:t>
      </w:r>
    </w:p>
    <w:p w:rsidR="001C1BC5" w:rsidRDefault="001C1BC5" w:rsidP="001C1BC5">
      <w:pPr>
        <w:pStyle w:val="ListParagraph"/>
      </w:pPr>
      <w:r>
        <w:t xml:space="preserve">Link: </w:t>
      </w:r>
      <w:hyperlink r:id="rId16" w:history="1">
        <w:r w:rsidRPr="00541C6A">
          <w:rPr>
            <w:rStyle w:val="Hyperlink"/>
          </w:rPr>
          <w:t>https://easel.ly/blog/infographics-gone-bad-what-to-avoid-in-your-design/</w:t>
        </w:r>
      </w:hyperlink>
    </w:p>
    <w:p w:rsidR="00FE7301" w:rsidRDefault="001C1BC5" w:rsidP="00FE7301">
      <w:pPr>
        <w:pStyle w:val="ListParagraph"/>
        <w:numPr>
          <w:ilvl w:val="0"/>
          <w:numId w:val="1"/>
        </w:numPr>
      </w:pPr>
      <w:r>
        <w:t>[3]</w:t>
      </w:r>
    </w:p>
    <w:p w:rsidR="00B8185D" w:rsidRDefault="00B8185D" w:rsidP="00FE7301">
      <w:pPr>
        <w:pStyle w:val="ListParagraph"/>
      </w:pPr>
      <w:r>
        <w:t xml:space="preserve">Type of source: Blog </w:t>
      </w:r>
    </w:p>
    <w:p w:rsidR="00FE7301" w:rsidRDefault="00B8185D" w:rsidP="00FE7301">
      <w:pPr>
        <w:pStyle w:val="ListParagraph"/>
      </w:pPr>
      <w:r>
        <w:t>Title:</w:t>
      </w:r>
      <w:r w:rsidR="00FE7301" w:rsidRPr="00FE7301">
        <w:t xml:space="preserve"> 7-esse</w:t>
      </w:r>
      <w:r w:rsidR="00FE7301">
        <w:t>ntial-rules-create-infographics</w:t>
      </w:r>
    </w:p>
    <w:p w:rsidR="00FE7301" w:rsidRDefault="00FE7301" w:rsidP="00FE7301">
      <w:pPr>
        <w:pStyle w:val="ListParagraph"/>
      </w:pPr>
      <w:r>
        <w:t>Author: Unknown</w:t>
      </w:r>
      <w:r>
        <w:br/>
        <w:t>Date posted: August 08, 2016</w:t>
      </w:r>
      <w:r>
        <w:br/>
        <w:t>Accessed</w:t>
      </w:r>
      <w:proofErr w:type="gramStart"/>
      <w:r>
        <w:t>:22</w:t>
      </w:r>
      <w:proofErr w:type="gramEnd"/>
      <w:r>
        <w:t>/01/2018</w:t>
      </w:r>
    </w:p>
    <w:p w:rsidR="00FE7301" w:rsidRDefault="00FE7301" w:rsidP="00FE7301">
      <w:pPr>
        <w:pStyle w:val="ListParagraph"/>
      </w:pPr>
      <w:r>
        <w:t>Link:</w:t>
      </w:r>
      <w:r w:rsidRPr="00FE7301">
        <w:t xml:space="preserve"> </w:t>
      </w:r>
      <w:r>
        <w:t xml:space="preserve"> </w:t>
      </w:r>
      <w:hyperlink r:id="rId17" w:history="1">
        <w:r w:rsidRPr="00640860">
          <w:rPr>
            <w:rStyle w:val="Hyperlink"/>
          </w:rPr>
          <w:t>https://venngage.com/blog/7-essential-rules-create-infographics/</w:t>
        </w:r>
      </w:hyperlink>
    </w:p>
    <w:p w:rsidR="00141324" w:rsidRDefault="00141324" w:rsidP="00141324">
      <w:pPr>
        <w:pStyle w:val="ListParagraph"/>
        <w:numPr>
          <w:ilvl w:val="0"/>
          <w:numId w:val="1"/>
        </w:numPr>
      </w:pPr>
      <w:r>
        <w:t>[4]</w:t>
      </w:r>
    </w:p>
    <w:p w:rsidR="00B8185D" w:rsidRDefault="00B8185D" w:rsidP="00141324">
      <w:pPr>
        <w:pStyle w:val="ListParagraph"/>
      </w:pPr>
      <w:r>
        <w:t>Type of source: Online article</w:t>
      </w:r>
    </w:p>
    <w:p w:rsidR="00141324" w:rsidRDefault="00B8185D" w:rsidP="00141324">
      <w:pPr>
        <w:pStyle w:val="ListParagraph"/>
      </w:pPr>
      <w:r>
        <w:t>Title</w:t>
      </w:r>
      <w:r w:rsidR="00141324">
        <w:t>:</w:t>
      </w:r>
      <w:r w:rsidR="006C5815">
        <w:t xml:space="preserve"> </w:t>
      </w:r>
      <w:proofErr w:type="spellStart"/>
      <w:r w:rsidR="006C5815">
        <w:t>Inforgraphics</w:t>
      </w:r>
      <w:proofErr w:type="spellEnd"/>
      <w:r w:rsidR="006C5815">
        <w:t xml:space="preserve">-Charming or </w:t>
      </w:r>
      <w:proofErr w:type="spellStart"/>
      <w:r w:rsidR="006C5815">
        <w:t>chartjunk</w:t>
      </w:r>
      <w:proofErr w:type="spellEnd"/>
      <w:r w:rsidR="006C5815">
        <w:t xml:space="preserve"> </w:t>
      </w:r>
    </w:p>
    <w:p w:rsidR="00141324" w:rsidRDefault="00B8185D" w:rsidP="00141324">
      <w:pPr>
        <w:pStyle w:val="ListParagraph"/>
      </w:pPr>
      <w:r>
        <w:t>Author</w:t>
      </w:r>
      <w:r w:rsidR="00141324">
        <w:t>:</w:t>
      </w:r>
      <w:r w:rsidR="006C5815">
        <w:t xml:space="preserve"> Katherine Toms</w:t>
      </w:r>
    </w:p>
    <w:p w:rsidR="00141324" w:rsidRDefault="00141324" w:rsidP="00141324">
      <w:pPr>
        <w:pStyle w:val="ListParagraph"/>
      </w:pPr>
      <w:r>
        <w:t>Date posted:</w:t>
      </w:r>
      <w:r w:rsidR="006C5815">
        <w:t xml:space="preserve"> May 12, 2012</w:t>
      </w:r>
    </w:p>
    <w:p w:rsidR="00141324" w:rsidRDefault="00141324" w:rsidP="00141324">
      <w:pPr>
        <w:pStyle w:val="ListParagraph"/>
      </w:pPr>
      <w:r>
        <w:t>Accessed:</w:t>
      </w:r>
      <w:r w:rsidR="00B8185D">
        <w:t xml:space="preserve"> </w:t>
      </w:r>
      <w:r w:rsidR="006C5815">
        <w:t>23/01/2018</w:t>
      </w:r>
    </w:p>
    <w:p w:rsidR="00141324" w:rsidRDefault="00141324" w:rsidP="00141324">
      <w:pPr>
        <w:pStyle w:val="ListParagraph"/>
      </w:pPr>
      <w:r>
        <w:t>Link:</w:t>
      </w:r>
      <w:r w:rsidR="006C5815">
        <w:t xml:space="preserve"> </w:t>
      </w:r>
      <w:r w:rsidR="006C5815" w:rsidRPr="006C5815">
        <w:t xml:space="preserve"> </w:t>
      </w:r>
      <w:hyperlink r:id="rId18" w:history="1">
        <w:r w:rsidR="006C5815" w:rsidRPr="00640860">
          <w:rPr>
            <w:rStyle w:val="Hyperlink"/>
          </w:rPr>
          <w:t>https://katherinetoms.wordpress.com/2012/04/01/infographics-charming-or-chartjunk/</w:t>
        </w:r>
      </w:hyperlink>
    </w:p>
    <w:p w:rsidR="00B8185D" w:rsidRDefault="00B8185D" w:rsidP="00B8185D">
      <w:pPr>
        <w:pStyle w:val="ListParagraph"/>
        <w:numPr>
          <w:ilvl w:val="0"/>
          <w:numId w:val="1"/>
        </w:numPr>
      </w:pPr>
      <w:r>
        <w:t>[5]</w:t>
      </w:r>
    </w:p>
    <w:p w:rsidR="00B8185D" w:rsidRDefault="00B8185D" w:rsidP="00141324">
      <w:pPr>
        <w:pStyle w:val="ListParagraph"/>
      </w:pPr>
      <w:r>
        <w:t>Type of source: Book</w:t>
      </w:r>
    </w:p>
    <w:p w:rsidR="00B8185D" w:rsidRDefault="00B8185D" w:rsidP="00141324">
      <w:pPr>
        <w:pStyle w:val="ListParagraph"/>
      </w:pPr>
      <w:r>
        <w:t>Title: Cool Inforgraphics</w:t>
      </w:r>
    </w:p>
    <w:p w:rsidR="00B8185D" w:rsidRDefault="00B8185D" w:rsidP="00141324">
      <w:pPr>
        <w:pStyle w:val="ListParagraph"/>
      </w:pPr>
      <w:r>
        <w:t xml:space="preserve">Author: Randy </w:t>
      </w:r>
      <w:proofErr w:type="spellStart"/>
      <w:r>
        <w:t>Kurm</w:t>
      </w:r>
      <w:proofErr w:type="spellEnd"/>
    </w:p>
    <w:p w:rsidR="00B8185D" w:rsidRDefault="00B8185D" w:rsidP="00141324">
      <w:pPr>
        <w:pStyle w:val="ListParagraph"/>
      </w:pPr>
      <w:r>
        <w:t>Published: 2014</w:t>
      </w:r>
      <w:proofErr w:type="gramStart"/>
      <w:r>
        <w:t>,By</w:t>
      </w:r>
      <w:proofErr w:type="gramEnd"/>
      <w:r>
        <w:t xml:space="preserve"> john </w:t>
      </w:r>
      <w:proofErr w:type="spellStart"/>
      <w:r>
        <w:t>wiley</w:t>
      </w:r>
      <w:proofErr w:type="spellEnd"/>
      <w:r>
        <w:t xml:space="preserve"> &amp; sons</w:t>
      </w:r>
    </w:p>
    <w:p w:rsidR="006C5815" w:rsidRDefault="00B8185D" w:rsidP="00141324">
      <w:pPr>
        <w:pStyle w:val="ListParagraph"/>
      </w:pPr>
      <w:r>
        <w:t>Date accessed</w:t>
      </w:r>
      <w:proofErr w:type="gramStart"/>
      <w:r>
        <w:t>:23</w:t>
      </w:r>
      <w:proofErr w:type="gramEnd"/>
      <w:r>
        <w:t>/01/2018</w:t>
      </w:r>
    </w:p>
    <w:p w:rsidR="00141324" w:rsidRDefault="00141324" w:rsidP="00FE7301">
      <w:pPr>
        <w:pStyle w:val="ListParagraph"/>
      </w:pPr>
    </w:p>
    <w:p w:rsidR="006C5815" w:rsidRDefault="006C5815" w:rsidP="00FE7301">
      <w:pPr>
        <w:pStyle w:val="ListParagraph"/>
      </w:pPr>
    </w:p>
    <w:p w:rsidR="00FE7301" w:rsidRPr="00FE7301" w:rsidRDefault="00FE7301" w:rsidP="00FE7301">
      <w:pPr>
        <w:pStyle w:val="ListParagraph"/>
        <w:rPr>
          <w:vertAlign w:val="superscript"/>
        </w:rPr>
      </w:pPr>
      <w:r>
        <w:br/>
      </w:r>
    </w:p>
    <w:p w:rsidR="001C1BC5" w:rsidRDefault="001C1BC5" w:rsidP="001C1BC5">
      <w:pPr>
        <w:pStyle w:val="ListParagraph"/>
      </w:pPr>
    </w:p>
    <w:p w:rsidR="00DD4248" w:rsidRDefault="00DD4248" w:rsidP="001C1BC5">
      <w:pPr>
        <w:ind w:firstLine="720"/>
      </w:pPr>
    </w:p>
    <w:p w:rsidR="00DD4248" w:rsidRPr="00891AFB" w:rsidRDefault="00DD4248" w:rsidP="00300537"/>
    <w:sectPr w:rsidR="00DD4248" w:rsidRPr="00891AFB">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743A" w:rsidRDefault="0056743A" w:rsidP="00022C88">
      <w:pPr>
        <w:spacing w:after="0" w:line="240" w:lineRule="auto"/>
      </w:pPr>
      <w:r>
        <w:separator/>
      </w:r>
    </w:p>
  </w:endnote>
  <w:endnote w:type="continuationSeparator" w:id="0">
    <w:p w:rsidR="0056743A" w:rsidRDefault="0056743A" w:rsidP="00022C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5903869"/>
      <w:docPartObj>
        <w:docPartGallery w:val="Page Numbers (Bottom of Page)"/>
        <w:docPartUnique/>
      </w:docPartObj>
    </w:sdtPr>
    <w:sdtEndPr>
      <w:rPr>
        <w:noProof/>
      </w:rPr>
    </w:sdtEndPr>
    <w:sdtContent>
      <w:p w:rsidR="00895796" w:rsidRDefault="00895796">
        <w:pPr>
          <w:pStyle w:val="Footer"/>
          <w:jc w:val="right"/>
        </w:pPr>
        <w:r>
          <w:fldChar w:fldCharType="begin"/>
        </w:r>
        <w:r>
          <w:instrText xml:space="preserve"> PAGE   \* MERGEFORMAT </w:instrText>
        </w:r>
        <w:r>
          <w:fldChar w:fldCharType="separate"/>
        </w:r>
        <w:r w:rsidR="00CB5116">
          <w:rPr>
            <w:noProof/>
          </w:rPr>
          <w:t>3</w:t>
        </w:r>
        <w:r>
          <w:rPr>
            <w:noProof/>
          </w:rPr>
          <w:fldChar w:fldCharType="end"/>
        </w:r>
      </w:p>
    </w:sdtContent>
  </w:sdt>
  <w:p w:rsidR="00895796" w:rsidRDefault="0089579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743A" w:rsidRDefault="0056743A" w:rsidP="00022C88">
      <w:pPr>
        <w:spacing w:after="0" w:line="240" w:lineRule="auto"/>
      </w:pPr>
      <w:r>
        <w:separator/>
      </w:r>
    </w:p>
  </w:footnote>
  <w:footnote w:type="continuationSeparator" w:id="0">
    <w:p w:rsidR="0056743A" w:rsidRDefault="0056743A" w:rsidP="00022C8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5796" w:rsidRDefault="00895796">
    <w:pPr>
      <w:pStyle w:val="Header"/>
    </w:pPr>
    <w:r w:rsidRPr="00022C88">
      <w:t xml:space="preserve">HND Computing and information systems </w:t>
    </w:r>
    <w:r>
      <w:ptab w:relativeTo="margin" w:alignment="right" w:leader="none"/>
    </w:r>
    <w:proofErr w:type="spellStart"/>
    <w:r w:rsidRPr="00022C88">
      <w:rPr>
        <w:sz w:val="18"/>
        <w:szCs w:val="18"/>
      </w:rPr>
      <w:t>Aled</w:t>
    </w:r>
    <w:proofErr w:type="spellEnd"/>
    <w:r w:rsidRPr="00022C88">
      <w:rPr>
        <w:sz w:val="18"/>
        <w:szCs w:val="18"/>
      </w:rPr>
      <w:t xml:space="preserve"> Williams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84E52"/>
    <w:multiLevelType w:val="hybridMultilevel"/>
    <w:tmpl w:val="1D1AD1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0537"/>
    <w:rsid w:val="00016858"/>
    <w:rsid w:val="00022222"/>
    <w:rsid w:val="00022C88"/>
    <w:rsid w:val="000A1520"/>
    <w:rsid w:val="00141324"/>
    <w:rsid w:val="0019145A"/>
    <w:rsid w:val="001B1F83"/>
    <w:rsid w:val="001C1BC5"/>
    <w:rsid w:val="002212B4"/>
    <w:rsid w:val="00234B7F"/>
    <w:rsid w:val="002E0E8F"/>
    <w:rsid w:val="00300537"/>
    <w:rsid w:val="00386189"/>
    <w:rsid w:val="00390A7C"/>
    <w:rsid w:val="00396CD8"/>
    <w:rsid w:val="004678A5"/>
    <w:rsid w:val="005479E3"/>
    <w:rsid w:val="0056743A"/>
    <w:rsid w:val="00615D78"/>
    <w:rsid w:val="00660BEC"/>
    <w:rsid w:val="006660AB"/>
    <w:rsid w:val="006B4C2F"/>
    <w:rsid w:val="006C5815"/>
    <w:rsid w:val="00785ED2"/>
    <w:rsid w:val="00797459"/>
    <w:rsid w:val="007C4DD7"/>
    <w:rsid w:val="007D239E"/>
    <w:rsid w:val="00801F91"/>
    <w:rsid w:val="00843C49"/>
    <w:rsid w:val="00891AFB"/>
    <w:rsid w:val="00895796"/>
    <w:rsid w:val="008B6959"/>
    <w:rsid w:val="008F4140"/>
    <w:rsid w:val="008F4972"/>
    <w:rsid w:val="00973F56"/>
    <w:rsid w:val="00983C53"/>
    <w:rsid w:val="009867E6"/>
    <w:rsid w:val="00AC44D1"/>
    <w:rsid w:val="00B65A1F"/>
    <w:rsid w:val="00B8185D"/>
    <w:rsid w:val="00BD22C1"/>
    <w:rsid w:val="00BD4DE5"/>
    <w:rsid w:val="00BF5F05"/>
    <w:rsid w:val="00C60F74"/>
    <w:rsid w:val="00CB5116"/>
    <w:rsid w:val="00D360F0"/>
    <w:rsid w:val="00DD4248"/>
    <w:rsid w:val="00EA7520"/>
    <w:rsid w:val="00F32A4D"/>
    <w:rsid w:val="00FB2264"/>
    <w:rsid w:val="00FE73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22C8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D4248"/>
    <w:rPr>
      <w:color w:val="0000FF" w:themeColor="hyperlink"/>
      <w:u w:val="single"/>
    </w:rPr>
  </w:style>
  <w:style w:type="paragraph" w:styleId="ListParagraph">
    <w:name w:val="List Paragraph"/>
    <w:basedOn w:val="Normal"/>
    <w:uiPriority w:val="34"/>
    <w:qFormat/>
    <w:rsid w:val="00DD4248"/>
    <w:pPr>
      <w:ind w:left="720"/>
      <w:contextualSpacing/>
    </w:pPr>
  </w:style>
  <w:style w:type="paragraph" w:styleId="Header">
    <w:name w:val="header"/>
    <w:basedOn w:val="Normal"/>
    <w:link w:val="HeaderChar"/>
    <w:uiPriority w:val="99"/>
    <w:unhideWhenUsed/>
    <w:rsid w:val="00022C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2C88"/>
  </w:style>
  <w:style w:type="paragraph" w:styleId="Footer">
    <w:name w:val="footer"/>
    <w:basedOn w:val="Normal"/>
    <w:link w:val="FooterChar"/>
    <w:uiPriority w:val="99"/>
    <w:unhideWhenUsed/>
    <w:rsid w:val="00022C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2C88"/>
  </w:style>
  <w:style w:type="paragraph" w:styleId="BalloonText">
    <w:name w:val="Balloon Text"/>
    <w:basedOn w:val="Normal"/>
    <w:link w:val="BalloonTextChar"/>
    <w:uiPriority w:val="99"/>
    <w:semiHidden/>
    <w:unhideWhenUsed/>
    <w:rsid w:val="00022C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2C88"/>
    <w:rPr>
      <w:rFonts w:ascii="Tahoma" w:hAnsi="Tahoma" w:cs="Tahoma"/>
      <w:sz w:val="16"/>
      <w:szCs w:val="16"/>
    </w:rPr>
  </w:style>
  <w:style w:type="character" w:customStyle="1" w:styleId="Heading1Char">
    <w:name w:val="Heading 1 Char"/>
    <w:basedOn w:val="DefaultParagraphFont"/>
    <w:link w:val="Heading1"/>
    <w:uiPriority w:val="9"/>
    <w:rsid w:val="00022C88"/>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22C88"/>
    <w:pPr>
      <w:outlineLvl w:val="9"/>
    </w:pPr>
    <w:rPr>
      <w:lang w:val="en-US" w:eastAsia="ja-JP"/>
    </w:rPr>
  </w:style>
  <w:style w:type="paragraph" w:styleId="TOC1">
    <w:name w:val="toc 1"/>
    <w:basedOn w:val="Normal"/>
    <w:next w:val="Normal"/>
    <w:autoRedefine/>
    <w:uiPriority w:val="39"/>
    <w:unhideWhenUsed/>
    <w:rsid w:val="00022C88"/>
    <w:pPr>
      <w:spacing w:after="100"/>
    </w:pPr>
  </w:style>
  <w:style w:type="paragraph" w:styleId="NormalWeb">
    <w:name w:val="Normal (Web)"/>
    <w:basedOn w:val="Normal"/>
    <w:uiPriority w:val="99"/>
    <w:semiHidden/>
    <w:unhideWhenUsed/>
    <w:rsid w:val="00615D78"/>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NoSpacing">
    <w:name w:val="No Spacing"/>
    <w:uiPriority w:val="1"/>
    <w:qFormat/>
    <w:rsid w:val="00983C53"/>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22C8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D4248"/>
    <w:rPr>
      <w:color w:val="0000FF" w:themeColor="hyperlink"/>
      <w:u w:val="single"/>
    </w:rPr>
  </w:style>
  <w:style w:type="paragraph" w:styleId="ListParagraph">
    <w:name w:val="List Paragraph"/>
    <w:basedOn w:val="Normal"/>
    <w:uiPriority w:val="34"/>
    <w:qFormat/>
    <w:rsid w:val="00DD4248"/>
    <w:pPr>
      <w:ind w:left="720"/>
      <w:contextualSpacing/>
    </w:pPr>
  </w:style>
  <w:style w:type="paragraph" w:styleId="Header">
    <w:name w:val="header"/>
    <w:basedOn w:val="Normal"/>
    <w:link w:val="HeaderChar"/>
    <w:uiPriority w:val="99"/>
    <w:unhideWhenUsed/>
    <w:rsid w:val="00022C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2C88"/>
  </w:style>
  <w:style w:type="paragraph" w:styleId="Footer">
    <w:name w:val="footer"/>
    <w:basedOn w:val="Normal"/>
    <w:link w:val="FooterChar"/>
    <w:uiPriority w:val="99"/>
    <w:unhideWhenUsed/>
    <w:rsid w:val="00022C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2C88"/>
  </w:style>
  <w:style w:type="paragraph" w:styleId="BalloonText">
    <w:name w:val="Balloon Text"/>
    <w:basedOn w:val="Normal"/>
    <w:link w:val="BalloonTextChar"/>
    <w:uiPriority w:val="99"/>
    <w:semiHidden/>
    <w:unhideWhenUsed/>
    <w:rsid w:val="00022C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2C88"/>
    <w:rPr>
      <w:rFonts w:ascii="Tahoma" w:hAnsi="Tahoma" w:cs="Tahoma"/>
      <w:sz w:val="16"/>
      <w:szCs w:val="16"/>
    </w:rPr>
  </w:style>
  <w:style w:type="character" w:customStyle="1" w:styleId="Heading1Char">
    <w:name w:val="Heading 1 Char"/>
    <w:basedOn w:val="DefaultParagraphFont"/>
    <w:link w:val="Heading1"/>
    <w:uiPriority w:val="9"/>
    <w:rsid w:val="00022C88"/>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22C88"/>
    <w:pPr>
      <w:outlineLvl w:val="9"/>
    </w:pPr>
    <w:rPr>
      <w:lang w:val="en-US" w:eastAsia="ja-JP"/>
    </w:rPr>
  </w:style>
  <w:style w:type="paragraph" w:styleId="TOC1">
    <w:name w:val="toc 1"/>
    <w:basedOn w:val="Normal"/>
    <w:next w:val="Normal"/>
    <w:autoRedefine/>
    <w:uiPriority w:val="39"/>
    <w:unhideWhenUsed/>
    <w:rsid w:val="00022C88"/>
    <w:pPr>
      <w:spacing w:after="100"/>
    </w:pPr>
  </w:style>
  <w:style w:type="paragraph" w:styleId="NormalWeb">
    <w:name w:val="Normal (Web)"/>
    <w:basedOn w:val="Normal"/>
    <w:uiPriority w:val="99"/>
    <w:semiHidden/>
    <w:unhideWhenUsed/>
    <w:rsid w:val="00615D78"/>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NoSpacing">
    <w:name w:val="No Spacing"/>
    <w:uiPriority w:val="1"/>
    <w:qFormat/>
    <w:rsid w:val="00983C5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hyperlink" Target="https://katherinetoms.wordpress.com/2012/04/01/infographics-charming-or-chartjunk/"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chart" Target="charts/chart3.xml"/><Relationship Id="rId17" Type="http://schemas.openxmlformats.org/officeDocument/2006/relationships/hyperlink" Target="https://venngage.com/blog/7-essential-rules-create-infographics/" TargetMode="External"/><Relationship Id="rId2" Type="http://schemas.openxmlformats.org/officeDocument/2006/relationships/numbering" Target="numbering.xml"/><Relationship Id="rId16" Type="http://schemas.openxmlformats.org/officeDocument/2006/relationships/hyperlink" Target="https://easel.ly/blog/infographics-gone-bad-what-to-avoid-in-your-desig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2.xml"/><Relationship Id="rId5" Type="http://schemas.openxmlformats.org/officeDocument/2006/relationships/settings" Target="settings.xml"/><Relationship Id="rId15" Type="http://schemas.openxmlformats.org/officeDocument/2006/relationships/hyperlink" Target="https://venngage.com/blog/infographic-design-the-dos-and-donts-of-color-selection/" TargetMode="External"/><Relationship Id="rId10" Type="http://schemas.openxmlformats.org/officeDocument/2006/relationships/image" Target="media/image1.png"/><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image" Target="media/image3.png"/><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male</c:v>
                </c:pt>
              </c:strCache>
            </c:strRef>
          </c:tx>
          <c:spPr>
            <a:ln>
              <a:solidFill>
                <a:schemeClr val="tx1"/>
              </a:solidFill>
            </a:ln>
          </c:spPr>
          <c:invertIfNegative val="0"/>
          <c:dPt>
            <c:idx val="0"/>
            <c:invertIfNegative val="0"/>
            <c:bubble3D val="0"/>
            <c:spPr>
              <a:solidFill>
                <a:schemeClr val="tx1"/>
              </a:solidFill>
              <a:ln>
                <a:solidFill>
                  <a:schemeClr val="tx1"/>
                </a:solidFill>
              </a:ln>
            </c:spPr>
          </c:dPt>
          <c:dPt>
            <c:idx val="1"/>
            <c:invertIfNegative val="0"/>
            <c:bubble3D val="0"/>
            <c:spPr>
              <a:solidFill>
                <a:srgbClr val="FF0000"/>
              </a:solidFill>
              <a:ln>
                <a:solidFill>
                  <a:schemeClr val="tx1"/>
                </a:solidFill>
              </a:ln>
            </c:spPr>
          </c:dPt>
          <c:dPt>
            <c:idx val="2"/>
            <c:invertIfNegative val="0"/>
            <c:bubble3D val="0"/>
            <c:spPr>
              <a:solidFill>
                <a:schemeClr val="accent6">
                  <a:lumMod val="75000"/>
                </a:schemeClr>
              </a:solidFill>
              <a:ln>
                <a:solidFill>
                  <a:schemeClr val="tx1"/>
                </a:solidFill>
              </a:ln>
            </c:spPr>
          </c:dPt>
          <c:dPt>
            <c:idx val="4"/>
            <c:invertIfNegative val="0"/>
            <c:bubble3D val="0"/>
            <c:spPr>
              <a:solidFill>
                <a:srgbClr val="00B050"/>
              </a:solidFill>
              <a:ln>
                <a:solidFill>
                  <a:schemeClr val="tx1"/>
                </a:solidFill>
              </a:ln>
            </c:spPr>
          </c:dPt>
          <c:dPt>
            <c:idx val="5"/>
            <c:invertIfNegative val="0"/>
            <c:bubble3D val="0"/>
            <c:spPr>
              <a:solidFill>
                <a:schemeClr val="bg1">
                  <a:lumMod val="65000"/>
                </a:schemeClr>
              </a:solidFill>
              <a:ln>
                <a:solidFill>
                  <a:schemeClr val="tx1"/>
                </a:solidFill>
              </a:ln>
            </c:spPr>
          </c:dPt>
          <c:dPt>
            <c:idx val="6"/>
            <c:invertIfNegative val="0"/>
            <c:bubble3D val="0"/>
            <c:spPr>
              <a:solidFill>
                <a:srgbClr val="FFFF00"/>
              </a:solidFill>
              <a:ln>
                <a:solidFill>
                  <a:schemeClr val="tx1"/>
                </a:solidFill>
              </a:ln>
            </c:spPr>
          </c:dPt>
          <c:dPt>
            <c:idx val="7"/>
            <c:invertIfNegative val="0"/>
            <c:bubble3D val="0"/>
            <c:spPr>
              <a:solidFill>
                <a:schemeClr val="bg1"/>
              </a:solidFill>
              <a:ln>
                <a:solidFill>
                  <a:schemeClr val="tx1"/>
                </a:solidFill>
              </a:ln>
            </c:spPr>
          </c:dPt>
          <c:dPt>
            <c:idx val="8"/>
            <c:invertIfNegative val="0"/>
            <c:bubble3D val="0"/>
            <c:spPr>
              <a:solidFill>
                <a:schemeClr val="accent6">
                  <a:lumMod val="50000"/>
                </a:schemeClr>
              </a:solidFill>
              <a:ln>
                <a:solidFill>
                  <a:schemeClr val="tx1"/>
                </a:solidFill>
              </a:ln>
            </c:spPr>
          </c:dPt>
          <c:cat>
            <c:strRef>
              <c:f>Sheet1!$A$2:$A$11</c:f>
              <c:strCache>
                <c:ptCount val="10"/>
                <c:pt idx="0">
                  <c:v>black</c:v>
                </c:pt>
                <c:pt idx="1">
                  <c:v>red</c:v>
                </c:pt>
                <c:pt idx="2">
                  <c:v>orange</c:v>
                </c:pt>
                <c:pt idx="3">
                  <c:v>blue</c:v>
                </c:pt>
                <c:pt idx="4">
                  <c:v>green</c:v>
                </c:pt>
                <c:pt idx="5">
                  <c:v>grey</c:v>
                </c:pt>
                <c:pt idx="6">
                  <c:v>yellow</c:v>
                </c:pt>
                <c:pt idx="7">
                  <c:v>white</c:v>
                </c:pt>
                <c:pt idx="8">
                  <c:v>brown</c:v>
                </c:pt>
                <c:pt idx="9">
                  <c:v>purple</c:v>
                </c:pt>
              </c:strCache>
            </c:strRef>
          </c:cat>
          <c:val>
            <c:numRef>
              <c:f>Sheet1!$B$2:$B$11</c:f>
              <c:numCache>
                <c:formatCode>General</c:formatCode>
                <c:ptCount val="10"/>
                <c:pt idx="0">
                  <c:v>9</c:v>
                </c:pt>
                <c:pt idx="1">
                  <c:v>7</c:v>
                </c:pt>
                <c:pt idx="2">
                  <c:v>5</c:v>
                </c:pt>
                <c:pt idx="3">
                  <c:v>57</c:v>
                </c:pt>
                <c:pt idx="4">
                  <c:v>14</c:v>
                </c:pt>
                <c:pt idx="5">
                  <c:v>3</c:v>
                </c:pt>
                <c:pt idx="6">
                  <c:v>1</c:v>
                </c:pt>
                <c:pt idx="7">
                  <c:v>2</c:v>
                </c:pt>
                <c:pt idx="8">
                  <c:v>2</c:v>
                </c:pt>
              </c:numCache>
            </c:numRef>
          </c:val>
        </c:ser>
        <c:ser>
          <c:idx val="1"/>
          <c:order val="1"/>
          <c:tx>
            <c:strRef>
              <c:f>Sheet1!$C$1</c:f>
              <c:strCache>
                <c:ptCount val="1"/>
                <c:pt idx="0">
                  <c:v>female</c:v>
                </c:pt>
              </c:strCache>
            </c:strRef>
          </c:tx>
          <c:spPr>
            <a:ln>
              <a:solidFill>
                <a:schemeClr val="tx1"/>
              </a:solidFill>
            </a:ln>
          </c:spPr>
          <c:invertIfNegative val="0"/>
          <c:dPt>
            <c:idx val="0"/>
            <c:invertIfNegative val="0"/>
            <c:bubble3D val="0"/>
            <c:spPr>
              <a:solidFill>
                <a:schemeClr val="tx1"/>
              </a:solidFill>
              <a:ln>
                <a:solidFill>
                  <a:schemeClr val="tx1"/>
                </a:solidFill>
              </a:ln>
            </c:spPr>
          </c:dPt>
          <c:dPt>
            <c:idx val="1"/>
            <c:invertIfNegative val="0"/>
            <c:bubble3D val="0"/>
            <c:spPr>
              <a:solidFill>
                <a:srgbClr val="FF0000"/>
              </a:solidFill>
              <a:ln>
                <a:solidFill>
                  <a:schemeClr val="tx1"/>
                </a:solidFill>
              </a:ln>
            </c:spPr>
          </c:dPt>
          <c:dPt>
            <c:idx val="2"/>
            <c:invertIfNegative val="0"/>
            <c:bubble3D val="0"/>
            <c:spPr>
              <a:solidFill>
                <a:schemeClr val="accent6">
                  <a:lumMod val="75000"/>
                </a:schemeClr>
              </a:solidFill>
              <a:ln>
                <a:solidFill>
                  <a:schemeClr val="tx1"/>
                </a:solidFill>
              </a:ln>
            </c:spPr>
          </c:dPt>
          <c:dPt>
            <c:idx val="3"/>
            <c:invertIfNegative val="0"/>
            <c:bubble3D val="0"/>
            <c:spPr>
              <a:solidFill>
                <a:schemeClr val="accent1"/>
              </a:solidFill>
              <a:ln>
                <a:solidFill>
                  <a:schemeClr val="tx1"/>
                </a:solidFill>
              </a:ln>
            </c:spPr>
          </c:dPt>
          <c:dPt>
            <c:idx val="4"/>
            <c:invertIfNegative val="0"/>
            <c:bubble3D val="0"/>
            <c:spPr>
              <a:solidFill>
                <a:srgbClr val="00B050"/>
              </a:solidFill>
              <a:ln>
                <a:solidFill>
                  <a:schemeClr val="tx1"/>
                </a:solidFill>
              </a:ln>
            </c:spPr>
          </c:dPt>
          <c:dPt>
            <c:idx val="5"/>
            <c:invertIfNegative val="0"/>
            <c:bubble3D val="0"/>
            <c:spPr>
              <a:solidFill>
                <a:schemeClr val="bg1">
                  <a:lumMod val="65000"/>
                </a:schemeClr>
              </a:solidFill>
              <a:ln>
                <a:solidFill>
                  <a:schemeClr val="tx1"/>
                </a:solidFill>
              </a:ln>
            </c:spPr>
          </c:dPt>
          <c:dPt>
            <c:idx val="6"/>
            <c:invertIfNegative val="0"/>
            <c:bubble3D val="0"/>
            <c:spPr>
              <a:solidFill>
                <a:srgbClr val="FFFF00"/>
              </a:solidFill>
              <a:ln>
                <a:solidFill>
                  <a:schemeClr val="tx1"/>
                </a:solidFill>
              </a:ln>
            </c:spPr>
          </c:dPt>
          <c:dPt>
            <c:idx val="7"/>
            <c:invertIfNegative val="0"/>
            <c:bubble3D val="0"/>
            <c:spPr>
              <a:solidFill>
                <a:schemeClr val="bg1"/>
              </a:solidFill>
              <a:ln>
                <a:solidFill>
                  <a:schemeClr val="tx1"/>
                </a:solidFill>
              </a:ln>
            </c:spPr>
          </c:dPt>
          <c:dPt>
            <c:idx val="8"/>
            <c:invertIfNegative val="0"/>
            <c:bubble3D val="0"/>
            <c:spPr>
              <a:solidFill>
                <a:schemeClr val="accent6">
                  <a:lumMod val="50000"/>
                </a:schemeClr>
              </a:solidFill>
              <a:ln>
                <a:solidFill>
                  <a:schemeClr val="tx1"/>
                </a:solidFill>
              </a:ln>
            </c:spPr>
          </c:dPt>
          <c:dPt>
            <c:idx val="9"/>
            <c:invertIfNegative val="0"/>
            <c:bubble3D val="0"/>
            <c:spPr>
              <a:solidFill>
                <a:srgbClr val="7030A0"/>
              </a:solidFill>
              <a:ln>
                <a:solidFill>
                  <a:schemeClr val="tx1"/>
                </a:solidFill>
              </a:ln>
            </c:spPr>
          </c:dPt>
          <c:cat>
            <c:strRef>
              <c:f>Sheet1!$A$2:$A$11</c:f>
              <c:strCache>
                <c:ptCount val="10"/>
                <c:pt idx="0">
                  <c:v>black</c:v>
                </c:pt>
                <c:pt idx="1">
                  <c:v>red</c:v>
                </c:pt>
                <c:pt idx="2">
                  <c:v>orange</c:v>
                </c:pt>
                <c:pt idx="3">
                  <c:v>blue</c:v>
                </c:pt>
                <c:pt idx="4">
                  <c:v>green</c:v>
                </c:pt>
                <c:pt idx="5">
                  <c:v>grey</c:v>
                </c:pt>
                <c:pt idx="6">
                  <c:v>yellow</c:v>
                </c:pt>
                <c:pt idx="7">
                  <c:v>white</c:v>
                </c:pt>
                <c:pt idx="8">
                  <c:v>brown</c:v>
                </c:pt>
                <c:pt idx="9">
                  <c:v>purple</c:v>
                </c:pt>
              </c:strCache>
            </c:strRef>
          </c:cat>
          <c:val>
            <c:numRef>
              <c:f>Sheet1!$C$2:$C$11</c:f>
              <c:numCache>
                <c:formatCode>General</c:formatCode>
                <c:ptCount val="10"/>
                <c:pt idx="0">
                  <c:v>6</c:v>
                </c:pt>
                <c:pt idx="1">
                  <c:v>9</c:v>
                </c:pt>
                <c:pt idx="2">
                  <c:v>5</c:v>
                </c:pt>
                <c:pt idx="3">
                  <c:v>35</c:v>
                </c:pt>
                <c:pt idx="4">
                  <c:v>14</c:v>
                </c:pt>
                <c:pt idx="5">
                  <c:v>1</c:v>
                </c:pt>
                <c:pt idx="6">
                  <c:v>3</c:v>
                </c:pt>
                <c:pt idx="7">
                  <c:v>1</c:v>
                </c:pt>
                <c:pt idx="8">
                  <c:v>3</c:v>
                </c:pt>
                <c:pt idx="9">
                  <c:v>23</c:v>
                </c:pt>
              </c:numCache>
            </c:numRef>
          </c:val>
        </c:ser>
        <c:dLbls>
          <c:showLegendKey val="0"/>
          <c:showVal val="0"/>
          <c:showCatName val="0"/>
          <c:showSerName val="0"/>
          <c:showPercent val="0"/>
          <c:showBubbleSize val="0"/>
        </c:dLbls>
        <c:gapWidth val="75"/>
        <c:overlap val="-25"/>
        <c:axId val="34249728"/>
        <c:axId val="34255616"/>
      </c:barChart>
      <c:catAx>
        <c:axId val="34249728"/>
        <c:scaling>
          <c:orientation val="minMax"/>
        </c:scaling>
        <c:delete val="0"/>
        <c:axPos val="b"/>
        <c:majorTickMark val="none"/>
        <c:minorTickMark val="none"/>
        <c:tickLblPos val="nextTo"/>
        <c:crossAx val="34255616"/>
        <c:crosses val="autoZero"/>
        <c:auto val="1"/>
        <c:lblAlgn val="ctr"/>
        <c:lblOffset val="100"/>
        <c:noMultiLvlLbl val="0"/>
      </c:catAx>
      <c:valAx>
        <c:axId val="34255616"/>
        <c:scaling>
          <c:orientation val="minMax"/>
        </c:scaling>
        <c:delete val="0"/>
        <c:axPos val="l"/>
        <c:majorGridlines/>
        <c:numFmt formatCode="General" sourceLinked="1"/>
        <c:majorTickMark val="none"/>
        <c:minorTickMark val="none"/>
        <c:tickLblPos val="nextTo"/>
        <c:spPr>
          <a:ln w="9525">
            <a:noFill/>
          </a:ln>
        </c:spPr>
        <c:crossAx val="34249728"/>
        <c:crosses val="autoZero"/>
        <c:crossBetween val="between"/>
      </c:valAx>
    </c:plotArea>
    <c:plotVisOnly val="1"/>
    <c:dispBlanksAs val="gap"/>
    <c:showDLblsOverMax val="0"/>
  </c:chart>
  <c:externalData r:id="rId1">
    <c:autoUpdate val="0"/>
  </c:externalData>
  <c:userShapes r:id="rId2"/>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dLbls>
            <c:showLegendKey val="0"/>
            <c:showVal val="1"/>
            <c:showCatName val="0"/>
            <c:showSerName val="0"/>
            <c:showPercent val="0"/>
            <c:showBubbleSize val="0"/>
            <c:showLeaderLines val="1"/>
          </c:dLbls>
          <c:cat>
            <c:strRef>
              <c:f>Sheet1!$A$2:$A$5</c:f>
              <c:strCache>
                <c:ptCount val="4"/>
                <c:pt idx="0">
                  <c:v>stright lines</c:v>
                </c:pt>
                <c:pt idx="1">
                  <c:v>rounded</c:v>
                </c:pt>
                <c:pt idx="2">
                  <c:v>mixture</c:v>
                </c:pt>
                <c:pt idx="3">
                  <c:v>n/a</c:v>
                </c:pt>
              </c:strCache>
            </c:strRef>
          </c:cat>
          <c:val>
            <c:numRef>
              <c:f>Sheet1!$B$2:$B$5</c:f>
              <c:numCache>
                <c:formatCode>0%</c:formatCode>
                <c:ptCount val="4"/>
                <c:pt idx="0">
                  <c:v>0.77</c:v>
                </c:pt>
                <c:pt idx="1">
                  <c:v>0</c:v>
                </c:pt>
                <c:pt idx="2">
                  <c:v>7.0000000000000007E-2</c:v>
                </c:pt>
                <c:pt idx="3">
                  <c:v>0.16</c:v>
                </c:pt>
              </c:numCache>
            </c:numRef>
          </c:val>
        </c:ser>
        <c:dLbls>
          <c:showLegendKey val="0"/>
          <c:showVal val="0"/>
          <c:showCatName val="0"/>
          <c:showSerName val="0"/>
          <c:showPercent val="0"/>
          <c:showBubbleSize val="0"/>
          <c:showLeaderLines val="1"/>
        </c:dLbls>
        <c:firstSliceAng val="0"/>
      </c:pieChart>
    </c:plotArea>
    <c:legend>
      <c:legendPos val="r"/>
      <c:layout/>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2177099737532808"/>
          <c:y val="6.9444444444444448E-2"/>
          <c:w val="0.53888888888888886"/>
          <c:h val="0.89814814814814814"/>
        </c:manualLayout>
      </c:layout>
      <c:pieChart>
        <c:varyColors val="1"/>
        <c:ser>
          <c:idx val="0"/>
          <c:order val="0"/>
          <c:dLbls>
            <c:showLegendKey val="0"/>
            <c:showVal val="1"/>
            <c:showCatName val="0"/>
            <c:showSerName val="0"/>
            <c:showPercent val="0"/>
            <c:showBubbleSize val="0"/>
            <c:showLeaderLines val="1"/>
          </c:dLbls>
          <c:cat>
            <c:strRef>
              <c:f>Sheet1!$A$2:$A$5</c:f>
              <c:strCache>
                <c:ptCount val="4"/>
                <c:pt idx="0">
                  <c:v>stright lines</c:v>
                </c:pt>
                <c:pt idx="1">
                  <c:v>rounded</c:v>
                </c:pt>
                <c:pt idx="2">
                  <c:v>mixture</c:v>
                </c:pt>
                <c:pt idx="3">
                  <c:v>n/a</c:v>
                </c:pt>
              </c:strCache>
            </c:strRef>
          </c:cat>
          <c:val>
            <c:numRef>
              <c:f>Sheet1!$C$2:$C$5</c:f>
              <c:numCache>
                <c:formatCode>0%</c:formatCode>
                <c:ptCount val="4"/>
                <c:pt idx="0">
                  <c:v>0.4</c:v>
                </c:pt>
                <c:pt idx="1">
                  <c:v>0.1</c:v>
                </c:pt>
                <c:pt idx="2">
                  <c:v>0.1</c:v>
                </c:pt>
                <c:pt idx="3">
                  <c:v>0.4</c:v>
                </c:pt>
              </c:numCache>
            </c:numRef>
          </c:val>
        </c:ser>
        <c:dLbls>
          <c:showLegendKey val="0"/>
          <c:showVal val="0"/>
          <c:showCatName val="0"/>
          <c:showSerName val="0"/>
          <c:showPercent val="0"/>
          <c:showBubbleSize val="0"/>
          <c:showLeaderLines val="1"/>
        </c:dLbls>
        <c:firstSliceAng val="0"/>
      </c:pieChart>
    </c:plotArea>
    <c:legend>
      <c:legendPos val="r"/>
      <c:layout/>
      <c:overlay val="0"/>
    </c:legend>
    <c:plotVisOnly val="1"/>
    <c:dispBlanksAs val="gap"/>
    <c:showDLblsOverMax val="0"/>
  </c:chart>
  <c:externalData r:id="rId1">
    <c:autoUpdate val="0"/>
  </c:externalData>
</c:chartSpace>
</file>

<file path=word/drawings/drawing1.xml><?xml version="1.0" encoding="utf-8"?>
<c:userShapes xmlns:c="http://schemas.openxmlformats.org/drawingml/2006/chart">
  <cdr:relSizeAnchor xmlns:cdr="http://schemas.openxmlformats.org/drawingml/2006/chartDrawing">
    <cdr:from>
      <cdr:x>0.0875</cdr:x>
      <cdr:y>0.85243</cdr:y>
    </cdr:from>
    <cdr:to>
      <cdr:x>0.97917</cdr:x>
      <cdr:y>0.90799</cdr:y>
    </cdr:to>
    <cdr:sp macro="" textlink="">
      <cdr:nvSpPr>
        <cdr:cNvPr id="5" name="TextBox 4"/>
        <cdr:cNvSpPr txBox="1"/>
      </cdr:nvSpPr>
      <cdr:spPr>
        <a:xfrm xmlns:a="http://schemas.openxmlformats.org/drawingml/2006/main">
          <a:off x="400050" y="2338388"/>
          <a:ext cx="4076700" cy="1524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en-GB" sz="900"/>
        </a:p>
      </cdr:txBody>
    </cdr:sp>
  </cdr:relSizeAnchor>
  <cdr:relSizeAnchor xmlns:cdr="http://schemas.openxmlformats.org/drawingml/2006/chartDrawing">
    <cdr:from>
      <cdr:x>0.43542</cdr:x>
      <cdr:y>0.08643</cdr:y>
    </cdr:from>
    <cdr:to>
      <cdr:x>0.95833</cdr:x>
      <cdr:y>0.17492</cdr:y>
    </cdr:to>
    <cdr:sp macro="" textlink="">
      <cdr:nvSpPr>
        <cdr:cNvPr id="6" name="TextBox 5"/>
        <cdr:cNvSpPr txBox="1"/>
      </cdr:nvSpPr>
      <cdr:spPr>
        <a:xfrm xmlns:a="http://schemas.openxmlformats.org/drawingml/2006/main">
          <a:off x="2049356" y="208225"/>
          <a:ext cx="2461139" cy="213193"/>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GB" sz="1100"/>
            <a:t>Male</a:t>
          </a:r>
          <a:r>
            <a:rPr lang="en-GB" sz="1100" baseline="0"/>
            <a:t> on the left- Female on the right</a:t>
          </a:r>
          <a:endParaRPr lang="en-GB" sz="1100"/>
        </a:p>
      </cdr:txBody>
    </cdr:sp>
  </cdr:relSizeAnchor>
  <cdr:relSizeAnchor xmlns:cdr="http://schemas.openxmlformats.org/drawingml/2006/chartDrawing">
    <cdr:from>
      <cdr:x>0.03131</cdr:x>
      <cdr:y>0.7274</cdr:y>
    </cdr:from>
    <cdr:to>
      <cdr:x>0.09198</cdr:x>
      <cdr:y>0.78766</cdr:y>
    </cdr:to>
    <cdr:sp macro="" textlink="">
      <cdr:nvSpPr>
        <cdr:cNvPr id="7" name="TextBox 6"/>
        <cdr:cNvSpPr txBox="1"/>
      </cdr:nvSpPr>
      <cdr:spPr>
        <a:xfrm xmlns:a="http://schemas.openxmlformats.org/drawingml/2006/main">
          <a:off x="152400" y="2414589"/>
          <a:ext cx="295274" cy="20002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en-GB" sz="1100"/>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3C8D82-7E6B-4D69-B43F-ACBE3F58C9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715</TotalTime>
  <Pages>5</Pages>
  <Words>1120</Words>
  <Characters>6386</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aled</dc:creator>
  <cp:lastModifiedBy>aled</cp:lastModifiedBy>
  <cp:revision>10</cp:revision>
  <dcterms:created xsi:type="dcterms:W3CDTF">2017-12-03T15:01:00Z</dcterms:created>
  <dcterms:modified xsi:type="dcterms:W3CDTF">2018-01-28T17:48:00Z</dcterms:modified>
</cp:coreProperties>
</file>