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A3C36" w14:textId="77777777" w:rsidR="005E0624" w:rsidRDefault="005E0624"/>
    <w:p w14:paraId="14CD8395" w14:textId="07805A7B" w:rsidR="005E0624" w:rsidRPr="002F125E" w:rsidRDefault="005E0624" w:rsidP="007F0A11">
      <w:pPr>
        <w:jc w:val="center"/>
        <w:rPr>
          <w:sz w:val="20"/>
          <w:szCs w:val="20"/>
        </w:rPr>
      </w:pPr>
      <w:r w:rsidRPr="002F125E">
        <w:rPr>
          <w:b/>
          <w:bCs/>
          <w:sz w:val="20"/>
          <w:szCs w:val="20"/>
        </w:rPr>
        <w:t>Name</w:t>
      </w:r>
      <w:r w:rsidR="00FD2696" w:rsidRPr="002F125E">
        <w:rPr>
          <w:b/>
          <w:bCs/>
          <w:sz w:val="20"/>
          <w:szCs w:val="20"/>
        </w:rPr>
        <w:t>:</w:t>
      </w:r>
      <w:r w:rsidRPr="002F125E">
        <w:rPr>
          <w:b/>
          <w:bCs/>
          <w:sz w:val="20"/>
          <w:szCs w:val="20"/>
        </w:rPr>
        <w:t xml:space="preserve"> </w:t>
      </w:r>
      <w:r w:rsidRPr="002F125E">
        <w:rPr>
          <w:sz w:val="20"/>
          <w:szCs w:val="20"/>
        </w:rPr>
        <w:t>Arooba Malik</w:t>
      </w:r>
    </w:p>
    <w:p w14:paraId="611FB522" w14:textId="578F4D48" w:rsidR="00FD2696" w:rsidRPr="002F125E" w:rsidRDefault="00FD2696" w:rsidP="007F0A11">
      <w:pPr>
        <w:jc w:val="center"/>
        <w:rPr>
          <w:sz w:val="20"/>
          <w:szCs w:val="20"/>
        </w:rPr>
      </w:pPr>
      <w:r w:rsidRPr="002F125E">
        <w:rPr>
          <w:b/>
          <w:bCs/>
          <w:sz w:val="20"/>
          <w:szCs w:val="20"/>
        </w:rPr>
        <w:t>Student Number:</w:t>
      </w:r>
      <w:r w:rsidR="00E20AAA" w:rsidRPr="002F125E">
        <w:rPr>
          <w:b/>
          <w:bCs/>
          <w:sz w:val="20"/>
          <w:szCs w:val="20"/>
        </w:rPr>
        <w:t xml:space="preserve"> </w:t>
      </w:r>
      <w:r w:rsidR="00AA3308" w:rsidRPr="002F125E">
        <w:rPr>
          <w:sz w:val="20"/>
          <w:szCs w:val="20"/>
        </w:rPr>
        <w:t>233</w:t>
      </w:r>
      <w:r w:rsidR="00D13E07" w:rsidRPr="002F125E">
        <w:rPr>
          <w:sz w:val="20"/>
          <w:szCs w:val="20"/>
        </w:rPr>
        <w:t>1703</w:t>
      </w:r>
    </w:p>
    <w:p w14:paraId="2816B3F9" w14:textId="39D83468" w:rsidR="00BB2B20" w:rsidRPr="002F125E" w:rsidRDefault="00BF2469" w:rsidP="007F0A11">
      <w:pPr>
        <w:jc w:val="center"/>
        <w:rPr>
          <w:sz w:val="20"/>
          <w:szCs w:val="20"/>
        </w:rPr>
      </w:pPr>
      <w:r w:rsidRPr="002F125E">
        <w:rPr>
          <w:b/>
          <w:bCs/>
          <w:sz w:val="20"/>
          <w:szCs w:val="20"/>
        </w:rPr>
        <w:t xml:space="preserve">Module: </w:t>
      </w:r>
      <w:r w:rsidRPr="002F125E">
        <w:rPr>
          <w:sz w:val="20"/>
          <w:szCs w:val="20"/>
        </w:rPr>
        <w:t>BMHP</w:t>
      </w:r>
      <w:r w:rsidR="00FF27CF" w:rsidRPr="002F125E">
        <w:rPr>
          <w:sz w:val="20"/>
          <w:szCs w:val="20"/>
        </w:rPr>
        <w:t>5014</w:t>
      </w:r>
    </w:p>
    <w:p w14:paraId="5EDF516E" w14:textId="0CFDCE9A" w:rsidR="00D63FF8" w:rsidRPr="002F125E" w:rsidRDefault="00FF27CF" w:rsidP="00FF27CF">
      <w:pPr>
        <w:jc w:val="center"/>
        <w:rPr>
          <w:b/>
          <w:bCs/>
          <w:sz w:val="20"/>
          <w:szCs w:val="20"/>
        </w:rPr>
      </w:pPr>
      <w:r w:rsidRPr="002F125E">
        <w:rPr>
          <w:b/>
          <w:bCs/>
          <w:sz w:val="20"/>
          <w:szCs w:val="20"/>
        </w:rPr>
        <w:t xml:space="preserve">Component 1: </w:t>
      </w:r>
      <w:r w:rsidR="007E084D" w:rsidRPr="002F125E">
        <w:rPr>
          <w:sz w:val="20"/>
          <w:szCs w:val="20"/>
        </w:rPr>
        <w:t>Online Portfolio</w:t>
      </w:r>
    </w:p>
    <w:p w14:paraId="78C351E8" w14:textId="77777777" w:rsidR="005E0624" w:rsidRPr="002F125E" w:rsidRDefault="005E0624" w:rsidP="007F0A11">
      <w:pPr>
        <w:jc w:val="center"/>
        <w:rPr>
          <w:b/>
          <w:bCs/>
          <w:sz w:val="20"/>
          <w:szCs w:val="20"/>
        </w:rPr>
      </w:pPr>
    </w:p>
    <w:p w14:paraId="01F91EFE" w14:textId="77777777" w:rsidR="005E0624" w:rsidRPr="007F0A11" w:rsidRDefault="005E0624" w:rsidP="007F0A11">
      <w:pPr>
        <w:jc w:val="center"/>
        <w:rPr>
          <w:b/>
          <w:bCs/>
        </w:rPr>
      </w:pPr>
    </w:p>
    <w:p w14:paraId="5F95B90F" w14:textId="77777777" w:rsidR="005E0624" w:rsidRPr="007F0A11" w:rsidRDefault="005E0624" w:rsidP="007F0A11">
      <w:pPr>
        <w:jc w:val="center"/>
        <w:rPr>
          <w:b/>
          <w:bCs/>
        </w:rPr>
      </w:pPr>
    </w:p>
    <w:p w14:paraId="4EFF29EB" w14:textId="77777777" w:rsidR="005E0624" w:rsidRDefault="005E0624"/>
    <w:p w14:paraId="1E371593" w14:textId="77777777" w:rsidR="005E0624" w:rsidRDefault="005E0624"/>
    <w:p w14:paraId="2EB8266F" w14:textId="77777777" w:rsidR="005E0624" w:rsidRDefault="005E0624"/>
    <w:p w14:paraId="52285B2E" w14:textId="77777777" w:rsidR="005E0624" w:rsidRDefault="005E0624"/>
    <w:p w14:paraId="10A5944E" w14:textId="77777777" w:rsidR="005E0624" w:rsidRDefault="005E0624"/>
    <w:p w14:paraId="4DD6EA0B" w14:textId="77777777" w:rsidR="005E0624" w:rsidRDefault="005E0624"/>
    <w:p w14:paraId="779F1FD2" w14:textId="77777777" w:rsidR="005E0624" w:rsidRDefault="005E0624"/>
    <w:p w14:paraId="1A70E7F4" w14:textId="77777777" w:rsidR="005E0624" w:rsidRDefault="005E0624"/>
    <w:p w14:paraId="462A966F" w14:textId="77777777" w:rsidR="005E0624" w:rsidRDefault="005E0624"/>
    <w:p w14:paraId="4A3ECDD2" w14:textId="77777777" w:rsidR="005E0624" w:rsidRDefault="005E0624"/>
    <w:p w14:paraId="2CCE2255" w14:textId="77777777" w:rsidR="005E0624" w:rsidRDefault="005E0624"/>
    <w:p w14:paraId="75AE4DEF" w14:textId="77777777" w:rsidR="005E0624" w:rsidRDefault="005E0624"/>
    <w:p w14:paraId="40B1953E" w14:textId="77777777" w:rsidR="005E0624" w:rsidRDefault="005E0624"/>
    <w:p w14:paraId="4A774EC7" w14:textId="77777777" w:rsidR="005E0624" w:rsidRDefault="005E0624"/>
    <w:p w14:paraId="105381E2" w14:textId="77777777" w:rsidR="005E0624" w:rsidRDefault="005E0624"/>
    <w:p w14:paraId="1EFE8BCC" w14:textId="77777777" w:rsidR="005E0624" w:rsidRDefault="005E0624"/>
    <w:p w14:paraId="5FDDE5C8" w14:textId="77777777" w:rsidR="005E0624" w:rsidRDefault="005E0624"/>
    <w:p w14:paraId="47912BE5" w14:textId="77777777" w:rsidR="005E0624" w:rsidRDefault="005E0624"/>
    <w:p w14:paraId="7ACDEDD0" w14:textId="77777777" w:rsidR="005E0624" w:rsidRDefault="005E0624"/>
    <w:p w14:paraId="4A316A61" w14:textId="77777777" w:rsidR="00CB5FEC" w:rsidRDefault="00CB5FEC"/>
    <w:p w14:paraId="29486BCD" w14:textId="54B9E88E" w:rsidR="001E2FD2" w:rsidRDefault="00AC2F72">
      <w:r>
        <w:rPr>
          <w:noProof/>
        </w:rPr>
        <w:lastRenderedPageBreak/>
        <mc:AlternateContent>
          <mc:Choice Requires="wps">
            <w:drawing>
              <wp:anchor distT="0" distB="0" distL="114300" distR="114300" simplePos="0" relativeHeight="251682816" behindDoc="0" locked="0" layoutInCell="1" allowOverlap="1" wp14:anchorId="70C26873" wp14:editId="738C0320">
                <wp:simplePos x="0" y="0"/>
                <wp:positionH relativeFrom="column">
                  <wp:posOffset>273873</wp:posOffset>
                </wp:positionH>
                <wp:positionV relativeFrom="paragraph">
                  <wp:posOffset>3786056</wp:posOffset>
                </wp:positionV>
                <wp:extent cx="1156970" cy="264160"/>
                <wp:effectExtent l="0" t="368300" r="0" b="370840"/>
                <wp:wrapNone/>
                <wp:docPr id="1097776774" name="Text Box 2"/>
                <wp:cNvGraphicFramePr/>
                <a:graphic xmlns:a="http://schemas.openxmlformats.org/drawingml/2006/main">
                  <a:graphicData uri="http://schemas.microsoft.com/office/word/2010/wordprocessingShape">
                    <wps:wsp>
                      <wps:cNvSpPr txBox="1"/>
                      <wps:spPr>
                        <a:xfrm rot="19052388">
                          <a:off x="0" y="0"/>
                          <a:ext cx="1156970" cy="264160"/>
                        </a:xfrm>
                        <a:prstGeom prst="rect">
                          <a:avLst/>
                        </a:prstGeom>
                        <a:solidFill>
                          <a:schemeClr val="bg1"/>
                        </a:solidFill>
                        <a:ln w="6350">
                          <a:solidFill>
                            <a:schemeClr val="bg1"/>
                          </a:solidFill>
                        </a:ln>
                      </wps:spPr>
                      <wps:txbx>
                        <w:txbxContent>
                          <w:p w14:paraId="6D0CCF89" w14:textId="682E1983" w:rsidR="00AC2F72" w:rsidRPr="00402ED4" w:rsidRDefault="00EC5FC9">
                            <w:pPr>
                              <w:rPr>
                                <w:rFonts w:ascii="Arial" w:hAnsi="Arial" w:cs="Arial"/>
                                <w:b/>
                                <w:bCs/>
                                <w:i/>
                                <w:iCs/>
                                <w:sz w:val="20"/>
                                <w:szCs w:val="20"/>
                              </w:rPr>
                            </w:pPr>
                            <w:r>
                              <w:rPr>
                                <w:rFonts w:ascii="Arial" w:hAnsi="Arial" w:cs="Arial"/>
                                <w:b/>
                                <w:bCs/>
                                <w:i/>
                                <w:iCs/>
                                <w:sz w:val="20"/>
                                <w:szCs w:val="20"/>
                              </w:rPr>
                              <w:t>Generates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C26873" id="_x0000_t202" coordsize="21600,21600" o:spt="202" path="m,l,21600r21600,l21600,xe">
                <v:stroke joinstyle="miter"/>
                <v:path gradientshapeok="t" o:connecttype="rect"/>
              </v:shapetype>
              <v:shape id="Text Box 2" o:spid="_x0000_s1026" type="#_x0000_t202" style="position:absolute;margin-left:21.55pt;margin-top:298.1pt;width:91.1pt;height:20.8pt;rotation:-2782672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" fillcolor="white [3212]" strokecolor="white [3212]" strokeweight=".5pt">
                <v:textbox>
                  <w:txbxContent>
                    <w:p w14:paraId="6D0CCF89" w14:textId="682E1983" w:rsidR="00AC2F72" w:rsidRPr="00402ED4" w:rsidRDefault="00EC5FC9">
                      <w:pPr>
                        <w:rPr>
                          <w:rFonts w:ascii="Arial" w:hAnsi="Arial" w:cs="Arial"/>
                          <w:b/>
                          <w:bCs/>
                          <w:i/>
                          <w:iCs/>
                          <w:sz w:val="20"/>
                          <w:szCs w:val="20"/>
                        </w:rPr>
                      </w:pPr>
                      <w:r>
                        <w:rPr>
                          <w:rFonts w:ascii="Arial" w:hAnsi="Arial" w:cs="Arial"/>
                          <w:b/>
                          <w:bCs/>
                          <w:i/>
                          <w:iCs/>
                          <w:sz w:val="20"/>
                          <w:szCs w:val="20"/>
                        </w:rPr>
                        <w:t>Generates</w:t>
                      </w:r>
                    </w:p>
                  </w:txbxContent>
                </v:textbox>
              </v:shape>
            </w:pict>
          </mc:Fallback>
        </mc:AlternateContent>
      </w:r>
      <w:r w:rsidR="00AD29FD">
        <w:rPr>
          <w:noProof/>
        </w:rPr>
        <mc:AlternateContent>
          <mc:Choice Requires="wps">
            <w:drawing>
              <wp:anchor distT="0" distB="0" distL="114300" distR="114300" simplePos="0" relativeHeight="251680768" behindDoc="0" locked="0" layoutInCell="1" allowOverlap="1" wp14:anchorId="21CB5D14" wp14:editId="08E17DEE">
                <wp:simplePos x="0" y="0"/>
                <wp:positionH relativeFrom="column">
                  <wp:posOffset>4013202</wp:posOffset>
                </wp:positionH>
                <wp:positionV relativeFrom="paragraph">
                  <wp:posOffset>1697144</wp:posOffset>
                </wp:positionV>
                <wp:extent cx="914400" cy="264160"/>
                <wp:effectExtent l="0" t="228600" r="12700" b="231140"/>
                <wp:wrapNone/>
                <wp:docPr id="2001873071" name="Text Box 2"/>
                <wp:cNvGraphicFramePr/>
                <a:graphic xmlns:a="http://schemas.openxmlformats.org/drawingml/2006/main">
                  <a:graphicData uri="http://schemas.microsoft.com/office/word/2010/wordprocessingShape">
                    <wps:wsp>
                      <wps:cNvSpPr txBox="1"/>
                      <wps:spPr>
                        <a:xfrm rot="19695588">
                          <a:off x="0" y="0"/>
                          <a:ext cx="914400" cy="264160"/>
                        </a:xfrm>
                        <a:prstGeom prst="rect">
                          <a:avLst/>
                        </a:prstGeom>
                        <a:solidFill>
                          <a:schemeClr val="bg1"/>
                        </a:solidFill>
                        <a:ln w="6350">
                          <a:solidFill>
                            <a:schemeClr val="bg1"/>
                          </a:solidFill>
                        </a:ln>
                      </wps:spPr>
                      <wps:txbx>
                        <w:txbxContent>
                          <w:p w14:paraId="0B813C95" w14:textId="54ECAE25" w:rsidR="00AD29FD" w:rsidRPr="00402ED4" w:rsidRDefault="00AD29FD">
                            <w:pPr>
                              <w:rPr>
                                <w:rFonts w:ascii="Arial" w:hAnsi="Arial" w:cs="Arial"/>
                                <w:b/>
                                <w:bCs/>
                                <w:i/>
                                <w:iCs/>
                                <w:sz w:val="20"/>
                                <w:szCs w:val="20"/>
                              </w:rPr>
                            </w:pPr>
                            <w:r>
                              <w:rPr>
                                <w:rFonts w:ascii="Arial" w:hAnsi="Arial" w:cs="Arial"/>
                                <w:b/>
                                <w:bCs/>
                                <w:i/>
                                <w:iCs/>
                                <w:sz w:val="20"/>
                                <w:szCs w:val="20"/>
                              </w:rPr>
                              <w:t>Results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B5D14" id="_x0000_s1027" type="#_x0000_t202" style="position:absolute;margin-left:316pt;margin-top:133.65pt;width:1in;height:20.8pt;rotation:-2080126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" fillcolor="white [3212]" strokecolor="white [3212]" strokeweight=".5pt">
                <v:textbox>
                  <w:txbxContent>
                    <w:p w14:paraId="0B813C95" w14:textId="54ECAE25" w:rsidR="00AD29FD" w:rsidRPr="00402ED4" w:rsidRDefault="00AD29FD">
                      <w:pPr>
                        <w:rPr>
                          <w:rFonts w:ascii="Arial" w:hAnsi="Arial" w:cs="Arial"/>
                          <w:b/>
                          <w:bCs/>
                          <w:i/>
                          <w:iCs/>
                          <w:sz w:val="20"/>
                          <w:szCs w:val="20"/>
                        </w:rPr>
                      </w:pPr>
                      <w:r>
                        <w:rPr>
                          <w:rFonts w:ascii="Arial" w:hAnsi="Arial" w:cs="Arial"/>
                          <w:b/>
                          <w:bCs/>
                          <w:i/>
                          <w:iCs/>
                          <w:sz w:val="20"/>
                          <w:szCs w:val="20"/>
                        </w:rPr>
                        <w:t>Results in</w:t>
                      </w:r>
                    </w:p>
                  </w:txbxContent>
                </v:textbox>
              </v:shape>
            </w:pict>
          </mc:Fallback>
        </mc:AlternateContent>
      </w:r>
      <w:r w:rsidR="009B32C6">
        <w:rPr>
          <w:noProof/>
        </w:rPr>
        <mc:AlternateContent>
          <mc:Choice Requires="wps">
            <w:drawing>
              <wp:anchor distT="0" distB="0" distL="114300" distR="114300" simplePos="0" relativeHeight="251676672" behindDoc="0" locked="0" layoutInCell="1" allowOverlap="1" wp14:anchorId="5B2C4B3F" wp14:editId="44DEA46D">
                <wp:simplePos x="0" y="0"/>
                <wp:positionH relativeFrom="column">
                  <wp:posOffset>358839</wp:posOffset>
                </wp:positionH>
                <wp:positionV relativeFrom="paragraph">
                  <wp:posOffset>1765934</wp:posOffset>
                </wp:positionV>
                <wp:extent cx="914400" cy="264160"/>
                <wp:effectExtent l="25400" t="165100" r="25400" b="154940"/>
                <wp:wrapNone/>
                <wp:docPr id="1758256275" name="Text Box 2"/>
                <wp:cNvGraphicFramePr/>
                <a:graphic xmlns:a="http://schemas.openxmlformats.org/drawingml/2006/main">
                  <a:graphicData uri="http://schemas.microsoft.com/office/word/2010/wordprocessingShape">
                    <wps:wsp>
                      <wps:cNvSpPr txBox="1"/>
                      <wps:spPr>
                        <a:xfrm rot="1186493">
                          <a:off x="0" y="0"/>
                          <a:ext cx="914400" cy="264160"/>
                        </a:xfrm>
                        <a:prstGeom prst="rect">
                          <a:avLst/>
                        </a:prstGeom>
                        <a:solidFill>
                          <a:schemeClr val="bg1"/>
                        </a:solidFill>
                        <a:ln w="6350">
                          <a:solidFill>
                            <a:schemeClr val="bg1"/>
                          </a:solidFill>
                        </a:ln>
                      </wps:spPr>
                      <wps:txbx>
                        <w:txbxContent>
                          <w:p w14:paraId="025D33FA" w14:textId="349A917E" w:rsidR="00D84B1A" w:rsidRPr="00865DC1" w:rsidRDefault="00D84B1A">
                            <w:pPr>
                              <w:rPr>
                                <w:rFonts w:ascii="Arial" w:hAnsi="Arial" w:cs="Arial"/>
                                <w:i/>
                                <w:iCs/>
                                <w:sz w:val="20"/>
                                <w:szCs w:val="20"/>
                              </w:rPr>
                            </w:pPr>
                            <w:r w:rsidRPr="00402ED4">
                              <w:rPr>
                                <w:rFonts w:ascii="Arial" w:hAnsi="Arial" w:cs="Arial"/>
                                <w:b/>
                                <w:bCs/>
                                <w:i/>
                                <w:iCs/>
                                <w:sz w:val="20"/>
                                <w:szCs w:val="20"/>
                              </w:rPr>
                              <w:t>Drives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C4B3F" id="_x0000_s1028" type="#_x0000_t202" style="position:absolute;margin-left:28.25pt;margin-top:139.05pt;width:1in;height:20.8pt;rotation:1295967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" fillcolor="white [3212]" strokecolor="white [3212]" strokeweight=".5pt">
                <v:textbox>
                  <w:txbxContent>
                    <w:p w14:paraId="025D33FA" w14:textId="349A917E" w:rsidR="00D84B1A" w:rsidRPr="00865DC1" w:rsidRDefault="00D84B1A">
                      <w:pPr>
                        <w:rPr>
                          <w:rFonts w:ascii="Arial" w:hAnsi="Arial" w:cs="Arial"/>
                          <w:i/>
                          <w:iCs/>
                          <w:sz w:val="20"/>
                          <w:szCs w:val="20"/>
                        </w:rPr>
                      </w:pPr>
                      <w:r w:rsidRPr="00402ED4">
                        <w:rPr>
                          <w:rFonts w:ascii="Arial" w:hAnsi="Arial" w:cs="Arial"/>
                          <w:b/>
                          <w:bCs/>
                          <w:i/>
                          <w:iCs/>
                          <w:sz w:val="20"/>
                          <w:szCs w:val="20"/>
                        </w:rPr>
                        <w:t>Drives</w:t>
                      </w:r>
                    </w:p>
                  </w:txbxContent>
                </v:textbox>
              </v:shape>
            </w:pict>
          </mc:Fallback>
        </mc:AlternateContent>
      </w:r>
      <w:r w:rsidR="00810376">
        <w:rPr>
          <w:noProof/>
        </w:rPr>
        <mc:AlternateContent>
          <mc:Choice Requires="wps">
            <w:drawing>
              <wp:anchor distT="0" distB="0" distL="114300" distR="114300" simplePos="0" relativeHeight="251678720" behindDoc="0" locked="0" layoutInCell="1" allowOverlap="1" wp14:anchorId="24F0EF0C" wp14:editId="5CD1EBF7">
                <wp:simplePos x="0" y="0"/>
                <wp:positionH relativeFrom="column">
                  <wp:posOffset>3846830</wp:posOffset>
                </wp:positionH>
                <wp:positionV relativeFrom="paragraph">
                  <wp:posOffset>3940175</wp:posOffset>
                </wp:positionV>
                <wp:extent cx="1156970" cy="264160"/>
                <wp:effectExtent l="12700" t="266700" r="11430" b="269240"/>
                <wp:wrapNone/>
                <wp:docPr id="1999489261" name="Text Box 2"/>
                <wp:cNvGraphicFramePr/>
                <a:graphic xmlns:a="http://schemas.openxmlformats.org/drawingml/2006/main">
                  <a:graphicData uri="http://schemas.microsoft.com/office/word/2010/wordprocessingShape">
                    <wps:wsp>
                      <wps:cNvSpPr txBox="1"/>
                      <wps:spPr>
                        <a:xfrm rot="1666950">
                          <a:off x="0" y="0"/>
                          <a:ext cx="1156970" cy="264160"/>
                        </a:xfrm>
                        <a:prstGeom prst="rect">
                          <a:avLst/>
                        </a:prstGeom>
                        <a:solidFill>
                          <a:schemeClr val="bg1"/>
                        </a:solidFill>
                        <a:ln w="6350">
                          <a:solidFill>
                            <a:schemeClr val="bg1"/>
                          </a:solidFill>
                        </a:ln>
                      </wps:spPr>
                      <wps:txbx>
                        <w:txbxContent>
                          <w:p w14:paraId="5DBF2B6A" w14:textId="1E3A48FC" w:rsidR="00FA20CB" w:rsidRPr="00402ED4" w:rsidRDefault="00FA20CB">
                            <w:pPr>
                              <w:rPr>
                                <w:rFonts w:ascii="Arial" w:hAnsi="Arial" w:cs="Arial"/>
                                <w:b/>
                                <w:bCs/>
                                <w:i/>
                                <w:iCs/>
                                <w:sz w:val="20"/>
                                <w:szCs w:val="20"/>
                              </w:rPr>
                            </w:pPr>
                            <w:r>
                              <w:rPr>
                                <w:rFonts w:ascii="Arial" w:hAnsi="Arial" w:cs="Arial"/>
                                <w:b/>
                                <w:bCs/>
                                <w:i/>
                                <w:iCs/>
                                <w:sz w:val="20"/>
                                <w:szCs w:val="20"/>
                              </w:rPr>
                              <w:t xml:space="preserve">Supported </w:t>
                            </w:r>
                            <w:r w:rsidR="005F1CCD">
                              <w:rPr>
                                <w:rFonts w:ascii="Arial" w:hAnsi="Arial" w:cs="Arial"/>
                                <w:b/>
                                <w:bCs/>
                                <w:i/>
                                <w:iCs/>
                                <w:sz w:val="20"/>
                                <w:szCs w:val="20"/>
                              </w:rPr>
                              <w:t>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0EF0C" id="_x0000_s1029" type="#_x0000_t202" style="position:absolute;margin-left:302.9pt;margin-top:310.25pt;width:91.1pt;height:20.8pt;rotation:1820754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" fillcolor="white [3212]" strokecolor="white [3212]" strokeweight=".5pt">
                <v:textbox>
                  <w:txbxContent>
                    <w:p w14:paraId="5DBF2B6A" w14:textId="1E3A48FC" w:rsidR="00FA20CB" w:rsidRPr="00402ED4" w:rsidRDefault="00FA20CB">
                      <w:pPr>
                        <w:rPr>
                          <w:rFonts w:ascii="Arial" w:hAnsi="Arial" w:cs="Arial"/>
                          <w:b/>
                          <w:bCs/>
                          <w:i/>
                          <w:iCs/>
                          <w:sz w:val="20"/>
                          <w:szCs w:val="20"/>
                        </w:rPr>
                      </w:pPr>
                      <w:r>
                        <w:rPr>
                          <w:rFonts w:ascii="Arial" w:hAnsi="Arial" w:cs="Arial"/>
                          <w:b/>
                          <w:bCs/>
                          <w:i/>
                          <w:iCs/>
                          <w:sz w:val="20"/>
                          <w:szCs w:val="20"/>
                        </w:rPr>
                        <w:t xml:space="preserve">Supported </w:t>
                      </w:r>
                      <w:r w:rsidR="005F1CCD">
                        <w:rPr>
                          <w:rFonts w:ascii="Arial" w:hAnsi="Arial" w:cs="Arial"/>
                          <w:b/>
                          <w:bCs/>
                          <w:i/>
                          <w:iCs/>
                          <w:sz w:val="20"/>
                          <w:szCs w:val="20"/>
                        </w:rPr>
                        <w:t>by</w:t>
                      </w:r>
                    </w:p>
                  </w:txbxContent>
                </v:textbox>
              </v:shape>
            </w:pict>
          </mc:Fallback>
        </mc:AlternateContent>
      </w:r>
      <w:r w:rsidR="006747E9">
        <w:rPr>
          <w:noProof/>
        </w:rPr>
        <mc:AlternateContent>
          <mc:Choice Requires="wps">
            <w:drawing>
              <wp:anchor distT="0" distB="0" distL="114300" distR="114300" simplePos="0" relativeHeight="251674624" behindDoc="0" locked="0" layoutInCell="1" allowOverlap="1" wp14:anchorId="59F889B2" wp14:editId="788698AC">
                <wp:simplePos x="0" y="0"/>
                <wp:positionH relativeFrom="column">
                  <wp:posOffset>3981450</wp:posOffset>
                </wp:positionH>
                <wp:positionV relativeFrom="paragraph">
                  <wp:posOffset>1404252</wp:posOffset>
                </wp:positionV>
                <wp:extent cx="610870" cy="302260"/>
                <wp:effectExtent l="12700" t="76200" r="0" b="78740"/>
                <wp:wrapNone/>
                <wp:docPr id="1179172097" name="Arrow: Right 2"/>
                <wp:cNvGraphicFramePr/>
                <a:graphic xmlns:a="http://schemas.openxmlformats.org/drawingml/2006/main">
                  <a:graphicData uri="http://schemas.microsoft.com/office/word/2010/wordprocessingShape">
                    <wps:wsp>
                      <wps:cNvSpPr/>
                      <wps:spPr>
                        <a:xfrm rot="19785390">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307DA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313.5pt;margin-top:110.55pt;width:48.1pt;height:23.8pt;rotation:-1982038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" adj="16256" fillcolor="#f7caac [1301]" strokecolor="white [3212]" strokeweight="1pt"/>
            </w:pict>
          </mc:Fallback>
        </mc:AlternateContent>
      </w:r>
      <w:r w:rsidR="00F06C5B">
        <w:rPr>
          <w:noProof/>
        </w:rPr>
        <mc:AlternateContent>
          <mc:Choice Requires="wps">
            <w:drawing>
              <wp:anchor distT="0" distB="0" distL="114300" distR="114300" simplePos="0" relativeHeight="251672576" behindDoc="0" locked="0" layoutInCell="1" allowOverlap="1" wp14:anchorId="5105202E" wp14:editId="7CC1A473">
                <wp:simplePos x="0" y="0"/>
                <wp:positionH relativeFrom="column">
                  <wp:posOffset>3791788</wp:posOffset>
                </wp:positionH>
                <wp:positionV relativeFrom="paragraph">
                  <wp:posOffset>4156903</wp:posOffset>
                </wp:positionV>
                <wp:extent cx="610870" cy="302260"/>
                <wp:effectExtent l="0" t="63500" r="24130" b="53340"/>
                <wp:wrapNone/>
                <wp:docPr id="1766098" name="Arrow: Right 2"/>
                <wp:cNvGraphicFramePr/>
                <a:graphic xmlns:a="http://schemas.openxmlformats.org/drawingml/2006/main">
                  <a:graphicData uri="http://schemas.microsoft.com/office/word/2010/wordprocessingShape">
                    <wps:wsp>
                      <wps:cNvSpPr/>
                      <wps:spPr>
                        <a:xfrm rot="12256980">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C5D60" id="Arrow: Right 2" o:spid="_x0000_s1026" type="#_x0000_t13" style="position:absolute;margin-left:298.55pt;margin-top:327.3pt;width:48.1pt;height:23.8pt;rotation:-10205069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" adj="16256" fillcolor="#f7caac [1301]" strokecolor="white [3212]" strokeweight="1pt"/>
            </w:pict>
          </mc:Fallback>
        </mc:AlternateContent>
      </w:r>
      <w:r w:rsidR="006239AD">
        <w:rPr>
          <w:noProof/>
        </w:rPr>
        <mc:AlternateContent>
          <mc:Choice Requires="wps">
            <w:drawing>
              <wp:anchor distT="0" distB="0" distL="114300" distR="114300" simplePos="0" relativeHeight="251661312" behindDoc="0" locked="0" layoutInCell="1" allowOverlap="1" wp14:anchorId="5D877CEB" wp14:editId="6ABFF270">
                <wp:simplePos x="0" y="0"/>
                <wp:positionH relativeFrom="column">
                  <wp:posOffset>4289171</wp:posOffset>
                </wp:positionH>
                <wp:positionV relativeFrom="paragraph">
                  <wp:posOffset>4755769</wp:posOffset>
                </wp:positionV>
                <wp:extent cx="1503680" cy="1503680"/>
                <wp:effectExtent l="0" t="0" r="7620" b="7620"/>
                <wp:wrapNone/>
                <wp:docPr id="1519815227"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EAE536" w14:textId="4C2DA84B" w:rsidR="00CD1958" w:rsidRDefault="008D4122" w:rsidP="00CD1958">
                            <w:pPr>
                              <w:jc w:val="center"/>
                              <w:rPr>
                                <w:rFonts w:ascii="Arial" w:hAnsi="Arial" w:cs="Arial"/>
                                <w:b/>
                                <w:bCs/>
                                <w:sz w:val="20"/>
                                <w:szCs w:val="20"/>
                              </w:rPr>
                            </w:pPr>
                            <w:r w:rsidRPr="006F4160">
                              <w:rPr>
                                <w:rFonts w:ascii="Arial" w:hAnsi="Arial" w:cs="Arial"/>
                                <w:b/>
                                <w:bCs/>
                                <w:color w:val="000000" w:themeColor="text1"/>
                                <w:sz w:val="20"/>
                                <w:szCs w:val="20"/>
                              </w:rPr>
                              <w:t>Collaborative Leadership</w:t>
                            </w:r>
                            <w:r w:rsidRPr="006F4160">
                              <w:rPr>
                                <w:rFonts w:ascii="Arial" w:hAnsi="Arial" w:cs="Arial"/>
                                <w:b/>
                                <w:bCs/>
                                <w:sz w:val="20"/>
                                <w:szCs w:val="20"/>
                              </w:rPr>
                              <w:t xml:space="preserve"> </w:t>
                            </w:r>
                          </w:p>
                          <w:p w14:paraId="5C5CF60E" w14:textId="7985A4EE" w:rsidR="00F166B8" w:rsidRPr="00897CC2" w:rsidRDefault="00897CC2" w:rsidP="000A3588">
                            <w:pPr>
                              <w:jc w:val="center"/>
                              <w:rPr>
                                <w:rFonts w:ascii="Arial" w:hAnsi="Arial" w:cs="Arial"/>
                                <w:i/>
                                <w:iCs/>
                                <w:color w:val="000000" w:themeColor="text1"/>
                                <w:sz w:val="18"/>
                                <w:szCs w:val="18"/>
                              </w:rPr>
                            </w:pPr>
                            <w:r>
                              <w:rPr>
                                <w:rFonts w:ascii="Arial" w:hAnsi="Arial" w:cs="Arial"/>
                                <w:i/>
                                <w:iCs/>
                                <w:color w:val="000000" w:themeColor="text1"/>
                                <w:sz w:val="18"/>
                                <w:szCs w:val="18"/>
                              </w:rPr>
                              <w:t xml:space="preserve">Cross </w:t>
                            </w:r>
                            <w:r w:rsidR="000A3588">
                              <w:rPr>
                                <w:rFonts w:ascii="Arial" w:hAnsi="Arial" w:cs="Arial"/>
                                <w:i/>
                                <w:iCs/>
                                <w:color w:val="000000" w:themeColor="text1"/>
                                <w:sz w:val="18"/>
                                <w:szCs w:val="18"/>
                              </w:rPr>
                              <w:t>departmental 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877CEB" id="Rectangle: Rounded Corners 1" o:spid="_x0000_s1030" style="position:absolute;margin-left:337.75pt;margin-top:374.45pt;width:118.4pt;height:11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" fillcolor="white [3212]" strokecolor="#f7caac [1301]" strokeweight="1pt">
                <v:stroke joinstyle="miter"/>
                <v:textbox>
                  <w:txbxContent>
                    <w:p w14:paraId="0FEAE536" w14:textId="4C2DA84B" w:rsidR="00CD1958" w:rsidRDefault="008D4122" w:rsidP="00CD1958">
                      <w:pPr>
                        <w:jc w:val="center"/>
                        <w:rPr>
                          <w:rFonts w:ascii="Arial" w:hAnsi="Arial" w:cs="Arial"/>
                          <w:b/>
                          <w:bCs/>
                          <w:sz w:val="20"/>
                          <w:szCs w:val="20"/>
                        </w:rPr>
                      </w:pPr>
                      <w:r w:rsidRPr="006F4160">
                        <w:rPr>
                          <w:rFonts w:ascii="Arial" w:hAnsi="Arial" w:cs="Arial"/>
                          <w:b/>
                          <w:bCs/>
                          <w:color w:val="000000" w:themeColor="text1"/>
                          <w:sz w:val="20"/>
                          <w:szCs w:val="20"/>
                        </w:rPr>
                        <w:t>Collaborative Leadership</w:t>
                      </w:r>
                      <w:r w:rsidRPr="006F4160">
                        <w:rPr>
                          <w:rFonts w:ascii="Arial" w:hAnsi="Arial" w:cs="Arial"/>
                          <w:b/>
                          <w:bCs/>
                          <w:sz w:val="20"/>
                          <w:szCs w:val="20"/>
                        </w:rPr>
                        <w:t xml:space="preserve"> </w:t>
                      </w:r>
                    </w:p>
                    <w:p w14:paraId="5C5CF60E" w14:textId="7985A4EE" w:rsidR="00F166B8" w:rsidRPr="00897CC2" w:rsidRDefault="00897CC2" w:rsidP="000A3588">
                      <w:pPr>
                        <w:jc w:val="center"/>
                        <w:rPr>
                          <w:rFonts w:ascii="Arial" w:hAnsi="Arial" w:cs="Arial"/>
                          <w:i/>
                          <w:iCs/>
                          <w:color w:val="000000" w:themeColor="text1"/>
                          <w:sz w:val="18"/>
                          <w:szCs w:val="18"/>
                        </w:rPr>
                      </w:pPr>
                      <w:r>
                        <w:rPr>
                          <w:rFonts w:ascii="Arial" w:hAnsi="Arial" w:cs="Arial"/>
                          <w:i/>
                          <w:iCs/>
                          <w:color w:val="000000" w:themeColor="text1"/>
                          <w:sz w:val="18"/>
                          <w:szCs w:val="18"/>
                        </w:rPr>
                        <w:t xml:space="preserve">Cross </w:t>
                      </w:r>
                      <w:r w:rsidR="000A3588">
                        <w:rPr>
                          <w:rFonts w:ascii="Arial" w:hAnsi="Arial" w:cs="Arial"/>
                          <w:i/>
                          <w:iCs/>
                          <w:color w:val="000000" w:themeColor="text1"/>
                          <w:sz w:val="18"/>
                          <w:szCs w:val="18"/>
                        </w:rPr>
                        <w:t>departmental teamwork</w:t>
                      </w:r>
                    </w:p>
                  </w:txbxContent>
                </v:textbox>
              </v:roundrect>
            </w:pict>
          </mc:Fallback>
        </mc:AlternateContent>
      </w:r>
      <w:r w:rsidR="00DD6410">
        <w:rPr>
          <w:noProof/>
        </w:rPr>
        <mc:AlternateContent>
          <mc:Choice Requires="wps">
            <w:drawing>
              <wp:anchor distT="0" distB="0" distL="114300" distR="114300" simplePos="0" relativeHeight="251670528" behindDoc="0" locked="0" layoutInCell="1" allowOverlap="1" wp14:anchorId="5C99BA14" wp14:editId="731A141E">
                <wp:simplePos x="0" y="0"/>
                <wp:positionH relativeFrom="column">
                  <wp:posOffset>632591</wp:posOffset>
                </wp:positionH>
                <wp:positionV relativeFrom="paragraph">
                  <wp:posOffset>4156960</wp:posOffset>
                </wp:positionV>
                <wp:extent cx="610870" cy="302260"/>
                <wp:effectExtent l="0" t="127000" r="0" b="78740"/>
                <wp:wrapNone/>
                <wp:docPr id="1043780182" name="Arrow: Right 2"/>
                <wp:cNvGraphicFramePr/>
                <a:graphic xmlns:a="http://schemas.openxmlformats.org/drawingml/2006/main">
                  <a:graphicData uri="http://schemas.microsoft.com/office/word/2010/wordprocessingShape">
                    <wps:wsp>
                      <wps:cNvSpPr/>
                      <wps:spPr>
                        <a:xfrm rot="8237834">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24204" id="Arrow: Right 2" o:spid="_x0000_s1026" type="#_x0000_t13" style="position:absolute;margin-left:49.8pt;margin-top:327.3pt;width:48.1pt;height:23.8pt;rotation:8997911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" adj="16256" fillcolor="#f7caac [1301]" strokecolor="white [3212]" strokeweight="1pt"/>
            </w:pict>
          </mc:Fallback>
        </mc:AlternateContent>
      </w:r>
      <w:r w:rsidR="00DD6410">
        <w:rPr>
          <w:noProof/>
        </w:rPr>
        <mc:AlternateContent>
          <mc:Choice Requires="wps">
            <w:drawing>
              <wp:anchor distT="0" distB="0" distL="114300" distR="114300" simplePos="0" relativeHeight="251665408" behindDoc="0" locked="0" layoutInCell="1" allowOverlap="1" wp14:anchorId="5EE78F63" wp14:editId="70734058">
                <wp:simplePos x="0" y="0"/>
                <wp:positionH relativeFrom="column">
                  <wp:posOffset>-308610</wp:posOffset>
                </wp:positionH>
                <wp:positionV relativeFrom="paragraph">
                  <wp:posOffset>4757547</wp:posOffset>
                </wp:positionV>
                <wp:extent cx="1503680" cy="1503680"/>
                <wp:effectExtent l="0" t="0" r="7620" b="7620"/>
                <wp:wrapNone/>
                <wp:docPr id="782979226"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F1F1FC8" w14:textId="13E714E3" w:rsidR="00CD1958" w:rsidRDefault="00CD1958" w:rsidP="00CD1958">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Value Creation</w:t>
                            </w:r>
                          </w:p>
                          <w:p w14:paraId="74B6B949" w14:textId="703B4F07" w:rsidR="002354A1" w:rsidRPr="002354A1" w:rsidRDefault="002354A1" w:rsidP="00CD1958">
                            <w:pPr>
                              <w:jc w:val="center"/>
                              <w:rPr>
                                <w:rFonts w:ascii="Arial" w:hAnsi="Arial" w:cs="Arial"/>
                                <w:i/>
                                <w:iCs/>
                                <w:color w:val="000000" w:themeColor="text1"/>
                                <w:sz w:val="18"/>
                                <w:szCs w:val="18"/>
                              </w:rPr>
                            </w:pPr>
                            <w:r w:rsidRPr="002354A1">
                              <w:rPr>
                                <w:rFonts w:ascii="Arial" w:hAnsi="Arial" w:cs="Arial"/>
                                <w:i/>
                                <w:iCs/>
                                <w:color w:val="000000" w:themeColor="text1"/>
                                <w:sz w:val="18"/>
                                <w:szCs w:val="18"/>
                              </w:rPr>
                              <w:t xml:space="preserve">Patient independence and convenience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E78F63" id="_x0000_s1031" style="position:absolute;margin-left:-24.3pt;margin-top:374.6pt;width:118.4pt;height:11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" fillcolor="white [3212]" strokecolor="#f7caac [1301]" strokeweight="1pt">
                <v:stroke joinstyle="miter"/>
                <v:textbox>
                  <w:txbxContent>
                    <w:p w14:paraId="6F1F1FC8" w14:textId="13E714E3" w:rsidR="00CD1958" w:rsidRDefault="00CD1958" w:rsidP="00CD1958">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Value Creation</w:t>
                      </w:r>
                    </w:p>
                    <w:p w14:paraId="74B6B949" w14:textId="703B4F07" w:rsidR="002354A1" w:rsidRPr="002354A1" w:rsidRDefault="002354A1" w:rsidP="00CD1958">
                      <w:pPr>
                        <w:jc w:val="center"/>
                        <w:rPr>
                          <w:rFonts w:ascii="Arial" w:hAnsi="Arial" w:cs="Arial"/>
                          <w:i/>
                          <w:iCs/>
                          <w:color w:val="000000" w:themeColor="text1"/>
                          <w:sz w:val="18"/>
                          <w:szCs w:val="18"/>
                        </w:rPr>
                      </w:pPr>
                      <w:r w:rsidRPr="002354A1">
                        <w:rPr>
                          <w:rFonts w:ascii="Arial" w:hAnsi="Arial" w:cs="Arial"/>
                          <w:i/>
                          <w:iCs/>
                          <w:color w:val="000000" w:themeColor="text1"/>
                          <w:sz w:val="18"/>
                          <w:szCs w:val="18"/>
                        </w:rPr>
                        <w:t xml:space="preserve">Patient independence and convenience </w:t>
                      </w:r>
                    </w:p>
                  </w:txbxContent>
                </v:textbox>
              </v:roundrect>
            </w:pict>
          </mc:Fallback>
        </mc:AlternateContent>
      </w:r>
      <w:r w:rsidR="00DD6410">
        <w:rPr>
          <w:noProof/>
        </w:rPr>
        <mc:AlternateContent>
          <mc:Choice Requires="wps">
            <w:drawing>
              <wp:anchor distT="0" distB="0" distL="114300" distR="114300" simplePos="0" relativeHeight="251667456" behindDoc="0" locked="0" layoutInCell="1" allowOverlap="1" wp14:anchorId="0535048F" wp14:editId="4665B69D">
                <wp:simplePos x="0" y="0"/>
                <wp:positionH relativeFrom="column">
                  <wp:posOffset>4384802</wp:posOffset>
                </wp:positionH>
                <wp:positionV relativeFrom="paragraph">
                  <wp:posOffset>-407035</wp:posOffset>
                </wp:positionV>
                <wp:extent cx="1503680" cy="1503680"/>
                <wp:effectExtent l="0" t="0" r="7620" b="7620"/>
                <wp:wrapNone/>
                <wp:docPr id="456870197"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37184E" w14:textId="6C8FF468" w:rsidR="00007EC8" w:rsidRDefault="00D555AC" w:rsidP="00007EC8">
                            <w:pPr>
                              <w:jc w:val="center"/>
                              <w:rPr>
                                <w:rFonts w:ascii="Arial" w:hAnsi="Arial" w:cs="Arial"/>
                                <w:b/>
                                <w:bCs/>
                                <w:color w:val="000000" w:themeColor="text1"/>
                                <w:sz w:val="20"/>
                                <w:szCs w:val="20"/>
                              </w:rPr>
                            </w:pPr>
                            <w:r w:rsidRPr="001D0395">
                              <w:rPr>
                                <w:rFonts w:ascii="Arial" w:hAnsi="Arial" w:cs="Arial"/>
                                <w:b/>
                                <w:bCs/>
                                <w:color w:val="000000" w:themeColor="text1"/>
                                <w:sz w:val="20"/>
                                <w:szCs w:val="20"/>
                              </w:rPr>
                              <w:t>Reduced Burdens</w:t>
                            </w:r>
                          </w:p>
                          <w:p w14:paraId="747C1DDD" w14:textId="2BA67DFE" w:rsidR="009C39E3" w:rsidRPr="00737F8E" w:rsidRDefault="009C39E3" w:rsidP="00007EC8">
                            <w:pPr>
                              <w:jc w:val="center"/>
                              <w:rPr>
                                <w:rFonts w:ascii="Arial" w:hAnsi="Arial" w:cs="Arial"/>
                                <w:i/>
                                <w:iCs/>
                                <w:color w:val="000000" w:themeColor="text1"/>
                                <w:sz w:val="18"/>
                                <w:szCs w:val="18"/>
                              </w:rPr>
                            </w:pPr>
                            <w:r w:rsidRPr="00737F8E">
                              <w:rPr>
                                <w:rFonts w:ascii="Arial" w:hAnsi="Arial" w:cs="Arial"/>
                                <w:i/>
                                <w:iCs/>
                                <w:color w:val="000000" w:themeColor="text1"/>
                                <w:sz w:val="18"/>
                                <w:szCs w:val="18"/>
                              </w:rPr>
                              <w:t xml:space="preserve">Cuts admin for medical 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35048F" id="_x0000_s1032" style="position:absolute;margin-left:345.25pt;margin-top:-32.05pt;width:118.4pt;height:11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" fillcolor="white [3212]" strokecolor="#f7caac [1301]" strokeweight="1pt">
                <v:stroke joinstyle="miter"/>
                <v:textbox>
                  <w:txbxContent>
                    <w:p w14:paraId="6B37184E" w14:textId="6C8FF468" w:rsidR="00007EC8" w:rsidRDefault="00D555AC" w:rsidP="00007EC8">
                      <w:pPr>
                        <w:jc w:val="center"/>
                        <w:rPr>
                          <w:rFonts w:ascii="Arial" w:hAnsi="Arial" w:cs="Arial"/>
                          <w:b/>
                          <w:bCs/>
                          <w:color w:val="000000" w:themeColor="text1"/>
                          <w:sz w:val="20"/>
                          <w:szCs w:val="20"/>
                        </w:rPr>
                      </w:pPr>
                      <w:r w:rsidRPr="001D0395">
                        <w:rPr>
                          <w:rFonts w:ascii="Arial" w:hAnsi="Arial" w:cs="Arial"/>
                          <w:b/>
                          <w:bCs/>
                          <w:color w:val="000000" w:themeColor="text1"/>
                          <w:sz w:val="20"/>
                          <w:szCs w:val="20"/>
                        </w:rPr>
                        <w:t>Reduced Burdens</w:t>
                      </w:r>
                    </w:p>
                    <w:p w14:paraId="747C1DDD" w14:textId="2BA67DFE" w:rsidR="009C39E3" w:rsidRPr="00737F8E" w:rsidRDefault="009C39E3" w:rsidP="00007EC8">
                      <w:pPr>
                        <w:jc w:val="center"/>
                        <w:rPr>
                          <w:rFonts w:ascii="Arial" w:hAnsi="Arial" w:cs="Arial"/>
                          <w:i/>
                          <w:iCs/>
                          <w:color w:val="000000" w:themeColor="text1"/>
                          <w:sz w:val="18"/>
                          <w:szCs w:val="18"/>
                        </w:rPr>
                      </w:pPr>
                      <w:r w:rsidRPr="00737F8E">
                        <w:rPr>
                          <w:rFonts w:ascii="Arial" w:hAnsi="Arial" w:cs="Arial"/>
                          <w:i/>
                          <w:iCs/>
                          <w:color w:val="000000" w:themeColor="text1"/>
                          <w:sz w:val="18"/>
                          <w:szCs w:val="18"/>
                        </w:rPr>
                        <w:t xml:space="preserve">Cuts admin for medical staff </w:t>
                      </w:r>
                    </w:p>
                  </w:txbxContent>
                </v:textbox>
              </v:roundrect>
            </w:pict>
          </mc:Fallback>
        </mc:AlternateContent>
      </w:r>
      <w:r w:rsidR="00DD6410">
        <w:rPr>
          <w:noProof/>
        </w:rPr>
        <mc:AlternateContent>
          <mc:Choice Requires="wps">
            <w:drawing>
              <wp:anchor distT="0" distB="0" distL="114300" distR="114300" simplePos="0" relativeHeight="251659264" behindDoc="0" locked="0" layoutInCell="1" allowOverlap="1" wp14:anchorId="011AB081" wp14:editId="2263FA11">
                <wp:simplePos x="0" y="0"/>
                <wp:positionH relativeFrom="column">
                  <wp:posOffset>1647952</wp:posOffset>
                </wp:positionH>
                <wp:positionV relativeFrom="paragraph">
                  <wp:posOffset>1761744</wp:posOffset>
                </wp:positionV>
                <wp:extent cx="2113280" cy="2113280"/>
                <wp:effectExtent l="0" t="0" r="7620" b="7620"/>
                <wp:wrapNone/>
                <wp:docPr id="2098787999" name="Rectangle: Rounded Corners 1"/>
                <wp:cNvGraphicFramePr/>
                <a:graphic xmlns:a="http://schemas.openxmlformats.org/drawingml/2006/main">
                  <a:graphicData uri="http://schemas.microsoft.com/office/word/2010/wordprocessingShape">
                    <wps:wsp>
                      <wps:cNvSpPr/>
                      <wps:spPr>
                        <a:xfrm>
                          <a:off x="0" y="0"/>
                          <a:ext cx="2113280" cy="21132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9EBC296" w14:textId="53009D14" w:rsidR="005D148A" w:rsidRPr="006F4160" w:rsidRDefault="005D148A" w:rsidP="005D148A">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The NHS 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1AB081" id="_x0000_s1033" style="position:absolute;margin-left:129.75pt;margin-top:138.7pt;width:166.4pt;height:16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" fillcolor="white [3212]" strokecolor="#f7caac [1301]" strokeweight="1pt">
                <v:stroke joinstyle="miter"/>
                <v:textbox>
                  <w:txbxContent>
                    <w:p w14:paraId="29EBC296" w14:textId="53009D14" w:rsidR="005D148A" w:rsidRPr="006F4160" w:rsidRDefault="005D148A" w:rsidP="005D148A">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The NHS App</w:t>
                      </w:r>
                    </w:p>
                  </w:txbxContent>
                </v:textbox>
              </v:roundrect>
            </w:pict>
          </mc:Fallback>
        </mc:AlternateContent>
      </w:r>
      <w:r w:rsidR="00DD6410">
        <w:rPr>
          <w:noProof/>
        </w:rPr>
        <mc:AlternateContent>
          <mc:Choice Requires="wps">
            <w:drawing>
              <wp:anchor distT="0" distB="0" distL="114300" distR="114300" simplePos="0" relativeHeight="251668480" behindDoc="0" locked="0" layoutInCell="1" allowOverlap="1" wp14:anchorId="434288FF" wp14:editId="2E252EBD">
                <wp:simplePos x="0" y="0"/>
                <wp:positionH relativeFrom="column">
                  <wp:posOffset>633731</wp:posOffset>
                </wp:positionH>
                <wp:positionV relativeFrom="paragraph">
                  <wp:posOffset>1452372</wp:posOffset>
                </wp:positionV>
                <wp:extent cx="610870" cy="302260"/>
                <wp:effectExtent l="25400" t="38100" r="0" b="66040"/>
                <wp:wrapNone/>
                <wp:docPr id="507076842" name="Arrow: Right 2"/>
                <wp:cNvGraphicFramePr/>
                <a:graphic xmlns:a="http://schemas.openxmlformats.org/drawingml/2006/main">
                  <a:graphicData uri="http://schemas.microsoft.com/office/word/2010/wordprocessingShape">
                    <wps:wsp>
                      <wps:cNvSpPr/>
                      <wps:spPr>
                        <a:xfrm rot="1143348">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715AC" id="Arrow: Right 2" o:spid="_x0000_s1026" type="#_x0000_t13" style="position:absolute;margin-left:49.9pt;margin-top:114.35pt;width:48.1pt;height:23.8pt;rotation:1248841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" adj="16256" fillcolor="#f7caac [1301]" strokecolor="white [3212]" strokeweight="1pt"/>
            </w:pict>
          </mc:Fallback>
        </mc:AlternateContent>
      </w:r>
      <w:r w:rsidR="00DD6410">
        <w:rPr>
          <w:noProof/>
        </w:rPr>
        <mc:AlternateContent>
          <mc:Choice Requires="wps">
            <w:drawing>
              <wp:anchor distT="0" distB="0" distL="114300" distR="114300" simplePos="0" relativeHeight="251663360" behindDoc="0" locked="0" layoutInCell="1" allowOverlap="1" wp14:anchorId="653732B1" wp14:editId="00548CC1">
                <wp:simplePos x="0" y="0"/>
                <wp:positionH relativeFrom="column">
                  <wp:posOffset>-301498</wp:posOffset>
                </wp:positionH>
                <wp:positionV relativeFrom="paragraph">
                  <wp:posOffset>-398653</wp:posOffset>
                </wp:positionV>
                <wp:extent cx="1503680" cy="1503680"/>
                <wp:effectExtent l="0" t="0" r="7620" b="7620"/>
                <wp:wrapNone/>
                <wp:docPr id="814644220"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08AF3B3" w14:textId="77777777" w:rsidR="00135EED" w:rsidRDefault="00007EC8" w:rsidP="00135EED">
                            <w:pPr>
                              <w:jc w:val="center"/>
                              <w:rPr>
                                <w:rFonts w:ascii="Arial" w:hAnsi="Arial" w:cs="Arial"/>
                                <w:b/>
                                <w:bCs/>
                                <w:color w:val="000000" w:themeColor="text1"/>
                                <w:sz w:val="20"/>
                                <w:szCs w:val="20"/>
                              </w:rPr>
                            </w:pPr>
                            <w:r w:rsidRPr="00002806">
                              <w:rPr>
                                <w:rFonts w:ascii="Arial" w:hAnsi="Arial" w:cs="Arial"/>
                                <w:b/>
                                <w:bCs/>
                                <w:color w:val="000000" w:themeColor="text1"/>
                                <w:sz w:val="20"/>
                                <w:szCs w:val="20"/>
                              </w:rPr>
                              <w:t>Creativity</w:t>
                            </w:r>
                          </w:p>
                          <w:p w14:paraId="47B9EB9E" w14:textId="21B1B13B" w:rsidR="00135EED" w:rsidRPr="00E17360" w:rsidRDefault="00135EED" w:rsidP="00135EED">
                            <w:pPr>
                              <w:jc w:val="center"/>
                              <w:rPr>
                                <w:rFonts w:ascii="Arial" w:hAnsi="Arial" w:cs="Arial"/>
                                <w:i/>
                                <w:iCs/>
                                <w:sz w:val="18"/>
                                <w:szCs w:val="18"/>
                              </w:rPr>
                            </w:pPr>
                            <w:r w:rsidRPr="00E17360">
                              <w:rPr>
                                <w:rFonts w:ascii="Arial" w:hAnsi="Arial" w:cs="Arial"/>
                                <w:i/>
                                <w:iCs/>
                                <w:color w:val="000000" w:themeColor="text1"/>
                                <w:sz w:val="18"/>
                                <w:szCs w:val="18"/>
                              </w:rPr>
                              <w:t>Divergent thinking Workflows</w:t>
                            </w:r>
                            <w:r w:rsidR="00007EC8" w:rsidRPr="00E17360">
                              <w:rPr>
                                <w:rFonts w:ascii="Arial" w:hAnsi="Arial" w:cs="Arial"/>
                                <w:i/>
                                <w:iCs/>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3732B1" id="_x0000_s1034" style="position:absolute;margin-left:-23.75pt;margin-top:-31.4pt;width:118.4pt;height:11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" fillcolor="white [3212]" strokecolor="#f7caac [1301]" strokeweight="1pt">
                <v:stroke joinstyle="miter"/>
                <v:textbox>
                  <w:txbxContent>
                    <w:p w14:paraId="108AF3B3" w14:textId="77777777" w:rsidR="00135EED" w:rsidRDefault="00007EC8" w:rsidP="00135EED">
                      <w:pPr>
                        <w:jc w:val="center"/>
                        <w:rPr>
                          <w:rFonts w:ascii="Arial" w:hAnsi="Arial" w:cs="Arial"/>
                          <w:b/>
                          <w:bCs/>
                          <w:color w:val="000000" w:themeColor="text1"/>
                          <w:sz w:val="20"/>
                          <w:szCs w:val="20"/>
                        </w:rPr>
                      </w:pPr>
                      <w:r w:rsidRPr="00002806">
                        <w:rPr>
                          <w:rFonts w:ascii="Arial" w:hAnsi="Arial" w:cs="Arial"/>
                          <w:b/>
                          <w:bCs/>
                          <w:color w:val="000000" w:themeColor="text1"/>
                          <w:sz w:val="20"/>
                          <w:szCs w:val="20"/>
                        </w:rPr>
                        <w:t>Creativity</w:t>
                      </w:r>
                    </w:p>
                    <w:p w14:paraId="47B9EB9E" w14:textId="21B1B13B" w:rsidR="00135EED" w:rsidRPr="00E17360" w:rsidRDefault="00135EED" w:rsidP="00135EED">
                      <w:pPr>
                        <w:jc w:val="center"/>
                        <w:rPr>
                          <w:rFonts w:ascii="Arial" w:hAnsi="Arial" w:cs="Arial"/>
                          <w:i/>
                          <w:iCs/>
                          <w:sz w:val="18"/>
                          <w:szCs w:val="18"/>
                        </w:rPr>
                      </w:pPr>
                      <w:r w:rsidRPr="00E17360">
                        <w:rPr>
                          <w:rFonts w:ascii="Arial" w:hAnsi="Arial" w:cs="Arial"/>
                          <w:i/>
                          <w:iCs/>
                          <w:color w:val="000000" w:themeColor="text1"/>
                          <w:sz w:val="18"/>
                          <w:szCs w:val="18"/>
                        </w:rPr>
                        <w:t>Divergent thinking Workflows</w:t>
                      </w:r>
                      <w:r w:rsidR="00007EC8" w:rsidRPr="00E17360">
                        <w:rPr>
                          <w:rFonts w:ascii="Arial" w:hAnsi="Arial" w:cs="Arial"/>
                          <w:i/>
                          <w:iCs/>
                          <w:sz w:val="18"/>
                          <w:szCs w:val="18"/>
                        </w:rPr>
                        <w:t xml:space="preserve"> </w:t>
                      </w:r>
                    </w:p>
                  </w:txbxContent>
                </v:textbox>
              </v:roundrect>
            </w:pict>
          </mc:Fallback>
        </mc:AlternateContent>
      </w:r>
    </w:p>
    <w:p w14:paraId="0CA76214" w14:textId="7B1B6C92" w:rsidR="001E2FD2" w:rsidRDefault="00CB5FEC">
      <w:r>
        <w:rPr>
          <w:noProof/>
        </w:rPr>
        <mc:AlternateContent>
          <mc:Choice Requires="wps">
            <w:drawing>
              <wp:anchor distT="0" distB="0" distL="114300" distR="114300" simplePos="0" relativeHeight="251675648" behindDoc="0" locked="0" layoutInCell="1" allowOverlap="1" wp14:anchorId="78346BE0" wp14:editId="7DD91259">
                <wp:simplePos x="0" y="0"/>
                <wp:positionH relativeFrom="column">
                  <wp:posOffset>-451485</wp:posOffset>
                </wp:positionH>
                <wp:positionV relativeFrom="paragraph">
                  <wp:posOffset>6181090</wp:posOffset>
                </wp:positionV>
                <wp:extent cx="6640830" cy="2718435"/>
                <wp:effectExtent l="0" t="0" r="13970" b="12065"/>
                <wp:wrapNone/>
                <wp:docPr id="2127230296" name="Rectangle: Rounded Corners 3"/>
                <wp:cNvGraphicFramePr/>
                <a:graphic xmlns:a="http://schemas.openxmlformats.org/drawingml/2006/main">
                  <a:graphicData uri="http://schemas.microsoft.com/office/word/2010/wordprocessingShape">
                    <wps:wsp>
                      <wps:cNvSpPr/>
                      <wps:spPr>
                        <a:xfrm>
                          <a:off x="0" y="0"/>
                          <a:ext cx="6640830" cy="2718435"/>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1A9869F"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Modern healthcare needs new ideas to make systems run better. A great example of this is the NHS App. By using creative thinking, this app makes things much easier for patients. It allows people to book appointments and order their regular medicine right from their phones. Because patients can do this themselves, it cuts down on boring paperwork for regular medical staff. This gives doctors and nurses more time to focus on treating serious illnesses.</w:t>
                            </w:r>
                          </w:p>
                          <w:p w14:paraId="3F9E5F93"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Doing things this way creates a lot of real value for patients. It gives people more independence because they can see their own medical history whenever they want. This extra convenience helps out a lot, especially for elderly patients or people who have long-term health conditions. It shifts the focus away from old, slow rules and puts the patient's needs first.</w:t>
                            </w:r>
                          </w:p>
                          <w:p w14:paraId="39C54DC3" w14:textId="54BB4E14"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However, new technology only works well if healthcare staff work as a team. Leaders need to bring different departments together so that everyone helps each other out. When staff members collaborate and support the patients through these digital updates, the whole system becomes stronger. This teamwork ensures that every single patient gets fair, high-quality care.</w:t>
                            </w:r>
                            <w:r w:rsidR="002679D0" w:rsidRPr="00305993">
                              <w:rPr>
                                <w:rFonts w:ascii="Arial" w:hAnsi="Arial" w:cs="Arial"/>
                                <w:color w:val="000000"/>
                                <w:sz w:val="20"/>
                                <w:szCs w:val="20"/>
                              </w:rPr>
                              <w:t xml:space="preserve"> </w:t>
                            </w:r>
                            <w:r w:rsidR="000E312A" w:rsidRPr="00305993">
                              <w:rPr>
                                <w:rFonts w:ascii="Arial" w:hAnsi="Arial" w:cs="Arial"/>
                                <w:color w:val="000000"/>
                                <w:sz w:val="20"/>
                                <w:szCs w:val="20"/>
                              </w:rPr>
                              <w:t>(191 Words).</w:t>
                            </w:r>
                          </w:p>
                          <w:p w14:paraId="0F783669" w14:textId="77777777" w:rsidR="001D3BD6" w:rsidRPr="00305993" w:rsidRDefault="001D3BD6" w:rsidP="001D3BD6">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346BE0" id="Rectangle: Rounded Corners 3" o:spid="_x0000_s1035" style="position:absolute;margin-left:-35.55pt;margin-top:486.7pt;width:522.9pt;height:214.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" fillcolor="white [3212]" strokecolor="#f7caac [1301]" strokeweight="1pt">
                <v:stroke joinstyle="miter"/>
                <v:textbox>
                  <w:txbxContent>
                    <w:p w14:paraId="61A9869F"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Modern healthcare needs new ideas to make systems run better. A great example of this is the NHS App. By using creative thinking, this app makes things much easier for patients. It allows people to book appointments and order their regular medicine right from their phones. Because patients can do this themselves, it cuts down on boring paperwork for regular medical staff. This gives doctors and nurses more time to focus on treating serious illnesses.</w:t>
                      </w:r>
                    </w:p>
                    <w:p w14:paraId="3F9E5F93"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Doing things this way creates a lot of real value for patients. It gives people more independence because they can see their own medical history whenever they want. This extra convenience helps out a lot, especially for elderly patients or people who have long-term health conditions. It shifts the focus away from old, slow rules and puts the patient's needs first.</w:t>
                      </w:r>
                    </w:p>
                    <w:p w14:paraId="39C54DC3" w14:textId="54BB4E14"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However, new technology only works well if healthcare staff work as a team. Leaders need to bring different departments together so that everyone helps each other out. When staff members collaborate and support the patients through these digital updates, the whole system becomes stronger. This teamwork ensures that every single patient gets fair, high-quality care.</w:t>
                      </w:r>
                      <w:r w:rsidR="002679D0" w:rsidRPr="00305993">
                        <w:rPr>
                          <w:rFonts w:ascii="Arial" w:hAnsi="Arial" w:cs="Arial"/>
                          <w:color w:val="000000"/>
                          <w:sz w:val="20"/>
                          <w:szCs w:val="20"/>
                        </w:rPr>
                        <w:t xml:space="preserve"> </w:t>
                      </w:r>
                      <w:r w:rsidR="000E312A" w:rsidRPr="00305993">
                        <w:rPr>
                          <w:rFonts w:ascii="Arial" w:hAnsi="Arial" w:cs="Arial"/>
                          <w:color w:val="000000"/>
                          <w:sz w:val="20"/>
                          <w:szCs w:val="20"/>
                        </w:rPr>
                        <w:t>(191 Words).</w:t>
                      </w:r>
                    </w:p>
                    <w:p w14:paraId="0F783669" w14:textId="77777777" w:rsidR="001D3BD6" w:rsidRPr="00305993" w:rsidRDefault="001D3BD6" w:rsidP="001D3BD6">
                      <w:pPr>
                        <w:jc w:val="center"/>
                        <w:rPr>
                          <w:rFonts w:ascii="Arial" w:hAnsi="Arial" w:cs="Arial"/>
                          <w:sz w:val="20"/>
                          <w:szCs w:val="20"/>
                        </w:rPr>
                      </w:pPr>
                    </w:p>
                  </w:txbxContent>
                </v:textbox>
              </v:roundrect>
            </w:pict>
          </mc:Fallback>
        </mc:AlternateContent>
      </w:r>
      <w:r w:rsidR="001E2FD2">
        <w:br w:type="page"/>
      </w:r>
    </w:p>
    <w:p w14:paraId="0C6A5B81" w14:textId="77777777" w:rsidR="001E2FD2" w:rsidRPr="00B91928" w:rsidRDefault="001E2FD2" w:rsidP="007B4B39">
      <w:pPr>
        <w:spacing w:before="100" w:beforeAutospacing="1" w:after="100" w:afterAutospacing="1" w:line="240" w:lineRule="auto"/>
        <w:rPr>
          <w:rFonts w:ascii="Arial" w:hAnsi="Arial" w:cs="Arial"/>
          <w:color w:val="000000"/>
          <w:kern w:val="0"/>
          <w:sz w:val="20"/>
          <w:szCs w:val="20"/>
          <w14:ligatures w14:val="none"/>
        </w:rPr>
      </w:pPr>
      <w:r w:rsidRPr="00B91928">
        <w:rPr>
          <w:rFonts w:ascii="Arial" w:hAnsi="Arial" w:cs="Arial"/>
          <w:color w:val="000000"/>
          <w:kern w:val="0"/>
          <w:sz w:val="20"/>
          <w:szCs w:val="20"/>
          <w14:ligatures w14:val="none"/>
        </w:rPr>
        <w:lastRenderedPageBreak/>
        <w:t>Task 2 – Self Reflection of Group Activity (250 Words)</w:t>
      </w:r>
      <w:r>
        <w:rPr>
          <w:rFonts w:ascii="Arial" w:hAnsi="Arial" w:cs="Arial"/>
          <w:color w:val="000000"/>
          <w:kern w:val="0"/>
          <w:sz w:val="20"/>
          <w:szCs w:val="20"/>
          <w14:ligatures w14:val="none"/>
        </w:rPr>
        <w:t>.</w:t>
      </w:r>
    </w:p>
    <w:p w14:paraId="67452D37" w14:textId="77777777" w:rsidR="001E2FD2" w:rsidRPr="00B91928" w:rsidRDefault="001E2FD2" w:rsidP="007B4B39">
      <w:pPr>
        <w:spacing w:before="100" w:beforeAutospacing="1" w:after="100" w:afterAutospacing="1" w:line="240" w:lineRule="auto"/>
        <w:rPr>
          <w:rFonts w:ascii="Arial" w:hAnsi="Arial" w:cs="Arial"/>
          <w:color w:val="000000"/>
          <w:kern w:val="0"/>
          <w:sz w:val="20"/>
          <w:szCs w:val="20"/>
          <w14:ligatures w14:val="none"/>
        </w:rPr>
      </w:pPr>
      <w:r w:rsidRPr="00B91928">
        <w:rPr>
          <w:rFonts w:ascii="Arial" w:hAnsi="Arial" w:cs="Arial"/>
          <w:color w:val="000000"/>
          <w:kern w:val="0"/>
          <w:sz w:val="20"/>
          <w:szCs w:val="20"/>
          <w14:ligatures w14:val="none"/>
        </w:rPr>
        <w:t xml:space="preserve">For the Week 2 seminar task, my group worked on a creative thinking exercise where we had to find new ways to use a normal paperclip. We decided to </w:t>
      </w:r>
      <w:bookmarkStart w:id="0" w:name="_Int_QyctdKG9"/>
      <w:r w:rsidRPr="00B91928">
        <w:rPr>
          <w:rFonts w:ascii="Arial" w:hAnsi="Arial" w:cs="Arial"/>
          <w:color w:val="000000"/>
          <w:kern w:val="0"/>
          <w:sz w:val="20"/>
          <w:szCs w:val="20"/>
          <w14:ligatures w14:val="none"/>
        </w:rPr>
        <w:t>think outside the box</w:t>
      </w:r>
      <w:bookmarkEnd w:id="0"/>
      <w:r w:rsidRPr="00B91928">
        <w:rPr>
          <w:rFonts w:ascii="Arial" w:hAnsi="Arial" w:cs="Arial"/>
          <w:color w:val="000000"/>
          <w:kern w:val="0"/>
          <w:sz w:val="20"/>
          <w:szCs w:val="20"/>
          <w14:ligatures w14:val="none"/>
        </w:rPr>
        <w:t xml:space="preserve"> and brainstormed turning the paperclips into homemade jewellery items, such as rings and bracelets. Looking back at this experience using Gibbs’ (1988) reflective framework, the task </w:t>
      </w:r>
      <w:bookmarkStart w:id="1" w:name="_Int_S78kS1eS"/>
      <w:r w:rsidRPr="00B91928">
        <w:rPr>
          <w:rFonts w:ascii="Arial" w:hAnsi="Arial" w:cs="Arial"/>
          <w:color w:val="000000"/>
          <w:kern w:val="0"/>
          <w:sz w:val="20"/>
          <w:szCs w:val="20"/>
          <w14:ligatures w14:val="none"/>
        </w:rPr>
        <w:t>was split</w:t>
      </w:r>
      <w:bookmarkEnd w:id="1"/>
      <w:r w:rsidRPr="00B91928">
        <w:rPr>
          <w:rFonts w:ascii="Arial" w:hAnsi="Arial" w:cs="Arial"/>
          <w:color w:val="000000"/>
          <w:kern w:val="0"/>
          <w:sz w:val="20"/>
          <w:szCs w:val="20"/>
          <w14:ligatures w14:val="none"/>
        </w:rPr>
        <w:t xml:space="preserve"> into two vastly different mental stages. First, we used divergent thinking to </w:t>
      </w:r>
      <w:bookmarkStart w:id="2" w:name="_Int_sOdUnjTH"/>
      <w:r w:rsidRPr="00B91928">
        <w:rPr>
          <w:rFonts w:ascii="Arial" w:hAnsi="Arial" w:cs="Arial"/>
          <w:color w:val="000000"/>
          <w:kern w:val="0"/>
          <w:sz w:val="20"/>
          <w:szCs w:val="20"/>
          <w14:ligatures w14:val="none"/>
        </w:rPr>
        <w:t>come up with</w:t>
      </w:r>
      <w:bookmarkEnd w:id="2"/>
      <w:r w:rsidRPr="00B91928">
        <w:rPr>
          <w:rFonts w:ascii="Arial" w:hAnsi="Arial" w:cs="Arial"/>
          <w:color w:val="000000"/>
          <w:kern w:val="0"/>
          <w:sz w:val="20"/>
          <w:szCs w:val="20"/>
          <w14:ligatures w14:val="none"/>
        </w:rPr>
        <w:t xml:space="preserve"> as many random designs as possible. This part felt completely free and fun because there were no strict rules, which allowed us to be highly imaginative with our unique jewellery concepts.</w:t>
      </w:r>
    </w:p>
    <w:p w14:paraId="63E49083" w14:textId="77777777" w:rsidR="001E2FD2" w:rsidRPr="00B91928" w:rsidRDefault="001E2FD2" w:rsidP="007B4B39">
      <w:pPr>
        <w:spacing w:before="100" w:beforeAutospacing="1" w:after="100" w:afterAutospacing="1" w:line="240" w:lineRule="auto"/>
        <w:rPr>
          <w:rFonts w:ascii="Arial" w:hAnsi="Arial" w:cs="Arial"/>
          <w:color w:val="000000"/>
          <w:kern w:val="0"/>
          <w:sz w:val="20"/>
          <w:szCs w:val="20"/>
          <w14:ligatures w14:val="none"/>
        </w:rPr>
      </w:pPr>
      <w:r w:rsidRPr="00B91928">
        <w:rPr>
          <w:rFonts w:ascii="Arial" w:hAnsi="Arial" w:cs="Arial"/>
          <w:color w:val="000000"/>
          <w:kern w:val="0"/>
          <w:sz w:val="20"/>
          <w:szCs w:val="20"/>
          <w14:ligatures w14:val="none"/>
        </w:rPr>
        <w:t xml:space="preserve">Next, we shifted into the convergent thinking stage, where we had to be realistic. We had to look closely at </w:t>
      </w:r>
      <w:proofErr w:type="gramStart"/>
      <w:r w:rsidRPr="00B91928">
        <w:rPr>
          <w:rFonts w:ascii="Arial" w:hAnsi="Arial" w:cs="Arial"/>
          <w:color w:val="000000"/>
          <w:kern w:val="0"/>
          <w:sz w:val="20"/>
          <w:szCs w:val="20"/>
          <w14:ligatures w14:val="none"/>
        </w:rPr>
        <w:t>all of</w:t>
      </w:r>
      <w:proofErr w:type="gramEnd"/>
      <w:r w:rsidRPr="00B91928">
        <w:rPr>
          <w:rFonts w:ascii="Arial" w:hAnsi="Arial" w:cs="Arial"/>
          <w:color w:val="000000"/>
          <w:kern w:val="0"/>
          <w:sz w:val="20"/>
          <w:szCs w:val="20"/>
          <w14:ligatures w14:val="none"/>
        </w:rPr>
        <w:t xml:space="preserve"> our jewellery ideas and choose the single best </w:t>
      </w:r>
      <w:bookmarkStart w:id="3" w:name="_Int_KIR1CI3Q"/>
      <w:r w:rsidRPr="00B91928">
        <w:rPr>
          <w:rFonts w:ascii="Arial" w:hAnsi="Arial" w:cs="Arial"/>
          <w:color w:val="000000"/>
          <w:kern w:val="0"/>
          <w:sz w:val="20"/>
          <w:szCs w:val="20"/>
          <w14:ligatures w14:val="none"/>
        </w:rPr>
        <w:t>option</w:t>
      </w:r>
      <w:bookmarkEnd w:id="3"/>
      <w:r w:rsidRPr="00B91928">
        <w:rPr>
          <w:rFonts w:ascii="Arial" w:hAnsi="Arial" w:cs="Arial"/>
          <w:color w:val="000000"/>
          <w:kern w:val="0"/>
          <w:sz w:val="20"/>
          <w:szCs w:val="20"/>
          <w14:ligatures w14:val="none"/>
        </w:rPr>
        <w:t xml:space="preserve"> to present. This second part felt much more difficult and tense because group members had different opinions on which specific piece looked the best. It showed me clearly how hard it can be to get an entire group to agree on one creative choice.</w:t>
      </w:r>
    </w:p>
    <w:p w14:paraId="5288E341" w14:textId="77777777" w:rsidR="001E2FD2" w:rsidRPr="00B91928" w:rsidRDefault="001E2FD2" w:rsidP="007B4B39">
      <w:pPr>
        <w:spacing w:before="100" w:beforeAutospacing="1" w:after="100" w:afterAutospacing="1" w:line="240" w:lineRule="auto"/>
        <w:rPr>
          <w:rFonts w:ascii="Arial" w:hAnsi="Arial" w:cs="Arial"/>
          <w:color w:val="000000"/>
          <w:kern w:val="0"/>
          <w:sz w:val="20"/>
          <w:szCs w:val="20"/>
          <w14:ligatures w14:val="none"/>
        </w:rPr>
      </w:pPr>
      <w:r w:rsidRPr="00B91928">
        <w:rPr>
          <w:rFonts w:ascii="Arial" w:hAnsi="Arial" w:cs="Arial"/>
          <w:color w:val="000000"/>
          <w:kern w:val="0"/>
          <w:sz w:val="20"/>
          <w:szCs w:val="20"/>
          <w14:ligatures w14:val="none"/>
        </w:rPr>
        <w:t xml:space="preserve">If I did this activity again, I would </w:t>
      </w:r>
      <w:bookmarkStart w:id="4" w:name="_Int_LsFjV7nd"/>
      <w:proofErr w:type="gramStart"/>
      <w:r w:rsidRPr="00B91928">
        <w:rPr>
          <w:rFonts w:ascii="Arial" w:hAnsi="Arial" w:cs="Arial"/>
          <w:color w:val="000000"/>
          <w:kern w:val="0"/>
          <w:sz w:val="20"/>
          <w:szCs w:val="20"/>
          <w14:ligatures w14:val="none"/>
        </w:rPr>
        <w:t>definitely suggest</w:t>
      </w:r>
      <w:bookmarkEnd w:id="4"/>
      <w:proofErr w:type="gramEnd"/>
      <w:r w:rsidRPr="00B91928">
        <w:rPr>
          <w:rFonts w:ascii="Arial" w:hAnsi="Arial" w:cs="Arial"/>
          <w:color w:val="000000"/>
          <w:kern w:val="0"/>
          <w:sz w:val="20"/>
          <w:szCs w:val="20"/>
          <w14:ligatures w14:val="none"/>
        </w:rPr>
        <w:t xml:space="preserve"> using a quick voting system to pick the final idea instead of just debating it. This would save a lot of time and stop arguments. Overall, this </w:t>
      </w:r>
      <w:bookmarkStart w:id="5" w:name="_Int_SiigYRiZ"/>
      <w:r w:rsidRPr="00B91928">
        <w:rPr>
          <w:rFonts w:ascii="Arial" w:hAnsi="Arial" w:cs="Arial"/>
          <w:color w:val="000000"/>
          <w:kern w:val="0"/>
          <w:sz w:val="20"/>
          <w:szCs w:val="20"/>
          <w14:ligatures w14:val="none"/>
        </w:rPr>
        <w:t>highly useful</w:t>
      </w:r>
      <w:bookmarkEnd w:id="5"/>
      <w:r w:rsidRPr="00B91928">
        <w:rPr>
          <w:rFonts w:ascii="Arial" w:hAnsi="Arial" w:cs="Arial"/>
          <w:color w:val="000000"/>
          <w:kern w:val="0"/>
          <w:sz w:val="20"/>
          <w:szCs w:val="20"/>
          <w14:ligatures w14:val="none"/>
        </w:rPr>
        <w:t xml:space="preserve"> lesson taught me that while </w:t>
      </w:r>
      <w:bookmarkStart w:id="6" w:name="_Int_OXgUdUrJ"/>
      <w:r w:rsidRPr="00B91928">
        <w:rPr>
          <w:rFonts w:ascii="Arial" w:hAnsi="Arial" w:cs="Arial"/>
          <w:color w:val="000000"/>
          <w:kern w:val="0"/>
          <w:sz w:val="20"/>
          <w:szCs w:val="20"/>
          <w14:ligatures w14:val="none"/>
        </w:rPr>
        <w:t>coming up with</w:t>
      </w:r>
      <w:bookmarkEnd w:id="6"/>
      <w:r w:rsidRPr="00B91928">
        <w:rPr>
          <w:rFonts w:ascii="Arial" w:hAnsi="Arial" w:cs="Arial"/>
          <w:color w:val="000000"/>
          <w:kern w:val="0"/>
          <w:sz w:val="20"/>
          <w:szCs w:val="20"/>
          <w14:ligatures w14:val="none"/>
        </w:rPr>
        <w:t xml:space="preserve"> wild ideas is important, you also need strong teamwork and clear decisions to turn those ideas into a final, real product.</w:t>
      </w:r>
    </w:p>
    <w:p w14:paraId="68832381" w14:textId="77777777" w:rsidR="001E2FD2" w:rsidRPr="00B91928" w:rsidRDefault="001E2FD2" w:rsidP="007B4B39">
      <w:pPr>
        <w:spacing w:before="100" w:beforeAutospacing="1" w:after="100" w:afterAutospacing="1" w:line="240" w:lineRule="auto"/>
        <w:outlineLvl w:val="2"/>
        <w:rPr>
          <w:rFonts w:ascii="Arial" w:eastAsia="Times New Roman" w:hAnsi="Arial" w:cs="Arial"/>
          <w:b/>
          <w:bCs/>
          <w:color w:val="000000"/>
          <w:kern w:val="0"/>
          <w:sz w:val="20"/>
          <w:szCs w:val="20"/>
          <w14:ligatures w14:val="none"/>
        </w:rPr>
      </w:pPr>
      <w:r w:rsidRPr="00B91928">
        <w:rPr>
          <w:rFonts w:ascii="Arial" w:eastAsia="Times New Roman" w:hAnsi="Arial" w:cs="Arial"/>
          <w:b/>
          <w:bCs/>
          <w:color w:val="000000"/>
          <w:kern w:val="0"/>
          <w:sz w:val="20"/>
          <w:szCs w:val="20"/>
          <w14:ligatures w14:val="none"/>
        </w:rPr>
        <w:t>References</w:t>
      </w:r>
    </w:p>
    <w:p w14:paraId="09F6057A" w14:textId="77777777" w:rsidR="001E2FD2" w:rsidRPr="00B91928" w:rsidRDefault="001E2FD2" w:rsidP="007B4B39">
      <w:pPr>
        <w:spacing w:before="100" w:beforeAutospacing="1" w:after="100" w:afterAutospacing="1" w:line="240" w:lineRule="auto"/>
        <w:outlineLvl w:val="2"/>
        <w:rPr>
          <w:rFonts w:ascii="Arial" w:hAnsi="Arial" w:cs="Arial"/>
          <w:color w:val="000000"/>
          <w:kern w:val="0"/>
          <w:sz w:val="20"/>
          <w:szCs w:val="20"/>
          <w14:ligatures w14:val="none"/>
        </w:rPr>
      </w:pPr>
      <w:r w:rsidRPr="00B91928">
        <w:rPr>
          <w:rFonts w:ascii="Arial" w:hAnsi="Arial" w:cs="Arial"/>
          <w:color w:val="000000"/>
          <w:kern w:val="0"/>
          <w:sz w:val="20"/>
          <w:szCs w:val="20"/>
          <w14:ligatures w14:val="none"/>
        </w:rPr>
        <w:t>Gibbs, G. (1988) </w:t>
      </w:r>
      <w:r w:rsidRPr="00B91928">
        <w:rPr>
          <w:rFonts w:ascii="Arial" w:hAnsi="Arial" w:cs="Arial"/>
          <w:i/>
          <w:iCs/>
          <w:color w:val="000000"/>
          <w:kern w:val="0"/>
          <w:sz w:val="20"/>
          <w:szCs w:val="20"/>
          <w14:ligatures w14:val="none"/>
        </w:rPr>
        <w:t>Learning by doing: a guide to teaching and learning methods</w:t>
      </w:r>
      <w:r w:rsidRPr="00B91928">
        <w:rPr>
          <w:rFonts w:ascii="Arial" w:hAnsi="Arial" w:cs="Arial"/>
          <w:color w:val="000000"/>
          <w:kern w:val="0"/>
          <w:sz w:val="20"/>
          <w:szCs w:val="20"/>
          <w14:ligatures w14:val="none"/>
        </w:rPr>
        <w:t>. Oxford: Oxford Further Education Unit.</w:t>
      </w:r>
    </w:p>
    <w:p w14:paraId="3E3CC53B" w14:textId="77777777" w:rsidR="001E2FD2" w:rsidRPr="00B91928" w:rsidRDefault="001E2FD2" w:rsidP="007B4B39">
      <w:pPr>
        <w:rPr>
          <w:sz w:val="20"/>
          <w:szCs w:val="20"/>
        </w:rPr>
      </w:pPr>
    </w:p>
    <w:p w14:paraId="78185ABE" w14:textId="0FD6D0E4" w:rsidR="00F42CF0" w:rsidRDefault="00F42CF0"/>
    <w:p w14:paraId="3F187BCB" w14:textId="77777777" w:rsidR="00F42CF0" w:rsidRDefault="00F42CF0">
      <w:r>
        <w:br w:type="page"/>
      </w:r>
    </w:p>
    <w:p w14:paraId="7A4B7B86"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lastRenderedPageBreak/>
        <w:t>Task 3 – Cas</w:t>
      </w:r>
      <w:r>
        <w:rPr>
          <w:rFonts w:ascii="Arial" w:hAnsi="Arial" w:cs="Arial"/>
          <w:color w:val="000000"/>
          <w:kern w:val="0"/>
          <w:sz w:val="20"/>
          <w:szCs w:val="20"/>
          <w14:ligatures w14:val="none"/>
        </w:rPr>
        <w:t>e</w:t>
      </w:r>
      <w:r w:rsidRPr="00B130EF">
        <w:rPr>
          <w:rFonts w:ascii="Arial" w:hAnsi="Arial" w:cs="Arial"/>
          <w:color w:val="000000"/>
          <w:kern w:val="0"/>
          <w:sz w:val="20"/>
          <w:szCs w:val="20"/>
          <w14:ligatures w14:val="none"/>
        </w:rPr>
        <w:t xml:space="preserve"> Study of a UK innovation (382 Words).</w:t>
      </w:r>
    </w:p>
    <w:p w14:paraId="3CCEAAA2"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t xml:space="preserve">The NHS App represents a pivotal digital innovation within the United Kingdom’s public health infrastructure, designed to streamline patient engagement and enhance operational efficiency. By centralising essential services, such as booking GP appointments, accessing personal health records, and ordering repeat prescriptions, the application fundamentally reimagines the interface between patients and healthcare providers. Creativity played </w:t>
      </w:r>
      <w:bookmarkStart w:id="7" w:name="_Int_IIDadUdr"/>
      <w:r w:rsidRPr="00B130EF">
        <w:rPr>
          <w:rFonts w:ascii="Arial" w:hAnsi="Arial" w:cs="Arial"/>
          <w:color w:val="000000"/>
          <w:kern w:val="0"/>
          <w:sz w:val="20"/>
          <w:szCs w:val="20"/>
          <w14:ligatures w14:val="none"/>
        </w:rPr>
        <w:t>a central role</w:t>
      </w:r>
      <w:bookmarkEnd w:id="7"/>
      <w:r w:rsidRPr="00B130EF">
        <w:rPr>
          <w:rFonts w:ascii="Arial" w:hAnsi="Arial" w:cs="Arial"/>
          <w:color w:val="000000"/>
          <w:kern w:val="0"/>
          <w:sz w:val="20"/>
          <w:szCs w:val="20"/>
          <w14:ligatures w14:val="none"/>
        </w:rPr>
        <w:t xml:space="preserve"> in this development by stripping away bureaucratic layers to simplify the patient journey, shifting the focus towards user-centred digital accessibility.</w:t>
      </w:r>
    </w:p>
    <w:p w14:paraId="5F74D25B"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t>From an innovation perspective, this initiative demonstrates how digital platforms can address long-standing capacity issues by empowering individuals to manage their own health autonomously. Greenhalgh et al. (2017) argue that successful technological integration in healthcare depends not merely on the software itself, but on its ability to align with the existing workflows of clinical staff while reducing administrative burdens. The NHS App successfully achieves this by automating routine tasks, which enables GP practices to dedicate more time to complex clinical decision-making rather than repetitive clerical processes.</w:t>
      </w:r>
    </w:p>
    <w:p w14:paraId="1FB6CE2B"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t xml:space="preserve">The value created for service users is </w:t>
      </w:r>
      <w:bookmarkStart w:id="8" w:name="_Int_rBpK2pqW"/>
      <w:r w:rsidRPr="00B130EF">
        <w:rPr>
          <w:rFonts w:ascii="Arial" w:hAnsi="Arial" w:cs="Arial"/>
          <w:color w:val="000000"/>
          <w:kern w:val="0"/>
          <w:sz w:val="20"/>
          <w:szCs w:val="20"/>
          <w14:ligatures w14:val="none"/>
        </w:rPr>
        <w:t>substantial</w:t>
      </w:r>
      <w:bookmarkEnd w:id="8"/>
      <w:r w:rsidRPr="00B130EF">
        <w:rPr>
          <w:rFonts w:ascii="Arial" w:hAnsi="Arial" w:cs="Arial"/>
          <w:color w:val="000000"/>
          <w:kern w:val="0"/>
          <w:sz w:val="20"/>
          <w:szCs w:val="20"/>
          <w14:ligatures w14:val="none"/>
        </w:rPr>
        <w:t xml:space="preserve">. Patients </w:t>
      </w:r>
      <w:bookmarkStart w:id="9" w:name="_Int_9GtkvWM9"/>
      <w:r w:rsidRPr="00B130EF">
        <w:rPr>
          <w:rFonts w:ascii="Arial" w:hAnsi="Arial" w:cs="Arial"/>
          <w:color w:val="000000"/>
          <w:kern w:val="0"/>
          <w:sz w:val="20"/>
          <w:szCs w:val="20"/>
          <w14:ligatures w14:val="none"/>
        </w:rPr>
        <w:t>benefit</w:t>
      </w:r>
      <w:bookmarkEnd w:id="9"/>
      <w:r w:rsidRPr="00B130EF">
        <w:rPr>
          <w:rFonts w:ascii="Arial" w:hAnsi="Arial" w:cs="Arial"/>
          <w:color w:val="000000"/>
          <w:kern w:val="0"/>
          <w:sz w:val="20"/>
          <w:szCs w:val="20"/>
          <w14:ligatures w14:val="none"/>
        </w:rPr>
        <w:t xml:space="preserve"> from unprecedented transparency </w:t>
      </w:r>
      <w:bookmarkStart w:id="10" w:name="_Int_b7ulPZ1m"/>
      <w:r w:rsidRPr="00B130EF">
        <w:rPr>
          <w:rFonts w:ascii="Arial" w:hAnsi="Arial" w:cs="Arial"/>
          <w:color w:val="000000"/>
          <w:kern w:val="0"/>
          <w:sz w:val="20"/>
          <w:szCs w:val="20"/>
          <w14:ligatures w14:val="none"/>
        </w:rPr>
        <w:t>regarding</w:t>
      </w:r>
      <w:bookmarkEnd w:id="10"/>
      <w:r w:rsidRPr="00B130EF">
        <w:rPr>
          <w:rFonts w:ascii="Arial" w:hAnsi="Arial" w:cs="Arial"/>
          <w:color w:val="000000"/>
          <w:kern w:val="0"/>
          <w:sz w:val="20"/>
          <w:szCs w:val="20"/>
          <w14:ligatures w14:val="none"/>
        </w:rPr>
        <w:t xml:space="preserve"> their medical history and increased convenience, which is particularly vital for individuals with chronic conditions requiring frequent management. By reducing the need for physical visits for non-urgent tasks, the app enhances accessibility for those with mobility constraints or those balancing demanding work schedules. Furthermore, the platform acts as a catalyst for a more proactive health culture, encouraging users to track their progress and engage more deeply with preventative care measures.</w:t>
      </w:r>
    </w:p>
    <w:p w14:paraId="43100AAF"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bookmarkStart w:id="11" w:name="_Int_naMjKn7T"/>
      <w:r w:rsidRPr="00B130EF">
        <w:rPr>
          <w:rFonts w:ascii="Arial" w:hAnsi="Arial" w:cs="Arial"/>
          <w:color w:val="000000"/>
          <w:kern w:val="0"/>
          <w:sz w:val="20"/>
          <w:szCs w:val="20"/>
          <w14:ligatures w14:val="none"/>
        </w:rPr>
        <w:t>Ultimately, the</w:t>
      </w:r>
      <w:bookmarkEnd w:id="11"/>
      <w:r w:rsidRPr="00B130EF">
        <w:rPr>
          <w:rFonts w:ascii="Arial" w:hAnsi="Arial" w:cs="Arial"/>
          <w:color w:val="000000"/>
          <w:kern w:val="0"/>
          <w:sz w:val="20"/>
          <w:szCs w:val="20"/>
          <w14:ligatures w14:val="none"/>
        </w:rPr>
        <w:t xml:space="preserve"> NHS App proves that targeted, creative digital interventions can resolve systemic inefficiencies, providing a more responsive, patient-focused foundation for modern healthcare delivery while ensuring long-term sustainability across the entire national service network. As the digital landscape continues to evolve, the platform </w:t>
      </w:r>
      <w:bookmarkStart w:id="12" w:name="_Int_wOuxxaao"/>
      <w:r w:rsidRPr="00B130EF">
        <w:rPr>
          <w:rFonts w:ascii="Arial" w:hAnsi="Arial" w:cs="Arial"/>
          <w:color w:val="000000"/>
          <w:kern w:val="0"/>
          <w:sz w:val="20"/>
          <w:szCs w:val="20"/>
          <w14:ligatures w14:val="none"/>
        </w:rPr>
        <w:t>remains</w:t>
      </w:r>
      <w:bookmarkEnd w:id="12"/>
      <w:r w:rsidRPr="00B130EF">
        <w:rPr>
          <w:rFonts w:ascii="Arial" w:hAnsi="Arial" w:cs="Arial"/>
          <w:color w:val="000000"/>
          <w:kern w:val="0"/>
          <w:sz w:val="20"/>
          <w:szCs w:val="20"/>
          <w14:ligatures w14:val="none"/>
        </w:rPr>
        <w:t xml:space="preserve"> essential for scaling services and improving overall health outcomes for millions of citizens who rely on the NHS daily. This ongoing transformation highlights that creative thinking </w:t>
      </w:r>
      <w:bookmarkStart w:id="13" w:name="_Int_6iemQd2G"/>
      <w:r w:rsidRPr="00B130EF">
        <w:rPr>
          <w:rFonts w:ascii="Arial" w:hAnsi="Arial" w:cs="Arial"/>
          <w:color w:val="000000"/>
          <w:kern w:val="0"/>
          <w:sz w:val="20"/>
          <w:szCs w:val="20"/>
          <w14:ligatures w14:val="none"/>
        </w:rPr>
        <w:t>is not limited</w:t>
      </w:r>
      <w:bookmarkEnd w:id="13"/>
      <w:r w:rsidRPr="00B130EF">
        <w:rPr>
          <w:rFonts w:ascii="Arial" w:hAnsi="Arial" w:cs="Arial"/>
          <w:color w:val="000000"/>
          <w:kern w:val="0"/>
          <w:sz w:val="20"/>
          <w:szCs w:val="20"/>
          <w14:ligatures w14:val="none"/>
        </w:rPr>
        <w:t xml:space="preserve"> to clinical settings but is essential for administrative and operational redesign in the public sector. Through these efforts, the health service continues to adapt to meet the changing needs of the modern population, ensuring a robust future for public healthcare systems throughout the country, delivering better results for every patient, and ultimately securing the long-term future of the entire NHS structure daily.</w:t>
      </w:r>
    </w:p>
    <w:p w14:paraId="5976A4DA" w14:textId="77777777" w:rsidR="005B49B4" w:rsidRPr="00B130EF" w:rsidRDefault="005B49B4" w:rsidP="007B4B39">
      <w:pPr>
        <w:spacing w:after="100" w:afterAutospacing="1" w:line="240" w:lineRule="auto"/>
        <w:outlineLvl w:val="2"/>
        <w:rPr>
          <w:rFonts w:ascii="Arial" w:eastAsia="Times New Roman" w:hAnsi="Arial" w:cs="Arial"/>
          <w:b/>
          <w:bCs/>
          <w:color w:val="000000"/>
          <w:kern w:val="0"/>
          <w:sz w:val="20"/>
          <w:szCs w:val="20"/>
          <w14:ligatures w14:val="none"/>
        </w:rPr>
      </w:pPr>
      <w:r w:rsidRPr="00B130EF">
        <w:rPr>
          <w:rFonts w:ascii="Arial" w:eastAsia="Times New Roman" w:hAnsi="Arial" w:cs="Arial"/>
          <w:b/>
          <w:bCs/>
          <w:color w:val="000000"/>
          <w:kern w:val="0"/>
          <w:sz w:val="20"/>
          <w:szCs w:val="20"/>
          <w14:ligatures w14:val="none"/>
        </w:rPr>
        <w:t>Reference List</w:t>
      </w:r>
    </w:p>
    <w:p w14:paraId="379F31C3"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t>Greenhalgh, T., Wherton, J., Papoutsi, C., Lynch, J., Hughes, G., Hinder, S., Fahy, N., Procter, R. and Shaw, S. (2017) 'Beyond adoption: a new framework for theorising and evaluating non-adoption, abandonment, and challenges to the scale-up, spread, and sustainability of health and care technologies', </w:t>
      </w:r>
      <w:r w:rsidRPr="00B130EF">
        <w:rPr>
          <w:rFonts w:ascii="Arial" w:hAnsi="Arial" w:cs="Arial"/>
          <w:i/>
          <w:iCs/>
          <w:color w:val="000000"/>
          <w:kern w:val="0"/>
          <w:sz w:val="20"/>
          <w:szCs w:val="20"/>
          <w14:ligatures w14:val="none"/>
        </w:rPr>
        <w:t>Journal of Medical Internet Research</w:t>
      </w:r>
      <w:r w:rsidRPr="00B130EF">
        <w:rPr>
          <w:rFonts w:ascii="Arial" w:hAnsi="Arial" w:cs="Arial"/>
          <w:color w:val="000000"/>
          <w:kern w:val="0"/>
          <w:sz w:val="20"/>
          <w:szCs w:val="20"/>
          <w14:ligatures w14:val="none"/>
        </w:rPr>
        <w:t>, 19(11), p. e367.</w:t>
      </w:r>
    </w:p>
    <w:p w14:paraId="7144D543" w14:textId="77777777" w:rsidR="005B49B4" w:rsidRPr="00B130EF" w:rsidRDefault="005B49B4" w:rsidP="007B4B39">
      <w:pPr>
        <w:spacing w:after="100" w:afterAutospacing="1" w:line="240" w:lineRule="auto"/>
        <w:rPr>
          <w:rFonts w:ascii="Arial" w:hAnsi="Arial" w:cs="Arial"/>
          <w:color w:val="000000"/>
          <w:kern w:val="0"/>
          <w:sz w:val="20"/>
          <w:szCs w:val="20"/>
          <w14:ligatures w14:val="none"/>
        </w:rPr>
      </w:pPr>
      <w:r w:rsidRPr="00B130EF">
        <w:rPr>
          <w:rFonts w:ascii="Arial" w:hAnsi="Arial" w:cs="Arial"/>
          <w:color w:val="000000"/>
          <w:kern w:val="0"/>
          <w:sz w:val="20"/>
          <w:szCs w:val="20"/>
          <w14:ligatures w14:val="none"/>
        </w:rPr>
        <w:t>NHS (2025) </w:t>
      </w:r>
      <w:r w:rsidRPr="00B130EF">
        <w:rPr>
          <w:rFonts w:ascii="Arial" w:hAnsi="Arial" w:cs="Arial"/>
          <w:i/>
          <w:iCs/>
          <w:color w:val="000000"/>
          <w:kern w:val="0"/>
          <w:sz w:val="20"/>
          <w:szCs w:val="20"/>
          <w14:ligatures w14:val="none"/>
        </w:rPr>
        <w:t>The NHS App: your health and care in one place</w:t>
      </w:r>
      <w:r w:rsidRPr="00B130EF">
        <w:rPr>
          <w:rFonts w:ascii="Arial" w:hAnsi="Arial" w:cs="Arial"/>
          <w:color w:val="000000"/>
          <w:kern w:val="0"/>
          <w:sz w:val="20"/>
          <w:szCs w:val="20"/>
          <w14:ligatures w14:val="none"/>
        </w:rPr>
        <w:t>. Available at: </w:t>
      </w:r>
      <w:hyperlink r:id="rId4" w:tgtFrame="_blank" w:history="1">
        <w:r w:rsidRPr="00B130EF">
          <w:rPr>
            <w:rFonts w:ascii="Arial" w:hAnsi="Arial" w:cs="Arial"/>
            <w:color w:val="0000FF"/>
            <w:kern w:val="0"/>
            <w:sz w:val="20"/>
            <w:szCs w:val="20"/>
            <w:u w:val="single"/>
            <w14:ligatures w14:val="none"/>
          </w:rPr>
          <w:t>https://www.nhs.uk/nhs-app/</w:t>
        </w:r>
      </w:hyperlink>
      <w:r w:rsidRPr="00B130EF">
        <w:rPr>
          <w:rFonts w:ascii="Arial" w:hAnsi="Arial" w:cs="Arial"/>
          <w:color w:val="000000"/>
          <w:kern w:val="0"/>
          <w:sz w:val="20"/>
          <w:szCs w:val="20"/>
          <w14:ligatures w14:val="none"/>
        </w:rPr>
        <w:t>(Accessed: 25 June 2026).</w:t>
      </w:r>
    </w:p>
    <w:p w14:paraId="5773C845" w14:textId="1542DDC3" w:rsidR="005B49B4" w:rsidRDefault="005B49B4"/>
    <w:p w14:paraId="41424739" w14:textId="77777777" w:rsidR="005B49B4" w:rsidRDefault="005B49B4">
      <w:r>
        <w:br w:type="page"/>
      </w:r>
    </w:p>
    <w:p w14:paraId="1131B9AD" w14:textId="77777777" w:rsidR="00C1580C" w:rsidRPr="00780DDE" w:rsidRDefault="00C1580C" w:rsidP="007B4B39">
      <w:pPr>
        <w:pStyle w:val="NormalWeb"/>
        <w:rPr>
          <w:rFonts w:ascii="Arial" w:hAnsi="Arial" w:cs="Arial"/>
          <w:color w:val="000000"/>
          <w:sz w:val="20"/>
          <w:szCs w:val="20"/>
        </w:rPr>
      </w:pPr>
      <w:r w:rsidRPr="00780DDE">
        <w:rPr>
          <w:rFonts w:ascii="Arial" w:hAnsi="Arial" w:cs="Arial"/>
          <w:color w:val="000000"/>
          <w:sz w:val="20"/>
          <w:szCs w:val="20"/>
        </w:rPr>
        <w:lastRenderedPageBreak/>
        <w:t>Task 4 – Research Task (307 Words).</w:t>
      </w:r>
    </w:p>
    <w:p w14:paraId="3BACE8BB" w14:textId="77777777" w:rsidR="00C1580C" w:rsidRPr="00780DDE" w:rsidRDefault="00C1580C" w:rsidP="007B4B39">
      <w:pPr>
        <w:pStyle w:val="NormalWeb"/>
        <w:rPr>
          <w:rFonts w:ascii="Arial" w:hAnsi="Arial" w:cs="Arial"/>
          <w:color w:val="000000"/>
          <w:sz w:val="20"/>
          <w:szCs w:val="20"/>
        </w:rPr>
      </w:pPr>
      <w:r w:rsidRPr="00780DDE">
        <w:rPr>
          <w:rFonts w:ascii="Arial" w:hAnsi="Arial" w:cs="Arial"/>
          <w:color w:val="000000"/>
          <w:sz w:val="20"/>
          <w:szCs w:val="20"/>
        </w:rPr>
        <w:t xml:space="preserve">Mental health stigma </w:t>
      </w:r>
      <w:bookmarkStart w:id="14" w:name="_Int_HobRIxML"/>
      <w:r w:rsidRPr="00780DDE">
        <w:rPr>
          <w:rFonts w:ascii="Arial" w:hAnsi="Arial" w:cs="Arial"/>
          <w:color w:val="000000"/>
          <w:sz w:val="20"/>
          <w:szCs w:val="20"/>
        </w:rPr>
        <w:t>remains</w:t>
      </w:r>
      <w:bookmarkEnd w:id="14"/>
      <w:r w:rsidRPr="00780DDE">
        <w:rPr>
          <w:rFonts w:ascii="Arial" w:hAnsi="Arial" w:cs="Arial"/>
          <w:color w:val="000000"/>
          <w:sz w:val="20"/>
          <w:szCs w:val="20"/>
        </w:rPr>
        <w:t xml:space="preserve"> a pervasive, silent barrier within the UK social care sector, effectively trapping vulnerable individuals in a cycle of exclusion. This critical issue manifests as a complex web of social prejudice and institutional bias, which fundamentally erodes </w:t>
      </w:r>
      <w:bookmarkStart w:id="15" w:name="_Int_46Szd1oy"/>
      <w:r w:rsidRPr="00780DDE">
        <w:rPr>
          <w:rFonts w:ascii="Arial" w:hAnsi="Arial" w:cs="Arial"/>
          <w:color w:val="000000"/>
          <w:sz w:val="20"/>
          <w:szCs w:val="20"/>
        </w:rPr>
        <w:t>equitable</w:t>
      </w:r>
      <w:bookmarkEnd w:id="15"/>
      <w:r w:rsidRPr="00780DDE">
        <w:rPr>
          <w:rFonts w:ascii="Arial" w:hAnsi="Arial" w:cs="Arial"/>
          <w:color w:val="000000"/>
          <w:sz w:val="20"/>
          <w:szCs w:val="20"/>
        </w:rPr>
        <w:t xml:space="preserve"> access to vital support services for those in desperate need of </w:t>
      </w:r>
      <w:bookmarkStart w:id="16" w:name="_Int_oQV17rMf"/>
      <w:r w:rsidRPr="00780DDE">
        <w:rPr>
          <w:rFonts w:ascii="Arial" w:hAnsi="Arial" w:cs="Arial"/>
          <w:color w:val="000000"/>
          <w:sz w:val="20"/>
          <w:szCs w:val="20"/>
        </w:rPr>
        <w:t>assistance</w:t>
      </w:r>
      <w:bookmarkEnd w:id="16"/>
      <w:r w:rsidRPr="00780DDE">
        <w:rPr>
          <w:rFonts w:ascii="Arial" w:hAnsi="Arial" w:cs="Arial"/>
          <w:color w:val="000000"/>
          <w:sz w:val="20"/>
          <w:szCs w:val="20"/>
        </w:rPr>
        <w:t>.</w:t>
      </w:r>
    </w:p>
    <w:p w14:paraId="73692153" w14:textId="77777777" w:rsidR="00C1580C" w:rsidRPr="00780DDE" w:rsidRDefault="00C1580C" w:rsidP="007B4B39">
      <w:pPr>
        <w:pStyle w:val="NormalWeb"/>
        <w:rPr>
          <w:rFonts w:ascii="Arial" w:hAnsi="Arial" w:cs="Arial"/>
          <w:color w:val="000000"/>
          <w:sz w:val="20"/>
          <w:szCs w:val="20"/>
        </w:rPr>
      </w:pPr>
      <w:r w:rsidRPr="00780DDE">
        <w:rPr>
          <w:rFonts w:ascii="Arial" w:hAnsi="Arial" w:cs="Arial"/>
          <w:color w:val="000000"/>
          <w:sz w:val="20"/>
          <w:szCs w:val="20"/>
        </w:rPr>
        <w:t xml:space="preserve">The first research finding highlights that deeply ingrained societal attitudes, </w:t>
      </w:r>
      <w:bookmarkStart w:id="17" w:name="_Int_5FX42Sng"/>
      <w:r w:rsidRPr="00780DDE">
        <w:rPr>
          <w:rFonts w:ascii="Arial" w:hAnsi="Arial" w:cs="Arial"/>
          <w:color w:val="000000"/>
          <w:sz w:val="20"/>
          <w:szCs w:val="20"/>
        </w:rPr>
        <w:t>frequently</w:t>
      </w:r>
      <w:bookmarkEnd w:id="17"/>
      <w:r w:rsidRPr="00780DDE">
        <w:rPr>
          <w:rFonts w:ascii="Arial" w:hAnsi="Arial" w:cs="Arial"/>
          <w:color w:val="000000"/>
          <w:sz w:val="20"/>
          <w:szCs w:val="20"/>
        </w:rPr>
        <w:t xml:space="preserve"> </w:t>
      </w:r>
      <w:bookmarkStart w:id="18" w:name="_Int_oHM7dI2Y"/>
      <w:r w:rsidRPr="00780DDE">
        <w:rPr>
          <w:rFonts w:ascii="Arial" w:hAnsi="Arial" w:cs="Arial"/>
          <w:color w:val="000000"/>
          <w:sz w:val="20"/>
          <w:szCs w:val="20"/>
        </w:rPr>
        <w:t>exacerbated</w:t>
      </w:r>
      <w:bookmarkEnd w:id="18"/>
      <w:r w:rsidRPr="00780DDE">
        <w:rPr>
          <w:rFonts w:ascii="Arial" w:hAnsi="Arial" w:cs="Arial"/>
          <w:color w:val="000000"/>
          <w:sz w:val="20"/>
          <w:szCs w:val="20"/>
        </w:rPr>
        <w:t xml:space="preserve"> by reductive media narratives, directly correlate with the profound internalised shame experienced by those navigating mental health challenges. This research suggests that such internalisation creates an invisible wall, causing individuals to avoid professional help due to an acute fear of social ostracisation and potential career repercussions. Consequently, the resultant communal silence acts as a potent, damaging deterrent, stifling early intervention and </w:t>
      </w:r>
      <w:bookmarkStart w:id="19" w:name="_Int_R1Hjs4oD"/>
      <w:r w:rsidRPr="00780DDE">
        <w:rPr>
          <w:rFonts w:ascii="Arial" w:hAnsi="Arial" w:cs="Arial"/>
          <w:color w:val="000000"/>
          <w:sz w:val="20"/>
          <w:szCs w:val="20"/>
        </w:rPr>
        <w:t>exacerbating</w:t>
      </w:r>
      <w:bookmarkEnd w:id="19"/>
      <w:r w:rsidRPr="00780DDE">
        <w:rPr>
          <w:rFonts w:ascii="Arial" w:hAnsi="Arial" w:cs="Arial"/>
          <w:color w:val="000000"/>
          <w:sz w:val="20"/>
          <w:szCs w:val="20"/>
        </w:rPr>
        <w:t xml:space="preserve"> the long-term clinical prognosis for those in need of recovery.</w:t>
      </w:r>
    </w:p>
    <w:p w14:paraId="233073BA" w14:textId="77777777" w:rsidR="00C1580C" w:rsidRPr="00780DDE" w:rsidRDefault="00C1580C" w:rsidP="007B4B39">
      <w:pPr>
        <w:pStyle w:val="NormalWeb"/>
        <w:rPr>
          <w:rFonts w:ascii="Arial" w:hAnsi="Arial" w:cs="Arial"/>
          <w:color w:val="000000"/>
          <w:sz w:val="20"/>
          <w:szCs w:val="20"/>
        </w:rPr>
      </w:pPr>
      <w:r w:rsidRPr="00780DDE">
        <w:rPr>
          <w:rFonts w:ascii="Arial" w:hAnsi="Arial" w:cs="Arial"/>
          <w:color w:val="000000"/>
          <w:sz w:val="20"/>
          <w:szCs w:val="20"/>
        </w:rPr>
        <w:t xml:space="preserve">The second study interrogates the structural anatomy of this prejudice, specifically </w:t>
      </w:r>
      <w:bookmarkStart w:id="20" w:name="_Int_NMNHA9XT"/>
      <w:r w:rsidRPr="00780DDE">
        <w:rPr>
          <w:rFonts w:ascii="Arial" w:hAnsi="Arial" w:cs="Arial"/>
          <w:color w:val="000000"/>
          <w:sz w:val="20"/>
          <w:szCs w:val="20"/>
        </w:rPr>
        <w:t>identifying</w:t>
      </w:r>
      <w:bookmarkEnd w:id="20"/>
      <w:r w:rsidRPr="00780DDE">
        <w:rPr>
          <w:rFonts w:ascii="Arial" w:hAnsi="Arial" w:cs="Arial"/>
          <w:color w:val="000000"/>
          <w:sz w:val="20"/>
          <w:szCs w:val="20"/>
        </w:rPr>
        <w:t xml:space="preserve"> how unconscious biases held by health practitioners often undermine the essential therapeutic relationship. These findings </w:t>
      </w:r>
      <w:bookmarkStart w:id="21" w:name="_Int_r0F4oxyP"/>
      <w:r w:rsidRPr="00780DDE">
        <w:rPr>
          <w:rFonts w:ascii="Arial" w:hAnsi="Arial" w:cs="Arial"/>
          <w:color w:val="000000"/>
          <w:sz w:val="20"/>
          <w:szCs w:val="20"/>
        </w:rPr>
        <w:t>demonstrate</w:t>
      </w:r>
      <w:bookmarkEnd w:id="21"/>
      <w:r w:rsidRPr="00780DDE">
        <w:rPr>
          <w:rFonts w:ascii="Arial" w:hAnsi="Arial" w:cs="Arial"/>
          <w:color w:val="000000"/>
          <w:sz w:val="20"/>
          <w:szCs w:val="20"/>
        </w:rPr>
        <w:t xml:space="preserve"> that when clinical interactions </w:t>
      </w:r>
      <w:bookmarkStart w:id="22" w:name="_Int_BBEQVTTs"/>
      <w:r w:rsidRPr="00780DDE">
        <w:rPr>
          <w:rFonts w:ascii="Arial" w:hAnsi="Arial" w:cs="Arial"/>
          <w:color w:val="000000"/>
          <w:sz w:val="20"/>
          <w:szCs w:val="20"/>
        </w:rPr>
        <w:t>are tainted</w:t>
      </w:r>
      <w:bookmarkEnd w:id="22"/>
      <w:r w:rsidRPr="00780DDE">
        <w:rPr>
          <w:rFonts w:ascii="Arial" w:hAnsi="Arial" w:cs="Arial"/>
          <w:color w:val="000000"/>
          <w:sz w:val="20"/>
          <w:szCs w:val="20"/>
        </w:rPr>
        <w:t xml:space="preserve"> by stigmatising </w:t>
      </w:r>
      <w:bookmarkStart w:id="23" w:name="_Int_p9jvX7Mo"/>
      <w:r w:rsidRPr="00780DDE">
        <w:rPr>
          <w:rFonts w:ascii="Arial" w:hAnsi="Arial" w:cs="Arial"/>
          <w:color w:val="000000"/>
          <w:sz w:val="20"/>
          <w:szCs w:val="20"/>
        </w:rPr>
        <w:t>perceptions</w:t>
      </w:r>
      <w:bookmarkEnd w:id="23"/>
      <w:r w:rsidRPr="00780DDE">
        <w:rPr>
          <w:rFonts w:ascii="Arial" w:hAnsi="Arial" w:cs="Arial"/>
          <w:color w:val="000000"/>
          <w:sz w:val="20"/>
          <w:szCs w:val="20"/>
        </w:rPr>
        <w:t xml:space="preserve">, the quality of care provided suffers a measurable decline, directly contributing to poorer patient health outcomes. Furthermore, this research posits that contemporary professional training frameworks are currently insufficient, </w:t>
      </w:r>
      <w:bookmarkStart w:id="24" w:name="_Int_duFHyZf6"/>
      <w:r w:rsidRPr="00780DDE">
        <w:rPr>
          <w:rFonts w:ascii="Arial" w:hAnsi="Arial" w:cs="Arial"/>
          <w:color w:val="000000"/>
          <w:sz w:val="20"/>
          <w:szCs w:val="20"/>
        </w:rPr>
        <w:t>failing to dismantle</w:t>
      </w:r>
      <w:bookmarkEnd w:id="24"/>
      <w:r w:rsidRPr="00780DDE">
        <w:rPr>
          <w:rFonts w:ascii="Arial" w:hAnsi="Arial" w:cs="Arial"/>
          <w:color w:val="000000"/>
          <w:sz w:val="20"/>
          <w:szCs w:val="20"/>
        </w:rPr>
        <w:t xml:space="preserve"> the deeply embedded, systemic prejudices that persist within the clinical workforce.</w:t>
      </w:r>
    </w:p>
    <w:p w14:paraId="14D462BE" w14:textId="77777777" w:rsidR="00C1580C" w:rsidRPr="00780DDE" w:rsidRDefault="00C1580C" w:rsidP="007B4B39">
      <w:pPr>
        <w:pStyle w:val="NormalWeb"/>
        <w:rPr>
          <w:rFonts w:ascii="Arial" w:hAnsi="Arial" w:cs="Arial"/>
          <w:color w:val="000000"/>
          <w:sz w:val="20"/>
          <w:szCs w:val="20"/>
        </w:rPr>
      </w:pPr>
      <w:bookmarkStart w:id="25" w:name="_Int_8l90v5AE"/>
      <w:r w:rsidRPr="00780DDE">
        <w:rPr>
          <w:rFonts w:ascii="Arial" w:hAnsi="Arial" w:cs="Arial"/>
          <w:color w:val="000000"/>
          <w:sz w:val="20"/>
          <w:szCs w:val="20"/>
        </w:rPr>
        <w:t>Ultimately, these</w:t>
      </w:r>
      <w:bookmarkEnd w:id="25"/>
      <w:r w:rsidRPr="00780DDE">
        <w:rPr>
          <w:rFonts w:ascii="Arial" w:hAnsi="Arial" w:cs="Arial"/>
          <w:color w:val="000000"/>
          <w:sz w:val="20"/>
          <w:szCs w:val="20"/>
        </w:rPr>
        <w:t xml:space="preserve"> findings expose that mental health stigma is not merely a collection of individual misconceptions, but a massive structural phenomenon demanding radical institutional reform. To genuinely widen access, the sector must transcend surface-level awareness initiatives and embrace transformative anti-stigma training that fundamentally reshapes daily clinical practice. By actively dismantling these entrenched barriers, the UK can cultivate a truly compassionate, inclusive environment where every single individual feels empowered to seek essential help without the corrosive, persistent fear of judgment or discrimination, ensuring that quality healthcare is accessible and dignified for all.</w:t>
      </w:r>
    </w:p>
    <w:p w14:paraId="32DCC108" w14:textId="77777777" w:rsidR="00C1580C" w:rsidRPr="00780DDE" w:rsidRDefault="00C1580C" w:rsidP="007B4B39">
      <w:pPr>
        <w:spacing w:before="100" w:beforeAutospacing="1" w:after="100" w:afterAutospacing="1" w:line="240" w:lineRule="auto"/>
        <w:outlineLvl w:val="2"/>
        <w:rPr>
          <w:rFonts w:ascii="Arial" w:eastAsia="Times New Roman" w:hAnsi="Arial" w:cs="Arial"/>
          <w:b/>
          <w:bCs/>
          <w:color w:val="000000"/>
          <w:kern w:val="0"/>
          <w:sz w:val="20"/>
          <w:szCs w:val="20"/>
          <w14:ligatures w14:val="none"/>
        </w:rPr>
      </w:pPr>
      <w:r w:rsidRPr="00780DDE">
        <w:rPr>
          <w:rFonts w:ascii="Arial" w:eastAsia="Times New Roman" w:hAnsi="Arial" w:cs="Arial"/>
          <w:b/>
          <w:bCs/>
          <w:color w:val="000000"/>
          <w:kern w:val="0"/>
          <w:sz w:val="20"/>
          <w:szCs w:val="20"/>
          <w14:ligatures w14:val="none"/>
        </w:rPr>
        <w:t>Reference List</w:t>
      </w:r>
    </w:p>
    <w:p w14:paraId="59E6179D" w14:textId="77777777" w:rsidR="00C1580C" w:rsidRPr="00780DDE" w:rsidRDefault="00C1580C" w:rsidP="007B4B39">
      <w:pPr>
        <w:spacing w:before="100" w:beforeAutospacing="1" w:after="100" w:afterAutospacing="1" w:line="240" w:lineRule="auto"/>
        <w:rPr>
          <w:rFonts w:ascii="Arial" w:hAnsi="Arial" w:cs="Arial"/>
          <w:color w:val="000000"/>
          <w:kern w:val="0"/>
          <w:sz w:val="20"/>
          <w:szCs w:val="20"/>
          <w14:ligatures w14:val="none"/>
        </w:rPr>
      </w:pPr>
      <w:r w:rsidRPr="00780DDE">
        <w:rPr>
          <w:rFonts w:ascii="Arial" w:hAnsi="Arial" w:cs="Arial"/>
          <w:color w:val="000000"/>
          <w:kern w:val="0"/>
          <w:sz w:val="20"/>
          <w:szCs w:val="20"/>
          <w14:ligatures w14:val="none"/>
        </w:rPr>
        <w:t>Thornicroft, G., Rose, D. and Kassam, A. (2007) 'Stigma: ignorance, prejudice or discrimination?', </w:t>
      </w:r>
      <w:r w:rsidRPr="00780DDE">
        <w:rPr>
          <w:rFonts w:ascii="Arial" w:hAnsi="Arial" w:cs="Arial"/>
          <w:i/>
          <w:iCs/>
          <w:color w:val="000000"/>
          <w:kern w:val="0"/>
          <w:sz w:val="20"/>
          <w:szCs w:val="20"/>
          <w14:ligatures w14:val="none"/>
        </w:rPr>
        <w:t>The British Journal of Psychiatry</w:t>
      </w:r>
      <w:r w:rsidRPr="00780DDE">
        <w:rPr>
          <w:rFonts w:ascii="Arial" w:hAnsi="Arial" w:cs="Arial"/>
          <w:color w:val="000000"/>
          <w:kern w:val="0"/>
          <w:sz w:val="20"/>
          <w:szCs w:val="20"/>
          <w14:ligatures w14:val="none"/>
        </w:rPr>
        <w:t>, 190(3), pp. 192-193.</w:t>
      </w:r>
    </w:p>
    <w:p w14:paraId="6B24B55A" w14:textId="77777777" w:rsidR="00C1580C" w:rsidRPr="00780DDE" w:rsidRDefault="00C1580C" w:rsidP="007B4B39">
      <w:pPr>
        <w:spacing w:before="100" w:beforeAutospacing="1" w:after="100" w:afterAutospacing="1" w:line="240" w:lineRule="auto"/>
        <w:rPr>
          <w:rFonts w:ascii="Arial" w:hAnsi="Arial" w:cs="Arial"/>
          <w:color w:val="000000"/>
          <w:kern w:val="0"/>
          <w:sz w:val="20"/>
          <w:szCs w:val="20"/>
          <w14:ligatures w14:val="none"/>
        </w:rPr>
      </w:pPr>
      <w:r w:rsidRPr="00780DDE">
        <w:rPr>
          <w:rFonts w:ascii="Arial" w:hAnsi="Arial" w:cs="Arial"/>
          <w:color w:val="000000"/>
          <w:kern w:val="0"/>
          <w:sz w:val="20"/>
          <w:szCs w:val="20"/>
          <w14:ligatures w14:val="none"/>
        </w:rPr>
        <w:t>Henderson, C., Evans-Lacko, S. and Thornicroft, G. (2013) 'Mental illness stigma, help seeking, and public health programs', </w:t>
      </w:r>
      <w:r w:rsidRPr="00780DDE">
        <w:rPr>
          <w:rFonts w:ascii="Arial" w:hAnsi="Arial" w:cs="Arial"/>
          <w:i/>
          <w:iCs/>
          <w:color w:val="000000"/>
          <w:kern w:val="0"/>
          <w:sz w:val="20"/>
          <w:szCs w:val="20"/>
          <w14:ligatures w14:val="none"/>
        </w:rPr>
        <w:t>American Journal of Public Health</w:t>
      </w:r>
      <w:r w:rsidRPr="00780DDE">
        <w:rPr>
          <w:rFonts w:ascii="Arial" w:hAnsi="Arial" w:cs="Arial"/>
          <w:color w:val="000000"/>
          <w:kern w:val="0"/>
          <w:sz w:val="20"/>
          <w:szCs w:val="20"/>
          <w14:ligatures w14:val="none"/>
        </w:rPr>
        <w:t>, 103(5), pp. 777–780.</w:t>
      </w:r>
    </w:p>
    <w:p w14:paraId="7A4E3D4C" w14:textId="77777777" w:rsidR="00C1580C" w:rsidRPr="00780DDE" w:rsidRDefault="00C1580C" w:rsidP="007B4B39">
      <w:pPr>
        <w:spacing w:before="100" w:beforeAutospacing="1" w:after="100" w:afterAutospacing="1" w:line="240" w:lineRule="auto"/>
        <w:rPr>
          <w:rFonts w:ascii="Arial" w:hAnsi="Arial" w:cs="Arial"/>
          <w:color w:val="000000"/>
          <w:kern w:val="0"/>
          <w:sz w:val="20"/>
          <w:szCs w:val="20"/>
          <w14:ligatures w14:val="none"/>
        </w:rPr>
      </w:pPr>
      <w:r w:rsidRPr="00780DDE">
        <w:rPr>
          <w:rFonts w:ascii="Arial" w:hAnsi="Arial" w:cs="Arial"/>
          <w:color w:val="000000"/>
          <w:kern w:val="0"/>
          <w:sz w:val="20"/>
          <w:szCs w:val="20"/>
          <w14:ligatures w14:val="none"/>
        </w:rPr>
        <w:t>Corrigan, P.W. (2004) 'How stigma interferes with mental health care', </w:t>
      </w:r>
      <w:r w:rsidRPr="00780DDE">
        <w:rPr>
          <w:rFonts w:ascii="Arial" w:hAnsi="Arial" w:cs="Arial"/>
          <w:i/>
          <w:iCs/>
          <w:color w:val="000000"/>
          <w:kern w:val="0"/>
          <w:sz w:val="20"/>
          <w:szCs w:val="20"/>
          <w14:ligatures w14:val="none"/>
        </w:rPr>
        <w:t>American Psychologist</w:t>
      </w:r>
      <w:r w:rsidRPr="00780DDE">
        <w:rPr>
          <w:rFonts w:ascii="Arial" w:hAnsi="Arial" w:cs="Arial"/>
          <w:color w:val="000000"/>
          <w:kern w:val="0"/>
          <w:sz w:val="20"/>
          <w:szCs w:val="20"/>
          <w14:ligatures w14:val="none"/>
        </w:rPr>
        <w:t>, 59(7), pp. 614-625.</w:t>
      </w:r>
    </w:p>
    <w:p w14:paraId="26927357" w14:textId="77777777" w:rsidR="00C1580C" w:rsidRPr="00780DDE" w:rsidRDefault="00C1580C" w:rsidP="007B4B39">
      <w:pPr>
        <w:spacing w:before="100" w:beforeAutospacing="1" w:after="100" w:afterAutospacing="1" w:line="240" w:lineRule="auto"/>
        <w:rPr>
          <w:rFonts w:ascii="Arial" w:hAnsi="Arial" w:cs="Arial"/>
          <w:color w:val="000000"/>
          <w:kern w:val="0"/>
          <w:sz w:val="20"/>
          <w:szCs w:val="20"/>
          <w14:ligatures w14:val="none"/>
        </w:rPr>
      </w:pPr>
      <w:r w:rsidRPr="00780DDE">
        <w:rPr>
          <w:rFonts w:ascii="Arial" w:hAnsi="Arial" w:cs="Arial"/>
          <w:color w:val="000000"/>
          <w:kern w:val="0"/>
          <w:sz w:val="20"/>
          <w:szCs w:val="20"/>
          <w14:ligatures w14:val="none"/>
        </w:rPr>
        <w:t>Schomerus, G. and Angermeyer, M.C. (2008) 'Stigma and its impact on help-seeking for mental disorders: what do we know?', </w:t>
      </w:r>
      <w:r w:rsidRPr="00780DDE">
        <w:rPr>
          <w:rFonts w:ascii="Arial" w:hAnsi="Arial" w:cs="Arial"/>
          <w:i/>
          <w:iCs/>
          <w:color w:val="000000"/>
          <w:kern w:val="0"/>
          <w:sz w:val="20"/>
          <w:szCs w:val="20"/>
          <w14:ligatures w14:val="none"/>
        </w:rPr>
        <w:t>Epidemiology and Psychiatric Sciences</w:t>
      </w:r>
      <w:r w:rsidRPr="00780DDE">
        <w:rPr>
          <w:rFonts w:ascii="Arial" w:hAnsi="Arial" w:cs="Arial"/>
          <w:color w:val="000000"/>
          <w:kern w:val="0"/>
          <w:sz w:val="20"/>
          <w:szCs w:val="20"/>
          <w14:ligatures w14:val="none"/>
        </w:rPr>
        <w:t>, 17(1), pp. 31-37.</w:t>
      </w:r>
    </w:p>
    <w:p w14:paraId="5B5F8547" w14:textId="77777777" w:rsidR="00C1580C" w:rsidRPr="00780DDE" w:rsidRDefault="00C1580C" w:rsidP="007B4B39">
      <w:pPr>
        <w:rPr>
          <w:rFonts w:ascii="Arial" w:hAnsi="Arial" w:cs="Arial"/>
          <w:sz w:val="20"/>
          <w:szCs w:val="20"/>
        </w:rPr>
      </w:pPr>
    </w:p>
    <w:p w14:paraId="06A223C5" w14:textId="003B629C" w:rsidR="00A37523" w:rsidRDefault="00A37523"/>
    <w:p w14:paraId="0142A3BD" w14:textId="77777777" w:rsidR="00A37523" w:rsidRDefault="00A37523">
      <w:r>
        <w:br w:type="page"/>
      </w:r>
    </w:p>
    <w:p w14:paraId="19B79447" w14:textId="50E582D5" w:rsidR="007562CA" w:rsidRDefault="007562CA" w:rsidP="007B4B39">
      <w:pPr>
        <w:spacing w:before="100" w:beforeAutospacing="1" w:after="100" w:afterAutospacing="1" w:line="240" w:lineRule="auto"/>
        <w:outlineLvl w:val="2"/>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lastRenderedPageBreak/>
        <w:t xml:space="preserve">Task 5 — Podcast </w:t>
      </w:r>
    </w:p>
    <w:p w14:paraId="138EC1F1" w14:textId="79853393" w:rsidR="007562CA" w:rsidRDefault="00922BE7">
      <w:pPr>
        <w:rPr>
          <w:rFonts w:ascii="Arial" w:eastAsia="Times New Roman" w:hAnsi="Arial" w:cs="Arial"/>
          <w:color w:val="000000"/>
          <w:kern w:val="0"/>
          <w:sz w:val="20"/>
          <w:szCs w:val="20"/>
          <w14:ligatures w14:val="none"/>
        </w:rPr>
      </w:pPr>
      <w:r>
        <w:rPr>
          <w:rFonts w:ascii="Arial" w:eastAsia="Times New Roman" w:hAnsi="Arial" w:cs="Arial"/>
          <w:color w:val="000000"/>
          <w:kern w:val="0"/>
          <w:sz w:val="20"/>
          <w:szCs w:val="20"/>
          <w14:ligatures w14:val="none"/>
        </w:rPr>
        <w:object w:dxaOrig="3316" w:dyaOrig="811" w14:anchorId="061875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5.75pt;height:40.5pt" o:ole="">
            <v:imagedata r:id="rId5" o:title=""/>
          </v:shape>
          <o:OLEObject Type="Embed" ProgID="Package" ShapeID="_x0000_i1025" DrawAspect="Content" ObjectID="_1844843868" r:id="rId6"/>
        </w:object>
      </w:r>
      <w:r w:rsidR="007562CA">
        <w:rPr>
          <w:rFonts w:ascii="Arial" w:eastAsia="Times New Roman" w:hAnsi="Arial" w:cs="Arial"/>
          <w:color w:val="000000"/>
          <w:kern w:val="0"/>
          <w:sz w:val="20"/>
          <w:szCs w:val="20"/>
          <w14:ligatures w14:val="none"/>
        </w:rPr>
        <w:br w:type="page"/>
      </w:r>
    </w:p>
    <w:p w14:paraId="74902B74" w14:textId="32C03A71" w:rsidR="00A37523" w:rsidRPr="007E52AF" w:rsidRDefault="00A37523" w:rsidP="007B4B39">
      <w:pPr>
        <w:spacing w:before="100" w:beforeAutospacing="1" w:after="100" w:afterAutospacing="1" w:line="240" w:lineRule="auto"/>
        <w:outlineLvl w:val="2"/>
        <w:rPr>
          <w:rFonts w:ascii="Arial" w:eastAsia="Times New Roman" w:hAnsi="Arial" w:cs="Arial"/>
          <w:color w:val="000000"/>
          <w:kern w:val="0"/>
          <w:sz w:val="20"/>
          <w:szCs w:val="20"/>
          <w14:ligatures w14:val="none"/>
        </w:rPr>
      </w:pPr>
      <w:r w:rsidRPr="007E52AF">
        <w:rPr>
          <w:rFonts w:ascii="Arial" w:eastAsia="Times New Roman" w:hAnsi="Arial" w:cs="Arial"/>
          <w:color w:val="000000"/>
          <w:kern w:val="0"/>
          <w:sz w:val="20"/>
          <w:szCs w:val="20"/>
          <w14:ligatures w14:val="none"/>
        </w:rPr>
        <w:lastRenderedPageBreak/>
        <w:t xml:space="preserve">Task 6 – NHS Leadership Framework Analysis </w:t>
      </w:r>
    </w:p>
    <w:p w14:paraId="59DFE648" w14:textId="77777777" w:rsidR="00A37523" w:rsidRPr="007E52AF" w:rsidRDefault="00A37523" w:rsidP="007B4B39">
      <w:pPr>
        <w:spacing w:before="100" w:beforeAutospacing="1" w:after="100" w:afterAutospacing="1" w:line="240" w:lineRule="auto"/>
        <w:outlineLvl w:val="2"/>
        <w:rPr>
          <w:rFonts w:ascii="Arial" w:eastAsia="Times New Roman" w:hAnsi="Arial" w:cs="Arial"/>
          <w:color w:val="ED7D31" w:themeColor="accent2"/>
          <w:kern w:val="0"/>
          <w:sz w:val="20"/>
          <w:szCs w:val="20"/>
          <w14:ligatures w14:val="none"/>
        </w:rPr>
      </w:pPr>
      <w:r w:rsidRPr="007E52AF">
        <w:rPr>
          <w:rFonts w:ascii="Arial" w:eastAsia="Times New Roman" w:hAnsi="Arial" w:cs="Arial"/>
          <w:color w:val="ED7D31" w:themeColor="accent2"/>
          <w:kern w:val="0"/>
          <w:sz w:val="20"/>
          <w:szCs w:val="20"/>
          <w14:ligatures w14:val="none"/>
        </w:rPr>
        <w:t>Part 1: NHS Leadership Framework Summary (196 Words).</w:t>
      </w:r>
    </w:p>
    <w:p w14:paraId="7D922ED8" w14:textId="77777777" w:rsidR="00A37523" w:rsidRPr="007E52AF" w:rsidRDefault="00A37523" w:rsidP="007B4B39">
      <w:pPr>
        <w:spacing w:before="100" w:beforeAutospacing="1" w:after="100" w:afterAutospacing="1" w:line="240" w:lineRule="auto"/>
        <w:outlineLvl w:val="2"/>
        <w:rPr>
          <w:rFonts w:ascii="Arial" w:eastAsia="Times New Roman" w:hAnsi="Arial" w:cs="Arial"/>
          <w:color w:val="000000"/>
          <w:sz w:val="20"/>
          <w:szCs w:val="20"/>
        </w:rPr>
      </w:pPr>
      <w:r w:rsidRPr="007E52AF">
        <w:rPr>
          <w:rFonts w:ascii="Arial" w:eastAsia="Times New Roman" w:hAnsi="Arial" w:cs="Arial"/>
          <w:color w:val="000000"/>
          <w:sz w:val="20"/>
          <w:szCs w:val="20"/>
        </w:rPr>
        <w:t xml:space="preserve">The NHS Leadership Framework functions as a vital developmental roadmap, fostering essential leadership behaviours across all tiers of the modern healthcare workforce. Rather than focusing exclusively on senior management hierarchies, it passionately advocates that leadership is a professional responsibility shared by everyone, directly influencing the overarching quality and safety of patient care. The framework </w:t>
      </w:r>
      <w:bookmarkStart w:id="26" w:name="_Int_Ej8novng"/>
      <w:r w:rsidRPr="007E52AF">
        <w:rPr>
          <w:rFonts w:ascii="Arial" w:eastAsia="Times New Roman" w:hAnsi="Arial" w:cs="Arial"/>
          <w:color w:val="000000"/>
          <w:sz w:val="20"/>
          <w:szCs w:val="20"/>
        </w:rPr>
        <w:t>operates</w:t>
      </w:r>
      <w:bookmarkEnd w:id="26"/>
      <w:r w:rsidRPr="007E52AF">
        <w:rPr>
          <w:rFonts w:ascii="Arial" w:eastAsia="Times New Roman" w:hAnsi="Arial" w:cs="Arial"/>
          <w:color w:val="000000"/>
          <w:sz w:val="20"/>
          <w:szCs w:val="20"/>
        </w:rPr>
        <w:t xml:space="preserve"> through several core, interconnected domains, including setting direction, creating a shared vision, managing services, improving services, working effectively with others, and </w:t>
      </w:r>
      <w:bookmarkStart w:id="27" w:name="_Int_Xkj1J9bY"/>
      <w:r w:rsidRPr="007E52AF">
        <w:rPr>
          <w:rFonts w:ascii="Arial" w:eastAsia="Times New Roman" w:hAnsi="Arial" w:cs="Arial"/>
          <w:color w:val="000000"/>
          <w:sz w:val="20"/>
          <w:szCs w:val="20"/>
        </w:rPr>
        <w:t>demonstrating</w:t>
      </w:r>
      <w:bookmarkEnd w:id="27"/>
      <w:r w:rsidRPr="007E52AF">
        <w:rPr>
          <w:rFonts w:ascii="Arial" w:eastAsia="Times New Roman" w:hAnsi="Arial" w:cs="Arial"/>
          <w:color w:val="000000"/>
          <w:sz w:val="20"/>
          <w:szCs w:val="20"/>
        </w:rPr>
        <w:t xml:space="preserve"> personal qualities. By deeply integrating these essential domains, the framework aims to cultivate a collective, inclusive culture where every staff member feels truly empowered to lead. It provides a consistent, reliable standard for performance, professional development, and talent management throughout the National Health Service. </w:t>
      </w:r>
      <w:bookmarkStart w:id="28" w:name="_Int_4bAcoFnA"/>
      <w:r w:rsidRPr="007E52AF">
        <w:rPr>
          <w:rFonts w:ascii="Arial" w:eastAsia="Times New Roman" w:hAnsi="Arial" w:cs="Arial"/>
          <w:color w:val="000000"/>
          <w:sz w:val="20"/>
          <w:szCs w:val="20"/>
        </w:rPr>
        <w:t>Ultimately, this</w:t>
      </w:r>
      <w:bookmarkEnd w:id="28"/>
      <w:r w:rsidRPr="007E52AF">
        <w:rPr>
          <w:rFonts w:ascii="Arial" w:eastAsia="Times New Roman" w:hAnsi="Arial" w:cs="Arial"/>
          <w:color w:val="000000"/>
          <w:sz w:val="20"/>
          <w:szCs w:val="20"/>
        </w:rPr>
        <w:t xml:space="preserve"> comprehensive, research-backed structure enables staff to successfully navigate complex systemic challenges, ensuring that the organisation </w:t>
      </w:r>
      <w:bookmarkStart w:id="29" w:name="_Int_FzDzgIFZ"/>
      <w:r w:rsidRPr="007E52AF">
        <w:rPr>
          <w:rFonts w:ascii="Arial" w:eastAsia="Times New Roman" w:hAnsi="Arial" w:cs="Arial"/>
          <w:color w:val="000000"/>
          <w:sz w:val="20"/>
          <w:szCs w:val="20"/>
        </w:rPr>
        <w:t>remains</w:t>
      </w:r>
      <w:bookmarkEnd w:id="29"/>
      <w:r w:rsidRPr="007E52AF">
        <w:rPr>
          <w:rFonts w:ascii="Arial" w:eastAsia="Times New Roman" w:hAnsi="Arial" w:cs="Arial"/>
          <w:color w:val="000000"/>
          <w:sz w:val="20"/>
          <w:szCs w:val="20"/>
        </w:rPr>
        <w:t xml:space="preserve"> highly adaptable while consistently prioritising high-quality, compassionate, and patient-focused healthcare outcomes for every single service user regardless of the clinical setting. This creates a robust, sustainable foundation for long-term health improvements, organisational excellence, and the continued professionalisation of the diverse healthcare workforce, which </w:t>
      </w:r>
      <w:bookmarkStart w:id="30" w:name="_Int_GLxGmmgz"/>
      <w:r w:rsidRPr="007E52AF">
        <w:rPr>
          <w:rFonts w:ascii="Arial" w:eastAsia="Times New Roman" w:hAnsi="Arial" w:cs="Arial"/>
          <w:color w:val="000000"/>
          <w:sz w:val="20"/>
          <w:szCs w:val="20"/>
        </w:rPr>
        <w:t>remains</w:t>
      </w:r>
      <w:bookmarkEnd w:id="30"/>
      <w:r w:rsidRPr="007E52AF">
        <w:rPr>
          <w:rFonts w:ascii="Arial" w:eastAsia="Times New Roman" w:hAnsi="Arial" w:cs="Arial"/>
          <w:color w:val="000000"/>
          <w:sz w:val="20"/>
          <w:szCs w:val="20"/>
        </w:rPr>
        <w:t xml:space="preserve"> critical for addressing the evolving demands of a modern, integrated national health system.</w:t>
      </w:r>
    </w:p>
    <w:p w14:paraId="6C1C1ABD" w14:textId="77777777" w:rsidR="00A37523" w:rsidRPr="007E52AF" w:rsidRDefault="00A37523" w:rsidP="007B4B39">
      <w:pPr>
        <w:spacing w:before="100" w:beforeAutospacing="1" w:after="100" w:afterAutospacing="1" w:line="240" w:lineRule="auto"/>
        <w:outlineLvl w:val="2"/>
        <w:rPr>
          <w:rFonts w:ascii="Arial" w:eastAsia="Times New Roman" w:hAnsi="Arial" w:cs="Arial"/>
          <w:color w:val="ED7D31" w:themeColor="accent2"/>
          <w:kern w:val="0"/>
          <w:sz w:val="20"/>
          <w:szCs w:val="20"/>
          <w14:ligatures w14:val="none"/>
        </w:rPr>
      </w:pPr>
      <w:r w:rsidRPr="007E52AF">
        <w:rPr>
          <w:rFonts w:ascii="Arial" w:eastAsia="Times New Roman" w:hAnsi="Arial" w:cs="Arial"/>
          <w:color w:val="ED7D31" w:themeColor="accent2"/>
          <w:kern w:val="0"/>
          <w:sz w:val="20"/>
          <w:szCs w:val="20"/>
          <w14:ligatures w14:val="none"/>
        </w:rPr>
        <w:t>Part 2: Encouraging Creativity to Improve Care (154 Words).</w:t>
      </w:r>
    </w:p>
    <w:p w14:paraId="0D3AB1AF" w14:textId="77777777" w:rsidR="00A37523" w:rsidRPr="007E52AF" w:rsidRDefault="00A37523" w:rsidP="007B4B39">
      <w:pPr>
        <w:spacing w:before="100" w:beforeAutospacing="1" w:after="100" w:afterAutospacing="1" w:line="240" w:lineRule="auto"/>
        <w:rPr>
          <w:rFonts w:ascii="Arial" w:hAnsi="Arial" w:cs="Arial"/>
          <w:color w:val="000000"/>
          <w:kern w:val="0"/>
          <w:sz w:val="20"/>
          <w:szCs w:val="20"/>
          <w14:ligatures w14:val="none"/>
        </w:rPr>
      </w:pPr>
      <w:r w:rsidRPr="007E52AF">
        <w:rPr>
          <w:rFonts w:ascii="Arial" w:hAnsi="Arial" w:cs="Arial"/>
          <w:color w:val="000000"/>
          <w:kern w:val="0"/>
          <w:sz w:val="20"/>
          <w:szCs w:val="20"/>
          <w14:ligatures w14:val="none"/>
        </w:rPr>
        <w:t xml:space="preserve">Focusing on the "Working with Others" component, a leader can drive innovation by building collaborative, cross-functional teams that effectively break down traditional, rigid departmental silos. By fostering a culture of profound mutual respect and active inclusion, the leader creates a safe environment where staff feel genuinely encouraged to share diverse perspectives and propose novel solutions. When individuals from different clinical backgrounds collaborate, they naturally challenge outdated, inefficient assumptions, which sparks creative thinking and allows for the development of fresh, more effective approaches to complex treatments. The leader </w:t>
      </w:r>
      <w:bookmarkStart w:id="31" w:name="_Int_18TiQ11p"/>
      <w:r w:rsidRPr="007E52AF">
        <w:rPr>
          <w:rFonts w:ascii="Arial" w:hAnsi="Arial" w:cs="Arial"/>
          <w:color w:val="000000"/>
          <w:kern w:val="0"/>
          <w:sz w:val="20"/>
          <w:szCs w:val="20"/>
          <w14:ligatures w14:val="none"/>
        </w:rPr>
        <w:t>facilitates</w:t>
      </w:r>
      <w:bookmarkEnd w:id="31"/>
      <w:r w:rsidRPr="007E52AF">
        <w:rPr>
          <w:rFonts w:ascii="Arial" w:hAnsi="Arial" w:cs="Arial"/>
          <w:color w:val="000000"/>
          <w:kern w:val="0"/>
          <w:sz w:val="20"/>
          <w:szCs w:val="20"/>
          <w14:ligatures w14:val="none"/>
        </w:rPr>
        <w:t xml:space="preserve"> this by promoting open, honest dialogue, ensuring that all voices, regardless of rank or seniority, </w:t>
      </w:r>
      <w:bookmarkStart w:id="32" w:name="_Int_9kNsuMry"/>
      <w:r w:rsidRPr="007E52AF">
        <w:rPr>
          <w:rFonts w:ascii="Arial" w:hAnsi="Arial" w:cs="Arial"/>
          <w:color w:val="000000"/>
          <w:kern w:val="0"/>
          <w:sz w:val="20"/>
          <w:szCs w:val="20"/>
          <w14:ligatures w14:val="none"/>
        </w:rPr>
        <w:t>are heard</w:t>
      </w:r>
      <w:bookmarkEnd w:id="32"/>
      <w:r w:rsidRPr="007E52AF">
        <w:rPr>
          <w:rFonts w:ascii="Arial" w:hAnsi="Arial" w:cs="Arial"/>
          <w:color w:val="000000"/>
          <w:kern w:val="0"/>
          <w:sz w:val="20"/>
          <w:szCs w:val="20"/>
          <w14:ligatures w14:val="none"/>
        </w:rPr>
        <w:t xml:space="preserve"> and valued during critical decision-making processes. This collaborative engagement helps </w:t>
      </w:r>
      <w:bookmarkStart w:id="33" w:name="_Int_2qAF4M1o"/>
      <w:r w:rsidRPr="007E52AF">
        <w:rPr>
          <w:rFonts w:ascii="Arial" w:hAnsi="Arial" w:cs="Arial"/>
          <w:color w:val="000000"/>
          <w:kern w:val="0"/>
          <w:sz w:val="20"/>
          <w:szCs w:val="20"/>
          <w14:ligatures w14:val="none"/>
        </w:rPr>
        <w:t>identify</w:t>
      </w:r>
      <w:bookmarkEnd w:id="33"/>
      <w:r w:rsidRPr="007E52AF">
        <w:rPr>
          <w:rFonts w:ascii="Arial" w:hAnsi="Arial" w:cs="Arial"/>
          <w:color w:val="000000"/>
          <w:kern w:val="0"/>
          <w:sz w:val="20"/>
          <w:szCs w:val="20"/>
          <w14:ligatures w14:val="none"/>
        </w:rPr>
        <w:t xml:space="preserve"> unique, bottom-up improvements that directly enhance patient pathways and clinical outcomes. By prioritising strong interpersonal connections, the leader successfully transforms complex care environments into agile, innovative, and highly responsive systems that consistently meet the evolving needs of patients.</w:t>
      </w:r>
    </w:p>
    <w:p w14:paraId="1FBF4524" w14:textId="77777777" w:rsidR="00A37523" w:rsidRPr="007E52AF" w:rsidRDefault="00A37523" w:rsidP="007B4B39">
      <w:pPr>
        <w:spacing w:before="100" w:beforeAutospacing="1" w:after="100" w:afterAutospacing="1" w:line="240" w:lineRule="auto"/>
        <w:outlineLvl w:val="2"/>
        <w:rPr>
          <w:rFonts w:ascii="Arial" w:eastAsia="Times New Roman" w:hAnsi="Arial" w:cs="Arial"/>
          <w:b/>
          <w:bCs/>
          <w:color w:val="000000"/>
          <w:kern w:val="0"/>
          <w:sz w:val="20"/>
          <w:szCs w:val="20"/>
          <w14:ligatures w14:val="none"/>
        </w:rPr>
      </w:pPr>
      <w:r w:rsidRPr="007E52AF">
        <w:rPr>
          <w:rFonts w:ascii="Arial" w:eastAsia="Times New Roman" w:hAnsi="Arial" w:cs="Arial"/>
          <w:b/>
          <w:bCs/>
          <w:color w:val="000000"/>
          <w:kern w:val="0"/>
          <w:sz w:val="20"/>
          <w:szCs w:val="20"/>
          <w14:ligatures w14:val="none"/>
        </w:rPr>
        <w:t>Reference List</w:t>
      </w:r>
    </w:p>
    <w:p w14:paraId="07CC4342" w14:textId="77777777" w:rsidR="00A37523" w:rsidRPr="007E52AF" w:rsidRDefault="00A37523" w:rsidP="007B4B39">
      <w:pPr>
        <w:spacing w:before="100" w:beforeAutospacing="1" w:after="100" w:afterAutospacing="1" w:line="240" w:lineRule="auto"/>
        <w:rPr>
          <w:rFonts w:ascii="Arial" w:hAnsi="Arial" w:cs="Arial"/>
          <w:color w:val="000000"/>
          <w:kern w:val="0"/>
          <w:sz w:val="20"/>
          <w:szCs w:val="20"/>
          <w14:ligatures w14:val="none"/>
        </w:rPr>
      </w:pPr>
      <w:r w:rsidRPr="007E52AF">
        <w:rPr>
          <w:rFonts w:ascii="Arial" w:hAnsi="Arial" w:cs="Arial"/>
          <w:color w:val="000000"/>
          <w:kern w:val="0"/>
          <w:sz w:val="20"/>
          <w:szCs w:val="20"/>
          <w14:ligatures w14:val="none"/>
        </w:rPr>
        <w:t>West, M.A. (2012) </w:t>
      </w:r>
      <w:r w:rsidRPr="007E52AF">
        <w:rPr>
          <w:rFonts w:ascii="Arial" w:hAnsi="Arial" w:cs="Arial"/>
          <w:i/>
          <w:iCs/>
          <w:color w:val="000000"/>
          <w:kern w:val="0"/>
          <w:sz w:val="20"/>
          <w:szCs w:val="20"/>
          <w14:ligatures w14:val="none"/>
        </w:rPr>
        <w:t>Effective Teamwork: Practical Lessons from Organisational Research</w:t>
      </w:r>
      <w:r w:rsidRPr="007E52AF">
        <w:rPr>
          <w:rFonts w:ascii="Arial" w:hAnsi="Arial" w:cs="Arial"/>
          <w:color w:val="000000"/>
          <w:kern w:val="0"/>
          <w:sz w:val="20"/>
          <w:szCs w:val="20"/>
          <w14:ligatures w14:val="none"/>
        </w:rPr>
        <w:t>. 3rd edn. Chichester: John Wiley &amp; Sons.</w:t>
      </w:r>
    </w:p>
    <w:p w14:paraId="423CF1E6" w14:textId="77777777" w:rsidR="00A37523" w:rsidRPr="007E52AF" w:rsidRDefault="00A37523" w:rsidP="007B4B39">
      <w:pPr>
        <w:spacing w:before="100" w:beforeAutospacing="1" w:after="100" w:afterAutospacing="1" w:line="240" w:lineRule="auto"/>
        <w:rPr>
          <w:rFonts w:ascii="Arial" w:hAnsi="Arial" w:cs="Arial"/>
          <w:color w:val="000000"/>
          <w:kern w:val="0"/>
          <w:sz w:val="20"/>
          <w:szCs w:val="20"/>
          <w14:ligatures w14:val="none"/>
        </w:rPr>
      </w:pPr>
      <w:r w:rsidRPr="007E52AF">
        <w:rPr>
          <w:rFonts w:ascii="Arial" w:hAnsi="Arial" w:cs="Arial"/>
          <w:color w:val="000000"/>
          <w:kern w:val="0"/>
          <w:sz w:val="20"/>
          <w:szCs w:val="20"/>
          <w14:ligatures w14:val="none"/>
        </w:rPr>
        <w:t>NHS Leadership Academy (2011) </w:t>
      </w:r>
      <w:r w:rsidRPr="007E52AF">
        <w:rPr>
          <w:rFonts w:ascii="Arial" w:hAnsi="Arial" w:cs="Arial"/>
          <w:i/>
          <w:iCs/>
          <w:color w:val="000000"/>
          <w:kern w:val="0"/>
          <w:sz w:val="20"/>
          <w:szCs w:val="20"/>
          <w14:ligatures w14:val="none"/>
        </w:rPr>
        <w:t>Healthcare Leadership Model: The Nine Dimensions of Leadership</w:t>
      </w:r>
      <w:r w:rsidRPr="007E52AF">
        <w:rPr>
          <w:rFonts w:ascii="Arial" w:hAnsi="Arial" w:cs="Arial"/>
          <w:color w:val="000000"/>
          <w:kern w:val="0"/>
          <w:sz w:val="20"/>
          <w:szCs w:val="20"/>
          <w14:ligatures w14:val="none"/>
        </w:rPr>
        <w:t>. London: NHS Leadership Academy.</w:t>
      </w:r>
    </w:p>
    <w:p w14:paraId="3718E3DD" w14:textId="77777777" w:rsidR="00A37523" w:rsidRPr="007E52AF" w:rsidRDefault="00A37523" w:rsidP="007B4B39">
      <w:pPr>
        <w:rPr>
          <w:sz w:val="20"/>
          <w:szCs w:val="20"/>
        </w:rPr>
      </w:pPr>
    </w:p>
    <w:p w14:paraId="22F3DB93" w14:textId="042D9A15" w:rsidR="00555296" w:rsidRDefault="00555296"/>
    <w:p w14:paraId="647CDA17" w14:textId="77777777" w:rsidR="00555296" w:rsidRDefault="00555296">
      <w:r>
        <w:br w:type="page"/>
      </w:r>
    </w:p>
    <w:p w14:paraId="1F94A5BE" w14:textId="77777777" w:rsidR="00A744C1" w:rsidRDefault="00A744C1" w:rsidP="007B4B39">
      <w:pPr>
        <w:pStyle w:val="NormalWeb"/>
        <w:rPr>
          <w:rFonts w:ascii="Arial" w:hAnsi="Arial" w:cs="Arial"/>
          <w:color w:val="000000"/>
          <w:sz w:val="20"/>
          <w:szCs w:val="20"/>
        </w:rPr>
      </w:pPr>
      <w:r>
        <w:rPr>
          <w:rFonts w:ascii="Arial" w:hAnsi="Arial" w:cs="Arial"/>
          <w:color w:val="000000"/>
          <w:sz w:val="20"/>
          <w:szCs w:val="20"/>
        </w:rPr>
        <w:lastRenderedPageBreak/>
        <w:t>Task 7 – Self-Reflection Journal Entry (199 Words).</w:t>
      </w:r>
    </w:p>
    <w:p w14:paraId="24A73CF9" w14:textId="77777777" w:rsidR="00A744C1" w:rsidRPr="00B55C3B" w:rsidRDefault="00A744C1" w:rsidP="007B4B39">
      <w:pPr>
        <w:pStyle w:val="NormalWeb"/>
        <w:rPr>
          <w:rFonts w:ascii="Arial" w:hAnsi="Arial" w:cs="Arial"/>
          <w:color w:val="000000"/>
          <w:sz w:val="20"/>
          <w:szCs w:val="20"/>
        </w:rPr>
      </w:pPr>
      <w:r w:rsidRPr="00B55C3B">
        <w:rPr>
          <w:rFonts w:ascii="Arial" w:hAnsi="Arial" w:cs="Arial"/>
          <w:color w:val="000000"/>
          <w:sz w:val="20"/>
          <w:szCs w:val="20"/>
        </w:rPr>
        <w:t>During this module, my view on creativity and value creation in Health and Social Care has changed significantly. At first, I thought creativity was just for artists, but now I see it is a practical way to solve problems and improve care for patients. Comparing this to how I used to think, I realise I previously focused too much on just following set rules. Now, I understand that real value comes from thinking of new ways to make patient experiences and clinical outcomes better, rather than just worrying about costs or efficiency.</w:t>
      </w:r>
    </w:p>
    <w:p w14:paraId="3EDAE9DC" w14:textId="77777777" w:rsidR="00A744C1" w:rsidRPr="00B55C3B" w:rsidRDefault="00A744C1" w:rsidP="007B4B39">
      <w:pPr>
        <w:pStyle w:val="NormalWeb"/>
        <w:rPr>
          <w:rFonts w:ascii="Arial" w:hAnsi="Arial" w:cs="Arial"/>
          <w:color w:val="000000"/>
          <w:sz w:val="20"/>
          <w:szCs w:val="20"/>
        </w:rPr>
      </w:pPr>
      <w:r w:rsidRPr="00B55C3B">
        <w:rPr>
          <w:rFonts w:ascii="Arial" w:hAnsi="Arial" w:cs="Arial"/>
          <w:color w:val="000000"/>
          <w:sz w:val="20"/>
          <w:szCs w:val="20"/>
        </w:rPr>
        <w:t xml:space="preserve">This change has really helped my daily work. I have moved from just doing my tasks to thinking about how I can </w:t>
      </w:r>
      <w:bookmarkStart w:id="34" w:name="_Int_6BLrYrEq"/>
      <w:proofErr w:type="gramStart"/>
      <w:r w:rsidRPr="00B55C3B">
        <w:rPr>
          <w:rFonts w:ascii="Arial" w:hAnsi="Arial" w:cs="Arial"/>
          <w:color w:val="000000"/>
          <w:sz w:val="20"/>
          <w:szCs w:val="20"/>
        </w:rPr>
        <w:t>actually add</w:t>
      </w:r>
      <w:bookmarkEnd w:id="34"/>
      <w:proofErr w:type="gramEnd"/>
      <w:r w:rsidRPr="00B55C3B">
        <w:rPr>
          <w:rFonts w:ascii="Arial" w:hAnsi="Arial" w:cs="Arial"/>
          <w:color w:val="000000"/>
          <w:sz w:val="20"/>
          <w:szCs w:val="20"/>
        </w:rPr>
        <w:t xml:space="preserve"> value for those I care for. I am now much more likely to work with my team to find better, smarter ways to help our patients. I feel much more confident in suggesting innovative ideas to improve our service, which makes our care much more focused on the person rather than just the process. This </w:t>
      </w:r>
      <w:bookmarkStart w:id="35" w:name="_Int_xmIqReoJ"/>
      <w:r w:rsidRPr="00B55C3B">
        <w:rPr>
          <w:rFonts w:ascii="Arial" w:hAnsi="Arial" w:cs="Arial"/>
          <w:color w:val="000000"/>
          <w:sz w:val="20"/>
          <w:szCs w:val="20"/>
        </w:rPr>
        <w:t>new approach</w:t>
      </w:r>
      <w:bookmarkEnd w:id="35"/>
      <w:r w:rsidRPr="00B55C3B">
        <w:rPr>
          <w:rFonts w:ascii="Arial" w:hAnsi="Arial" w:cs="Arial"/>
          <w:color w:val="000000"/>
          <w:sz w:val="20"/>
          <w:szCs w:val="20"/>
        </w:rPr>
        <w:t xml:space="preserve"> makes me a better, more thoughtful </w:t>
      </w:r>
      <w:r>
        <w:rPr>
          <w:rFonts w:ascii="Arial" w:hAnsi="Arial" w:cs="Arial"/>
          <w:color w:val="000000"/>
          <w:sz w:val="20"/>
          <w:szCs w:val="20"/>
        </w:rPr>
        <w:t xml:space="preserve">future </w:t>
      </w:r>
      <w:r w:rsidRPr="00B55C3B">
        <w:rPr>
          <w:rFonts w:ascii="Arial" w:hAnsi="Arial" w:cs="Arial"/>
          <w:color w:val="000000"/>
          <w:sz w:val="20"/>
          <w:szCs w:val="20"/>
        </w:rPr>
        <w:t>healthcare professional, and I am excited to continue learning about better ways to support my patients every single day.</w:t>
      </w:r>
    </w:p>
    <w:p w14:paraId="6F4A68BF" w14:textId="77777777" w:rsidR="00A744C1" w:rsidRPr="00244D5E" w:rsidRDefault="00A744C1" w:rsidP="007B4B39"/>
    <w:p w14:paraId="6D5F82E6" w14:textId="77777777" w:rsidR="00BC6071" w:rsidRDefault="00BC6071"/>
    <w:sectPr w:rsidR="00BC6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071"/>
    <w:rsid w:val="00002806"/>
    <w:rsid w:val="00007EC8"/>
    <w:rsid w:val="00010894"/>
    <w:rsid w:val="000551B5"/>
    <w:rsid w:val="00091214"/>
    <w:rsid w:val="000A3588"/>
    <w:rsid w:val="000B1AD9"/>
    <w:rsid w:val="000E312A"/>
    <w:rsid w:val="00135358"/>
    <w:rsid w:val="00135EED"/>
    <w:rsid w:val="00197BC1"/>
    <w:rsid w:val="001C6031"/>
    <w:rsid w:val="001D0395"/>
    <w:rsid w:val="001D3BD6"/>
    <w:rsid w:val="001E2DB0"/>
    <w:rsid w:val="001E2FD2"/>
    <w:rsid w:val="002310F8"/>
    <w:rsid w:val="002354A1"/>
    <w:rsid w:val="002679D0"/>
    <w:rsid w:val="00280959"/>
    <w:rsid w:val="002F125E"/>
    <w:rsid w:val="00305993"/>
    <w:rsid w:val="00316C9C"/>
    <w:rsid w:val="00402ED4"/>
    <w:rsid w:val="00444A19"/>
    <w:rsid w:val="0044701A"/>
    <w:rsid w:val="00512DC7"/>
    <w:rsid w:val="00543BA3"/>
    <w:rsid w:val="00552589"/>
    <w:rsid w:val="00555296"/>
    <w:rsid w:val="005633D3"/>
    <w:rsid w:val="005B49B4"/>
    <w:rsid w:val="005D107F"/>
    <w:rsid w:val="005D148A"/>
    <w:rsid w:val="005E0624"/>
    <w:rsid w:val="005F1CCD"/>
    <w:rsid w:val="006239AD"/>
    <w:rsid w:val="00626EAC"/>
    <w:rsid w:val="00651698"/>
    <w:rsid w:val="006747E9"/>
    <w:rsid w:val="006F4160"/>
    <w:rsid w:val="00737F8E"/>
    <w:rsid w:val="007562CA"/>
    <w:rsid w:val="007D5DE9"/>
    <w:rsid w:val="007E084D"/>
    <w:rsid w:val="007E0AB0"/>
    <w:rsid w:val="007E1C53"/>
    <w:rsid w:val="007F0A11"/>
    <w:rsid w:val="007F6783"/>
    <w:rsid w:val="00804F71"/>
    <w:rsid w:val="00810376"/>
    <w:rsid w:val="008513EA"/>
    <w:rsid w:val="00865DC1"/>
    <w:rsid w:val="00866C1B"/>
    <w:rsid w:val="00897CC2"/>
    <w:rsid w:val="008D4122"/>
    <w:rsid w:val="00922BE7"/>
    <w:rsid w:val="009270EF"/>
    <w:rsid w:val="009432CB"/>
    <w:rsid w:val="009A5CC9"/>
    <w:rsid w:val="009A6D3C"/>
    <w:rsid w:val="009B32C6"/>
    <w:rsid w:val="009C39E3"/>
    <w:rsid w:val="00A0510F"/>
    <w:rsid w:val="00A37523"/>
    <w:rsid w:val="00A744C1"/>
    <w:rsid w:val="00AA3308"/>
    <w:rsid w:val="00AC2F72"/>
    <w:rsid w:val="00AD29FD"/>
    <w:rsid w:val="00BB2B20"/>
    <w:rsid w:val="00BC6071"/>
    <w:rsid w:val="00BE0F78"/>
    <w:rsid w:val="00BF2469"/>
    <w:rsid w:val="00C1580C"/>
    <w:rsid w:val="00C306A6"/>
    <w:rsid w:val="00C97122"/>
    <w:rsid w:val="00CB5FEC"/>
    <w:rsid w:val="00CD1958"/>
    <w:rsid w:val="00CE13EA"/>
    <w:rsid w:val="00D13E07"/>
    <w:rsid w:val="00D555AC"/>
    <w:rsid w:val="00D55682"/>
    <w:rsid w:val="00D63FF8"/>
    <w:rsid w:val="00D81BD3"/>
    <w:rsid w:val="00D84B1A"/>
    <w:rsid w:val="00DD6410"/>
    <w:rsid w:val="00E10990"/>
    <w:rsid w:val="00E17360"/>
    <w:rsid w:val="00E20AAA"/>
    <w:rsid w:val="00EC5FC9"/>
    <w:rsid w:val="00F06C5B"/>
    <w:rsid w:val="00F166B8"/>
    <w:rsid w:val="00F42CF0"/>
    <w:rsid w:val="00F609DF"/>
    <w:rsid w:val="00FA20CB"/>
    <w:rsid w:val="00FD2696"/>
    <w:rsid w:val="00FF27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35C40"/>
  <w15:chartTrackingRefBased/>
  <w15:docId w15:val="{EA285395-B5EB-BB43-AA8B-7B75E4D74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0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C60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60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60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60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6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0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60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60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60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60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6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071"/>
    <w:rPr>
      <w:rFonts w:eastAsiaTheme="majorEastAsia" w:cstheme="majorBidi"/>
      <w:color w:val="272727" w:themeColor="text1" w:themeTint="D8"/>
    </w:rPr>
  </w:style>
  <w:style w:type="paragraph" w:styleId="Title">
    <w:name w:val="Title"/>
    <w:basedOn w:val="Normal"/>
    <w:next w:val="Normal"/>
    <w:link w:val="TitleChar"/>
    <w:uiPriority w:val="10"/>
    <w:qFormat/>
    <w:rsid w:val="00BC6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071"/>
    <w:pPr>
      <w:spacing w:before="160"/>
      <w:jc w:val="center"/>
    </w:pPr>
    <w:rPr>
      <w:i/>
      <w:iCs/>
      <w:color w:val="404040" w:themeColor="text1" w:themeTint="BF"/>
    </w:rPr>
  </w:style>
  <w:style w:type="character" w:customStyle="1" w:styleId="QuoteChar">
    <w:name w:val="Quote Char"/>
    <w:basedOn w:val="DefaultParagraphFont"/>
    <w:link w:val="Quote"/>
    <w:uiPriority w:val="29"/>
    <w:rsid w:val="00BC6071"/>
    <w:rPr>
      <w:i/>
      <w:iCs/>
      <w:color w:val="404040" w:themeColor="text1" w:themeTint="BF"/>
    </w:rPr>
  </w:style>
  <w:style w:type="paragraph" w:styleId="ListParagraph">
    <w:name w:val="List Paragraph"/>
    <w:basedOn w:val="Normal"/>
    <w:uiPriority w:val="34"/>
    <w:qFormat/>
    <w:rsid w:val="00BC6071"/>
    <w:pPr>
      <w:ind w:left="720"/>
      <w:contextualSpacing/>
    </w:pPr>
  </w:style>
  <w:style w:type="character" w:styleId="IntenseEmphasis">
    <w:name w:val="Intense Emphasis"/>
    <w:basedOn w:val="DefaultParagraphFont"/>
    <w:uiPriority w:val="21"/>
    <w:qFormat/>
    <w:rsid w:val="00BC6071"/>
    <w:rPr>
      <w:i/>
      <w:iCs/>
      <w:color w:val="2F5496" w:themeColor="accent1" w:themeShade="BF"/>
    </w:rPr>
  </w:style>
  <w:style w:type="paragraph" w:styleId="IntenseQuote">
    <w:name w:val="Intense Quote"/>
    <w:basedOn w:val="Normal"/>
    <w:next w:val="Normal"/>
    <w:link w:val="IntenseQuoteChar"/>
    <w:uiPriority w:val="30"/>
    <w:qFormat/>
    <w:rsid w:val="00BC60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6071"/>
    <w:rPr>
      <w:i/>
      <w:iCs/>
      <w:color w:val="2F5496" w:themeColor="accent1" w:themeShade="BF"/>
    </w:rPr>
  </w:style>
  <w:style w:type="character" w:styleId="IntenseReference">
    <w:name w:val="Intense Reference"/>
    <w:basedOn w:val="DefaultParagraphFont"/>
    <w:uiPriority w:val="32"/>
    <w:qFormat/>
    <w:rsid w:val="00BC6071"/>
    <w:rPr>
      <w:b/>
      <w:bCs/>
      <w:smallCaps/>
      <w:color w:val="2F5496" w:themeColor="accent1" w:themeShade="BF"/>
      <w:spacing w:val="5"/>
    </w:rPr>
  </w:style>
  <w:style w:type="paragraph" w:styleId="NormalWeb">
    <w:name w:val="Normal (Web)"/>
    <w:basedOn w:val="Normal"/>
    <w:uiPriority w:val="99"/>
    <w:semiHidden/>
    <w:unhideWhenUsed/>
    <w:rsid w:val="001D3B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5" Type="http://schemas.openxmlformats.org/officeDocument/2006/relationships/image" Target="media/image1.emf"/><Relationship Id="rId4"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1892</Words>
  <Characters>10791</Characters>
  <Application>Microsoft Office Word</Application>
  <DocSecurity>0</DocSecurity>
  <Lines>89</Lines>
  <Paragraphs>25</Paragraphs>
  <ScaleCrop>false</ScaleCrop>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zaiinua@gmail.com</dc:creator>
  <cp:keywords/>
  <dc:description/>
  <cp:lastModifiedBy>Arooba Malik (2331703)</cp:lastModifiedBy>
  <cp:revision>3</cp:revision>
  <dcterms:created xsi:type="dcterms:W3CDTF">2026-07-06T10:11:00Z</dcterms:created>
  <dcterms:modified xsi:type="dcterms:W3CDTF">2026-07-06T10:51:00Z</dcterms:modified>
</cp:coreProperties>
</file>