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78FD4"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bookmarkStart w:id="0" w:name="_Toc156343991"/>
    </w:p>
    <w:p w14:paraId="2EB939AD"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2EA2866E"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62F50CE9"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2737F427"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5D451D2C"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3C52986C"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04117B6C"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1C19CC09"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54EEB8CD" w14:textId="77777777" w:rsidR="003179A2" w:rsidRPr="00287982" w:rsidRDefault="003179A2" w:rsidP="00287982">
      <w:pPr>
        <w:pStyle w:val="Heading1"/>
        <w:spacing w:line="360" w:lineRule="auto"/>
        <w:rPr>
          <w:rFonts w:ascii="Times New Roman" w:hAnsi="Times New Roman" w:cs="Times New Roman"/>
          <w:b/>
          <w:bCs/>
          <w:color w:val="auto"/>
          <w:sz w:val="24"/>
          <w:szCs w:val="24"/>
          <w:shd w:val="clear" w:color="auto" w:fill="FFFFFF"/>
        </w:rPr>
      </w:pPr>
    </w:p>
    <w:p w14:paraId="49E51052" w14:textId="24B528E6" w:rsidR="00091F10" w:rsidRPr="00287982" w:rsidRDefault="00091F10" w:rsidP="00287982">
      <w:pPr>
        <w:pStyle w:val="Heading1"/>
        <w:spacing w:line="360" w:lineRule="auto"/>
        <w:jc w:val="center"/>
        <w:rPr>
          <w:rStyle w:val="normaltextrun"/>
          <w:rFonts w:ascii="Times New Roman" w:hAnsi="Times New Roman" w:cs="Times New Roman"/>
          <w:b/>
          <w:bCs/>
          <w:color w:val="auto"/>
          <w:sz w:val="24"/>
          <w:szCs w:val="24"/>
          <w:lang w:val="en-GB"/>
        </w:rPr>
      </w:pPr>
      <w:r w:rsidRPr="00287982">
        <w:rPr>
          <w:rFonts w:ascii="Times New Roman" w:hAnsi="Times New Roman" w:cs="Times New Roman"/>
          <w:b/>
          <w:bCs/>
          <w:color w:val="auto"/>
          <w:sz w:val="24"/>
          <w:szCs w:val="24"/>
          <w:shd w:val="clear" w:color="auto" w:fill="FFFFFF"/>
        </w:rPr>
        <w:t>Int Meetings Management for the Hotel Industry_A2</w:t>
      </w:r>
      <w:bookmarkEnd w:id="0"/>
    </w:p>
    <w:p w14:paraId="73AFF3FE" w14:textId="107BBFA6" w:rsidR="00091F10" w:rsidRDefault="00091F10" w:rsidP="00287982">
      <w:pPr>
        <w:pStyle w:val="paragraph"/>
        <w:spacing w:before="0" w:beforeAutospacing="0" w:after="0" w:afterAutospacing="0" w:line="360" w:lineRule="auto"/>
        <w:ind w:left="-30" w:right="-30"/>
        <w:jc w:val="center"/>
        <w:textAlignment w:val="baseline"/>
        <w:rPr>
          <w:rStyle w:val="normaltextrun"/>
          <w:lang w:val="en-GB"/>
        </w:rPr>
      </w:pPr>
      <w:r w:rsidRPr="00287982">
        <w:rPr>
          <w:rStyle w:val="normaltextrun"/>
          <w:lang w:val="en-GB"/>
        </w:rPr>
        <w:t>Student Id-Number:</w:t>
      </w:r>
      <w:r w:rsidR="00497FB9">
        <w:rPr>
          <w:rStyle w:val="normaltextrun"/>
          <w:lang w:val="en-GB"/>
        </w:rPr>
        <w:t xml:space="preserve"> 2117880</w:t>
      </w:r>
    </w:p>
    <w:p w14:paraId="7213303F" w14:textId="567BF6B3" w:rsidR="00497FB9" w:rsidRPr="00287982" w:rsidRDefault="00497FB9" w:rsidP="00287982">
      <w:pPr>
        <w:pStyle w:val="paragraph"/>
        <w:spacing w:before="0" w:beforeAutospacing="0" w:after="0" w:afterAutospacing="0" w:line="360" w:lineRule="auto"/>
        <w:ind w:left="-30" w:right="-30"/>
        <w:jc w:val="center"/>
        <w:textAlignment w:val="baseline"/>
        <w:rPr>
          <w:lang w:val="en-GB"/>
        </w:rPr>
      </w:pPr>
      <w:r>
        <w:rPr>
          <w:rStyle w:val="normaltextrun"/>
          <w:lang w:val="en-GB"/>
        </w:rPr>
        <w:t>Student Name: Lavinia Rotaru</w:t>
      </w:r>
    </w:p>
    <w:p w14:paraId="40303C80" w14:textId="57CC58D3" w:rsidR="00091F10" w:rsidRPr="00287982" w:rsidRDefault="00091F10" w:rsidP="00287982">
      <w:pPr>
        <w:pStyle w:val="paragraph"/>
        <w:spacing w:before="0" w:beforeAutospacing="0" w:after="0" w:afterAutospacing="0" w:line="360" w:lineRule="auto"/>
        <w:ind w:left="-30" w:right="-30"/>
        <w:jc w:val="center"/>
        <w:textAlignment w:val="baseline"/>
        <w:rPr>
          <w:lang w:val="en-GB"/>
        </w:rPr>
      </w:pPr>
      <w:r w:rsidRPr="00287982">
        <w:rPr>
          <w:rStyle w:val="normaltextrun"/>
          <w:lang w:val="en-GB"/>
        </w:rPr>
        <w:t>Tutor’s Name:</w:t>
      </w:r>
      <w:r w:rsidR="00497FB9">
        <w:rPr>
          <w:rStyle w:val="normaltextrun"/>
          <w:lang w:val="en-GB"/>
        </w:rPr>
        <w:t xml:space="preserve"> Philippa Fitzgerald</w:t>
      </w:r>
    </w:p>
    <w:p w14:paraId="158DE3A1" w14:textId="07CCB030" w:rsidR="003179A2" w:rsidRPr="00287982" w:rsidRDefault="00091F10" w:rsidP="00287982">
      <w:pPr>
        <w:pStyle w:val="paragraph"/>
        <w:spacing w:before="0" w:beforeAutospacing="0" w:after="0" w:afterAutospacing="0" w:line="360" w:lineRule="auto"/>
        <w:ind w:left="-30" w:right="-30"/>
        <w:jc w:val="center"/>
        <w:textAlignment w:val="baseline"/>
        <w:rPr>
          <w:rStyle w:val="normaltextrun"/>
          <w:lang w:val="en-GB"/>
        </w:rPr>
      </w:pPr>
      <w:r w:rsidRPr="00287982">
        <w:rPr>
          <w:rStyle w:val="normaltextrun"/>
          <w:lang w:val="en-GB"/>
        </w:rPr>
        <w:t>Due Date:</w:t>
      </w:r>
      <w:r w:rsidR="00497FB9">
        <w:rPr>
          <w:rStyle w:val="normaltextrun"/>
          <w:lang w:val="en-GB"/>
        </w:rPr>
        <w:t xml:space="preserve"> 01/03/2024</w:t>
      </w:r>
    </w:p>
    <w:p w14:paraId="4BF2E3C0" w14:textId="77777777" w:rsidR="003179A2" w:rsidRPr="00287982" w:rsidRDefault="003179A2" w:rsidP="00287982">
      <w:pPr>
        <w:spacing w:line="360" w:lineRule="auto"/>
        <w:jc w:val="center"/>
        <w:rPr>
          <w:rStyle w:val="normaltextrun"/>
          <w:rFonts w:ascii="Times New Roman" w:eastAsia="Times New Roman" w:hAnsi="Times New Roman" w:cs="Times New Roman"/>
          <w:kern w:val="0"/>
          <w:sz w:val="24"/>
          <w:szCs w:val="24"/>
          <w:lang w:val="en-GB"/>
          <w14:ligatures w14:val="none"/>
        </w:rPr>
      </w:pPr>
      <w:r w:rsidRPr="00287982">
        <w:rPr>
          <w:rStyle w:val="normaltextrun"/>
          <w:rFonts w:ascii="Times New Roman" w:hAnsi="Times New Roman" w:cs="Times New Roman"/>
          <w:sz w:val="24"/>
          <w:szCs w:val="24"/>
          <w:lang w:val="en-GB"/>
        </w:rPr>
        <w:br w:type="page"/>
      </w:r>
    </w:p>
    <w:p w14:paraId="059E118E" w14:textId="77777777" w:rsidR="00091F10" w:rsidRPr="00287982" w:rsidRDefault="00091F10" w:rsidP="00287982">
      <w:pPr>
        <w:pStyle w:val="paragraph"/>
        <w:spacing w:before="0" w:beforeAutospacing="0" w:after="0" w:afterAutospacing="0" w:line="360" w:lineRule="auto"/>
        <w:ind w:left="-30" w:right="-30"/>
        <w:jc w:val="center"/>
        <w:textAlignment w:val="baseline"/>
        <w:rPr>
          <w:rStyle w:val="normaltextrun"/>
          <w:lang w:val="en-GB"/>
        </w:rPr>
      </w:pPr>
    </w:p>
    <w:sdt>
      <w:sdtPr>
        <w:rPr>
          <w:rFonts w:ascii="Times New Roman" w:eastAsiaTheme="minorHAnsi" w:hAnsi="Times New Roman" w:cs="Times New Roman"/>
          <w:color w:val="auto"/>
          <w:kern w:val="2"/>
          <w:sz w:val="24"/>
          <w:szCs w:val="24"/>
          <w14:ligatures w14:val="standardContextual"/>
        </w:rPr>
        <w:id w:val="-1911234268"/>
        <w:docPartObj>
          <w:docPartGallery w:val="Table of Contents"/>
          <w:docPartUnique/>
        </w:docPartObj>
      </w:sdtPr>
      <w:sdtEndPr>
        <w:rPr>
          <w:b/>
          <w:bCs/>
          <w:noProof/>
        </w:rPr>
      </w:sdtEndPr>
      <w:sdtContent>
        <w:p w14:paraId="2EBC1787" w14:textId="48A041D4" w:rsidR="003179A2" w:rsidRPr="00287982" w:rsidRDefault="003179A2" w:rsidP="00287982">
          <w:pPr>
            <w:pStyle w:val="TOCHeading"/>
            <w:spacing w:line="360" w:lineRule="auto"/>
            <w:rPr>
              <w:rFonts w:ascii="Times New Roman" w:hAnsi="Times New Roman" w:cs="Times New Roman"/>
              <w:b/>
              <w:bCs/>
              <w:color w:val="auto"/>
              <w:sz w:val="24"/>
              <w:szCs w:val="24"/>
            </w:rPr>
          </w:pPr>
          <w:r w:rsidRPr="00287982">
            <w:rPr>
              <w:rFonts w:ascii="Times New Roman" w:hAnsi="Times New Roman" w:cs="Times New Roman"/>
              <w:b/>
              <w:bCs/>
              <w:color w:val="auto"/>
              <w:sz w:val="24"/>
              <w:szCs w:val="24"/>
            </w:rPr>
            <w:t>Table of Contents</w:t>
          </w:r>
        </w:p>
        <w:p w14:paraId="20F7EC0C" w14:textId="0AD8FC47" w:rsidR="003179A2" w:rsidRPr="00287982" w:rsidRDefault="003179A2" w:rsidP="00287982">
          <w:pPr>
            <w:pStyle w:val="TOC1"/>
            <w:tabs>
              <w:tab w:val="right" w:leader="dot" w:pos="9350"/>
            </w:tabs>
            <w:spacing w:line="360" w:lineRule="auto"/>
            <w:rPr>
              <w:rFonts w:ascii="Times New Roman" w:hAnsi="Times New Roman"/>
              <w:noProof/>
              <w:kern w:val="2"/>
              <w:sz w:val="24"/>
              <w:szCs w:val="24"/>
              <w14:ligatures w14:val="standardContextual"/>
            </w:rPr>
          </w:pPr>
          <w:r w:rsidRPr="00287982">
            <w:rPr>
              <w:rFonts w:ascii="Times New Roman" w:hAnsi="Times New Roman"/>
              <w:sz w:val="24"/>
              <w:szCs w:val="24"/>
            </w:rPr>
            <w:fldChar w:fldCharType="begin"/>
          </w:r>
          <w:r w:rsidRPr="00287982">
            <w:rPr>
              <w:rFonts w:ascii="Times New Roman" w:hAnsi="Times New Roman"/>
              <w:sz w:val="24"/>
              <w:szCs w:val="24"/>
            </w:rPr>
            <w:instrText xml:space="preserve"> TOC \o "1-3" \h \z \u </w:instrText>
          </w:r>
          <w:r w:rsidRPr="00287982">
            <w:rPr>
              <w:rFonts w:ascii="Times New Roman" w:hAnsi="Times New Roman"/>
              <w:sz w:val="24"/>
              <w:szCs w:val="24"/>
            </w:rPr>
            <w:fldChar w:fldCharType="separate"/>
          </w:r>
          <w:hyperlink w:anchor="_Toc156343991" w:history="1">
            <w:r w:rsidRPr="00287982">
              <w:rPr>
                <w:rStyle w:val="Hyperlink"/>
                <w:rFonts w:ascii="Times New Roman" w:hAnsi="Times New Roman"/>
                <w:noProof/>
                <w:color w:val="auto"/>
                <w:sz w:val="24"/>
                <w:szCs w:val="24"/>
                <w:shd w:val="clear" w:color="auto" w:fill="FFFFFF"/>
              </w:rPr>
              <w:t>Int Meetings Management for the Hotel Industry_A2</w:t>
            </w:r>
            <w:r w:rsidRPr="00287982">
              <w:rPr>
                <w:rFonts w:ascii="Times New Roman" w:hAnsi="Times New Roman"/>
                <w:noProof/>
                <w:webHidden/>
                <w:sz w:val="24"/>
                <w:szCs w:val="24"/>
              </w:rPr>
              <w:tab/>
            </w:r>
            <w:r w:rsidRPr="00287982">
              <w:rPr>
                <w:rFonts w:ascii="Times New Roman" w:hAnsi="Times New Roman"/>
                <w:noProof/>
                <w:webHidden/>
                <w:sz w:val="24"/>
                <w:szCs w:val="24"/>
              </w:rPr>
              <w:fldChar w:fldCharType="begin"/>
            </w:r>
            <w:r w:rsidRPr="00287982">
              <w:rPr>
                <w:rFonts w:ascii="Times New Roman" w:hAnsi="Times New Roman"/>
                <w:noProof/>
                <w:webHidden/>
                <w:sz w:val="24"/>
                <w:szCs w:val="24"/>
              </w:rPr>
              <w:instrText xml:space="preserve"> PAGEREF _Toc156343991 \h </w:instrText>
            </w:r>
            <w:r w:rsidRPr="00287982">
              <w:rPr>
                <w:rFonts w:ascii="Times New Roman" w:hAnsi="Times New Roman"/>
                <w:noProof/>
                <w:webHidden/>
                <w:sz w:val="24"/>
                <w:szCs w:val="24"/>
              </w:rPr>
            </w:r>
            <w:r w:rsidRPr="00287982">
              <w:rPr>
                <w:rFonts w:ascii="Times New Roman" w:hAnsi="Times New Roman"/>
                <w:noProof/>
                <w:webHidden/>
                <w:sz w:val="24"/>
                <w:szCs w:val="24"/>
              </w:rPr>
              <w:fldChar w:fldCharType="separate"/>
            </w:r>
            <w:r w:rsidRPr="00287982">
              <w:rPr>
                <w:rFonts w:ascii="Times New Roman" w:hAnsi="Times New Roman"/>
                <w:noProof/>
                <w:webHidden/>
                <w:sz w:val="24"/>
                <w:szCs w:val="24"/>
              </w:rPr>
              <w:t>1</w:t>
            </w:r>
            <w:r w:rsidRPr="00287982">
              <w:rPr>
                <w:rFonts w:ascii="Times New Roman" w:hAnsi="Times New Roman"/>
                <w:noProof/>
                <w:webHidden/>
                <w:sz w:val="24"/>
                <w:szCs w:val="24"/>
              </w:rPr>
              <w:fldChar w:fldCharType="end"/>
            </w:r>
          </w:hyperlink>
        </w:p>
        <w:p w14:paraId="622759CE" w14:textId="21815B49" w:rsidR="003179A2" w:rsidRPr="00287982" w:rsidRDefault="00000000" w:rsidP="00287982">
          <w:pPr>
            <w:pStyle w:val="TOC2"/>
            <w:tabs>
              <w:tab w:val="right" w:leader="dot" w:pos="9350"/>
            </w:tabs>
            <w:spacing w:line="360" w:lineRule="auto"/>
            <w:rPr>
              <w:rFonts w:ascii="Times New Roman" w:hAnsi="Times New Roman"/>
              <w:noProof/>
              <w:kern w:val="2"/>
              <w:sz w:val="24"/>
              <w:szCs w:val="24"/>
              <w14:ligatures w14:val="standardContextual"/>
            </w:rPr>
          </w:pPr>
          <w:hyperlink w:anchor="_Toc156343992" w:history="1">
            <w:r w:rsidR="003179A2" w:rsidRPr="00287982">
              <w:rPr>
                <w:rStyle w:val="Hyperlink"/>
                <w:rFonts w:ascii="Times New Roman" w:hAnsi="Times New Roman"/>
                <w:noProof/>
                <w:color w:val="auto"/>
                <w:sz w:val="24"/>
                <w:szCs w:val="24"/>
                <w:lang w:val="en-GB"/>
              </w:rPr>
              <w:t>Introduction</w:t>
            </w:r>
            <w:r w:rsidR="003179A2" w:rsidRPr="00287982">
              <w:rPr>
                <w:rFonts w:ascii="Times New Roman" w:hAnsi="Times New Roman"/>
                <w:noProof/>
                <w:webHidden/>
                <w:sz w:val="24"/>
                <w:szCs w:val="24"/>
              </w:rPr>
              <w:tab/>
            </w:r>
            <w:r w:rsidR="003179A2" w:rsidRPr="00287982">
              <w:rPr>
                <w:rFonts w:ascii="Times New Roman" w:hAnsi="Times New Roman"/>
                <w:noProof/>
                <w:webHidden/>
                <w:sz w:val="24"/>
                <w:szCs w:val="24"/>
              </w:rPr>
              <w:fldChar w:fldCharType="begin"/>
            </w:r>
            <w:r w:rsidR="003179A2" w:rsidRPr="00287982">
              <w:rPr>
                <w:rFonts w:ascii="Times New Roman" w:hAnsi="Times New Roman"/>
                <w:noProof/>
                <w:webHidden/>
                <w:sz w:val="24"/>
                <w:szCs w:val="24"/>
              </w:rPr>
              <w:instrText xml:space="preserve"> PAGEREF _Toc156343992 \h </w:instrText>
            </w:r>
            <w:r w:rsidR="003179A2" w:rsidRPr="00287982">
              <w:rPr>
                <w:rFonts w:ascii="Times New Roman" w:hAnsi="Times New Roman"/>
                <w:noProof/>
                <w:webHidden/>
                <w:sz w:val="24"/>
                <w:szCs w:val="24"/>
              </w:rPr>
            </w:r>
            <w:r w:rsidR="003179A2" w:rsidRPr="00287982">
              <w:rPr>
                <w:rFonts w:ascii="Times New Roman" w:hAnsi="Times New Roman"/>
                <w:noProof/>
                <w:webHidden/>
                <w:sz w:val="24"/>
                <w:szCs w:val="24"/>
              </w:rPr>
              <w:fldChar w:fldCharType="separate"/>
            </w:r>
            <w:r w:rsidR="003179A2" w:rsidRPr="00287982">
              <w:rPr>
                <w:rFonts w:ascii="Times New Roman" w:hAnsi="Times New Roman"/>
                <w:noProof/>
                <w:webHidden/>
                <w:sz w:val="24"/>
                <w:szCs w:val="24"/>
              </w:rPr>
              <w:t>3</w:t>
            </w:r>
            <w:r w:rsidR="003179A2" w:rsidRPr="00287982">
              <w:rPr>
                <w:rFonts w:ascii="Times New Roman" w:hAnsi="Times New Roman"/>
                <w:noProof/>
                <w:webHidden/>
                <w:sz w:val="24"/>
                <w:szCs w:val="24"/>
              </w:rPr>
              <w:fldChar w:fldCharType="end"/>
            </w:r>
          </w:hyperlink>
        </w:p>
        <w:p w14:paraId="1AAD1EB0" w14:textId="2DB9D8C3" w:rsidR="003179A2" w:rsidRPr="00287982" w:rsidRDefault="00000000" w:rsidP="00287982">
          <w:pPr>
            <w:pStyle w:val="TOC2"/>
            <w:tabs>
              <w:tab w:val="right" w:leader="dot" w:pos="9350"/>
            </w:tabs>
            <w:spacing w:line="360" w:lineRule="auto"/>
            <w:rPr>
              <w:rFonts w:ascii="Times New Roman" w:hAnsi="Times New Roman"/>
              <w:noProof/>
              <w:kern w:val="2"/>
              <w:sz w:val="24"/>
              <w:szCs w:val="24"/>
              <w14:ligatures w14:val="standardContextual"/>
            </w:rPr>
          </w:pPr>
          <w:hyperlink w:anchor="_Toc156343993" w:history="1">
            <w:r w:rsidR="003179A2" w:rsidRPr="00287982">
              <w:rPr>
                <w:rStyle w:val="Hyperlink"/>
                <w:rFonts w:ascii="Times New Roman" w:hAnsi="Times New Roman"/>
                <w:noProof/>
                <w:color w:val="auto"/>
                <w:sz w:val="24"/>
                <w:szCs w:val="24"/>
                <w:lang w:val="en-GB"/>
              </w:rPr>
              <w:t>Event Budget</w:t>
            </w:r>
            <w:r w:rsidR="003179A2" w:rsidRPr="00287982">
              <w:rPr>
                <w:rFonts w:ascii="Times New Roman" w:hAnsi="Times New Roman"/>
                <w:noProof/>
                <w:webHidden/>
                <w:sz w:val="24"/>
                <w:szCs w:val="24"/>
              </w:rPr>
              <w:tab/>
            </w:r>
            <w:r w:rsidR="003179A2" w:rsidRPr="00287982">
              <w:rPr>
                <w:rFonts w:ascii="Times New Roman" w:hAnsi="Times New Roman"/>
                <w:noProof/>
                <w:webHidden/>
                <w:sz w:val="24"/>
                <w:szCs w:val="24"/>
              </w:rPr>
              <w:fldChar w:fldCharType="begin"/>
            </w:r>
            <w:r w:rsidR="003179A2" w:rsidRPr="00287982">
              <w:rPr>
                <w:rFonts w:ascii="Times New Roman" w:hAnsi="Times New Roman"/>
                <w:noProof/>
                <w:webHidden/>
                <w:sz w:val="24"/>
                <w:szCs w:val="24"/>
              </w:rPr>
              <w:instrText xml:space="preserve"> PAGEREF _Toc156343993 \h </w:instrText>
            </w:r>
            <w:r w:rsidR="003179A2" w:rsidRPr="00287982">
              <w:rPr>
                <w:rFonts w:ascii="Times New Roman" w:hAnsi="Times New Roman"/>
                <w:noProof/>
                <w:webHidden/>
                <w:sz w:val="24"/>
                <w:szCs w:val="24"/>
              </w:rPr>
            </w:r>
            <w:r w:rsidR="003179A2" w:rsidRPr="00287982">
              <w:rPr>
                <w:rFonts w:ascii="Times New Roman" w:hAnsi="Times New Roman"/>
                <w:noProof/>
                <w:webHidden/>
                <w:sz w:val="24"/>
                <w:szCs w:val="24"/>
              </w:rPr>
              <w:fldChar w:fldCharType="separate"/>
            </w:r>
            <w:r w:rsidR="003179A2" w:rsidRPr="00287982">
              <w:rPr>
                <w:rFonts w:ascii="Times New Roman" w:hAnsi="Times New Roman"/>
                <w:noProof/>
                <w:webHidden/>
                <w:sz w:val="24"/>
                <w:szCs w:val="24"/>
              </w:rPr>
              <w:t>6</w:t>
            </w:r>
            <w:r w:rsidR="003179A2" w:rsidRPr="00287982">
              <w:rPr>
                <w:rFonts w:ascii="Times New Roman" w:hAnsi="Times New Roman"/>
                <w:noProof/>
                <w:webHidden/>
                <w:sz w:val="24"/>
                <w:szCs w:val="24"/>
              </w:rPr>
              <w:fldChar w:fldCharType="end"/>
            </w:r>
          </w:hyperlink>
        </w:p>
        <w:p w14:paraId="7E7EFA29" w14:textId="76D23CAE" w:rsidR="003179A2" w:rsidRPr="00287982" w:rsidRDefault="00000000" w:rsidP="00287982">
          <w:pPr>
            <w:pStyle w:val="TOC2"/>
            <w:tabs>
              <w:tab w:val="right" w:leader="dot" w:pos="9350"/>
            </w:tabs>
            <w:spacing w:line="360" w:lineRule="auto"/>
            <w:rPr>
              <w:rFonts w:ascii="Times New Roman" w:hAnsi="Times New Roman"/>
              <w:noProof/>
              <w:kern w:val="2"/>
              <w:sz w:val="24"/>
              <w:szCs w:val="24"/>
              <w14:ligatures w14:val="standardContextual"/>
            </w:rPr>
          </w:pPr>
          <w:hyperlink w:anchor="_Toc156343994" w:history="1">
            <w:r w:rsidR="003179A2" w:rsidRPr="00287982">
              <w:rPr>
                <w:rStyle w:val="Hyperlink"/>
                <w:rFonts w:ascii="Times New Roman" w:hAnsi="Times New Roman"/>
                <w:noProof/>
                <w:color w:val="auto"/>
                <w:sz w:val="24"/>
                <w:szCs w:val="24"/>
                <w:lang w:val="en-GB"/>
              </w:rPr>
              <w:t>Industry Trends/Impacts</w:t>
            </w:r>
            <w:r w:rsidR="003179A2" w:rsidRPr="00287982">
              <w:rPr>
                <w:rFonts w:ascii="Times New Roman" w:hAnsi="Times New Roman"/>
                <w:noProof/>
                <w:webHidden/>
                <w:sz w:val="24"/>
                <w:szCs w:val="24"/>
              </w:rPr>
              <w:tab/>
            </w:r>
            <w:r w:rsidR="003179A2" w:rsidRPr="00287982">
              <w:rPr>
                <w:rFonts w:ascii="Times New Roman" w:hAnsi="Times New Roman"/>
                <w:noProof/>
                <w:webHidden/>
                <w:sz w:val="24"/>
                <w:szCs w:val="24"/>
              </w:rPr>
              <w:fldChar w:fldCharType="begin"/>
            </w:r>
            <w:r w:rsidR="003179A2" w:rsidRPr="00287982">
              <w:rPr>
                <w:rFonts w:ascii="Times New Roman" w:hAnsi="Times New Roman"/>
                <w:noProof/>
                <w:webHidden/>
                <w:sz w:val="24"/>
                <w:szCs w:val="24"/>
              </w:rPr>
              <w:instrText xml:space="preserve"> PAGEREF _Toc156343994 \h </w:instrText>
            </w:r>
            <w:r w:rsidR="003179A2" w:rsidRPr="00287982">
              <w:rPr>
                <w:rFonts w:ascii="Times New Roman" w:hAnsi="Times New Roman"/>
                <w:noProof/>
                <w:webHidden/>
                <w:sz w:val="24"/>
                <w:szCs w:val="24"/>
              </w:rPr>
            </w:r>
            <w:r w:rsidR="003179A2" w:rsidRPr="00287982">
              <w:rPr>
                <w:rFonts w:ascii="Times New Roman" w:hAnsi="Times New Roman"/>
                <w:noProof/>
                <w:webHidden/>
                <w:sz w:val="24"/>
                <w:szCs w:val="24"/>
              </w:rPr>
              <w:fldChar w:fldCharType="separate"/>
            </w:r>
            <w:r w:rsidR="003179A2" w:rsidRPr="00287982">
              <w:rPr>
                <w:rFonts w:ascii="Times New Roman" w:hAnsi="Times New Roman"/>
                <w:noProof/>
                <w:webHidden/>
                <w:sz w:val="24"/>
                <w:szCs w:val="24"/>
              </w:rPr>
              <w:t>7</w:t>
            </w:r>
            <w:r w:rsidR="003179A2" w:rsidRPr="00287982">
              <w:rPr>
                <w:rFonts w:ascii="Times New Roman" w:hAnsi="Times New Roman"/>
                <w:noProof/>
                <w:webHidden/>
                <w:sz w:val="24"/>
                <w:szCs w:val="24"/>
              </w:rPr>
              <w:fldChar w:fldCharType="end"/>
            </w:r>
          </w:hyperlink>
        </w:p>
        <w:p w14:paraId="684FE7E2" w14:textId="08A08CBA" w:rsidR="003179A2" w:rsidRPr="00287982" w:rsidRDefault="00000000" w:rsidP="00287982">
          <w:pPr>
            <w:pStyle w:val="TOC2"/>
            <w:tabs>
              <w:tab w:val="right" w:leader="dot" w:pos="9350"/>
            </w:tabs>
            <w:spacing w:line="360" w:lineRule="auto"/>
            <w:rPr>
              <w:rFonts w:ascii="Times New Roman" w:hAnsi="Times New Roman"/>
              <w:noProof/>
              <w:kern w:val="2"/>
              <w:sz w:val="24"/>
              <w:szCs w:val="24"/>
              <w14:ligatures w14:val="standardContextual"/>
            </w:rPr>
          </w:pPr>
          <w:hyperlink w:anchor="_Toc156343995" w:history="1">
            <w:r w:rsidR="003179A2" w:rsidRPr="00287982">
              <w:rPr>
                <w:rStyle w:val="Hyperlink"/>
                <w:rFonts w:ascii="Times New Roman" w:hAnsi="Times New Roman"/>
                <w:noProof/>
                <w:color w:val="auto"/>
                <w:sz w:val="24"/>
                <w:szCs w:val="24"/>
                <w:lang w:val="en-GB"/>
              </w:rPr>
              <w:t>Conclusion</w:t>
            </w:r>
            <w:r w:rsidR="003179A2" w:rsidRPr="00287982">
              <w:rPr>
                <w:rFonts w:ascii="Times New Roman" w:hAnsi="Times New Roman"/>
                <w:noProof/>
                <w:webHidden/>
                <w:sz w:val="24"/>
                <w:szCs w:val="24"/>
              </w:rPr>
              <w:tab/>
            </w:r>
            <w:r w:rsidR="003179A2" w:rsidRPr="00287982">
              <w:rPr>
                <w:rFonts w:ascii="Times New Roman" w:hAnsi="Times New Roman"/>
                <w:noProof/>
                <w:webHidden/>
                <w:sz w:val="24"/>
                <w:szCs w:val="24"/>
              </w:rPr>
              <w:fldChar w:fldCharType="begin"/>
            </w:r>
            <w:r w:rsidR="003179A2" w:rsidRPr="00287982">
              <w:rPr>
                <w:rFonts w:ascii="Times New Roman" w:hAnsi="Times New Roman"/>
                <w:noProof/>
                <w:webHidden/>
                <w:sz w:val="24"/>
                <w:szCs w:val="24"/>
              </w:rPr>
              <w:instrText xml:space="preserve"> PAGEREF _Toc156343995 \h </w:instrText>
            </w:r>
            <w:r w:rsidR="003179A2" w:rsidRPr="00287982">
              <w:rPr>
                <w:rFonts w:ascii="Times New Roman" w:hAnsi="Times New Roman"/>
                <w:noProof/>
                <w:webHidden/>
                <w:sz w:val="24"/>
                <w:szCs w:val="24"/>
              </w:rPr>
            </w:r>
            <w:r w:rsidR="003179A2" w:rsidRPr="00287982">
              <w:rPr>
                <w:rFonts w:ascii="Times New Roman" w:hAnsi="Times New Roman"/>
                <w:noProof/>
                <w:webHidden/>
                <w:sz w:val="24"/>
                <w:szCs w:val="24"/>
              </w:rPr>
              <w:fldChar w:fldCharType="separate"/>
            </w:r>
            <w:r w:rsidR="003179A2" w:rsidRPr="00287982">
              <w:rPr>
                <w:rFonts w:ascii="Times New Roman" w:hAnsi="Times New Roman"/>
                <w:noProof/>
                <w:webHidden/>
                <w:sz w:val="24"/>
                <w:szCs w:val="24"/>
              </w:rPr>
              <w:t>8</w:t>
            </w:r>
            <w:r w:rsidR="003179A2" w:rsidRPr="00287982">
              <w:rPr>
                <w:rFonts w:ascii="Times New Roman" w:hAnsi="Times New Roman"/>
                <w:noProof/>
                <w:webHidden/>
                <w:sz w:val="24"/>
                <w:szCs w:val="24"/>
              </w:rPr>
              <w:fldChar w:fldCharType="end"/>
            </w:r>
          </w:hyperlink>
        </w:p>
        <w:p w14:paraId="5C7FC601" w14:textId="400DB0C6" w:rsidR="003179A2" w:rsidRPr="00287982" w:rsidRDefault="00000000" w:rsidP="00287982">
          <w:pPr>
            <w:pStyle w:val="TOC1"/>
            <w:tabs>
              <w:tab w:val="right" w:leader="dot" w:pos="9350"/>
            </w:tabs>
            <w:spacing w:line="360" w:lineRule="auto"/>
            <w:rPr>
              <w:rFonts w:ascii="Times New Roman" w:hAnsi="Times New Roman"/>
              <w:noProof/>
              <w:kern w:val="2"/>
              <w:sz w:val="24"/>
              <w:szCs w:val="24"/>
              <w14:ligatures w14:val="standardContextual"/>
            </w:rPr>
          </w:pPr>
          <w:hyperlink w:anchor="_Toc156343996" w:history="1">
            <w:r w:rsidR="003179A2" w:rsidRPr="00287982">
              <w:rPr>
                <w:rStyle w:val="Hyperlink"/>
                <w:rFonts w:ascii="Times New Roman" w:hAnsi="Times New Roman"/>
                <w:noProof/>
                <w:color w:val="auto"/>
                <w:sz w:val="24"/>
                <w:szCs w:val="24"/>
                <w:lang w:val="en-GB"/>
              </w:rPr>
              <w:t>References</w:t>
            </w:r>
            <w:r w:rsidR="003179A2" w:rsidRPr="00287982">
              <w:rPr>
                <w:rFonts w:ascii="Times New Roman" w:hAnsi="Times New Roman"/>
                <w:noProof/>
                <w:webHidden/>
                <w:sz w:val="24"/>
                <w:szCs w:val="24"/>
              </w:rPr>
              <w:tab/>
            </w:r>
            <w:r w:rsidR="003179A2" w:rsidRPr="00287982">
              <w:rPr>
                <w:rFonts w:ascii="Times New Roman" w:hAnsi="Times New Roman"/>
                <w:noProof/>
                <w:webHidden/>
                <w:sz w:val="24"/>
                <w:szCs w:val="24"/>
              </w:rPr>
              <w:fldChar w:fldCharType="begin"/>
            </w:r>
            <w:r w:rsidR="003179A2" w:rsidRPr="00287982">
              <w:rPr>
                <w:rFonts w:ascii="Times New Roman" w:hAnsi="Times New Roman"/>
                <w:noProof/>
                <w:webHidden/>
                <w:sz w:val="24"/>
                <w:szCs w:val="24"/>
              </w:rPr>
              <w:instrText xml:space="preserve"> PAGEREF _Toc156343996 \h </w:instrText>
            </w:r>
            <w:r w:rsidR="003179A2" w:rsidRPr="00287982">
              <w:rPr>
                <w:rFonts w:ascii="Times New Roman" w:hAnsi="Times New Roman"/>
                <w:noProof/>
                <w:webHidden/>
                <w:sz w:val="24"/>
                <w:szCs w:val="24"/>
              </w:rPr>
            </w:r>
            <w:r w:rsidR="003179A2" w:rsidRPr="00287982">
              <w:rPr>
                <w:rFonts w:ascii="Times New Roman" w:hAnsi="Times New Roman"/>
                <w:noProof/>
                <w:webHidden/>
                <w:sz w:val="24"/>
                <w:szCs w:val="24"/>
              </w:rPr>
              <w:fldChar w:fldCharType="separate"/>
            </w:r>
            <w:r w:rsidR="003179A2" w:rsidRPr="00287982">
              <w:rPr>
                <w:rFonts w:ascii="Times New Roman" w:hAnsi="Times New Roman"/>
                <w:noProof/>
                <w:webHidden/>
                <w:sz w:val="24"/>
                <w:szCs w:val="24"/>
              </w:rPr>
              <w:t>10</w:t>
            </w:r>
            <w:r w:rsidR="003179A2" w:rsidRPr="00287982">
              <w:rPr>
                <w:rFonts w:ascii="Times New Roman" w:hAnsi="Times New Roman"/>
                <w:noProof/>
                <w:webHidden/>
                <w:sz w:val="24"/>
                <w:szCs w:val="24"/>
              </w:rPr>
              <w:fldChar w:fldCharType="end"/>
            </w:r>
          </w:hyperlink>
        </w:p>
        <w:p w14:paraId="00DF4F98" w14:textId="41147383" w:rsidR="003179A2" w:rsidRPr="00287982" w:rsidRDefault="003179A2" w:rsidP="00287982">
          <w:pPr>
            <w:spacing w:line="360" w:lineRule="auto"/>
            <w:rPr>
              <w:rFonts w:ascii="Times New Roman" w:hAnsi="Times New Roman" w:cs="Times New Roman"/>
              <w:sz w:val="24"/>
              <w:szCs w:val="24"/>
            </w:rPr>
          </w:pPr>
          <w:r w:rsidRPr="00287982">
            <w:rPr>
              <w:rFonts w:ascii="Times New Roman" w:hAnsi="Times New Roman" w:cs="Times New Roman"/>
              <w:b/>
              <w:bCs/>
              <w:noProof/>
              <w:sz w:val="24"/>
              <w:szCs w:val="24"/>
            </w:rPr>
            <w:fldChar w:fldCharType="end"/>
          </w:r>
        </w:p>
      </w:sdtContent>
    </w:sdt>
    <w:p w14:paraId="6882DE27" w14:textId="77777777" w:rsidR="00037CAA" w:rsidRPr="00287982" w:rsidRDefault="00037CAA" w:rsidP="00287982">
      <w:pPr>
        <w:pStyle w:val="paragraph"/>
        <w:spacing w:before="0" w:beforeAutospacing="0" w:after="0" w:afterAutospacing="0" w:line="360" w:lineRule="auto"/>
        <w:ind w:left="-30" w:right="-30"/>
        <w:jc w:val="center"/>
        <w:textAlignment w:val="baseline"/>
        <w:rPr>
          <w:rStyle w:val="normaltextrun"/>
          <w:lang w:val="en-GB"/>
        </w:rPr>
      </w:pPr>
    </w:p>
    <w:p w14:paraId="7F57F1BD" w14:textId="77777777" w:rsidR="00091F10" w:rsidRPr="00287982" w:rsidRDefault="00091F10" w:rsidP="00287982">
      <w:pPr>
        <w:spacing w:line="360" w:lineRule="auto"/>
        <w:rPr>
          <w:rStyle w:val="normaltextrun"/>
          <w:rFonts w:ascii="Times New Roman" w:eastAsia="Times New Roman" w:hAnsi="Times New Roman" w:cs="Times New Roman"/>
          <w:kern w:val="0"/>
          <w:sz w:val="24"/>
          <w:szCs w:val="24"/>
          <w:lang w:val="en-GB"/>
          <w14:ligatures w14:val="none"/>
        </w:rPr>
      </w:pPr>
      <w:r w:rsidRPr="00287982">
        <w:rPr>
          <w:rStyle w:val="normaltextrun"/>
          <w:rFonts w:ascii="Times New Roman" w:hAnsi="Times New Roman" w:cs="Times New Roman"/>
          <w:sz w:val="24"/>
          <w:szCs w:val="24"/>
          <w:lang w:val="en-GB"/>
        </w:rPr>
        <w:br w:type="page"/>
      </w:r>
    </w:p>
    <w:p w14:paraId="173161B8" w14:textId="77777777" w:rsidR="00091F10" w:rsidRPr="00287982" w:rsidRDefault="00091F10" w:rsidP="00287982">
      <w:pPr>
        <w:pStyle w:val="paragraph"/>
        <w:spacing w:before="0" w:beforeAutospacing="0" w:after="0" w:afterAutospacing="0" w:line="360" w:lineRule="auto"/>
        <w:ind w:left="-30" w:right="-30"/>
        <w:jc w:val="center"/>
        <w:textAlignment w:val="baseline"/>
        <w:rPr>
          <w:rStyle w:val="normaltextrun"/>
          <w:lang w:val="en-GB"/>
        </w:rPr>
      </w:pPr>
    </w:p>
    <w:p w14:paraId="0847E9E8" w14:textId="77777777" w:rsidR="00091F10" w:rsidRPr="00287982" w:rsidRDefault="00091F10" w:rsidP="00287982">
      <w:pPr>
        <w:pStyle w:val="paragraph"/>
        <w:spacing w:before="0" w:beforeAutospacing="0" w:after="0" w:afterAutospacing="0" w:line="360" w:lineRule="auto"/>
        <w:textAlignment w:val="baseline"/>
        <w:rPr>
          <w:rStyle w:val="normaltextrun"/>
          <w:b/>
          <w:bCs/>
          <w:lang w:val="en-GB"/>
        </w:rPr>
      </w:pPr>
    </w:p>
    <w:p w14:paraId="73B608B5" w14:textId="001D8A1B" w:rsidR="000439FC" w:rsidRPr="00287982" w:rsidRDefault="000439FC" w:rsidP="00287982">
      <w:pPr>
        <w:pStyle w:val="Heading2"/>
        <w:spacing w:line="360" w:lineRule="auto"/>
        <w:rPr>
          <w:rFonts w:ascii="Times New Roman" w:hAnsi="Times New Roman" w:cs="Times New Roman"/>
          <w:color w:val="auto"/>
          <w:sz w:val="24"/>
          <w:szCs w:val="24"/>
          <w:lang w:val="en-GB"/>
        </w:rPr>
      </w:pPr>
      <w:bookmarkStart w:id="1" w:name="_Toc156343992"/>
      <w:r w:rsidRPr="00287982">
        <w:rPr>
          <w:rStyle w:val="normaltextrun"/>
          <w:rFonts w:ascii="Times New Roman" w:hAnsi="Times New Roman" w:cs="Times New Roman"/>
          <w:b/>
          <w:bCs/>
          <w:color w:val="auto"/>
          <w:sz w:val="24"/>
          <w:szCs w:val="24"/>
          <w:lang w:val="en-GB"/>
        </w:rPr>
        <w:t>Introduction</w:t>
      </w:r>
      <w:bookmarkEnd w:id="1"/>
      <w:r w:rsidRPr="00287982">
        <w:rPr>
          <w:rStyle w:val="eop"/>
          <w:rFonts w:ascii="Times New Roman" w:hAnsi="Times New Roman" w:cs="Times New Roman"/>
          <w:color w:val="auto"/>
          <w:sz w:val="24"/>
          <w:szCs w:val="24"/>
          <w:lang w:val="en-GB"/>
        </w:rPr>
        <w:t> </w:t>
      </w:r>
    </w:p>
    <w:p w14:paraId="2978F0E1" w14:textId="26C04579" w:rsidR="000439FC" w:rsidRPr="00287982" w:rsidRDefault="000439FC" w:rsidP="00287982">
      <w:pPr>
        <w:pStyle w:val="paragraph"/>
        <w:spacing w:before="0" w:beforeAutospacing="0" w:after="0" w:afterAutospacing="0" w:line="360" w:lineRule="auto"/>
        <w:textAlignment w:val="baseline"/>
        <w:rPr>
          <w:lang w:val="en-GB"/>
        </w:rPr>
      </w:pPr>
      <w:r w:rsidRPr="00287982">
        <w:rPr>
          <w:rStyle w:val="normaltextrun"/>
          <w:lang w:val="en-GB"/>
        </w:rPr>
        <w:t>As a calculated response to the increasing popularity of eco-friendly events, this MICE (Meetings, Incentives, Conferences</w:t>
      </w:r>
      <w:r w:rsidR="00091F10" w:rsidRPr="00287982">
        <w:rPr>
          <w:rStyle w:val="normaltextrun"/>
          <w:lang w:val="en-GB"/>
        </w:rPr>
        <w:t>,</w:t>
      </w:r>
      <w:r w:rsidRPr="00287982">
        <w:rPr>
          <w:rStyle w:val="normaltextrun"/>
          <w:lang w:val="en-GB"/>
        </w:rPr>
        <w:t xml:space="preserve"> and Exhibitions) industry event which focuses on sustainable development in the hospitality sector is being born. Given the critical need for hospitality to adopt sustainable practices, this event’s aim is a paradigm shift from an environmentally conscious mindset and enabling change (Govender, 2021). Aware of what people want, the decision to make sustainability a major theme was taken: there is clear evidence that more and more individuals need events focused on environmentally friendly activity. The selection of such a location for this event is also important, as it represents the peak. Selecting a popular environmentally conscious location not only </w:t>
      </w:r>
      <w:r w:rsidR="00091F10" w:rsidRPr="00287982">
        <w:rPr>
          <w:rStyle w:val="normaltextrun"/>
          <w:lang w:val="en-GB"/>
        </w:rPr>
        <w:t>falls</w:t>
      </w:r>
      <w:r w:rsidRPr="00287982">
        <w:rPr>
          <w:rStyle w:val="normaltextrun"/>
          <w:lang w:val="en-GB"/>
        </w:rPr>
        <w:t xml:space="preserve"> in line with the green theme but also speaks to full sustainability. This </w:t>
      </w:r>
      <w:r w:rsidR="00091F10" w:rsidRPr="00287982">
        <w:rPr>
          <w:rStyle w:val="normaltextrun"/>
          <w:lang w:val="en-GB"/>
        </w:rPr>
        <w:t>report</w:t>
      </w:r>
      <w:r w:rsidRPr="00287982">
        <w:rPr>
          <w:rStyle w:val="normaltextrun"/>
          <w:lang w:val="en-GB"/>
        </w:rPr>
        <w:t xml:space="preserve"> will become a live example of best </w:t>
      </w:r>
      <w:proofErr w:type="gramStart"/>
      <w:r w:rsidRPr="00287982">
        <w:rPr>
          <w:rStyle w:val="normaltextrun"/>
          <w:lang w:val="en-GB"/>
        </w:rPr>
        <w:t xml:space="preserve">practices, </w:t>
      </w:r>
      <w:r w:rsidR="00091F10" w:rsidRPr="00287982">
        <w:rPr>
          <w:rStyle w:val="normaltextrun"/>
          <w:lang w:val="en-GB"/>
        </w:rPr>
        <w:t>and</w:t>
      </w:r>
      <w:proofErr w:type="gramEnd"/>
      <w:r w:rsidR="00091F10" w:rsidRPr="00287982">
        <w:rPr>
          <w:rStyle w:val="normaltextrun"/>
          <w:lang w:val="en-GB"/>
        </w:rPr>
        <w:t xml:space="preserve"> </w:t>
      </w:r>
      <w:r w:rsidRPr="00287982">
        <w:rPr>
          <w:rStyle w:val="normaltextrun"/>
          <w:lang w:val="en-GB"/>
        </w:rPr>
        <w:t xml:space="preserve">show the core message by experiencing all aspects of the event. Considering eco-friendly operation methods and sustainable build, the venue becomes an integral part of the event’s narrative </w:t>
      </w:r>
      <w:r w:rsidR="00091F10" w:rsidRPr="00287982">
        <w:rPr>
          <w:rStyle w:val="normaltextrun"/>
          <w:lang w:val="en-GB"/>
        </w:rPr>
        <w:t>raising</w:t>
      </w:r>
      <w:r w:rsidRPr="00287982">
        <w:rPr>
          <w:rStyle w:val="normaltextrun"/>
          <w:lang w:val="en-GB"/>
        </w:rPr>
        <w:t xml:space="preserve"> its impact overall (V.N. Amrutha and S. Geetha, 2020). Besides its </w:t>
      </w:r>
      <w:r w:rsidR="00091F10" w:rsidRPr="00287982">
        <w:rPr>
          <w:rStyle w:val="normaltextrun"/>
          <w:lang w:val="en-GB"/>
        </w:rPr>
        <w:t>short-term</w:t>
      </w:r>
      <w:r w:rsidRPr="00287982">
        <w:rPr>
          <w:rStyle w:val="normaltextrun"/>
          <w:lang w:val="en-GB"/>
        </w:rPr>
        <w:t xml:space="preserve"> goals, this project does not stop with </w:t>
      </w:r>
      <w:r w:rsidR="00091F10" w:rsidRPr="00287982">
        <w:rPr>
          <w:rStyle w:val="normaltextrun"/>
          <w:lang w:val="en-GB"/>
        </w:rPr>
        <w:t>a long-term</w:t>
      </w:r>
      <w:r w:rsidRPr="00287982">
        <w:rPr>
          <w:rStyle w:val="normaltextrun"/>
          <w:lang w:val="en-GB"/>
        </w:rPr>
        <w:t xml:space="preserve"> vision of assisting the hospitality sector to have </w:t>
      </w:r>
      <w:r w:rsidR="00091F10" w:rsidRPr="00287982">
        <w:rPr>
          <w:rStyle w:val="normaltextrun"/>
          <w:lang w:val="en-GB"/>
        </w:rPr>
        <w:t xml:space="preserve">a </w:t>
      </w:r>
      <w:r w:rsidRPr="00287982">
        <w:rPr>
          <w:rStyle w:val="normaltextrun"/>
          <w:lang w:val="en-GB"/>
        </w:rPr>
        <w:t xml:space="preserve">more sustainable future. It is suggested that by creating environmental awareness </w:t>
      </w:r>
      <w:r w:rsidR="00091F10" w:rsidRPr="00287982">
        <w:rPr>
          <w:rStyle w:val="normaltextrun"/>
          <w:lang w:val="en-GB"/>
        </w:rPr>
        <w:t>in</w:t>
      </w:r>
      <w:r w:rsidRPr="00287982">
        <w:rPr>
          <w:rStyle w:val="normaltextrun"/>
          <w:lang w:val="en-GB"/>
        </w:rPr>
        <w:t xml:space="preserve"> the industry through a main event, </w:t>
      </w:r>
      <w:proofErr w:type="spellStart"/>
      <w:r w:rsidR="00091F10" w:rsidRPr="00287982">
        <w:rPr>
          <w:rStyle w:val="normaltextrun"/>
          <w:lang w:val="en-GB"/>
        </w:rPr>
        <w:t>behaviors</w:t>
      </w:r>
      <w:proofErr w:type="spellEnd"/>
      <w:r w:rsidRPr="00287982">
        <w:rPr>
          <w:rStyle w:val="normaltextrun"/>
          <w:lang w:val="en-GB"/>
        </w:rPr>
        <w:t xml:space="preserve"> will be altered even away from such an </w:t>
      </w:r>
      <w:r w:rsidR="00091F10" w:rsidRPr="00287982">
        <w:rPr>
          <w:rStyle w:val="normaltextrun"/>
          <w:lang w:val="en-GB"/>
        </w:rPr>
        <w:t>occurrence</w:t>
      </w:r>
      <w:r w:rsidRPr="00287982">
        <w:rPr>
          <w:rStyle w:val="normaltextrun"/>
          <w:lang w:val="en-GB"/>
        </w:rPr>
        <w:t xml:space="preserve">. The sustainability of the event does not depend only on filling in the current demand for eco-friendly experiences but also </w:t>
      </w:r>
      <w:r w:rsidR="00091F10" w:rsidRPr="00287982">
        <w:rPr>
          <w:rStyle w:val="normaltextrun"/>
          <w:lang w:val="en-GB"/>
        </w:rPr>
        <w:t xml:space="preserve">on </w:t>
      </w:r>
      <w:r w:rsidRPr="00287982">
        <w:rPr>
          <w:rStyle w:val="normaltextrun"/>
          <w:lang w:val="en-GB"/>
        </w:rPr>
        <w:t xml:space="preserve">directing them </w:t>
      </w:r>
      <w:r w:rsidR="00091F10" w:rsidRPr="00287982">
        <w:rPr>
          <w:rStyle w:val="normaltextrun"/>
          <w:lang w:val="en-GB"/>
        </w:rPr>
        <w:t>toward</w:t>
      </w:r>
      <w:r w:rsidRPr="00287982">
        <w:rPr>
          <w:rStyle w:val="normaltextrun"/>
          <w:lang w:val="en-GB"/>
        </w:rPr>
        <w:t xml:space="preserve"> a green path (Almalki et al., 2021). This shows how the research’s essence is based on the synchronization of these factors and conscious choice as a prominent ecological environment, adding that this event does not just satisfy current needs but rather sets an example for sustainable practices in fast-changing hospitality.</w:t>
      </w:r>
      <w:r w:rsidRPr="00287982">
        <w:rPr>
          <w:rStyle w:val="scxw52736934"/>
          <w:lang w:val="en-GB"/>
        </w:rPr>
        <w:t> </w:t>
      </w:r>
      <w:r w:rsidRPr="00287982">
        <w:rPr>
          <w:lang w:val="en-GB"/>
        </w:rPr>
        <w:br/>
      </w:r>
      <w:r w:rsidRPr="00287982">
        <w:rPr>
          <w:rStyle w:val="Heading2Char"/>
          <w:rFonts w:ascii="Times New Roman" w:hAnsi="Times New Roman" w:cs="Times New Roman"/>
          <w:b/>
          <w:bCs/>
          <w:color w:val="auto"/>
          <w:sz w:val="24"/>
          <w:szCs w:val="24"/>
        </w:rPr>
        <w:t>The Event Cycle</w:t>
      </w:r>
      <w:r w:rsidRPr="00287982">
        <w:rPr>
          <w:rStyle w:val="Heading2Char"/>
          <w:rFonts w:ascii="Times New Roman" w:hAnsi="Times New Roman" w:cs="Times New Roman"/>
          <w:color w:val="auto"/>
          <w:sz w:val="24"/>
          <w:szCs w:val="24"/>
        </w:rPr>
        <w:t> </w:t>
      </w:r>
      <w:r w:rsidRPr="00287982">
        <w:rPr>
          <w:rStyle w:val="Heading2Char"/>
          <w:rFonts w:ascii="Times New Roman" w:hAnsi="Times New Roman" w:cs="Times New Roman"/>
          <w:color w:val="auto"/>
          <w:sz w:val="24"/>
          <w:szCs w:val="24"/>
        </w:rPr>
        <w:br/>
      </w:r>
      <w:r w:rsidR="00091F10" w:rsidRPr="00287982">
        <w:rPr>
          <w:rStyle w:val="normaltextrun"/>
          <w:lang w:val="en-GB"/>
        </w:rPr>
        <w:t>T</w:t>
      </w:r>
      <w:r w:rsidRPr="00287982">
        <w:rPr>
          <w:rStyle w:val="normaltextrun"/>
          <w:lang w:val="en-GB"/>
        </w:rPr>
        <w:t xml:space="preserve">he success of implementing this Event Cycle is critical to ensuring that our MICE-related event </w:t>
      </w:r>
      <w:proofErr w:type="spellStart"/>
      <w:r w:rsidR="00091F10" w:rsidRPr="00287982">
        <w:rPr>
          <w:rStyle w:val="normaltextrun"/>
          <w:lang w:val="en-GB"/>
        </w:rPr>
        <w:t>centered</w:t>
      </w:r>
      <w:proofErr w:type="spellEnd"/>
      <w:r w:rsidRPr="00287982">
        <w:rPr>
          <w:rStyle w:val="normaltextrun"/>
          <w:lang w:val="en-GB"/>
        </w:rPr>
        <w:t xml:space="preserve"> around sustainability in hospitality has a chance for longevity. The planning stage involves developing a highly detailed plan regarding the addition of green items to the event (Chibaya, 2021). This includes identifying environment-conscious vendors and developing waste management policies and procedures with the help of suppliers who share your passion for environmental responsibility.  The planning phase takes a significant part in the feasibility study </w:t>
      </w:r>
      <w:r w:rsidRPr="00287982">
        <w:rPr>
          <w:rStyle w:val="normaltextrun"/>
          <w:lang w:val="en-GB"/>
        </w:rPr>
        <w:lastRenderedPageBreak/>
        <w:t>and ensures that sustainability goals are incorporated from day one (Anh Tuan Hoang, Van Viet Pham, and Xuan Phuong Nguyen, 2021). The second essential part of the event cycle is strategic promotion, which focuses on specific consumers who are interested in the environmental approach hotel business. Marketing campaigns will focus on the event’s USP, its commitment to protecting nature, and uniqueness that no other festival can offer. Establishing a target audience with an obvious interest in sustainability enhances the appeal of the event as it ensures that its participants are engaged and interested. As for the execution stage, it is all about flawless delivery of events and an unwavering commitment to protecting the environment. The well-planned green elements need professionals with a background in sustainable events management. Sustainability was ultimately taken into consideration when settling on the eco-friendly location, which forms an excellent setting for flawless event management (Google Books, 2020). This stage is critical in transforming the plans into a tangible, memorable experience and ensuring feasibility for the sustainability event. The last phase in the event cycle process is a post-event evaluation where there are assessments of the overall success, attendee comments, and environmental footprint (Boggia et al., 2018). This appraisal is important to the feasibility study since it provides information for continued development and plays a role in future MICE sector sustainability projects. By learning from both the successes and failures of this event, it is guaranteed that feasibility will be an ongoing process rather than a one-off occurrence.</w:t>
      </w:r>
      <w:r w:rsidRPr="00287982">
        <w:rPr>
          <w:rStyle w:val="scxw52736934"/>
          <w:lang w:val="en-GB"/>
        </w:rPr>
        <w:t> </w:t>
      </w:r>
      <w:r w:rsidRPr="00287982">
        <w:rPr>
          <w:lang w:val="en-GB"/>
        </w:rPr>
        <w:br/>
      </w:r>
      <w:r w:rsidRPr="00287982">
        <w:rPr>
          <w:rStyle w:val="Heading2Char"/>
          <w:rFonts w:ascii="Times New Roman" w:hAnsi="Times New Roman" w:cs="Times New Roman"/>
          <w:b/>
          <w:bCs/>
          <w:color w:val="auto"/>
          <w:sz w:val="24"/>
          <w:szCs w:val="24"/>
        </w:rPr>
        <w:t>Event Concept</w:t>
      </w:r>
      <w:r w:rsidRPr="00287982">
        <w:rPr>
          <w:rStyle w:val="scxw52736934"/>
          <w:lang w:val="en-GB"/>
        </w:rPr>
        <w:t> </w:t>
      </w:r>
      <w:r w:rsidRPr="00287982">
        <w:rPr>
          <w:lang w:val="en-GB"/>
        </w:rPr>
        <w:br/>
      </w:r>
      <w:r w:rsidRPr="00287982">
        <w:rPr>
          <w:rStyle w:val="normaltextrun"/>
          <w:lang w:val="en-GB"/>
        </w:rPr>
        <w:t xml:space="preserve">The viability of our sustainably oriented MICE industry event in the hotel sector is deeply rooted into profoundness and appealing nature of the concept used for it. Delegates are offered a highly individualized experience designed with inspiration, education and engagement in mind (Google Books, 2023). The keynote speakers at the event will be renowned for their understanding of sustainable hospitality practices. The purpose of their observations is to enlighten the guests and stimulate discussions that result in some level commitment for environmental stewardship. Hands-on workshop, which is focused on sustainable contributions also allows people to consider all aspects of sustainability (Věroslav </w:t>
      </w:r>
      <w:proofErr w:type="spellStart"/>
      <w:r w:rsidRPr="00287982">
        <w:rPr>
          <w:rStyle w:val="normaltextrun"/>
          <w:lang w:val="en-GB"/>
        </w:rPr>
        <w:t>Holuša</w:t>
      </w:r>
      <w:proofErr w:type="spellEnd"/>
      <w:r w:rsidRPr="00287982">
        <w:rPr>
          <w:rStyle w:val="normaltextrun"/>
          <w:lang w:val="en-GB"/>
        </w:rPr>
        <w:t xml:space="preserve"> et al., 2023). These workshops, which range from methods on how to save energy through trash reduction strategies further increase the event’s informative aspect and help people understand more principles of sustainability. One major aspect of the conceptualization of this event is a display on eco-</w:t>
      </w:r>
      <w:r w:rsidRPr="00287982">
        <w:rPr>
          <w:rStyle w:val="normaltextrun"/>
          <w:lang w:val="en-GB"/>
        </w:rPr>
        <w:lastRenderedPageBreak/>
        <w:t xml:space="preserve">friendly products and services. To sustainability-driven companies, this show can be a stage to bridge attendees with creative solutions </w:t>
      </w:r>
      <w:proofErr w:type="gramStart"/>
      <w:r w:rsidRPr="00287982">
        <w:rPr>
          <w:rStyle w:val="normaltextrun"/>
          <w:lang w:val="en-GB"/>
        </w:rPr>
        <w:t>close up</w:t>
      </w:r>
      <w:proofErr w:type="gramEnd"/>
      <w:r w:rsidRPr="00287982">
        <w:rPr>
          <w:rStyle w:val="normaltextrun"/>
          <w:lang w:val="en-GB"/>
        </w:rPr>
        <w:t xml:space="preserve"> and promote future collaboration.  the selection of exhibitors ensures that their products are relevant and meaningful to their target audience (Sandile </w:t>
      </w:r>
      <w:proofErr w:type="spellStart"/>
      <w:r w:rsidRPr="00287982">
        <w:rPr>
          <w:rStyle w:val="normaltextrun"/>
          <w:lang w:val="en-GB"/>
        </w:rPr>
        <w:t>Sandile</w:t>
      </w:r>
      <w:proofErr w:type="spellEnd"/>
      <w:r w:rsidRPr="00287982">
        <w:rPr>
          <w:rStyle w:val="normaltextrun"/>
          <w:lang w:val="en-GB"/>
        </w:rPr>
        <w:t xml:space="preserve"> Mkhize and Debbie Joffe Ellis, 2020). The programme includes showcasing of sustainable catering where every aspect is consistent with green concept. This not only demonstrates the commitment to sustainability but also gives participants an opportunity to see environmentally friendly processes at first hand. The discussion on the green technologies panel serves as a forward-looking perspective and ensures that the event remains current and cutting edge by focusing on state of art advances promoting sustainability in hotel industry. Embedded in the program, networking events accentuate long-term business collaborations. The fact that extensive and meaningful partnerships are likely to emerge makes this </w:t>
      </w:r>
      <w:proofErr w:type="gramStart"/>
      <w:r w:rsidRPr="00287982">
        <w:rPr>
          <w:rStyle w:val="normaltextrun"/>
          <w:lang w:val="en-GB"/>
        </w:rPr>
        <w:t>particular event</w:t>
      </w:r>
      <w:proofErr w:type="gramEnd"/>
      <w:r w:rsidRPr="00287982">
        <w:rPr>
          <w:rStyle w:val="normaltextrun"/>
          <w:lang w:val="en-GB"/>
        </w:rPr>
        <w:t xml:space="preserve"> successful, and its impact will long continue even after it is over (Zahoor et al., 2020). In simple terms, this primary summary of the event concept touches upon strategic decisions aimed at ensuring viability regarding sustainability-driven MICE industry events to create an idea for attendees about unique and educational activities they can engage in. The development of the event as a concept can be viewed as an active initiative to shape up future sustainability practices in hospitality with education, participation and networking under sustainable umbrella. This means that it is not only about mirroring current market needs.</w:t>
      </w:r>
      <w:r w:rsidRPr="00287982">
        <w:rPr>
          <w:rStyle w:val="scxw52736934"/>
          <w:lang w:val="en-GB"/>
        </w:rPr>
        <w:t> </w:t>
      </w:r>
      <w:r w:rsidRPr="00287982">
        <w:rPr>
          <w:rStyle w:val="Heading2Char"/>
          <w:rFonts w:ascii="Times New Roman" w:hAnsi="Times New Roman" w:cs="Times New Roman"/>
          <w:b/>
          <w:bCs/>
          <w:color w:val="auto"/>
          <w:sz w:val="24"/>
          <w:szCs w:val="24"/>
        </w:rPr>
        <w:br/>
        <w:t>Aim and Objectives</w:t>
      </w:r>
      <w:r w:rsidRPr="00287982">
        <w:rPr>
          <w:rStyle w:val="scxw52736934"/>
          <w:lang w:val="en-GB"/>
        </w:rPr>
        <w:t> </w:t>
      </w:r>
      <w:r w:rsidRPr="00287982">
        <w:rPr>
          <w:lang w:val="en-GB"/>
        </w:rPr>
        <w:br/>
      </w:r>
      <w:r w:rsidRPr="00287982">
        <w:rPr>
          <w:rStyle w:val="normaltextrun"/>
          <w:lang w:val="en-GB"/>
        </w:rPr>
        <w:t xml:space="preserve">The efforts we invest in hastening a paradigm shift towards sustainability </w:t>
      </w:r>
      <w:r w:rsidR="00091F10" w:rsidRPr="00287982">
        <w:rPr>
          <w:rStyle w:val="normaltextrun"/>
          <w:lang w:val="en-GB"/>
        </w:rPr>
        <w:t>are</w:t>
      </w:r>
      <w:r w:rsidRPr="00287982">
        <w:rPr>
          <w:rStyle w:val="normaltextrun"/>
          <w:lang w:val="en-GB"/>
        </w:rPr>
        <w:t xml:space="preserve"> captured in our clear objective and SMART objectives, which inform the feasibility of our meetings and conferences event development into the hospitality sector. The long-term aim serves as a lodestar, presenting the strategic vision of the event aimed at revolution in the hospitality industry towards environmentally friendly practices. Well-written SMART objectives give measurable goals and make them objective. To raise attendees’ knowledge of sustainable practices by thirty percent is consistent with an event that aims to educate, and ensure they leave the room knowing more about sustainability projects</w:t>
      </w:r>
      <w:r w:rsidRPr="00287982">
        <w:rPr>
          <w:rStyle w:val="normaltextrun"/>
          <w:b/>
          <w:bCs/>
          <w:lang w:val="en-GB"/>
        </w:rPr>
        <w:t xml:space="preserve"> </w:t>
      </w:r>
      <w:r w:rsidRPr="00287982">
        <w:rPr>
          <w:rStyle w:val="normaltextrun"/>
          <w:lang w:val="en-GB"/>
        </w:rPr>
        <w:t xml:space="preserve">(Govender, 2021). While encouraging the sustainability of the hospitality industry, humanizing an occasion broadens its impact beyond local communities by establishing a minimum of three collaborations with environmentally responsible business entities. This ultimately is emphasized by highlighted sustainability application through environmentally sound </w:t>
      </w:r>
      <w:proofErr w:type="spellStart"/>
      <w:r w:rsidRPr="00287982">
        <w:rPr>
          <w:rStyle w:val="normaltextrun"/>
          <w:lang w:val="en-GB"/>
        </w:rPr>
        <w:t>endeavors</w:t>
      </w:r>
      <w:proofErr w:type="spellEnd"/>
      <w:r w:rsidRPr="00287982">
        <w:rPr>
          <w:rStyle w:val="normaltextrun"/>
          <w:lang w:val="en-GB"/>
        </w:rPr>
        <w:t xml:space="preserve"> in actual settings, to reduce event waste by </w:t>
      </w:r>
      <w:r w:rsidRPr="00287982">
        <w:rPr>
          <w:rStyle w:val="normaltextrun"/>
          <w:lang w:val="en-GB"/>
        </w:rPr>
        <w:lastRenderedPageBreak/>
        <w:t xml:space="preserve">up </w:t>
      </w:r>
      <w:r w:rsidR="00091F10" w:rsidRPr="00287982">
        <w:rPr>
          <w:rStyle w:val="normaltextrun"/>
          <w:lang w:val="en-GB"/>
        </w:rPr>
        <w:t xml:space="preserve">to </w:t>
      </w:r>
      <w:r w:rsidRPr="00287982">
        <w:rPr>
          <w:rStyle w:val="normaltextrun"/>
          <w:lang w:val="en-GB"/>
        </w:rPr>
        <w:t>20%, or its green responsibilities. However, as a key element of the feasibility study these SMART goals ensure that the event moves beyond conceptual discussions and provides measurable results that influence the hospitality industry in practical terms.</w:t>
      </w:r>
      <w:r w:rsidRPr="00287982">
        <w:rPr>
          <w:rStyle w:val="scxw52736934"/>
          <w:lang w:val="en-GB"/>
        </w:rPr>
        <w:t> </w:t>
      </w:r>
      <w:r w:rsidRPr="00287982">
        <w:rPr>
          <w:lang w:val="en-GB"/>
        </w:rPr>
        <w:br/>
      </w:r>
      <w:r w:rsidRPr="00287982">
        <w:rPr>
          <w:rStyle w:val="Heading2Char"/>
          <w:rFonts w:ascii="Times New Roman" w:hAnsi="Times New Roman" w:cs="Times New Roman"/>
          <w:b/>
          <w:bCs/>
          <w:color w:val="auto"/>
          <w:sz w:val="24"/>
          <w:szCs w:val="24"/>
        </w:rPr>
        <w:t>Event Operations </w:t>
      </w:r>
      <w:r w:rsidRPr="00287982">
        <w:rPr>
          <w:rStyle w:val="Heading2Char"/>
          <w:rFonts w:ascii="Times New Roman" w:hAnsi="Times New Roman" w:cs="Times New Roman"/>
          <w:b/>
          <w:bCs/>
          <w:color w:val="auto"/>
          <w:sz w:val="24"/>
          <w:szCs w:val="24"/>
        </w:rPr>
        <w:br/>
      </w:r>
      <w:r w:rsidRPr="00287982">
        <w:rPr>
          <w:rStyle w:val="normaltextrun"/>
          <w:lang w:val="en-GB"/>
        </w:rPr>
        <w:t xml:space="preserve">The capacity of the conference staff in our MICE business event under hospitality operations arises from their expertise because they are trained </w:t>
      </w:r>
      <w:r w:rsidR="00091F10" w:rsidRPr="00287982">
        <w:rPr>
          <w:rStyle w:val="normaltextrun"/>
          <w:lang w:val="en-GB"/>
        </w:rPr>
        <w:t>in</w:t>
      </w:r>
      <w:r w:rsidRPr="00287982">
        <w:rPr>
          <w:rStyle w:val="normaltextrun"/>
          <w:lang w:val="en-GB"/>
        </w:rPr>
        <w:t xml:space="preserve"> sustainability practices. These experts familiar with sustainability can incorporate and maintain eco-friendly practices in all aspects of the event. Their training involves energy conservation, waste reduction, and the use of sustainable materials to create harmonious event management with an ecological consciousness (</w:t>
      </w:r>
      <w:proofErr w:type="spellStart"/>
      <w:r w:rsidRPr="00287982">
        <w:rPr>
          <w:rStyle w:val="normaltextrun"/>
          <w:lang w:val="en-GB"/>
        </w:rPr>
        <w:t>IpKin</w:t>
      </w:r>
      <w:proofErr w:type="spellEnd"/>
      <w:r w:rsidRPr="00287982">
        <w:rPr>
          <w:rStyle w:val="normaltextrun"/>
          <w:lang w:val="en-GB"/>
        </w:rPr>
        <w:t xml:space="preserve"> Anthony Wong et al., 2022). The event’s key resources are chosen to promote sustainability. The usage of sustainably produced and locally sourced food contributes to the carbon footprint reduction that low-carbon catering practices bring into an event. Still, the choice of eco-friendly decoration and energy-saving lighting reveals </w:t>
      </w:r>
      <w:r w:rsidR="00091F10" w:rsidRPr="00287982">
        <w:rPr>
          <w:rStyle w:val="normaltextrun"/>
          <w:lang w:val="en-GB"/>
        </w:rPr>
        <w:t xml:space="preserve">a </w:t>
      </w:r>
      <w:r w:rsidRPr="00287982">
        <w:rPr>
          <w:rStyle w:val="normaltextrun"/>
          <w:lang w:val="en-GB"/>
        </w:rPr>
        <w:t xml:space="preserve">commitment to environmentally friendly actions. The introduction of technologies that help to create a paperless and low-waste environment not only ensures the streamlining </w:t>
      </w:r>
      <w:r w:rsidR="00091F10" w:rsidRPr="00287982">
        <w:rPr>
          <w:rStyle w:val="normaltextrun"/>
          <w:lang w:val="en-GB"/>
        </w:rPr>
        <w:t xml:space="preserve">of </w:t>
      </w:r>
      <w:r w:rsidRPr="00287982">
        <w:rPr>
          <w:rStyle w:val="normaltextrun"/>
          <w:lang w:val="en-GB"/>
        </w:rPr>
        <w:t xml:space="preserve">processes but also signifies an event’s desire to reduce its ecological footprint. Operational sustainability is evident from the efficient use of effective waste management practices </w:t>
      </w:r>
      <w:proofErr w:type="gramStart"/>
      <w:r w:rsidRPr="00287982">
        <w:rPr>
          <w:rStyle w:val="normaltextrun"/>
          <w:lang w:val="en-GB"/>
        </w:rPr>
        <w:t>and also</w:t>
      </w:r>
      <w:proofErr w:type="gramEnd"/>
      <w:r w:rsidRPr="00287982">
        <w:rPr>
          <w:rStyle w:val="normaltextrun"/>
          <w:lang w:val="en-GB"/>
        </w:rPr>
        <w:t xml:space="preserve">, green transportation facilities. Besides making the sustainability event viable, these factors that are extensively addressed in this section also </w:t>
      </w:r>
      <w:r w:rsidR="00091F10" w:rsidRPr="00287982">
        <w:rPr>
          <w:rStyle w:val="normaltextrun"/>
          <w:lang w:val="en-GB"/>
        </w:rPr>
        <w:t>make</w:t>
      </w:r>
      <w:r w:rsidRPr="00287982">
        <w:rPr>
          <w:rStyle w:val="normaltextrun"/>
          <w:lang w:val="en-GB"/>
        </w:rPr>
        <w:t xml:space="preserve"> it a reality.</w:t>
      </w:r>
      <w:r w:rsidRPr="00287982">
        <w:rPr>
          <w:rStyle w:val="eop"/>
          <w:lang w:val="en-GB"/>
        </w:rPr>
        <w:t> </w:t>
      </w:r>
    </w:p>
    <w:p w14:paraId="1FBDBB96" w14:textId="77777777" w:rsidR="000439FC" w:rsidRPr="00287982" w:rsidRDefault="000439FC" w:rsidP="00287982">
      <w:pPr>
        <w:pStyle w:val="Heading2"/>
        <w:spacing w:line="360" w:lineRule="auto"/>
        <w:rPr>
          <w:rFonts w:ascii="Times New Roman" w:hAnsi="Times New Roman" w:cs="Times New Roman"/>
          <w:color w:val="auto"/>
          <w:sz w:val="24"/>
          <w:szCs w:val="24"/>
          <w:lang w:val="en-GB"/>
        </w:rPr>
      </w:pPr>
      <w:bookmarkStart w:id="2" w:name="_Toc156343993"/>
      <w:r w:rsidRPr="00287982">
        <w:rPr>
          <w:rStyle w:val="normaltextrun"/>
          <w:rFonts w:ascii="Times New Roman" w:hAnsi="Times New Roman" w:cs="Times New Roman"/>
          <w:b/>
          <w:bCs/>
          <w:color w:val="auto"/>
          <w:sz w:val="24"/>
          <w:szCs w:val="24"/>
          <w:lang w:val="en-GB"/>
        </w:rPr>
        <w:t>Event Budget</w:t>
      </w:r>
      <w:bookmarkEnd w:id="2"/>
      <w:r w:rsidRPr="00287982">
        <w:rPr>
          <w:rStyle w:val="eop"/>
          <w:rFonts w:ascii="Times New Roman" w:hAnsi="Times New Roman" w:cs="Times New Roman"/>
          <w:color w:val="auto"/>
          <w:sz w:val="24"/>
          <w:szCs w:val="24"/>
          <w:lang w:val="en-GB"/>
        </w:rPr>
        <w:t> </w:t>
      </w:r>
    </w:p>
    <w:p w14:paraId="4CD226C8" w14:textId="108BF2B6" w:rsidR="000439FC" w:rsidRPr="00287982" w:rsidRDefault="000439FC" w:rsidP="00287982">
      <w:pPr>
        <w:pStyle w:val="paragraph"/>
        <w:spacing w:before="0" w:beforeAutospacing="0" w:after="0" w:afterAutospacing="0" w:line="360" w:lineRule="auto"/>
        <w:textAlignment w:val="baseline"/>
        <w:rPr>
          <w:lang w:val="en-GB"/>
        </w:rPr>
      </w:pPr>
      <w:r w:rsidRPr="00287982">
        <w:rPr>
          <w:rStyle w:val="normaltextrun"/>
          <w:lang w:val="en-GB"/>
        </w:rPr>
        <w:t xml:space="preserve">The detailed budget breakdown </w:t>
      </w:r>
      <w:r w:rsidR="00091F10" w:rsidRPr="00287982">
        <w:rPr>
          <w:rStyle w:val="normaltextrun"/>
          <w:lang w:val="en-GB"/>
        </w:rPr>
        <w:t xml:space="preserve">was </w:t>
      </w:r>
      <w:r w:rsidRPr="00287982">
        <w:rPr>
          <w:rStyle w:val="normaltextrun"/>
          <w:lang w:val="en-GB"/>
        </w:rPr>
        <w:t xml:space="preserve">specially created based on the principles of sustainability and </w:t>
      </w:r>
      <w:r w:rsidR="00091F10" w:rsidRPr="00287982">
        <w:rPr>
          <w:rStyle w:val="normaltextrun"/>
          <w:lang w:val="en-GB"/>
        </w:rPr>
        <w:t>reflects</w:t>
      </w:r>
      <w:r w:rsidRPr="00287982">
        <w:rPr>
          <w:rStyle w:val="normaltextrun"/>
          <w:lang w:val="en-GB"/>
        </w:rPr>
        <w:t xml:space="preserve"> the event’s financial viability in terms of our MICE industry hospitality sector function. The venue rental </w:t>
      </w:r>
      <w:proofErr w:type="gramStart"/>
      <w:r w:rsidRPr="00287982">
        <w:rPr>
          <w:rStyle w:val="normaltextrun"/>
          <w:lang w:val="en-GB"/>
        </w:rPr>
        <w:t>is considered to be</w:t>
      </w:r>
      <w:proofErr w:type="gramEnd"/>
      <w:r w:rsidRPr="00287982">
        <w:rPr>
          <w:rStyle w:val="normaltextrun"/>
          <w:lang w:val="en-GB"/>
        </w:rPr>
        <w:t xml:space="preserve"> one of the most significant items in budget construction, eco-friendly principles are given pursuit while booking a premise for an event so that it would match up with sustainability </w:t>
      </w:r>
      <w:r w:rsidR="00091F10" w:rsidRPr="00287982">
        <w:rPr>
          <w:rStyle w:val="normaltextrun"/>
          <w:lang w:val="en-GB"/>
        </w:rPr>
        <w:t>ideas</w:t>
      </w:r>
      <w:r w:rsidRPr="00287982">
        <w:rPr>
          <w:rStyle w:val="normaltextrun"/>
          <w:lang w:val="en-GB"/>
        </w:rPr>
        <w:t xml:space="preserve">. Police training in sustainability becomes a good demonstration of the organization’s commitment to employing competent professionals who can embed and keep up environmentally friendly processes across different areas during the event. The costs associated with sustainable catering are given priority over in the first place, locally grown and environmentally conscious foods that minimize </w:t>
      </w:r>
      <w:r w:rsidR="00091F10" w:rsidRPr="00287982">
        <w:rPr>
          <w:rStyle w:val="normaltextrun"/>
          <w:lang w:val="en-GB"/>
        </w:rPr>
        <w:t xml:space="preserve">the </w:t>
      </w:r>
      <w:r w:rsidRPr="00287982">
        <w:rPr>
          <w:rStyle w:val="normaltextrun"/>
          <w:lang w:val="en-GB"/>
        </w:rPr>
        <w:t>ecological impact of an event. The price of this eco-friendly décor draws further attention to the commitment that the event has made towards sustainable design (</w:t>
      </w:r>
      <w:proofErr w:type="spellStart"/>
      <w:r w:rsidRPr="00287982">
        <w:rPr>
          <w:rStyle w:val="normaltextrun"/>
          <w:lang w:val="en-GB"/>
        </w:rPr>
        <w:t>IpKin</w:t>
      </w:r>
      <w:proofErr w:type="spellEnd"/>
      <w:r w:rsidRPr="00287982">
        <w:rPr>
          <w:rStyle w:val="normaltextrun"/>
          <w:lang w:val="en-GB"/>
        </w:rPr>
        <w:t xml:space="preserve"> Anthony Wong et al., 2022). The event’s </w:t>
      </w:r>
      <w:r w:rsidRPr="00287982">
        <w:rPr>
          <w:rStyle w:val="normaltextrun"/>
          <w:lang w:val="en-GB"/>
        </w:rPr>
        <w:lastRenderedPageBreak/>
        <w:t xml:space="preserve">concept is supported by advertising campaigns and products that are budgeted to be environmentally friendly. Strategic identification is completed </w:t>
      </w:r>
      <w:r w:rsidR="00091F10" w:rsidRPr="00287982">
        <w:rPr>
          <w:rStyle w:val="normaltextrun"/>
          <w:lang w:val="en-GB"/>
        </w:rPr>
        <w:t>to</w:t>
      </w:r>
      <w:r w:rsidRPr="00287982">
        <w:rPr>
          <w:rStyle w:val="normaltextrun"/>
          <w:lang w:val="en-GB"/>
        </w:rPr>
        <w:t xml:space="preserve"> find new revenue streams, which include ticket sales as well as sponsorships and collaborations. They are business partners who support sustainability </w:t>
      </w:r>
      <w:r w:rsidR="00091F10" w:rsidRPr="00287982">
        <w:rPr>
          <w:rStyle w:val="normaltextrun"/>
          <w:lang w:val="en-GB"/>
        </w:rPr>
        <w:t>to</w:t>
      </w:r>
      <w:r w:rsidRPr="00287982">
        <w:rPr>
          <w:rStyle w:val="normaltextrun"/>
          <w:lang w:val="en-GB"/>
        </w:rPr>
        <w:t xml:space="preserve"> get funding sources, grants</w:t>
      </w:r>
      <w:r w:rsidR="00091F10" w:rsidRPr="00287982">
        <w:rPr>
          <w:rStyle w:val="normaltextrun"/>
          <w:lang w:val="en-GB"/>
        </w:rPr>
        <w:t>,</w:t>
      </w:r>
      <w:r w:rsidRPr="00287982">
        <w:rPr>
          <w:rStyle w:val="normaltextrun"/>
          <w:lang w:val="en-GB"/>
        </w:rPr>
        <w:t xml:space="preserve"> and collaborations while not compromising the environmentally friendly nature of values at that event. The integrated chart of revenue and expenses strengthens the viability, offers a clear image </w:t>
      </w:r>
      <w:r w:rsidR="00091F10" w:rsidRPr="00287982">
        <w:rPr>
          <w:rStyle w:val="normaltextrun"/>
          <w:lang w:val="en-GB"/>
        </w:rPr>
        <w:t>of</w:t>
      </w:r>
      <w:r w:rsidRPr="00287982">
        <w:rPr>
          <w:rStyle w:val="normaltextrun"/>
          <w:lang w:val="en-GB"/>
        </w:rPr>
        <w:t xml:space="preserve"> </w:t>
      </w:r>
      <w:r w:rsidR="00091F10" w:rsidRPr="00287982">
        <w:rPr>
          <w:rStyle w:val="normaltextrun"/>
          <w:lang w:val="en-GB"/>
        </w:rPr>
        <w:t xml:space="preserve">the </w:t>
      </w:r>
      <w:r w:rsidRPr="00287982">
        <w:rPr>
          <w:rStyle w:val="normaltextrun"/>
          <w:lang w:val="en-GB"/>
        </w:rPr>
        <w:t>financial environment</w:t>
      </w:r>
      <w:r w:rsidR="00091F10" w:rsidRPr="00287982">
        <w:rPr>
          <w:rStyle w:val="normaltextrun"/>
          <w:lang w:val="en-GB"/>
        </w:rPr>
        <w:t>,</w:t>
      </w:r>
      <w:r w:rsidRPr="00287982">
        <w:rPr>
          <w:rStyle w:val="normaltextrun"/>
          <w:lang w:val="en-GB"/>
        </w:rPr>
        <w:t xml:space="preserve"> and ensures that financial considerations are consistent with </w:t>
      </w:r>
      <w:r w:rsidR="00091F10" w:rsidRPr="00287982">
        <w:rPr>
          <w:rStyle w:val="normaltextrun"/>
          <w:lang w:val="en-GB"/>
        </w:rPr>
        <w:t xml:space="preserve">the </w:t>
      </w:r>
      <w:r w:rsidRPr="00287982">
        <w:rPr>
          <w:rStyle w:val="normaltextrun"/>
          <w:lang w:val="en-GB"/>
        </w:rPr>
        <w:t xml:space="preserve">main sustainability goals for </w:t>
      </w:r>
      <w:r w:rsidR="00091F10" w:rsidRPr="00287982">
        <w:rPr>
          <w:rStyle w:val="normaltextrun"/>
          <w:lang w:val="en-GB"/>
        </w:rPr>
        <w:t xml:space="preserve">the </w:t>
      </w:r>
      <w:r w:rsidRPr="00287982">
        <w:rPr>
          <w:rStyle w:val="normaltextrun"/>
          <w:lang w:val="en-GB"/>
        </w:rPr>
        <w:t>MICE sector event.</w:t>
      </w:r>
      <w:r w:rsidRPr="00287982">
        <w:rPr>
          <w:rStyle w:val="eop"/>
          <w:lang w:val="en-GB"/>
        </w:rPr>
        <w:t> </w:t>
      </w:r>
    </w:p>
    <w:p w14:paraId="3526B6D3" w14:textId="77777777" w:rsidR="000439FC" w:rsidRPr="00287982" w:rsidRDefault="000439FC" w:rsidP="00287982">
      <w:pPr>
        <w:pStyle w:val="Heading2"/>
        <w:spacing w:line="360" w:lineRule="auto"/>
        <w:rPr>
          <w:rFonts w:ascii="Times New Roman" w:hAnsi="Times New Roman" w:cs="Times New Roman"/>
          <w:color w:val="auto"/>
          <w:sz w:val="24"/>
          <w:szCs w:val="24"/>
          <w:lang w:val="en-GB"/>
        </w:rPr>
      </w:pPr>
      <w:bookmarkStart w:id="3" w:name="_Toc156343994"/>
      <w:r w:rsidRPr="00287982">
        <w:rPr>
          <w:rStyle w:val="normaltextrun"/>
          <w:rFonts w:ascii="Times New Roman" w:hAnsi="Times New Roman" w:cs="Times New Roman"/>
          <w:b/>
          <w:bCs/>
          <w:color w:val="auto"/>
          <w:sz w:val="24"/>
          <w:szCs w:val="24"/>
          <w:lang w:val="en-GB"/>
        </w:rPr>
        <w:t>Industry Trends/Impacts</w:t>
      </w:r>
      <w:bookmarkEnd w:id="3"/>
      <w:r w:rsidRPr="00287982">
        <w:rPr>
          <w:rStyle w:val="eop"/>
          <w:rFonts w:ascii="Times New Roman" w:hAnsi="Times New Roman" w:cs="Times New Roman"/>
          <w:color w:val="auto"/>
          <w:sz w:val="24"/>
          <w:szCs w:val="24"/>
          <w:lang w:val="en-GB"/>
        </w:rPr>
        <w:t> </w:t>
      </w:r>
    </w:p>
    <w:p w14:paraId="29409345" w14:textId="5F946547" w:rsidR="000439FC" w:rsidRPr="00287982" w:rsidRDefault="000439FC" w:rsidP="00287982">
      <w:pPr>
        <w:pStyle w:val="paragraph"/>
        <w:spacing w:before="0" w:beforeAutospacing="0" w:after="0" w:afterAutospacing="0" w:line="360" w:lineRule="auto"/>
        <w:textAlignment w:val="baseline"/>
        <w:rPr>
          <w:lang w:val="en-GB"/>
        </w:rPr>
      </w:pPr>
      <w:r w:rsidRPr="00287982">
        <w:rPr>
          <w:rStyle w:val="normaltextrun"/>
          <w:lang w:val="en-GB"/>
        </w:rPr>
        <w:t xml:space="preserve">To find whether our MICE industry event in the hotel sector, dealing with sustainability is viable or not an elaborate analysis of current market trends becomes inevitable. The study illustrates a considerable growth in the number of environmentally conscious events, reflecting a major change in consumers’ attitudes towards sustainability. This key trend places our event in the </w:t>
      </w:r>
      <w:proofErr w:type="spellStart"/>
      <w:r w:rsidR="00091F10" w:rsidRPr="00287982">
        <w:rPr>
          <w:rStyle w:val="normaltextrun"/>
          <w:lang w:val="en-GB"/>
        </w:rPr>
        <w:t>center</w:t>
      </w:r>
      <w:proofErr w:type="spellEnd"/>
      <w:r w:rsidRPr="00287982">
        <w:rPr>
          <w:rStyle w:val="normaltextrun"/>
          <w:lang w:val="en-GB"/>
        </w:rPr>
        <w:t xml:space="preserve"> of economic events as a strategic anchor. The sustainability event is a pioneering initiative that makes use of the growing interest in environmental consciousness rather than merely responding to this phenomenon. Our event deliberately positions itself as a reaction to the evolving preferences of our target consumers in this field by aligning with and capitalizing upon </w:t>
      </w:r>
      <w:r w:rsidR="00091F10" w:rsidRPr="00287982">
        <w:rPr>
          <w:rStyle w:val="normaltextrun"/>
          <w:lang w:val="en-GB"/>
        </w:rPr>
        <w:t>them</w:t>
      </w:r>
      <w:r w:rsidRPr="00287982">
        <w:rPr>
          <w:rStyle w:val="normaltextrun"/>
          <w:lang w:val="en-GB"/>
        </w:rPr>
        <w:t xml:space="preserve">. This congruence ensures the importance of this event and attracts attention. Understanding the implications </w:t>
      </w:r>
      <w:r w:rsidR="00091F10" w:rsidRPr="00287982">
        <w:rPr>
          <w:rStyle w:val="normaltextrun"/>
          <w:lang w:val="en-GB"/>
        </w:rPr>
        <w:t>of</w:t>
      </w:r>
      <w:r w:rsidRPr="00287982">
        <w:rPr>
          <w:rStyle w:val="normaltextrun"/>
          <w:lang w:val="en-GB"/>
        </w:rPr>
        <w:t xml:space="preserve"> production consolidates event validity. By discerning and </w:t>
      </w:r>
      <w:r w:rsidR="00091F10" w:rsidRPr="00287982">
        <w:rPr>
          <w:rStyle w:val="normaltextrun"/>
          <w:lang w:val="en-GB"/>
        </w:rPr>
        <w:t>adapting</w:t>
      </w:r>
      <w:r w:rsidRPr="00287982">
        <w:rPr>
          <w:rStyle w:val="normaltextrun"/>
          <w:lang w:val="en-GB"/>
        </w:rPr>
        <w:t xml:space="preserve"> to those patterns, our MICE industry conference becomes an innovator that shapes the progress of sustainable </w:t>
      </w:r>
      <w:proofErr w:type="spellStart"/>
      <w:r w:rsidR="00091F10" w:rsidRPr="00287982">
        <w:rPr>
          <w:rStyle w:val="normaltextrun"/>
          <w:lang w:val="en-GB"/>
        </w:rPr>
        <w:t>behaviors</w:t>
      </w:r>
      <w:proofErr w:type="spellEnd"/>
      <w:r w:rsidRPr="00287982">
        <w:rPr>
          <w:rStyle w:val="normaltextrun"/>
          <w:lang w:val="en-GB"/>
        </w:rPr>
        <w:t xml:space="preserve"> in this sector. The event will not only satisfy but also exceed the needs of a market that has become progressively open to green initiatives through in-depth industry patterns analysis.</w:t>
      </w:r>
      <w:r w:rsidRPr="00287982">
        <w:rPr>
          <w:rStyle w:val="scxw52736934"/>
          <w:lang w:val="en-GB"/>
        </w:rPr>
        <w:t> </w:t>
      </w:r>
      <w:r w:rsidRPr="00287982">
        <w:rPr>
          <w:lang w:val="en-GB"/>
        </w:rPr>
        <w:br/>
      </w:r>
      <w:r w:rsidRPr="00287982">
        <w:rPr>
          <w:rStyle w:val="Heading2Char"/>
          <w:rFonts w:ascii="Times New Roman" w:hAnsi="Times New Roman" w:cs="Times New Roman"/>
          <w:b/>
          <w:bCs/>
          <w:color w:val="auto"/>
          <w:sz w:val="24"/>
          <w:szCs w:val="24"/>
        </w:rPr>
        <w:t>Cultural and Situational Considerations </w:t>
      </w:r>
      <w:r w:rsidRPr="00287982">
        <w:rPr>
          <w:lang w:val="en-GB"/>
        </w:rPr>
        <w:br/>
      </w:r>
      <w:r w:rsidRPr="00287982">
        <w:rPr>
          <w:rStyle w:val="normaltextrun"/>
          <w:lang w:val="en-GB"/>
        </w:rPr>
        <w:t xml:space="preserve">Our MICE (Meetings, Incentives, Conferences, Exhibitions) business event within the sustainability-driven hospitality sector is largely determined by cultural and contextual considerations. To ensure that the program seamlessly fits in with all cultural and situational considerations on which its success depends, we need to understand and incorporate these factors into our event management. The wider cultural components include views of sustainability and environmental consciousness at the local level (Axon, 2020). These distinctions must be dealt with cautiously because different cultures may put varying degrees of importance on </w:t>
      </w:r>
      <w:r w:rsidRPr="00287982">
        <w:rPr>
          <w:rStyle w:val="normaltextrun"/>
          <w:lang w:val="en-GB"/>
        </w:rPr>
        <w:lastRenderedPageBreak/>
        <w:t xml:space="preserve">environmentally friendly </w:t>
      </w:r>
      <w:proofErr w:type="spellStart"/>
      <w:r w:rsidR="00091F10" w:rsidRPr="00287982">
        <w:rPr>
          <w:rStyle w:val="normaltextrun"/>
          <w:lang w:val="en-GB"/>
        </w:rPr>
        <w:t>behaviors</w:t>
      </w:r>
      <w:proofErr w:type="spellEnd"/>
      <w:r w:rsidRPr="00287982">
        <w:rPr>
          <w:rStyle w:val="normaltextrun"/>
          <w:lang w:val="en-GB"/>
        </w:rPr>
        <w:t xml:space="preserve">. By </w:t>
      </w:r>
      <w:r w:rsidR="00091F10" w:rsidRPr="00287982">
        <w:rPr>
          <w:rStyle w:val="normaltextrun"/>
          <w:lang w:val="en-GB"/>
        </w:rPr>
        <w:t>recognizing</w:t>
      </w:r>
      <w:r w:rsidRPr="00287982">
        <w:rPr>
          <w:rStyle w:val="normaltextrun"/>
          <w:lang w:val="en-GB"/>
        </w:rPr>
        <w:t xml:space="preserve"> and celebrating the numerous cultural standpoints, the event can tailor its approach to engage participants in a manner that is consistent with their perceptions. Situational factors </w:t>
      </w:r>
      <w:proofErr w:type="spellStart"/>
      <w:r w:rsidRPr="00287982">
        <w:rPr>
          <w:rStyle w:val="normaltextrun"/>
          <w:lang w:val="en-GB"/>
        </w:rPr>
        <w:t>analyze</w:t>
      </w:r>
      <w:proofErr w:type="spellEnd"/>
      <w:r w:rsidRPr="00287982">
        <w:rPr>
          <w:rStyle w:val="normaltextrun"/>
          <w:lang w:val="en-GB"/>
        </w:rPr>
        <w:t xml:space="preserve"> the environmental aspects and local laws that could influence during the event. However, compliance </w:t>
      </w:r>
      <w:r w:rsidR="00091F10" w:rsidRPr="00287982">
        <w:rPr>
          <w:rStyle w:val="normaltextrun"/>
          <w:lang w:val="en-GB"/>
        </w:rPr>
        <w:t>with</w:t>
      </w:r>
      <w:r w:rsidRPr="00287982">
        <w:rPr>
          <w:rStyle w:val="normaltextrun"/>
          <w:lang w:val="en-GB"/>
        </w:rPr>
        <w:t xml:space="preserve"> environmental laws is essential in ensuring that the event meets its legal obligations and carries out </w:t>
      </w:r>
      <w:r w:rsidR="00091F10" w:rsidRPr="00287982">
        <w:rPr>
          <w:rStyle w:val="normaltextrun"/>
          <w:lang w:val="en-GB"/>
        </w:rPr>
        <w:t xml:space="preserve">its </w:t>
      </w:r>
      <w:r w:rsidRPr="00287982">
        <w:rPr>
          <w:rStyle w:val="normaltextrun"/>
          <w:lang w:val="en-GB"/>
        </w:rPr>
        <w:t xml:space="preserve">operation ethically. It is also essential to understand how environmental stewardship </w:t>
      </w:r>
      <w:r w:rsidR="00091F10" w:rsidRPr="00287982">
        <w:rPr>
          <w:rStyle w:val="normaltextrun"/>
          <w:lang w:val="en-GB"/>
        </w:rPr>
        <w:t>is</w:t>
      </w:r>
      <w:r w:rsidRPr="00287982">
        <w:rPr>
          <w:rStyle w:val="normaltextrun"/>
          <w:lang w:val="en-GB"/>
        </w:rPr>
        <w:t xml:space="preserve"> perceived culturally in the chosen area. For instance, areas that focus on sustainability may be more willing and eager to support the event- thus improving its feasibility. These factors also include operational and logistic elements (Lóránt </w:t>
      </w:r>
      <w:proofErr w:type="spellStart"/>
      <w:r w:rsidRPr="00287982">
        <w:rPr>
          <w:rStyle w:val="normaltextrun"/>
          <w:lang w:val="en-GB"/>
        </w:rPr>
        <w:t>Tavasszy</w:t>
      </w:r>
      <w:proofErr w:type="spellEnd"/>
      <w:r w:rsidRPr="00287982">
        <w:rPr>
          <w:rStyle w:val="normaltextrun"/>
          <w:lang w:val="en-GB"/>
        </w:rPr>
        <w:t>, 2020). </w:t>
      </w:r>
      <w:r w:rsidR="00091F10" w:rsidRPr="00287982">
        <w:rPr>
          <w:rStyle w:val="normaltextrun"/>
          <w:lang w:val="en-GB"/>
        </w:rPr>
        <w:t>For the</w:t>
      </w:r>
      <w:r w:rsidRPr="00287982">
        <w:rPr>
          <w:rStyle w:val="normaltextrun"/>
          <w:lang w:val="en-GB"/>
        </w:rPr>
        <w:t xml:space="preserve"> event to be convenient yet environmentally friendly, decisions about transporting people and materials as well as waste handling need to consider local regulations. When the planning process </w:t>
      </w:r>
      <w:r w:rsidR="00091F10" w:rsidRPr="00287982">
        <w:rPr>
          <w:rStyle w:val="normaltextrun"/>
          <w:lang w:val="en-GB"/>
        </w:rPr>
        <w:t>makes</w:t>
      </w:r>
      <w:r w:rsidRPr="00287982">
        <w:rPr>
          <w:rStyle w:val="normaltextrun"/>
          <w:lang w:val="en-GB"/>
        </w:rPr>
        <w:t xml:space="preserve"> use of situational and cultural considerations, then </w:t>
      </w:r>
      <w:r w:rsidR="00091F10" w:rsidRPr="00287982">
        <w:rPr>
          <w:rStyle w:val="normaltextrun"/>
          <w:lang w:val="en-GB"/>
        </w:rPr>
        <w:t xml:space="preserve">the </w:t>
      </w:r>
      <w:r w:rsidRPr="00287982">
        <w:rPr>
          <w:rStyle w:val="normaltextrun"/>
          <w:lang w:val="en-GB"/>
        </w:rPr>
        <w:t xml:space="preserve">event takes place perfectly in </w:t>
      </w:r>
      <w:r w:rsidR="00091F10" w:rsidRPr="00287982">
        <w:rPr>
          <w:rStyle w:val="normaltextrun"/>
          <w:lang w:val="en-GB"/>
        </w:rPr>
        <w:t xml:space="preserve">an </w:t>
      </w:r>
      <w:r w:rsidRPr="00287982">
        <w:rPr>
          <w:rStyle w:val="normaltextrun"/>
          <w:lang w:val="en-GB"/>
        </w:rPr>
        <w:t xml:space="preserve">environmental context. It ensures that the audience fully understands the sustainability message, and this promotes active participation. Not only does this allow the event to be implemented successfully, but recognition and navigation of these situational and cultural peculiarities also </w:t>
      </w:r>
      <w:r w:rsidR="00091F10" w:rsidRPr="00287982">
        <w:rPr>
          <w:rStyle w:val="normaltextrun"/>
          <w:lang w:val="en-GB"/>
        </w:rPr>
        <w:t>create</w:t>
      </w:r>
      <w:r w:rsidRPr="00287982">
        <w:rPr>
          <w:rStyle w:val="normaltextrun"/>
          <w:lang w:val="en-GB"/>
        </w:rPr>
        <w:t xml:space="preserve"> a basis for ethically responsible MICE industry events in an evolving hospitality environment.</w:t>
      </w:r>
      <w:r w:rsidRPr="00287982">
        <w:rPr>
          <w:rStyle w:val="eop"/>
          <w:lang w:val="en-GB"/>
        </w:rPr>
        <w:t> </w:t>
      </w:r>
    </w:p>
    <w:p w14:paraId="2D5E9702" w14:textId="77777777" w:rsidR="000439FC" w:rsidRPr="00287982" w:rsidRDefault="000439FC" w:rsidP="00287982">
      <w:pPr>
        <w:pStyle w:val="Heading2"/>
        <w:spacing w:line="360" w:lineRule="auto"/>
        <w:rPr>
          <w:rFonts w:ascii="Times New Roman" w:hAnsi="Times New Roman" w:cs="Times New Roman"/>
          <w:b/>
          <w:bCs/>
          <w:color w:val="auto"/>
          <w:sz w:val="24"/>
          <w:szCs w:val="24"/>
          <w:lang w:val="en-GB"/>
        </w:rPr>
      </w:pPr>
      <w:bookmarkStart w:id="4" w:name="_Toc156343995"/>
      <w:r w:rsidRPr="00287982">
        <w:rPr>
          <w:rStyle w:val="normaltextrun"/>
          <w:rFonts w:ascii="Times New Roman" w:hAnsi="Times New Roman" w:cs="Times New Roman"/>
          <w:b/>
          <w:bCs/>
          <w:color w:val="auto"/>
          <w:sz w:val="24"/>
          <w:szCs w:val="24"/>
          <w:lang w:val="en-GB"/>
        </w:rPr>
        <w:t>Conclusion</w:t>
      </w:r>
      <w:bookmarkEnd w:id="4"/>
      <w:r w:rsidRPr="00287982">
        <w:rPr>
          <w:rStyle w:val="eop"/>
          <w:rFonts w:ascii="Times New Roman" w:hAnsi="Times New Roman" w:cs="Times New Roman"/>
          <w:b/>
          <w:bCs/>
          <w:color w:val="auto"/>
          <w:sz w:val="24"/>
          <w:szCs w:val="24"/>
          <w:lang w:val="en-GB"/>
        </w:rPr>
        <w:t> </w:t>
      </w:r>
    </w:p>
    <w:p w14:paraId="20D3F282" w14:textId="77777777" w:rsidR="000439FC" w:rsidRPr="00287982" w:rsidRDefault="000439FC" w:rsidP="00287982">
      <w:pPr>
        <w:pStyle w:val="paragraph"/>
        <w:spacing w:before="0" w:beforeAutospacing="0" w:after="0" w:afterAutospacing="0" w:line="360" w:lineRule="auto"/>
        <w:textAlignment w:val="baseline"/>
        <w:rPr>
          <w:lang w:val="en-GB"/>
        </w:rPr>
      </w:pPr>
      <w:r w:rsidRPr="00287982">
        <w:rPr>
          <w:rStyle w:val="normaltextrun"/>
          <w:lang w:val="en-GB"/>
        </w:rPr>
        <w:t xml:space="preserve">To conclude, a holistic design and implementation of the sustainability-focused MICE event for its industry is reflected by an integrated approach to reflect theoretical frameworks as well as scientific operation practices with financial aspects within trending trends in addition to cultural implication This comprehensive plan ensures that the event not only achieves but exceeds all expectations, creating new standards for successful and socially conscious events in hospitality. The preparation for the event has been strategically woven with theoretical frameworks such as the Event Cycle and guides every phase of its conception, implementation, execution to assessment. This theoretical framework, therefore, serves as a foundation of an organized event which is purposeful and ready for success. Professional staff training, environmentally appropriate resource acquisition and efficient waste disposal are covered by practical operations of event implementation. This is not a mere </w:t>
      </w:r>
      <w:proofErr w:type="gramStart"/>
      <w:r w:rsidRPr="00287982">
        <w:rPr>
          <w:rStyle w:val="normaltextrun"/>
          <w:lang w:val="en-GB"/>
        </w:rPr>
        <w:t>theory however;</w:t>
      </w:r>
      <w:proofErr w:type="gramEnd"/>
      <w:r w:rsidRPr="00287982">
        <w:rPr>
          <w:rStyle w:val="normaltextrun"/>
          <w:lang w:val="en-GB"/>
        </w:rPr>
        <w:t xml:space="preserve"> the sustainability commitment penetrates all aspects of operations leading to an experience that shows pragmatic event management approaches (Chandana </w:t>
      </w:r>
      <w:proofErr w:type="spellStart"/>
      <w:r w:rsidRPr="00287982">
        <w:rPr>
          <w:rStyle w:val="normaltextrun"/>
          <w:lang w:val="en-GB"/>
        </w:rPr>
        <w:t>Alawattage</w:t>
      </w:r>
      <w:proofErr w:type="spellEnd"/>
      <w:r w:rsidRPr="00287982">
        <w:rPr>
          <w:rStyle w:val="normaltextrun"/>
          <w:lang w:val="en-GB"/>
        </w:rPr>
        <w:t xml:space="preserve"> et al., 2023). The financial indicators in the budget breakdown show fiscal prudence while preserving </w:t>
      </w:r>
      <w:r w:rsidRPr="00287982">
        <w:rPr>
          <w:rStyle w:val="normaltextrun"/>
          <w:lang w:val="en-GB"/>
        </w:rPr>
        <w:lastRenderedPageBreak/>
        <w:t>sustainability principles. The green theme is clearly reflected in the funding sources and revenue streams that have been chosen to make this event’s financial sustainability, as well its long-term impact. By considering and aligning with current market trends, especially the emerging need for event sustainable have shaped its strategic position. This event does not only respond to current trends but actively shapes and influences trajectories of sustainable practices in the hotel sector (Axon, Lent and Njoku, 2023). Meanwhile, cultural factors help to emphasize the event’s commitment of responsible interaction regardless and despite diverse situations. This subtlety ensures that the event speaks to local populations in an authentic manner, rendering reinforcements on its potential. This in-depth study, therefore, serves as a guide for the strategy formulation and implementation process of an event with sustainability issues. It guarantees that the event is authentic and in harmony with the new hospitality industry dynamics as well as overall cultural tendency towards eco-friendly attitude. The event is due to deliver on the agreed industry standards and even introduce sustainability as a core aspect of accountable meeting management, becoming an example for other MICE sector meetings.</w:t>
      </w:r>
      <w:r w:rsidRPr="00287982">
        <w:rPr>
          <w:rStyle w:val="eop"/>
          <w:lang w:val="en-GB"/>
        </w:rPr>
        <w:t> </w:t>
      </w:r>
    </w:p>
    <w:p w14:paraId="7E0B2357" w14:textId="1A637031" w:rsidR="003179A2" w:rsidRPr="00287982" w:rsidRDefault="000439FC" w:rsidP="00287982">
      <w:pPr>
        <w:pStyle w:val="paragraph"/>
        <w:spacing w:before="0" w:beforeAutospacing="0" w:after="0" w:afterAutospacing="0" w:line="360" w:lineRule="auto"/>
        <w:textAlignment w:val="baseline"/>
        <w:rPr>
          <w:rStyle w:val="eop"/>
          <w:lang w:val="en-GB"/>
        </w:rPr>
      </w:pPr>
      <w:r w:rsidRPr="00287982">
        <w:rPr>
          <w:rStyle w:val="eop"/>
          <w:lang w:val="en-GB"/>
        </w:rPr>
        <w:t> </w:t>
      </w:r>
    </w:p>
    <w:p w14:paraId="1B2292AE" w14:textId="1D5BACCA" w:rsidR="000439FC" w:rsidRPr="00287982" w:rsidRDefault="003179A2" w:rsidP="00287982">
      <w:pPr>
        <w:spacing w:line="360" w:lineRule="auto"/>
        <w:rPr>
          <w:rFonts w:ascii="Times New Roman" w:eastAsia="Times New Roman" w:hAnsi="Times New Roman" w:cs="Times New Roman"/>
          <w:kern w:val="0"/>
          <w:sz w:val="24"/>
          <w:szCs w:val="24"/>
          <w:lang w:val="en-GB"/>
          <w14:ligatures w14:val="none"/>
        </w:rPr>
      </w:pPr>
      <w:r w:rsidRPr="00287982">
        <w:rPr>
          <w:rStyle w:val="eop"/>
          <w:rFonts w:ascii="Times New Roman" w:hAnsi="Times New Roman" w:cs="Times New Roman"/>
          <w:sz w:val="24"/>
          <w:szCs w:val="24"/>
          <w:lang w:val="en-GB"/>
        </w:rPr>
        <w:br w:type="page"/>
      </w:r>
    </w:p>
    <w:p w14:paraId="549E238A" w14:textId="1EDCFE15" w:rsidR="003179A2" w:rsidRPr="00287982" w:rsidRDefault="000439FC" w:rsidP="00287982">
      <w:pPr>
        <w:pStyle w:val="Heading1"/>
        <w:spacing w:line="360" w:lineRule="auto"/>
        <w:rPr>
          <w:rFonts w:ascii="Times New Roman" w:hAnsi="Times New Roman" w:cs="Times New Roman"/>
          <w:color w:val="auto"/>
          <w:sz w:val="24"/>
          <w:szCs w:val="24"/>
          <w:lang w:val="en-GB"/>
        </w:rPr>
      </w:pPr>
      <w:r w:rsidRPr="00287982">
        <w:rPr>
          <w:rStyle w:val="eop"/>
          <w:rFonts w:ascii="Times New Roman" w:hAnsi="Times New Roman" w:cs="Times New Roman"/>
          <w:b/>
          <w:bCs/>
          <w:color w:val="auto"/>
          <w:sz w:val="24"/>
          <w:szCs w:val="24"/>
          <w:lang w:val="en-GB"/>
        </w:rPr>
        <w:lastRenderedPageBreak/>
        <w:t> </w:t>
      </w:r>
      <w:bookmarkStart w:id="5" w:name="_Toc156343996"/>
      <w:r w:rsidR="00091F10" w:rsidRPr="00287982">
        <w:rPr>
          <w:rStyle w:val="eop"/>
          <w:rFonts w:ascii="Times New Roman" w:hAnsi="Times New Roman" w:cs="Times New Roman"/>
          <w:b/>
          <w:bCs/>
          <w:color w:val="auto"/>
          <w:sz w:val="24"/>
          <w:szCs w:val="24"/>
          <w:lang w:val="en-GB"/>
        </w:rPr>
        <w:t>References</w:t>
      </w:r>
      <w:bookmarkEnd w:id="5"/>
    </w:p>
    <w:p w14:paraId="51C6451D"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 Anh Tuan Hoang, Van Viet Pham and Xuan Phuong Nguyen (2021). Integrating renewable sources into energy system for smart city as a sagacious strategy towards clean and sustainable process. Journal of Cleaner Production, [online] 305, pp.127161–127161. </w:t>
      </w:r>
      <w:proofErr w:type="spellStart"/>
      <w:proofErr w:type="gramStart"/>
      <w:r w:rsidRPr="00287982">
        <w:rPr>
          <w:rStyle w:val="normaltextrun"/>
          <w:lang w:val="en-GB"/>
        </w:rPr>
        <w:t>doi:https</w:t>
      </w:r>
      <w:proofErr w:type="spellEnd"/>
      <w:r w:rsidRPr="00287982">
        <w:rPr>
          <w:rStyle w:val="normaltextrun"/>
          <w:lang w:val="en-GB"/>
        </w:rPr>
        <w:t>://doi.org/10.1016/j.jclepro.2021.127161</w:t>
      </w:r>
      <w:proofErr w:type="gramEnd"/>
      <w:r w:rsidRPr="00287982">
        <w:rPr>
          <w:rStyle w:val="normaltextrun"/>
          <w:lang w:val="en-GB"/>
        </w:rPr>
        <w:t>.</w:t>
      </w:r>
      <w:r w:rsidRPr="00287982">
        <w:rPr>
          <w:rStyle w:val="eop"/>
          <w:lang w:val="en-GB"/>
        </w:rPr>
        <w:t> </w:t>
      </w:r>
    </w:p>
    <w:p w14:paraId="3E565D86"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Almalki, F.A., Saeed Hamood </w:t>
      </w:r>
      <w:proofErr w:type="spellStart"/>
      <w:r w:rsidRPr="00287982">
        <w:rPr>
          <w:rStyle w:val="normaltextrun"/>
          <w:lang w:val="en-GB"/>
        </w:rPr>
        <w:t>Alsamhi</w:t>
      </w:r>
      <w:proofErr w:type="spellEnd"/>
      <w:r w:rsidRPr="00287982">
        <w:rPr>
          <w:rStyle w:val="normaltextrun"/>
          <w:lang w:val="en-GB"/>
        </w:rPr>
        <w:t xml:space="preserve">, Radhya Sahal, Hassan, J., Ammar </w:t>
      </w:r>
      <w:proofErr w:type="spellStart"/>
      <w:r w:rsidRPr="00287982">
        <w:rPr>
          <w:rStyle w:val="normaltextrun"/>
          <w:lang w:val="en-GB"/>
        </w:rPr>
        <w:t>Hawbani</w:t>
      </w:r>
      <w:proofErr w:type="spellEnd"/>
      <w:r w:rsidRPr="00287982">
        <w:rPr>
          <w:rStyle w:val="normaltextrun"/>
          <w:lang w:val="en-GB"/>
        </w:rPr>
        <w:t xml:space="preserve">, Rajput, N.S., Saif, A., Morgan, J. and Breslin, J.G. (2021). Green IoT for Eco-Friendly and Sustainable Smart Cities: Future Directions and Opportunities. Mobile Networks and Applications, [online] 28(1), pp.178–202. </w:t>
      </w:r>
      <w:proofErr w:type="spellStart"/>
      <w:proofErr w:type="gramStart"/>
      <w:r w:rsidRPr="00287982">
        <w:rPr>
          <w:rStyle w:val="normaltextrun"/>
          <w:lang w:val="en-GB"/>
        </w:rPr>
        <w:t>doi:https</w:t>
      </w:r>
      <w:proofErr w:type="spellEnd"/>
      <w:r w:rsidRPr="00287982">
        <w:rPr>
          <w:rStyle w:val="normaltextrun"/>
          <w:lang w:val="en-GB"/>
        </w:rPr>
        <w:t>://doi.org/10.1007/s11036-021-01790-w</w:t>
      </w:r>
      <w:proofErr w:type="gramEnd"/>
      <w:r w:rsidRPr="00287982">
        <w:rPr>
          <w:rStyle w:val="normaltextrun"/>
          <w:lang w:val="en-GB"/>
        </w:rPr>
        <w:t>.</w:t>
      </w:r>
      <w:r w:rsidRPr="00287982">
        <w:rPr>
          <w:rStyle w:val="eop"/>
          <w:lang w:val="en-GB"/>
        </w:rPr>
        <w:t> </w:t>
      </w:r>
    </w:p>
    <w:p w14:paraId="124EBE6A"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Axon, S. (2020). The socio-cultural dimensions of community-based sustainability: Implications for transformational change. Journal of Cleaner Production, [online] 266, pp.121933–121933. </w:t>
      </w:r>
      <w:proofErr w:type="spellStart"/>
      <w:proofErr w:type="gramStart"/>
      <w:r w:rsidRPr="00287982">
        <w:rPr>
          <w:rStyle w:val="normaltextrun"/>
          <w:lang w:val="en-GB"/>
        </w:rPr>
        <w:t>doi:https</w:t>
      </w:r>
      <w:proofErr w:type="spellEnd"/>
      <w:r w:rsidRPr="00287982">
        <w:rPr>
          <w:rStyle w:val="normaltextrun"/>
          <w:lang w:val="en-GB"/>
        </w:rPr>
        <w:t>://doi.org/10.1016/j.jclepro.2020.121933</w:t>
      </w:r>
      <w:proofErr w:type="gramEnd"/>
      <w:r w:rsidRPr="00287982">
        <w:rPr>
          <w:rStyle w:val="normaltextrun"/>
          <w:lang w:val="en-GB"/>
        </w:rPr>
        <w:t>.</w:t>
      </w:r>
      <w:r w:rsidRPr="00287982">
        <w:rPr>
          <w:rStyle w:val="eop"/>
          <w:lang w:val="en-GB"/>
        </w:rPr>
        <w:t> </w:t>
      </w:r>
    </w:p>
    <w:p w14:paraId="71EBAF16"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Axon, S., Lent, T. and Njoku, A. (2023). Shifting sustainable lifestyle practices and behaviour during times of pandemic disruptive change: Implications for on-going socio-technical transitions. Energy Research &amp; Social Science, [online] 102, pp.103188–103188. </w:t>
      </w:r>
      <w:proofErr w:type="spellStart"/>
      <w:proofErr w:type="gramStart"/>
      <w:r w:rsidRPr="00287982">
        <w:rPr>
          <w:rStyle w:val="normaltextrun"/>
          <w:lang w:val="en-GB"/>
        </w:rPr>
        <w:t>doi:https</w:t>
      </w:r>
      <w:proofErr w:type="spellEnd"/>
      <w:r w:rsidRPr="00287982">
        <w:rPr>
          <w:rStyle w:val="normaltextrun"/>
          <w:lang w:val="en-GB"/>
        </w:rPr>
        <w:t>://doi.org/10.1016/j.erss.2023.103188</w:t>
      </w:r>
      <w:proofErr w:type="gramEnd"/>
      <w:r w:rsidRPr="00287982">
        <w:rPr>
          <w:rStyle w:val="normaltextrun"/>
          <w:lang w:val="en-GB"/>
        </w:rPr>
        <w:t>.</w:t>
      </w:r>
      <w:r w:rsidRPr="00287982">
        <w:rPr>
          <w:rStyle w:val="eop"/>
          <w:lang w:val="en-GB"/>
        </w:rPr>
        <w:t> </w:t>
      </w:r>
    </w:p>
    <w:p w14:paraId="79A8E33D"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Boggia, A., Massei, G., </w:t>
      </w:r>
      <w:proofErr w:type="spellStart"/>
      <w:r w:rsidRPr="00287982">
        <w:rPr>
          <w:rStyle w:val="normaltextrun"/>
          <w:lang w:val="en-GB"/>
        </w:rPr>
        <w:t>Paolotti</w:t>
      </w:r>
      <w:proofErr w:type="spellEnd"/>
      <w:r w:rsidRPr="00287982">
        <w:rPr>
          <w:rStyle w:val="normaltextrun"/>
          <w:lang w:val="en-GB"/>
        </w:rPr>
        <w:t xml:space="preserve">, L., Rocchi, L. and Schiavi, F. (2018). A model for measuring the environmental sustainability of events. Journal of Environmental Management, [online] 206, pp.836–845. </w:t>
      </w:r>
      <w:proofErr w:type="spellStart"/>
      <w:proofErr w:type="gramStart"/>
      <w:r w:rsidRPr="00287982">
        <w:rPr>
          <w:rStyle w:val="normaltextrun"/>
          <w:lang w:val="en-GB"/>
        </w:rPr>
        <w:t>doi:https</w:t>
      </w:r>
      <w:proofErr w:type="spellEnd"/>
      <w:r w:rsidRPr="00287982">
        <w:rPr>
          <w:rStyle w:val="normaltextrun"/>
          <w:lang w:val="en-GB"/>
        </w:rPr>
        <w:t>://doi.org/10.1016/j.jenvman.2017.11.057</w:t>
      </w:r>
      <w:proofErr w:type="gramEnd"/>
      <w:r w:rsidRPr="00287982">
        <w:rPr>
          <w:rStyle w:val="normaltextrun"/>
          <w:lang w:val="en-GB"/>
        </w:rPr>
        <w:t>.</w:t>
      </w:r>
      <w:r w:rsidRPr="00287982">
        <w:rPr>
          <w:rStyle w:val="eop"/>
          <w:lang w:val="en-GB"/>
        </w:rPr>
        <w:t> </w:t>
      </w:r>
    </w:p>
    <w:p w14:paraId="5F228BED"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Chandana </w:t>
      </w:r>
      <w:proofErr w:type="spellStart"/>
      <w:r w:rsidRPr="00287982">
        <w:rPr>
          <w:rStyle w:val="normaltextrun"/>
          <w:lang w:val="en-GB"/>
        </w:rPr>
        <w:t>Alawattage</w:t>
      </w:r>
      <w:proofErr w:type="spellEnd"/>
      <w:r w:rsidRPr="00287982">
        <w:rPr>
          <w:rStyle w:val="normaltextrun"/>
          <w:lang w:val="en-GB"/>
        </w:rPr>
        <w:t xml:space="preserve">, </w:t>
      </w:r>
      <w:proofErr w:type="spellStart"/>
      <w:r w:rsidRPr="00287982">
        <w:rPr>
          <w:rStyle w:val="normaltextrun"/>
          <w:lang w:val="en-GB"/>
        </w:rPr>
        <w:t>Jayathileka</w:t>
      </w:r>
      <w:proofErr w:type="spellEnd"/>
      <w:r w:rsidRPr="00287982">
        <w:rPr>
          <w:rStyle w:val="normaltextrun"/>
          <w:lang w:val="en-GB"/>
        </w:rPr>
        <w:t xml:space="preserve">, C., Rakshitha </w:t>
      </w:r>
      <w:proofErr w:type="spellStart"/>
      <w:r w:rsidRPr="00287982">
        <w:rPr>
          <w:rStyle w:val="normaltextrun"/>
          <w:lang w:val="en-GB"/>
        </w:rPr>
        <w:t>Hitibandara</w:t>
      </w:r>
      <w:proofErr w:type="spellEnd"/>
      <w:r w:rsidRPr="00287982">
        <w:rPr>
          <w:rStyle w:val="normaltextrun"/>
          <w:lang w:val="en-GB"/>
        </w:rPr>
        <w:t xml:space="preserve"> and Sashika Withanage (2023). Moral economy, performative materialism, and political </w:t>
      </w:r>
      <w:proofErr w:type="spellStart"/>
      <w:r w:rsidRPr="00287982">
        <w:rPr>
          <w:rStyle w:val="normaltextrun"/>
          <w:lang w:val="en-GB"/>
        </w:rPr>
        <w:t>rhetorics</w:t>
      </w:r>
      <w:proofErr w:type="spellEnd"/>
      <w:r w:rsidRPr="00287982">
        <w:rPr>
          <w:rStyle w:val="normaltextrun"/>
          <w:lang w:val="en-GB"/>
        </w:rPr>
        <w:t xml:space="preserve"> of sustainability accounting. Critical Perspectives on Accounting, [online] 95, pp.102507–102507. </w:t>
      </w:r>
      <w:proofErr w:type="spellStart"/>
      <w:proofErr w:type="gramStart"/>
      <w:r w:rsidRPr="00287982">
        <w:rPr>
          <w:rStyle w:val="normaltextrun"/>
          <w:lang w:val="en-GB"/>
        </w:rPr>
        <w:t>doi:https</w:t>
      </w:r>
      <w:proofErr w:type="spellEnd"/>
      <w:r w:rsidRPr="00287982">
        <w:rPr>
          <w:rStyle w:val="normaltextrun"/>
          <w:lang w:val="en-GB"/>
        </w:rPr>
        <w:t>://doi.org/10.1016/j.cpa.2022.102507</w:t>
      </w:r>
      <w:proofErr w:type="gramEnd"/>
      <w:r w:rsidRPr="00287982">
        <w:rPr>
          <w:rStyle w:val="normaltextrun"/>
          <w:lang w:val="en-GB"/>
        </w:rPr>
        <w:t>.</w:t>
      </w:r>
      <w:r w:rsidRPr="00287982">
        <w:rPr>
          <w:rStyle w:val="eop"/>
          <w:lang w:val="en-GB"/>
        </w:rPr>
        <w:t> </w:t>
      </w:r>
    </w:p>
    <w:p w14:paraId="4B5EEB2C"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Chibaya, T. (2021). A critical assessment of the sectorial development potential of business tourism events. Nwu.ac.za. [online] </w:t>
      </w:r>
      <w:proofErr w:type="spellStart"/>
      <w:proofErr w:type="gramStart"/>
      <w:r w:rsidRPr="00287982">
        <w:rPr>
          <w:rStyle w:val="normaltextrun"/>
          <w:lang w:val="en-GB"/>
        </w:rPr>
        <w:t>doi:https</w:t>
      </w:r>
      <w:proofErr w:type="spellEnd"/>
      <w:r w:rsidRPr="00287982">
        <w:rPr>
          <w:rStyle w:val="normaltextrun"/>
          <w:lang w:val="en-GB"/>
        </w:rPr>
        <w:t>://orcid.org/0000-0002-5445-5380</w:t>
      </w:r>
      <w:proofErr w:type="gramEnd"/>
      <w:r w:rsidRPr="00287982">
        <w:rPr>
          <w:rStyle w:val="normaltextrun"/>
          <w:lang w:val="en-GB"/>
        </w:rPr>
        <w:t>.</w:t>
      </w:r>
      <w:r w:rsidRPr="00287982">
        <w:rPr>
          <w:rStyle w:val="eop"/>
          <w:lang w:val="en-GB"/>
        </w:rPr>
        <w:t> </w:t>
      </w:r>
    </w:p>
    <w:p w14:paraId="1370DC4A"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Google Books. (2020). The Sustainability Myth. [online] Available at: </w:t>
      </w:r>
      <w:hyperlink r:id="rId7" w:anchor="v=onepage&amp;q&amp;f=false" w:tgtFrame="_blank" w:history="1">
        <w:r w:rsidRPr="00287982">
          <w:rPr>
            <w:rStyle w:val="normaltextrun"/>
            <w:lang w:val="en-GB"/>
          </w:rPr>
          <w:t>https://books.google.co.ke/books?hl=en&amp;lr=&amp;id=udbaDwAAQBAJ&amp;oi=fnd&amp;pg=PP9&amp;dq=Sustainability+was+ultimately+taken+into+consideration+when+settling+on+the+eco-friendly+location,+which+forms+an+excellent+setting+for+flawless+event+management</w:t>
        </w:r>
        <w:r w:rsidRPr="00287982">
          <w:rPr>
            <w:rStyle w:val="normaltextrun"/>
            <w:lang w:val="en-GB"/>
          </w:rPr>
          <w:lastRenderedPageBreak/>
          <w:t>&amp;ots=x78umjsEwL&amp;sig=7qwOioZLFUjErMX7l8m29vS5jSM&amp;redir_esc=y#v=onepage&amp;q&amp;f=false</w:t>
        </w:r>
      </w:hyperlink>
      <w:r w:rsidRPr="00287982">
        <w:rPr>
          <w:rStyle w:val="normaltextrun"/>
          <w:lang w:val="en-GB"/>
        </w:rPr>
        <w:t xml:space="preserve"> [Accessed 17 Jan. 2024].</w:t>
      </w:r>
      <w:r w:rsidRPr="00287982">
        <w:rPr>
          <w:rStyle w:val="eop"/>
          <w:lang w:val="en-GB"/>
        </w:rPr>
        <w:t> </w:t>
      </w:r>
    </w:p>
    <w:p w14:paraId="6BBFCC89"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Google Books. (2023). Religious and Spiritual Practices in India. [online] Available at: </w:t>
      </w:r>
      <w:hyperlink r:id="rId8" w:anchor="v=onepage&amp;q&amp;f=false" w:tgtFrame="_blank" w:history="1">
        <w:r w:rsidRPr="00287982">
          <w:rPr>
            <w:rStyle w:val="normaltextrun"/>
            <w:lang w:val="en-GB"/>
          </w:rPr>
          <w:t>https://books.google.co.ke/books?hl=en&amp;lr=&amp;id=eXDOEAAAQBAJ&amp;oi=fnd&amp;pg=PP5&amp;dq=The+viability+of+our+sustainably+oriented+MICE+industry+event+in+the+hotel+sector+is+deeply+rooted+into+profoundness+and+appealing+nature+of+the+concept+used+for+it&amp;ots=LIfA-0KdSJ&amp;sig=DpjoF4RxRu95T_SikdRzmpClrXo&amp;redir_esc=y#v=onepage&amp;q&amp;f=false</w:t>
        </w:r>
      </w:hyperlink>
      <w:r w:rsidRPr="00287982">
        <w:rPr>
          <w:rStyle w:val="normaltextrun"/>
          <w:lang w:val="en-GB"/>
        </w:rPr>
        <w:t xml:space="preserve"> [Accessed 17 Jan. 2024].</w:t>
      </w:r>
      <w:r w:rsidRPr="00287982">
        <w:rPr>
          <w:rStyle w:val="eop"/>
          <w:lang w:val="en-GB"/>
        </w:rPr>
        <w:t> </w:t>
      </w:r>
    </w:p>
    <w:p w14:paraId="381692D0"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Govender, V. (2021). Assessing the key success factors for the strategic management of corporate </w:t>
      </w:r>
      <w:proofErr w:type="gramStart"/>
      <w:r w:rsidRPr="00287982">
        <w:rPr>
          <w:rStyle w:val="normaltextrun"/>
          <w:lang w:val="en-GB"/>
        </w:rPr>
        <w:t>events :</w:t>
      </w:r>
      <w:proofErr w:type="gramEnd"/>
      <w:r w:rsidRPr="00287982">
        <w:rPr>
          <w:rStyle w:val="normaltextrun"/>
          <w:lang w:val="en-GB"/>
        </w:rPr>
        <w:t xml:space="preserve"> a supply-side perspective. Nwu.ac.za. [online] </w:t>
      </w:r>
      <w:proofErr w:type="spellStart"/>
      <w:proofErr w:type="gramStart"/>
      <w:r w:rsidRPr="00287982">
        <w:rPr>
          <w:rStyle w:val="normaltextrun"/>
          <w:lang w:val="en-GB"/>
        </w:rPr>
        <w:t>doi:https</w:t>
      </w:r>
      <w:proofErr w:type="spellEnd"/>
      <w:r w:rsidRPr="00287982">
        <w:rPr>
          <w:rStyle w:val="normaltextrun"/>
          <w:lang w:val="en-GB"/>
        </w:rPr>
        <w:t>://orcid.org/0000-0001-7207-2773</w:t>
      </w:r>
      <w:proofErr w:type="gramEnd"/>
      <w:r w:rsidRPr="00287982">
        <w:rPr>
          <w:rStyle w:val="normaltextrun"/>
          <w:lang w:val="en-GB"/>
        </w:rPr>
        <w:t>.</w:t>
      </w:r>
      <w:r w:rsidRPr="00287982">
        <w:rPr>
          <w:rStyle w:val="eop"/>
          <w:lang w:val="en-GB"/>
        </w:rPr>
        <w:t> </w:t>
      </w:r>
    </w:p>
    <w:p w14:paraId="550B16E5"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proofErr w:type="spellStart"/>
      <w:r w:rsidRPr="00287982">
        <w:rPr>
          <w:rStyle w:val="normaltextrun"/>
          <w:lang w:val="en-GB"/>
        </w:rPr>
        <w:t>IpKin</w:t>
      </w:r>
      <w:proofErr w:type="spellEnd"/>
      <w:r w:rsidRPr="00287982">
        <w:rPr>
          <w:rStyle w:val="normaltextrun"/>
          <w:lang w:val="en-GB"/>
        </w:rPr>
        <w:t xml:space="preserve"> Anthony Wong, Penny, K., </w:t>
      </w:r>
      <w:proofErr w:type="spellStart"/>
      <w:r w:rsidRPr="00287982">
        <w:rPr>
          <w:rStyle w:val="normaltextrun"/>
          <w:lang w:val="en-GB"/>
        </w:rPr>
        <w:t>GuoQiong</w:t>
      </w:r>
      <w:proofErr w:type="spellEnd"/>
      <w:r w:rsidRPr="00287982">
        <w:rPr>
          <w:rStyle w:val="normaltextrun"/>
          <w:lang w:val="en-GB"/>
        </w:rPr>
        <w:t xml:space="preserve"> Ivanka Huang and Qi, S. (2022). Green event directed pro- environmental </w:t>
      </w:r>
      <w:proofErr w:type="spellStart"/>
      <w:r w:rsidRPr="00287982">
        <w:rPr>
          <w:rStyle w:val="normaltextrun"/>
          <w:lang w:val="en-GB"/>
        </w:rPr>
        <w:t>behavior</w:t>
      </w:r>
      <w:proofErr w:type="spellEnd"/>
      <w:r w:rsidRPr="00287982">
        <w:rPr>
          <w:rStyle w:val="normaltextrun"/>
          <w:lang w:val="en-GB"/>
        </w:rPr>
        <w:t xml:space="preserve">: an application of goal systems theory. Routledge eBooks, [online] pp.210–231. </w:t>
      </w:r>
      <w:proofErr w:type="spellStart"/>
      <w:proofErr w:type="gramStart"/>
      <w:r w:rsidRPr="00287982">
        <w:rPr>
          <w:rStyle w:val="normaltextrun"/>
          <w:lang w:val="en-GB"/>
        </w:rPr>
        <w:t>doi:https</w:t>
      </w:r>
      <w:proofErr w:type="spellEnd"/>
      <w:r w:rsidRPr="00287982">
        <w:rPr>
          <w:rStyle w:val="normaltextrun"/>
          <w:lang w:val="en-GB"/>
        </w:rPr>
        <w:t>://doi.org/10.4324/9781003314295-12</w:t>
      </w:r>
      <w:proofErr w:type="gramEnd"/>
      <w:r w:rsidRPr="00287982">
        <w:rPr>
          <w:rStyle w:val="normaltextrun"/>
          <w:lang w:val="en-GB"/>
        </w:rPr>
        <w:t>.</w:t>
      </w:r>
      <w:r w:rsidRPr="00287982">
        <w:rPr>
          <w:rStyle w:val="eop"/>
          <w:lang w:val="en-GB"/>
        </w:rPr>
        <w:t> </w:t>
      </w:r>
    </w:p>
    <w:p w14:paraId="257A2729"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Lóránt </w:t>
      </w:r>
      <w:proofErr w:type="spellStart"/>
      <w:r w:rsidRPr="00287982">
        <w:rPr>
          <w:rStyle w:val="normaltextrun"/>
          <w:lang w:val="en-GB"/>
        </w:rPr>
        <w:t>Tavasszy</w:t>
      </w:r>
      <w:proofErr w:type="spellEnd"/>
      <w:r w:rsidRPr="00287982">
        <w:rPr>
          <w:rStyle w:val="normaltextrun"/>
          <w:lang w:val="en-GB"/>
        </w:rPr>
        <w:t xml:space="preserve"> (2020). Predicting the effects of logistics innovations on freight systems: Directions for research. Transport Policy, [online] 86, </w:t>
      </w:r>
      <w:proofErr w:type="gramStart"/>
      <w:r w:rsidRPr="00287982">
        <w:rPr>
          <w:rStyle w:val="normaltextrun"/>
          <w:lang w:val="en-GB"/>
        </w:rPr>
        <w:t>pp.A</w:t>
      </w:r>
      <w:proofErr w:type="gramEnd"/>
      <w:r w:rsidRPr="00287982">
        <w:rPr>
          <w:rStyle w:val="normaltextrun"/>
          <w:lang w:val="en-GB"/>
        </w:rPr>
        <w:t xml:space="preserve">1–A6. </w:t>
      </w:r>
      <w:proofErr w:type="spellStart"/>
      <w:proofErr w:type="gramStart"/>
      <w:r w:rsidRPr="00287982">
        <w:rPr>
          <w:rStyle w:val="normaltextrun"/>
          <w:lang w:val="en-GB"/>
        </w:rPr>
        <w:t>doi:https</w:t>
      </w:r>
      <w:proofErr w:type="spellEnd"/>
      <w:r w:rsidRPr="00287982">
        <w:rPr>
          <w:rStyle w:val="normaltextrun"/>
          <w:lang w:val="en-GB"/>
        </w:rPr>
        <w:t>://doi.org/10.1016/j.tranpol.2019.11.004</w:t>
      </w:r>
      <w:proofErr w:type="gramEnd"/>
      <w:r w:rsidRPr="00287982">
        <w:rPr>
          <w:rStyle w:val="normaltextrun"/>
          <w:lang w:val="en-GB"/>
        </w:rPr>
        <w:t>.</w:t>
      </w:r>
      <w:r w:rsidRPr="00287982">
        <w:rPr>
          <w:rStyle w:val="eop"/>
          <w:lang w:val="en-GB"/>
        </w:rPr>
        <w:t> </w:t>
      </w:r>
    </w:p>
    <w:p w14:paraId="5A3D0CCF"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Sandile </w:t>
      </w:r>
      <w:proofErr w:type="spellStart"/>
      <w:r w:rsidRPr="00287982">
        <w:rPr>
          <w:rStyle w:val="normaltextrun"/>
          <w:lang w:val="en-GB"/>
        </w:rPr>
        <w:t>Sandile</w:t>
      </w:r>
      <w:proofErr w:type="spellEnd"/>
      <w:r w:rsidRPr="00287982">
        <w:rPr>
          <w:rStyle w:val="normaltextrun"/>
          <w:lang w:val="en-GB"/>
        </w:rPr>
        <w:t xml:space="preserve"> Mkhize and Debbie Joffe Ellis (2020). Creativity in marketing communication to overcome barriers to organic produce purchases: The case of a developing nation. Journal of Cleaner Production, [online] 242, pp.118415–118415. </w:t>
      </w:r>
      <w:proofErr w:type="spellStart"/>
      <w:proofErr w:type="gramStart"/>
      <w:r w:rsidRPr="00287982">
        <w:rPr>
          <w:rStyle w:val="normaltextrun"/>
          <w:lang w:val="en-GB"/>
        </w:rPr>
        <w:t>doi:https</w:t>
      </w:r>
      <w:proofErr w:type="spellEnd"/>
      <w:r w:rsidRPr="00287982">
        <w:rPr>
          <w:rStyle w:val="normaltextrun"/>
          <w:lang w:val="en-GB"/>
        </w:rPr>
        <w:t>://doi.org/10.1016/j.jclepro.2019.118415</w:t>
      </w:r>
      <w:proofErr w:type="gramEnd"/>
      <w:r w:rsidRPr="00287982">
        <w:rPr>
          <w:rStyle w:val="normaltextrun"/>
          <w:lang w:val="en-GB"/>
        </w:rPr>
        <w:t xml:space="preserve">. Zahoor, N., Al‐Tabbaa, O., Khan, Z. and Wood, G. (2020). Collaboration and Internationalization of SMEs: Insights and Recommendations from a Systematic Review. International Journal of Management Reviews, [online] 22(4), pp.427–456. </w:t>
      </w:r>
      <w:proofErr w:type="spellStart"/>
      <w:proofErr w:type="gramStart"/>
      <w:r w:rsidRPr="00287982">
        <w:rPr>
          <w:rStyle w:val="normaltextrun"/>
          <w:lang w:val="en-GB"/>
        </w:rPr>
        <w:t>doi:https</w:t>
      </w:r>
      <w:proofErr w:type="spellEnd"/>
      <w:r w:rsidRPr="00287982">
        <w:rPr>
          <w:rStyle w:val="normaltextrun"/>
          <w:lang w:val="en-GB"/>
        </w:rPr>
        <w:t>://doi.org/10.1111/ijmr.12238</w:t>
      </w:r>
      <w:proofErr w:type="gramEnd"/>
      <w:r w:rsidRPr="00287982">
        <w:rPr>
          <w:rStyle w:val="normaltextrun"/>
          <w:lang w:val="en-GB"/>
        </w:rPr>
        <w:t>.</w:t>
      </w:r>
      <w:r w:rsidRPr="00287982">
        <w:rPr>
          <w:rStyle w:val="eop"/>
          <w:lang w:val="en-GB"/>
        </w:rPr>
        <w:t> </w:t>
      </w:r>
    </w:p>
    <w:p w14:paraId="732154E3"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V.N. Amrutha and S. Geetha (2020). A systematic review on green human resource management: Implications for social sustainability. Journal of Cleaner Production, [online] 247, pp.119131–119131. </w:t>
      </w:r>
      <w:proofErr w:type="spellStart"/>
      <w:proofErr w:type="gramStart"/>
      <w:r w:rsidRPr="00287982">
        <w:rPr>
          <w:rStyle w:val="normaltextrun"/>
          <w:lang w:val="en-GB"/>
        </w:rPr>
        <w:t>doi:https</w:t>
      </w:r>
      <w:proofErr w:type="spellEnd"/>
      <w:r w:rsidRPr="00287982">
        <w:rPr>
          <w:rStyle w:val="normaltextrun"/>
          <w:lang w:val="en-GB"/>
        </w:rPr>
        <w:t>://doi.org/10.1016/j.jclepro.2019.119131</w:t>
      </w:r>
      <w:proofErr w:type="gramEnd"/>
      <w:r w:rsidRPr="00287982">
        <w:rPr>
          <w:rStyle w:val="normaltextrun"/>
          <w:lang w:val="en-GB"/>
        </w:rPr>
        <w:t>.</w:t>
      </w:r>
      <w:r w:rsidRPr="00287982">
        <w:rPr>
          <w:rStyle w:val="eop"/>
          <w:lang w:val="en-GB"/>
        </w:rPr>
        <w:t> </w:t>
      </w:r>
    </w:p>
    <w:p w14:paraId="60C273B0" w14:textId="77777777" w:rsidR="003179A2" w:rsidRPr="00287982" w:rsidRDefault="003179A2" w:rsidP="00287982">
      <w:pPr>
        <w:pStyle w:val="paragraph"/>
        <w:spacing w:before="0" w:beforeAutospacing="0" w:after="0" w:afterAutospacing="0" w:line="360" w:lineRule="auto"/>
        <w:ind w:left="691" w:right="-29" w:hanging="720"/>
        <w:contextualSpacing/>
        <w:textAlignment w:val="baseline"/>
        <w:rPr>
          <w:lang w:val="en-GB"/>
        </w:rPr>
      </w:pPr>
      <w:r w:rsidRPr="00287982">
        <w:rPr>
          <w:rStyle w:val="normaltextrun"/>
          <w:lang w:val="en-GB"/>
        </w:rPr>
        <w:t xml:space="preserve">Věroslav </w:t>
      </w:r>
      <w:proofErr w:type="spellStart"/>
      <w:r w:rsidRPr="00287982">
        <w:rPr>
          <w:rStyle w:val="normaltextrun"/>
          <w:lang w:val="en-GB"/>
        </w:rPr>
        <w:t>Holuša</w:t>
      </w:r>
      <w:proofErr w:type="spellEnd"/>
      <w:r w:rsidRPr="00287982">
        <w:rPr>
          <w:rStyle w:val="normaltextrun"/>
          <w:lang w:val="en-GB"/>
        </w:rPr>
        <w:t xml:space="preserve">, Vaněk, M., Filip Beneš, Jiří </w:t>
      </w:r>
      <w:proofErr w:type="spellStart"/>
      <w:r w:rsidRPr="00287982">
        <w:rPr>
          <w:rStyle w:val="normaltextrun"/>
          <w:lang w:val="en-GB"/>
        </w:rPr>
        <w:t>Švub</w:t>
      </w:r>
      <w:proofErr w:type="spellEnd"/>
      <w:r w:rsidRPr="00287982">
        <w:rPr>
          <w:rStyle w:val="normaltextrun"/>
          <w:lang w:val="en-GB"/>
        </w:rPr>
        <w:t xml:space="preserve"> and Pavel Staša (2023). Virtual Reality as a Tool for Sustainable Training and Education of Employees in Industrial </w:t>
      </w:r>
      <w:r w:rsidRPr="00287982">
        <w:rPr>
          <w:rStyle w:val="normaltextrun"/>
          <w:lang w:val="en-GB"/>
        </w:rPr>
        <w:lastRenderedPageBreak/>
        <w:t xml:space="preserve">Enterprises. Sustainability, [online] 15(17), pp.12886–12886. </w:t>
      </w:r>
      <w:proofErr w:type="spellStart"/>
      <w:proofErr w:type="gramStart"/>
      <w:r w:rsidRPr="00287982">
        <w:rPr>
          <w:rStyle w:val="normaltextrun"/>
          <w:lang w:val="en-GB"/>
        </w:rPr>
        <w:t>doi:https</w:t>
      </w:r>
      <w:proofErr w:type="spellEnd"/>
      <w:r w:rsidRPr="00287982">
        <w:rPr>
          <w:rStyle w:val="normaltextrun"/>
          <w:lang w:val="en-GB"/>
        </w:rPr>
        <w:t>://doi.org/10.3390/su151712886</w:t>
      </w:r>
      <w:proofErr w:type="gramEnd"/>
      <w:r w:rsidRPr="00287982">
        <w:rPr>
          <w:rStyle w:val="normaltextrun"/>
          <w:lang w:val="en-GB"/>
        </w:rPr>
        <w:t>.</w:t>
      </w:r>
      <w:r w:rsidRPr="00287982">
        <w:rPr>
          <w:rStyle w:val="eop"/>
          <w:lang w:val="en-GB"/>
        </w:rPr>
        <w:t> </w:t>
      </w:r>
    </w:p>
    <w:p w14:paraId="4B8B10C7"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310F7E28"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3A679288"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326D489E"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2587ADBE"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61210B6B"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4BBFE6F4"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1C0C0BBD"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152B171F"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3122C25A"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1D86B21E"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536BDDF2"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6C2E7DD4"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4E9E23F4"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eop"/>
          <w:lang w:val="en-GB"/>
        </w:rPr>
        <w:t> </w:t>
      </w:r>
    </w:p>
    <w:p w14:paraId="23D61DE3" w14:textId="77777777" w:rsidR="00091F10" w:rsidRPr="00287982" w:rsidRDefault="00091F10" w:rsidP="00287982">
      <w:pPr>
        <w:pStyle w:val="paragraph"/>
        <w:spacing w:before="0" w:beforeAutospacing="0" w:after="0" w:afterAutospacing="0" w:line="360" w:lineRule="auto"/>
        <w:ind w:left="-30" w:right="-30"/>
        <w:textAlignment w:val="baseline"/>
        <w:rPr>
          <w:lang w:val="en-GB"/>
        </w:rPr>
      </w:pPr>
      <w:r w:rsidRPr="00287982">
        <w:rPr>
          <w:rStyle w:val="normaltextrun"/>
          <w:lang w:val="en-GB"/>
        </w:rPr>
        <w:t>‌</w:t>
      </w:r>
      <w:r w:rsidRPr="00287982">
        <w:rPr>
          <w:rStyle w:val="eop"/>
          <w:lang w:val="en-GB"/>
        </w:rPr>
        <w:t> </w:t>
      </w:r>
    </w:p>
    <w:p w14:paraId="68454390" w14:textId="77777777" w:rsidR="00091F10" w:rsidRPr="00287982" w:rsidRDefault="00091F10" w:rsidP="00287982">
      <w:pPr>
        <w:pStyle w:val="paragraph"/>
        <w:spacing w:before="0" w:beforeAutospacing="0" w:after="0" w:afterAutospacing="0" w:line="360" w:lineRule="auto"/>
        <w:textAlignment w:val="baseline"/>
        <w:rPr>
          <w:lang w:val="en-GB"/>
        </w:rPr>
      </w:pPr>
      <w:r w:rsidRPr="00287982">
        <w:rPr>
          <w:rStyle w:val="eop"/>
          <w:lang w:val="en-GB"/>
        </w:rPr>
        <w:t> </w:t>
      </w:r>
    </w:p>
    <w:p w14:paraId="7B686740" w14:textId="77777777" w:rsidR="00091F10" w:rsidRPr="00287982" w:rsidRDefault="00091F10" w:rsidP="00287982">
      <w:pPr>
        <w:pStyle w:val="paragraph"/>
        <w:spacing w:before="0" w:beforeAutospacing="0" w:after="0" w:afterAutospacing="0" w:line="360" w:lineRule="auto"/>
        <w:textAlignment w:val="baseline"/>
        <w:rPr>
          <w:lang w:val="en-GB"/>
        </w:rPr>
      </w:pPr>
    </w:p>
    <w:p w14:paraId="590A66E0" w14:textId="5955243F" w:rsidR="00C4648A" w:rsidRPr="00287982" w:rsidRDefault="00C4648A" w:rsidP="00287982">
      <w:pPr>
        <w:spacing w:line="360" w:lineRule="auto"/>
        <w:rPr>
          <w:rFonts w:ascii="Times New Roman" w:hAnsi="Times New Roman" w:cs="Times New Roman"/>
          <w:sz w:val="24"/>
          <w:szCs w:val="24"/>
        </w:rPr>
      </w:pPr>
    </w:p>
    <w:sectPr w:rsidR="00C4648A" w:rsidRPr="00287982" w:rsidSect="0054032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A874" w14:textId="77777777" w:rsidR="00540321" w:rsidRDefault="00540321" w:rsidP="003179A2">
      <w:pPr>
        <w:spacing w:after="0" w:line="240" w:lineRule="auto"/>
      </w:pPr>
      <w:r>
        <w:separator/>
      </w:r>
    </w:p>
  </w:endnote>
  <w:endnote w:type="continuationSeparator" w:id="0">
    <w:p w14:paraId="39D1770E" w14:textId="77777777" w:rsidR="00540321" w:rsidRDefault="00540321" w:rsidP="0031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8A69A" w14:textId="77777777" w:rsidR="00540321" w:rsidRDefault="00540321" w:rsidP="003179A2">
      <w:pPr>
        <w:spacing w:after="0" w:line="240" w:lineRule="auto"/>
      </w:pPr>
      <w:r>
        <w:separator/>
      </w:r>
    </w:p>
  </w:footnote>
  <w:footnote w:type="continuationSeparator" w:id="0">
    <w:p w14:paraId="7A6FA11C" w14:textId="77777777" w:rsidR="00540321" w:rsidRDefault="00540321" w:rsidP="00317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722954"/>
      <w:docPartObj>
        <w:docPartGallery w:val="Page Numbers (Top of Page)"/>
        <w:docPartUnique/>
      </w:docPartObj>
    </w:sdtPr>
    <w:sdtEndPr>
      <w:rPr>
        <w:noProof/>
      </w:rPr>
    </w:sdtEndPr>
    <w:sdtContent>
      <w:p w14:paraId="3683FC77" w14:textId="41D9C161" w:rsidR="003179A2" w:rsidRDefault="003179A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84D84D" w14:textId="77777777" w:rsidR="003179A2" w:rsidRDefault="003179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48A"/>
    <w:rsid w:val="00037CAA"/>
    <w:rsid w:val="000439FC"/>
    <w:rsid w:val="00066238"/>
    <w:rsid w:val="00091F10"/>
    <w:rsid w:val="00287982"/>
    <w:rsid w:val="003179A2"/>
    <w:rsid w:val="00497FB9"/>
    <w:rsid w:val="00540321"/>
    <w:rsid w:val="007166F8"/>
    <w:rsid w:val="007A68BF"/>
    <w:rsid w:val="00C4648A"/>
    <w:rsid w:val="00D03247"/>
    <w:rsid w:val="00EA2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CC2D6"/>
  <w15:chartTrackingRefBased/>
  <w15:docId w15:val="{BFA816A1-38DD-4F77-884B-AEC0DFAE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C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C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68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A68BF"/>
    <w:rPr>
      <w:b/>
      <w:bCs/>
    </w:rPr>
  </w:style>
  <w:style w:type="character" w:customStyle="1" w:styleId="flex-grow">
    <w:name w:val="flex-grow"/>
    <w:basedOn w:val="DefaultParagraphFont"/>
    <w:rsid w:val="007A68BF"/>
  </w:style>
  <w:style w:type="paragraph" w:customStyle="1" w:styleId="paragraph">
    <w:name w:val="paragraph"/>
    <w:basedOn w:val="Normal"/>
    <w:rsid w:val="007166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7166F8"/>
  </w:style>
  <w:style w:type="character" w:customStyle="1" w:styleId="eop">
    <w:name w:val="eop"/>
    <w:basedOn w:val="DefaultParagraphFont"/>
    <w:rsid w:val="007166F8"/>
  </w:style>
  <w:style w:type="character" w:customStyle="1" w:styleId="scxw87639639">
    <w:name w:val="scxw87639639"/>
    <w:basedOn w:val="DefaultParagraphFont"/>
    <w:rsid w:val="007166F8"/>
  </w:style>
  <w:style w:type="character" w:customStyle="1" w:styleId="scxw93715003">
    <w:name w:val="scxw93715003"/>
    <w:basedOn w:val="DefaultParagraphFont"/>
    <w:rsid w:val="00066238"/>
  </w:style>
  <w:style w:type="character" w:customStyle="1" w:styleId="scxw151922985">
    <w:name w:val="scxw151922985"/>
    <w:basedOn w:val="DefaultParagraphFont"/>
    <w:rsid w:val="000439FC"/>
  </w:style>
  <w:style w:type="character" w:customStyle="1" w:styleId="scxw52736934">
    <w:name w:val="scxw52736934"/>
    <w:basedOn w:val="DefaultParagraphFont"/>
    <w:rsid w:val="000439FC"/>
  </w:style>
  <w:style w:type="character" w:customStyle="1" w:styleId="Heading1Char">
    <w:name w:val="Heading 1 Char"/>
    <w:basedOn w:val="DefaultParagraphFont"/>
    <w:link w:val="Heading1"/>
    <w:uiPriority w:val="9"/>
    <w:rsid w:val="00037CA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CA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037C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CA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37CAA"/>
    <w:pPr>
      <w:outlineLvl w:val="9"/>
    </w:pPr>
    <w:rPr>
      <w:kern w:val="0"/>
      <w14:ligatures w14:val="none"/>
    </w:rPr>
  </w:style>
  <w:style w:type="paragraph" w:styleId="TOC2">
    <w:name w:val="toc 2"/>
    <w:basedOn w:val="Normal"/>
    <w:next w:val="Normal"/>
    <w:autoRedefine/>
    <w:uiPriority w:val="39"/>
    <w:unhideWhenUsed/>
    <w:rsid w:val="00037CAA"/>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037CAA"/>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037CAA"/>
    <w:pPr>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3179A2"/>
    <w:rPr>
      <w:color w:val="0563C1" w:themeColor="hyperlink"/>
      <w:u w:val="single"/>
    </w:rPr>
  </w:style>
  <w:style w:type="paragraph" w:styleId="Header">
    <w:name w:val="header"/>
    <w:basedOn w:val="Normal"/>
    <w:link w:val="HeaderChar"/>
    <w:uiPriority w:val="99"/>
    <w:unhideWhenUsed/>
    <w:rsid w:val="00317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9A2"/>
  </w:style>
  <w:style w:type="paragraph" w:styleId="Footer">
    <w:name w:val="footer"/>
    <w:basedOn w:val="Normal"/>
    <w:link w:val="FooterChar"/>
    <w:uiPriority w:val="99"/>
    <w:unhideWhenUsed/>
    <w:rsid w:val="00317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82320">
      <w:bodyDiv w:val="1"/>
      <w:marLeft w:val="0"/>
      <w:marRight w:val="0"/>
      <w:marTop w:val="0"/>
      <w:marBottom w:val="0"/>
      <w:divBdr>
        <w:top w:val="none" w:sz="0" w:space="0" w:color="auto"/>
        <w:left w:val="none" w:sz="0" w:space="0" w:color="auto"/>
        <w:bottom w:val="none" w:sz="0" w:space="0" w:color="auto"/>
        <w:right w:val="none" w:sz="0" w:space="0" w:color="auto"/>
      </w:divBdr>
      <w:divsChild>
        <w:div w:id="1220290135">
          <w:marLeft w:val="0"/>
          <w:marRight w:val="0"/>
          <w:marTop w:val="0"/>
          <w:marBottom w:val="0"/>
          <w:divBdr>
            <w:top w:val="single" w:sz="2" w:space="0" w:color="D9D9E3"/>
            <w:left w:val="single" w:sz="2" w:space="0" w:color="D9D9E3"/>
            <w:bottom w:val="single" w:sz="2" w:space="0" w:color="D9D9E3"/>
            <w:right w:val="single" w:sz="2" w:space="0" w:color="D9D9E3"/>
          </w:divBdr>
          <w:divsChild>
            <w:div w:id="522942711">
              <w:marLeft w:val="0"/>
              <w:marRight w:val="0"/>
              <w:marTop w:val="100"/>
              <w:marBottom w:val="100"/>
              <w:divBdr>
                <w:top w:val="single" w:sz="2" w:space="0" w:color="D9D9E3"/>
                <w:left w:val="single" w:sz="2" w:space="0" w:color="D9D9E3"/>
                <w:bottom w:val="single" w:sz="2" w:space="0" w:color="D9D9E3"/>
                <w:right w:val="single" w:sz="2" w:space="0" w:color="D9D9E3"/>
              </w:divBdr>
              <w:divsChild>
                <w:div w:id="951791366">
                  <w:marLeft w:val="0"/>
                  <w:marRight w:val="0"/>
                  <w:marTop w:val="0"/>
                  <w:marBottom w:val="0"/>
                  <w:divBdr>
                    <w:top w:val="single" w:sz="2" w:space="0" w:color="D9D9E3"/>
                    <w:left w:val="single" w:sz="2" w:space="0" w:color="D9D9E3"/>
                    <w:bottom w:val="single" w:sz="2" w:space="0" w:color="D9D9E3"/>
                    <w:right w:val="single" w:sz="2" w:space="0" w:color="D9D9E3"/>
                  </w:divBdr>
                  <w:divsChild>
                    <w:div w:id="1567951727">
                      <w:marLeft w:val="0"/>
                      <w:marRight w:val="0"/>
                      <w:marTop w:val="0"/>
                      <w:marBottom w:val="0"/>
                      <w:divBdr>
                        <w:top w:val="single" w:sz="2" w:space="0" w:color="D9D9E3"/>
                        <w:left w:val="single" w:sz="2" w:space="0" w:color="D9D9E3"/>
                        <w:bottom w:val="single" w:sz="2" w:space="0" w:color="D9D9E3"/>
                        <w:right w:val="single" w:sz="2" w:space="0" w:color="D9D9E3"/>
                      </w:divBdr>
                      <w:divsChild>
                        <w:div w:id="1827278798">
                          <w:marLeft w:val="0"/>
                          <w:marRight w:val="0"/>
                          <w:marTop w:val="0"/>
                          <w:marBottom w:val="0"/>
                          <w:divBdr>
                            <w:top w:val="single" w:sz="2" w:space="0" w:color="D9D9E3"/>
                            <w:left w:val="single" w:sz="2" w:space="0" w:color="D9D9E3"/>
                            <w:bottom w:val="single" w:sz="2" w:space="0" w:color="D9D9E3"/>
                            <w:right w:val="single" w:sz="2" w:space="0" w:color="D9D9E3"/>
                          </w:divBdr>
                          <w:divsChild>
                            <w:div w:id="1511412171">
                              <w:marLeft w:val="0"/>
                              <w:marRight w:val="0"/>
                              <w:marTop w:val="0"/>
                              <w:marBottom w:val="0"/>
                              <w:divBdr>
                                <w:top w:val="single" w:sz="2" w:space="0" w:color="D9D9E3"/>
                                <w:left w:val="single" w:sz="2" w:space="0" w:color="D9D9E3"/>
                                <w:bottom w:val="single" w:sz="2" w:space="0" w:color="D9D9E3"/>
                                <w:right w:val="single" w:sz="2" w:space="0" w:color="D9D9E3"/>
                              </w:divBdr>
                              <w:divsChild>
                                <w:div w:id="1506440249">
                                  <w:marLeft w:val="0"/>
                                  <w:marRight w:val="0"/>
                                  <w:marTop w:val="0"/>
                                  <w:marBottom w:val="0"/>
                                  <w:divBdr>
                                    <w:top w:val="single" w:sz="2" w:space="0" w:color="D9D9E3"/>
                                    <w:left w:val="single" w:sz="2" w:space="0" w:color="D9D9E3"/>
                                    <w:bottom w:val="single" w:sz="2" w:space="0" w:color="D9D9E3"/>
                                    <w:right w:val="single" w:sz="2" w:space="0" w:color="D9D9E3"/>
                                  </w:divBdr>
                                  <w:divsChild>
                                    <w:div w:id="973489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4422781">
                              <w:marLeft w:val="0"/>
                              <w:marRight w:val="0"/>
                              <w:marTop w:val="0"/>
                              <w:marBottom w:val="0"/>
                              <w:divBdr>
                                <w:top w:val="single" w:sz="2" w:space="0" w:color="D9D9E3"/>
                                <w:left w:val="single" w:sz="2" w:space="0" w:color="D9D9E3"/>
                                <w:bottom w:val="single" w:sz="2" w:space="0" w:color="D9D9E3"/>
                                <w:right w:val="single" w:sz="2" w:space="0" w:color="D9D9E3"/>
                              </w:divBdr>
                              <w:divsChild>
                                <w:div w:id="2119139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0813342">
          <w:marLeft w:val="0"/>
          <w:marRight w:val="0"/>
          <w:marTop w:val="0"/>
          <w:marBottom w:val="0"/>
          <w:divBdr>
            <w:top w:val="single" w:sz="2" w:space="0" w:color="D9D9E3"/>
            <w:left w:val="single" w:sz="2" w:space="0" w:color="D9D9E3"/>
            <w:bottom w:val="single" w:sz="2" w:space="0" w:color="D9D9E3"/>
            <w:right w:val="single" w:sz="2" w:space="0" w:color="D9D9E3"/>
          </w:divBdr>
          <w:divsChild>
            <w:div w:id="1271277585">
              <w:marLeft w:val="0"/>
              <w:marRight w:val="0"/>
              <w:marTop w:val="100"/>
              <w:marBottom w:val="100"/>
              <w:divBdr>
                <w:top w:val="single" w:sz="2" w:space="0" w:color="D9D9E3"/>
                <w:left w:val="single" w:sz="2" w:space="0" w:color="D9D9E3"/>
                <w:bottom w:val="single" w:sz="2" w:space="0" w:color="D9D9E3"/>
                <w:right w:val="single" w:sz="2" w:space="0" w:color="D9D9E3"/>
              </w:divBdr>
              <w:divsChild>
                <w:div w:id="855466817">
                  <w:marLeft w:val="0"/>
                  <w:marRight w:val="0"/>
                  <w:marTop w:val="0"/>
                  <w:marBottom w:val="0"/>
                  <w:divBdr>
                    <w:top w:val="single" w:sz="2" w:space="0" w:color="D9D9E3"/>
                    <w:left w:val="single" w:sz="2" w:space="0" w:color="D9D9E3"/>
                    <w:bottom w:val="single" w:sz="2" w:space="0" w:color="D9D9E3"/>
                    <w:right w:val="single" w:sz="2" w:space="0" w:color="D9D9E3"/>
                  </w:divBdr>
                  <w:divsChild>
                    <w:div w:id="657654391">
                      <w:marLeft w:val="0"/>
                      <w:marRight w:val="0"/>
                      <w:marTop w:val="0"/>
                      <w:marBottom w:val="0"/>
                      <w:divBdr>
                        <w:top w:val="single" w:sz="2" w:space="0" w:color="D9D9E3"/>
                        <w:left w:val="single" w:sz="2" w:space="0" w:color="D9D9E3"/>
                        <w:bottom w:val="single" w:sz="2" w:space="0" w:color="D9D9E3"/>
                        <w:right w:val="single" w:sz="2" w:space="0" w:color="D9D9E3"/>
                      </w:divBdr>
                      <w:divsChild>
                        <w:div w:id="1945382479">
                          <w:marLeft w:val="0"/>
                          <w:marRight w:val="0"/>
                          <w:marTop w:val="0"/>
                          <w:marBottom w:val="0"/>
                          <w:divBdr>
                            <w:top w:val="single" w:sz="2" w:space="0" w:color="D9D9E3"/>
                            <w:left w:val="single" w:sz="2" w:space="0" w:color="D9D9E3"/>
                            <w:bottom w:val="single" w:sz="2" w:space="0" w:color="D9D9E3"/>
                            <w:right w:val="single" w:sz="2" w:space="0" w:color="D9D9E3"/>
                          </w:divBdr>
                          <w:divsChild>
                            <w:div w:id="1975521304">
                              <w:marLeft w:val="0"/>
                              <w:marRight w:val="0"/>
                              <w:marTop w:val="0"/>
                              <w:marBottom w:val="0"/>
                              <w:divBdr>
                                <w:top w:val="single" w:sz="2" w:space="0" w:color="D9D9E3"/>
                                <w:left w:val="single" w:sz="2" w:space="0" w:color="D9D9E3"/>
                                <w:bottom w:val="single" w:sz="2" w:space="0" w:color="D9D9E3"/>
                                <w:right w:val="single" w:sz="2" w:space="0" w:color="D9D9E3"/>
                              </w:divBdr>
                              <w:divsChild>
                                <w:div w:id="949969813">
                                  <w:marLeft w:val="0"/>
                                  <w:marRight w:val="0"/>
                                  <w:marTop w:val="0"/>
                                  <w:marBottom w:val="0"/>
                                  <w:divBdr>
                                    <w:top w:val="single" w:sz="2" w:space="0" w:color="D9D9E3"/>
                                    <w:left w:val="single" w:sz="2" w:space="0" w:color="D9D9E3"/>
                                    <w:bottom w:val="single" w:sz="2" w:space="0" w:color="D9D9E3"/>
                                    <w:right w:val="single" w:sz="2" w:space="0" w:color="D9D9E3"/>
                                  </w:divBdr>
                                  <w:divsChild>
                                    <w:div w:id="1739862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0990229">
                      <w:marLeft w:val="0"/>
                      <w:marRight w:val="0"/>
                      <w:marTop w:val="0"/>
                      <w:marBottom w:val="0"/>
                      <w:divBdr>
                        <w:top w:val="single" w:sz="2" w:space="0" w:color="D9D9E3"/>
                        <w:left w:val="single" w:sz="2" w:space="0" w:color="D9D9E3"/>
                        <w:bottom w:val="single" w:sz="2" w:space="0" w:color="D9D9E3"/>
                        <w:right w:val="single" w:sz="2" w:space="0" w:color="D9D9E3"/>
                      </w:divBdr>
                      <w:divsChild>
                        <w:div w:id="647248638">
                          <w:marLeft w:val="0"/>
                          <w:marRight w:val="0"/>
                          <w:marTop w:val="0"/>
                          <w:marBottom w:val="0"/>
                          <w:divBdr>
                            <w:top w:val="single" w:sz="2" w:space="0" w:color="D9D9E3"/>
                            <w:left w:val="single" w:sz="2" w:space="0" w:color="D9D9E3"/>
                            <w:bottom w:val="single" w:sz="2" w:space="0" w:color="D9D9E3"/>
                            <w:right w:val="single" w:sz="2" w:space="0" w:color="D9D9E3"/>
                          </w:divBdr>
                        </w:div>
                        <w:div w:id="1975213696">
                          <w:marLeft w:val="0"/>
                          <w:marRight w:val="0"/>
                          <w:marTop w:val="0"/>
                          <w:marBottom w:val="0"/>
                          <w:divBdr>
                            <w:top w:val="single" w:sz="2" w:space="0" w:color="D9D9E3"/>
                            <w:left w:val="single" w:sz="2" w:space="0" w:color="D9D9E3"/>
                            <w:bottom w:val="single" w:sz="2" w:space="0" w:color="D9D9E3"/>
                            <w:right w:val="single" w:sz="2" w:space="0" w:color="D9D9E3"/>
                          </w:divBdr>
                          <w:divsChild>
                            <w:div w:id="1663964658">
                              <w:marLeft w:val="0"/>
                              <w:marRight w:val="0"/>
                              <w:marTop w:val="0"/>
                              <w:marBottom w:val="0"/>
                              <w:divBdr>
                                <w:top w:val="single" w:sz="2" w:space="0" w:color="D9D9E3"/>
                                <w:left w:val="single" w:sz="2" w:space="0" w:color="D9D9E3"/>
                                <w:bottom w:val="single" w:sz="2" w:space="0" w:color="D9D9E3"/>
                                <w:right w:val="single" w:sz="2" w:space="0" w:color="D9D9E3"/>
                              </w:divBdr>
                              <w:divsChild>
                                <w:div w:id="2062485313">
                                  <w:marLeft w:val="0"/>
                                  <w:marRight w:val="0"/>
                                  <w:marTop w:val="0"/>
                                  <w:marBottom w:val="0"/>
                                  <w:divBdr>
                                    <w:top w:val="single" w:sz="2" w:space="0" w:color="D9D9E3"/>
                                    <w:left w:val="single" w:sz="2" w:space="0" w:color="D9D9E3"/>
                                    <w:bottom w:val="single" w:sz="2" w:space="0" w:color="D9D9E3"/>
                                    <w:right w:val="single" w:sz="2" w:space="0" w:color="D9D9E3"/>
                                  </w:divBdr>
                                  <w:divsChild>
                                    <w:div w:id="1015226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21287631">
      <w:bodyDiv w:val="1"/>
      <w:marLeft w:val="0"/>
      <w:marRight w:val="0"/>
      <w:marTop w:val="0"/>
      <w:marBottom w:val="0"/>
      <w:divBdr>
        <w:top w:val="none" w:sz="0" w:space="0" w:color="auto"/>
        <w:left w:val="none" w:sz="0" w:space="0" w:color="auto"/>
        <w:bottom w:val="none" w:sz="0" w:space="0" w:color="auto"/>
        <w:right w:val="none" w:sz="0" w:space="0" w:color="auto"/>
      </w:divBdr>
      <w:divsChild>
        <w:div w:id="162402682">
          <w:marLeft w:val="0"/>
          <w:marRight w:val="0"/>
          <w:marTop w:val="0"/>
          <w:marBottom w:val="0"/>
          <w:divBdr>
            <w:top w:val="none" w:sz="0" w:space="0" w:color="auto"/>
            <w:left w:val="none" w:sz="0" w:space="0" w:color="auto"/>
            <w:bottom w:val="none" w:sz="0" w:space="0" w:color="auto"/>
            <w:right w:val="none" w:sz="0" w:space="0" w:color="auto"/>
          </w:divBdr>
        </w:div>
        <w:div w:id="2053767307">
          <w:marLeft w:val="0"/>
          <w:marRight w:val="0"/>
          <w:marTop w:val="0"/>
          <w:marBottom w:val="0"/>
          <w:divBdr>
            <w:top w:val="none" w:sz="0" w:space="0" w:color="auto"/>
            <w:left w:val="none" w:sz="0" w:space="0" w:color="auto"/>
            <w:bottom w:val="none" w:sz="0" w:space="0" w:color="auto"/>
            <w:right w:val="none" w:sz="0" w:space="0" w:color="auto"/>
          </w:divBdr>
        </w:div>
        <w:div w:id="1294601351">
          <w:marLeft w:val="0"/>
          <w:marRight w:val="0"/>
          <w:marTop w:val="0"/>
          <w:marBottom w:val="0"/>
          <w:divBdr>
            <w:top w:val="none" w:sz="0" w:space="0" w:color="auto"/>
            <w:left w:val="none" w:sz="0" w:space="0" w:color="auto"/>
            <w:bottom w:val="none" w:sz="0" w:space="0" w:color="auto"/>
            <w:right w:val="none" w:sz="0" w:space="0" w:color="auto"/>
          </w:divBdr>
        </w:div>
        <w:div w:id="382992413">
          <w:marLeft w:val="0"/>
          <w:marRight w:val="0"/>
          <w:marTop w:val="0"/>
          <w:marBottom w:val="0"/>
          <w:divBdr>
            <w:top w:val="none" w:sz="0" w:space="0" w:color="auto"/>
            <w:left w:val="none" w:sz="0" w:space="0" w:color="auto"/>
            <w:bottom w:val="none" w:sz="0" w:space="0" w:color="auto"/>
            <w:right w:val="none" w:sz="0" w:space="0" w:color="auto"/>
          </w:divBdr>
        </w:div>
        <w:div w:id="1716083262">
          <w:marLeft w:val="0"/>
          <w:marRight w:val="0"/>
          <w:marTop w:val="0"/>
          <w:marBottom w:val="0"/>
          <w:divBdr>
            <w:top w:val="none" w:sz="0" w:space="0" w:color="auto"/>
            <w:left w:val="none" w:sz="0" w:space="0" w:color="auto"/>
            <w:bottom w:val="none" w:sz="0" w:space="0" w:color="auto"/>
            <w:right w:val="none" w:sz="0" w:space="0" w:color="auto"/>
          </w:divBdr>
        </w:div>
        <w:div w:id="776605933">
          <w:marLeft w:val="0"/>
          <w:marRight w:val="0"/>
          <w:marTop w:val="0"/>
          <w:marBottom w:val="0"/>
          <w:divBdr>
            <w:top w:val="none" w:sz="0" w:space="0" w:color="auto"/>
            <w:left w:val="none" w:sz="0" w:space="0" w:color="auto"/>
            <w:bottom w:val="none" w:sz="0" w:space="0" w:color="auto"/>
            <w:right w:val="none" w:sz="0" w:space="0" w:color="auto"/>
          </w:divBdr>
        </w:div>
        <w:div w:id="1691489952">
          <w:marLeft w:val="0"/>
          <w:marRight w:val="0"/>
          <w:marTop w:val="0"/>
          <w:marBottom w:val="0"/>
          <w:divBdr>
            <w:top w:val="none" w:sz="0" w:space="0" w:color="auto"/>
            <w:left w:val="none" w:sz="0" w:space="0" w:color="auto"/>
            <w:bottom w:val="none" w:sz="0" w:space="0" w:color="auto"/>
            <w:right w:val="none" w:sz="0" w:space="0" w:color="auto"/>
          </w:divBdr>
        </w:div>
        <w:div w:id="2077966729">
          <w:marLeft w:val="0"/>
          <w:marRight w:val="0"/>
          <w:marTop w:val="0"/>
          <w:marBottom w:val="0"/>
          <w:divBdr>
            <w:top w:val="none" w:sz="0" w:space="0" w:color="auto"/>
            <w:left w:val="none" w:sz="0" w:space="0" w:color="auto"/>
            <w:bottom w:val="none" w:sz="0" w:space="0" w:color="auto"/>
            <w:right w:val="none" w:sz="0" w:space="0" w:color="auto"/>
          </w:divBdr>
        </w:div>
        <w:div w:id="1214579713">
          <w:marLeft w:val="0"/>
          <w:marRight w:val="0"/>
          <w:marTop w:val="0"/>
          <w:marBottom w:val="0"/>
          <w:divBdr>
            <w:top w:val="none" w:sz="0" w:space="0" w:color="auto"/>
            <w:left w:val="none" w:sz="0" w:space="0" w:color="auto"/>
            <w:bottom w:val="none" w:sz="0" w:space="0" w:color="auto"/>
            <w:right w:val="none" w:sz="0" w:space="0" w:color="auto"/>
          </w:divBdr>
        </w:div>
        <w:div w:id="536817210">
          <w:marLeft w:val="0"/>
          <w:marRight w:val="0"/>
          <w:marTop w:val="0"/>
          <w:marBottom w:val="0"/>
          <w:divBdr>
            <w:top w:val="none" w:sz="0" w:space="0" w:color="auto"/>
            <w:left w:val="none" w:sz="0" w:space="0" w:color="auto"/>
            <w:bottom w:val="none" w:sz="0" w:space="0" w:color="auto"/>
            <w:right w:val="none" w:sz="0" w:space="0" w:color="auto"/>
          </w:divBdr>
        </w:div>
        <w:div w:id="1923106611">
          <w:marLeft w:val="0"/>
          <w:marRight w:val="0"/>
          <w:marTop w:val="0"/>
          <w:marBottom w:val="0"/>
          <w:divBdr>
            <w:top w:val="none" w:sz="0" w:space="0" w:color="auto"/>
            <w:left w:val="none" w:sz="0" w:space="0" w:color="auto"/>
            <w:bottom w:val="none" w:sz="0" w:space="0" w:color="auto"/>
            <w:right w:val="none" w:sz="0" w:space="0" w:color="auto"/>
          </w:divBdr>
        </w:div>
        <w:div w:id="2097046849">
          <w:marLeft w:val="0"/>
          <w:marRight w:val="0"/>
          <w:marTop w:val="0"/>
          <w:marBottom w:val="0"/>
          <w:divBdr>
            <w:top w:val="none" w:sz="0" w:space="0" w:color="auto"/>
            <w:left w:val="none" w:sz="0" w:space="0" w:color="auto"/>
            <w:bottom w:val="none" w:sz="0" w:space="0" w:color="auto"/>
            <w:right w:val="none" w:sz="0" w:space="0" w:color="auto"/>
          </w:divBdr>
        </w:div>
      </w:divsChild>
    </w:div>
    <w:div w:id="761099720">
      <w:bodyDiv w:val="1"/>
      <w:marLeft w:val="0"/>
      <w:marRight w:val="0"/>
      <w:marTop w:val="0"/>
      <w:marBottom w:val="0"/>
      <w:divBdr>
        <w:top w:val="none" w:sz="0" w:space="0" w:color="auto"/>
        <w:left w:val="none" w:sz="0" w:space="0" w:color="auto"/>
        <w:bottom w:val="none" w:sz="0" w:space="0" w:color="auto"/>
        <w:right w:val="none" w:sz="0" w:space="0" w:color="auto"/>
      </w:divBdr>
      <w:divsChild>
        <w:div w:id="1571964278">
          <w:marLeft w:val="0"/>
          <w:marRight w:val="0"/>
          <w:marTop w:val="0"/>
          <w:marBottom w:val="0"/>
          <w:divBdr>
            <w:top w:val="none" w:sz="0" w:space="0" w:color="auto"/>
            <w:left w:val="none" w:sz="0" w:space="0" w:color="auto"/>
            <w:bottom w:val="none" w:sz="0" w:space="0" w:color="auto"/>
            <w:right w:val="none" w:sz="0" w:space="0" w:color="auto"/>
          </w:divBdr>
        </w:div>
        <w:div w:id="1333339456">
          <w:marLeft w:val="0"/>
          <w:marRight w:val="0"/>
          <w:marTop w:val="0"/>
          <w:marBottom w:val="0"/>
          <w:divBdr>
            <w:top w:val="none" w:sz="0" w:space="0" w:color="auto"/>
            <w:left w:val="none" w:sz="0" w:space="0" w:color="auto"/>
            <w:bottom w:val="none" w:sz="0" w:space="0" w:color="auto"/>
            <w:right w:val="none" w:sz="0" w:space="0" w:color="auto"/>
          </w:divBdr>
        </w:div>
        <w:div w:id="517427464">
          <w:marLeft w:val="0"/>
          <w:marRight w:val="0"/>
          <w:marTop w:val="0"/>
          <w:marBottom w:val="0"/>
          <w:divBdr>
            <w:top w:val="none" w:sz="0" w:space="0" w:color="auto"/>
            <w:left w:val="none" w:sz="0" w:space="0" w:color="auto"/>
            <w:bottom w:val="none" w:sz="0" w:space="0" w:color="auto"/>
            <w:right w:val="none" w:sz="0" w:space="0" w:color="auto"/>
          </w:divBdr>
        </w:div>
        <w:div w:id="908855167">
          <w:marLeft w:val="0"/>
          <w:marRight w:val="0"/>
          <w:marTop w:val="0"/>
          <w:marBottom w:val="0"/>
          <w:divBdr>
            <w:top w:val="none" w:sz="0" w:space="0" w:color="auto"/>
            <w:left w:val="none" w:sz="0" w:space="0" w:color="auto"/>
            <w:bottom w:val="none" w:sz="0" w:space="0" w:color="auto"/>
            <w:right w:val="none" w:sz="0" w:space="0" w:color="auto"/>
          </w:divBdr>
        </w:div>
        <w:div w:id="457601417">
          <w:marLeft w:val="0"/>
          <w:marRight w:val="0"/>
          <w:marTop w:val="0"/>
          <w:marBottom w:val="0"/>
          <w:divBdr>
            <w:top w:val="none" w:sz="0" w:space="0" w:color="auto"/>
            <w:left w:val="none" w:sz="0" w:space="0" w:color="auto"/>
            <w:bottom w:val="none" w:sz="0" w:space="0" w:color="auto"/>
            <w:right w:val="none" w:sz="0" w:space="0" w:color="auto"/>
          </w:divBdr>
        </w:div>
        <w:div w:id="917981843">
          <w:marLeft w:val="0"/>
          <w:marRight w:val="0"/>
          <w:marTop w:val="0"/>
          <w:marBottom w:val="0"/>
          <w:divBdr>
            <w:top w:val="none" w:sz="0" w:space="0" w:color="auto"/>
            <w:left w:val="none" w:sz="0" w:space="0" w:color="auto"/>
            <w:bottom w:val="none" w:sz="0" w:space="0" w:color="auto"/>
            <w:right w:val="none" w:sz="0" w:space="0" w:color="auto"/>
          </w:divBdr>
        </w:div>
        <w:div w:id="116417096">
          <w:marLeft w:val="0"/>
          <w:marRight w:val="0"/>
          <w:marTop w:val="0"/>
          <w:marBottom w:val="0"/>
          <w:divBdr>
            <w:top w:val="none" w:sz="0" w:space="0" w:color="auto"/>
            <w:left w:val="none" w:sz="0" w:space="0" w:color="auto"/>
            <w:bottom w:val="none" w:sz="0" w:space="0" w:color="auto"/>
            <w:right w:val="none" w:sz="0" w:space="0" w:color="auto"/>
          </w:divBdr>
        </w:div>
        <w:div w:id="2116899729">
          <w:marLeft w:val="0"/>
          <w:marRight w:val="0"/>
          <w:marTop w:val="0"/>
          <w:marBottom w:val="0"/>
          <w:divBdr>
            <w:top w:val="none" w:sz="0" w:space="0" w:color="auto"/>
            <w:left w:val="none" w:sz="0" w:space="0" w:color="auto"/>
            <w:bottom w:val="none" w:sz="0" w:space="0" w:color="auto"/>
            <w:right w:val="none" w:sz="0" w:space="0" w:color="auto"/>
          </w:divBdr>
        </w:div>
        <w:div w:id="140393617">
          <w:marLeft w:val="0"/>
          <w:marRight w:val="0"/>
          <w:marTop w:val="0"/>
          <w:marBottom w:val="0"/>
          <w:divBdr>
            <w:top w:val="none" w:sz="0" w:space="0" w:color="auto"/>
            <w:left w:val="none" w:sz="0" w:space="0" w:color="auto"/>
            <w:bottom w:val="none" w:sz="0" w:space="0" w:color="auto"/>
            <w:right w:val="none" w:sz="0" w:space="0" w:color="auto"/>
          </w:divBdr>
        </w:div>
        <w:div w:id="279846555">
          <w:marLeft w:val="0"/>
          <w:marRight w:val="0"/>
          <w:marTop w:val="0"/>
          <w:marBottom w:val="0"/>
          <w:divBdr>
            <w:top w:val="none" w:sz="0" w:space="0" w:color="auto"/>
            <w:left w:val="none" w:sz="0" w:space="0" w:color="auto"/>
            <w:bottom w:val="none" w:sz="0" w:space="0" w:color="auto"/>
            <w:right w:val="none" w:sz="0" w:space="0" w:color="auto"/>
          </w:divBdr>
        </w:div>
        <w:div w:id="1093169043">
          <w:marLeft w:val="0"/>
          <w:marRight w:val="0"/>
          <w:marTop w:val="0"/>
          <w:marBottom w:val="0"/>
          <w:divBdr>
            <w:top w:val="none" w:sz="0" w:space="0" w:color="auto"/>
            <w:left w:val="none" w:sz="0" w:space="0" w:color="auto"/>
            <w:bottom w:val="none" w:sz="0" w:space="0" w:color="auto"/>
            <w:right w:val="none" w:sz="0" w:space="0" w:color="auto"/>
          </w:divBdr>
        </w:div>
        <w:div w:id="2080976180">
          <w:marLeft w:val="0"/>
          <w:marRight w:val="0"/>
          <w:marTop w:val="0"/>
          <w:marBottom w:val="0"/>
          <w:divBdr>
            <w:top w:val="none" w:sz="0" w:space="0" w:color="auto"/>
            <w:left w:val="none" w:sz="0" w:space="0" w:color="auto"/>
            <w:bottom w:val="none" w:sz="0" w:space="0" w:color="auto"/>
            <w:right w:val="none" w:sz="0" w:space="0" w:color="auto"/>
          </w:divBdr>
        </w:div>
      </w:divsChild>
    </w:div>
    <w:div w:id="923954033">
      <w:bodyDiv w:val="1"/>
      <w:marLeft w:val="0"/>
      <w:marRight w:val="0"/>
      <w:marTop w:val="0"/>
      <w:marBottom w:val="0"/>
      <w:divBdr>
        <w:top w:val="none" w:sz="0" w:space="0" w:color="auto"/>
        <w:left w:val="none" w:sz="0" w:space="0" w:color="auto"/>
        <w:bottom w:val="none" w:sz="0" w:space="0" w:color="auto"/>
        <w:right w:val="none" w:sz="0" w:space="0" w:color="auto"/>
      </w:divBdr>
      <w:divsChild>
        <w:div w:id="986980574">
          <w:marLeft w:val="0"/>
          <w:marRight w:val="0"/>
          <w:marTop w:val="0"/>
          <w:marBottom w:val="0"/>
          <w:divBdr>
            <w:top w:val="none" w:sz="0" w:space="0" w:color="auto"/>
            <w:left w:val="none" w:sz="0" w:space="0" w:color="auto"/>
            <w:bottom w:val="none" w:sz="0" w:space="0" w:color="auto"/>
            <w:right w:val="none" w:sz="0" w:space="0" w:color="auto"/>
          </w:divBdr>
        </w:div>
        <w:div w:id="2077897729">
          <w:marLeft w:val="0"/>
          <w:marRight w:val="0"/>
          <w:marTop w:val="0"/>
          <w:marBottom w:val="0"/>
          <w:divBdr>
            <w:top w:val="none" w:sz="0" w:space="0" w:color="auto"/>
            <w:left w:val="none" w:sz="0" w:space="0" w:color="auto"/>
            <w:bottom w:val="none" w:sz="0" w:space="0" w:color="auto"/>
            <w:right w:val="none" w:sz="0" w:space="0" w:color="auto"/>
          </w:divBdr>
        </w:div>
        <w:div w:id="318653132">
          <w:marLeft w:val="0"/>
          <w:marRight w:val="0"/>
          <w:marTop w:val="0"/>
          <w:marBottom w:val="0"/>
          <w:divBdr>
            <w:top w:val="none" w:sz="0" w:space="0" w:color="auto"/>
            <w:left w:val="none" w:sz="0" w:space="0" w:color="auto"/>
            <w:bottom w:val="none" w:sz="0" w:space="0" w:color="auto"/>
            <w:right w:val="none" w:sz="0" w:space="0" w:color="auto"/>
          </w:divBdr>
        </w:div>
        <w:div w:id="689600122">
          <w:marLeft w:val="0"/>
          <w:marRight w:val="0"/>
          <w:marTop w:val="0"/>
          <w:marBottom w:val="0"/>
          <w:divBdr>
            <w:top w:val="none" w:sz="0" w:space="0" w:color="auto"/>
            <w:left w:val="none" w:sz="0" w:space="0" w:color="auto"/>
            <w:bottom w:val="none" w:sz="0" w:space="0" w:color="auto"/>
            <w:right w:val="none" w:sz="0" w:space="0" w:color="auto"/>
          </w:divBdr>
        </w:div>
        <w:div w:id="1115488714">
          <w:marLeft w:val="0"/>
          <w:marRight w:val="0"/>
          <w:marTop w:val="0"/>
          <w:marBottom w:val="0"/>
          <w:divBdr>
            <w:top w:val="none" w:sz="0" w:space="0" w:color="auto"/>
            <w:left w:val="none" w:sz="0" w:space="0" w:color="auto"/>
            <w:bottom w:val="none" w:sz="0" w:space="0" w:color="auto"/>
            <w:right w:val="none" w:sz="0" w:space="0" w:color="auto"/>
          </w:divBdr>
        </w:div>
        <w:div w:id="714815391">
          <w:marLeft w:val="0"/>
          <w:marRight w:val="0"/>
          <w:marTop w:val="0"/>
          <w:marBottom w:val="0"/>
          <w:divBdr>
            <w:top w:val="none" w:sz="0" w:space="0" w:color="auto"/>
            <w:left w:val="none" w:sz="0" w:space="0" w:color="auto"/>
            <w:bottom w:val="none" w:sz="0" w:space="0" w:color="auto"/>
            <w:right w:val="none" w:sz="0" w:space="0" w:color="auto"/>
          </w:divBdr>
        </w:div>
        <w:div w:id="1990011773">
          <w:marLeft w:val="0"/>
          <w:marRight w:val="0"/>
          <w:marTop w:val="0"/>
          <w:marBottom w:val="0"/>
          <w:divBdr>
            <w:top w:val="none" w:sz="0" w:space="0" w:color="auto"/>
            <w:left w:val="none" w:sz="0" w:space="0" w:color="auto"/>
            <w:bottom w:val="none" w:sz="0" w:space="0" w:color="auto"/>
            <w:right w:val="none" w:sz="0" w:space="0" w:color="auto"/>
          </w:divBdr>
        </w:div>
        <w:div w:id="1857036613">
          <w:marLeft w:val="0"/>
          <w:marRight w:val="0"/>
          <w:marTop w:val="0"/>
          <w:marBottom w:val="0"/>
          <w:divBdr>
            <w:top w:val="none" w:sz="0" w:space="0" w:color="auto"/>
            <w:left w:val="none" w:sz="0" w:space="0" w:color="auto"/>
            <w:bottom w:val="none" w:sz="0" w:space="0" w:color="auto"/>
            <w:right w:val="none" w:sz="0" w:space="0" w:color="auto"/>
          </w:divBdr>
        </w:div>
        <w:div w:id="1424376169">
          <w:marLeft w:val="0"/>
          <w:marRight w:val="0"/>
          <w:marTop w:val="0"/>
          <w:marBottom w:val="0"/>
          <w:divBdr>
            <w:top w:val="none" w:sz="0" w:space="0" w:color="auto"/>
            <w:left w:val="none" w:sz="0" w:space="0" w:color="auto"/>
            <w:bottom w:val="none" w:sz="0" w:space="0" w:color="auto"/>
            <w:right w:val="none" w:sz="0" w:space="0" w:color="auto"/>
          </w:divBdr>
        </w:div>
        <w:div w:id="1992901822">
          <w:marLeft w:val="0"/>
          <w:marRight w:val="0"/>
          <w:marTop w:val="0"/>
          <w:marBottom w:val="0"/>
          <w:divBdr>
            <w:top w:val="none" w:sz="0" w:space="0" w:color="auto"/>
            <w:left w:val="none" w:sz="0" w:space="0" w:color="auto"/>
            <w:bottom w:val="none" w:sz="0" w:space="0" w:color="auto"/>
            <w:right w:val="none" w:sz="0" w:space="0" w:color="auto"/>
          </w:divBdr>
        </w:div>
        <w:div w:id="1542592665">
          <w:marLeft w:val="0"/>
          <w:marRight w:val="0"/>
          <w:marTop w:val="0"/>
          <w:marBottom w:val="0"/>
          <w:divBdr>
            <w:top w:val="none" w:sz="0" w:space="0" w:color="auto"/>
            <w:left w:val="none" w:sz="0" w:space="0" w:color="auto"/>
            <w:bottom w:val="none" w:sz="0" w:space="0" w:color="auto"/>
            <w:right w:val="none" w:sz="0" w:space="0" w:color="auto"/>
          </w:divBdr>
        </w:div>
        <w:div w:id="799030011">
          <w:marLeft w:val="0"/>
          <w:marRight w:val="0"/>
          <w:marTop w:val="0"/>
          <w:marBottom w:val="0"/>
          <w:divBdr>
            <w:top w:val="none" w:sz="0" w:space="0" w:color="auto"/>
            <w:left w:val="none" w:sz="0" w:space="0" w:color="auto"/>
            <w:bottom w:val="none" w:sz="0" w:space="0" w:color="auto"/>
            <w:right w:val="none" w:sz="0" w:space="0" w:color="auto"/>
          </w:divBdr>
        </w:div>
      </w:divsChild>
    </w:div>
    <w:div w:id="1421751101">
      <w:bodyDiv w:val="1"/>
      <w:marLeft w:val="0"/>
      <w:marRight w:val="0"/>
      <w:marTop w:val="0"/>
      <w:marBottom w:val="0"/>
      <w:divBdr>
        <w:top w:val="none" w:sz="0" w:space="0" w:color="auto"/>
        <w:left w:val="none" w:sz="0" w:space="0" w:color="auto"/>
        <w:bottom w:val="none" w:sz="0" w:space="0" w:color="auto"/>
        <w:right w:val="none" w:sz="0" w:space="0" w:color="auto"/>
      </w:divBdr>
      <w:divsChild>
        <w:div w:id="94523460">
          <w:marLeft w:val="0"/>
          <w:marRight w:val="0"/>
          <w:marTop w:val="0"/>
          <w:marBottom w:val="0"/>
          <w:divBdr>
            <w:top w:val="none" w:sz="0" w:space="0" w:color="auto"/>
            <w:left w:val="none" w:sz="0" w:space="0" w:color="auto"/>
            <w:bottom w:val="none" w:sz="0" w:space="0" w:color="auto"/>
            <w:right w:val="none" w:sz="0" w:space="0" w:color="auto"/>
          </w:divBdr>
        </w:div>
        <w:div w:id="1581449920">
          <w:marLeft w:val="0"/>
          <w:marRight w:val="0"/>
          <w:marTop w:val="0"/>
          <w:marBottom w:val="0"/>
          <w:divBdr>
            <w:top w:val="none" w:sz="0" w:space="0" w:color="auto"/>
            <w:left w:val="none" w:sz="0" w:space="0" w:color="auto"/>
            <w:bottom w:val="none" w:sz="0" w:space="0" w:color="auto"/>
            <w:right w:val="none" w:sz="0" w:space="0" w:color="auto"/>
          </w:divBdr>
        </w:div>
        <w:div w:id="390545123">
          <w:marLeft w:val="0"/>
          <w:marRight w:val="0"/>
          <w:marTop w:val="0"/>
          <w:marBottom w:val="0"/>
          <w:divBdr>
            <w:top w:val="none" w:sz="0" w:space="0" w:color="auto"/>
            <w:left w:val="none" w:sz="0" w:space="0" w:color="auto"/>
            <w:bottom w:val="none" w:sz="0" w:space="0" w:color="auto"/>
            <w:right w:val="none" w:sz="0" w:space="0" w:color="auto"/>
          </w:divBdr>
        </w:div>
        <w:div w:id="899023195">
          <w:marLeft w:val="0"/>
          <w:marRight w:val="0"/>
          <w:marTop w:val="0"/>
          <w:marBottom w:val="0"/>
          <w:divBdr>
            <w:top w:val="none" w:sz="0" w:space="0" w:color="auto"/>
            <w:left w:val="none" w:sz="0" w:space="0" w:color="auto"/>
            <w:bottom w:val="none" w:sz="0" w:space="0" w:color="auto"/>
            <w:right w:val="none" w:sz="0" w:space="0" w:color="auto"/>
          </w:divBdr>
        </w:div>
        <w:div w:id="417481119">
          <w:marLeft w:val="0"/>
          <w:marRight w:val="0"/>
          <w:marTop w:val="0"/>
          <w:marBottom w:val="0"/>
          <w:divBdr>
            <w:top w:val="none" w:sz="0" w:space="0" w:color="auto"/>
            <w:left w:val="none" w:sz="0" w:space="0" w:color="auto"/>
            <w:bottom w:val="none" w:sz="0" w:space="0" w:color="auto"/>
            <w:right w:val="none" w:sz="0" w:space="0" w:color="auto"/>
          </w:divBdr>
        </w:div>
        <w:div w:id="480849102">
          <w:marLeft w:val="0"/>
          <w:marRight w:val="0"/>
          <w:marTop w:val="0"/>
          <w:marBottom w:val="0"/>
          <w:divBdr>
            <w:top w:val="none" w:sz="0" w:space="0" w:color="auto"/>
            <w:left w:val="none" w:sz="0" w:space="0" w:color="auto"/>
            <w:bottom w:val="none" w:sz="0" w:space="0" w:color="auto"/>
            <w:right w:val="none" w:sz="0" w:space="0" w:color="auto"/>
          </w:divBdr>
        </w:div>
        <w:div w:id="1579900390">
          <w:marLeft w:val="0"/>
          <w:marRight w:val="0"/>
          <w:marTop w:val="0"/>
          <w:marBottom w:val="0"/>
          <w:divBdr>
            <w:top w:val="none" w:sz="0" w:space="0" w:color="auto"/>
            <w:left w:val="none" w:sz="0" w:space="0" w:color="auto"/>
            <w:bottom w:val="none" w:sz="0" w:space="0" w:color="auto"/>
            <w:right w:val="none" w:sz="0" w:space="0" w:color="auto"/>
          </w:divBdr>
        </w:div>
        <w:div w:id="1962607080">
          <w:marLeft w:val="0"/>
          <w:marRight w:val="0"/>
          <w:marTop w:val="0"/>
          <w:marBottom w:val="0"/>
          <w:divBdr>
            <w:top w:val="none" w:sz="0" w:space="0" w:color="auto"/>
            <w:left w:val="none" w:sz="0" w:space="0" w:color="auto"/>
            <w:bottom w:val="none" w:sz="0" w:space="0" w:color="auto"/>
            <w:right w:val="none" w:sz="0" w:space="0" w:color="auto"/>
          </w:divBdr>
        </w:div>
        <w:div w:id="595476871">
          <w:marLeft w:val="0"/>
          <w:marRight w:val="0"/>
          <w:marTop w:val="0"/>
          <w:marBottom w:val="0"/>
          <w:divBdr>
            <w:top w:val="none" w:sz="0" w:space="0" w:color="auto"/>
            <w:left w:val="none" w:sz="0" w:space="0" w:color="auto"/>
            <w:bottom w:val="none" w:sz="0" w:space="0" w:color="auto"/>
            <w:right w:val="none" w:sz="0" w:space="0" w:color="auto"/>
          </w:divBdr>
        </w:div>
        <w:div w:id="1673873057">
          <w:marLeft w:val="0"/>
          <w:marRight w:val="0"/>
          <w:marTop w:val="0"/>
          <w:marBottom w:val="0"/>
          <w:divBdr>
            <w:top w:val="none" w:sz="0" w:space="0" w:color="auto"/>
            <w:left w:val="none" w:sz="0" w:space="0" w:color="auto"/>
            <w:bottom w:val="none" w:sz="0" w:space="0" w:color="auto"/>
            <w:right w:val="none" w:sz="0" w:space="0" w:color="auto"/>
          </w:divBdr>
        </w:div>
        <w:div w:id="666250354">
          <w:marLeft w:val="0"/>
          <w:marRight w:val="0"/>
          <w:marTop w:val="0"/>
          <w:marBottom w:val="0"/>
          <w:divBdr>
            <w:top w:val="none" w:sz="0" w:space="0" w:color="auto"/>
            <w:left w:val="none" w:sz="0" w:space="0" w:color="auto"/>
            <w:bottom w:val="none" w:sz="0" w:space="0" w:color="auto"/>
            <w:right w:val="none" w:sz="0" w:space="0" w:color="auto"/>
          </w:divBdr>
        </w:div>
        <w:div w:id="779107147">
          <w:marLeft w:val="0"/>
          <w:marRight w:val="0"/>
          <w:marTop w:val="0"/>
          <w:marBottom w:val="0"/>
          <w:divBdr>
            <w:top w:val="none" w:sz="0" w:space="0" w:color="auto"/>
            <w:left w:val="none" w:sz="0" w:space="0" w:color="auto"/>
            <w:bottom w:val="none" w:sz="0" w:space="0" w:color="auto"/>
            <w:right w:val="none" w:sz="0" w:space="0" w:color="auto"/>
          </w:divBdr>
        </w:div>
      </w:divsChild>
    </w:div>
    <w:div w:id="1465537482">
      <w:bodyDiv w:val="1"/>
      <w:marLeft w:val="0"/>
      <w:marRight w:val="0"/>
      <w:marTop w:val="0"/>
      <w:marBottom w:val="0"/>
      <w:divBdr>
        <w:top w:val="none" w:sz="0" w:space="0" w:color="auto"/>
        <w:left w:val="none" w:sz="0" w:space="0" w:color="auto"/>
        <w:bottom w:val="none" w:sz="0" w:space="0" w:color="auto"/>
        <w:right w:val="none" w:sz="0" w:space="0" w:color="auto"/>
      </w:divBdr>
      <w:divsChild>
        <w:div w:id="1045249862">
          <w:marLeft w:val="0"/>
          <w:marRight w:val="0"/>
          <w:marTop w:val="0"/>
          <w:marBottom w:val="0"/>
          <w:divBdr>
            <w:top w:val="none" w:sz="0" w:space="0" w:color="auto"/>
            <w:left w:val="none" w:sz="0" w:space="0" w:color="auto"/>
            <w:bottom w:val="none" w:sz="0" w:space="0" w:color="auto"/>
            <w:right w:val="none" w:sz="0" w:space="0" w:color="auto"/>
          </w:divBdr>
        </w:div>
        <w:div w:id="35745165">
          <w:marLeft w:val="0"/>
          <w:marRight w:val="0"/>
          <w:marTop w:val="0"/>
          <w:marBottom w:val="0"/>
          <w:divBdr>
            <w:top w:val="none" w:sz="0" w:space="0" w:color="auto"/>
            <w:left w:val="none" w:sz="0" w:space="0" w:color="auto"/>
            <w:bottom w:val="none" w:sz="0" w:space="0" w:color="auto"/>
            <w:right w:val="none" w:sz="0" w:space="0" w:color="auto"/>
          </w:divBdr>
        </w:div>
        <w:div w:id="1502156745">
          <w:marLeft w:val="0"/>
          <w:marRight w:val="0"/>
          <w:marTop w:val="0"/>
          <w:marBottom w:val="0"/>
          <w:divBdr>
            <w:top w:val="none" w:sz="0" w:space="0" w:color="auto"/>
            <w:left w:val="none" w:sz="0" w:space="0" w:color="auto"/>
            <w:bottom w:val="none" w:sz="0" w:space="0" w:color="auto"/>
            <w:right w:val="none" w:sz="0" w:space="0" w:color="auto"/>
          </w:divBdr>
        </w:div>
        <w:div w:id="243490718">
          <w:marLeft w:val="0"/>
          <w:marRight w:val="0"/>
          <w:marTop w:val="0"/>
          <w:marBottom w:val="0"/>
          <w:divBdr>
            <w:top w:val="none" w:sz="0" w:space="0" w:color="auto"/>
            <w:left w:val="none" w:sz="0" w:space="0" w:color="auto"/>
            <w:bottom w:val="none" w:sz="0" w:space="0" w:color="auto"/>
            <w:right w:val="none" w:sz="0" w:space="0" w:color="auto"/>
          </w:divBdr>
        </w:div>
        <w:div w:id="1169369562">
          <w:marLeft w:val="0"/>
          <w:marRight w:val="0"/>
          <w:marTop w:val="0"/>
          <w:marBottom w:val="0"/>
          <w:divBdr>
            <w:top w:val="none" w:sz="0" w:space="0" w:color="auto"/>
            <w:left w:val="none" w:sz="0" w:space="0" w:color="auto"/>
            <w:bottom w:val="none" w:sz="0" w:space="0" w:color="auto"/>
            <w:right w:val="none" w:sz="0" w:space="0" w:color="auto"/>
          </w:divBdr>
        </w:div>
        <w:div w:id="711731482">
          <w:marLeft w:val="0"/>
          <w:marRight w:val="0"/>
          <w:marTop w:val="0"/>
          <w:marBottom w:val="0"/>
          <w:divBdr>
            <w:top w:val="none" w:sz="0" w:space="0" w:color="auto"/>
            <w:left w:val="none" w:sz="0" w:space="0" w:color="auto"/>
            <w:bottom w:val="none" w:sz="0" w:space="0" w:color="auto"/>
            <w:right w:val="none" w:sz="0" w:space="0" w:color="auto"/>
          </w:divBdr>
        </w:div>
        <w:div w:id="1623195759">
          <w:marLeft w:val="0"/>
          <w:marRight w:val="0"/>
          <w:marTop w:val="0"/>
          <w:marBottom w:val="0"/>
          <w:divBdr>
            <w:top w:val="none" w:sz="0" w:space="0" w:color="auto"/>
            <w:left w:val="none" w:sz="0" w:space="0" w:color="auto"/>
            <w:bottom w:val="none" w:sz="0" w:space="0" w:color="auto"/>
            <w:right w:val="none" w:sz="0" w:space="0" w:color="auto"/>
          </w:divBdr>
        </w:div>
        <w:div w:id="1003505567">
          <w:marLeft w:val="0"/>
          <w:marRight w:val="0"/>
          <w:marTop w:val="0"/>
          <w:marBottom w:val="0"/>
          <w:divBdr>
            <w:top w:val="none" w:sz="0" w:space="0" w:color="auto"/>
            <w:left w:val="none" w:sz="0" w:space="0" w:color="auto"/>
            <w:bottom w:val="none" w:sz="0" w:space="0" w:color="auto"/>
            <w:right w:val="none" w:sz="0" w:space="0" w:color="auto"/>
          </w:divBdr>
        </w:div>
        <w:div w:id="1018696782">
          <w:marLeft w:val="0"/>
          <w:marRight w:val="0"/>
          <w:marTop w:val="0"/>
          <w:marBottom w:val="0"/>
          <w:divBdr>
            <w:top w:val="none" w:sz="0" w:space="0" w:color="auto"/>
            <w:left w:val="none" w:sz="0" w:space="0" w:color="auto"/>
            <w:bottom w:val="none" w:sz="0" w:space="0" w:color="auto"/>
            <w:right w:val="none" w:sz="0" w:space="0" w:color="auto"/>
          </w:divBdr>
        </w:div>
        <w:div w:id="119229191">
          <w:marLeft w:val="0"/>
          <w:marRight w:val="0"/>
          <w:marTop w:val="0"/>
          <w:marBottom w:val="0"/>
          <w:divBdr>
            <w:top w:val="none" w:sz="0" w:space="0" w:color="auto"/>
            <w:left w:val="none" w:sz="0" w:space="0" w:color="auto"/>
            <w:bottom w:val="none" w:sz="0" w:space="0" w:color="auto"/>
            <w:right w:val="none" w:sz="0" w:space="0" w:color="auto"/>
          </w:divBdr>
        </w:div>
        <w:div w:id="1618636915">
          <w:marLeft w:val="0"/>
          <w:marRight w:val="0"/>
          <w:marTop w:val="0"/>
          <w:marBottom w:val="0"/>
          <w:divBdr>
            <w:top w:val="none" w:sz="0" w:space="0" w:color="auto"/>
            <w:left w:val="none" w:sz="0" w:space="0" w:color="auto"/>
            <w:bottom w:val="none" w:sz="0" w:space="0" w:color="auto"/>
            <w:right w:val="none" w:sz="0" w:space="0" w:color="auto"/>
          </w:divBdr>
        </w:div>
        <w:div w:id="432089990">
          <w:marLeft w:val="0"/>
          <w:marRight w:val="0"/>
          <w:marTop w:val="0"/>
          <w:marBottom w:val="0"/>
          <w:divBdr>
            <w:top w:val="none" w:sz="0" w:space="0" w:color="auto"/>
            <w:left w:val="none" w:sz="0" w:space="0" w:color="auto"/>
            <w:bottom w:val="none" w:sz="0" w:space="0" w:color="auto"/>
            <w:right w:val="none" w:sz="0" w:space="0" w:color="auto"/>
          </w:divBdr>
        </w:div>
      </w:divsChild>
    </w:div>
    <w:div w:id="1613049862">
      <w:bodyDiv w:val="1"/>
      <w:marLeft w:val="0"/>
      <w:marRight w:val="0"/>
      <w:marTop w:val="0"/>
      <w:marBottom w:val="0"/>
      <w:divBdr>
        <w:top w:val="none" w:sz="0" w:space="0" w:color="auto"/>
        <w:left w:val="none" w:sz="0" w:space="0" w:color="auto"/>
        <w:bottom w:val="none" w:sz="0" w:space="0" w:color="auto"/>
        <w:right w:val="none" w:sz="0" w:space="0" w:color="auto"/>
      </w:divBdr>
      <w:divsChild>
        <w:div w:id="804390984">
          <w:marLeft w:val="0"/>
          <w:marRight w:val="0"/>
          <w:marTop w:val="0"/>
          <w:marBottom w:val="0"/>
          <w:divBdr>
            <w:top w:val="none" w:sz="0" w:space="0" w:color="auto"/>
            <w:left w:val="none" w:sz="0" w:space="0" w:color="auto"/>
            <w:bottom w:val="none" w:sz="0" w:space="0" w:color="auto"/>
            <w:right w:val="none" w:sz="0" w:space="0" w:color="auto"/>
          </w:divBdr>
        </w:div>
        <w:div w:id="1086149037">
          <w:marLeft w:val="0"/>
          <w:marRight w:val="0"/>
          <w:marTop w:val="0"/>
          <w:marBottom w:val="0"/>
          <w:divBdr>
            <w:top w:val="none" w:sz="0" w:space="0" w:color="auto"/>
            <w:left w:val="none" w:sz="0" w:space="0" w:color="auto"/>
            <w:bottom w:val="none" w:sz="0" w:space="0" w:color="auto"/>
            <w:right w:val="none" w:sz="0" w:space="0" w:color="auto"/>
          </w:divBdr>
        </w:div>
        <w:div w:id="1878664925">
          <w:marLeft w:val="0"/>
          <w:marRight w:val="0"/>
          <w:marTop w:val="0"/>
          <w:marBottom w:val="0"/>
          <w:divBdr>
            <w:top w:val="none" w:sz="0" w:space="0" w:color="auto"/>
            <w:left w:val="none" w:sz="0" w:space="0" w:color="auto"/>
            <w:bottom w:val="none" w:sz="0" w:space="0" w:color="auto"/>
            <w:right w:val="none" w:sz="0" w:space="0" w:color="auto"/>
          </w:divBdr>
        </w:div>
        <w:div w:id="2043936881">
          <w:marLeft w:val="0"/>
          <w:marRight w:val="0"/>
          <w:marTop w:val="0"/>
          <w:marBottom w:val="0"/>
          <w:divBdr>
            <w:top w:val="none" w:sz="0" w:space="0" w:color="auto"/>
            <w:left w:val="none" w:sz="0" w:space="0" w:color="auto"/>
            <w:bottom w:val="none" w:sz="0" w:space="0" w:color="auto"/>
            <w:right w:val="none" w:sz="0" w:space="0" w:color="auto"/>
          </w:divBdr>
        </w:div>
        <w:div w:id="1771969874">
          <w:marLeft w:val="0"/>
          <w:marRight w:val="0"/>
          <w:marTop w:val="0"/>
          <w:marBottom w:val="0"/>
          <w:divBdr>
            <w:top w:val="none" w:sz="0" w:space="0" w:color="auto"/>
            <w:left w:val="none" w:sz="0" w:space="0" w:color="auto"/>
            <w:bottom w:val="none" w:sz="0" w:space="0" w:color="auto"/>
            <w:right w:val="none" w:sz="0" w:space="0" w:color="auto"/>
          </w:divBdr>
        </w:div>
        <w:div w:id="1415586496">
          <w:marLeft w:val="0"/>
          <w:marRight w:val="0"/>
          <w:marTop w:val="0"/>
          <w:marBottom w:val="0"/>
          <w:divBdr>
            <w:top w:val="none" w:sz="0" w:space="0" w:color="auto"/>
            <w:left w:val="none" w:sz="0" w:space="0" w:color="auto"/>
            <w:bottom w:val="none" w:sz="0" w:space="0" w:color="auto"/>
            <w:right w:val="none" w:sz="0" w:space="0" w:color="auto"/>
          </w:divBdr>
        </w:div>
        <w:div w:id="1002245603">
          <w:marLeft w:val="0"/>
          <w:marRight w:val="0"/>
          <w:marTop w:val="0"/>
          <w:marBottom w:val="0"/>
          <w:divBdr>
            <w:top w:val="none" w:sz="0" w:space="0" w:color="auto"/>
            <w:left w:val="none" w:sz="0" w:space="0" w:color="auto"/>
            <w:bottom w:val="none" w:sz="0" w:space="0" w:color="auto"/>
            <w:right w:val="none" w:sz="0" w:space="0" w:color="auto"/>
          </w:divBdr>
        </w:div>
        <w:div w:id="1508517689">
          <w:marLeft w:val="0"/>
          <w:marRight w:val="0"/>
          <w:marTop w:val="0"/>
          <w:marBottom w:val="0"/>
          <w:divBdr>
            <w:top w:val="none" w:sz="0" w:space="0" w:color="auto"/>
            <w:left w:val="none" w:sz="0" w:space="0" w:color="auto"/>
            <w:bottom w:val="none" w:sz="0" w:space="0" w:color="auto"/>
            <w:right w:val="none" w:sz="0" w:space="0" w:color="auto"/>
          </w:divBdr>
        </w:div>
        <w:div w:id="1106774675">
          <w:marLeft w:val="0"/>
          <w:marRight w:val="0"/>
          <w:marTop w:val="0"/>
          <w:marBottom w:val="0"/>
          <w:divBdr>
            <w:top w:val="none" w:sz="0" w:space="0" w:color="auto"/>
            <w:left w:val="none" w:sz="0" w:space="0" w:color="auto"/>
            <w:bottom w:val="none" w:sz="0" w:space="0" w:color="auto"/>
            <w:right w:val="none" w:sz="0" w:space="0" w:color="auto"/>
          </w:divBdr>
        </w:div>
        <w:div w:id="1011420769">
          <w:marLeft w:val="0"/>
          <w:marRight w:val="0"/>
          <w:marTop w:val="0"/>
          <w:marBottom w:val="0"/>
          <w:divBdr>
            <w:top w:val="none" w:sz="0" w:space="0" w:color="auto"/>
            <w:left w:val="none" w:sz="0" w:space="0" w:color="auto"/>
            <w:bottom w:val="none" w:sz="0" w:space="0" w:color="auto"/>
            <w:right w:val="none" w:sz="0" w:space="0" w:color="auto"/>
          </w:divBdr>
        </w:div>
        <w:div w:id="545603505">
          <w:marLeft w:val="0"/>
          <w:marRight w:val="0"/>
          <w:marTop w:val="0"/>
          <w:marBottom w:val="0"/>
          <w:divBdr>
            <w:top w:val="none" w:sz="0" w:space="0" w:color="auto"/>
            <w:left w:val="none" w:sz="0" w:space="0" w:color="auto"/>
            <w:bottom w:val="none" w:sz="0" w:space="0" w:color="auto"/>
            <w:right w:val="none" w:sz="0" w:space="0" w:color="auto"/>
          </w:divBdr>
        </w:div>
        <w:div w:id="2139687315">
          <w:marLeft w:val="0"/>
          <w:marRight w:val="0"/>
          <w:marTop w:val="0"/>
          <w:marBottom w:val="0"/>
          <w:divBdr>
            <w:top w:val="none" w:sz="0" w:space="0" w:color="auto"/>
            <w:left w:val="none" w:sz="0" w:space="0" w:color="auto"/>
            <w:bottom w:val="none" w:sz="0" w:space="0" w:color="auto"/>
            <w:right w:val="none" w:sz="0" w:space="0" w:color="auto"/>
          </w:divBdr>
        </w:div>
        <w:div w:id="1312056968">
          <w:marLeft w:val="0"/>
          <w:marRight w:val="0"/>
          <w:marTop w:val="0"/>
          <w:marBottom w:val="0"/>
          <w:divBdr>
            <w:top w:val="none" w:sz="0" w:space="0" w:color="auto"/>
            <w:left w:val="none" w:sz="0" w:space="0" w:color="auto"/>
            <w:bottom w:val="none" w:sz="0" w:space="0" w:color="auto"/>
            <w:right w:val="none" w:sz="0" w:space="0" w:color="auto"/>
          </w:divBdr>
        </w:div>
        <w:div w:id="677656304">
          <w:marLeft w:val="0"/>
          <w:marRight w:val="0"/>
          <w:marTop w:val="0"/>
          <w:marBottom w:val="0"/>
          <w:divBdr>
            <w:top w:val="none" w:sz="0" w:space="0" w:color="auto"/>
            <w:left w:val="none" w:sz="0" w:space="0" w:color="auto"/>
            <w:bottom w:val="none" w:sz="0" w:space="0" w:color="auto"/>
            <w:right w:val="none" w:sz="0" w:space="0" w:color="auto"/>
          </w:divBdr>
        </w:div>
        <w:div w:id="970675335">
          <w:marLeft w:val="0"/>
          <w:marRight w:val="0"/>
          <w:marTop w:val="0"/>
          <w:marBottom w:val="0"/>
          <w:divBdr>
            <w:top w:val="none" w:sz="0" w:space="0" w:color="auto"/>
            <w:left w:val="none" w:sz="0" w:space="0" w:color="auto"/>
            <w:bottom w:val="none" w:sz="0" w:space="0" w:color="auto"/>
            <w:right w:val="none" w:sz="0" w:space="0" w:color="auto"/>
          </w:divBdr>
        </w:div>
        <w:div w:id="1300112404">
          <w:marLeft w:val="0"/>
          <w:marRight w:val="0"/>
          <w:marTop w:val="0"/>
          <w:marBottom w:val="0"/>
          <w:divBdr>
            <w:top w:val="none" w:sz="0" w:space="0" w:color="auto"/>
            <w:left w:val="none" w:sz="0" w:space="0" w:color="auto"/>
            <w:bottom w:val="none" w:sz="0" w:space="0" w:color="auto"/>
            <w:right w:val="none" w:sz="0" w:space="0" w:color="auto"/>
          </w:divBdr>
        </w:div>
        <w:div w:id="836729857">
          <w:marLeft w:val="0"/>
          <w:marRight w:val="0"/>
          <w:marTop w:val="0"/>
          <w:marBottom w:val="0"/>
          <w:divBdr>
            <w:top w:val="none" w:sz="0" w:space="0" w:color="auto"/>
            <w:left w:val="none" w:sz="0" w:space="0" w:color="auto"/>
            <w:bottom w:val="none" w:sz="0" w:space="0" w:color="auto"/>
            <w:right w:val="none" w:sz="0" w:space="0" w:color="auto"/>
          </w:divBdr>
        </w:div>
        <w:div w:id="1533693391">
          <w:marLeft w:val="0"/>
          <w:marRight w:val="0"/>
          <w:marTop w:val="0"/>
          <w:marBottom w:val="0"/>
          <w:divBdr>
            <w:top w:val="none" w:sz="0" w:space="0" w:color="auto"/>
            <w:left w:val="none" w:sz="0" w:space="0" w:color="auto"/>
            <w:bottom w:val="none" w:sz="0" w:space="0" w:color="auto"/>
            <w:right w:val="none" w:sz="0" w:space="0" w:color="auto"/>
          </w:divBdr>
        </w:div>
        <w:div w:id="237176394">
          <w:marLeft w:val="0"/>
          <w:marRight w:val="0"/>
          <w:marTop w:val="0"/>
          <w:marBottom w:val="0"/>
          <w:divBdr>
            <w:top w:val="none" w:sz="0" w:space="0" w:color="auto"/>
            <w:left w:val="none" w:sz="0" w:space="0" w:color="auto"/>
            <w:bottom w:val="none" w:sz="0" w:space="0" w:color="auto"/>
            <w:right w:val="none" w:sz="0" w:space="0" w:color="auto"/>
          </w:divBdr>
        </w:div>
        <w:div w:id="1082531139">
          <w:marLeft w:val="0"/>
          <w:marRight w:val="0"/>
          <w:marTop w:val="0"/>
          <w:marBottom w:val="0"/>
          <w:divBdr>
            <w:top w:val="none" w:sz="0" w:space="0" w:color="auto"/>
            <w:left w:val="none" w:sz="0" w:space="0" w:color="auto"/>
            <w:bottom w:val="none" w:sz="0" w:space="0" w:color="auto"/>
            <w:right w:val="none" w:sz="0" w:space="0" w:color="auto"/>
          </w:divBdr>
        </w:div>
        <w:div w:id="886186595">
          <w:marLeft w:val="0"/>
          <w:marRight w:val="0"/>
          <w:marTop w:val="0"/>
          <w:marBottom w:val="0"/>
          <w:divBdr>
            <w:top w:val="none" w:sz="0" w:space="0" w:color="auto"/>
            <w:left w:val="none" w:sz="0" w:space="0" w:color="auto"/>
            <w:bottom w:val="none" w:sz="0" w:space="0" w:color="auto"/>
            <w:right w:val="none" w:sz="0" w:space="0" w:color="auto"/>
          </w:divBdr>
        </w:div>
        <w:div w:id="816341382">
          <w:marLeft w:val="0"/>
          <w:marRight w:val="0"/>
          <w:marTop w:val="0"/>
          <w:marBottom w:val="0"/>
          <w:divBdr>
            <w:top w:val="none" w:sz="0" w:space="0" w:color="auto"/>
            <w:left w:val="none" w:sz="0" w:space="0" w:color="auto"/>
            <w:bottom w:val="none" w:sz="0" w:space="0" w:color="auto"/>
            <w:right w:val="none" w:sz="0" w:space="0" w:color="auto"/>
          </w:divBdr>
        </w:div>
        <w:div w:id="1914049949">
          <w:marLeft w:val="0"/>
          <w:marRight w:val="0"/>
          <w:marTop w:val="0"/>
          <w:marBottom w:val="0"/>
          <w:divBdr>
            <w:top w:val="none" w:sz="0" w:space="0" w:color="auto"/>
            <w:left w:val="none" w:sz="0" w:space="0" w:color="auto"/>
            <w:bottom w:val="none" w:sz="0" w:space="0" w:color="auto"/>
            <w:right w:val="none" w:sz="0" w:space="0" w:color="auto"/>
          </w:divBdr>
        </w:div>
        <w:div w:id="683556766">
          <w:marLeft w:val="0"/>
          <w:marRight w:val="0"/>
          <w:marTop w:val="0"/>
          <w:marBottom w:val="0"/>
          <w:divBdr>
            <w:top w:val="none" w:sz="0" w:space="0" w:color="auto"/>
            <w:left w:val="none" w:sz="0" w:space="0" w:color="auto"/>
            <w:bottom w:val="none" w:sz="0" w:space="0" w:color="auto"/>
            <w:right w:val="none" w:sz="0" w:space="0" w:color="auto"/>
          </w:divBdr>
        </w:div>
        <w:div w:id="649284167">
          <w:marLeft w:val="0"/>
          <w:marRight w:val="0"/>
          <w:marTop w:val="0"/>
          <w:marBottom w:val="0"/>
          <w:divBdr>
            <w:top w:val="none" w:sz="0" w:space="0" w:color="auto"/>
            <w:left w:val="none" w:sz="0" w:space="0" w:color="auto"/>
            <w:bottom w:val="none" w:sz="0" w:space="0" w:color="auto"/>
            <w:right w:val="none" w:sz="0" w:space="0" w:color="auto"/>
          </w:divBdr>
        </w:div>
        <w:div w:id="733940110">
          <w:marLeft w:val="0"/>
          <w:marRight w:val="0"/>
          <w:marTop w:val="0"/>
          <w:marBottom w:val="0"/>
          <w:divBdr>
            <w:top w:val="none" w:sz="0" w:space="0" w:color="auto"/>
            <w:left w:val="none" w:sz="0" w:space="0" w:color="auto"/>
            <w:bottom w:val="none" w:sz="0" w:space="0" w:color="auto"/>
            <w:right w:val="none" w:sz="0" w:space="0" w:color="auto"/>
          </w:divBdr>
        </w:div>
        <w:div w:id="307903005">
          <w:marLeft w:val="0"/>
          <w:marRight w:val="0"/>
          <w:marTop w:val="0"/>
          <w:marBottom w:val="0"/>
          <w:divBdr>
            <w:top w:val="none" w:sz="0" w:space="0" w:color="auto"/>
            <w:left w:val="none" w:sz="0" w:space="0" w:color="auto"/>
            <w:bottom w:val="none" w:sz="0" w:space="0" w:color="auto"/>
            <w:right w:val="none" w:sz="0" w:space="0" w:color="auto"/>
          </w:divBdr>
        </w:div>
        <w:div w:id="1896891304">
          <w:marLeft w:val="0"/>
          <w:marRight w:val="0"/>
          <w:marTop w:val="0"/>
          <w:marBottom w:val="0"/>
          <w:divBdr>
            <w:top w:val="none" w:sz="0" w:space="0" w:color="auto"/>
            <w:left w:val="none" w:sz="0" w:space="0" w:color="auto"/>
            <w:bottom w:val="none" w:sz="0" w:space="0" w:color="auto"/>
            <w:right w:val="none" w:sz="0" w:space="0" w:color="auto"/>
          </w:divBdr>
        </w:div>
        <w:div w:id="728725803">
          <w:marLeft w:val="0"/>
          <w:marRight w:val="0"/>
          <w:marTop w:val="0"/>
          <w:marBottom w:val="0"/>
          <w:divBdr>
            <w:top w:val="none" w:sz="0" w:space="0" w:color="auto"/>
            <w:left w:val="none" w:sz="0" w:space="0" w:color="auto"/>
            <w:bottom w:val="none" w:sz="0" w:space="0" w:color="auto"/>
            <w:right w:val="none" w:sz="0" w:space="0" w:color="auto"/>
          </w:divBdr>
        </w:div>
        <w:div w:id="169763862">
          <w:marLeft w:val="0"/>
          <w:marRight w:val="0"/>
          <w:marTop w:val="0"/>
          <w:marBottom w:val="0"/>
          <w:divBdr>
            <w:top w:val="none" w:sz="0" w:space="0" w:color="auto"/>
            <w:left w:val="none" w:sz="0" w:space="0" w:color="auto"/>
            <w:bottom w:val="none" w:sz="0" w:space="0" w:color="auto"/>
            <w:right w:val="none" w:sz="0" w:space="0" w:color="auto"/>
          </w:divBdr>
        </w:div>
        <w:div w:id="1283685898">
          <w:marLeft w:val="0"/>
          <w:marRight w:val="0"/>
          <w:marTop w:val="0"/>
          <w:marBottom w:val="0"/>
          <w:divBdr>
            <w:top w:val="none" w:sz="0" w:space="0" w:color="auto"/>
            <w:left w:val="none" w:sz="0" w:space="0" w:color="auto"/>
            <w:bottom w:val="none" w:sz="0" w:space="0" w:color="auto"/>
            <w:right w:val="none" w:sz="0" w:space="0" w:color="auto"/>
          </w:divBdr>
        </w:div>
        <w:div w:id="2043047432">
          <w:marLeft w:val="0"/>
          <w:marRight w:val="0"/>
          <w:marTop w:val="0"/>
          <w:marBottom w:val="0"/>
          <w:divBdr>
            <w:top w:val="none" w:sz="0" w:space="0" w:color="auto"/>
            <w:left w:val="none" w:sz="0" w:space="0" w:color="auto"/>
            <w:bottom w:val="none" w:sz="0" w:space="0" w:color="auto"/>
            <w:right w:val="none" w:sz="0" w:space="0" w:color="auto"/>
          </w:divBdr>
        </w:div>
        <w:div w:id="1409569751">
          <w:marLeft w:val="0"/>
          <w:marRight w:val="0"/>
          <w:marTop w:val="0"/>
          <w:marBottom w:val="0"/>
          <w:divBdr>
            <w:top w:val="none" w:sz="0" w:space="0" w:color="auto"/>
            <w:left w:val="none" w:sz="0" w:space="0" w:color="auto"/>
            <w:bottom w:val="none" w:sz="0" w:space="0" w:color="auto"/>
            <w:right w:val="none" w:sz="0" w:space="0" w:color="auto"/>
          </w:divBdr>
        </w:div>
        <w:div w:id="105660880">
          <w:marLeft w:val="0"/>
          <w:marRight w:val="0"/>
          <w:marTop w:val="0"/>
          <w:marBottom w:val="0"/>
          <w:divBdr>
            <w:top w:val="none" w:sz="0" w:space="0" w:color="auto"/>
            <w:left w:val="none" w:sz="0" w:space="0" w:color="auto"/>
            <w:bottom w:val="none" w:sz="0" w:space="0" w:color="auto"/>
            <w:right w:val="none" w:sz="0" w:space="0" w:color="auto"/>
          </w:divBdr>
        </w:div>
        <w:div w:id="1602180971">
          <w:marLeft w:val="0"/>
          <w:marRight w:val="0"/>
          <w:marTop w:val="0"/>
          <w:marBottom w:val="0"/>
          <w:divBdr>
            <w:top w:val="none" w:sz="0" w:space="0" w:color="auto"/>
            <w:left w:val="none" w:sz="0" w:space="0" w:color="auto"/>
            <w:bottom w:val="none" w:sz="0" w:space="0" w:color="auto"/>
            <w:right w:val="none" w:sz="0" w:space="0" w:color="auto"/>
          </w:divBdr>
        </w:div>
        <w:div w:id="1037588952">
          <w:marLeft w:val="0"/>
          <w:marRight w:val="0"/>
          <w:marTop w:val="0"/>
          <w:marBottom w:val="0"/>
          <w:divBdr>
            <w:top w:val="none" w:sz="0" w:space="0" w:color="auto"/>
            <w:left w:val="none" w:sz="0" w:space="0" w:color="auto"/>
            <w:bottom w:val="none" w:sz="0" w:space="0" w:color="auto"/>
            <w:right w:val="none" w:sz="0" w:space="0" w:color="auto"/>
          </w:divBdr>
        </w:div>
        <w:div w:id="1718509348">
          <w:marLeft w:val="0"/>
          <w:marRight w:val="0"/>
          <w:marTop w:val="0"/>
          <w:marBottom w:val="0"/>
          <w:divBdr>
            <w:top w:val="none" w:sz="0" w:space="0" w:color="auto"/>
            <w:left w:val="none" w:sz="0" w:space="0" w:color="auto"/>
            <w:bottom w:val="none" w:sz="0" w:space="0" w:color="auto"/>
            <w:right w:val="none" w:sz="0" w:space="0" w:color="auto"/>
          </w:divBdr>
        </w:div>
        <w:div w:id="88015509">
          <w:marLeft w:val="0"/>
          <w:marRight w:val="0"/>
          <w:marTop w:val="0"/>
          <w:marBottom w:val="0"/>
          <w:divBdr>
            <w:top w:val="none" w:sz="0" w:space="0" w:color="auto"/>
            <w:left w:val="none" w:sz="0" w:space="0" w:color="auto"/>
            <w:bottom w:val="none" w:sz="0" w:space="0" w:color="auto"/>
            <w:right w:val="none" w:sz="0" w:space="0" w:color="auto"/>
          </w:divBdr>
        </w:div>
        <w:div w:id="82576110">
          <w:marLeft w:val="0"/>
          <w:marRight w:val="0"/>
          <w:marTop w:val="0"/>
          <w:marBottom w:val="0"/>
          <w:divBdr>
            <w:top w:val="none" w:sz="0" w:space="0" w:color="auto"/>
            <w:left w:val="none" w:sz="0" w:space="0" w:color="auto"/>
            <w:bottom w:val="none" w:sz="0" w:space="0" w:color="auto"/>
            <w:right w:val="none" w:sz="0" w:space="0" w:color="auto"/>
          </w:divBdr>
        </w:div>
        <w:div w:id="1933389804">
          <w:marLeft w:val="0"/>
          <w:marRight w:val="0"/>
          <w:marTop w:val="0"/>
          <w:marBottom w:val="0"/>
          <w:divBdr>
            <w:top w:val="none" w:sz="0" w:space="0" w:color="auto"/>
            <w:left w:val="none" w:sz="0" w:space="0" w:color="auto"/>
            <w:bottom w:val="none" w:sz="0" w:space="0" w:color="auto"/>
            <w:right w:val="none" w:sz="0" w:space="0" w:color="auto"/>
          </w:divBdr>
        </w:div>
        <w:div w:id="329069636">
          <w:marLeft w:val="0"/>
          <w:marRight w:val="0"/>
          <w:marTop w:val="0"/>
          <w:marBottom w:val="0"/>
          <w:divBdr>
            <w:top w:val="none" w:sz="0" w:space="0" w:color="auto"/>
            <w:left w:val="none" w:sz="0" w:space="0" w:color="auto"/>
            <w:bottom w:val="none" w:sz="0" w:space="0" w:color="auto"/>
            <w:right w:val="none" w:sz="0" w:space="0" w:color="auto"/>
          </w:divBdr>
        </w:div>
        <w:div w:id="817578632">
          <w:marLeft w:val="0"/>
          <w:marRight w:val="0"/>
          <w:marTop w:val="0"/>
          <w:marBottom w:val="0"/>
          <w:divBdr>
            <w:top w:val="none" w:sz="0" w:space="0" w:color="auto"/>
            <w:left w:val="none" w:sz="0" w:space="0" w:color="auto"/>
            <w:bottom w:val="none" w:sz="0" w:space="0" w:color="auto"/>
            <w:right w:val="none" w:sz="0" w:space="0" w:color="auto"/>
          </w:divBdr>
        </w:div>
        <w:div w:id="1913268139">
          <w:marLeft w:val="0"/>
          <w:marRight w:val="0"/>
          <w:marTop w:val="0"/>
          <w:marBottom w:val="0"/>
          <w:divBdr>
            <w:top w:val="none" w:sz="0" w:space="0" w:color="auto"/>
            <w:left w:val="none" w:sz="0" w:space="0" w:color="auto"/>
            <w:bottom w:val="none" w:sz="0" w:space="0" w:color="auto"/>
            <w:right w:val="none" w:sz="0" w:space="0" w:color="auto"/>
          </w:divBdr>
        </w:div>
        <w:div w:id="1643074955">
          <w:marLeft w:val="0"/>
          <w:marRight w:val="0"/>
          <w:marTop w:val="0"/>
          <w:marBottom w:val="0"/>
          <w:divBdr>
            <w:top w:val="none" w:sz="0" w:space="0" w:color="auto"/>
            <w:left w:val="none" w:sz="0" w:space="0" w:color="auto"/>
            <w:bottom w:val="none" w:sz="0" w:space="0" w:color="auto"/>
            <w:right w:val="none" w:sz="0" w:space="0" w:color="auto"/>
          </w:divBdr>
        </w:div>
        <w:div w:id="1227840890">
          <w:marLeft w:val="0"/>
          <w:marRight w:val="0"/>
          <w:marTop w:val="0"/>
          <w:marBottom w:val="0"/>
          <w:divBdr>
            <w:top w:val="none" w:sz="0" w:space="0" w:color="auto"/>
            <w:left w:val="none" w:sz="0" w:space="0" w:color="auto"/>
            <w:bottom w:val="none" w:sz="0" w:space="0" w:color="auto"/>
            <w:right w:val="none" w:sz="0" w:space="0" w:color="auto"/>
          </w:divBdr>
        </w:div>
        <w:div w:id="80786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ke/books?hl=en&amp;lr=&amp;id=eXDOEAAAQBAJ&amp;oi=fnd&amp;pg=PP5&amp;dq=The+viability+of+our+sustainably+oriented+MICE+industry+event+in+the+hotel+sector+is+deeply+rooted+into+profoundness+and+appealing+nature+of+the+concept+used+for+it&amp;ots=LIfA-0KdSJ&amp;sig=DpjoF4RxRu95T_SikdRzmpClrXo&amp;redir_esc=y" TargetMode="External"/><Relationship Id="rId3" Type="http://schemas.openxmlformats.org/officeDocument/2006/relationships/settings" Target="settings.xml"/><Relationship Id="rId7" Type="http://schemas.openxmlformats.org/officeDocument/2006/relationships/hyperlink" Target="https://books.google.co.ke/books?hl=en&amp;lr=&amp;id=udbaDwAAQBAJ&amp;oi=fnd&amp;pg=PP9&amp;dq=Sustainability+was+ultimately+taken+into+consideration+when+settling+on+the+eco-friendly+location,+which+forms+an+excellent+setting+for+flawless+event+management&amp;ots=x78umjsEwL&amp;sig=7qwOioZLFUjErMX7l8m29vS5jSM&amp;redir_esc=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93411-6C42-4289-848D-698499251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3502</Words>
  <Characters>19963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Lavinia Rotaru</cp:lastModifiedBy>
  <cp:revision>2</cp:revision>
  <dcterms:created xsi:type="dcterms:W3CDTF">2024-03-01T17:08:00Z</dcterms:created>
  <dcterms:modified xsi:type="dcterms:W3CDTF">2024-03-01T17:08:00Z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11ba46a9-c786-458b-bd82-446e4b583439</vt:lpwstr>
  </property>
</Properties>
</file>