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A28F1" w:rsidP="0F2F0633" w:rsidRDefault="0F2F0633" w14:paraId="3515CD83" w14:textId="77777777">
      <w:pPr>
        <w:spacing w:after="284"/>
        <w:ind w:left="-5"/>
        <w:rPr>
          <w:sz w:val="22"/>
          <w:szCs w:val="22"/>
        </w:rPr>
      </w:pPr>
      <w:r w:rsidRPr="0F2F0633">
        <w:rPr>
          <w:b/>
          <w:bCs/>
          <w:sz w:val="22"/>
          <w:szCs w:val="22"/>
          <w:u w:val="single"/>
        </w:rPr>
        <w:t>BMPH5016 PRINCIPLES OF HEALTH AND SOCIAL CARE PRACTICE</w:t>
      </w:r>
      <w:r w:rsidRPr="0F2F0633">
        <w:rPr>
          <w:sz w:val="22"/>
          <w:szCs w:val="22"/>
        </w:rPr>
        <w:t xml:space="preserve">. </w:t>
      </w:r>
    </w:p>
    <w:p w:rsidR="00BA28F1" w:rsidP="0F2F0633" w:rsidRDefault="0F2F0633" w14:paraId="7E9EA851" w14:textId="66F57EC5">
      <w:pPr>
        <w:spacing w:after="284"/>
        <w:ind w:left="-5"/>
        <w:rPr>
          <w:sz w:val="22"/>
          <w:szCs w:val="22"/>
        </w:rPr>
      </w:pPr>
      <w:r w:rsidRPr="0F2F0633">
        <w:rPr>
          <w:b/>
          <w:bCs/>
          <w:sz w:val="22"/>
          <w:szCs w:val="22"/>
          <w:u w:val="single"/>
        </w:rPr>
        <w:t xml:space="preserve">Reflective </w:t>
      </w:r>
      <w:r w:rsidRPr="13387FD9" w:rsidR="360752F6">
        <w:rPr>
          <w:b/>
          <w:bCs/>
          <w:sz w:val="22"/>
          <w:szCs w:val="22"/>
          <w:u w:val="single"/>
        </w:rPr>
        <w:t>R</w:t>
      </w:r>
      <w:r w:rsidRPr="13387FD9">
        <w:rPr>
          <w:b/>
          <w:bCs/>
          <w:sz w:val="22"/>
          <w:szCs w:val="22"/>
          <w:u w:val="single"/>
        </w:rPr>
        <w:t>eport</w:t>
      </w:r>
      <w:r w:rsidRPr="0F2F0633">
        <w:rPr>
          <w:sz w:val="22"/>
          <w:szCs w:val="22"/>
        </w:rPr>
        <w:t xml:space="preserve">  </w:t>
      </w:r>
    </w:p>
    <w:p w:rsidR="00BA28F1" w:rsidP="0F2F0633" w:rsidRDefault="0F2F0633" w14:paraId="1843770B" w14:textId="3939E105">
      <w:pPr>
        <w:spacing w:after="284"/>
        <w:ind w:left="0" w:firstLine="0"/>
        <w:rPr>
          <w:sz w:val="22"/>
          <w:szCs w:val="22"/>
        </w:rPr>
      </w:pPr>
      <w:r w:rsidRPr="46A6308A" w:rsidR="0F2F0633">
        <w:rPr>
          <w:b w:val="1"/>
          <w:bCs w:val="1"/>
          <w:sz w:val="22"/>
          <w:szCs w:val="22"/>
        </w:rPr>
        <w:t>Aysha Islam</w:t>
      </w:r>
      <w:r w:rsidRPr="46A6308A" w:rsidR="0F2F0633">
        <w:rPr>
          <w:sz w:val="22"/>
          <w:szCs w:val="22"/>
        </w:rPr>
        <w:t xml:space="preserve"> </w:t>
      </w:r>
      <w:r w:rsidRPr="46A6308A" w:rsidR="4ED406E1">
        <w:rPr>
          <w:sz w:val="22"/>
          <w:szCs w:val="22"/>
        </w:rPr>
        <w:t>2413041</w:t>
      </w:r>
      <w:r w:rsidRPr="46A6308A" w:rsidR="0F2F0633">
        <w:rPr>
          <w:sz w:val="22"/>
          <w:szCs w:val="22"/>
        </w:rPr>
        <w:t xml:space="preserve"> </w:t>
      </w:r>
    </w:p>
    <w:p w:rsidR="00BA28F1" w:rsidP="0F2F0633" w:rsidRDefault="0F2F0633" w14:paraId="257E8CD8" w14:textId="77777777">
      <w:pPr>
        <w:spacing w:after="284"/>
        <w:ind w:left="-5"/>
        <w:rPr>
          <w:b/>
          <w:bCs/>
          <w:sz w:val="22"/>
          <w:szCs w:val="22"/>
        </w:rPr>
      </w:pPr>
      <w:r w:rsidRPr="0F2F0633">
        <w:rPr>
          <w:b/>
          <w:bCs/>
          <w:sz w:val="22"/>
          <w:szCs w:val="22"/>
          <w:u w:val="single"/>
        </w:rPr>
        <w:t>Task 1</w:t>
      </w:r>
      <w:r w:rsidRPr="0F2F0633">
        <w:rPr>
          <w:b/>
          <w:bCs/>
          <w:sz w:val="22"/>
          <w:szCs w:val="22"/>
        </w:rPr>
        <w:t xml:space="preserve"> </w:t>
      </w:r>
    </w:p>
    <w:p w:rsidR="00BA28F1" w:rsidP="0F2F0633" w:rsidRDefault="0F2F0633" w14:paraId="4607D49F" w14:textId="77777777">
      <w:pPr>
        <w:ind w:left="-5"/>
        <w:rPr>
          <w:sz w:val="22"/>
          <w:szCs w:val="22"/>
        </w:rPr>
      </w:pPr>
      <w:r w:rsidRPr="0F2F0633">
        <w:rPr>
          <w:sz w:val="22"/>
          <w:szCs w:val="22"/>
        </w:rPr>
        <w:t xml:space="preserve">The principles of health and social care are fundamental to delivering effective, compassionate, and ethical services that meet the diverse needs of individuals. These principles provide a framework that guides professionals in promoting wellbeing, safeguarding rights, and ensuring dignity and respect for every person. Reflecting on their importance reveals how they underpin the entire health and social care sector, shaping practice, policy, and the quality of care provided. </w:t>
      </w:r>
    </w:p>
    <w:p w:rsidR="00BA28F1" w:rsidP="0F2F0633" w:rsidRDefault="0F2F0633" w14:paraId="5644C809" w14:textId="73EC3C51">
      <w:pPr>
        <w:ind w:left="-5"/>
        <w:rPr>
          <w:sz w:val="22"/>
          <w:szCs w:val="22"/>
        </w:rPr>
      </w:pPr>
      <w:r w:rsidRPr="37C1AD2F" w:rsidR="0F2F0633">
        <w:rPr>
          <w:sz w:val="22"/>
          <w:szCs w:val="22"/>
        </w:rPr>
        <w:t>One of the core principles is respect for the individual, which emphasi</w:t>
      </w:r>
      <w:r w:rsidRPr="37C1AD2F" w:rsidR="51C88B23">
        <w:rPr>
          <w:rFonts w:ascii="Arial" w:hAnsi="Arial" w:eastAsia="Arial" w:cs="Arial"/>
          <w:sz w:val="22"/>
          <w:szCs w:val="22"/>
          <w:lang w:val="en-US"/>
        </w:rPr>
        <w:t>zes</w:t>
      </w:r>
      <w:r w:rsidRPr="37C1AD2F" w:rsidR="0F2F0633">
        <w:rPr>
          <w:rFonts w:ascii="Arial" w:hAnsi="Arial" w:eastAsia="Arial" w:cs="Arial"/>
          <w:sz w:val="22"/>
          <w:szCs w:val="22"/>
          <w:lang w:val="en-US"/>
        </w:rPr>
        <w:t xml:space="preserve"> </w:t>
      </w:r>
      <w:r w:rsidRPr="37C1AD2F" w:rsidR="51A36994">
        <w:rPr>
          <w:rFonts w:ascii="Arial" w:hAnsi="Arial" w:eastAsia="Arial" w:cs="Arial"/>
          <w:sz w:val="22"/>
          <w:szCs w:val="22"/>
          <w:lang w:val="en-US"/>
        </w:rPr>
        <w:t>recognizing</w:t>
      </w:r>
      <w:r w:rsidRPr="37C1AD2F" w:rsidR="0F2F0633">
        <w:rPr>
          <w:rFonts w:ascii="Arial" w:hAnsi="Arial" w:eastAsia="Arial" w:cs="Arial"/>
          <w:sz w:val="22"/>
          <w:szCs w:val="22"/>
          <w:lang w:val="en-US"/>
        </w:rPr>
        <w:t xml:space="preserve"> and valuing each person’s uniqueness, preferences, and rights. This principle ensures that care is person </w:t>
      </w:r>
      <w:r w:rsidRPr="37C1AD2F" w:rsidR="49B78DAB">
        <w:rPr>
          <w:rFonts w:ascii="Arial" w:hAnsi="Arial" w:eastAsia="Arial" w:cs="Arial"/>
          <w:sz w:val="22"/>
          <w:szCs w:val="22"/>
          <w:lang w:val="en-US"/>
        </w:rPr>
        <w:t>centered</w:t>
      </w:r>
      <w:r w:rsidRPr="37C1AD2F" w:rsidR="0F2F0633">
        <w:rPr>
          <w:rFonts w:ascii="Arial" w:hAnsi="Arial" w:eastAsia="Arial" w:cs="Arial"/>
          <w:sz w:val="22"/>
          <w:szCs w:val="22"/>
          <w:lang w:val="en-US"/>
        </w:rPr>
        <w:t xml:space="preserve">, tailored to the specific needs and circumstances of service users. According to R. Smith in "Key Themes in Health and Social Care" (Campaign in Learning, 2020), person </w:t>
      </w:r>
      <w:r w:rsidRPr="37C1AD2F" w:rsidR="2206FCF0">
        <w:rPr>
          <w:rFonts w:ascii="Arial" w:hAnsi="Arial" w:eastAsia="Arial" w:cs="Arial"/>
          <w:sz w:val="22"/>
          <w:szCs w:val="22"/>
          <w:lang w:val="en-US"/>
        </w:rPr>
        <w:t>cente</w:t>
      </w:r>
      <w:r w:rsidRPr="37C1AD2F" w:rsidR="0F2F0633">
        <w:rPr>
          <w:sz w:val="22"/>
          <w:szCs w:val="22"/>
        </w:rPr>
        <w:t xml:space="preserve">red care is essential in fostering trust and collaboration between care providers and recipients, which can significantly improve health outcomes and satisfaction. Respect also involves protecting confidentiality and promoting autonomy, allowing individuals to make informed decisions about their care. </w:t>
      </w:r>
    </w:p>
    <w:p w:rsidR="00BA28F1" w:rsidP="0F2F0633" w:rsidRDefault="0F2F0633" w14:paraId="67C3A752" w14:textId="77777777">
      <w:pPr>
        <w:ind w:left="-5"/>
        <w:rPr>
          <w:sz w:val="22"/>
          <w:szCs w:val="22"/>
        </w:rPr>
      </w:pPr>
      <w:r w:rsidRPr="0F2F0633">
        <w:rPr>
          <w:sz w:val="22"/>
          <w:szCs w:val="22"/>
        </w:rPr>
        <w:t xml:space="preserve">Another critical principle is safeguarding, which involves protecting individuals from abuse, neglect, and harm. J. Brown in "Understanding Health and Social Care" (2021) highlights that safeguarding is not only about responding to incidents but also about creating safe environments and proactive prevention strategies. This principle is vital in supporting the safety and well-being of vulnerable populations, including children, older adults, and those with disabilities or mental health conditions. It requires vigilance, clear policies, and a commitment to ethical practice from all health and social care workers. </w:t>
      </w:r>
    </w:p>
    <w:p w:rsidR="00BA28F1" w:rsidP="0F2F0633" w:rsidRDefault="0F2F0633" w14:paraId="2A4D6AD2" w14:textId="77777777">
      <w:pPr>
        <w:ind w:left="-5"/>
        <w:rPr>
          <w:sz w:val="22"/>
          <w:szCs w:val="22"/>
        </w:rPr>
      </w:pPr>
      <w:r w:rsidRPr="0F2F0633">
        <w:rPr>
          <w:sz w:val="22"/>
          <w:szCs w:val="22"/>
        </w:rPr>
        <w:t xml:space="preserve">Equality and diversity are also central principles, promoting fairness and inclusion within care settings. The recognition and accommodation of differences in culture, ethnicity, gender, sexuality, and ability ensure that services are accessible and appropriate for all. Mastering these aspects is crucial in avoiding discrimination and bias, which can lead to disparities in care quality and outcomes. L. Green in "Mastering Social Care Values and Ethics" (2022) discusses how embracing diversity enhances the effectiveness of care by respecting the complex identities and experiences of individuals, thereby fostering an inclusive society. </w:t>
      </w:r>
    </w:p>
    <w:p w:rsidR="00BA28F1" w:rsidP="0F2F0633" w:rsidRDefault="0F2F0633" w14:paraId="00738871" w14:textId="77777777">
      <w:pPr>
        <w:ind w:left="-5"/>
        <w:rPr>
          <w:sz w:val="22"/>
          <w:szCs w:val="22"/>
        </w:rPr>
      </w:pPr>
      <w:r w:rsidRPr="0F2F0633">
        <w:rPr>
          <w:sz w:val="22"/>
          <w:szCs w:val="22"/>
        </w:rPr>
        <w:t xml:space="preserve">Professionalism and accountability form another pillar of health and social care principles. These involve adhering to ethical codes, supporting competence through continuous learning, and being answerable for one’s actions. This principle ensures that care providers deliver ambitious standards of service and uphold public trust. It also supports reflective practice, enabling professionals to evaluate and improve their work continuously. </w:t>
      </w:r>
    </w:p>
    <w:p w:rsidR="00BA28F1" w:rsidP="0F2F0633" w:rsidRDefault="0F2F0633" w14:paraId="255B385D" w14:textId="5A9F27F2">
      <w:pPr>
        <w:ind w:left="-5"/>
        <w:rPr>
          <w:sz w:val="22"/>
          <w:szCs w:val="22"/>
        </w:rPr>
      </w:pPr>
      <w:r w:rsidRPr="46A6308A" w:rsidR="0F2F0633">
        <w:rPr>
          <w:sz w:val="22"/>
          <w:szCs w:val="22"/>
        </w:rPr>
        <w:t>In summary, the principles of health and social care are indispensable in guiding ethical, respectful, and effective practice. They ensure that care is person-cent</w:t>
      </w:r>
      <w:r w:rsidRPr="46A6308A" w:rsidR="42F85E4B">
        <w:rPr>
          <w:rFonts w:ascii="Arial" w:hAnsi="Arial" w:eastAsia="Arial" w:cs="Arial"/>
          <w:sz w:val="22"/>
          <w:szCs w:val="22"/>
          <w:lang w:val="en-US"/>
        </w:rPr>
        <w:t>ered</w:t>
      </w:r>
      <w:r w:rsidRPr="46A6308A" w:rsidR="0F2F0633">
        <w:rPr>
          <w:rFonts w:ascii="Arial" w:hAnsi="Arial" w:eastAsia="Arial" w:cs="Arial"/>
          <w:sz w:val="22"/>
          <w:szCs w:val="22"/>
          <w:lang w:val="en-US"/>
        </w:rPr>
        <w:t xml:space="preserve">, safe, fair, and accountable, which collectively </w:t>
      </w:r>
      <w:r w:rsidRPr="46A6308A" w:rsidR="5708B494">
        <w:rPr>
          <w:rFonts w:ascii="Arial" w:hAnsi="Arial" w:eastAsia="Arial" w:cs="Arial"/>
          <w:sz w:val="22"/>
          <w:szCs w:val="22"/>
          <w:lang w:val="en-US"/>
        </w:rPr>
        <w:t>contributes</w:t>
      </w:r>
      <w:r w:rsidRPr="46A6308A" w:rsidR="0F2F0633">
        <w:rPr>
          <w:sz w:val="22"/>
          <w:szCs w:val="22"/>
        </w:rPr>
        <w:t xml:space="preserve"> to improved health outcomes and quality of life for service users. Upholding these principles requires ongoing commitment from individuals and </w:t>
      </w:r>
      <w:r w:rsidRPr="46A6308A" w:rsidR="0F2F0633">
        <w:rPr>
          <w:sz w:val="22"/>
          <w:szCs w:val="22"/>
        </w:rPr>
        <w:t>organi</w:t>
      </w:r>
      <w:r w:rsidRPr="46A6308A" w:rsidR="37D3D45E">
        <w:rPr>
          <w:rFonts w:ascii="Arial" w:hAnsi="Arial" w:eastAsia="Arial" w:cs="Arial"/>
          <w:sz w:val="22"/>
          <w:szCs w:val="22"/>
          <w:lang w:val="en-US"/>
        </w:rPr>
        <w:t>z</w:t>
      </w:r>
      <w:r w:rsidRPr="46A6308A" w:rsidR="0F2F0633">
        <w:rPr>
          <w:sz w:val="22"/>
          <w:szCs w:val="22"/>
        </w:rPr>
        <w:t>ations</w:t>
      </w:r>
      <w:r w:rsidRPr="46A6308A" w:rsidR="0F2F0633">
        <w:rPr>
          <w:sz w:val="22"/>
          <w:szCs w:val="22"/>
        </w:rPr>
        <w:t xml:space="preserve"> within the sector, </w:t>
      </w:r>
      <w:r w:rsidRPr="46A6308A" w:rsidR="793D1FBA">
        <w:rPr>
          <w:sz w:val="22"/>
          <w:szCs w:val="22"/>
        </w:rPr>
        <w:t>emphasizing</w:t>
      </w:r>
      <w:r w:rsidRPr="46A6308A" w:rsidR="0F2F0633">
        <w:rPr>
          <w:sz w:val="22"/>
          <w:szCs w:val="22"/>
        </w:rPr>
        <w:t xml:space="preserve"> the importance of education, policy development, and reflective practice. Without these guiding values, health and social care would risk becoming fragmented, impersonal, and potentially harmful. </w:t>
      </w:r>
    </w:p>
    <w:p w:rsidR="00BA28F1" w:rsidP="0F2F0633" w:rsidRDefault="0F2F0633" w14:paraId="0340E2F2" w14:textId="77777777">
      <w:pPr>
        <w:spacing w:after="277"/>
        <w:ind w:left="-5"/>
        <w:rPr>
          <w:b/>
          <w:bCs/>
          <w:sz w:val="22"/>
          <w:szCs w:val="22"/>
        </w:rPr>
      </w:pPr>
      <w:r w:rsidRPr="0F2F0633">
        <w:rPr>
          <w:b/>
          <w:bCs/>
          <w:sz w:val="22"/>
          <w:szCs w:val="22"/>
          <w:u w:val="single"/>
        </w:rPr>
        <w:t>Task 2</w:t>
      </w:r>
      <w:r w:rsidRPr="0F2F0633">
        <w:rPr>
          <w:b/>
          <w:bCs/>
          <w:sz w:val="22"/>
          <w:szCs w:val="22"/>
        </w:rPr>
        <w:t xml:space="preserve"> </w:t>
      </w:r>
    </w:p>
    <w:p w:rsidR="00BA28F1" w:rsidP="0F2F0633" w:rsidRDefault="0F2F0633" w14:paraId="32A82CD9" w14:textId="1A41B45F">
      <w:pPr>
        <w:ind w:left="-5"/>
        <w:rPr>
          <w:sz w:val="22"/>
          <w:szCs w:val="22"/>
        </w:rPr>
      </w:pPr>
      <w:r w:rsidRPr="46A6308A" w:rsidR="0F2F0633">
        <w:rPr>
          <w:sz w:val="22"/>
          <w:szCs w:val="22"/>
        </w:rPr>
        <w:t>In health and social care settings, the application of theoretical concepts to practical situations is essential for delivering effective and compassionate care. One key concept is person-</w:t>
      </w:r>
      <w:r w:rsidRPr="46A6308A" w:rsidR="46CB2EFF">
        <w:rPr>
          <w:sz w:val="22"/>
          <w:szCs w:val="22"/>
        </w:rPr>
        <w:t>centered</w:t>
      </w:r>
      <w:r w:rsidRPr="46A6308A" w:rsidR="0F2F0633">
        <w:rPr>
          <w:sz w:val="22"/>
          <w:szCs w:val="22"/>
        </w:rPr>
        <w:t xml:space="preserve"> care, which focuses on respecting and valuing the individuality of each service user. For example, in a residential care home, staff might tailor daily routines to accommodate a resident’s preferences and history, such as allowing a morning tea ritual or preferred activities, which helps promote dignity and well-being (Smith, 2020). This approach aligns with the ethical principle of autonomy, supporting individuals to make choices about their own lives, which is fundamental in social care ethics (Green, 2022)</w:t>
      </w:r>
      <w:r w:rsidRPr="46A6308A" w:rsidR="0F2F0633">
        <w:rPr>
          <w:sz w:val="22"/>
          <w:szCs w:val="22"/>
        </w:rPr>
        <w:t xml:space="preserve">.  </w:t>
      </w:r>
    </w:p>
    <w:p w:rsidR="00BA28F1" w:rsidP="46A6308A" w:rsidRDefault="0F2F0633" w14:paraId="697DD85C" w14:textId="65B384AC">
      <w:pPr>
        <w:ind w:left="-5"/>
        <w:rPr>
          <w:sz w:val="22"/>
          <w:szCs w:val="22"/>
          <w:lang w:val="en-US"/>
        </w:rPr>
      </w:pPr>
      <w:r w:rsidRPr="46A6308A" w:rsidR="0F2F0633">
        <w:rPr>
          <w:sz w:val="22"/>
          <w:szCs w:val="22"/>
          <w:lang w:val="en-US"/>
        </w:rPr>
        <w:t xml:space="preserve">Another important concept is safeguarding, which involves protecting vulnerable individuals from abuse or neglect. In practice, this might mean a social worker noticing signs of physical injury or emotional distress in a client and following protocols to report concerns to the right authorities, ensuring the client’s safety and welfare (Brown, 2021). This practical application of safeguarding policies </w:t>
      </w:r>
      <w:r w:rsidRPr="46A6308A" w:rsidR="0F2F0633">
        <w:rPr>
          <w:sz w:val="22"/>
          <w:szCs w:val="22"/>
          <w:lang w:val="en-US"/>
        </w:rPr>
        <w:t>demonstrates</w:t>
      </w:r>
      <w:r w:rsidRPr="46A6308A" w:rsidR="0F2F0633">
        <w:rPr>
          <w:sz w:val="22"/>
          <w:szCs w:val="22"/>
          <w:lang w:val="en-US"/>
        </w:rPr>
        <w:t xml:space="preserve"> the integration of legal frameworks and ethical responsibilities in everyday care work, </w:t>
      </w:r>
      <w:r w:rsidRPr="46A6308A" w:rsidR="3BD83A3E">
        <w:rPr>
          <w:sz w:val="22"/>
          <w:szCs w:val="22"/>
          <w:lang w:val="en-US"/>
        </w:rPr>
        <w:t>emphasizing</w:t>
      </w:r>
      <w:r w:rsidRPr="46A6308A" w:rsidR="0F2F0633">
        <w:rPr>
          <w:sz w:val="22"/>
          <w:szCs w:val="22"/>
          <w:lang w:val="en-US"/>
        </w:rPr>
        <w:t xml:space="preserve"> the need for vigilance and prompt action. </w:t>
      </w:r>
    </w:p>
    <w:p w:rsidR="00BA28F1" w:rsidP="0F2F0633" w:rsidRDefault="0F2F0633" w14:paraId="1CF43AFD" w14:textId="77777777">
      <w:pPr>
        <w:ind w:left="-5"/>
        <w:rPr>
          <w:sz w:val="22"/>
          <w:szCs w:val="22"/>
        </w:rPr>
      </w:pPr>
      <w:r w:rsidRPr="0F2F0633">
        <w:rPr>
          <w:sz w:val="22"/>
          <w:szCs w:val="22"/>
        </w:rPr>
        <w:t xml:space="preserve">Communication skills are also critical in health and social care, as effective communication fosters trust and understanding between care providers and service users. For instance, a nurse working with patients who have dementia may use simple language, non-verbal cues, and patience to ensure that the patient feels heard and supported, despite cognitive challenges (Smith, 2020). This practice not only improves the quality of care but also respects the person’s dignity and promotes emotional well-being. </w:t>
      </w:r>
    </w:p>
    <w:p w:rsidR="00BA28F1" w:rsidP="46A6308A" w:rsidRDefault="0F2F0633" w14:paraId="07D1E12D" w14:textId="69760242">
      <w:pPr>
        <w:ind w:left="-5"/>
        <w:rPr>
          <w:sz w:val="22"/>
          <w:szCs w:val="22"/>
          <w:lang w:val="en-US"/>
        </w:rPr>
      </w:pPr>
      <w:r w:rsidRPr="46A6308A" w:rsidR="0F2F0633">
        <w:rPr>
          <w:sz w:val="22"/>
          <w:szCs w:val="22"/>
          <w:lang w:val="en-US"/>
        </w:rPr>
        <w:t xml:space="preserve">In addition, the concept of equality and diversity is actively practiced by ensuring that care services are accessible and respectful to people from all backgrounds. For example, a community health </w:t>
      </w:r>
      <w:r w:rsidRPr="46A6308A" w:rsidR="3699A530">
        <w:rPr>
          <w:sz w:val="22"/>
          <w:szCs w:val="22"/>
          <w:lang w:val="en-US"/>
        </w:rPr>
        <w:t>Centre</w:t>
      </w:r>
      <w:r w:rsidRPr="46A6308A" w:rsidR="0F2F0633">
        <w:rPr>
          <w:sz w:val="22"/>
          <w:szCs w:val="22"/>
          <w:lang w:val="en-US"/>
        </w:rPr>
        <w:t xml:space="preserve"> may provide translation services or culturally </w:t>
      </w:r>
      <w:r w:rsidRPr="46A6308A" w:rsidR="0F2F0633">
        <w:rPr>
          <w:sz w:val="22"/>
          <w:szCs w:val="22"/>
          <w:lang w:val="en-US"/>
        </w:rPr>
        <w:t>appropriate dietary</w:t>
      </w:r>
      <w:r w:rsidRPr="46A6308A" w:rsidR="0F2F0633">
        <w:rPr>
          <w:sz w:val="22"/>
          <w:szCs w:val="22"/>
          <w:lang w:val="en-US"/>
        </w:rPr>
        <w:t xml:space="preserve"> options to meet the diverse needs of its clients, </w:t>
      </w:r>
      <w:r w:rsidRPr="46A6308A" w:rsidR="0F2F0633">
        <w:rPr>
          <w:sz w:val="22"/>
          <w:szCs w:val="22"/>
          <w:lang w:val="en-US"/>
        </w:rPr>
        <w:t>demonstrating</w:t>
      </w:r>
      <w:r w:rsidRPr="46A6308A" w:rsidR="0F2F0633">
        <w:rPr>
          <w:sz w:val="22"/>
          <w:szCs w:val="22"/>
          <w:lang w:val="en-US"/>
        </w:rPr>
        <w:t xml:space="preserve"> inclusivity and reducing health disparities (Green, 2022). This practical application reflects the social care values of respect and fairness, ensuring that no one is discriminated against due to race, gender, disability, or other factors. </w:t>
      </w:r>
    </w:p>
    <w:p w:rsidR="00BA28F1" w:rsidP="0F2F0633" w:rsidRDefault="0F2F0633" w14:paraId="5178CDA7" w14:textId="77777777">
      <w:pPr>
        <w:ind w:left="-5"/>
        <w:rPr>
          <w:sz w:val="22"/>
          <w:szCs w:val="22"/>
        </w:rPr>
      </w:pPr>
      <w:r w:rsidRPr="0F2F0633">
        <w:rPr>
          <w:sz w:val="22"/>
          <w:szCs w:val="22"/>
        </w:rPr>
        <w:t xml:space="preserve">Finally, teamwork and collaboration are vital concepts in delivering holistic care. In a hospital setting, doctors, nurses, social workers, and therapists often work together to create comprehensive care plans tailored to the patient’s needs. For example, a multidisciplinary team might coordinate to support a patient’s rehabilitation after surgery, combining medical treatment with physical therapy and social support to enhance recovery outcomes (Brown, 2021). This collaborative practice exemplifies how theoretical concepts of integrated care translate into coordinated actions that help service users. </w:t>
      </w:r>
    </w:p>
    <w:p w:rsidR="00BA28F1" w:rsidP="0F2F0633" w:rsidRDefault="0F2F0633" w14:paraId="1710C51E" w14:textId="36DD35E9">
      <w:pPr>
        <w:ind w:left="-5"/>
        <w:rPr>
          <w:sz w:val="22"/>
          <w:szCs w:val="22"/>
        </w:rPr>
      </w:pPr>
      <w:r w:rsidRPr="46A6308A" w:rsidR="0F2F0633">
        <w:rPr>
          <w:sz w:val="22"/>
          <w:szCs w:val="22"/>
        </w:rPr>
        <w:t>Overall, these practical examples show how key concepts in health and social care such as person-</w:t>
      </w:r>
      <w:r w:rsidRPr="46A6308A" w:rsidR="14F0AB12">
        <w:rPr>
          <w:sz w:val="22"/>
          <w:szCs w:val="22"/>
        </w:rPr>
        <w:t>centered</w:t>
      </w:r>
      <w:r w:rsidRPr="46A6308A" w:rsidR="0F2F0633">
        <w:rPr>
          <w:sz w:val="22"/>
          <w:szCs w:val="22"/>
        </w:rPr>
        <w:t xml:space="preserve"> care, safeguarding, communication, equality and diversity, and teamwork—are implemented in real-world settings to improve the quality of care and uphold ethical standards. By grounding practice in these concepts, care professionals can ensure that they meet the complex and varied needs of individuals while promoting dignity, safety, and respect. </w:t>
      </w:r>
    </w:p>
    <w:p w:rsidR="00BA28F1" w:rsidP="0F2F0633" w:rsidRDefault="0F2F0633" w14:paraId="5B03EF9D" w14:textId="77777777">
      <w:pPr>
        <w:ind w:left="-5"/>
        <w:rPr>
          <w:b/>
          <w:bCs/>
          <w:sz w:val="22"/>
          <w:szCs w:val="22"/>
          <w:u w:val="single"/>
        </w:rPr>
      </w:pPr>
      <w:r w:rsidRPr="0F2F0633">
        <w:rPr>
          <w:b/>
          <w:bCs/>
          <w:sz w:val="22"/>
          <w:szCs w:val="22"/>
          <w:u w:val="single"/>
        </w:rPr>
        <w:t xml:space="preserve">Task 3 </w:t>
      </w:r>
    </w:p>
    <w:p w:rsidR="00BA28F1" w:rsidP="46A6308A" w:rsidRDefault="0F2F0633" w14:paraId="14BF4D79" w14:textId="1807B320">
      <w:pPr>
        <w:spacing w:after="3"/>
        <w:ind w:left="-5"/>
        <w:rPr>
          <w:sz w:val="22"/>
          <w:szCs w:val="22"/>
          <w:lang w:val="en-US"/>
        </w:rPr>
      </w:pPr>
      <w:r w:rsidRPr="46A6308A" w:rsidR="0F2F0633">
        <w:rPr>
          <w:sz w:val="22"/>
          <w:szCs w:val="22"/>
          <w:lang w:val="en-US"/>
        </w:rPr>
        <w:t>Reflecting on the principles of person-</w:t>
      </w:r>
      <w:r w:rsidRPr="46A6308A" w:rsidR="0F2F0633">
        <w:rPr>
          <w:sz w:val="22"/>
          <w:szCs w:val="22"/>
          <w:lang w:val="en-US"/>
        </w:rPr>
        <w:t>centred</w:t>
      </w:r>
      <w:r w:rsidRPr="46A6308A" w:rsidR="0F2F0633">
        <w:rPr>
          <w:sz w:val="22"/>
          <w:szCs w:val="22"/>
          <w:lang w:val="en-US"/>
        </w:rPr>
        <w:t xml:space="preserve"> care, partnership working, and ethics is essential in shaping my daily activities as a health and social care professional. These principles not only guide how I interact with individuals but also influence the quality and effectiveness of the care I provide. Person-</w:t>
      </w:r>
      <w:r w:rsidRPr="46A6308A" w:rsidR="40EA08C5">
        <w:rPr>
          <w:sz w:val="22"/>
          <w:szCs w:val="22"/>
          <w:lang w:val="en-US"/>
        </w:rPr>
        <w:t>centered</w:t>
      </w:r>
      <w:r w:rsidRPr="46A6308A" w:rsidR="0F2F0633">
        <w:rPr>
          <w:sz w:val="22"/>
          <w:szCs w:val="22"/>
          <w:lang w:val="en-US"/>
        </w:rPr>
        <w:t xml:space="preserve"> care focuses on respecting and valuing </w:t>
      </w:r>
      <w:r w:rsidRPr="46A6308A" w:rsidR="0E0E0E89">
        <w:rPr>
          <w:sz w:val="22"/>
          <w:szCs w:val="22"/>
          <w:lang w:val="en-US"/>
        </w:rPr>
        <w:t>everyone's</w:t>
      </w:r>
      <w:r w:rsidRPr="46A6308A" w:rsidR="0F2F0633">
        <w:rPr>
          <w:sz w:val="22"/>
          <w:szCs w:val="22"/>
          <w:lang w:val="en-US"/>
        </w:rPr>
        <w:t xml:space="preserve"> unique needs, preferences, and experiences, ensuring that care is tailored to their specific circumstances (McCormack &amp; McCance, 2017). This approach promotes autonomy and dignity, which are fundamental to improving patient satisfaction and outcomes (</w:t>
      </w:r>
      <w:r w:rsidRPr="46A6308A" w:rsidR="0F2F0633">
        <w:rPr>
          <w:sz w:val="22"/>
          <w:szCs w:val="22"/>
          <w:lang w:val="en-US"/>
        </w:rPr>
        <w:t>Kitwood</w:t>
      </w:r>
      <w:r w:rsidRPr="46A6308A" w:rsidR="0F2F0633">
        <w:rPr>
          <w:sz w:val="22"/>
          <w:szCs w:val="22"/>
          <w:lang w:val="en-US"/>
        </w:rPr>
        <w:t xml:space="preserve">, 1997). In practice, this means actively listening to service users and involving them in decision-making processes about their </w:t>
      </w:r>
      <w:r w:rsidRPr="46A6308A" w:rsidR="5834DFF9">
        <w:rPr>
          <w:sz w:val="22"/>
          <w:szCs w:val="22"/>
          <w:lang w:val="en-US"/>
        </w:rPr>
        <w:t>care. Partnership</w:t>
      </w:r>
      <w:r w:rsidRPr="46A6308A" w:rsidR="0F2F0633">
        <w:rPr>
          <w:sz w:val="22"/>
          <w:szCs w:val="22"/>
          <w:lang w:val="en-US"/>
        </w:rPr>
        <w:t xml:space="preserve"> working is equally important, as it involves collaboration with colleagues, families, and other agencies to deliver coordinated and holistic care (Glasby &amp; Dickinson, 2014). Effective communication and shared goals within multidisciplinary teams enhance service delivery and ensure that all aspects of an individual’s well-being are addressed. The Care Act 2014 highlights the importance of cooperation between health and social care providers to promote individuals’ well-being and independence (Department of Health and Social Care, 2014).Ethics underpin all aspects of health and social care practice by ensuring that care is delivered with integrity, respect, and confidentiality (Nursing and Midwifery Council, 2018). Ethical principles such as autonomy, beneficence, non-maleficence, and justice guide decision-making and help resolve dilemmas that may arise in complex care situations (Beauchamp &amp; Childress, 2019). By </w:t>
      </w:r>
      <w:r w:rsidRPr="46A6308A" w:rsidR="0153095C">
        <w:rPr>
          <w:sz w:val="22"/>
          <w:szCs w:val="22"/>
          <w:lang w:val="en-US"/>
        </w:rPr>
        <w:t>reflecting</w:t>
      </w:r>
      <w:r w:rsidRPr="46A6308A" w:rsidR="0F2F0633">
        <w:rPr>
          <w:sz w:val="22"/>
          <w:szCs w:val="22"/>
          <w:lang w:val="en-US"/>
        </w:rPr>
        <w:t xml:space="preserve"> these principles regularly, I am better equipped to provide compassionate, effective, and ethical care that meets the diverse needs of those I support. </w:t>
      </w:r>
    </w:p>
    <w:p w:rsidR="00BA28F1" w:rsidP="0F2F0633" w:rsidRDefault="0F2F0633" w14:paraId="29D6B04F" w14:textId="77777777">
      <w:pPr>
        <w:spacing w:after="0"/>
        <w:ind w:left="0" w:firstLine="0"/>
        <w:rPr>
          <w:sz w:val="22"/>
          <w:szCs w:val="22"/>
        </w:rPr>
      </w:pPr>
      <w:r w:rsidRPr="0F2F0633">
        <w:rPr>
          <w:sz w:val="22"/>
          <w:szCs w:val="22"/>
        </w:rPr>
        <w:t xml:space="preserve"> </w:t>
      </w:r>
    </w:p>
    <w:p w:rsidR="00BA28F1" w:rsidP="46A6308A" w:rsidRDefault="0F2F0633" w14:paraId="67BFBDA4" w14:textId="14F40E56">
      <w:pPr>
        <w:spacing w:after="3"/>
        <w:ind w:left="-5"/>
        <w:rPr>
          <w:sz w:val="22"/>
          <w:szCs w:val="22"/>
          <w:lang w:val="en-US"/>
        </w:rPr>
      </w:pPr>
      <w:r w:rsidRPr="46A6308A" w:rsidR="0F2F0633">
        <w:rPr>
          <w:sz w:val="22"/>
          <w:szCs w:val="22"/>
          <w:lang w:val="en-US"/>
        </w:rPr>
        <w:t>Person-</w:t>
      </w:r>
      <w:r w:rsidRPr="46A6308A" w:rsidR="0A48C34C">
        <w:rPr>
          <w:sz w:val="22"/>
          <w:szCs w:val="22"/>
          <w:lang w:val="en-US"/>
        </w:rPr>
        <w:t>centered</w:t>
      </w:r>
      <w:r w:rsidRPr="46A6308A" w:rsidR="0F2F0633">
        <w:rPr>
          <w:sz w:val="22"/>
          <w:szCs w:val="22"/>
          <w:lang w:val="en-US"/>
        </w:rPr>
        <w:t xml:space="preserve"> care places the individual at the heart of all decisions and actions, respecting their unique preferences, needs, and values to ensure that care is specifically tailored to them. In my daily work as a health and social care professional, this involves actively listening to service users, involving them in care planning, and promoting their autonomy and independence. This approach aligns closely with the Health and Social Care Act 2012, which emphasizes patient involvement and choice, ensuring that individuals have control over the care they receive (Department of Health, 2012). Person-</w:t>
      </w:r>
      <w:r w:rsidRPr="46A6308A" w:rsidR="5771C88E">
        <w:rPr>
          <w:sz w:val="22"/>
          <w:szCs w:val="22"/>
          <w:lang w:val="en-US"/>
        </w:rPr>
        <w:t>centered</w:t>
      </w:r>
      <w:r w:rsidRPr="46A6308A" w:rsidR="0F2F0633">
        <w:rPr>
          <w:sz w:val="22"/>
          <w:szCs w:val="22"/>
          <w:lang w:val="en-US"/>
        </w:rPr>
        <w:t xml:space="preserve"> care is fundamental in fostering respect and dignity, which are crucial for positive health outcomes and patient </w:t>
      </w:r>
      <w:r w:rsidRPr="46A6308A" w:rsidR="7DDC2B8A">
        <w:rPr>
          <w:sz w:val="22"/>
          <w:szCs w:val="22"/>
          <w:lang w:val="en-US"/>
        </w:rPr>
        <w:t>satisfaction. The</w:t>
      </w:r>
      <w:r w:rsidRPr="46A6308A" w:rsidR="0F2F0633">
        <w:rPr>
          <w:sz w:val="22"/>
          <w:szCs w:val="22"/>
          <w:lang w:val="en-US"/>
        </w:rPr>
        <w:t xml:space="preserve"> theory of Maslow’s hierarchy of needs further supports this principle by highlighting the importance of addressing individuals’ basic and psychological needs to achieve overall well-being (Maslow, 1943). According to Maslow, human needs are structured in a hierarchy, starting with physiological needs such as food and shelter, progressing to safety, social belonging, esteem, and </w:t>
      </w:r>
      <w:r w:rsidRPr="46A6308A" w:rsidR="0F2F0633">
        <w:rPr>
          <w:sz w:val="22"/>
          <w:szCs w:val="22"/>
          <w:lang w:val="en-US"/>
        </w:rPr>
        <w:t>ultimately self-actualization</w:t>
      </w:r>
      <w:r w:rsidRPr="46A6308A" w:rsidR="0F2F0633">
        <w:rPr>
          <w:sz w:val="22"/>
          <w:szCs w:val="22"/>
          <w:lang w:val="en-US"/>
        </w:rPr>
        <w:t xml:space="preserve">. By understanding where a person is on this hierarchy, I can better support their holistic needs, ensuring that care addresses not only physical health but also emotional and psychological well-being. This comprehensive approach promotes a more effective and compassionate care </w:t>
      </w:r>
      <w:r w:rsidRPr="46A6308A" w:rsidR="312FE4FE">
        <w:rPr>
          <w:sz w:val="22"/>
          <w:szCs w:val="22"/>
          <w:lang w:val="en-US"/>
        </w:rPr>
        <w:t>experience. Incorporating</w:t>
      </w:r>
      <w:r w:rsidRPr="46A6308A" w:rsidR="0F2F0633">
        <w:rPr>
          <w:sz w:val="22"/>
          <w:szCs w:val="22"/>
          <w:lang w:val="en-US"/>
        </w:rPr>
        <w:t xml:space="preserve"> these principles into daily practice helps to create a supportive environment where individuals feel valued and empowered. By respecting each person’s individuality and involving them in decisions about their care, I contribute to improving their quality of life and fostering a sense of control and dignity. </w:t>
      </w:r>
    </w:p>
    <w:p w:rsidR="00BA28F1" w:rsidP="0F2F0633" w:rsidRDefault="0F2F0633" w14:paraId="0A6959E7" w14:textId="77777777">
      <w:pPr>
        <w:spacing w:after="0"/>
        <w:ind w:left="0" w:firstLine="0"/>
        <w:rPr>
          <w:sz w:val="22"/>
          <w:szCs w:val="22"/>
        </w:rPr>
      </w:pPr>
      <w:r w:rsidRPr="0F2F0633">
        <w:rPr>
          <w:sz w:val="22"/>
          <w:szCs w:val="22"/>
        </w:rPr>
        <w:t xml:space="preserve"> </w:t>
      </w:r>
    </w:p>
    <w:p w:rsidR="00BA28F1" w:rsidP="46A6308A" w:rsidRDefault="0F2F0633" w14:paraId="09EAEA8B" w14:textId="7AE752A7">
      <w:pPr>
        <w:spacing w:after="3"/>
        <w:ind w:left="-5"/>
        <w:rPr>
          <w:sz w:val="22"/>
          <w:szCs w:val="22"/>
          <w:lang w:val="en-US"/>
        </w:rPr>
      </w:pPr>
      <w:r w:rsidRPr="46A6308A" w:rsidR="0F2F0633">
        <w:rPr>
          <w:sz w:val="22"/>
          <w:szCs w:val="22"/>
          <w:lang w:val="en-US"/>
        </w:rPr>
        <w:t xml:space="preserve">Partnership working is a fundamental aspect of effective health and social care, emphasizing collaboration among colleagues, families, and various agencies to deliver coordinated and comprehensive care. This approach ensures that all parties involved work together to meet the holistic needs of service users. The Care Act 2014 reinforces this principle by mandating cooperation between local authorities and health services to promote individuals’ well-being and safeguard their interests (Department of Health and Social Care, 2014). In my daily practice, I prioritize open communication, responsibly sharing relevant information, and actively </w:t>
      </w:r>
      <w:r w:rsidRPr="46A6308A" w:rsidR="0F2F0633">
        <w:rPr>
          <w:sz w:val="22"/>
          <w:szCs w:val="22"/>
          <w:lang w:val="en-US"/>
        </w:rPr>
        <w:t>participating</w:t>
      </w:r>
      <w:r w:rsidRPr="46A6308A" w:rsidR="0F2F0633">
        <w:rPr>
          <w:sz w:val="22"/>
          <w:szCs w:val="22"/>
          <w:lang w:val="en-US"/>
        </w:rPr>
        <w:t xml:space="preserve"> in multidisciplinary team meetings. These meetings enable us to align care goals, address any challenges, and develop integrated care plans that consider the perspectives of all stakeholders. Effective </w:t>
      </w:r>
      <w:r w:rsidRPr="46A6308A" w:rsidR="793FC70F">
        <w:rPr>
          <w:sz w:val="22"/>
          <w:szCs w:val="22"/>
          <w:lang w:val="en-US"/>
        </w:rPr>
        <w:t>partnerships also foster</w:t>
      </w:r>
      <w:r w:rsidRPr="46A6308A" w:rsidR="0F2F0633">
        <w:rPr>
          <w:sz w:val="22"/>
          <w:szCs w:val="22"/>
          <w:lang w:val="en-US"/>
        </w:rPr>
        <w:t xml:space="preserve"> mutual trust and respect, which are essential for building strong professional relationships and enhancing the quality of care. </w:t>
      </w:r>
      <w:r w:rsidRPr="46A6308A" w:rsidR="0F2F0633">
        <w:rPr>
          <w:sz w:val="22"/>
          <w:szCs w:val="22"/>
          <w:lang w:val="en-US"/>
        </w:rPr>
        <w:t>By working collaboratively, we can pool resources, expertise, and knowledge to provide more efficient and person-</w:t>
      </w:r>
      <w:r w:rsidRPr="46A6308A" w:rsidR="691BA96E">
        <w:rPr>
          <w:sz w:val="22"/>
          <w:szCs w:val="22"/>
          <w:lang w:val="en-US"/>
        </w:rPr>
        <w:t>centered</w:t>
      </w:r>
      <w:r w:rsidRPr="46A6308A" w:rsidR="0F2F0633">
        <w:rPr>
          <w:sz w:val="22"/>
          <w:szCs w:val="22"/>
          <w:lang w:val="en-US"/>
        </w:rPr>
        <w:t xml:space="preserve"> services.</w:t>
      </w:r>
      <w:r w:rsidRPr="46A6308A" w:rsidR="0F2F0633">
        <w:rPr>
          <w:sz w:val="22"/>
          <w:szCs w:val="22"/>
          <w:lang w:val="en-US"/>
        </w:rPr>
        <w:t xml:space="preserve"> This approach not only improves health and social care outcomes but also supports continuity of care, reducing the risk of fragmented or duplicated </w:t>
      </w:r>
      <w:r w:rsidRPr="46A6308A" w:rsidR="232C1841">
        <w:rPr>
          <w:sz w:val="22"/>
          <w:szCs w:val="22"/>
          <w:lang w:val="en-US"/>
        </w:rPr>
        <w:t>services. Moreover</w:t>
      </w:r>
      <w:r w:rsidRPr="46A6308A" w:rsidR="0F2F0633">
        <w:rPr>
          <w:sz w:val="22"/>
          <w:szCs w:val="22"/>
          <w:lang w:val="en-US"/>
        </w:rPr>
        <w:t xml:space="preserve">, </w:t>
      </w:r>
      <w:r w:rsidRPr="46A6308A" w:rsidR="137A0181">
        <w:rPr>
          <w:sz w:val="22"/>
          <w:szCs w:val="22"/>
          <w:lang w:val="en-US"/>
        </w:rPr>
        <w:t>partnership-making</w:t>
      </w:r>
      <w:r w:rsidRPr="46A6308A" w:rsidR="0F2F0633">
        <w:rPr>
          <w:sz w:val="22"/>
          <w:szCs w:val="22"/>
          <w:lang w:val="en-US"/>
        </w:rPr>
        <w:t xml:space="preserve"> encourages shared decision-making, empowering service </w:t>
      </w:r>
      <w:r w:rsidRPr="46A6308A" w:rsidR="0F2F0633">
        <w:rPr>
          <w:sz w:val="22"/>
          <w:szCs w:val="22"/>
          <w:lang w:val="en-US"/>
        </w:rPr>
        <w:t>users</w:t>
      </w:r>
      <w:r w:rsidRPr="46A6308A" w:rsidR="0F2F0633">
        <w:rPr>
          <w:sz w:val="22"/>
          <w:szCs w:val="22"/>
          <w:lang w:val="en-US"/>
        </w:rPr>
        <w:t xml:space="preserve"> and their families to be actively involved in their care. This inclusive process helps to ensure that care plans are tailored to individual needs and preferences, leading to better satisfaction and engagement. </w:t>
      </w:r>
      <w:r w:rsidRPr="46A6308A" w:rsidR="1786273A">
        <w:rPr>
          <w:sz w:val="22"/>
          <w:szCs w:val="22"/>
          <w:lang w:val="en-US"/>
        </w:rPr>
        <w:t>Partnership</w:t>
      </w:r>
      <w:r w:rsidRPr="46A6308A" w:rsidR="0F2F0633">
        <w:rPr>
          <w:sz w:val="22"/>
          <w:szCs w:val="22"/>
          <w:lang w:val="en-US"/>
        </w:rPr>
        <w:t xml:space="preserve"> working is vital in creating a supportive and effective care environment. It aligns with legislative requirements and best practice standards, </w:t>
      </w:r>
      <w:r w:rsidRPr="46A6308A" w:rsidR="0F2F0633">
        <w:rPr>
          <w:sz w:val="22"/>
          <w:szCs w:val="22"/>
          <w:lang w:val="en-US"/>
        </w:rPr>
        <w:t>ultimately contributing</w:t>
      </w:r>
      <w:r w:rsidRPr="46A6308A" w:rsidR="0F2F0633">
        <w:rPr>
          <w:sz w:val="22"/>
          <w:szCs w:val="22"/>
          <w:lang w:val="en-US"/>
        </w:rPr>
        <w:t xml:space="preserve"> to improved well-being and quality of life for those receiving care. </w:t>
      </w:r>
    </w:p>
    <w:p w:rsidR="004C354A" w:rsidP="0F2F0633" w:rsidRDefault="004C354A" w14:paraId="0DF0F18F" w14:textId="77777777">
      <w:pPr>
        <w:spacing w:after="3"/>
        <w:ind w:left="-5"/>
        <w:rPr>
          <w:sz w:val="22"/>
          <w:szCs w:val="22"/>
        </w:rPr>
      </w:pPr>
    </w:p>
    <w:p w:rsidRPr="00D904E4" w:rsidR="00D904E4" w:rsidP="00D904E4" w:rsidRDefault="0F2F0633" w14:paraId="21A6816C" w14:textId="295168EE">
      <w:pPr>
        <w:spacing w:after="0"/>
        <w:ind w:left="0" w:firstLine="0"/>
        <w:rPr>
          <w:sz w:val="22"/>
          <w:szCs w:val="22"/>
        </w:rPr>
      </w:pPr>
      <w:r w:rsidRPr="46A6308A" w:rsidR="00D904E4">
        <w:rPr>
          <w:sz w:val="22"/>
          <w:szCs w:val="22"/>
        </w:rPr>
        <w:t>Reflecting on my current skills, I recognize that empathy, communication, and teamwork are key strengths that allow me to build trusting relationships and collaborate effectively within multidisciplinary teams. These abilities are essential in health and social care, where understanding and responding to the needs of service users is paramount (NHS England, 2019). However, I also acknowledge areas where I need to improve, particularly in expanding my knowledge of legal frameworks that govern care practice and developing advanced decision-making skills to handle complex ethical situations confidently. To address these gaps, I plan to engage in continuous professional development through various methods such as workshops, e-learning modules, and regular supervision sessions. This ongoing learning will help me stay updated with current laws and best practices, ensuring that my decisions are well-informed and ethically sound. By committing to this development, I aim to enhance the quality of care I provide and contribute more effectively to my team and the wider care environment.</w:t>
      </w:r>
    </w:p>
    <w:p w:rsidRPr="00D904E4" w:rsidR="00D904E4" w:rsidP="00D904E4" w:rsidRDefault="00D904E4" w14:paraId="0BBFCCE7" w14:textId="77777777">
      <w:pPr>
        <w:spacing w:after="0"/>
        <w:ind w:left="0" w:firstLine="0"/>
        <w:rPr>
          <w:sz w:val="22"/>
          <w:szCs w:val="22"/>
        </w:rPr>
      </w:pPr>
    </w:p>
    <w:p w:rsidRPr="003217AB" w:rsidR="003217AB" w:rsidP="46A6308A" w:rsidRDefault="003217AB" w14:paraId="257C9C38" w14:textId="579A0A51">
      <w:pPr>
        <w:spacing w:after="0"/>
        <w:ind w:left="0" w:firstLine="0"/>
        <w:rPr>
          <w:sz w:val="22"/>
          <w:szCs w:val="22"/>
          <w:lang w:val="en-US"/>
        </w:rPr>
      </w:pPr>
      <w:r w:rsidRPr="46A6308A" w:rsidR="003217AB">
        <w:rPr>
          <w:sz w:val="22"/>
          <w:szCs w:val="22"/>
          <w:lang w:val="en-US"/>
        </w:rPr>
        <w:t>In addition, I aim to deepen my understanding of relevant legislation, particularly the Mental Capacity Act 2005, which plays a vital role in assessing individuals’ ability to make decisions and ensuring their rights are protected throughout care processes (Department of Health and Social Care, 2005). This legislation provides a framework for supporting and empowering individuals while safeguarding their autonomy, which is fundamental in delivering ethical and person-</w:t>
      </w:r>
      <w:r w:rsidRPr="46A6308A" w:rsidR="1A527BBB">
        <w:rPr>
          <w:sz w:val="22"/>
          <w:szCs w:val="22"/>
          <w:lang w:val="en-US"/>
        </w:rPr>
        <w:t>centered</w:t>
      </w:r>
      <w:r w:rsidRPr="46A6308A" w:rsidR="003217AB">
        <w:rPr>
          <w:sz w:val="22"/>
          <w:szCs w:val="22"/>
          <w:lang w:val="en-US"/>
        </w:rPr>
        <w:t xml:space="preserve"> care. Staying informed about updates and evolving guidelines from authoritative bodies such as the National Institute for Health and Care Excellence (NICE) is also essential. NICE guidelines offer evidence-based recommendations that help shape best practices and improve care outcomes, ensuring that my approach </w:t>
      </w:r>
      <w:r w:rsidRPr="46A6308A" w:rsidR="003217AB">
        <w:rPr>
          <w:sz w:val="22"/>
          <w:szCs w:val="22"/>
          <w:lang w:val="en-US"/>
        </w:rPr>
        <w:t>remains</w:t>
      </w:r>
      <w:r w:rsidRPr="46A6308A" w:rsidR="003217AB">
        <w:rPr>
          <w:sz w:val="22"/>
          <w:szCs w:val="22"/>
          <w:lang w:val="en-US"/>
        </w:rPr>
        <w:t xml:space="preserve"> current and effective (NICE, 2020).</w:t>
      </w:r>
    </w:p>
    <w:p w:rsidRPr="003217AB" w:rsidR="003217AB" w:rsidP="003217AB" w:rsidRDefault="003217AB" w14:paraId="3881C47F" w14:textId="77777777">
      <w:pPr>
        <w:spacing w:after="0"/>
        <w:ind w:left="0" w:firstLine="0"/>
        <w:rPr>
          <w:sz w:val="22"/>
          <w:szCs w:val="22"/>
        </w:rPr>
      </w:pPr>
    </w:p>
    <w:p w:rsidRPr="003217AB" w:rsidR="003217AB" w:rsidP="46A6308A" w:rsidRDefault="003217AB" w14:paraId="655BFFCC" w14:textId="31226175">
      <w:pPr>
        <w:spacing w:after="0"/>
        <w:ind w:left="0" w:firstLine="0"/>
        <w:rPr>
          <w:sz w:val="22"/>
          <w:szCs w:val="22"/>
          <w:lang w:val="en-US"/>
        </w:rPr>
      </w:pPr>
      <w:r w:rsidRPr="46A6308A" w:rsidR="003217AB">
        <w:rPr>
          <w:sz w:val="22"/>
          <w:szCs w:val="22"/>
          <w:lang w:val="en-US"/>
        </w:rPr>
        <w:t>By integrating these principles—person-</w:t>
      </w:r>
      <w:r w:rsidRPr="46A6308A" w:rsidR="1EBE4F83">
        <w:rPr>
          <w:sz w:val="22"/>
          <w:szCs w:val="22"/>
          <w:lang w:val="en-US"/>
        </w:rPr>
        <w:t>centered</w:t>
      </w:r>
      <w:r w:rsidRPr="46A6308A" w:rsidR="003217AB">
        <w:rPr>
          <w:sz w:val="22"/>
          <w:szCs w:val="22"/>
          <w:lang w:val="en-US"/>
        </w:rPr>
        <w:t xml:space="preserve"> care, partnership working, and strong ethical foundations—into my daily practice, I can enhance the quality and responsiveness of the support I provide. This </w:t>
      </w:r>
      <w:r w:rsidRPr="46A6308A" w:rsidR="003217AB">
        <w:rPr>
          <w:sz w:val="22"/>
          <w:szCs w:val="22"/>
          <w:lang w:val="en-US"/>
        </w:rPr>
        <w:t>holistic approach</w:t>
      </w:r>
      <w:r w:rsidRPr="46A6308A" w:rsidR="003217AB">
        <w:rPr>
          <w:sz w:val="22"/>
          <w:szCs w:val="22"/>
          <w:lang w:val="en-US"/>
        </w:rPr>
        <w:t xml:space="preserve"> not only respects the individuality and dignity of each service user but also promotes collaboration among professionals and families, leading to better health and social care outcomes. Continuous professional development is key to </w:t>
      </w:r>
      <w:r w:rsidRPr="46A6308A" w:rsidR="003217AB">
        <w:rPr>
          <w:sz w:val="22"/>
          <w:szCs w:val="22"/>
          <w:lang w:val="en-US"/>
        </w:rPr>
        <w:t>maintaining</w:t>
      </w:r>
      <w:r w:rsidRPr="46A6308A" w:rsidR="003217AB">
        <w:rPr>
          <w:sz w:val="22"/>
          <w:szCs w:val="22"/>
          <w:lang w:val="en-US"/>
        </w:rPr>
        <w:t xml:space="preserve"> and expanding my skills and knowledge, enabling me to adapt to the diverse and changing needs of those I support. Upholding these standards reflects the core values and responsibilities expected of a health and social care professional and ensures that care delivery is both compassionate and competent.</w:t>
      </w:r>
    </w:p>
    <w:p w:rsidRPr="008F6E94" w:rsidR="00BA28F1" w:rsidP="008F6E94" w:rsidRDefault="00BA28F1" w14:paraId="156A6281" w14:textId="7AE7B4ED">
      <w:pPr>
        <w:spacing w:after="0"/>
        <w:ind w:left="0" w:firstLine="0"/>
        <w:rPr>
          <w:sz w:val="22"/>
          <w:szCs w:val="22"/>
        </w:rPr>
      </w:pPr>
    </w:p>
    <w:p w:rsidR="00BA28F1" w:rsidP="0F2F0633" w:rsidRDefault="0F2F0633" w14:paraId="7021E8D9" w14:textId="77777777">
      <w:pPr>
        <w:spacing w:after="277"/>
        <w:ind w:left="-5"/>
        <w:rPr>
          <w:b/>
          <w:bCs/>
          <w:sz w:val="22"/>
          <w:szCs w:val="22"/>
        </w:rPr>
      </w:pPr>
      <w:r w:rsidRPr="0F2F0633">
        <w:rPr>
          <w:b/>
          <w:bCs/>
          <w:sz w:val="22"/>
          <w:szCs w:val="22"/>
          <w:u w:val="single"/>
        </w:rPr>
        <w:t>References:</w:t>
      </w:r>
      <w:r w:rsidRPr="0F2F0633">
        <w:rPr>
          <w:b/>
          <w:bCs/>
          <w:sz w:val="22"/>
          <w:szCs w:val="22"/>
        </w:rPr>
        <w:t xml:space="preserve"> </w:t>
      </w:r>
    </w:p>
    <w:p w:rsidR="00BA28F1" w:rsidP="0F2F0633" w:rsidRDefault="0F2F0633" w14:paraId="40E0259A" w14:textId="7F3443EB">
      <w:pPr>
        <w:spacing w:after="277"/>
        <w:ind w:left="-5"/>
        <w:rPr>
          <w:sz w:val="22"/>
          <w:szCs w:val="22"/>
        </w:rPr>
      </w:pPr>
      <w:r w:rsidRPr="0F2F0633">
        <w:rPr>
          <w:sz w:val="22"/>
          <w:szCs w:val="22"/>
        </w:rPr>
        <w:t xml:space="preserve">Smith, R. (2020) Key Themes in Health and Social Care Campaign in Learning. </w:t>
      </w:r>
    </w:p>
    <w:p w:rsidR="00BA28F1" w:rsidP="0F2F0633" w:rsidRDefault="0F2F0633" w14:paraId="1509D5FE" w14:textId="4C1962FE">
      <w:pPr>
        <w:spacing w:after="277"/>
        <w:ind w:left="-5"/>
        <w:rPr>
          <w:sz w:val="22"/>
          <w:szCs w:val="22"/>
        </w:rPr>
      </w:pPr>
      <w:r w:rsidRPr="0F2F0633">
        <w:rPr>
          <w:sz w:val="22"/>
          <w:szCs w:val="22"/>
        </w:rPr>
        <w:t xml:space="preserve">Brown, J. (2021) Understanding Health and Social Care </w:t>
      </w:r>
    </w:p>
    <w:p w:rsidR="00BA28F1" w:rsidP="0F2F0633" w:rsidRDefault="0F2F0633" w14:paraId="7AF1926E" w14:textId="24762756">
      <w:pPr>
        <w:spacing w:after="272"/>
        <w:ind w:left="-5"/>
        <w:rPr>
          <w:sz w:val="22"/>
          <w:szCs w:val="22"/>
        </w:rPr>
      </w:pPr>
      <w:r w:rsidRPr="0F2F0633">
        <w:rPr>
          <w:sz w:val="22"/>
          <w:szCs w:val="22"/>
        </w:rPr>
        <w:t xml:space="preserve">Green, L. (2022) Mastering Social Care Values and Ethics </w:t>
      </w:r>
    </w:p>
    <w:p w:rsidR="00BA28F1" w:rsidP="0F2F0633" w:rsidRDefault="0F2F0633" w14:paraId="60C8950D" w14:textId="4B75D15D">
      <w:pPr>
        <w:spacing w:after="272"/>
        <w:ind w:left="-5"/>
        <w:rPr>
          <w:sz w:val="22"/>
          <w:szCs w:val="22"/>
        </w:rPr>
      </w:pPr>
      <w:r w:rsidRPr="0F2F0633">
        <w:rPr>
          <w:sz w:val="22"/>
          <w:szCs w:val="22"/>
        </w:rPr>
        <w:t xml:space="preserve">Beauchamp, T.L. &amp; Childress, J.F., 2019. Principles of Biomedical Ethics. 8th ed. Oxford: Oxford University Press. </w:t>
      </w:r>
    </w:p>
    <w:p w:rsidR="00BA28F1" w:rsidP="0F2F0633" w:rsidRDefault="0F2F0633" w14:paraId="4FA541EC" w14:textId="7333D07F">
      <w:pPr>
        <w:spacing w:after="272"/>
        <w:ind w:left="-5"/>
        <w:rPr>
          <w:sz w:val="22"/>
          <w:szCs w:val="22"/>
        </w:rPr>
      </w:pPr>
      <w:r w:rsidRPr="0F2F0633">
        <w:rPr>
          <w:sz w:val="22"/>
          <w:szCs w:val="22"/>
        </w:rPr>
        <w:t xml:space="preserve">Department of Health and Social Care, 2014. Care Act 2014. London: HMSO. </w:t>
      </w:r>
    </w:p>
    <w:p w:rsidR="00BA28F1" w:rsidP="0F2F0633" w:rsidRDefault="0F2F0633" w14:paraId="3708A55A" w14:textId="10FEC7A1">
      <w:pPr>
        <w:spacing w:after="272"/>
        <w:ind w:left="-5"/>
        <w:rPr>
          <w:sz w:val="22"/>
          <w:szCs w:val="22"/>
        </w:rPr>
      </w:pPr>
      <w:r w:rsidRPr="0F2F0633">
        <w:rPr>
          <w:sz w:val="22"/>
          <w:szCs w:val="22"/>
        </w:rPr>
        <w:t xml:space="preserve">Glasby, J. &amp; Dickinson, H., 2014. Partnership Working in Health and Social Care: What is Integrated Care and How Can We Deliver It? Bristol: Policy Press. </w:t>
      </w:r>
    </w:p>
    <w:p w:rsidR="00BA28F1" w:rsidP="0F2F0633" w:rsidRDefault="0F2F0633" w14:paraId="1B4844D7" w14:textId="6D24C7E6">
      <w:pPr>
        <w:spacing w:after="272"/>
        <w:ind w:left="-5"/>
        <w:rPr>
          <w:sz w:val="22"/>
          <w:szCs w:val="22"/>
        </w:rPr>
      </w:pPr>
      <w:r w:rsidRPr="0F2F0633">
        <w:rPr>
          <w:sz w:val="22"/>
          <w:szCs w:val="22"/>
        </w:rPr>
        <w:t xml:space="preserve">Kitwood, T., 1997. Dementia Reconsidered: The Person Comes First. Buckingham: Open University Press. </w:t>
      </w:r>
    </w:p>
    <w:p w:rsidR="00BA28F1" w:rsidP="0F2F0633" w:rsidRDefault="0F2F0633" w14:paraId="1113CF30" w14:textId="42E59D73">
      <w:pPr>
        <w:spacing w:after="272"/>
        <w:ind w:left="-5"/>
        <w:rPr>
          <w:sz w:val="22"/>
          <w:szCs w:val="22"/>
        </w:rPr>
      </w:pPr>
      <w:r w:rsidRPr="46A6308A" w:rsidR="0F2F0633">
        <w:rPr>
          <w:sz w:val="22"/>
          <w:szCs w:val="22"/>
        </w:rPr>
        <w:t>McCormack, B. &amp; McCance, T., 2017. Person-</w:t>
      </w:r>
      <w:r w:rsidRPr="46A6308A" w:rsidR="15D8A7B6">
        <w:rPr>
          <w:sz w:val="22"/>
          <w:szCs w:val="22"/>
        </w:rPr>
        <w:t>Centered</w:t>
      </w:r>
      <w:r w:rsidRPr="46A6308A" w:rsidR="0F2F0633">
        <w:rPr>
          <w:sz w:val="22"/>
          <w:szCs w:val="22"/>
        </w:rPr>
        <w:t xml:space="preserve"> Practice in Nursing and Health Care: Theory and Practice. 2nd ed. Chichester: Wiley-Blackwell. </w:t>
      </w:r>
    </w:p>
    <w:p w:rsidR="00BA28F1" w:rsidP="0F2F0633" w:rsidRDefault="0F2F0633" w14:paraId="2CCE7512" w14:textId="41E8EC64">
      <w:pPr>
        <w:spacing w:after="0"/>
        <w:ind w:left="0" w:firstLine="0"/>
        <w:rPr>
          <w:sz w:val="22"/>
          <w:szCs w:val="22"/>
        </w:rPr>
      </w:pPr>
      <w:r w:rsidRPr="0F2F0633">
        <w:rPr>
          <w:sz w:val="22"/>
          <w:szCs w:val="22"/>
        </w:rPr>
        <w:t xml:space="preserve">Nursing and Midwifery Council, 2018. The Code: Professional Standards of Practice and Behaviour for Nurses, Midwives and Nursing Associates. London: NMC. </w:t>
      </w:r>
    </w:p>
    <w:p w:rsidR="0F2F0633" w:rsidP="0F2F0633" w:rsidRDefault="0F2F0633" w14:paraId="6BEFD26D" w14:textId="59018B82">
      <w:pPr>
        <w:spacing w:after="0"/>
        <w:ind w:left="0" w:firstLine="0"/>
        <w:rPr>
          <w:sz w:val="22"/>
          <w:szCs w:val="22"/>
        </w:rPr>
      </w:pPr>
    </w:p>
    <w:p w:rsidR="00BA28F1" w:rsidP="0F2F0633" w:rsidRDefault="0F2F0633" w14:paraId="489F8A75" w14:textId="73544558">
      <w:pPr>
        <w:spacing w:after="0"/>
        <w:ind w:left="0" w:firstLine="0"/>
        <w:rPr>
          <w:sz w:val="22"/>
          <w:szCs w:val="22"/>
        </w:rPr>
      </w:pPr>
      <w:r w:rsidRPr="0F2F0633">
        <w:rPr>
          <w:sz w:val="22"/>
          <w:szCs w:val="22"/>
        </w:rPr>
        <w:t xml:space="preserve">Department of Health, 2012. Health and Social Care Act 2012. London: HMSO. </w:t>
      </w:r>
    </w:p>
    <w:p w:rsidR="00BA28F1" w:rsidP="0F2F0633" w:rsidRDefault="0F2F0633" w14:paraId="23DD831B" w14:textId="77777777">
      <w:pPr>
        <w:spacing w:after="0"/>
        <w:ind w:left="0" w:firstLine="0"/>
        <w:rPr>
          <w:sz w:val="22"/>
          <w:szCs w:val="22"/>
        </w:rPr>
      </w:pPr>
      <w:r w:rsidRPr="0F2F0633">
        <w:rPr>
          <w:sz w:val="22"/>
          <w:szCs w:val="22"/>
        </w:rPr>
        <w:t xml:space="preserve"> </w:t>
      </w:r>
    </w:p>
    <w:p w:rsidR="00BA28F1" w:rsidP="0F2F0633" w:rsidRDefault="0F2F0633" w14:paraId="612C31E7" w14:textId="77777777">
      <w:pPr>
        <w:spacing w:after="3"/>
        <w:ind w:left="-5"/>
        <w:rPr>
          <w:sz w:val="22"/>
          <w:szCs w:val="22"/>
        </w:rPr>
      </w:pPr>
      <w:r w:rsidRPr="0F2F0633">
        <w:rPr>
          <w:sz w:val="22"/>
          <w:szCs w:val="22"/>
        </w:rPr>
        <w:t xml:space="preserve">Maslow, A.H., 1943. A Theory of Human Motivation. Psychological Review, 50(4), pp.370-396. </w:t>
      </w:r>
    </w:p>
    <w:p w:rsidR="006F5EA8" w:rsidP="0F2F0633" w:rsidRDefault="006F5EA8" w14:paraId="01D3D924" w14:textId="77777777">
      <w:pPr>
        <w:spacing w:after="3"/>
        <w:ind w:left="-5"/>
        <w:rPr>
          <w:sz w:val="22"/>
          <w:szCs w:val="22"/>
        </w:rPr>
      </w:pPr>
    </w:p>
    <w:p w:rsidR="006F5EA8" w:rsidRDefault="006F5EA8" w14:paraId="6A1D9627" w14:textId="02848121">
      <w:pPr>
        <w:spacing w:after="0"/>
        <w:ind w:left="0" w:firstLine="0"/>
        <w:rPr>
          <w:sz w:val="22"/>
          <w:szCs w:val="22"/>
        </w:rPr>
      </w:pPr>
      <w:r w:rsidRPr="00D904E4">
        <w:rPr>
          <w:sz w:val="22"/>
          <w:szCs w:val="22"/>
        </w:rPr>
        <w:t>NHS England, 2019. The NHS Long Term Plan. London: NHS England.</w:t>
      </w:r>
    </w:p>
    <w:p w:rsidR="008F6E94" w:rsidRDefault="008F6E94" w14:paraId="71110593" w14:textId="77777777">
      <w:pPr>
        <w:spacing w:after="0"/>
        <w:ind w:left="0" w:firstLine="0"/>
        <w:rPr>
          <w:sz w:val="22"/>
          <w:szCs w:val="22"/>
        </w:rPr>
      </w:pPr>
    </w:p>
    <w:p w:rsidR="008F6E94" w:rsidRDefault="008F6E94" w14:paraId="0FF4B64F" w14:textId="77777777">
      <w:pPr>
        <w:spacing w:after="0"/>
        <w:ind w:left="0" w:firstLine="0"/>
        <w:rPr>
          <w:sz w:val="22"/>
          <w:szCs w:val="22"/>
        </w:rPr>
      </w:pPr>
      <w:r w:rsidRPr="003217AB">
        <w:rPr>
          <w:sz w:val="22"/>
          <w:szCs w:val="22"/>
        </w:rPr>
        <w:t xml:space="preserve">National Institute for Health and Care Excellence (NICE), 2020. </w:t>
      </w:r>
    </w:p>
    <w:p w:rsidR="008F6E94" w:rsidRDefault="008F6E94" w14:paraId="3A02B98F" w14:textId="77777777">
      <w:pPr>
        <w:spacing w:after="0"/>
        <w:ind w:left="0" w:firstLine="0"/>
        <w:rPr>
          <w:sz w:val="22"/>
          <w:szCs w:val="22"/>
        </w:rPr>
      </w:pPr>
      <w:r w:rsidRPr="0F2F0633">
        <w:rPr>
          <w:sz w:val="22"/>
          <w:szCs w:val="22"/>
        </w:rPr>
        <w:t xml:space="preserve"> </w:t>
      </w:r>
    </w:p>
    <w:p w:rsidR="008F6E94" w:rsidRDefault="008F6E94" w14:paraId="3BADA737" w14:textId="77777777">
      <w:pPr>
        <w:spacing w:after="0"/>
        <w:ind w:left="0" w:firstLine="0"/>
        <w:rPr>
          <w:sz w:val="22"/>
          <w:szCs w:val="22"/>
        </w:rPr>
      </w:pPr>
    </w:p>
    <w:p w:rsidR="006F5EA8" w:rsidRDefault="006F5EA8" w14:paraId="0C1649B6" w14:textId="77777777">
      <w:pPr>
        <w:spacing w:after="0"/>
        <w:ind w:left="0" w:firstLine="0"/>
        <w:rPr>
          <w:sz w:val="22"/>
          <w:szCs w:val="22"/>
        </w:rPr>
      </w:pPr>
      <w:r w:rsidRPr="0F2F0633">
        <w:rPr>
          <w:sz w:val="22"/>
          <w:szCs w:val="22"/>
        </w:rPr>
        <w:t xml:space="preserve"> </w:t>
      </w:r>
    </w:p>
    <w:p w:rsidR="008F6E94" w:rsidRDefault="008F6E94" w14:paraId="2FB0D31F" w14:textId="77777777">
      <w:pPr>
        <w:spacing w:after="0"/>
        <w:ind w:left="0" w:firstLine="0"/>
        <w:rPr>
          <w:sz w:val="22"/>
          <w:szCs w:val="22"/>
        </w:rPr>
      </w:pPr>
    </w:p>
    <w:p w:rsidR="006F5EA8" w:rsidP="0F2F0633" w:rsidRDefault="006F5EA8" w14:paraId="5B87AC83" w14:textId="77777777">
      <w:pPr>
        <w:spacing w:after="3"/>
        <w:ind w:left="-5"/>
        <w:rPr>
          <w:sz w:val="22"/>
          <w:szCs w:val="22"/>
        </w:rPr>
      </w:pPr>
    </w:p>
    <w:p w:rsidR="00BA28F1" w:rsidP="0F2F0633" w:rsidRDefault="0F2F0633" w14:paraId="28CE8CB7" w14:textId="77777777">
      <w:pPr>
        <w:spacing w:after="0"/>
        <w:ind w:left="0" w:firstLine="0"/>
      </w:pPr>
      <w:r w:rsidRPr="0F2F0633">
        <w:t xml:space="preserve"> </w:t>
      </w:r>
    </w:p>
    <w:p w:rsidR="00BA28F1" w:rsidP="0F2F0633" w:rsidRDefault="0F2F0633" w14:paraId="1895D3B7" w14:textId="77777777">
      <w:pPr>
        <w:spacing w:after="0"/>
        <w:ind w:left="0" w:firstLine="0"/>
      </w:pPr>
      <w:r w:rsidRPr="0F2F0633">
        <w:t xml:space="preserve"> </w:t>
      </w:r>
    </w:p>
    <w:p w:rsidR="00BA28F1" w:rsidP="0F2F0633" w:rsidRDefault="0F2F0633" w14:paraId="7FDE0BDC" w14:textId="77777777">
      <w:pPr>
        <w:spacing w:after="277"/>
        <w:ind w:left="0" w:firstLine="0"/>
        <w:rPr>
          <w:b/>
          <w:bCs/>
        </w:rPr>
      </w:pPr>
      <w:r w:rsidRPr="0F2F0633">
        <w:rPr>
          <w:b/>
          <w:bCs/>
        </w:rPr>
        <w:t xml:space="preserve"> </w:t>
      </w:r>
    </w:p>
    <w:p w:rsidR="00BA28F1" w:rsidP="0F2F0633" w:rsidRDefault="0F2F0633" w14:paraId="6C1031F9" w14:textId="77777777">
      <w:pPr>
        <w:spacing w:after="272"/>
        <w:ind w:left="0" w:firstLine="0"/>
        <w:rPr>
          <w:b/>
          <w:bCs/>
        </w:rPr>
      </w:pPr>
      <w:r w:rsidRPr="0F2F0633">
        <w:rPr>
          <w:b/>
          <w:bCs/>
        </w:rPr>
        <w:t xml:space="preserve"> </w:t>
      </w:r>
    </w:p>
    <w:p w:rsidR="00BA28F1" w:rsidP="0F2F0633" w:rsidRDefault="0F2F0633" w14:paraId="4CE745D7" w14:textId="77777777">
      <w:pPr>
        <w:spacing w:after="284"/>
        <w:ind w:left="0" w:firstLine="0"/>
        <w:rPr>
          <w:b/>
          <w:bCs/>
        </w:rPr>
      </w:pPr>
      <w:r w:rsidRPr="0F2F0633">
        <w:rPr>
          <w:b/>
          <w:bCs/>
        </w:rPr>
        <w:t xml:space="preserve"> </w:t>
      </w:r>
    </w:p>
    <w:p w:rsidR="00BA28F1" w:rsidP="0F2F0633" w:rsidRDefault="0F2F0633" w14:paraId="0DFAE634" w14:textId="77777777">
      <w:pPr>
        <w:spacing w:after="0"/>
        <w:ind w:left="0" w:firstLine="0"/>
        <w:rPr>
          <w:b/>
          <w:bCs/>
        </w:rPr>
      </w:pPr>
      <w:r w:rsidRPr="0F2F0633">
        <w:rPr>
          <w:b/>
          <w:bCs/>
        </w:rPr>
        <w:t xml:space="preserve">  </w:t>
      </w:r>
    </w:p>
    <w:sectPr w:rsidR="00BA28F1">
      <w:pgSz w:w="11905" w:h="16840" w:orient="portrait"/>
      <w:pgMar w:top="1440" w:right="1445" w:bottom="1480"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int2:observations>
    <int2:textHash int2:hashCode="2QXEDotLT2wjEy" int2:id="yIpVCrUz">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F2F0633"/>
    <w:rsid w:val="000868B8"/>
    <w:rsid w:val="000E0064"/>
    <w:rsid w:val="000E174E"/>
    <w:rsid w:val="001B6254"/>
    <w:rsid w:val="002636A9"/>
    <w:rsid w:val="003217AB"/>
    <w:rsid w:val="00324733"/>
    <w:rsid w:val="00324E81"/>
    <w:rsid w:val="004712E9"/>
    <w:rsid w:val="004C354A"/>
    <w:rsid w:val="005844B7"/>
    <w:rsid w:val="005D3206"/>
    <w:rsid w:val="006F5EA8"/>
    <w:rsid w:val="008036AE"/>
    <w:rsid w:val="00881B0D"/>
    <w:rsid w:val="008E16D0"/>
    <w:rsid w:val="008F6E94"/>
    <w:rsid w:val="009039EA"/>
    <w:rsid w:val="00A758DF"/>
    <w:rsid w:val="00BA28F1"/>
    <w:rsid w:val="00D50A20"/>
    <w:rsid w:val="00D904E4"/>
    <w:rsid w:val="00E465F7"/>
    <w:rsid w:val="00EE57C8"/>
    <w:rsid w:val="00F334F5"/>
    <w:rsid w:val="0153095C"/>
    <w:rsid w:val="02BDC161"/>
    <w:rsid w:val="0A48C34C"/>
    <w:rsid w:val="0E0E0E89"/>
    <w:rsid w:val="0F2F0633"/>
    <w:rsid w:val="13387FD9"/>
    <w:rsid w:val="137A0181"/>
    <w:rsid w:val="13C8E693"/>
    <w:rsid w:val="14BA3219"/>
    <w:rsid w:val="14F0AB12"/>
    <w:rsid w:val="15D8A7B6"/>
    <w:rsid w:val="175E03A0"/>
    <w:rsid w:val="1786273A"/>
    <w:rsid w:val="1A527BBB"/>
    <w:rsid w:val="1EBE4F83"/>
    <w:rsid w:val="2206FCF0"/>
    <w:rsid w:val="232C1841"/>
    <w:rsid w:val="312FE4FE"/>
    <w:rsid w:val="360752F6"/>
    <w:rsid w:val="3699A530"/>
    <w:rsid w:val="37C1AD2F"/>
    <w:rsid w:val="37D3D45E"/>
    <w:rsid w:val="3BD83A3E"/>
    <w:rsid w:val="3FF1C0FD"/>
    <w:rsid w:val="40EA08C5"/>
    <w:rsid w:val="42F85E4B"/>
    <w:rsid w:val="46A6308A"/>
    <w:rsid w:val="46CB2EFF"/>
    <w:rsid w:val="49B78DAB"/>
    <w:rsid w:val="4ED406E1"/>
    <w:rsid w:val="4FE7877E"/>
    <w:rsid w:val="51A36994"/>
    <w:rsid w:val="51C88B23"/>
    <w:rsid w:val="53D94B28"/>
    <w:rsid w:val="5708B494"/>
    <w:rsid w:val="5771C88E"/>
    <w:rsid w:val="5834DFF9"/>
    <w:rsid w:val="5DC31B52"/>
    <w:rsid w:val="619DC1C2"/>
    <w:rsid w:val="673499B0"/>
    <w:rsid w:val="691BA96E"/>
    <w:rsid w:val="69BFD448"/>
    <w:rsid w:val="7422D6AF"/>
    <w:rsid w:val="793D1FBA"/>
    <w:rsid w:val="793FC70F"/>
    <w:rsid w:val="79809AC6"/>
    <w:rsid w:val="798677B4"/>
    <w:rsid w:val="7B968641"/>
    <w:rsid w:val="7DDC2B8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355BF27"/>
  <w15:docId w15:val="{60719260-3D73-4390-BD79-934977AFB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US"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159" w:line="360" w:lineRule="auto"/>
      <w:ind w:left="10" w:hanging="10"/>
    </w:pPr>
    <w:rPr>
      <w:rFonts w:ascii="Arial" w:hAnsi="Arial" w:eastAsia="Arial" w:cs="Arial"/>
      <w:color w:val="00000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b0c46204440f4bf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Aysha Islam (2413041)</dc:creator>
  <keywords/>
  <lastModifiedBy>Aleena Islam</lastModifiedBy>
  <revision>3</revision>
  <dcterms:created xsi:type="dcterms:W3CDTF">2026-03-01T15:09:00.0000000Z</dcterms:created>
  <dcterms:modified xsi:type="dcterms:W3CDTF">2026-03-01T15:39:58.0555837Z</dcterms:modified>
</coreProperties>
</file>