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A2BBE" w:rsidRDefault="0017487F" w:rsidP="00792595">
      <w:pPr>
        <w:spacing w:after="0" w:line="240" w:lineRule="auto"/>
        <w:rPr>
          <w:b/>
          <w:sz w:val="32"/>
          <w:szCs w:val="32"/>
        </w:rPr>
      </w:pPr>
      <w:r>
        <w:rPr>
          <w:b/>
          <w:sz w:val="32"/>
          <w:szCs w:val="32"/>
        </w:rPr>
        <w:t>Evaluate the Process of EIA – Review the legislation and identify gaps between theory and practice.</w:t>
      </w:r>
    </w:p>
    <w:p w:rsidR="0017487F" w:rsidRDefault="0017487F" w:rsidP="00792595">
      <w:pPr>
        <w:spacing w:after="0" w:line="240" w:lineRule="auto"/>
        <w:rPr>
          <w:b/>
          <w:sz w:val="32"/>
          <w:szCs w:val="32"/>
        </w:rPr>
      </w:pPr>
    </w:p>
    <w:p w:rsidR="0017487F" w:rsidRDefault="0017487F" w:rsidP="00792595">
      <w:pPr>
        <w:spacing w:after="0" w:line="240" w:lineRule="auto"/>
        <w:rPr>
          <w:b/>
          <w:sz w:val="32"/>
          <w:szCs w:val="32"/>
        </w:rPr>
      </w:pPr>
      <w:r>
        <w:rPr>
          <w:b/>
          <w:sz w:val="32"/>
          <w:szCs w:val="32"/>
        </w:rPr>
        <w:t>What’s been done well by all three EIAs?</w:t>
      </w:r>
    </w:p>
    <w:p w:rsidR="0017487F" w:rsidRDefault="0017487F" w:rsidP="00792595">
      <w:pPr>
        <w:spacing w:after="0" w:line="240" w:lineRule="auto"/>
        <w:rPr>
          <w:b/>
          <w:sz w:val="32"/>
          <w:szCs w:val="32"/>
        </w:rPr>
      </w:pPr>
      <w:r>
        <w:rPr>
          <w:b/>
          <w:sz w:val="32"/>
          <w:szCs w:val="32"/>
        </w:rPr>
        <w:t>Areas that could be improved?</w:t>
      </w:r>
    </w:p>
    <w:p w:rsidR="0017487F" w:rsidRDefault="0017487F">
      <w:pPr>
        <w:rPr>
          <w:b/>
          <w:sz w:val="32"/>
          <w:szCs w:val="32"/>
        </w:rPr>
      </w:pPr>
    </w:p>
    <w:p w:rsidR="0017487F" w:rsidRDefault="0017487F">
      <w:pPr>
        <w:rPr>
          <w:b/>
          <w:sz w:val="32"/>
          <w:szCs w:val="32"/>
        </w:rPr>
      </w:pPr>
    </w:p>
    <w:p w:rsidR="0017487F" w:rsidRDefault="0017487F">
      <w:pPr>
        <w:rPr>
          <w:b/>
          <w:sz w:val="32"/>
          <w:szCs w:val="32"/>
        </w:rPr>
      </w:pPr>
      <w:r>
        <w:rPr>
          <w:b/>
          <w:sz w:val="32"/>
          <w:szCs w:val="32"/>
        </w:rPr>
        <w:t>Critique rather than descriptive</w:t>
      </w:r>
    </w:p>
    <w:p w:rsidR="0017487F" w:rsidRDefault="0017487F">
      <w:pPr>
        <w:rPr>
          <w:b/>
          <w:sz w:val="32"/>
          <w:szCs w:val="32"/>
        </w:rPr>
      </w:pPr>
      <w:r>
        <w:rPr>
          <w:b/>
          <w:sz w:val="32"/>
          <w:szCs w:val="32"/>
        </w:rPr>
        <w:t>Clear evidence of EIA procedures</w:t>
      </w:r>
    </w:p>
    <w:p w:rsidR="0017487F" w:rsidRDefault="0017487F">
      <w:pPr>
        <w:rPr>
          <w:b/>
          <w:sz w:val="32"/>
          <w:szCs w:val="32"/>
        </w:rPr>
      </w:pPr>
      <w:r>
        <w:rPr>
          <w:b/>
          <w:sz w:val="32"/>
          <w:szCs w:val="32"/>
        </w:rPr>
        <w:t>Use of local experts</w:t>
      </w:r>
    </w:p>
    <w:p w:rsidR="0017487F" w:rsidRDefault="0017487F">
      <w:pPr>
        <w:rPr>
          <w:b/>
          <w:sz w:val="32"/>
          <w:szCs w:val="32"/>
        </w:rPr>
      </w:pPr>
      <w:r>
        <w:rPr>
          <w:b/>
          <w:sz w:val="32"/>
          <w:szCs w:val="32"/>
        </w:rPr>
        <w:t>Evidence of reference to other similar EIAs</w:t>
      </w:r>
    </w:p>
    <w:p w:rsidR="0017487F" w:rsidRDefault="0017487F">
      <w:pPr>
        <w:rPr>
          <w:b/>
          <w:sz w:val="32"/>
          <w:szCs w:val="32"/>
        </w:rPr>
      </w:pPr>
      <w:r>
        <w:rPr>
          <w:b/>
          <w:sz w:val="32"/>
          <w:szCs w:val="32"/>
        </w:rPr>
        <w:t>Mitigation</w:t>
      </w:r>
    </w:p>
    <w:p w:rsidR="0017487F" w:rsidRDefault="0017487F">
      <w:pPr>
        <w:rPr>
          <w:b/>
          <w:sz w:val="32"/>
          <w:szCs w:val="32"/>
        </w:rPr>
      </w:pPr>
      <w:r>
        <w:rPr>
          <w:b/>
          <w:sz w:val="32"/>
          <w:szCs w:val="32"/>
        </w:rPr>
        <w:t>Timely surveying &amp; appropriate surveying</w:t>
      </w:r>
    </w:p>
    <w:p w:rsidR="0017487F" w:rsidRDefault="0017487F">
      <w:pPr>
        <w:rPr>
          <w:b/>
          <w:sz w:val="32"/>
          <w:szCs w:val="32"/>
        </w:rPr>
      </w:pPr>
      <w:r>
        <w:rPr>
          <w:b/>
          <w:sz w:val="32"/>
          <w:szCs w:val="32"/>
        </w:rPr>
        <w:t>Public participation and consultation</w:t>
      </w:r>
    </w:p>
    <w:p w:rsidR="0017487F" w:rsidRDefault="0017487F">
      <w:pPr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Critique on the baseline data </w:t>
      </w:r>
    </w:p>
    <w:p w:rsidR="0017487F" w:rsidRDefault="0017487F">
      <w:pPr>
        <w:rPr>
          <w:b/>
          <w:sz w:val="32"/>
          <w:szCs w:val="32"/>
        </w:rPr>
      </w:pPr>
      <w:r>
        <w:rPr>
          <w:b/>
          <w:sz w:val="32"/>
          <w:szCs w:val="32"/>
        </w:rPr>
        <w:t>Have alternative plans/routes/projects been considered</w:t>
      </w:r>
    </w:p>
    <w:p w:rsidR="0017487F" w:rsidRDefault="0017487F">
      <w:pPr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IS there a need for an HIA? </w:t>
      </w:r>
    </w:p>
    <w:p w:rsidR="0017487F" w:rsidRDefault="0017487F">
      <w:pPr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Does there need to be an HRA? </w:t>
      </w:r>
      <w:r>
        <w:rPr>
          <w:rFonts w:ascii="Arial" w:hAnsi="Arial" w:cs="Arial"/>
          <w:color w:val="435058"/>
          <w:sz w:val="21"/>
          <w:szCs w:val="21"/>
        </w:rPr>
        <w:t>Any development that has the potential to have an impact upon a European protected site may be subject to a Habitats Regulations Assessment (HRA) submitted by a competent public body, for example the local planning authority.</w:t>
      </w:r>
    </w:p>
    <w:p w:rsidR="0017487F" w:rsidRDefault="0017487F">
      <w:pPr>
        <w:rPr>
          <w:b/>
          <w:sz w:val="32"/>
          <w:szCs w:val="32"/>
        </w:rPr>
      </w:pPr>
      <w:r>
        <w:rPr>
          <w:b/>
          <w:sz w:val="32"/>
          <w:szCs w:val="32"/>
        </w:rPr>
        <w:t>Post construction monitoring</w:t>
      </w:r>
    </w:p>
    <w:p w:rsidR="0017487F" w:rsidRDefault="0017487F">
      <w:pPr>
        <w:rPr>
          <w:b/>
          <w:sz w:val="32"/>
          <w:szCs w:val="32"/>
        </w:rPr>
      </w:pPr>
      <w:r>
        <w:rPr>
          <w:b/>
          <w:sz w:val="32"/>
          <w:szCs w:val="32"/>
        </w:rPr>
        <w:t>What are the trade-offs where the industry/commercial arguments are strong</w:t>
      </w:r>
    </w:p>
    <w:p w:rsidR="0017487F" w:rsidRDefault="0017487F">
      <w:pPr>
        <w:rPr>
          <w:b/>
          <w:sz w:val="32"/>
          <w:szCs w:val="32"/>
        </w:rPr>
      </w:pPr>
    </w:p>
    <w:p w:rsidR="0017487F" w:rsidRDefault="0017487F">
      <w:pPr>
        <w:rPr>
          <w:b/>
          <w:sz w:val="32"/>
          <w:szCs w:val="32"/>
        </w:rPr>
      </w:pPr>
    </w:p>
    <w:p w:rsidR="0017487F" w:rsidRDefault="0017487F">
      <w:pPr>
        <w:rPr>
          <w:b/>
          <w:sz w:val="32"/>
          <w:szCs w:val="32"/>
        </w:rPr>
      </w:pPr>
      <w:bookmarkStart w:id="0" w:name="_GoBack"/>
      <w:bookmarkEnd w:id="0"/>
    </w:p>
    <w:sectPr w:rsidR="001748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7487F"/>
    <w:rsid w:val="00033292"/>
    <w:rsid w:val="00051F92"/>
    <w:rsid w:val="00103476"/>
    <w:rsid w:val="00124164"/>
    <w:rsid w:val="00134B6B"/>
    <w:rsid w:val="0017487F"/>
    <w:rsid w:val="001A6A9A"/>
    <w:rsid w:val="001C06E3"/>
    <w:rsid w:val="001D4F54"/>
    <w:rsid w:val="001E327E"/>
    <w:rsid w:val="00225C48"/>
    <w:rsid w:val="002373E6"/>
    <w:rsid w:val="002602FE"/>
    <w:rsid w:val="00270D87"/>
    <w:rsid w:val="00294F5C"/>
    <w:rsid w:val="002B1B4D"/>
    <w:rsid w:val="002C60F9"/>
    <w:rsid w:val="002E1345"/>
    <w:rsid w:val="00311193"/>
    <w:rsid w:val="00347C0A"/>
    <w:rsid w:val="003965DB"/>
    <w:rsid w:val="003C04CC"/>
    <w:rsid w:val="003C0C71"/>
    <w:rsid w:val="003F119F"/>
    <w:rsid w:val="00420F30"/>
    <w:rsid w:val="00440C64"/>
    <w:rsid w:val="00463C8E"/>
    <w:rsid w:val="00490D69"/>
    <w:rsid w:val="004F30F1"/>
    <w:rsid w:val="0053761B"/>
    <w:rsid w:val="00543278"/>
    <w:rsid w:val="0055092B"/>
    <w:rsid w:val="005932A9"/>
    <w:rsid w:val="00596236"/>
    <w:rsid w:val="005B0BE8"/>
    <w:rsid w:val="005C2F5A"/>
    <w:rsid w:val="005D37D7"/>
    <w:rsid w:val="006242E7"/>
    <w:rsid w:val="00663037"/>
    <w:rsid w:val="0069032C"/>
    <w:rsid w:val="006B4429"/>
    <w:rsid w:val="006F7208"/>
    <w:rsid w:val="0077282D"/>
    <w:rsid w:val="00781126"/>
    <w:rsid w:val="00792595"/>
    <w:rsid w:val="00802A4F"/>
    <w:rsid w:val="00815D41"/>
    <w:rsid w:val="00860D13"/>
    <w:rsid w:val="00893E99"/>
    <w:rsid w:val="008F636F"/>
    <w:rsid w:val="009F257F"/>
    <w:rsid w:val="00A01F96"/>
    <w:rsid w:val="00A34EE4"/>
    <w:rsid w:val="00AD161A"/>
    <w:rsid w:val="00AD57DA"/>
    <w:rsid w:val="00B03690"/>
    <w:rsid w:val="00B06704"/>
    <w:rsid w:val="00B142FE"/>
    <w:rsid w:val="00B30614"/>
    <w:rsid w:val="00B729EA"/>
    <w:rsid w:val="00B817C3"/>
    <w:rsid w:val="00BB2B7A"/>
    <w:rsid w:val="00BB49BE"/>
    <w:rsid w:val="00C02F96"/>
    <w:rsid w:val="00C272C8"/>
    <w:rsid w:val="00C47183"/>
    <w:rsid w:val="00CA32A3"/>
    <w:rsid w:val="00CC30CC"/>
    <w:rsid w:val="00CC36C3"/>
    <w:rsid w:val="00CD2180"/>
    <w:rsid w:val="00CD5E1F"/>
    <w:rsid w:val="00CD772E"/>
    <w:rsid w:val="00D211E5"/>
    <w:rsid w:val="00D40907"/>
    <w:rsid w:val="00D65E68"/>
    <w:rsid w:val="00D67511"/>
    <w:rsid w:val="00D73332"/>
    <w:rsid w:val="00D75261"/>
    <w:rsid w:val="00DA2BBE"/>
    <w:rsid w:val="00DA66E8"/>
    <w:rsid w:val="00DB60DD"/>
    <w:rsid w:val="00E16E97"/>
    <w:rsid w:val="00E3002C"/>
    <w:rsid w:val="00EC7B27"/>
    <w:rsid w:val="00ED6815"/>
    <w:rsid w:val="00EE2D13"/>
    <w:rsid w:val="00EE7BEB"/>
    <w:rsid w:val="00EF3913"/>
    <w:rsid w:val="00F36911"/>
    <w:rsid w:val="00FA7C2A"/>
    <w:rsid w:val="00FB4B25"/>
    <w:rsid w:val="00FE36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A4D52DF-8DA4-45AF-834D-92A86EA734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SimHei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SimSun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130</Words>
  <Characters>743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Jenkins</dc:creator>
  <cp:keywords/>
  <dc:description/>
  <cp:lastModifiedBy>Rhian Jenkins</cp:lastModifiedBy>
  <cp:revision>3</cp:revision>
  <dcterms:created xsi:type="dcterms:W3CDTF">2019-03-01T13:10:00Z</dcterms:created>
  <dcterms:modified xsi:type="dcterms:W3CDTF">2019-03-07T13:20:00Z</dcterms:modified>
</cp:coreProperties>
</file>