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CB66EB" w14:textId="1AAD7236" w:rsidR="00333D84" w:rsidRDefault="00333D84" w:rsidP="00333D84">
      <w:pPr>
        <w:spacing w:line="257" w:lineRule="auto"/>
        <w:rPr>
          <w:rFonts w:ascii="Calibri" w:eastAsia="Calibri" w:hAnsi="Calibri" w:cs="Calibri"/>
          <w:b/>
          <w:bCs/>
          <w:sz w:val="28"/>
          <w:szCs w:val="28"/>
        </w:rPr>
      </w:pPr>
      <w:r>
        <w:rPr>
          <w:rFonts w:ascii="Calibri" w:eastAsia="Calibri" w:hAnsi="Calibri" w:cs="Calibri"/>
          <w:b/>
          <w:bCs/>
          <w:sz w:val="28"/>
          <w:szCs w:val="28"/>
        </w:rPr>
        <w:t xml:space="preserve">Student Name: Ben Edwards </w:t>
      </w:r>
    </w:p>
    <w:p w14:paraId="0B033E3D" w14:textId="56664A00" w:rsidR="00333D84" w:rsidRDefault="00333D84" w:rsidP="00333D84">
      <w:pPr>
        <w:spacing w:line="257" w:lineRule="auto"/>
        <w:rPr>
          <w:rFonts w:ascii="Calibri" w:eastAsia="Calibri" w:hAnsi="Calibri" w:cs="Calibri"/>
          <w:b/>
          <w:bCs/>
          <w:sz w:val="28"/>
          <w:szCs w:val="28"/>
        </w:rPr>
      </w:pPr>
      <w:r>
        <w:rPr>
          <w:rFonts w:ascii="Calibri" w:eastAsia="Calibri" w:hAnsi="Calibri" w:cs="Calibri"/>
          <w:b/>
          <w:bCs/>
          <w:sz w:val="28"/>
          <w:szCs w:val="28"/>
        </w:rPr>
        <w:t>Student ID Number: 1920593</w:t>
      </w:r>
    </w:p>
    <w:p w14:paraId="2D31B4DF" w14:textId="64FA2596" w:rsidR="00333D84" w:rsidRDefault="00333D84" w:rsidP="00333D84">
      <w:pPr>
        <w:spacing w:line="257" w:lineRule="auto"/>
        <w:rPr>
          <w:rFonts w:ascii="Calibri" w:eastAsia="Calibri" w:hAnsi="Calibri" w:cs="Calibri"/>
          <w:b/>
          <w:bCs/>
          <w:sz w:val="28"/>
          <w:szCs w:val="28"/>
        </w:rPr>
      </w:pPr>
      <w:r>
        <w:rPr>
          <w:rFonts w:ascii="Calibri" w:eastAsia="Calibri" w:hAnsi="Calibri" w:cs="Calibri"/>
          <w:b/>
          <w:bCs/>
          <w:sz w:val="28"/>
          <w:szCs w:val="28"/>
        </w:rPr>
        <w:t xml:space="preserve">Programme: Graduate Diploma in Policing (GDIP) </w:t>
      </w:r>
    </w:p>
    <w:p w14:paraId="6B80EB18" w14:textId="36C1F1C0" w:rsidR="00333D84" w:rsidRDefault="00333D84" w:rsidP="00333D84">
      <w:pPr>
        <w:spacing w:line="257" w:lineRule="auto"/>
        <w:rPr>
          <w:rFonts w:ascii="Calibri" w:eastAsia="Calibri" w:hAnsi="Calibri" w:cs="Calibri"/>
          <w:b/>
          <w:bCs/>
          <w:sz w:val="28"/>
          <w:szCs w:val="28"/>
        </w:rPr>
      </w:pPr>
      <w:r>
        <w:rPr>
          <w:rFonts w:ascii="Calibri" w:eastAsia="Calibri" w:hAnsi="Calibri" w:cs="Calibri"/>
          <w:b/>
          <w:bCs/>
          <w:sz w:val="28"/>
          <w:szCs w:val="28"/>
        </w:rPr>
        <w:t>Module Code: BMP6002D</w:t>
      </w:r>
    </w:p>
    <w:p w14:paraId="0603CCF1" w14:textId="543D89D1" w:rsidR="00333D84" w:rsidRDefault="0009746B" w:rsidP="00333D84">
      <w:pPr>
        <w:spacing w:line="257" w:lineRule="auto"/>
        <w:rPr>
          <w:rFonts w:ascii="Calibri" w:eastAsia="Calibri" w:hAnsi="Calibri" w:cs="Calibri"/>
          <w:b/>
          <w:bCs/>
          <w:sz w:val="28"/>
          <w:szCs w:val="28"/>
        </w:rPr>
      </w:pPr>
      <w:r>
        <w:rPr>
          <w:rFonts w:ascii="Calibri" w:eastAsia="Calibri" w:hAnsi="Calibri" w:cs="Calibri"/>
          <w:b/>
          <w:bCs/>
          <w:sz w:val="28"/>
          <w:szCs w:val="28"/>
        </w:rPr>
        <w:t xml:space="preserve">DHEP </w:t>
      </w:r>
    </w:p>
    <w:p w14:paraId="72AC76A3" w14:textId="77777777" w:rsidR="00333D84" w:rsidRDefault="00333D84" w:rsidP="00333D84">
      <w:pPr>
        <w:spacing w:line="257" w:lineRule="auto"/>
        <w:rPr>
          <w:rFonts w:ascii="Calibri" w:eastAsia="Calibri" w:hAnsi="Calibri" w:cs="Calibri"/>
          <w:b/>
          <w:bCs/>
          <w:sz w:val="28"/>
          <w:szCs w:val="28"/>
        </w:rPr>
      </w:pPr>
    </w:p>
    <w:p w14:paraId="5A66060E" w14:textId="77777777" w:rsidR="00333D84" w:rsidRDefault="00333D84" w:rsidP="00333D84">
      <w:pPr>
        <w:spacing w:line="257" w:lineRule="auto"/>
        <w:rPr>
          <w:rFonts w:ascii="Calibri" w:eastAsia="Calibri" w:hAnsi="Calibri" w:cs="Calibri"/>
          <w:b/>
          <w:bCs/>
          <w:sz w:val="28"/>
          <w:szCs w:val="28"/>
        </w:rPr>
      </w:pPr>
    </w:p>
    <w:p w14:paraId="6F00AC75" w14:textId="77777777" w:rsidR="004010BF" w:rsidRDefault="004010BF" w:rsidP="004010BF">
      <w:pPr>
        <w:spacing w:line="256" w:lineRule="auto"/>
        <w:rPr>
          <w:rFonts w:ascii="Calibri" w:hAnsi="Calibri"/>
          <w:b/>
          <w:bCs/>
          <w:sz w:val="28"/>
          <w:szCs w:val="28"/>
        </w:rPr>
      </w:pPr>
      <w:r>
        <w:rPr>
          <w:rFonts w:ascii="Calibri" w:eastAsia="Calibri" w:hAnsi="Calibri"/>
          <w:b/>
          <w:bCs/>
          <w:sz w:val="28"/>
          <w:szCs w:val="28"/>
        </w:rPr>
        <w:t>1000 words - Understanding the role of Constable/Maintaining Professional Standards</w:t>
      </w:r>
    </w:p>
    <w:p w14:paraId="07E4F50D" w14:textId="77777777" w:rsidR="004010BF" w:rsidRDefault="004010BF" w:rsidP="004010BF">
      <w:pPr>
        <w:spacing w:line="256" w:lineRule="auto"/>
        <w:rPr>
          <w:rFonts w:ascii="Calibri" w:eastAsia="Calibri" w:hAnsi="Calibri"/>
          <w:b/>
          <w:bCs/>
          <w:sz w:val="28"/>
          <w:szCs w:val="28"/>
        </w:rPr>
      </w:pPr>
      <w:r>
        <w:rPr>
          <w:rFonts w:ascii="Calibri" w:eastAsia="Calibri" w:hAnsi="Calibri"/>
          <w:b/>
          <w:bCs/>
          <w:sz w:val="28"/>
          <w:szCs w:val="28"/>
        </w:rPr>
        <w:t xml:space="preserve">Critically evaluate the concept of ‘the professionalization of the police service’ considering how ‘Maintaining Professional Standards’ ‘ethical and inclusive’ and ‘Coaching and Mentoring’ approaches contribute to this. </w:t>
      </w:r>
    </w:p>
    <w:p w14:paraId="7599A09A" w14:textId="77777777" w:rsidR="004010BF" w:rsidRDefault="004010BF" w:rsidP="004010BF">
      <w:pPr>
        <w:spacing w:line="256" w:lineRule="auto"/>
        <w:rPr>
          <w:rFonts w:ascii="Calibri" w:eastAsia="Calibri" w:hAnsi="Calibri"/>
          <w:sz w:val="28"/>
          <w:szCs w:val="28"/>
        </w:rPr>
      </w:pPr>
    </w:p>
    <w:p w14:paraId="21B32C95" w14:textId="77777777" w:rsidR="004010BF" w:rsidRDefault="004010BF" w:rsidP="004010BF">
      <w:pPr>
        <w:spacing w:line="256" w:lineRule="auto"/>
        <w:rPr>
          <w:rFonts w:asciiTheme="minorHAnsi" w:eastAsia="Calibri" w:hAnsiTheme="minorHAnsi" w:cs="Arial"/>
          <w:sz w:val="24"/>
          <w:szCs w:val="24"/>
        </w:rPr>
      </w:pPr>
      <w:r>
        <w:rPr>
          <w:rFonts w:asciiTheme="minorHAnsi" w:eastAsia="Calibri" w:hAnsiTheme="minorHAnsi" w:cs="Arial"/>
          <w:sz w:val="24"/>
          <w:szCs w:val="24"/>
        </w:rPr>
        <w:t xml:space="preserve">In order to critically evaluate the concept of ‘the professionalization of the police service’, I feel I must look at when this concept first began, what information drove reform and what has changed as a result. </w:t>
      </w:r>
    </w:p>
    <w:p w14:paraId="71C214B0" w14:textId="77777777" w:rsidR="004010BF" w:rsidRDefault="004010BF" w:rsidP="004010BF">
      <w:pPr>
        <w:spacing w:line="256" w:lineRule="auto"/>
        <w:rPr>
          <w:rFonts w:asciiTheme="minorHAnsi" w:eastAsia="Calibri" w:hAnsiTheme="minorHAnsi" w:cs="Arial"/>
          <w:sz w:val="24"/>
          <w:szCs w:val="24"/>
        </w:rPr>
      </w:pPr>
    </w:p>
    <w:p w14:paraId="3DA0857F" w14:textId="77777777" w:rsidR="004010BF" w:rsidRDefault="004010BF" w:rsidP="004010BF">
      <w:pPr>
        <w:spacing w:line="256" w:lineRule="auto"/>
        <w:rPr>
          <w:rFonts w:asciiTheme="minorHAnsi" w:eastAsia="Calibri" w:hAnsiTheme="minorHAnsi" w:cs="Arial"/>
          <w:sz w:val="24"/>
          <w:szCs w:val="24"/>
        </w:rPr>
      </w:pPr>
      <w:r>
        <w:rPr>
          <w:rFonts w:asciiTheme="minorHAnsi" w:eastAsia="Calibri" w:hAnsiTheme="minorHAnsi" w:cs="Arial"/>
          <w:sz w:val="24"/>
          <w:szCs w:val="24"/>
        </w:rPr>
        <w:t>The idea of British Policing as we know it began with the creation of the Metropolitan Police Service in 1829, so why was British Policing deemed to need professionalising? And surely the question must then be asked, why now?</w:t>
      </w:r>
      <w:sdt>
        <w:sdtPr>
          <w:rPr>
            <w:rFonts w:asciiTheme="minorHAnsi" w:eastAsia="Calibri" w:hAnsiTheme="minorHAnsi" w:cs="Arial"/>
            <w:sz w:val="24"/>
            <w:szCs w:val="24"/>
          </w:rPr>
          <w:id w:val="633374541"/>
          <w:citation/>
        </w:sdtPr>
        <w:sdtContent>
          <w:r>
            <w:rPr>
              <w:rFonts w:asciiTheme="minorHAnsi" w:eastAsia="Calibri" w:hAnsiTheme="minorHAnsi" w:cs="Arial"/>
              <w:sz w:val="24"/>
              <w:szCs w:val="24"/>
            </w:rPr>
            <w:fldChar w:fldCharType="begin"/>
          </w:r>
          <w:r>
            <w:rPr>
              <w:rFonts w:asciiTheme="minorHAnsi" w:eastAsia="Calibri" w:hAnsiTheme="minorHAnsi" w:cs="Arial"/>
              <w:sz w:val="24"/>
              <w:szCs w:val="24"/>
            </w:rPr>
            <w:instrText xml:space="preserve"> CITATION Met21 \l 2057 </w:instrText>
          </w:r>
          <w:r>
            <w:rPr>
              <w:rFonts w:asciiTheme="minorHAnsi" w:eastAsia="Calibri" w:hAnsiTheme="minorHAnsi" w:cs="Arial"/>
              <w:sz w:val="24"/>
              <w:szCs w:val="24"/>
            </w:rPr>
            <w:fldChar w:fldCharType="separate"/>
          </w:r>
          <w:r>
            <w:rPr>
              <w:rFonts w:asciiTheme="minorHAnsi" w:eastAsia="Calibri" w:hAnsiTheme="minorHAnsi" w:cs="Arial"/>
              <w:noProof/>
              <w:sz w:val="24"/>
              <w:szCs w:val="24"/>
            </w:rPr>
            <w:t xml:space="preserve"> (Metropolitan Police, 2021)</w:t>
          </w:r>
          <w:r>
            <w:rPr>
              <w:rFonts w:asciiTheme="minorHAnsi" w:eastAsia="Calibri" w:hAnsiTheme="minorHAnsi" w:cs="Arial"/>
              <w:sz w:val="24"/>
              <w:szCs w:val="24"/>
            </w:rPr>
            <w:fldChar w:fldCharType="end"/>
          </w:r>
        </w:sdtContent>
      </w:sdt>
    </w:p>
    <w:p w14:paraId="522E1FCB" w14:textId="77777777" w:rsidR="004010BF" w:rsidRDefault="004010BF" w:rsidP="004010BF">
      <w:pPr>
        <w:spacing w:line="256" w:lineRule="auto"/>
        <w:rPr>
          <w:rFonts w:asciiTheme="minorHAnsi" w:eastAsia="Calibri" w:hAnsiTheme="minorHAnsi" w:cs="Arial"/>
          <w:sz w:val="24"/>
          <w:szCs w:val="24"/>
        </w:rPr>
      </w:pPr>
    </w:p>
    <w:p w14:paraId="4E869399" w14:textId="77777777" w:rsidR="004010BF" w:rsidRDefault="004010BF" w:rsidP="004010BF">
      <w:pPr>
        <w:spacing w:line="256" w:lineRule="auto"/>
        <w:rPr>
          <w:rFonts w:asciiTheme="minorHAnsi" w:eastAsia="Calibri" w:hAnsiTheme="minorHAnsi" w:cs="Arial"/>
          <w:sz w:val="24"/>
          <w:szCs w:val="24"/>
        </w:rPr>
      </w:pPr>
      <w:r>
        <w:rPr>
          <w:rFonts w:asciiTheme="minorHAnsi" w:eastAsia="Calibri" w:hAnsiTheme="minorHAnsi" w:cs="Arial"/>
          <w:sz w:val="24"/>
          <w:szCs w:val="24"/>
        </w:rPr>
        <w:t>On the 24</w:t>
      </w:r>
      <w:r>
        <w:rPr>
          <w:rFonts w:asciiTheme="minorHAnsi" w:eastAsia="Calibri" w:hAnsiTheme="minorHAnsi" w:cs="Arial"/>
          <w:sz w:val="24"/>
          <w:szCs w:val="24"/>
          <w:vertAlign w:val="superscript"/>
        </w:rPr>
        <w:t>th</w:t>
      </w:r>
      <w:r>
        <w:rPr>
          <w:rFonts w:asciiTheme="minorHAnsi" w:eastAsia="Calibri" w:hAnsiTheme="minorHAnsi" w:cs="Arial"/>
          <w:sz w:val="24"/>
          <w:szCs w:val="24"/>
        </w:rPr>
        <w:t xml:space="preserve"> October 2012, the then Home Secretary Teresa May addressed the House of Commons on the progress of the establishment “of a professional body for policing, the college of policing” She stated that the college would become operational from December 2012.</w:t>
      </w:r>
      <w:sdt>
        <w:sdtPr>
          <w:rPr>
            <w:rFonts w:asciiTheme="minorHAnsi" w:eastAsia="Calibri" w:hAnsiTheme="minorHAnsi" w:cs="Arial"/>
            <w:sz w:val="24"/>
            <w:szCs w:val="24"/>
          </w:rPr>
          <w:id w:val="1217092463"/>
          <w:citation/>
        </w:sdtPr>
        <w:sdtContent>
          <w:r>
            <w:rPr>
              <w:rFonts w:asciiTheme="minorHAnsi" w:eastAsia="Calibri" w:hAnsiTheme="minorHAnsi" w:cs="Arial"/>
              <w:sz w:val="24"/>
              <w:szCs w:val="24"/>
            </w:rPr>
            <w:fldChar w:fldCharType="begin"/>
          </w:r>
          <w:r>
            <w:rPr>
              <w:rFonts w:asciiTheme="minorHAnsi" w:eastAsia="Calibri" w:hAnsiTheme="minorHAnsi" w:cs="Arial"/>
              <w:sz w:val="24"/>
              <w:szCs w:val="24"/>
            </w:rPr>
            <w:instrText xml:space="preserve"> CITATION hom12 \l 2057 </w:instrText>
          </w:r>
          <w:r>
            <w:rPr>
              <w:rFonts w:asciiTheme="minorHAnsi" w:eastAsia="Calibri" w:hAnsiTheme="minorHAnsi" w:cs="Arial"/>
              <w:sz w:val="24"/>
              <w:szCs w:val="24"/>
            </w:rPr>
            <w:fldChar w:fldCharType="separate"/>
          </w:r>
          <w:r>
            <w:rPr>
              <w:rFonts w:asciiTheme="minorHAnsi" w:eastAsia="Calibri" w:hAnsiTheme="minorHAnsi" w:cs="Arial"/>
              <w:noProof/>
              <w:sz w:val="24"/>
              <w:szCs w:val="24"/>
            </w:rPr>
            <w:t xml:space="preserve"> (home office, 2012)</w:t>
          </w:r>
          <w:r>
            <w:rPr>
              <w:rFonts w:asciiTheme="minorHAnsi" w:eastAsia="Calibri" w:hAnsiTheme="minorHAnsi" w:cs="Arial"/>
              <w:sz w:val="24"/>
              <w:szCs w:val="24"/>
            </w:rPr>
            <w:fldChar w:fldCharType="end"/>
          </w:r>
        </w:sdtContent>
      </w:sdt>
      <w:r>
        <w:rPr>
          <w:rFonts w:asciiTheme="minorHAnsi" w:eastAsia="Calibri" w:hAnsiTheme="minorHAnsi" w:cs="Arial"/>
          <w:sz w:val="24"/>
          <w:szCs w:val="24"/>
        </w:rPr>
        <w:t xml:space="preserve"> </w:t>
      </w:r>
    </w:p>
    <w:p w14:paraId="1BD94128" w14:textId="77777777" w:rsidR="004010BF" w:rsidRDefault="004010BF" w:rsidP="004010BF">
      <w:pPr>
        <w:spacing w:line="256" w:lineRule="auto"/>
        <w:rPr>
          <w:rFonts w:asciiTheme="minorHAnsi" w:eastAsia="Calibri" w:hAnsiTheme="minorHAnsi" w:cs="Arial"/>
          <w:sz w:val="24"/>
          <w:szCs w:val="24"/>
        </w:rPr>
      </w:pPr>
    </w:p>
    <w:p w14:paraId="78A55692" w14:textId="77777777" w:rsidR="004010BF" w:rsidRDefault="004010BF" w:rsidP="004010BF">
      <w:pPr>
        <w:spacing w:line="256" w:lineRule="auto"/>
        <w:rPr>
          <w:rFonts w:asciiTheme="minorHAnsi" w:eastAsia="Calibri" w:hAnsiTheme="minorHAnsi" w:cs="Arial"/>
          <w:sz w:val="24"/>
          <w:szCs w:val="24"/>
        </w:rPr>
      </w:pPr>
      <w:r>
        <w:rPr>
          <w:rFonts w:asciiTheme="minorHAnsi" w:eastAsia="Calibri" w:hAnsiTheme="minorHAnsi" w:cs="Arial"/>
          <w:sz w:val="24"/>
          <w:szCs w:val="24"/>
        </w:rPr>
        <w:t>On the 24</w:t>
      </w:r>
      <w:r>
        <w:rPr>
          <w:rFonts w:asciiTheme="minorHAnsi" w:eastAsia="Calibri" w:hAnsiTheme="minorHAnsi" w:cs="Arial"/>
          <w:sz w:val="24"/>
          <w:szCs w:val="24"/>
          <w:vertAlign w:val="superscript"/>
        </w:rPr>
        <w:t>th</w:t>
      </w:r>
      <w:r>
        <w:rPr>
          <w:rFonts w:asciiTheme="minorHAnsi" w:eastAsia="Calibri" w:hAnsiTheme="minorHAnsi" w:cs="Arial"/>
          <w:sz w:val="24"/>
          <w:szCs w:val="24"/>
        </w:rPr>
        <w:t xml:space="preserve"> October 2013, Teresa May addressed individuals at the now newly formed College </w:t>
      </w:r>
      <w:proofErr w:type="gramStart"/>
      <w:r>
        <w:rPr>
          <w:rFonts w:asciiTheme="minorHAnsi" w:eastAsia="Calibri" w:hAnsiTheme="minorHAnsi" w:cs="Arial"/>
          <w:sz w:val="24"/>
          <w:szCs w:val="24"/>
        </w:rPr>
        <w:t>Of</w:t>
      </w:r>
      <w:proofErr w:type="gramEnd"/>
      <w:r>
        <w:rPr>
          <w:rFonts w:asciiTheme="minorHAnsi" w:eastAsia="Calibri" w:hAnsiTheme="minorHAnsi" w:cs="Arial"/>
          <w:sz w:val="24"/>
          <w:szCs w:val="24"/>
        </w:rPr>
        <w:t xml:space="preserve"> Policing. In her speech, the home secretary “recognised that the police are essential” and that police officers are dedicated professionals. She stated that there was “one very striking fact about the practice of policing: it had not been recognised as a profession” and that it had “no professional body dedicated to setting out standards and seeing that they are upheld”. She charged the college with progressing change, by introduction of professional standards and behaviours. She also outlined her commitment for </w:t>
      </w:r>
      <w:proofErr w:type="gramStart"/>
      <w:r>
        <w:rPr>
          <w:rFonts w:asciiTheme="minorHAnsi" w:eastAsia="Calibri" w:hAnsiTheme="minorHAnsi" w:cs="Arial"/>
          <w:sz w:val="24"/>
          <w:szCs w:val="24"/>
        </w:rPr>
        <w:t>fast track</w:t>
      </w:r>
      <w:proofErr w:type="gramEnd"/>
      <w:r>
        <w:rPr>
          <w:rFonts w:asciiTheme="minorHAnsi" w:eastAsia="Calibri" w:hAnsiTheme="minorHAnsi" w:cs="Arial"/>
          <w:sz w:val="24"/>
          <w:szCs w:val="24"/>
        </w:rPr>
        <w:t xml:space="preserve"> schemes and direct entry roles into the ranks of both inspector and superintendent, further stating she knew these reforms “are not popular in all parts of the police, but believed them necessary”. In her closing she stated “The College of Policing is going to professionalise the police. It is going to lead the way and help the police become an organisation where practice is based on evidence, not habit”.</w:t>
      </w:r>
      <w:sdt>
        <w:sdtPr>
          <w:rPr>
            <w:rFonts w:asciiTheme="minorHAnsi" w:eastAsia="Calibri" w:hAnsiTheme="minorHAnsi" w:cs="Arial"/>
            <w:sz w:val="24"/>
            <w:szCs w:val="24"/>
          </w:rPr>
          <w:id w:val="-2051218386"/>
          <w:citation/>
        </w:sdtPr>
        <w:sdtContent>
          <w:r>
            <w:rPr>
              <w:rFonts w:asciiTheme="minorHAnsi" w:eastAsia="Calibri" w:hAnsiTheme="minorHAnsi" w:cs="Arial"/>
              <w:sz w:val="24"/>
              <w:szCs w:val="24"/>
            </w:rPr>
            <w:fldChar w:fldCharType="begin"/>
          </w:r>
          <w:r>
            <w:rPr>
              <w:rFonts w:asciiTheme="minorHAnsi" w:eastAsia="Calibri" w:hAnsiTheme="minorHAnsi" w:cs="Arial"/>
              <w:sz w:val="24"/>
              <w:szCs w:val="24"/>
            </w:rPr>
            <w:instrText xml:space="preserve"> CITATION Hom13 \l 2057 </w:instrText>
          </w:r>
          <w:r>
            <w:rPr>
              <w:rFonts w:asciiTheme="minorHAnsi" w:eastAsia="Calibri" w:hAnsiTheme="minorHAnsi" w:cs="Arial"/>
              <w:sz w:val="24"/>
              <w:szCs w:val="24"/>
            </w:rPr>
            <w:fldChar w:fldCharType="separate"/>
          </w:r>
          <w:r>
            <w:rPr>
              <w:rFonts w:asciiTheme="minorHAnsi" w:eastAsia="Calibri" w:hAnsiTheme="minorHAnsi" w:cs="Arial"/>
              <w:noProof/>
              <w:sz w:val="24"/>
              <w:szCs w:val="24"/>
            </w:rPr>
            <w:t xml:space="preserve"> (Home Office, 2013)</w:t>
          </w:r>
          <w:r>
            <w:rPr>
              <w:rFonts w:asciiTheme="minorHAnsi" w:eastAsia="Calibri" w:hAnsiTheme="minorHAnsi" w:cs="Arial"/>
              <w:sz w:val="24"/>
              <w:szCs w:val="24"/>
            </w:rPr>
            <w:fldChar w:fldCharType="end"/>
          </w:r>
        </w:sdtContent>
      </w:sdt>
    </w:p>
    <w:p w14:paraId="79F72455" w14:textId="77777777" w:rsidR="004010BF" w:rsidRDefault="004010BF" w:rsidP="004010BF">
      <w:pPr>
        <w:spacing w:line="256" w:lineRule="auto"/>
        <w:rPr>
          <w:rFonts w:asciiTheme="minorHAnsi" w:eastAsia="Calibri" w:hAnsiTheme="minorHAnsi" w:cs="Arial"/>
          <w:sz w:val="24"/>
          <w:szCs w:val="24"/>
        </w:rPr>
      </w:pPr>
    </w:p>
    <w:p w14:paraId="1939D67B" w14:textId="77777777" w:rsidR="004010BF" w:rsidRDefault="004010BF" w:rsidP="004010BF">
      <w:pPr>
        <w:spacing w:line="256" w:lineRule="auto"/>
        <w:rPr>
          <w:rFonts w:asciiTheme="minorHAnsi" w:hAnsiTheme="minorHAnsi" w:cs="Arial"/>
          <w:color w:val="0B0C0C"/>
          <w:sz w:val="24"/>
          <w:szCs w:val="24"/>
          <w:shd w:val="clear" w:color="auto" w:fill="FFFFFF"/>
        </w:rPr>
      </w:pPr>
      <w:r>
        <w:rPr>
          <w:rFonts w:asciiTheme="minorHAnsi" w:eastAsia="Calibri" w:hAnsiTheme="minorHAnsi" w:cs="Arial"/>
          <w:sz w:val="24"/>
          <w:szCs w:val="24"/>
        </w:rPr>
        <w:t xml:space="preserve">In 2011, Sir Thomas Windsor was commissioned by the home secretary to conduct an </w:t>
      </w:r>
      <w:r>
        <w:rPr>
          <w:rFonts w:asciiTheme="minorHAnsi" w:hAnsiTheme="minorHAnsi" w:cs="Arial"/>
          <w:color w:val="0B0C0C"/>
          <w:sz w:val="24"/>
          <w:szCs w:val="24"/>
          <w:shd w:val="clear" w:color="auto" w:fill="FFFFFF"/>
        </w:rPr>
        <w:t xml:space="preserve">independent review of these conditions, where much of his recommendations were </w:t>
      </w:r>
      <w:r>
        <w:rPr>
          <w:rFonts w:asciiTheme="minorHAnsi" w:hAnsiTheme="minorHAnsi" w:cs="Arial"/>
          <w:color w:val="0B0C0C"/>
          <w:sz w:val="24"/>
          <w:szCs w:val="24"/>
          <w:shd w:val="clear" w:color="auto" w:fill="FFFFFF"/>
        </w:rPr>
        <w:lastRenderedPageBreak/>
        <w:t>accepted in full, including the need for a direct entry programme into senior ranks and changes to officers pay and conditions.</w:t>
      </w:r>
      <w:sdt>
        <w:sdtPr>
          <w:rPr>
            <w:rFonts w:asciiTheme="minorHAnsi" w:hAnsiTheme="minorHAnsi" w:cs="Arial"/>
            <w:color w:val="0B0C0C"/>
            <w:sz w:val="24"/>
            <w:szCs w:val="24"/>
            <w:shd w:val="clear" w:color="auto" w:fill="FFFFFF"/>
          </w:rPr>
          <w:id w:val="1685630947"/>
          <w:citation/>
        </w:sdtPr>
        <w:sdtContent>
          <w:r>
            <w:rPr>
              <w:rFonts w:asciiTheme="minorHAnsi" w:hAnsiTheme="minorHAnsi" w:cs="Arial"/>
              <w:color w:val="0B0C0C"/>
              <w:sz w:val="24"/>
              <w:szCs w:val="24"/>
              <w:shd w:val="clear" w:color="auto" w:fill="FFFFFF"/>
            </w:rPr>
            <w:fldChar w:fldCharType="begin"/>
          </w:r>
          <w:r>
            <w:rPr>
              <w:rFonts w:asciiTheme="minorHAnsi" w:hAnsiTheme="minorHAnsi" w:cs="Arial"/>
              <w:color w:val="0B0C0C"/>
              <w:sz w:val="24"/>
              <w:szCs w:val="24"/>
              <w:shd w:val="clear" w:color="auto" w:fill="FFFFFF"/>
            </w:rPr>
            <w:instrText xml:space="preserve"> CITATION Hom13 \l 2057 </w:instrText>
          </w:r>
          <w:r>
            <w:rPr>
              <w:rFonts w:asciiTheme="minorHAnsi" w:hAnsiTheme="minorHAnsi" w:cs="Arial"/>
              <w:color w:val="0B0C0C"/>
              <w:sz w:val="24"/>
              <w:szCs w:val="24"/>
              <w:shd w:val="clear" w:color="auto" w:fill="FFFFFF"/>
            </w:rPr>
            <w:fldChar w:fldCharType="separate"/>
          </w:r>
          <w:r>
            <w:rPr>
              <w:rFonts w:asciiTheme="minorHAnsi" w:hAnsiTheme="minorHAnsi" w:cs="Arial"/>
              <w:noProof/>
              <w:color w:val="0B0C0C"/>
              <w:sz w:val="24"/>
              <w:szCs w:val="24"/>
              <w:shd w:val="clear" w:color="auto" w:fill="FFFFFF"/>
            </w:rPr>
            <w:t xml:space="preserve"> (Home Office, 2013)</w:t>
          </w:r>
          <w:r>
            <w:rPr>
              <w:rFonts w:asciiTheme="minorHAnsi" w:hAnsiTheme="minorHAnsi" w:cs="Arial"/>
              <w:color w:val="0B0C0C"/>
              <w:sz w:val="24"/>
              <w:szCs w:val="24"/>
              <w:shd w:val="clear" w:color="auto" w:fill="FFFFFF"/>
            </w:rPr>
            <w:fldChar w:fldCharType="end"/>
          </w:r>
        </w:sdtContent>
      </w:sdt>
    </w:p>
    <w:p w14:paraId="5AE5DB10" w14:textId="77777777" w:rsidR="004010BF" w:rsidRDefault="004010BF" w:rsidP="004010BF">
      <w:pPr>
        <w:spacing w:line="256" w:lineRule="auto"/>
        <w:rPr>
          <w:rFonts w:asciiTheme="minorHAnsi" w:hAnsiTheme="minorHAnsi" w:cs="Arial"/>
          <w:color w:val="0B0C0C"/>
          <w:sz w:val="24"/>
          <w:szCs w:val="24"/>
          <w:shd w:val="clear" w:color="auto" w:fill="FFFFFF"/>
        </w:rPr>
      </w:pPr>
    </w:p>
    <w:p w14:paraId="3F11DF5C" w14:textId="77777777" w:rsidR="004010BF" w:rsidRDefault="004010BF" w:rsidP="004010BF">
      <w:pPr>
        <w:spacing w:line="256" w:lineRule="auto"/>
        <w:rPr>
          <w:rFonts w:asciiTheme="minorHAnsi" w:hAnsiTheme="minorHAnsi" w:cs="Arial"/>
          <w:i/>
          <w:sz w:val="24"/>
          <w:szCs w:val="24"/>
        </w:rPr>
      </w:pPr>
      <w:r>
        <w:rPr>
          <w:rFonts w:asciiTheme="minorHAnsi" w:eastAsia="Calibri" w:hAnsiTheme="minorHAnsi" w:cs="Arial"/>
          <w:sz w:val="24"/>
          <w:szCs w:val="24"/>
        </w:rPr>
        <w:t xml:space="preserve">All of </w:t>
      </w:r>
      <w:proofErr w:type="gramStart"/>
      <w:r>
        <w:rPr>
          <w:rFonts w:asciiTheme="minorHAnsi" w:eastAsia="Calibri" w:hAnsiTheme="minorHAnsi" w:cs="Arial"/>
          <w:sz w:val="24"/>
          <w:szCs w:val="24"/>
        </w:rPr>
        <w:t>these proposed change</w:t>
      </w:r>
      <w:proofErr w:type="gramEnd"/>
      <w:r>
        <w:rPr>
          <w:rFonts w:asciiTheme="minorHAnsi" w:eastAsia="Calibri" w:hAnsiTheme="minorHAnsi" w:cs="Arial"/>
          <w:sz w:val="24"/>
          <w:szCs w:val="24"/>
        </w:rPr>
        <w:t xml:space="preserve"> were implemented during a period of public austerity, which saw big changes to police officers pay, conditions and pensions. The Police Federation of England and Wales said at the time </w:t>
      </w:r>
      <w:r>
        <w:rPr>
          <w:rFonts w:asciiTheme="minorHAnsi" w:eastAsia="Calibri" w:hAnsiTheme="minorHAnsi" w:cs="Arial"/>
          <w:i/>
          <w:sz w:val="24"/>
          <w:szCs w:val="24"/>
        </w:rPr>
        <w:t>“</w:t>
      </w:r>
      <w:r>
        <w:rPr>
          <w:rFonts w:asciiTheme="minorHAnsi" w:hAnsiTheme="minorHAnsi" w:cs="Arial"/>
          <w:i/>
          <w:sz w:val="24"/>
          <w:szCs w:val="24"/>
        </w:rPr>
        <w:t>These recommendations, if implemented, together with the 2-year pay freeze and a likely increase in pension contributions, will have a devastating effect on policing”.</w:t>
      </w:r>
      <w:sdt>
        <w:sdtPr>
          <w:rPr>
            <w:rFonts w:asciiTheme="minorHAnsi" w:hAnsiTheme="minorHAnsi" w:cs="Arial"/>
            <w:i/>
            <w:sz w:val="24"/>
            <w:szCs w:val="24"/>
          </w:rPr>
          <w:id w:val="1271658675"/>
          <w:citation/>
        </w:sdtPr>
        <w:sdtContent>
          <w:r>
            <w:rPr>
              <w:rFonts w:asciiTheme="minorHAnsi" w:hAnsiTheme="minorHAnsi" w:cs="Arial"/>
              <w:i/>
              <w:sz w:val="24"/>
              <w:szCs w:val="24"/>
            </w:rPr>
            <w:fldChar w:fldCharType="begin"/>
          </w:r>
          <w:r>
            <w:rPr>
              <w:rFonts w:asciiTheme="minorHAnsi" w:hAnsiTheme="minorHAnsi" w:cs="Arial"/>
              <w:i/>
              <w:sz w:val="24"/>
              <w:szCs w:val="24"/>
            </w:rPr>
            <w:instrText xml:space="preserve"> CITATION Tim11 \l 2057 </w:instrText>
          </w:r>
          <w:r>
            <w:rPr>
              <w:rFonts w:asciiTheme="minorHAnsi" w:hAnsiTheme="minorHAnsi" w:cs="Arial"/>
              <w:i/>
              <w:sz w:val="24"/>
              <w:szCs w:val="24"/>
            </w:rPr>
            <w:fldChar w:fldCharType="separate"/>
          </w:r>
          <w:r>
            <w:rPr>
              <w:rFonts w:asciiTheme="minorHAnsi" w:hAnsiTheme="minorHAnsi" w:cs="Arial"/>
              <w:i/>
              <w:noProof/>
              <w:sz w:val="24"/>
              <w:szCs w:val="24"/>
            </w:rPr>
            <w:t xml:space="preserve"> </w:t>
          </w:r>
          <w:r>
            <w:rPr>
              <w:rFonts w:asciiTheme="minorHAnsi" w:hAnsiTheme="minorHAnsi" w:cs="Arial"/>
              <w:noProof/>
              <w:sz w:val="24"/>
              <w:szCs w:val="24"/>
            </w:rPr>
            <w:t>(Jarrett, 2011)</w:t>
          </w:r>
          <w:r>
            <w:rPr>
              <w:rFonts w:asciiTheme="minorHAnsi" w:hAnsiTheme="minorHAnsi" w:cs="Arial"/>
              <w:i/>
              <w:sz w:val="24"/>
              <w:szCs w:val="24"/>
            </w:rPr>
            <w:fldChar w:fldCharType="end"/>
          </w:r>
        </w:sdtContent>
      </w:sdt>
    </w:p>
    <w:p w14:paraId="2BB2B180" w14:textId="77777777" w:rsidR="004010BF" w:rsidRDefault="004010BF" w:rsidP="004010BF">
      <w:pPr>
        <w:spacing w:line="256" w:lineRule="auto"/>
        <w:rPr>
          <w:rFonts w:asciiTheme="minorHAnsi" w:hAnsiTheme="minorHAnsi" w:cs="Arial"/>
          <w:i/>
          <w:sz w:val="24"/>
          <w:szCs w:val="24"/>
        </w:rPr>
      </w:pPr>
    </w:p>
    <w:p w14:paraId="0150569E" w14:textId="77777777" w:rsidR="004010BF" w:rsidRDefault="004010BF" w:rsidP="004010BF">
      <w:pPr>
        <w:spacing w:line="256" w:lineRule="auto"/>
        <w:rPr>
          <w:rFonts w:asciiTheme="minorHAnsi" w:hAnsiTheme="minorHAnsi" w:cs="Arial"/>
          <w:sz w:val="24"/>
          <w:szCs w:val="24"/>
        </w:rPr>
      </w:pPr>
      <w:r>
        <w:rPr>
          <w:rFonts w:asciiTheme="minorHAnsi" w:hAnsiTheme="minorHAnsi" w:cs="Arial"/>
          <w:sz w:val="24"/>
          <w:szCs w:val="24"/>
        </w:rPr>
        <w:t xml:space="preserve">Fast forward to 2021, where it was announced a further policing pay freeze would be happening. The national federation chair John </w:t>
      </w:r>
      <w:proofErr w:type="spellStart"/>
      <w:r>
        <w:rPr>
          <w:rFonts w:asciiTheme="minorHAnsi" w:hAnsiTheme="minorHAnsi" w:cs="Arial"/>
          <w:sz w:val="24"/>
          <w:szCs w:val="24"/>
        </w:rPr>
        <w:t>Apter</w:t>
      </w:r>
      <w:proofErr w:type="spellEnd"/>
      <w:r>
        <w:rPr>
          <w:rFonts w:asciiTheme="minorHAnsi" w:hAnsiTheme="minorHAnsi" w:cs="Arial"/>
          <w:sz w:val="24"/>
          <w:szCs w:val="24"/>
        </w:rPr>
        <w:t xml:space="preserve"> criticised the government’s decision stating </w:t>
      </w:r>
      <w:r>
        <w:rPr>
          <w:rFonts w:asciiTheme="minorHAnsi" w:hAnsiTheme="minorHAnsi" w:cs="Arial"/>
          <w:i/>
          <w:sz w:val="24"/>
          <w:szCs w:val="24"/>
        </w:rPr>
        <w:t>“officers have already had to suffer an 18% cut in pay during the last decade”</w:t>
      </w:r>
      <w:sdt>
        <w:sdtPr>
          <w:rPr>
            <w:rFonts w:asciiTheme="minorHAnsi" w:hAnsiTheme="minorHAnsi" w:cs="Arial"/>
            <w:sz w:val="24"/>
            <w:szCs w:val="24"/>
          </w:rPr>
          <w:id w:val="1423917346"/>
          <w:citation/>
        </w:sdtPr>
        <w:sdtContent>
          <w:r>
            <w:rPr>
              <w:rFonts w:asciiTheme="minorHAnsi" w:hAnsiTheme="minorHAnsi" w:cs="Arial"/>
              <w:sz w:val="24"/>
              <w:szCs w:val="24"/>
            </w:rPr>
            <w:fldChar w:fldCharType="begin"/>
          </w:r>
          <w:r>
            <w:rPr>
              <w:rFonts w:asciiTheme="minorHAnsi" w:hAnsiTheme="minorHAnsi" w:cs="Arial"/>
              <w:sz w:val="24"/>
              <w:szCs w:val="24"/>
            </w:rPr>
            <w:instrText xml:space="preserve"> CITATION Pol21 \l 2057 </w:instrText>
          </w:r>
          <w:r>
            <w:rPr>
              <w:rFonts w:asciiTheme="minorHAnsi" w:hAnsiTheme="minorHAnsi" w:cs="Arial"/>
              <w:sz w:val="24"/>
              <w:szCs w:val="24"/>
            </w:rPr>
            <w:fldChar w:fldCharType="separate"/>
          </w:r>
          <w:r>
            <w:rPr>
              <w:rFonts w:asciiTheme="minorHAnsi" w:hAnsiTheme="minorHAnsi" w:cs="Arial"/>
              <w:noProof/>
              <w:sz w:val="24"/>
              <w:szCs w:val="24"/>
            </w:rPr>
            <w:t xml:space="preserve"> (Police Federation, 2021)</w:t>
          </w:r>
          <w:r>
            <w:rPr>
              <w:rFonts w:asciiTheme="minorHAnsi" w:hAnsiTheme="minorHAnsi" w:cs="Arial"/>
              <w:sz w:val="24"/>
              <w:szCs w:val="24"/>
            </w:rPr>
            <w:fldChar w:fldCharType="end"/>
          </w:r>
        </w:sdtContent>
      </w:sdt>
    </w:p>
    <w:p w14:paraId="02179A15" w14:textId="77777777" w:rsidR="004010BF" w:rsidRDefault="004010BF" w:rsidP="004010BF">
      <w:pPr>
        <w:spacing w:line="256" w:lineRule="auto"/>
        <w:rPr>
          <w:rFonts w:asciiTheme="minorHAnsi" w:eastAsia="Calibri" w:hAnsiTheme="minorHAnsi" w:cs="Arial"/>
          <w:sz w:val="24"/>
          <w:szCs w:val="24"/>
        </w:rPr>
      </w:pPr>
      <w:r>
        <w:rPr>
          <w:rFonts w:asciiTheme="minorHAnsi" w:hAnsiTheme="minorHAnsi" w:cs="Arial"/>
          <w:sz w:val="24"/>
          <w:szCs w:val="24"/>
        </w:rPr>
        <w:t xml:space="preserve">Further declaring he no longer had confidence in the home secretary. The government defended its decision saying the </w:t>
      </w:r>
      <w:r>
        <w:rPr>
          <w:rFonts w:asciiTheme="minorHAnsi" w:hAnsiTheme="minorHAnsi" w:cs="Arial"/>
          <w:i/>
          <w:sz w:val="24"/>
          <w:szCs w:val="24"/>
        </w:rPr>
        <w:t>“pause ensures we can get the public finances back onto a sustainable path after unprecedented government spending</w:t>
      </w:r>
      <w:sdt>
        <w:sdtPr>
          <w:rPr>
            <w:rFonts w:asciiTheme="minorHAnsi" w:hAnsiTheme="minorHAnsi" w:cs="Arial"/>
            <w:i/>
            <w:sz w:val="24"/>
            <w:szCs w:val="24"/>
          </w:rPr>
          <w:id w:val="-1109736148"/>
          <w:citation/>
        </w:sdtPr>
        <w:sdtContent>
          <w:r>
            <w:rPr>
              <w:rFonts w:asciiTheme="minorHAnsi" w:hAnsiTheme="minorHAnsi" w:cs="Arial"/>
              <w:i/>
              <w:sz w:val="24"/>
              <w:szCs w:val="24"/>
            </w:rPr>
            <w:fldChar w:fldCharType="begin"/>
          </w:r>
          <w:r>
            <w:rPr>
              <w:rFonts w:asciiTheme="minorHAnsi" w:hAnsiTheme="minorHAnsi" w:cs="Arial"/>
              <w:i/>
              <w:sz w:val="24"/>
              <w:szCs w:val="24"/>
            </w:rPr>
            <w:instrText xml:space="preserve">CITATION eev21 \l 2057 </w:instrText>
          </w:r>
          <w:r>
            <w:rPr>
              <w:rFonts w:asciiTheme="minorHAnsi" w:hAnsiTheme="minorHAnsi" w:cs="Arial"/>
              <w:i/>
              <w:sz w:val="24"/>
              <w:szCs w:val="24"/>
            </w:rPr>
            <w:fldChar w:fldCharType="separate"/>
          </w:r>
          <w:r>
            <w:rPr>
              <w:rFonts w:asciiTheme="minorHAnsi" w:hAnsiTheme="minorHAnsi" w:cs="Arial"/>
              <w:i/>
              <w:noProof/>
              <w:sz w:val="24"/>
              <w:szCs w:val="24"/>
            </w:rPr>
            <w:t xml:space="preserve"> </w:t>
          </w:r>
          <w:r>
            <w:rPr>
              <w:rFonts w:asciiTheme="minorHAnsi" w:hAnsiTheme="minorHAnsi" w:cs="Arial"/>
              <w:noProof/>
              <w:sz w:val="24"/>
              <w:szCs w:val="24"/>
            </w:rPr>
            <w:t>(evening standard, 2021)</w:t>
          </w:r>
          <w:r>
            <w:rPr>
              <w:rFonts w:asciiTheme="minorHAnsi" w:hAnsiTheme="minorHAnsi" w:cs="Arial"/>
              <w:i/>
              <w:sz w:val="24"/>
              <w:szCs w:val="24"/>
            </w:rPr>
            <w:fldChar w:fldCharType="end"/>
          </w:r>
        </w:sdtContent>
      </w:sdt>
      <w:r>
        <w:rPr>
          <w:rFonts w:asciiTheme="minorHAnsi" w:hAnsiTheme="minorHAnsi" w:cs="Arial"/>
          <w:i/>
          <w:sz w:val="24"/>
          <w:szCs w:val="24"/>
        </w:rPr>
        <w:t xml:space="preserve"> </w:t>
      </w:r>
      <w:r>
        <w:rPr>
          <w:rFonts w:asciiTheme="minorHAnsi" w:hAnsiTheme="minorHAnsi" w:cs="Arial"/>
          <w:sz w:val="24"/>
          <w:szCs w:val="24"/>
        </w:rPr>
        <w:t xml:space="preserve">following the Coronavirus pandemic. </w:t>
      </w:r>
    </w:p>
    <w:p w14:paraId="5E7ED153" w14:textId="77777777" w:rsidR="004010BF" w:rsidRDefault="004010BF" w:rsidP="004010BF">
      <w:pPr>
        <w:spacing w:line="256" w:lineRule="auto"/>
        <w:rPr>
          <w:rFonts w:asciiTheme="minorHAnsi" w:hAnsiTheme="minorHAnsi" w:cs="Arial"/>
          <w:color w:val="0B0C0C"/>
          <w:sz w:val="24"/>
          <w:szCs w:val="24"/>
          <w:shd w:val="clear" w:color="auto" w:fill="FFFFFF"/>
        </w:rPr>
      </w:pPr>
    </w:p>
    <w:p w14:paraId="42313D3F" w14:textId="77777777" w:rsidR="004010BF" w:rsidRDefault="004010BF" w:rsidP="004010BF">
      <w:pPr>
        <w:spacing w:line="256" w:lineRule="auto"/>
        <w:rPr>
          <w:rFonts w:asciiTheme="minorHAnsi" w:hAnsiTheme="minorHAnsi" w:cs="Arial"/>
          <w:i/>
          <w:sz w:val="24"/>
          <w:szCs w:val="24"/>
          <w:shd w:val="clear" w:color="auto" w:fill="FFFFFF"/>
        </w:rPr>
      </w:pPr>
      <w:r>
        <w:rPr>
          <w:rFonts w:asciiTheme="minorHAnsi" w:eastAsia="Calibri" w:hAnsiTheme="minorHAnsi" w:cs="Arial"/>
          <w:sz w:val="24"/>
          <w:szCs w:val="24"/>
        </w:rPr>
        <w:t xml:space="preserve">I believe it is both important and relevant to consider the impact that </w:t>
      </w:r>
      <w:proofErr w:type="gramStart"/>
      <w:r>
        <w:rPr>
          <w:rFonts w:asciiTheme="minorHAnsi" w:eastAsia="Calibri" w:hAnsiTheme="minorHAnsi" w:cs="Arial"/>
          <w:sz w:val="24"/>
          <w:szCs w:val="24"/>
        </w:rPr>
        <w:t>pay</w:t>
      </w:r>
      <w:proofErr w:type="gramEnd"/>
      <w:r>
        <w:rPr>
          <w:rFonts w:asciiTheme="minorHAnsi" w:eastAsia="Calibri" w:hAnsiTheme="minorHAnsi" w:cs="Arial"/>
          <w:sz w:val="24"/>
          <w:szCs w:val="24"/>
        </w:rPr>
        <w:t xml:space="preserve"> and conditions could have while trying to implement “professionalization” of any organisation, as by its very nature, professionalization implies increased demands are required for those who intend to be part of that profession, and in this instance, further and more demanding training requirements. In </w:t>
      </w:r>
      <w:proofErr w:type="gramStart"/>
      <w:r>
        <w:rPr>
          <w:rFonts w:asciiTheme="minorHAnsi" w:eastAsia="Calibri" w:hAnsiTheme="minorHAnsi" w:cs="Arial"/>
          <w:sz w:val="24"/>
          <w:szCs w:val="24"/>
        </w:rPr>
        <w:t>fact</w:t>
      </w:r>
      <w:proofErr w:type="gramEnd"/>
      <w:r>
        <w:rPr>
          <w:rFonts w:asciiTheme="minorHAnsi" w:eastAsia="Calibri" w:hAnsiTheme="minorHAnsi" w:cs="Arial"/>
          <w:sz w:val="24"/>
          <w:szCs w:val="24"/>
        </w:rPr>
        <w:t xml:space="preserve"> the oxford English dictionary defines it as “</w:t>
      </w:r>
      <w:r>
        <w:rPr>
          <w:rFonts w:asciiTheme="minorHAnsi" w:hAnsiTheme="minorHAnsi" w:cs="Arial"/>
          <w:i/>
          <w:sz w:val="24"/>
          <w:szCs w:val="24"/>
          <w:shd w:val="clear" w:color="auto" w:fill="FFFFFF"/>
        </w:rPr>
        <w:t>the action or process of giving an occupation, activity, or group professional qualities, typically by increasing training or raising required qualifications.”</w:t>
      </w:r>
      <w:sdt>
        <w:sdtPr>
          <w:rPr>
            <w:rFonts w:asciiTheme="minorHAnsi" w:hAnsiTheme="minorHAnsi" w:cs="Arial"/>
            <w:i/>
            <w:sz w:val="24"/>
            <w:szCs w:val="24"/>
            <w:shd w:val="clear" w:color="auto" w:fill="FFFFFF"/>
          </w:rPr>
          <w:id w:val="-1365666394"/>
          <w:citation/>
        </w:sdtPr>
        <w:sdtContent>
          <w:r>
            <w:rPr>
              <w:rFonts w:asciiTheme="minorHAnsi" w:hAnsiTheme="minorHAnsi" w:cs="Arial"/>
              <w:i/>
              <w:sz w:val="24"/>
              <w:szCs w:val="24"/>
              <w:shd w:val="clear" w:color="auto" w:fill="FFFFFF"/>
            </w:rPr>
            <w:fldChar w:fldCharType="begin"/>
          </w:r>
          <w:r>
            <w:rPr>
              <w:rFonts w:asciiTheme="minorHAnsi" w:hAnsiTheme="minorHAnsi" w:cs="Arial"/>
              <w:i/>
              <w:sz w:val="24"/>
              <w:szCs w:val="24"/>
              <w:shd w:val="clear" w:color="auto" w:fill="FFFFFF"/>
            </w:rPr>
            <w:instrText xml:space="preserve"> CITATION Oxf21 \l 2057 </w:instrText>
          </w:r>
          <w:r>
            <w:rPr>
              <w:rFonts w:asciiTheme="minorHAnsi" w:hAnsiTheme="minorHAnsi" w:cs="Arial"/>
              <w:i/>
              <w:sz w:val="24"/>
              <w:szCs w:val="24"/>
              <w:shd w:val="clear" w:color="auto" w:fill="FFFFFF"/>
            </w:rPr>
            <w:fldChar w:fldCharType="separate"/>
          </w:r>
          <w:r>
            <w:rPr>
              <w:rFonts w:asciiTheme="minorHAnsi" w:hAnsiTheme="minorHAnsi" w:cs="Arial"/>
              <w:i/>
              <w:noProof/>
              <w:sz w:val="24"/>
              <w:szCs w:val="24"/>
              <w:shd w:val="clear" w:color="auto" w:fill="FFFFFF"/>
            </w:rPr>
            <w:t xml:space="preserve"> </w:t>
          </w:r>
          <w:r>
            <w:rPr>
              <w:rFonts w:asciiTheme="minorHAnsi" w:hAnsiTheme="minorHAnsi" w:cs="Arial"/>
              <w:noProof/>
              <w:sz w:val="24"/>
              <w:szCs w:val="24"/>
              <w:shd w:val="clear" w:color="auto" w:fill="FFFFFF"/>
            </w:rPr>
            <w:t>(Oxford Languages , 2021)</w:t>
          </w:r>
          <w:r>
            <w:rPr>
              <w:rFonts w:asciiTheme="minorHAnsi" w:hAnsiTheme="minorHAnsi" w:cs="Arial"/>
              <w:i/>
              <w:sz w:val="24"/>
              <w:szCs w:val="24"/>
              <w:shd w:val="clear" w:color="auto" w:fill="FFFFFF"/>
            </w:rPr>
            <w:fldChar w:fldCharType="end"/>
          </w:r>
        </w:sdtContent>
      </w:sdt>
    </w:p>
    <w:p w14:paraId="76076E2E" w14:textId="77777777" w:rsidR="004010BF" w:rsidRDefault="004010BF" w:rsidP="004010BF">
      <w:pPr>
        <w:spacing w:line="256" w:lineRule="auto"/>
        <w:rPr>
          <w:rFonts w:asciiTheme="minorHAnsi" w:hAnsiTheme="minorHAnsi" w:cs="Arial"/>
          <w:i/>
          <w:sz w:val="24"/>
          <w:szCs w:val="24"/>
          <w:shd w:val="clear" w:color="auto" w:fill="FFFFFF"/>
        </w:rPr>
      </w:pPr>
    </w:p>
    <w:p w14:paraId="161AC1D1" w14:textId="77777777" w:rsidR="004010BF" w:rsidRDefault="004010BF" w:rsidP="004010BF">
      <w:pPr>
        <w:spacing w:line="256" w:lineRule="auto"/>
        <w:rPr>
          <w:rFonts w:asciiTheme="minorHAnsi" w:eastAsia="Calibri" w:hAnsiTheme="minorHAnsi" w:cs="Arial"/>
          <w:sz w:val="24"/>
          <w:szCs w:val="24"/>
        </w:rPr>
      </w:pPr>
      <w:r>
        <w:rPr>
          <w:rFonts w:asciiTheme="minorHAnsi" w:eastAsia="Calibri" w:hAnsiTheme="minorHAnsi" w:cs="Arial"/>
          <w:sz w:val="24"/>
          <w:szCs w:val="24"/>
        </w:rPr>
        <w:t>On the 15</w:t>
      </w:r>
      <w:r>
        <w:rPr>
          <w:rFonts w:asciiTheme="minorHAnsi" w:eastAsia="Calibri" w:hAnsiTheme="minorHAnsi" w:cs="Arial"/>
          <w:sz w:val="24"/>
          <w:szCs w:val="24"/>
          <w:vertAlign w:val="superscript"/>
        </w:rPr>
        <w:t>th</w:t>
      </w:r>
      <w:r>
        <w:rPr>
          <w:rFonts w:asciiTheme="minorHAnsi" w:eastAsia="Calibri" w:hAnsiTheme="minorHAnsi" w:cs="Arial"/>
          <w:sz w:val="24"/>
          <w:szCs w:val="24"/>
        </w:rPr>
        <w:t xml:space="preserve"> December 2016 BBC News published the following headline. “All new police officers in England and Wales to have Degrees”</w:t>
      </w:r>
      <w:sdt>
        <w:sdtPr>
          <w:rPr>
            <w:rFonts w:asciiTheme="minorHAnsi" w:eastAsia="Calibri" w:hAnsiTheme="minorHAnsi" w:cs="Arial"/>
            <w:sz w:val="24"/>
            <w:szCs w:val="24"/>
          </w:rPr>
          <w:id w:val="-1060935817"/>
          <w:citation/>
        </w:sdtPr>
        <w:sdtContent>
          <w:r>
            <w:rPr>
              <w:rFonts w:asciiTheme="minorHAnsi" w:eastAsia="Calibri" w:hAnsiTheme="minorHAnsi" w:cs="Arial"/>
              <w:sz w:val="24"/>
              <w:szCs w:val="24"/>
            </w:rPr>
            <w:fldChar w:fldCharType="begin"/>
          </w:r>
          <w:r>
            <w:rPr>
              <w:rFonts w:asciiTheme="minorHAnsi" w:eastAsia="Calibri" w:hAnsiTheme="minorHAnsi" w:cs="Arial"/>
              <w:sz w:val="24"/>
              <w:szCs w:val="24"/>
            </w:rPr>
            <w:instrText xml:space="preserve"> CITATION BBC16 \l 2057 </w:instrText>
          </w:r>
          <w:r>
            <w:rPr>
              <w:rFonts w:asciiTheme="minorHAnsi" w:eastAsia="Calibri" w:hAnsiTheme="minorHAnsi" w:cs="Arial"/>
              <w:sz w:val="24"/>
              <w:szCs w:val="24"/>
            </w:rPr>
            <w:fldChar w:fldCharType="separate"/>
          </w:r>
          <w:r>
            <w:rPr>
              <w:rFonts w:asciiTheme="minorHAnsi" w:eastAsia="Calibri" w:hAnsiTheme="minorHAnsi" w:cs="Arial"/>
              <w:noProof/>
              <w:sz w:val="24"/>
              <w:szCs w:val="24"/>
            </w:rPr>
            <w:t xml:space="preserve"> (BBC News , 2016)</w:t>
          </w:r>
          <w:r>
            <w:rPr>
              <w:rFonts w:asciiTheme="minorHAnsi" w:eastAsia="Calibri" w:hAnsiTheme="minorHAnsi" w:cs="Arial"/>
              <w:sz w:val="24"/>
              <w:szCs w:val="24"/>
            </w:rPr>
            <w:fldChar w:fldCharType="end"/>
          </w:r>
        </w:sdtContent>
      </w:sdt>
      <w:r>
        <w:rPr>
          <w:rFonts w:asciiTheme="minorHAnsi" w:eastAsia="Calibri" w:hAnsiTheme="minorHAnsi" w:cs="Arial"/>
          <w:sz w:val="24"/>
          <w:szCs w:val="24"/>
        </w:rPr>
        <w:t xml:space="preserve">, this came following an announcement from the then Chief Constable of the College of policing, Alex Marshall. This resulted in three new entry routes into policing under the Police Education Qualification Framework (PEQF) and consists of new officers studying either for a degree or diploma in policing, depending on previous educational qualifications. Most often undertaken while conducting the </w:t>
      </w:r>
      <w:proofErr w:type="gramStart"/>
      <w:r>
        <w:rPr>
          <w:rFonts w:asciiTheme="minorHAnsi" w:eastAsia="Calibri" w:hAnsiTheme="minorHAnsi" w:cs="Arial"/>
          <w:sz w:val="24"/>
          <w:szCs w:val="24"/>
        </w:rPr>
        <w:t>full time</w:t>
      </w:r>
      <w:proofErr w:type="gramEnd"/>
      <w:r>
        <w:rPr>
          <w:rFonts w:asciiTheme="minorHAnsi" w:eastAsia="Calibri" w:hAnsiTheme="minorHAnsi" w:cs="Arial"/>
          <w:sz w:val="24"/>
          <w:szCs w:val="24"/>
        </w:rPr>
        <w:t xml:space="preserve"> role of a constable. </w:t>
      </w:r>
    </w:p>
    <w:p w14:paraId="1B8A2002" w14:textId="77777777" w:rsidR="004010BF" w:rsidRDefault="004010BF" w:rsidP="004010BF">
      <w:pPr>
        <w:spacing w:line="256" w:lineRule="auto"/>
        <w:rPr>
          <w:rFonts w:asciiTheme="minorHAnsi" w:eastAsia="Calibri" w:hAnsiTheme="minorHAnsi" w:cs="Arial"/>
          <w:sz w:val="24"/>
          <w:szCs w:val="24"/>
        </w:rPr>
      </w:pPr>
      <w:r>
        <w:rPr>
          <w:rFonts w:asciiTheme="minorHAnsi" w:eastAsia="Calibri" w:hAnsiTheme="minorHAnsi" w:cs="Arial"/>
          <w:sz w:val="24"/>
          <w:szCs w:val="24"/>
        </w:rPr>
        <w:t>Many might see this as a step in the right direction, but some senior police leaders have raised concerns about the difficulty front line officers face balancing academic studies and that those recruited lack life experience. Further concerns were also raised about the impact on recruiting those from a diverse background.</w:t>
      </w:r>
      <w:sdt>
        <w:sdtPr>
          <w:rPr>
            <w:rFonts w:asciiTheme="minorHAnsi" w:eastAsia="Calibri" w:hAnsiTheme="minorHAnsi" w:cs="Arial"/>
            <w:sz w:val="24"/>
            <w:szCs w:val="24"/>
          </w:rPr>
          <w:id w:val="-631256282"/>
          <w:citation/>
        </w:sdtPr>
        <w:sdtContent>
          <w:r>
            <w:rPr>
              <w:rFonts w:asciiTheme="minorHAnsi" w:eastAsia="Calibri" w:hAnsiTheme="minorHAnsi" w:cs="Arial"/>
              <w:sz w:val="24"/>
              <w:szCs w:val="24"/>
            </w:rPr>
            <w:fldChar w:fldCharType="begin"/>
          </w:r>
          <w:r>
            <w:rPr>
              <w:rFonts w:asciiTheme="minorHAnsi" w:eastAsia="Calibri" w:hAnsiTheme="minorHAnsi" w:cs="Arial"/>
              <w:sz w:val="24"/>
              <w:szCs w:val="24"/>
            </w:rPr>
            <w:instrText xml:space="preserve"> CITATION Mil21 \l 2057 </w:instrText>
          </w:r>
          <w:r>
            <w:rPr>
              <w:rFonts w:asciiTheme="minorHAnsi" w:eastAsia="Calibri" w:hAnsiTheme="minorHAnsi" w:cs="Arial"/>
              <w:sz w:val="24"/>
              <w:szCs w:val="24"/>
            </w:rPr>
            <w:fldChar w:fldCharType="separate"/>
          </w:r>
          <w:r>
            <w:rPr>
              <w:rFonts w:asciiTheme="minorHAnsi" w:eastAsia="Calibri" w:hAnsiTheme="minorHAnsi" w:cs="Arial"/>
              <w:noProof/>
              <w:sz w:val="24"/>
              <w:szCs w:val="24"/>
            </w:rPr>
            <w:t xml:space="preserve"> (Vincent, 2021)</w:t>
          </w:r>
          <w:r>
            <w:rPr>
              <w:rFonts w:asciiTheme="minorHAnsi" w:eastAsia="Calibri" w:hAnsiTheme="minorHAnsi" w:cs="Arial"/>
              <w:sz w:val="24"/>
              <w:szCs w:val="24"/>
            </w:rPr>
            <w:fldChar w:fldCharType="end"/>
          </w:r>
        </w:sdtContent>
      </w:sdt>
    </w:p>
    <w:p w14:paraId="1CFA9F3B" w14:textId="77777777" w:rsidR="004010BF" w:rsidRDefault="004010BF" w:rsidP="004010BF">
      <w:pPr>
        <w:spacing w:line="256" w:lineRule="auto"/>
        <w:rPr>
          <w:rFonts w:asciiTheme="minorHAnsi" w:hAnsiTheme="minorHAnsi" w:cs="Arial"/>
          <w:i/>
          <w:sz w:val="24"/>
          <w:szCs w:val="24"/>
          <w:shd w:val="clear" w:color="auto" w:fill="FFFFFF"/>
        </w:rPr>
      </w:pPr>
    </w:p>
    <w:p w14:paraId="55BB5E3E" w14:textId="77777777" w:rsidR="004010BF" w:rsidRDefault="004010BF" w:rsidP="004010BF">
      <w:pPr>
        <w:spacing w:line="256" w:lineRule="auto"/>
        <w:rPr>
          <w:rFonts w:asciiTheme="minorHAnsi" w:eastAsia="Calibri" w:hAnsiTheme="minorHAnsi" w:cs="Arial"/>
          <w:sz w:val="24"/>
          <w:szCs w:val="24"/>
        </w:rPr>
      </w:pPr>
      <w:r>
        <w:rPr>
          <w:rFonts w:asciiTheme="minorHAnsi" w:eastAsia="Calibri" w:hAnsiTheme="minorHAnsi" w:cs="Arial"/>
          <w:sz w:val="24"/>
          <w:szCs w:val="24"/>
        </w:rPr>
        <w:t xml:space="preserve">It is difficult at this early stage to assess any impact further changes might have, but it certainly appears that more is being required with less and this may have a </w:t>
      </w:r>
      <w:proofErr w:type="gramStart"/>
      <w:r>
        <w:rPr>
          <w:rFonts w:asciiTheme="minorHAnsi" w:eastAsia="Calibri" w:hAnsiTheme="minorHAnsi" w:cs="Arial"/>
          <w:sz w:val="24"/>
          <w:szCs w:val="24"/>
        </w:rPr>
        <w:t>longer term</w:t>
      </w:r>
      <w:proofErr w:type="gramEnd"/>
      <w:r>
        <w:rPr>
          <w:rFonts w:asciiTheme="minorHAnsi" w:eastAsia="Calibri" w:hAnsiTheme="minorHAnsi" w:cs="Arial"/>
          <w:sz w:val="24"/>
          <w:szCs w:val="24"/>
        </w:rPr>
        <w:t xml:space="preserve"> impact that is yet to be seen. Latest statistics show that officers voluntarily departing the service has doubled in the last eight years, this figure excludes retirement and dismissal figures. Surely the question needs to be asked, why this is the case and what impact a loss of </w:t>
      </w:r>
      <w:r>
        <w:rPr>
          <w:rFonts w:asciiTheme="minorHAnsi" w:eastAsia="Calibri" w:hAnsiTheme="minorHAnsi" w:cs="Arial"/>
          <w:sz w:val="24"/>
          <w:szCs w:val="24"/>
        </w:rPr>
        <w:lastRenderedPageBreak/>
        <w:t>experience might have on the ability of the police service to professionalise and remain effective?</w:t>
      </w:r>
      <w:sdt>
        <w:sdtPr>
          <w:rPr>
            <w:rFonts w:asciiTheme="minorHAnsi" w:eastAsia="Calibri" w:hAnsiTheme="minorHAnsi" w:cs="Arial"/>
            <w:sz w:val="24"/>
            <w:szCs w:val="24"/>
          </w:rPr>
          <w:id w:val="-784884894"/>
          <w:citation/>
        </w:sdtPr>
        <w:sdtContent>
          <w:r>
            <w:rPr>
              <w:rFonts w:asciiTheme="minorHAnsi" w:eastAsia="Calibri" w:hAnsiTheme="minorHAnsi" w:cs="Arial"/>
              <w:sz w:val="24"/>
              <w:szCs w:val="24"/>
            </w:rPr>
            <w:fldChar w:fldCharType="begin"/>
          </w:r>
          <w:r>
            <w:rPr>
              <w:rFonts w:asciiTheme="minorHAnsi" w:eastAsia="Calibri" w:hAnsiTheme="minorHAnsi" w:cs="Arial"/>
              <w:sz w:val="24"/>
              <w:szCs w:val="24"/>
            </w:rPr>
            <w:instrText xml:space="preserve"> CITATION Uni21 \l 2057 </w:instrText>
          </w:r>
          <w:r>
            <w:rPr>
              <w:rFonts w:asciiTheme="minorHAnsi" w:eastAsia="Calibri" w:hAnsiTheme="minorHAnsi" w:cs="Arial"/>
              <w:sz w:val="24"/>
              <w:szCs w:val="24"/>
            </w:rPr>
            <w:fldChar w:fldCharType="separate"/>
          </w:r>
          <w:r>
            <w:rPr>
              <w:rFonts w:asciiTheme="minorHAnsi" w:eastAsia="Calibri" w:hAnsiTheme="minorHAnsi" w:cs="Arial"/>
              <w:noProof/>
              <w:sz w:val="24"/>
              <w:szCs w:val="24"/>
            </w:rPr>
            <w:t xml:space="preserve"> (University of Portsmouth, 2021)</w:t>
          </w:r>
          <w:r>
            <w:rPr>
              <w:rFonts w:asciiTheme="minorHAnsi" w:eastAsia="Calibri" w:hAnsiTheme="minorHAnsi" w:cs="Arial"/>
              <w:sz w:val="24"/>
              <w:szCs w:val="24"/>
            </w:rPr>
            <w:fldChar w:fldCharType="end"/>
          </w:r>
        </w:sdtContent>
      </w:sdt>
      <w:r>
        <w:rPr>
          <w:rFonts w:asciiTheme="minorHAnsi" w:eastAsia="Calibri" w:hAnsiTheme="minorHAnsi" w:cs="Arial"/>
          <w:sz w:val="24"/>
          <w:szCs w:val="24"/>
        </w:rPr>
        <w:t xml:space="preserve"> </w:t>
      </w:r>
    </w:p>
    <w:p w14:paraId="101B5920" w14:textId="77777777" w:rsidR="004010BF" w:rsidRDefault="004010BF" w:rsidP="004010BF">
      <w:pPr>
        <w:spacing w:line="256" w:lineRule="auto"/>
        <w:rPr>
          <w:rFonts w:asciiTheme="minorHAnsi" w:eastAsia="Calibri" w:hAnsiTheme="minorHAnsi" w:cs="Arial"/>
          <w:sz w:val="24"/>
          <w:szCs w:val="24"/>
        </w:rPr>
      </w:pPr>
    </w:p>
    <w:p w14:paraId="0436E9FC" w14:textId="77777777" w:rsidR="004010BF" w:rsidRDefault="004010BF" w:rsidP="004010BF">
      <w:pPr>
        <w:spacing w:line="256" w:lineRule="auto"/>
        <w:rPr>
          <w:rFonts w:asciiTheme="minorHAnsi" w:eastAsia="Calibri" w:hAnsiTheme="minorHAnsi" w:cs="Arial"/>
          <w:sz w:val="24"/>
          <w:szCs w:val="24"/>
        </w:rPr>
      </w:pPr>
      <w:r>
        <w:rPr>
          <w:rFonts w:asciiTheme="minorHAnsi" w:eastAsia="Calibri" w:hAnsiTheme="minorHAnsi" w:cs="Arial"/>
          <w:sz w:val="24"/>
          <w:szCs w:val="24"/>
        </w:rPr>
        <w:t>It appears widely accepted that policing requires a blend of theoretical knowledge and practical experience. Early in a constables training, they are mentored and coached through policing situations by more experienced Police constables. These latest figures suggest officers who deliver that training could in themselves be lacking this experience, with it being estimate that by 2023 1/3</w:t>
      </w:r>
      <w:r>
        <w:rPr>
          <w:rFonts w:asciiTheme="minorHAnsi" w:eastAsia="Calibri" w:hAnsiTheme="minorHAnsi" w:cs="Arial"/>
          <w:sz w:val="24"/>
          <w:szCs w:val="24"/>
          <w:vertAlign w:val="superscript"/>
        </w:rPr>
        <w:t>rd</w:t>
      </w:r>
      <w:r>
        <w:rPr>
          <w:rFonts w:asciiTheme="minorHAnsi" w:eastAsia="Calibri" w:hAnsiTheme="minorHAnsi" w:cs="Arial"/>
          <w:sz w:val="24"/>
          <w:szCs w:val="24"/>
        </w:rPr>
        <w:t xml:space="preserve"> of police officers will have less than 3 years’ service.</w:t>
      </w:r>
      <w:sdt>
        <w:sdtPr>
          <w:rPr>
            <w:rFonts w:asciiTheme="minorHAnsi" w:eastAsia="Calibri" w:hAnsiTheme="minorHAnsi" w:cs="Arial"/>
            <w:sz w:val="24"/>
            <w:szCs w:val="24"/>
          </w:rPr>
          <w:id w:val="-650450203"/>
          <w:citation/>
        </w:sdtPr>
        <w:sdtContent>
          <w:r>
            <w:rPr>
              <w:rFonts w:asciiTheme="minorHAnsi" w:eastAsia="Calibri" w:hAnsiTheme="minorHAnsi" w:cs="Arial"/>
              <w:sz w:val="24"/>
              <w:szCs w:val="24"/>
            </w:rPr>
            <w:fldChar w:fldCharType="begin"/>
          </w:r>
          <w:r>
            <w:rPr>
              <w:rFonts w:asciiTheme="minorHAnsi" w:eastAsia="Calibri" w:hAnsiTheme="minorHAnsi" w:cs="Arial"/>
              <w:sz w:val="24"/>
              <w:szCs w:val="24"/>
            </w:rPr>
            <w:instrText xml:space="preserve"> CITATION Oll20 \l 2057 </w:instrText>
          </w:r>
          <w:r>
            <w:rPr>
              <w:rFonts w:asciiTheme="minorHAnsi" w:eastAsia="Calibri" w:hAnsiTheme="minorHAnsi" w:cs="Arial"/>
              <w:sz w:val="24"/>
              <w:szCs w:val="24"/>
            </w:rPr>
            <w:fldChar w:fldCharType="separate"/>
          </w:r>
          <w:r>
            <w:rPr>
              <w:rFonts w:asciiTheme="minorHAnsi" w:eastAsia="Calibri" w:hAnsiTheme="minorHAnsi" w:cs="Arial"/>
              <w:noProof/>
              <w:sz w:val="24"/>
              <w:szCs w:val="24"/>
            </w:rPr>
            <w:t xml:space="preserve"> (Lewis, 2020)</w:t>
          </w:r>
          <w:r>
            <w:rPr>
              <w:rFonts w:asciiTheme="minorHAnsi" w:eastAsia="Calibri" w:hAnsiTheme="minorHAnsi" w:cs="Arial"/>
              <w:sz w:val="24"/>
              <w:szCs w:val="24"/>
            </w:rPr>
            <w:fldChar w:fldCharType="end"/>
          </w:r>
        </w:sdtContent>
      </w:sdt>
      <w:r>
        <w:rPr>
          <w:rFonts w:asciiTheme="minorHAnsi" w:eastAsia="Calibri" w:hAnsiTheme="minorHAnsi" w:cs="Arial"/>
          <w:sz w:val="24"/>
          <w:szCs w:val="24"/>
        </w:rPr>
        <w:t xml:space="preserve"> </w:t>
      </w:r>
    </w:p>
    <w:p w14:paraId="49BB155B" w14:textId="77777777" w:rsidR="004010BF" w:rsidRDefault="004010BF" w:rsidP="004010BF">
      <w:pPr>
        <w:spacing w:line="256" w:lineRule="auto"/>
        <w:rPr>
          <w:rFonts w:asciiTheme="minorHAnsi" w:eastAsia="Calibri" w:hAnsiTheme="minorHAnsi" w:cs="Arial"/>
          <w:sz w:val="24"/>
          <w:szCs w:val="24"/>
        </w:rPr>
      </w:pPr>
    </w:p>
    <w:p w14:paraId="292F0F5D" w14:textId="77777777" w:rsidR="004010BF" w:rsidRDefault="004010BF" w:rsidP="004010BF">
      <w:pPr>
        <w:spacing w:line="256" w:lineRule="auto"/>
        <w:rPr>
          <w:rFonts w:asciiTheme="minorHAnsi" w:hAnsiTheme="minorHAnsi" w:cs="Arial"/>
          <w:i/>
          <w:color w:val="000000"/>
          <w:spacing w:val="3"/>
          <w:sz w:val="24"/>
          <w:szCs w:val="24"/>
        </w:rPr>
      </w:pPr>
      <w:r>
        <w:rPr>
          <w:rFonts w:asciiTheme="minorHAnsi" w:eastAsia="Calibri" w:hAnsiTheme="minorHAnsi" w:cs="Arial"/>
          <w:sz w:val="24"/>
          <w:szCs w:val="24"/>
        </w:rPr>
        <w:t xml:space="preserve">In 2014, the college of Policing produced its “Code of Ethics” that looked to </w:t>
      </w:r>
      <w:r>
        <w:rPr>
          <w:rFonts w:asciiTheme="minorHAnsi" w:hAnsiTheme="minorHAnsi" w:cs="Arial"/>
          <w:i/>
          <w:color w:val="000000"/>
          <w:spacing w:val="3"/>
          <w:sz w:val="24"/>
          <w:szCs w:val="24"/>
        </w:rPr>
        <w:t>“set and define the exemplary standards of behaviour for everyone who works in policing.”</w:t>
      </w:r>
      <w:sdt>
        <w:sdtPr>
          <w:rPr>
            <w:rFonts w:asciiTheme="minorHAnsi" w:hAnsiTheme="minorHAnsi" w:cs="Arial"/>
            <w:i/>
            <w:color w:val="000000"/>
            <w:spacing w:val="3"/>
            <w:sz w:val="24"/>
            <w:szCs w:val="24"/>
          </w:rPr>
          <w:id w:val="777458235"/>
          <w:citation/>
        </w:sdtPr>
        <w:sdtContent>
          <w:r>
            <w:rPr>
              <w:rFonts w:asciiTheme="minorHAnsi" w:hAnsiTheme="minorHAnsi" w:cs="Arial"/>
              <w:i/>
              <w:color w:val="000000"/>
              <w:spacing w:val="3"/>
              <w:sz w:val="24"/>
              <w:szCs w:val="24"/>
            </w:rPr>
            <w:fldChar w:fldCharType="begin"/>
          </w:r>
          <w:r>
            <w:rPr>
              <w:rFonts w:asciiTheme="minorHAnsi" w:hAnsiTheme="minorHAnsi" w:cs="Arial"/>
              <w:i/>
              <w:color w:val="000000"/>
              <w:spacing w:val="3"/>
              <w:sz w:val="24"/>
              <w:szCs w:val="24"/>
            </w:rPr>
            <w:instrText xml:space="preserve"> CITATION Col21 \l 2057 </w:instrText>
          </w:r>
          <w:r>
            <w:rPr>
              <w:rFonts w:asciiTheme="minorHAnsi" w:hAnsiTheme="minorHAnsi" w:cs="Arial"/>
              <w:i/>
              <w:color w:val="000000"/>
              <w:spacing w:val="3"/>
              <w:sz w:val="24"/>
              <w:szCs w:val="24"/>
            </w:rPr>
            <w:fldChar w:fldCharType="separate"/>
          </w:r>
          <w:r>
            <w:rPr>
              <w:rFonts w:asciiTheme="minorHAnsi" w:hAnsiTheme="minorHAnsi" w:cs="Arial"/>
              <w:i/>
              <w:noProof/>
              <w:color w:val="000000"/>
              <w:spacing w:val="3"/>
              <w:sz w:val="24"/>
              <w:szCs w:val="24"/>
            </w:rPr>
            <w:t xml:space="preserve"> </w:t>
          </w:r>
          <w:r>
            <w:rPr>
              <w:rFonts w:asciiTheme="minorHAnsi" w:hAnsiTheme="minorHAnsi" w:cs="Arial"/>
              <w:noProof/>
              <w:color w:val="000000"/>
              <w:spacing w:val="3"/>
              <w:sz w:val="24"/>
              <w:szCs w:val="24"/>
            </w:rPr>
            <w:t>(College of Policing, 2021)</w:t>
          </w:r>
          <w:r>
            <w:rPr>
              <w:rFonts w:asciiTheme="minorHAnsi" w:hAnsiTheme="minorHAnsi" w:cs="Arial"/>
              <w:i/>
              <w:color w:val="000000"/>
              <w:spacing w:val="3"/>
              <w:sz w:val="24"/>
              <w:szCs w:val="24"/>
            </w:rPr>
            <w:fldChar w:fldCharType="end"/>
          </w:r>
        </w:sdtContent>
      </w:sdt>
    </w:p>
    <w:p w14:paraId="0D6D2B52" w14:textId="77777777" w:rsidR="004010BF" w:rsidRDefault="004010BF" w:rsidP="004010BF">
      <w:pPr>
        <w:spacing w:line="256" w:lineRule="auto"/>
        <w:rPr>
          <w:rFonts w:asciiTheme="minorHAnsi" w:hAnsiTheme="minorHAnsi" w:cs="Arial"/>
          <w:i/>
          <w:color w:val="000000"/>
          <w:spacing w:val="3"/>
          <w:sz w:val="24"/>
          <w:szCs w:val="24"/>
        </w:rPr>
      </w:pPr>
    </w:p>
    <w:p w14:paraId="302395AC" w14:textId="77777777" w:rsidR="004010BF" w:rsidRDefault="004010BF" w:rsidP="004010BF">
      <w:pPr>
        <w:spacing w:line="256" w:lineRule="auto"/>
        <w:rPr>
          <w:rFonts w:asciiTheme="minorHAnsi" w:hAnsiTheme="minorHAnsi" w:cs="Arial"/>
          <w:color w:val="000000"/>
          <w:spacing w:val="3"/>
          <w:sz w:val="24"/>
          <w:szCs w:val="24"/>
        </w:rPr>
      </w:pPr>
      <w:r>
        <w:rPr>
          <w:rFonts w:asciiTheme="minorHAnsi" w:hAnsiTheme="minorHAnsi" w:cs="Arial"/>
          <w:color w:val="000000"/>
          <w:spacing w:val="3"/>
          <w:sz w:val="24"/>
          <w:szCs w:val="24"/>
        </w:rPr>
        <w:t xml:space="preserve">The police federation echoed their support for the implementation of this at the time and I can find very little evidence to the contrary. One thing recent </w:t>
      </w:r>
      <w:proofErr w:type="gramStart"/>
      <w:r>
        <w:rPr>
          <w:rFonts w:asciiTheme="minorHAnsi" w:hAnsiTheme="minorHAnsi" w:cs="Arial"/>
          <w:color w:val="000000"/>
          <w:spacing w:val="3"/>
          <w:sz w:val="24"/>
          <w:szCs w:val="24"/>
        </w:rPr>
        <w:t>events</w:t>
      </w:r>
      <w:proofErr w:type="gramEnd"/>
      <w:r>
        <w:rPr>
          <w:rFonts w:asciiTheme="minorHAnsi" w:hAnsiTheme="minorHAnsi" w:cs="Arial"/>
          <w:color w:val="000000"/>
          <w:spacing w:val="3"/>
          <w:sz w:val="24"/>
          <w:szCs w:val="24"/>
        </w:rPr>
        <w:t xml:space="preserve"> have shown us in the United States involving George Floyd, is how the actions and decisions of one member of the police service can impact on the whole of policing globally and erode away at the public’s confidence and legitimacy of the police. Sparking </w:t>
      </w:r>
      <w:proofErr w:type="gramStart"/>
      <w:r>
        <w:rPr>
          <w:rFonts w:asciiTheme="minorHAnsi" w:hAnsiTheme="minorHAnsi" w:cs="Arial"/>
          <w:color w:val="000000"/>
          <w:spacing w:val="3"/>
          <w:sz w:val="24"/>
          <w:szCs w:val="24"/>
        </w:rPr>
        <w:t>wide spread</w:t>
      </w:r>
      <w:proofErr w:type="gramEnd"/>
      <w:r>
        <w:rPr>
          <w:rFonts w:asciiTheme="minorHAnsi" w:hAnsiTheme="minorHAnsi" w:cs="Arial"/>
          <w:color w:val="000000"/>
          <w:spacing w:val="3"/>
          <w:sz w:val="24"/>
          <w:szCs w:val="24"/>
        </w:rPr>
        <w:t xml:space="preserve"> protests here in the UK.</w:t>
      </w:r>
      <w:sdt>
        <w:sdtPr>
          <w:rPr>
            <w:rFonts w:asciiTheme="minorHAnsi" w:hAnsiTheme="minorHAnsi" w:cs="Arial"/>
            <w:color w:val="000000"/>
            <w:spacing w:val="3"/>
            <w:sz w:val="24"/>
            <w:szCs w:val="24"/>
          </w:rPr>
          <w:id w:val="1078871290"/>
          <w:citation/>
        </w:sdtPr>
        <w:sdtContent>
          <w:r>
            <w:rPr>
              <w:rFonts w:asciiTheme="minorHAnsi" w:hAnsiTheme="minorHAnsi" w:cs="Arial"/>
              <w:color w:val="000000"/>
              <w:spacing w:val="3"/>
              <w:sz w:val="24"/>
              <w:szCs w:val="24"/>
            </w:rPr>
            <w:fldChar w:fldCharType="begin"/>
          </w:r>
          <w:r>
            <w:rPr>
              <w:rFonts w:asciiTheme="minorHAnsi" w:hAnsiTheme="minorHAnsi" w:cs="Arial"/>
              <w:color w:val="000000"/>
              <w:spacing w:val="3"/>
              <w:sz w:val="24"/>
              <w:szCs w:val="24"/>
            </w:rPr>
            <w:instrText xml:space="preserve"> CITATION BBC20 \l 2057 </w:instrText>
          </w:r>
          <w:r>
            <w:rPr>
              <w:rFonts w:asciiTheme="minorHAnsi" w:hAnsiTheme="minorHAnsi" w:cs="Arial"/>
              <w:color w:val="000000"/>
              <w:spacing w:val="3"/>
              <w:sz w:val="24"/>
              <w:szCs w:val="24"/>
            </w:rPr>
            <w:fldChar w:fldCharType="separate"/>
          </w:r>
          <w:r>
            <w:rPr>
              <w:rFonts w:asciiTheme="minorHAnsi" w:hAnsiTheme="minorHAnsi" w:cs="Arial"/>
              <w:noProof/>
              <w:color w:val="000000"/>
              <w:spacing w:val="3"/>
              <w:sz w:val="24"/>
              <w:szCs w:val="24"/>
            </w:rPr>
            <w:t xml:space="preserve"> (BBC News, 2020)</w:t>
          </w:r>
          <w:r>
            <w:rPr>
              <w:rFonts w:asciiTheme="minorHAnsi" w:hAnsiTheme="minorHAnsi" w:cs="Arial"/>
              <w:color w:val="000000"/>
              <w:spacing w:val="3"/>
              <w:sz w:val="24"/>
              <w:szCs w:val="24"/>
            </w:rPr>
            <w:fldChar w:fldCharType="end"/>
          </w:r>
        </w:sdtContent>
      </w:sdt>
    </w:p>
    <w:p w14:paraId="6031B9C1" w14:textId="77777777" w:rsidR="004010BF" w:rsidRDefault="004010BF" w:rsidP="004010BF">
      <w:pPr>
        <w:spacing w:line="256" w:lineRule="auto"/>
        <w:rPr>
          <w:rFonts w:asciiTheme="minorHAnsi" w:hAnsiTheme="minorHAnsi" w:cs="Arial"/>
          <w:color w:val="000000"/>
          <w:spacing w:val="3"/>
          <w:sz w:val="24"/>
          <w:szCs w:val="24"/>
        </w:rPr>
      </w:pPr>
    </w:p>
    <w:p w14:paraId="6EB00BE2" w14:textId="77777777" w:rsidR="004010BF" w:rsidRDefault="004010BF" w:rsidP="004010BF">
      <w:pPr>
        <w:spacing w:line="256" w:lineRule="auto"/>
        <w:rPr>
          <w:rFonts w:asciiTheme="minorHAnsi" w:hAnsiTheme="minorHAnsi" w:cs="Arial"/>
          <w:color w:val="000000"/>
          <w:spacing w:val="3"/>
          <w:sz w:val="24"/>
          <w:szCs w:val="24"/>
        </w:rPr>
      </w:pPr>
      <w:r>
        <w:rPr>
          <w:rFonts w:asciiTheme="minorHAnsi" w:hAnsiTheme="minorHAnsi" w:cs="Arial"/>
          <w:color w:val="000000"/>
          <w:spacing w:val="3"/>
          <w:sz w:val="24"/>
          <w:szCs w:val="24"/>
        </w:rPr>
        <w:t xml:space="preserve">It therefore seems logical, that at the very least, all police forces in England and Wales and the public they police should be clear about the standards officers are held to. </w:t>
      </w:r>
    </w:p>
    <w:p w14:paraId="72C4D715" w14:textId="77777777" w:rsidR="004010BF" w:rsidRDefault="004010BF" w:rsidP="004010BF">
      <w:pPr>
        <w:spacing w:line="256" w:lineRule="auto"/>
        <w:rPr>
          <w:rFonts w:asciiTheme="minorHAnsi" w:hAnsiTheme="minorHAnsi" w:cs="Arial"/>
          <w:color w:val="000000"/>
          <w:spacing w:val="3"/>
          <w:sz w:val="24"/>
          <w:szCs w:val="24"/>
        </w:rPr>
      </w:pPr>
    </w:p>
    <w:p w14:paraId="047C35BF" w14:textId="77777777" w:rsidR="004010BF" w:rsidRDefault="004010BF" w:rsidP="004010BF">
      <w:pPr>
        <w:spacing w:line="256" w:lineRule="auto"/>
        <w:rPr>
          <w:rFonts w:ascii="Arial" w:hAnsi="Arial" w:cs="Arial"/>
          <w:color w:val="000000"/>
          <w:spacing w:val="3"/>
          <w:sz w:val="22"/>
          <w:szCs w:val="22"/>
        </w:rPr>
      </w:pPr>
      <w:r>
        <w:rPr>
          <w:rFonts w:asciiTheme="minorHAnsi" w:hAnsiTheme="minorHAnsi" w:cs="Arial"/>
          <w:color w:val="000000"/>
          <w:spacing w:val="3"/>
          <w:sz w:val="24"/>
          <w:szCs w:val="24"/>
        </w:rPr>
        <w:t xml:space="preserve">It is clear that much work has gone into professionalising the service, with many changes only recently being implemented, such as the (PEQF). I believe it too early to accurately determine its effectiveness at this </w:t>
      </w:r>
      <w:proofErr w:type="gramStart"/>
      <w:r>
        <w:rPr>
          <w:rFonts w:asciiTheme="minorHAnsi" w:hAnsiTheme="minorHAnsi" w:cs="Arial"/>
          <w:color w:val="000000"/>
          <w:spacing w:val="3"/>
          <w:sz w:val="24"/>
          <w:szCs w:val="24"/>
        </w:rPr>
        <w:t>stage, but</w:t>
      </w:r>
      <w:proofErr w:type="gramEnd"/>
      <w:r>
        <w:rPr>
          <w:rFonts w:asciiTheme="minorHAnsi" w:hAnsiTheme="minorHAnsi" w:cs="Arial"/>
          <w:color w:val="000000"/>
          <w:spacing w:val="3"/>
          <w:sz w:val="24"/>
          <w:szCs w:val="24"/>
        </w:rPr>
        <w:t xml:space="preserve"> would consider the concerns relating to retention of experienced officers which could impact on the “professionalization” vision that was set</w:t>
      </w:r>
      <w:r>
        <w:rPr>
          <w:rFonts w:ascii="Arial" w:hAnsi="Arial" w:cs="Arial"/>
          <w:color w:val="000000"/>
          <w:spacing w:val="3"/>
          <w:sz w:val="22"/>
          <w:szCs w:val="22"/>
        </w:rPr>
        <w:t xml:space="preserve">. </w:t>
      </w:r>
    </w:p>
    <w:p w14:paraId="2C269044" w14:textId="77777777" w:rsidR="004010BF" w:rsidRDefault="004010BF" w:rsidP="004010BF">
      <w:pPr>
        <w:spacing w:line="256" w:lineRule="auto"/>
        <w:rPr>
          <w:rFonts w:ascii="Arial" w:hAnsi="Arial" w:cs="Arial"/>
          <w:color w:val="000000"/>
          <w:spacing w:val="3"/>
          <w:sz w:val="22"/>
          <w:szCs w:val="22"/>
        </w:rPr>
      </w:pPr>
    </w:p>
    <w:p w14:paraId="5E795D2A" w14:textId="77777777" w:rsidR="004010BF" w:rsidRDefault="004010BF" w:rsidP="004010BF">
      <w:pPr>
        <w:spacing w:line="256" w:lineRule="auto"/>
        <w:rPr>
          <w:rFonts w:ascii="Arial" w:hAnsi="Arial" w:cs="Arial"/>
          <w:color w:val="000000"/>
          <w:spacing w:val="3"/>
          <w:sz w:val="22"/>
          <w:szCs w:val="22"/>
        </w:rPr>
      </w:pPr>
      <w:r>
        <w:rPr>
          <w:rFonts w:ascii="Arial" w:hAnsi="Arial" w:cs="Arial"/>
          <w:color w:val="000000"/>
          <w:spacing w:val="3"/>
          <w:sz w:val="22"/>
          <w:szCs w:val="22"/>
        </w:rPr>
        <w:t xml:space="preserve"> </w:t>
      </w:r>
    </w:p>
    <w:p w14:paraId="70F7F3A4" w14:textId="77777777" w:rsidR="004010BF" w:rsidRDefault="004010BF" w:rsidP="004010BF">
      <w:pPr>
        <w:spacing w:line="256" w:lineRule="auto"/>
        <w:rPr>
          <w:rFonts w:ascii="Arial" w:hAnsi="Arial" w:cs="Arial"/>
          <w:b/>
          <w:bCs/>
          <w:color w:val="000000"/>
          <w:spacing w:val="3"/>
          <w:sz w:val="22"/>
          <w:szCs w:val="22"/>
        </w:rPr>
      </w:pPr>
      <w:r>
        <w:rPr>
          <w:rFonts w:ascii="Arial" w:hAnsi="Arial" w:cs="Arial"/>
          <w:b/>
          <w:bCs/>
          <w:color w:val="000000"/>
          <w:spacing w:val="3"/>
          <w:sz w:val="22"/>
          <w:szCs w:val="22"/>
        </w:rPr>
        <w:t>Word Count 1096</w:t>
      </w:r>
    </w:p>
    <w:p w14:paraId="570664C7" w14:textId="2B550288" w:rsidR="00333D84" w:rsidRDefault="00333D84" w:rsidP="00333D84">
      <w:pPr>
        <w:spacing w:line="257" w:lineRule="auto"/>
        <w:rPr>
          <w:rFonts w:ascii="Arial" w:hAnsi="Arial" w:cs="Arial"/>
          <w:b/>
          <w:bCs/>
          <w:color w:val="000000"/>
          <w:spacing w:val="3"/>
          <w:sz w:val="22"/>
          <w:szCs w:val="22"/>
        </w:rPr>
      </w:pPr>
    </w:p>
    <w:p w14:paraId="774EE5E2" w14:textId="28D5FE12" w:rsidR="00333D84" w:rsidRDefault="00333D84" w:rsidP="00333D84">
      <w:pPr>
        <w:spacing w:line="257" w:lineRule="auto"/>
        <w:rPr>
          <w:rFonts w:ascii="Arial" w:hAnsi="Arial" w:cs="Arial"/>
          <w:b/>
          <w:bCs/>
          <w:color w:val="000000"/>
          <w:spacing w:val="3"/>
          <w:sz w:val="22"/>
          <w:szCs w:val="22"/>
        </w:rPr>
      </w:pPr>
    </w:p>
    <w:p w14:paraId="3480D2D4" w14:textId="4D24E422" w:rsidR="00333D84" w:rsidRDefault="00333D84" w:rsidP="00333D84">
      <w:pPr>
        <w:spacing w:line="257" w:lineRule="auto"/>
        <w:rPr>
          <w:rFonts w:ascii="Arial" w:hAnsi="Arial" w:cs="Arial"/>
          <w:b/>
          <w:bCs/>
          <w:color w:val="000000"/>
          <w:spacing w:val="3"/>
          <w:sz w:val="22"/>
          <w:szCs w:val="22"/>
        </w:rPr>
      </w:pPr>
    </w:p>
    <w:p w14:paraId="1B50D361" w14:textId="06CA00B7" w:rsidR="00333D84" w:rsidRDefault="00333D84" w:rsidP="00333D84">
      <w:pPr>
        <w:spacing w:line="257" w:lineRule="auto"/>
        <w:rPr>
          <w:rFonts w:ascii="Arial" w:hAnsi="Arial" w:cs="Arial"/>
          <w:b/>
          <w:bCs/>
          <w:color w:val="000000"/>
          <w:spacing w:val="3"/>
          <w:sz w:val="22"/>
          <w:szCs w:val="22"/>
        </w:rPr>
      </w:pPr>
    </w:p>
    <w:p w14:paraId="1EE9FE0D" w14:textId="77777777" w:rsidR="00982EE5" w:rsidRDefault="00982EE5" w:rsidP="00333D84">
      <w:pPr>
        <w:spacing w:line="257" w:lineRule="auto"/>
        <w:rPr>
          <w:rFonts w:ascii="Calibri" w:eastAsia="Calibri" w:hAnsi="Calibri" w:cs="Calibri"/>
          <w:b/>
          <w:bCs/>
          <w:sz w:val="28"/>
          <w:szCs w:val="28"/>
        </w:rPr>
      </w:pPr>
    </w:p>
    <w:p w14:paraId="276B2E1E" w14:textId="77777777" w:rsidR="00982EE5" w:rsidRDefault="00982EE5" w:rsidP="00333D84">
      <w:pPr>
        <w:spacing w:line="257" w:lineRule="auto"/>
        <w:rPr>
          <w:rFonts w:ascii="Calibri" w:eastAsia="Calibri" w:hAnsi="Calibri" w:cs="Calibri"/>
          <w:b/>
          <w:bCs/>
          <w:sz w:val="28"/>
          <w:szCs w:val="28"/>
        </w:rPr>
      </w:pPr>
    </w:p>
    <w:p w14:paraId="69BD192A" w14:textId="77777777" w:rsidR="00982EE5" w:rsidRDefault="00982EE5" w:rsidP="00333D84">
      <w:pPr>
        <w:spacing w:line="257" w:lineRule="auto"/>
        <w:rPr>
          <w:rFonts w:ascii="Calibri" w:eastAsia="Calibri" w:hAnsi="Calibri" w:cs="Calibri"/>
          <w:b/>
          <w:bCs/>
          <w:sz w:val="28"/>
          <w:szCs w:val="28"/>
        </w:rPr>
      </w:pPr>
    </w:p>
    <w:p w14:paraId="164FFF1F" w14:textId="77777777" w:rsidR="00982EE5" w:rsidRDefault="00982EE5" w:rsidP="00333D84">
      <w:pPr>
        <w:spacing w:line="257" w:lineRule="auto"/>
        <w:rPr>
          <w:rFonts w:ascii="Calibri" w:eastAsia="Calibri" w:hAnsi="Calibri" w:cs="Calibri"/>
          <w:b/>
          <w:bCs/>
          <w:sz w:val="28"/>
          <w:szCs w:val="28"/>
        </w:rPr>
      </w:pPr>
    </w:p>
    <w:p w14:paraId="577BC022" w14:textId="77777777" w:rsidR="00982EE5" w:rsidRDefault="00982EE5" w:rsidP="00333D84">
      <w:pPr>
        <w:spacing w:line="257" w:lineRule="auto"/>
        <w:rPr>
          <w:rFonts w:ascii="Calibri" w:eastAsia="Calibri" w:hAnsi="Calibri" w:cs="Calibri"/>
          <w:b/>
          <w:bCs/>
          <w:sz w:val="28"/>
          <w:szCs w:val="28"/>
        </w:rPr>
      </w:pPr>
    </w:p>
    <w:p w14:paraId="6B03CA37" w14:textId="77777777" w:rsidR="00982EE5" w:rsidRDefault="00982EE5" w:rsidP="00333D84">
      <w:pPr>
        <w:spacing w:line="257" w:lineRule="auto"/>
        <w:rPr>
          <w:rFonts w:ascii="Calibri" w:eastAsia="Calibri" w:hAnsi="Calibri" w:cs="Calibri"/>
          <w:b/>
          <w:bCs/>
          <w:sz w:val="28"/>
          <w:szCs w:val="28"/>
        </w:rPr>
      </w:pPr>
    </w:p>
    <w:p w14:paraId="1F7FEF3E" w14:textId="77777777" w:rsidR="00982EE5" w:rsidRDefault="00982EE5" w:rsidP="00333D84">
      <w:pPr>
        <w:spacing w:line="257" w:lineRule="auto"/>
        <w:rPr>
          <w:rFonts w:ascii="Calibri" w:eastAsia="Calibri" w:hAnsi="Calibri" w:cs="Calibri"/>
          <w:b/>
          <w:bCs/>
          <w:sz w:val="28"/>
          <w:szCs w:val="28"/>
        </w:rPr>
      </w:pPr>
    </w:p>
    <w:p w14:paraId="37A64786" w14:textId="77777777" w:rsidR="00982EE5" w:rsidRDefault="00982EE5" w:rsidP="00333D84">
      <w:pPr>
        <w:spacing w:line="257" w:lineRule="auto"/>
        <w:rPr>
          <w:rFonts w:ascii="Calibri" w:eastAsia="Calibri" w:hAnsi="Calibri" w:cs="Calibri"/>
          <w:b/>
          <w:bCs/>
          <w:sz w:val="28"/>
          <w:szCs w:val="28"/>
        </w:rPr>
      </w:pPr>
    </w:p>
    <w:p w14:paraId="6471863E" w14:textId="0A09DE6A" w:rsidR="00333D84" w:rsidRPr="00982EE5" w:rsidRDefault="00333D84" w:rsidP="00333D84">
      <w:pPr>
        <w:spacing w:line="257" w:lineRule="auto"/>
        <w:rPr>
          <w:rFonts w:ascii="Calibri" w:hAnsi="Calibri" w:cs="Calibri"/>
          <w:b/>
          <w:bCs/>
          <w:sz w:val="28"/>
          <w:szCs w:val="28"/>
        </w:rPr>
      </w:pPr>
      <w:r w:rsidRPr="00982EE5">
        <w:rPr>
          <w:rFonts w:ascii="Calibri" w:eastAsia="Calibri" w:hAnsi="Calibri" w:cs="Calibri"/>
          <w:b/>
          <w:bCs/>
          <w:sz w:val="28"/>
          <w:szCs w:val="28"/>
        </w:rPr>
        <w:lastRenderedPageBreak/>
        <w:t>1000 words - Community/Response Policing/Policing roads/Conducting Investigations /Digital Policing</w:t>
      </w:r>
    </w:p>
    <w:p w14:paraId="19774E5E" w14:textId="03D12413" w:rsidR="00333D84" w:rsidRDefault="00333D84" w:rsidP="00BE34EA">
      <w:pPr>
        <w:spacing w:line="257" w:lineRule="auto"/>
        <w:rPr>
          <w:rFonts w:ascii="Calibri" w:hAnsi="Calibri" w:cs="Calibri"/>
          <w:b/>
          <w:bCs/>
          <w:sz w:val="28"/>
          <w:szCs w:val="28"/>
        </w:rPr>
      </w:pPr>
      <w:r w:rsidRPr="00982EE5">
        <w:rPr>
          <w:rFonts w:ascii="Calibri" w:eastAsia="Calibri" w:hAnsi="Calibri" w:cs="Calibri"/>
          <w:b/>
          <w:bCs/>
          <w:sz w:val="28"/>
          <w:szCs w:val="28"/>
        </w:rPr>
        <w:t xml:space="preserve">Critically evaluate the role of the police in </w:t>
      </w:r>
      <w:r w:rsidRPr="00982EE5">
        <w:rPr>
          <w:rFonts w:ascii="Calibri" w:eastAsia="Calibri" w:hAnsi="Calibri" w:cs="Calibri"/>
          <w:b/>
          <w:bCs/>
          <w:sz w:val="28"/>
          <w:szCs w:val="28"/>
          <w:u w:val="single"/>
        </w:rPr>
        <w:t>one</w:t>
      </w:r>
      <w:r w:rsidRPr="00982EE5">
        <w:rPr>
          <w:rFonts w:ascii="Calibri" w:eastAsia="Calibri" w:hAnsi="Calibri" w:cs="Calibri"/>
          <w:b/>
          <w:bCs/>
          <w:sz w:val="28"/>
          <w:szCs w:val="28"/>
        </w:rPr>
        <w:t xml:space="preserve"> of the following areas:</w:t>
      </w:r>
    </w:p>
    <w:p w14:paraId="0961ACAC" w14:textId="77777777" w:rsidR="00BE34EA" w:rsidRPr="00BE34EA" w:rsidRDefault="00BE34EA" w:rsidP="00BE34EA">
      <w:pPr>
        <w:spacing w:line="257" w:lineRule="auto"/>
        <w:rPr>
          <w:rFonts w:ascii="Calibri" w:hAnsi="Calibri" w:cs="Calibri"/>
          <w:b/>
          <w:bCs/>
          <w:sz w:val="28"/>
          <w:szCs w:val="28"/>
        </w:rPr>
      </w:pPr>
    </w:p>
    <w:p w14:paraId="39CC66AE" w14:textId="51E01971" w:rsidR="00333D84" w:rsidRPr="00BE34EA" w:rsidRDefault="00333D84" w:rsidP="00BE34EA">
      <w:pPr>
        <w:numPr>
          <w:ilvl w:val="0"/>
          <w:numId w:val="1"/>
        </w:numPr>
        <w:spacing w:line="257" w:lineRule="auto"/>
        <w:contextualSpacing/>
        <w:rPr>
          <w:rFonts w:ascii="Calibri" w:hAnsi="Calibri" w:cs="Calibri"/>
          <w:b/>
          <w:bCs/>
          <w:sz w:val="28"/>
          <w:szCs w:val="28"/>
        </w:rPr>
      </w:pPr>
      <w:r w:rsidRPr="00982EE5">
        <w:rPr>
          <w:rFonts w:ascii="Calibri" w:eastAsia="Arial" w:hAnsi="Calibri" w:cs="Calibri"/>
          <w:b/>
          <w:bCs/>
          <w:sz w:val="28"/>
          <w:szCs w:val="28"/>
        </w:rPr>
        <w:t xml:space="preserve">Policing the roads (application of regulations) </w:t>
      </w:r>
    </w:p>
    <w:p w14:paraId="718BF7C0" w14:textId="37423B39" w:rsidR="00333D84" w:rsidRDefault="00333D84" w:rsidP="00333D84">
      <w:pPr>
        <w:contextualSpacing/>
        <w:rPr>
          <w:rFonts w:ascii="Calibri" w:hAnsi="Calibri" w:cs="Calibri"/>
          <w:sz w:val="28"/>
          <w:szCs w:val="28"/>
        </w:rPr>
      </w:pPr>
    </w:p>
    <w:p w14:paraId="5F71316F" w14:textId="672139E8" w:rsidR="00BE34EA" w:rsidRPr="00632D60" w:rsidRDefault="00BE34EA" w:rsidP="00BE34EA">
      <w:pPr>
        <w:tabs>
          <w:tab w:val="left" w:pos="5273"/>
        </w:tabs>
        <w:ind w:right="237"/>
        <w:jc w:val="both"/>
        <w:rPr>
          <w:rFonts w:asciiTheme="minorHAnsi" w:hAnsiTheme="minorHAnsi"/>
          <w:sz w:val="24"/>
          <w:szCs w:val="24"/>
        </w:rPr>
      </w:pPr>
      <w:r w:rsidRPr="00632D60">
        <w:rPr>
          <w:rFonts w:asciiTheme="minorHAnsi" w:hAnsiTheme="minorHAnsi" w:cs="Calibri"/>
          <w:sz w:val="24"/>
          <w:szCs w:val="24"/>
        </w:rPr>
        <w:t xml:space="preserve">There are few technologies that have shaped modern life in quite the same way as the motor vehicle, this technology has quite literally transformed the British landscape, with its vast array of road network. The motor vehicle made </w:t>
      </w:r>
      <w:r w:rsidR="002878EF" w:rsidRPr="00632D60">
        <w:rPr>
          <w:rFonts w:asciiTheme="minorHAnsi" w:hAnsiTheme="minorHAnsi" w:cs="Calibri"/>
          <w:sz w:val="24"/>
          <w:szCs w:val="24"/>
        </w:rPr>
        <w:t>its</w:t>
      </w:r>
      <w:r w:rsidRPr="00632D60">
        <w:rPr>
          <w:rFonts w:asciiTheme="minorHAnsi" w:hAnsiTheme="minorHAnsi" w:cs="Calibri"/>
          <w:sz w:val="24"/>
          <w:szCs w:val="24"/>
        </w:rPr>
        <w:t xml:space="preserve"> first appearance on British Roads in December of 1894</w:t>
      </w:r>
      <w:sdt>
        <w:sdtPr>
          <w:rPr>
            <w:rFonts w:asciiTheme="minorHAnsi" w:hAnsiTheme="minorHAnsi"/>
            <w:sz w:val="24"/>
            <w:szCs w:val="24"/>
          </w:rPr>
          <w:id w:val="1139604600"/>
          <w:citation/>
        </w:sdtPr>
        <w:sdtContent>
          <w:r w:rsidRPr="00632D60">
            <w:rPr>
              <w:rFonts w:asciiTheme="minorHAnsi" w:hAnsiTheme="minorHAnsi"/>
              <w:sz w:val="24"/>
              <w:szCs w:val="24"/>
            </w:rPr>
            <w:fldChar w:fldCharType="begin"/>
          </w:r>
          <w:r w:rsidRPr="00632D60">
            <w:rPr>
              <w:rFonts w:asciiTheme="minorHAnsi" w:hAnsiTheme="minorHAnsi"/>
              <w:sz w:val="24"/>
              <w:szCs w:val="24"/>
            </w:rPr>
            <w:instrText xml:space="preserve"> CITATION Nat21 \l 2057 </w:instrText>
          </w:r>
          <w:r w:rsidRPr="00632D60">
            <w:rPr>
              <w:rFonts w:asciiTheme="minorHAnsi" w:hAnsiTheme="minorHAnsi"/>
              <w:sz w:val="24"/>
              <w:szCs w:val="24"/>
            </w:rPr>
            <w:fldChar w:fldCharType="separate"/>
          </w:r>
          <w:r w:rsidRPr="00632D60">
            <w:rPr>
              <w:rFonts w:asciiTheme="minorHAnsi" w:hAnsiTheme="minorHAnsi"/>
              <w:noProof/>
              <w:sz w:val="24"/>
              <w:szCs w:val="24"/>
            </w:rPr>
            <w:t xml:space="preserve"> (National Motor Museum, 2021)</w:t>
          </w:r>
          <w:r w:rsidRPr="00632D60">
            <w:rPr>
              <w:rFonts w:asciiTheme="minorHAnsi" w:hAnsiTheme="minorHAnsi"/>
              <w:sz w:val="24"/>
              <w:szCs w:val="24"/>
            </w:rPr>
            <w:fldChar w:fldCharType="end"/>
          </w:r>
        </w:sdtContent>
      </w:sdt>
      <w:r w:rsidRPr="00632D60">
        <w:rPr>
          <w:rFonts w:asciiTheme="minorHAnsi" w:hAnsiTheme="minorHAnsi"/>
          <w:sz w:val="24"/>
          <w:szCs w:val="24"/>
        </w:rPr>
        <w:t xml:space="preserve">. Since </w:t>
      </w:r>
      <w:r w:rsidR="002878EF" w:rsidRPr="00632D60">
        <w:rPr>
          <w:rFonts w:asciiTheme="minorHAnsi" w:hAnsiTheme="minorHAnsi"/>
          <w:sz w:val="24"/>
          <w:szCs w:val="24"/>
        </w:rPr>
        <w:t>then,</w:t>
      </w:r>
      <w:r w:rsidRPr="00632D60">
        <w:rPr>
          <w:rFonts w:asciiTheme="minorHAnsi" w:hAnsiTheme="minorHAnsi"/>
          <w:sz w:val="24"/>
          <w:szCs w:val="24"/>
        </w:rPr>
        <w:t xml:space="preserve"> this industry has changed beyond all recognition, but with it, a need for a speciality of policing in its own right. </w:t>
      </w:r>
    </w:p>
    <w:p w14:paraId="0BCAC7E8" w14:textId="77777777" w:rsidR="00BE34EA" w:rsidRPr="00632D60" w:rsidRDefault="00BE34EA" w:rsidP="00BE34EA">
      <w:pPr>
        <w:tabs>
          <w:tab w:val="left" w:pos="5273"/>
        </w:tabs>
        <w:ind w:right="237"/>
        <w:jc w:val="both"/>
        <w:rPr>
          <w:rFonts w:asciiTheme="minorHAnsi" w:hAnsiTheme="minorHAnsi" w:cs="Calibri"/>
          <w:sz w:val="28"/>
          <w:szCs w:val="28"/>
        </w:rPr>
      </w:pPr>
    </w:p>
    <w:p w14:paraId="46D9F8C2" w14:textId="57F1F3ED" w:rsidR="00BE34EA" w:rsidRPr="00632D60" w:rsidRDefault="00BE34EA" w:rsidP="00BE34EA">
      <w:pPr>
        <w:tabs>
          <w:tab w:val="left" w:pos="5273"/>
        </w:tabs>
        <w:ind w:right="237"/>
        <w:jc w:val="both"/>
        <w:rPr>
          <w:rFonts w:asciiTheme="minorHAnsi" w:hAnsiTheme="minorHAnsi"/>
          <w:sz w:val="24"/>
          <w:szCs w:val="24"/>
        </w:rPr>
      </w:pPr>
      <w:r w:rsidRPr="00632D60">
        <w:rPr>
          <w:rFonts w:asciiTheme="minorHAnsi" w:hAnsiTheme="minorHAnsi"/>
          <w:sz w:val="24"/>
          <w:szCs w:val="24"/>
        </w:rPr>
        <w:t>At the end of 2018, there were 38.2 Million licenced vehicles in Great Britain, 31.5 Million of these were cars.</w:t>
      </w:r>
      <w:sdt>
        <w:sdtPr>
          <w:rPr>
            <w:rFonts w:asciiTheme="minorHAnsi" w:hAnsiTheme="minorHAnsi"/>
            <w:sz w:val="24"/>
            <w:szCs w:val="24"/>
          </w:rPr>
          <w:id w:val="-472444457"/>
          <w:citation/>
        </w:sdtPr>
        <w:sdtContent>
          <w:r w:rsidRPr="00632D60">
            <w:rPr>
              <w:rFonts w:asciiTheme="minorHAnsi" w:hAnsiTheme="minorHAnsi"/>
              <w:sz w:val="24"/>
              <w:szCs w:val="24"/>
            </w:rPr>
            <w:fldChar w:fldCharType="begin"/>
          </w:r>
          <w:r w:rsidRPr="00632D60">
            <w:rPr>
              <w:rFonts w:asciiTheme="minorHAnsi" w:hAnsiTheme="minorHAnsi"/>
              <w:sz w:val="24"/>
              <w:szCs w:val="24"/>
            </w:rPr>
            <w:instrText xml:space="preserve"> CITATION Dep19 \l 2057 </w:instrText>
          </w:r>
          <w:r w:rsidRPr="00632D60">
            <w:rPr>
              <w:rFonts w:asciiTheme="minorHAnsi" w:hAnsiTheme="minorHAnsi"/>
              <w:sz w:val="24"/>
              <w:szCs w:val="24"/>
            </w:rPr>
            <w:fldChar w:fldCharType="separate"/>
          </w:r>
          <w:r w:rsidRPr="00632D60">
            <w:rPr>
              <w:rFonts w:asciiTheme="minorHAnsi" w:hAnsiTheme="minorHAnsi"/>
              <w:noProof/>
              <w:sz w:val="24"/>
              <w:szCs w:val="24"/>
            </w:rPr>
            <w:t xml:space="preserve"> (Department For Transport, 2019)</w:t>
          </w:r>
          <w:r w:rsidRPr="00632D60">
            <w:rPr>
              <w:rFonts w:asciiTheme="minorHAnsi" w:hAnsiTheme="minorHAnsi"/>
              <w:sz w:val="24"/>
              <w:szCs w:val="24"/>
            </w:rPr>
            <w:fldChar w:fldCharType="end"/>
          </w:r>
        </w:sdtContent>
      </w:sdt>
      <w:r w:rsidRPr="00632D60">
        <w:rPr>
          <w:rFonts w:asciiTheme="minorHAnsi" w:hAnsiTheme="minorHAnsi"/>
          <w:sz w:val="24"/>
          <w:szCs w:val="24"/>
        </w:rPr>
        <w:t xml:space="preserve"> In 2019, 75% of all adults aged 17 and over in Britain held a full car driving licence</w:t>
      </w:r>
      <w:sdt>
        <w:sdtPr>
          <w:rPr>
            <w:rFonts w:asciiTheme="minorHAnsi" w:hAnsiTheme="minorHAnsi"/>
            <w:sz w:val="24"/>
            <w:szCs w:val="24"/>
          </w:rPr>
          <w:id w:val="1264187434"/>
          <w:citation/>
        </w:sdtPr>
        <w:sdtContent>
          <w:r w:rsidRPr="00632D60">
            <w:rPr>
              <w:rFonts w:asciiTheme="minorHAnsi" w:hAnsiTheme="minorHAnsi"/>
              <w:sz w:val="24"/>
              <w:szCs w:val="24"/>
            </w:rPr>
            <w:fldChar w:fldCharType="begin"/>
          </w:r>
          <w:r w:rsidRPr="00632D60">
            <w:rPr>
              <w:rFonts w:asciiTheme="minorHAnsi" w:hAnsiTheme="minorHAnsi"/>
              <w:sz w:val="24"/>
              <w:szCs w:val="24"/>
            </w:rPr>
            <w:instrText xml:space="preserve"> CITATION RAC20 \l 2057 </w:instrText>
          </w:r>
          <w:r w:rsidRPr="00632D60">
            <w:rPr>
              <w:rFonts w:asciiTheme="minorHAnsi" w:hAnsiTheme="minorHAnsi"/>
              <w:sz w:val="24"/>
              <w:szCs w:val="24"/>
            </w:rPr>
            <w:fldChar w:fldCharType="separate"/>
          </w:r>
          <w:r w:rsidRPr="00632D60">
            <w:rPr>
              <w:rFonts w:asciiTheme="minorHAnsi" w:hAnsiTheme="minorHAnsi"/>
              <w:noProof/>
              <w:sz w:val="24"/>
              <w:szCs w:val="24"/>
            </w:rPr>
            <w:t xml:space="preserve"> (RAC, 2020)</w:t>
          </w:r>
          <w:r w:rsidRPr="00632D60">
            <w:rPr>
              <w:rFonts w:asciiTheme="minorHAnsi" w:hAnsiTheme="minorHAnsi"/>
              <w:sz w:val="24"/>
              <w:szCs w:val="24"/>
            </w:rPr>
            <w:fldChar w:fldCharType="end"/>
          </w:r>
        </w:sdtContent>
      </w:sdt>
      <w:r w:rsidR="002878EF" w:rsidRPr="00632D60">
        <w:rPr>
          <w:rFonts w:asciiTheme="minorHAnsi" w:hAnsiTheme="minorHAnsi"/>
          <w:sz w:val="24"/>
          <w:szCs w:val="24"/>
        </w:rPr>
        <w:t xml:space="preserve">. It’s fair to say that in modern times, nearly every member of British society makes use of the road network. This network is governed and regulated by law, </w:t>
      </w:r>
      <w:r w:rsidR="009B2FB9" w:rsidRPr="00632D60">
        <w:rPr>
          <w:rFonts w:asciiTheme="minorHAnsi" w:hAnsiTheme="minorHAnsi"/>
          <w:sz w:val="24"/>
          <w:szCs w:val="24"/>
        </w:rPr>
        <w:t xml:space="preserve">and </w:t>
      </w:r>
      <w:r w:rsidR="002878EF" w:rsidRPr="00632D60">
        <w:rPr>
          <w:rFonts w:asciiTheme="minorHAnsi" w:hAnsiTheme="minorHAnsi"/>
          <w:sz w:val="24"/>
          <w:szCs w:val="24"/>
        </w:rPr>
        <w:t xml:space="preserve">as such, requires policing. </w:t>
      </w:r>
    </w:p>
    <w:p w14:paraId="39CFE449" w14:textId="1A82296E" w:rsidR="002878EF" w:rsidRPr="00632D60" w:rsidRDefault="002878EF" w:rsidP="00BE34EA">
      <w:pPr>
        <w:tabs>
          <w:tab w:val="left" w:pos="5273"/>
        </w:tabs>
        <w:ind w:right="237"/>
        <w:jc w:val="both"/>
        <w:rPr>
          <w:rFonts w:asciiTheme="minorHAnsi" w:hAnsiTheme="minorHAnsi"/>
          <w:sz w:val="24"/>
          <w:szCs w:val="24"/>
        </w:rPr>
      </w:pPr>
    </w:p>
    <w:p w14:paraId="55AEC988" w14:textId="77777777" w:rsidR="00E66F0A" w:rsidRPr="00632D60" w:rsidRDefault="002878EF" w:rsidP="009B2FB9">
      <w:pPr>
        <w:tabs>
          <w:tab w:val="left" w:pos="5273"/>
        </w:tabs>
        <w:ind w:right="237"/>
        <w:jc w:val="both"/>
        <w:rPr>
          <w:rFonts w:asciiTheme="minorHAnsi" w:hAnsiTheme="minorHAnsi"/>
          <w:sz w:val="24"/>
          <w:szCs w:val="24"/>
        </w:rPr>
      </w:pPr>
      <w:r w:rsidRPr="00632D60">
        <w:rPr>
          <w:rFonts w:asciiTheme="minorHAnsi" w:hAnsiTheme="minorHAnsi"/>
          <w:sz w:val="24"/>
          <w:szCs w:val="24"/>
        </w:rPr>
        <w:t>1,752 people were killed in road traffic accidents in Great Britain during 2019.</w:t>
      </w:r>
      <w:sdt>
        <w:sdtPr>
          <w:rPr>
            <w:rFonts w:asciiTheme="minorHAnsi" w:hAnsiTheme="minorHAnsi"/>
            <w:sz w:val="24"/>
            <w:szCs w:val="24"/>
          </w:rPr>
          <w:id w:val="739215855"/>
          <w:citation/>
        </w:sdtPr>
        <w:sdtContent>
          <w:r w:rsidRPr="00632D60">
            <w:rPr>
              <w:rFonts w:asciiTheme="minorHAnsi" w:hAnsiTheme="minorHAnsi"/>
              <w:sz w:val="24"/>
              <w:szCs w:val="24"/>
            </w:rPr>
            <w:fldChar w:fldCharType="begin"/>
          </w:r>
          <w:r w:rsidRPr="00632D60">
            <w:rPr>
              <w:rFonts w:asciiTheme="minorHAnsi" w:hAnsiTheme="minorHAnsi"/>
              <w:sz w:val="24"/>
              <w:szCs w:val="24"/>
            </w:rPr>
            <w:instrText xml:space="preserve"> CITATION Dep191 \l 2057 </w:instrText>
          </w:r>
          <w:r w:rsidRPr="00632D60">
            <w:rPr>
              <w:rFonts w:asciiTheme="minorHAnsi" w:hAnsiTheme="minorHAnsi"/>
              <w:sz w:val="24"/>
              <w:szCs w:val="24"/>
            </w:rPr>
            <w:fldChar w:fldCharType="separate"/>
          </w:r>
          <w:r w:rsidRPr="00632D60">
            <w:rPr>
              <w:rFonts w:asciiTheme="minorHAnsi" w:hAnsiTheme="minorHAnsi"/>
              <w:noProof/>
              <w:sz w:val="24"/>
              <w:szCs w:val="24"/>
            </w:rPr>
            <w:t xml:space="preserve"> (Department of Transport, 2019)</w:t>
          </w:r>
          <w:r w:rsidRPr="00632D60">
            <w:rPr>
              <w:rFonts w:asciiTheme="minorHAnsi" w:hAnsiTheme="minorHAnsi"/>
              <w:sz w:val="24"/>
              <w:szCs w:val="24"/>
            </w:rPr>
            <w:fldChar w:fldCharType="end"/>
          </w:r>
        </w:sdtContent>
      </w:sdt>
      <w:r w:rsidRPr="00632D60">
        <w:rPr>
          <w:rFonts w:asciiTheme="minorHAnsi" w:hAnsiTheme="minorHAnsi"/>
          <w:sz w:val="24"/>
          <w:szCs w:val="24"/>
        </w:rPr>
        <w:t xml:space="preserve">, </w:t>
      </w:r>
      <w:r w:rsidR="00E66F0A" w:rsidRPr="00632D60">
        <w:rPr>
          <w:rFonts w:asciiTheme="minorHAnsi" w:hAnsiTheme="minorHAnsi"/>
          <w:sz w:val="24"/>
          <w:szCs w:val="24"/>
        </w:rPr>
        <w:t xml:space="preserve">to compare, there was 671 homicides in England and Wales during that same time period </w:t>
      </w:r>
      <w:sdt>
        <w:sdtPr>
          <w:rPr>
            <w:rFonts w:asciiTheme="minorHAnsi" w:hAnsiTheme="minorHAnsi"/>
            <w:sz w:val="24"/>
            <w:szCs w:val="24"/>
          </w:rPr>
          <w:id w:val="-1819488573"/>
          <w:citation/>
        </w:sdtPr>
        <w:sdtContent>
          <w:r w:rsidR="00E66F0A" w:rsidRPr="00632D60">
            <w:rPr>
              <w:rFonts w:asciiTheme="minorHAnsi" w:hAnsiTheme="minorHAnsi"/>
              <w:sz w:val="24"/>
              <w:szCs w:val="24"/>
            </w:rPr>
            <w:fldChar w:fldCharType="begin"/>
          </w:r>
          <w:r w:rsidR="00E66F0A" w:rsidRPr="00632D60">
            <w:rPr>
              <w:rFonts w:asciiTheme="minorHAnsi" w:hAnsiTheme="minorHAnsi"/>
              <w:sz w:val="24"/>
              <w:szCs w:val="24"/>
            </w:rPr>
            <w:instrText xml:space="preserve"> CITATION Off202 \l 2057 </w:instrText>
          </w:r>
          <w:r w:rsidR="00E66F0A" w:rsidRPr="00632D60">
            <w:rPr>
              <w:rFonts w:asciiTheme="minorHAnsi" w:hAnsiTheme="minorHAnsi"/>
              <w:sz w:val="24"/>
              <w:szCs w:val="24"/>
            </w:rPr>
            <w:fldChar w:fldCharType="separate"/>
          </w:r>
          <w:r w:rsidR="00E66F0A" w:rsidRPr="00632D60">
            <w:rPr>
              <w:rFonts w:asciiTheme="minorHAnsi" w:hAnsiTheme="minorHAnsi"/>
              <w:noProof/>
              <w:sz w:val="24"/>
              <w:szCs w:val="24"/>
            </w:rPr>
            <w:t>(Office for National Statistics , 2020)</w:t>
          </w:r>
          <w:r w:rsidR="00E66F0A" w:rsidRPr="00632D60">
            <w:rPr>
              <w:rFonts w:asciiTheme="minorHAnsi" w:hAnsiTheme="minorHAnsi"/>
              <w:sz w:val="24"/>
              <w:szCs w:val="24"/>
            </w:rPr>
            <w:fldChar w:fldCharType="end"/>
          </w:r>
        </w:sdtContent>
      </w:sdt>
      <w:r w:rsidR="00E66F0A" w:rsidRPr="00632D60">
        <w:rPr>
          <w:rFonts w:asciiTheme="minorHAnsi" w:hAnsiTheme="minorHAnsi"/>
          <w:sz w:val="24"/>
          <w:szCs w:val="24"/>
        </w:rPr>
        <w:t>.</w:t>
      </w:r>
    </w:p>
    <w:p w14:paraId="151EFA51" w14:textId="2D8E36EC" w:rsidR="002878EF" w:rsidRPr="00632D60" w:rsidRDefault="00E66F0A" w:rsidP="009B2FB9">
      <w:pPr>
        <w:tabs>
          <w:tab w:val="left" w:pos="5273"/>
        </w:tabs>
        <w:ind w:right="237"/>
        <w:jc w:val="both"/>
        <w:rPr>
          <w:rFonts w:asciiTheme="minorHAnsi" w:hAnsiTheme="minorHAnsi"/>
          <w:sz w:val="24"/>
          <w:szCs w:val="24"/>
        </w:rPr>
      </w:pPr>
      <w:r w:rsidRPr="00632D60">
        <w:rPr>
          <w:rFonts w:asciiTheme="minorHAnsi" w:hAnsiTheme="minorHAnsi"/>
          <w:sz w:val="24"/>
          <w:szCs w:val="24"/>
        </w:rPr>
        <w:t>M</w:t>
      </w:r>
      <w:r w:rsidR="002878EF" w:rsidRPr="00632D60">
        <w:rPr>
          <w:rFonts w:asciiTheme="minorHAnsi" w:hAnsiTheme="minorHAnsi"/>
          <w:sz w:val="24"/>
          <w:szCs w:val="24"/>
        </w:rPr>
        <w:t xml:space="preserve">uch of these deaths are avoidable and data shows that there are 5 main causes of road traffic collisions. These </w:t>
      </w:r>
      <w:r w:rsidR="009B2FB9" w:rsidRPr="00632D60">
        <w:rPr>
          <w:rFonts w:asciiTheme="minorHAnsi" w:hAnsiTheme="minorHAnsi"/>
          <w:sz w:val="24"/>
          <w:szCs w:val="24"/>
        </w:rPr>
        <w:t xml:space="preserve">being Drink/drug driving, Excess speed, Careless driving, seat belts and mobile phone usage while driving </w:t>
      </w:r>
      <w:sdt>
        <w:sdtPr>
          <w:rPr>
            <w:rFonts w:asciiTheme="minorHAnsi" w:hAnsiTheme="minorHAnsi"/>
            <w:sz w:val="24"/>
            <w:szCs w:val="24"/>
          </w:rPr>
          <w:id w:val="-1882326739"/>
          <w:citation/>
        </w:sdtPr>
        <w:sdtContent>
          <w:r w:rsidR="009B2FB9" w:rsidRPr="00632D60">
            <w:rPr>
              <w:rFonts w:asciiTheme="minorHAnsi" w:hAnsiTheme="minorHAnsi"/>
              <w:sz w:val="24"/>
              <w:szCs w:val="24"/>
            </w:rPr>
            <w:fldChar w:fldCharType="begin"/>
          </w:r>
          <w:r w:rsidR="009B2FB9" w:rsidRPr="00632D60">
            <w:rPr>
              <w:rFonts w:asciiTheme="minorHAnsi" w:hAnsiTheme="minorHAnsi"/>
              <w:sz w:val="24"/>
              <w:szCs w:val="24"/>
            </w:rPr>
            <w:instrText xml:space="preserve">CITATION roa18 \l 2057 </w:instrText>
          </w:r>
          <w:r w:rsidR="009B2FB9" w:rsidRPr="00632D60">
            <w:rPr>
              <w:rFonts w:asciiTheme="minorHAnsi" w:hAnsiTheme="minorHAnsi"/>
              <w:sz w:val="24"/>
              <w:szCs w:val="24"/>
            </w:rPr>
            <w:fldChar w:fldCharType="separate"/>
          </w:r>
          <w:r w:rsidR="009B2FB9" w:rsidRPr="00632D60">
            <w:rPr>
              <w:rFonts w:asciiTheme="minorHAnsi" w:hAnsiTheme="minorHAnsi"/>
              <w:noProof/>
              <w:sz w:val="24"/>
              <w:szCs w:val="24"/>
            </w:rPr>
            <w:t>(Roads Safety Wales, 2018)</w:t>
          </w:r>
          <w:r w:rsidR="009B2FB9" w:rsidRPr="00632D60">
            <w:rPr>
              <w:rFonts w:asciiTheme="minorHAnsi" w:hAnsiTheme="minorHAnsi"/>
              <w:sz w:val="24"/>
              <w:szCs w:val="24"/>
            </w:rPr>
            <w:fldChar w:fldCharType="end"/>
          </w:r>
        </w:sdtContent>
      </w:sdt>
      <w:r w:rsidR="009B2FB9" w:rsidRPr="00632D60">
        <w:rPr>
          <w:rFonts w:asciiTheme="minorHAnsi" w:hAnsiTheme="minorHAnsi"/>
          <w:sz w:val="24"/>
          <w:szCs w:val="24"/>
        </w:rPr>
        <w:t xml:space="preserve">. </w:t>
      </w:r>
    </w:p>
    <w:p w14:paraId="6075BD0E" w14:textId="77777777" w:rsidR="002878EF" w:rsidRPr="00632D60" w:rsidRDefault="002878EF" w:rsidP="002878EF">
      <w:pPr>
        <w:tabs>
          <w:tab w:val="left" w:pos="5273"/>
        </w:tabs>
        <w:ind w:right="237"/>
        <w:jc w:val="both"/>
        <w:rPr>
          <w:rFonts w:asciiTheme="minorHAnsi" w:hAnsiTheme="minorHAnsi"/>
          <w:sz w:val="24"/>
          <w:szCs w:val="24"/>
        </w:rPr>
      </w:pPr>
    </w:p>
    <w:p w14:paraId="42B1DF68" w14:textId="45108B4C" w:rsidR="002878EF" w:rsidRPr="00632D60" w:rsidRDefault="002878EF" w:rsidP="002878EF">
      <w:pPr>
        <w:tabs>
          <w:tab w:val="left" w:pos="5273"/>
        </w:tabs>
        <w:ind w:right="237"/>
        <w:jc w:val="both"/>
        <w:rPr>
          <w:rFonts w:asciiTheme="minorHAnsi" w:hAnsiTheme="minorHAnsi"/>
          <w:sz w:val="24"/>
          <w:szCs w:val="24"/>
        </w:rPr>
      </w:pPr>
      <w:r w:rsidRPr="00632D60">
        <w:rPr>
          <w:rFonts w:asciiTheme="minorHAnsi" w:hAnsiTheme="minorHAnsi"/>
          <w:sz w:val="24"/>
          <w:szCs w:val="24"/>
        </w:rPr>
        <w:t xml:space="preserve">While education is important, enforcement is </w:t>
      </w:r>
      <w:r w:rsidR="0009746B" w:rsidRPr="00632D60">
        <w:rPr>
          <w:rFonts w:asciiTheme="minorHAnsi" w:hAnsiTheme="minorHAnsi"/>
          <w:sz w:val="24"/>
          <w:szCs w:val="24"/>
        </w:rPr>
        <w:t>required to ensure compliance with traffic regulations</w:t>
      </w:r>
      <w:r w:rsidR="00DE7E94" w:rsidRPr="00632D60">
        <w:rPr>
          <w:rFonts w:asciiTheme="minorHAnsi" w:hAnsiTheme="minorHAnsi"/>
          <w:sz w:val="24"/>
          <w:szCs w:val="24"/>
        </w:rPr>
        <w:t xml:space="preserve">. </w:t>
      </w:r>
    </w:p>
    <w:p w14:paraId="26BCB21C" w14:textId="3009AB4C" w:rsidR="00DE7E94" w:rsidRPr="00632D60" w:rsidRDefault="00DE7E94" w:rsidP="002878EF">
      <w:pPr>
        <w:tabs>
          <w:tab w:val="left" w:pos="5273"/>
        </w:tabs>
        <w:ind w:right="237"/>
        <w:jc w:val="both"/>
        <w:rPr>
          <w:rFonts w:asciiTheme="minorHAnsi" w:hAnsiTheme="minorHAnsi"/>
          <w:sz w:val="24"/>
          <w:szCs w:val="24"/>
        </w:rPr>
      </w:pPr>
    </w:p>
    <w:p w14:paraId="7DFD5540" w14:textId="3C8B58DE" w:rsidR="00DE7E94" w:rsidRPr="00632D60" w:rsidRDefault="00DE7E94" w:rsidP="002878EF">
      <w:pPr>
        <w:tabs>
          <w:tab w:val="left" w:pos="5273"/>
        </w:tabs>
        <w:ind w:right="237"/>
        <w:jc w:val="both"/>
        <w:rPr>
          <w:rFonts w:asciiTheme="minorHAnsi" w:hAnsiTheme="minorHAnsi"/>
          <w:sz w:val="24"/>
          <w:szCs w:val="24"/>
        </w:rPr>
      </w:pPr>
      <w:r w:rsidRPr="00632D60">
        <w:rPr>
          <w:rFonts w:asciiTheme="minorHAnsi" w:hAnsiTheme="minorHAnsi"/>
          <w:sz w:val="24"/>
          <w:szCs w:val="24"/>
        </w:rPr>
        <w:t xml:space="preserve">The last decade of austerity measures have had a substantial effect on road policing and the ability to enforce traffic regulations. Road death figures have flatlined since 2010 </w:t>
      </w:r>
      <w:sdt>
        <w:sdtPr>
          <w:rPr>
            <w:rFonts w:asciiTheme="minorHAnsi" w:hAnsiTheme="minorHAnsi"/>
            <w:sz w:val="24"/>
            <w:szCs w:val="24"/>
          </w:rPr>
          <w:id w:val="1427147200"/>
          <w:citation/>
        </w:sdtPr>
        <w:sdtContent>
          <w:r w:rsidRPr="00632D60">
            <w:rPr>
              <w:rFonts w:asciiTheme="minorHAnsi" w:hAnsiTheme="minorHAnsi"/>
              <w:sz w:val="24"/>
              <w:szCs w:val="24"/>
            </w:rPr>
            <w:fldChar w:fldCharType="begin"/>
          </w:r>
          <w:r w:rsidRPr="00632D60">
            <w:rPr>
              <w:rFonts w:asciiTheme="minorHAnsi" w:hAnsiTheme="minorHAnsi"/>
              <w:sz w:val="24"/>
              <w:szCs w:val="24"/>
            </w:rPr>
            <w:instrText xml:space="preserve"> CITATION Dep192 \l 2057 </w:instrText>
          </w:r>
          <w:r w:rsidRPr="00632D60">
            <w:rPr>
              <w:rFonts w:asciiTheme="minorHAnsi" w:hAnsiTheme="minorHAnsi"/>
              <w:sz w:val="24"/>
              <w:szCs w:val="24"/>
            </w:rPr>
            <w:fldChar w:fldCharType="separate"/>
          </w:r>
          <w:r w:rsidRPr="00632D60">
            <w:rPr>
              <w:rFonts w:asciiTheme="minorHAnsi" w:hAnsiTheme="minorHAnsi"/>
              <w:noProof/>
              <w:sz w:val="24"/>
              <w:szCs w:val="24"/>
            </w:rPr>
            <w:t>(Department for Transport, 2019)</w:t>
          </w:r>
          <w:r w:rsidRPr="00632D60">
            <w:rPr>
              <w:rFonts w:asciiTheme="minorHAnsi" w:hAnsiTheme="minorHAnsi"/>
              <w:sz w:val="24"/>
              <w:szCs w:val="24"/>
            </w:rPr>
            <w:fldChar w:fldCharType="end"/>
          </w:r>
        </w:sdtContent>
      </w:sdt>
      <w:r w:rsidRPr="00632D60">
        <w:rPr>
          <w:rFonts w:asciiTheme="minorHAnsi" w:hAnsiTheme="minorHAnsi"/>
          <w:sz w:val="24"/>
          <w:szCs w:val="24"/>
        </w:rPr>
        <w:t xml:space="preserve">, a Parliamentary advisory council report makes the connection that this </w:t>
      </w:r>
      <w:r w:rsidR="007230BB" w:rsidRPr="00632D60">
        <w:rPr>
          <w:rFonts w:asciiTheme="minorHAnsi" w:hAnsiTheme="minorHAnsi"/>
          <w:sz w:val="24"/>
          <w:szCs w:val="24"/>
        </w:rPr>
        <w:t xml:space="preserve">flatlining could be largely down to reduction in road policing capability </w:t>
      </w:r>
      <w:sdt>
        <w:sdtPr>
          <w:rPr>
            <w:rFonts w:asciiTheme="minorHAnsi" w:hAnsiTheme="minorHAnsi"/>
            <w:sz w:val="24"/>
            <w:szCs w:val="24"/>
          </w:rPr>
          <w:id w:val="-1944139964"/>
          <w:citation/>
        </w:sdtPr>
        <w:sdtContent>
          <w:r w:rsidR="007230BB" w:rsidRPr="00632D60">
            <w:rPr>
              <w:rFonts w:asciiTheme="minorHAnsi" w:hAnsiTheme="minorHAnsi"/>
              <w:sz w:val="24"/>
              <w:szCs w:val="24"/>
            </w:rPr>
            <w:fldChar w:fldCharType="begin"/>
          </w:r>
          <w:r w:rsidR="007230BB" w:rsidRPr="00632D60">
            <w:rPr>
              <w:rFonts w:asciiTheme="minorHAnsi" w:hAnsiTheme="minorHAnsi"/>
              <w:sz w:val="24"/>
              <w:szCs w:val="24"/>
            </w:rPr>
            <w:instrText xml:space="preserve"> CITATION Fra20 \l 2057 </w:instrText>
          </w:r>
          <w:r w:rsidR="007230BB" w:rsidRPr="00632D60">
            <w:rPr>
              <w:rFonts w:asciiTheme="minorHAnsi" w:hAnsiTheme="minorHAnsi"/>
              <w:sz w:val="24"/>
              <w:szCs w:val="24"/>
            </w:rPr>
            <w:fldChar w:fldCharType="separate"/>
          </w:r>
          <w:r w:rsidR="007230BB" w:rsidRPr="00632D60">
            <w:rPr>
              <w:rFonts w:asciiTheme="minorHAnsi" w:hAnsiTheme="minorHAnsi"/>
              <w:noProof/>
              <w:sz w:val="24"/>
              <w:szCs w:val="24"/>
            </w:rPr>
            <w:t>(Norbury, 2020)</w:t>
          </w:r>
          <w:r w:rsidR="007230BB" w:rsidRPr="00632D60">
            <w:rPr>
              <w:rFonts w:asciiTheme="minorHAnsi" w:hAnsiTheme="minorHAnsi"/>
              <w:sz w:val="24"/>
              <w:szCs w:val="24"/>
            </w:rPr>
            <w:fldChar w:fldCharType="end"/>
          </w:r>
        </w:sdtContent>
      </w:sdt>
      <w:r w:rsidR="007230BB" w:rsidRPr="00632D60">
        <w:rPr>
          <w:rFonts w:asciiTheme="minorHAnsi" w:hAnsiTheme="minorHAnsi"/>
          <w:sz w:val="24"/>
          <w:szCs w:val="24"/>
        </w:rPr>
        <w:t xml:space="preserve">. </w:t>
      </w:r>
    </w:p>
    <w:p w14:paraId="48DCFF1C" w14:textId="7D2D1FEE" w:rsidR="00EC7F37" w:rsidRPr="00632D60" w:rsidRDefault="00EC7F37" w:rsidP="002878EF">
      <w:pPr>
        <w:tabs>
          <w:tab w:val="left" w:pos="5273"/>
        </w:tabs>
        <w:ind w:right="237"/>
        <w:jc w:val="both"/>
        <w:rPr>
          <w:rFonts w:asciiTheme="minorHAnsi" w:hAnsiTheme="minorHAnsi"/>
          <w:sz w:val="24"/>
          <w:szCs w:val="24"/>
        </w:rPr>
      </w:pPr>
      <w:r w:rsidRPr="00632D60">
        <w:rPr>
          <w:rFonts w:asciiTheme="minorHAnsi" w:hAnsiTheme="minorHAnsi"/>
          <w:sz w:val="24"/>
          <w:szCs w:val="24"/>
        </w:rPr>
        <w:t xml:space="preserve">In 2017 road peace published their report </w:t>
      </w:r>
      <w:r w:rsidR="00933AE3" w:rsidRPr="00632D60">
        <w:rPr>
          <w:rFonts w:asciiTheme="minorHAnsi" w:hAnsiTheme="minorHAnsi"/>
          <w:sz w:val="24"/>
          <w:szCs w:val="24"/>
        </w:rPr>
        <w:t xml:space="preserve">“Our Lawless Roads: Road policing, casualties and driving offences since 2010 in England and Wales” This report heavily criticise policing of the British roads </w:t>
      </w:r>
      <w:sdt>
        <w:sdtPr>
          <w:rPr>
            <w:rFonts w:asciiTheme="minorHAnsi" w:hAnsiTheme="minorHAnsi"/>
            <w:sz w:val="24"/>
            <w:szCs w:val="24"/>
          </w:rPr>
          <w:id w:val="54513513"/>
          <w:citation/>
        </w:sdtPr>
        <w:sdtContent>
          <w:r w:rsidR="00933AE3" w:rsidRPr="00632D60">
            <w:rPr>
              <w:rFonts w:asciiTheme="minorHAnsi" w:hAnsiTheme="minorHAnsi"/>
              <w:sz w:val="24"/>
              <w:szCs w:val="24"/>
            </w:rPr>
            <w:fldChar w:fldCharType="begin"/>
          </w:r>
          <w:r w:rsidR="00933AE3" w:rsidRPr="00632D60">
            <w:rPr>
              <w:rFonts w:asciiTheme="minorHAnsi" w:hAnsiTheme="minorHAnsi"/>
              <w:sz w:val="24"/>
              <w:szCs w:val="24"/>
            </w:rPr>
            <w:instrText xml:space="preserve"> CITATION Roa17 \l 2057 </w:instrText>
          </w:r>
          <w:r w:rsidR="00933AE3" w:rsidRPr="00632D60">
            <w:rPr>
              <w:rFonts w:asciiTheme="minorHAnsi" w:hAnsiTheme="minorHAnsi"/>
              <w:sz w:val="24"/>
              <w:szCs w:val="24"/>
            </w:rPr>
            <w:fldChar w:fldCharType="separate"/>
          </w:r>
          <w:r w:rsidR="00933AE3" w:rsidRPr="00632D60">
            <w:rPr>
              <w:rFonts w:asciiTheme="minorHAnsi" w:hAnsiTheme="minorHAnsi"/>
              <w:noProof/>
              <w:sz w:val="24"/>
              <w:szCs w:val="24"/>
            </w:rPr>
            <w:t>(Road Peace, 2017)</w:t>
          </w:r>
          <w:r w:rsidR="00933AE3" w:rsidRPr="00632D60">
            <w:rPr>
              <w:rFonts w:asciiTheme="minorHAnsi" w:hAnsiTheme="minorHAnsi"/>
              <w:sz w:val="24"/>
              <w:szCs w:val="24"/>
            </w:rPr>
            <w:fldChar w:fldCharType="end"/>
          </w:r>
        </w:sdtContent>
      </w:sdt>
      <w:r w:rsidR="00933AE3" w:rsidRPr="00632D60">
        <w:rPr>
          <w:rFonts w:asciiTheme="minorHAnsi" w:hAnsiTheme="minorHAnsi"/>
          <w:sz w:val="24"/>
          <w:szCs w:val="24"/>
        </w:rPr>
        <w:t xml:space="preserve">. </w:t>
      </w:r>
    </w:p>
    <w:p w14:paraId="472EEFFC" w14:textId="10662A19" w:rsidR="00933AE3" w:rsidRPr="00632D60" w:rsidRDefault="00933AE3" w:rsidP="002878EF">
      <w:pPr>
        <w:tabs>
          <w:tab w:val="left" w:pos="5273"/>
        </w:tabs>
        <w:ind w:right="237"/>
        <w:jc w:val="both"/>
        <w:rPr>
          <w:rFonts w:asciiTheme="minorHAnsi" w:hAnsiTheme="minorHAnsi"/>
          <w:sz w:val="24"/>
          <w:szCs w:val="24"/>
        </w:rPr>
      </w:pPr>
      <w:r w:rsidRPr="00632D60">
        <w:rPr>
          <w:rFonts w:asciiTheme="minorHAnsi" w:hAnsiTheme="minorHAnsi"/>
          <w:sz w:val="24"/>
          <w:szCs w:val="24"/>
        </w:rPr>
        <w:t>It states that there has been a reduction in roads policing officers of 28 per cent outside of London. It also quotes a 19 per cent reduction in sanctions for non-fatal but serious offences</w:t>
      </w:r>
      <w:r w:rsidR="004010BF" w:rsidRPr="00632D60">
        <w:rPr>
          <w:rFonts w:asciiTheme="minorHAnsi" w:hAnsiTheme="minorHAnsi"/>
          <w:sz w:val="24"/>
          <w:szCs w:val="24"/>
        </w:rPr>
        <w:t>.</w:t>
      </w:r>
      <w:r w:rsidRPr="00632D60">
        <w:rPr>
          <w:rFonts w:asciiTheme="minorHAnsi" w:hAnsiTheme="minorHAnsi"/>
          <w:sz w:val="24"/>
          <w:szCs w:val="24"/>
        </w:rPr>
        <w:br/>
        <w:t xml:space="preserve">Without doubt, cuts to policing budgets have impacted on roads policing capabilities but part of this could in turn, be due to the increased use of educational courses or diversionary schemes. </w:t>
      </w:r>
      <w:r w:rsidR="00C044FC" w:rsidRPr="00632D60">
        <w:rPr>
          <w:rFonts w:asciiTheme="minorHAnsi" w:hAnsiTheme="minorHAnsi"/>
          <w:sz w:val="24"/>
          <w:szCs w:val="24"/>
        </w:rPr>
        <w:t xml:space="preserve">These courses are overseen by the National Driver Offender Retraining Scheme (NDORS) who state “each course is developed and based on latest research” demonstrating that it is “fit for purpose” </w:t>
      </w:r>
      <w:sdt>
        <w:sdtPr>
          <w:rPr>
            <w:rFonts w:asciiTheme="minorHAnsi" w:hAnsiTheme="minorHAnsi"/>
            <w:sz w:val="24"/>
            <w:szCs w:val="24"/>
          </w:rPr>
          <w:id w:val="-625234875"/>
          <w:citation/>
        </w:sdtPr>
        <w:sdtContent>
          <w:r w:rsidR="00C044FC" w:rsidRPr="00632D60">
            <w:rPr>
              <w:rFonts w:asciiTheme="minorHAnsi" w:hAnsiTheme="minorHAnsi"/>
              <w:sz w:val="24"/>
              <w:szCs w:val="24"/>
            </w:rPr>
            <w:fldChar w:fldCharType="begin"/>
          </w:r>
          <w:r w:rsidR="00C044FC" w:rsidRPr="00632D60">
            <w:rPr>
              <w:rFonts w:asciiTheme="minorHAnsi" w:hAnsiTheme="minorHAnsi"/>
              <w:sz w:val="24"/>
              <w:szCs w:val="24"/>
            </w:rPr>
            <w:instrText xml:space="preserve">CITATION UKR21 \l 2057 </w:instrText>
          </w:r>
          <w:r w:rsidR="00C044FC" w:rsidRPr="00632D60">
            <w:rPr>
              <w:rFonts w:asciiTheme="minorHAnsi" w:hAnsiTheme="minorHAnsi"/>
              <w:sz w:val="24"/>
              <w:szCs w:val="24"/>
            </w:rPr>
            <w:fldChar w:fldCharType="separate"/>
          </w:r>
          <w:r w:rsidR="00C044FC" w:rsidRPr="00632D60">
            <w:rPr>
              <w:rFonts w:asciiTheme="minorHAnsi" w:hAnsiTheme="minorHAnsi"/>
              <w:noProof/>
              <w:sz w:val="24"/>
              <w:szCs w:val="24"/>
            </w:rPr>
            <w:t>(UK Road Offender Education, 2021)</w:t>
          </w:r>
          <w:r w:rsidR="00C044FC" w:rsidRPr="00632D60">
            <w:rPr>
              <w:rFonts w:asciiTheme="minorHAnsi" w:hAnsiTheme="minorHAnsi"/>
              <w:sz w:val="24"/>
              <w:szCs w:val="24"/>
            </w:rPr>
            <w:fldChar w:fldCharType="end"/>
          </w:r>
        </w:sdtContent>
      </w:sdt>
    </w:p>
    <w:p w14:paraId="5C62009A" w14:textId="2B3BFE3A" w:rsidR="00C044FC" w:rsidRPr="00632D60" w:rsidRDefault="00C044FC" w:rsidP="002878EF">
      <w:pPr>
        <w:tabs>
          <w:tab w:val="left" w:pos="5273"/>
        </w:tabs>
        <w:ind w:right="237"/>
        <w:jc w:val="both"/>
        <w:rPr>
          <w:rFonts w:asciiTheme="minorHAnsi" w:hAnsiTheme="minorHAnsi"/>
          <w:sz w:val="24"/>
          <w:szCs w:val="24"/>
        </w:rPr>
      </w:pPr>
      <w:r w:rsidRPr="00632D60">
        <w:rPr>
          <w:rFonts w:asciiTheme="minorHAnsi" w:hAnsiTheme="minorHAnsi"/>
          <w:sz w:val="24"/>
          <w:szCs w:val="24"/>
        </w:rPr>
        <w:t xml:space="preserve">A BBC news article in 2016 appears to also make the same connection with Road Peace that evidence of the course effectiveness appears to be lacking </w:t>
      </w:r>
      <w:sdt>
        <w:sdtPr>
          <w:rPr>
            <w:rFonts w:asciiTheme="minorHAnsi" w:hAnsiTheme="minorHAnsi"/>
            <w:sz w:val="24"/>
            <w:szCs w:val="24"/>
          </w:rPr>
          <w:id w:val="-30812662"/>
          <w:citation/>
        </w:sdtPr>
        <w:sdtContent>
          <w:r w:rsidRPr="00632D60">
            <w:rPr>
              <w:rFonts w:asciiTheme="minorHAnsi" w:hAnsiTheme="minorHAnsi"/>
              <w:sz w:val="24"/>
              <w:szCs w:val="24"/>
            </w:rPr>
            <w:fldChar w:fldCharType="begin"/>
          </w:r>
          <w:r w:rsidRPr="00632D60">
            <w:rPr>
              <w:rFonts w:asciiTheme="minorHAnsi" w:hAnsiTheme="minorHAnsi"/>
              <w:sz w:val="24"/>
              <w:szCs w:val="24"/>
            </w:rPr>
            <w:instrText xml:space="preserve"> CITATION BBC161 \l 2057 </w:instrText>
          </w:r>
          <w:r w:rsidRPr="00632D60">
            <w:rPr>
              <w:rFonts w:asciiTheme="minorHAnsi" w:hAnsiTheme="minorHAnsi"/>
              <w:sz w:val="24"/>
              <w:szCs w:val="24"/>
            </w:rPr>
            <w:fldChar w:fldCharType="separate"/>
          </w:r>
          <w:r w:rsidRPr="00632D60">
            <w:rPr>
              <w:rFonts w:asciiTheme="minorHAnsi" w:hAnsiTheme="minorHAnsi"/>
              <w:noProof/>
              <w:sz w:val="24"/>
              <w:szCs w:val="24"/>
            </w:rPr>
            <w:t>(BBC News, 2016)</w:t>
          </w:r>
          <w:r w:rsidRPr="00632D60">
            <w:rPr>
              <w:rFonts w:asciiTheme="minorHAnsi" w:hAnsiTheme="minorHAnsi"/>
              <w:sz w:val="24"/>
              <w:szCs w:val="24"/>
            </w:rPr>
            <w:fldChar w:fldCharType="end"/>
          </w:r>
        </w:sdtContent>
      </w:sdt>
      <w:r w:rsidRPr="00632D60">
        <w:rPr>
          <w:rFonts w:asciiTheme="minorHAnsi" w:hAnsiTheme="minorHAnsi"/>
          <w:sz w:val="24"/>
          <w:szCs w:val="24"/>
        </w:rPr>
        <w:t>.</w:t>
      </w:r>
      <w:r w:rsidR="004908FC" w:rsidRPr="00632D60">
        <w:rPr>
          <w:rFonts w:asciiTheme="minorHAnsi" w:hAnsiTheme="minorHAnsi"/>
          <w:sz w:val="24"/>
          <w:szCs w:val="24"/>
        </w:rPr>
        <w:t xml:space="preserve"> </w:t>
      </w:r>
    </w:p>
    <w:p w14:paraId="7CD11781" w14:textId="7B21A7B2" w:rsidR="004908FC" w:rsidRPr="00632D60" w:rsidRDefault="00E91D17" w:rsidP="002878EF">
      <w:pPr>
        <w:tabs>
          <w:tab w:val="left" w:pos="5273"/>
        </w:tabs>
        <w:ind w:right="237"/>
        <w:jc w:val="both"/>
        <w:rPr>
          <w:rFonts w:asciiTheme="minorHAnsi" w:hAnsiTheme="minorHAnsi"/>
          <w:sz w:val="24"/>
          <w:szCs w:val="24"/>
        </w:rPr>
      </w:pPr>
      <w:r w:rsidRPr="00632D60">
        <w:rPr>
          <w:rFonts w:asciiTheme="minorHAnsi" w:hAnsiTheme="minorHAnsi"/>
          <w:sz w:val="24"/>
          <w:szCs w:val="24"/>
        </w:rPr>
        <w:lastRenderedPageBreak/>
        <w:t xml:space="preserve">Her Majesty’s Inspectorate of Constabulary also echoed concerns in their report published in July 2020 where it describes some forces Road policing activities as “inadequate” </w:t>
      </w:r>
      <w:sdt>
        <w:sdtPr>
          <w:rPr>
            <w:rFonts w:asciiTheme="minorHAnsi" w:hAnsiTheme="minorHAnsi"/>
            <w:sz w:val="24"/>
            <w:szCs w:val="24"/>
          </w:rPr>
          <w:id w:val="2006327586"/>
          <w:citation/>
        </w:sdtPr>
        <w:sdtContent>
          <w:r w:rsidRPr="00632D60">
            <w:rPr>
              <w:rFonts w:asciiTheme="minorHAnsi" w:hAnsiTheme="minorHAnsi"/>
              <w:sz w:val="24"/>
              <w:szCs w:val="24"/>
            </w:rPr>
            <w:fldChar w:fldCharType="begin"/>
          </w:r>
          <w:r w:rsidRPr="00632D60">
            <w:rPr>
              <w:rFonts w:asciiTheme="minorHAnsi" w:hAnsiTheme="minorHAnsi"/>
              <w:sz w:val="24"/>
              <w:szCs w:val="24"/>
            </w:rPr>
            <w:instrText xml:space="preserve"> CITATION Her20 \l 2057 </w:instrText>
          </w:r>
          <w:r w:rsidRPr="00632D60">
            <w:rPr>
              <w:rFonts w:asciiTheme="minorHAnsi" w:hAnsiTheme="minorHAnsi"/>
              <w:sz w:val="24"/>
              <w:szCs w:val="24"/>
            </w:rPr>
            <w:fldChar w:fldCharType="separate"/>
          </w:r>
          <w:r w:rsidRPr="00632D60">
            <w:rPr>
              <w:rFonts w:asciiTheme="minorHAnsi" w:hAnsiTheme="minorHAnsi"/>
              <w:noProof/>
              <w:sz w:val="24"/>
              <w:szCs w:val="24"/>
            </w:rPr>
            <w:t>(Her Majesty's Inspectorate of Constabulary and Fire &amp; Rescue Services , 2020)</w:t>
          </w:r>
          <w:r w:rsidRPr="00632D60">
            <w:rPr>
              <w:rFonts w:asciiTheme="minorHAnsi" w:hAnsiTheme="minorHAnsi"/>
              <w:sz w:val="24"/>
              <w:szCs w:val="24"/>
            </w:rPr>
            <w:fldChar w:fldCharType="end"/>
          </w:r>
        </w:sdtContent>
      </w:sdt>
      <w:r w:rsidRPr="00632D60">
        <w:rPr>
          <w:rFonts w:asciiTheme="minorHAnsi" w:hAnsiTheme="minorHAnsi"/>
          <w:sz w:val="24"/>
          <w:szCs w:val="24"/>
        </w:rPr>
        <w:t xml:space="preserve">. </w:t>
      </w:r>
    </w:p>
    <w:p w14:paraId="552B49C7" w14:textId="71A3B2A5" w:rsidR="00E91D17" w:rsidRPr="00632D60" w:rsidRDefault="00E91D17" w:rsidP="002878EF">
      <w:pPr>
        <w:tabs>
          <w:tab w:val="left" w:pos="5273"/>
        </w:tabs>
        <w:ind w:right="237"/>
        <w:jc w:val="both"/>
        <w:rPr>
          <w:rFonts w:asciiTheme="minorHAnsi" w:hAnsiTheme="minorHAnsi"/>
          <w:sz w:val="24"/>
          <w:szCs w:val="24"/>
        </w:rPr>
      </w:pPr>
      <w:r w:rsidRPr="00632D60">
        <w:rPr>
          <w:rFonts w:asciiTheme="minorHAnsi" w:hAnsiTheme="minorHAnsi"/>
          <w:sz w:val="24"/>
          <w:szCs w:val="24"/>
        </w:rPr>
        <w:t xml:space="preserve">However, more recent data shows a slight reverse in trend </w:t>
      </w:r>
      <w:r w:rsidR="00E66F0A" w:rsidRPr="00632D60">
        <w:rPr>
          <w:rFonts w:asciiTheme="minorHAnsi" w:hAnsiTheme="minorHAnsi"/>
          <w:sz w:val="24"/>
          <w:szCs w:val="24"/>
        </w:rPr>
        <w:t xml:space="preserve">with an increase in Roads Policing officers being reported in 2021 of 3.4 per cent </w:t>
      </w:r>
      <w:sdt>
        <w:sdtPr>
          <w:rPr>
            <w:rFonts w:asciiTheme="minorHAnsi" w:hAnsiTheme="minorHAnsi"/>
            <w:sz w:val="24"/>
            <w:szCs w:val="24"/>
          </w:rPr>
          <w:id w:val="-209275267"/>
          <w:citation/>
        </w:sdtPr>
        <w:sdtContent>
          <w:r w:rsidR="00E66F0A" w:rsidRPr="00632D60">
            <w:rPr>
              <w:rFonts w:asciiTheme="minorHAnsi" w:hAnsiTheme="minorHAnsi"/>
              <w:sz w:val="24"/>
              <w:szCs w:val="24"/>
            </w:rPr>
            <w:fldChar w:fldCharType="begin"/>
          </w:r>
          <w:r w:rsidR="00E66F0A" w:rsidRPr="00632D60">
            <w:rPr>
              <w:rFonts w:asciiTheme="minorHAnsi" w:hAnsiTheme="minorHAnsi"/>
              <w:sz w:val="24"/>
              <w:szCs w:val="24"/>
            </w:rPr>
            <w:instrText xml:space="preserve"> CITATION Act21 \l 2057 </w:instrText>
          </w:r>
          <w:r w:rsidR="00E66F0A" w:rsidRPr="00632D60">
            <w:rPr>
              <w:rFonts w:asciiTheme="minorHAnsi" w:hAnsiTheme="minorHAnsi"/>
              <w:sz w:val="24"/>
              <w:szCs w:val="24"/>
            </w:rPr>
            <w:fldChar w:fldCharType="separate"/>
          </w:r>
          <w:r w:rsidR="00E66F0A" w:rsidRPr="00632D60">
            <w:rPr>
              <w:rFonts w:asciiTheme="minorHAnsi" w:hAnsiTheme="minorHAnsi"/>
              <w:noProof/>
              <w:sz w:val="24"/>
              <w:szCs w:val="24"/>
            </w:rPr>
            <w:t>(Action Vision Zero , 2021)</w:t>
          </w:r>
          <w:r w:rsidR="00E66F0A" w:rsidRPr="00632D60">
            <w:rPr>
              <w:rFonts w:asciiTheme="minorHAnsi" w:hAnsiTheme="minorHAnsi"/>
              <w:sz w:val="24"/>
              <w:szCs w:val="24"/>
            </w:rPr>
            <w:fldChar w:fldCharType="end"/>
          </w:r>
        </w:sdtContent>
      </w:sdt>
      <w:r w:rsidR="00E66F0A" w:rsidRPr="00632D60">
        <w:rPr>
          <w:rFonts w:asciiTheme="minorHAnsi" w:hAnsiTheme="minorHAnsi"/>
          <w:sz w:val="24"/>
          <w:szCs w:val="24"/>
        </w:rPr>
        <w:t xml:space="preserve">. </w:t>
      </w:r>
    </w:p>
    <w:p w14:paraId="300947F9" w14:textId="6F1AE1D0" w:rsidR="00E66F0A" w:rsidRPr="00632D60" w:rsidRDefault="00E66F0A" w:rsidP="002878EF">
      <w:pPr>
        <w:tabs>
          <w:tab w:val="left" w:pos="5273"/>
        </w:tabs>
        <w:ind w:right="237"/>
        <w:jc w:val="both"/>
        <w:rPr>
          <w:rFonts w:asciiTheme="minorHAnsi" w:hAnsiTheme="minorHAnsi"/>
          <w:sz w:val="24"/>
          <w:szCs w:val="24"/>
        </w:rPr>
      </w:pPr>
    </w:p>
    <w:p w14:paraId="7555D7E7" w14:textId="48C2B801" w:rsidR="00E66F0A" w:rsidRPr="00632D60" w:rsidRDefault="00A368C8" w:rsidP="002878EF">
      <w:pPr>
        <w:tabs>
          <w:tab w:val="left" w:pos="5273"/>
        </w:tabs>
        <w:ind w:right="237"/>
        <w:jc w:val="both"/>
        <w:rPr>
          <w:rFonts w:asciiTheme="minorHAnsi" w:hAnsiTheme="minorHAnsi"/>
          <w:sz w:val="24"/>
          <w:szCs w:val="24"/>
        </w:rPr>
      </w:pPr>
      <w:r w:rsidRPr="00632D60">
        <w:rPr>
          <w:rFonts w:asciiTheme="minorHAnsi" w:hAnsiTheme="minorHAnsi"/>
          <w:sz w:val="24"/>
          <w:szCs w:val="24"/>
        </w:rPr>
        <w:t xml:space="preserve">This is certainly an area that requires further investment and </w:t>
      </w:r>
      <w:r w:rsidR="00AE145F" w:rsidRPr="00632D60">
        <w:rPr>
          <w:rFonts w:asciiTheme="minorHAnsi" w:hAnsiTheme="minorHAnsi"/>
          <w:sz w:val="24"/>
          <w:szCs w:val="24"/>
        </w:rPr>
        <w:t xml:space="preserve">updated </w:t>
      </w:r>
      <w:r w:rsidRPr="00632D60">
        <w:rPr>
          <w:rFonts w:asciiTheme="minorHAnsi" w:hAnsiTheme="minorHAnsi"/>
          <w:sz w:val="24"/>
          <w:szCs w:val="24"/>
        </w:rPr>
        <w:t>research</w:t>
      </w:r>
      <w:r w:rsidR="00AE145F" w:rsidRPr="00632D60">
        <w:rPr>
          <w:rFonts w:asciiTheme="minorHAnsi" w:hAnsiTheme="minorHAnsi"/>
          <w:sz w:val="24"/>
          <w:szCs w:val="24"/>
        </w:rPr>
        <w:t>. I</w:t>
      </w:r>
      <w:r w:rsidRPr="00632D60">
        <w:rPr>
          <w:rFonts w:asciiTheme="minorHAnsi" w:hAnsiTheme="minorHAnsi"/>
          <w:sz w:val="24"/>
          <w:szCs w:val="24"/>
        </w:rPr>
        <w:t>t appears that</w:t>
      </w:r>
      <w:r w:rsidR="00AE145F" w:rsidRPr="00632D60">
        <w:rPr>
          <w:rFonts w:asciiTheme="minorHAnsi" w:hAnsiTheme="minorHAnsi"/>
          <w:sz w:val="24"/>
          <w:szCs w:val="24"/>
        </w:rPr>
        <w:t xml:space="preserve"> increased presence on the road network</w:t>
      </w:r>
      <w:r w:rsidRPr="00632D60">
        <w:rPr>
          <w:rFonts w:asciiTheme="minorHAnsi" w:hAnsiTheme="minorHAnsi"/>
          <w:sz w:val="24"/>
          <w:szCs w:val="24"/>
        </w:rPr>
        <w:t xml:space="preserve"> may also have a positive impact on other</w:t>
      </w:r>
      <w:r w:rsidR="00FC5A39" w:rsidRPr="00632D60">
        <w:rPr>
          <w:rFonts w:asciiTheme="minorHAnsi" w:hAnsiTheme="minorHAnsi"/>
          <w:sz w:val="24"/>
          <w:szCs w:val="24"/>
        </w:rPr>
        <w:t xml:space="preserve"> aspects of policing.</w:t>
      </w:r>
      <w:r w:rsidRPr="00632D60">
        <w:rPr>
          <w:rFonts w:asciiTheme="minorHAnsi" w:hAnsiTheme="minorHAnsi"/>
          <w:sz w:val="24"/>
          <w:szCs w:val="24"/>
        </w:rPr>
        <w:t xml:space="preserve"> </w:t>
      </w:r>
      <w:r w:rsidR="00E66F0A" w:rsidRPr="00632D60">
        <w:rPr>
          <w:rFonts w:asciiTheme="minorHAnsi" w:hAnsiTheme="minorHAnsi"/>
          <w:sz w:val="24"/>
          <w:szCs w:val="24"/>
        </w:rPr>
        <w:t xml:space="preserve">It is not just traffic offenders likely to be targeted, data suggest links to more risky behaviour on the roads and more serious forms of crime. </w:t>
      </w:r>
    </w:p>
    <w:p w14:paraId="0AD2FF89" w14:textId="73ECD71A" w:rsidR="00AE145F" w:rsidRPr="00632D60" w:rsidRDefault="00AE145F" w:rsidP="002878EF">
      <w:pPr>
        <w:tabs>
          <w:tab w:val="left" w:pos="5273"/>
        </w:tabs>
        <w:ind w:right="237"/>
        <w:jc w:val="both"/>
        <w:rPr>
          <w:rFonts w:asciiTheme="minorHAnsi" w:hAnsiTheme="minorHAnsi"/>
          <w:sz w:val="24"/>
          <w:szCs w:val="24"/>
        </w:rPr>
      </w:pPr>
      <w:r w:rsidRPr="00632D60">
        <w:rPr>
          <w:rFonts w:asciiTheme="minorHAnsi" w:hAnsiTheme="minorHAnsi"/>
          <w:sz w:val="24"/>
          <w:szCs w:val="24"/>
        </w:rPr>
        <w:t>79% of disqualified drivers had criminal records which is four times that of the general population.</w:t>
      </w:r>
      <w:sdt>
        <w:sdtPr>
          <w:rPr>
            <w:rFonts w:asciiTheme="minorHAnsi" w:hAnsiTheme="minorHAnsi"/>
            <w:sz w:val="24"/>
            <w:szCs w:val="24"/>
          </w:rPr>
          <w:id w:val="772828256"/>
          <w:citation/>
        </w:sdtPr>
        <w:sdtContent>
          <w:r w:rsidRPr="00632D60">
            <w:rPr>
              <w:rFonts w:asciiTheme="minorHAnsi" w:hAnsiTheme="minorHAnsi"/>
              <w:sz w:val="24"/>
              <w:szCs w:val="24"/>
            </w:rPr>
            <w:fldChar w:fldCharType="begin"/>
          </w:r>
          <w:r w:rsidRPr="00632D60">
            <w:rPr>
              <w:rFonts w:asciiTheme="minorHAnsi" w:hAnsiTheme="minorHAnsi"/>
              <w:sz w:val="24"/>
              <w:szCs w:val="24"/>
            </w:rPr>
            <w:instrText xml:space="preserve"> CITATION Jer07 \l 2057 </w:instrText>
          </w:r>
          <w:r w:rsidRPr="00632D60">
            <w:rPr>
              <w:rFonts w:asciiTheme="minorHAnsi" w:hAnsiTheme="minorHAnsi"/>
              <w:sz w:val="24"/>
              <w:szCs w:val="24"/>
            </w:rPr>
            <w:fldChar w:fldCharType="separate"/>
          </w:r>
          <w:r w:rsidRPr="00632D60">
            <w:rPr>
              <w:rFonts w:asciiTheme="minorHAnsi" w:hAnsiTheme="minorHAnsi"/>
              <w:noProof/>
              <w:sz w:val="24"/>
              <w:szCs w:val="24"/>
            </w:rPr>
            <w:t xml:space="preserve"> (Broughton, 2007)</w:t>
          </w:r>
          <w:r w:rsidRPr="00632D60">
            <w:rPr>
              <w:rFonts w:asciiTheme="minorHAnsi" w:hAnsiTheme="minorHAnsi"/>
              <w:sz w:val="24"/>
              <w:szCs w:val="24"/>
            </w:rPr>
            <w:fldChar w:fldCharType="end"/>
          </w:r>
        </w:sdtContent>
      </w:sdt>
    </w:p>
    <w:p w14:paraId="60050178" w14:textId="1DEF282F" w:rsidR="0004403C" w:rsidRPr="00632D60" w:rsidRDefault="0004403C" w:rsidP="002878EF">
      <w:pPr>
        <w:tabs>
          <w:tab w:val="left" w:pos="5273"/>
        </w:tabs>
        <w:ind w:right="237"/>
        <w:jc w:val="both"/>
        <w:rPr>
          <w:rFonts w:asciiTheme="minorHAnsi" w:hAnsiTheme="minorHAnsi"/>
          <w:sz w:val="24"/>
          <w:szCs w:val="24"/>
        </w:rPr>
      </w:pPr>
      <w:r w:rsidRPr="00632D60">
        <w:rPr>
          <w:rFonts w:asciiTheme="minorHAnsi" w:hAnsiTheme="minorHAnsi"/>
          <w:sz w:val="24"/>
          <w:szCs w:val="24"/>
        </w:rPr>
        <w:t xml:space="preserve">Approximately 50 per cent of dangerous drivers had a previous conviction and further 25 per cent were convicted of an offence within a year </w:t>
      </w:r>
      <w:sdt>
        <w:sdtPr>
          <w:rPr>
            <w:rFonts w:asciiTheme="minorHAnsi" w:hAnsiTheme="minorHAnsi"/>
            <w:sz w:val="24"/>
            <w:szCs w:val="24"/>
          </w:rPr>
          <w:id w:val="1335343531"/>
          <w:citation/>
        </w:sdtPr>
        <w:sdtContent>
          <w:r w:rsidRPr="00632D60">
            <w:rPr>
              <w:rFonts w:asciiTheme="minorHAnsi" w:hAnsiTheme="minorHAnsi"/>
              <w:sz w:val="24"/>
              <w:szCs w:val="24"/>
            </w:rPr>
            <w:fldChar w:fldCharType="begin"/>
          </w:r>
          <w:r w:rsidRPr="00632D60">
            <w:rPr>
              <w:rFonts w:asciiTheme="minorHAnsi" w:hAnsiTheme="minorHAnsi"/>
              <w:sz w:val="24"/>
              <w:szCs w:val="24"/>
            </w:rPr>
            <w:instrText xml:space="preserve"> CITATION Bla20 \l 2057 </w:instrText>
          </w:r>
          <w:r w:rsidRPr="00632D60">
            <w:rPr>
              <w:rFonts w:asciiTheme="minorHAnsi" w:hAnsiTheme="minorHAnsi"/>
              <w:sz w:val="24"/>
              <w:szCs w:val="24"/>
            </w:rPr>
            <w:fldChar w:fldCharType="separate"/>
          </w:r>
          <w:r w:rsidRPr="00632D60">
            <w:rPr>
              <w:rFonts w:asciiTheme="minorHAnsi" w:hAnsiTheme="minorHAnsi"/>
              <w:noProof/>
              <w:sz w:val="24"/>
              <w:szCs w:val="24"/>
            </w:rPr>
            <w:t>(Blackstones Handbook for Policing Students, 2020)</w:t>
          </w:r>
          <w:r w:rsidRPr="00632D60">
            <w:rPr>
              <w:rFonts w:asciiTheme="minorHAnsi" w:hAnsiTheme="minorHAnsi"/>
              <w:sz w:val="24"/>
              <w:szCs w:val="24"/>
            </w:rPr>
            <w:fldChar w:fldCharType="end"/>
          </w:r>
        </w:sdtContent>
      </w:sdt>
      <w:r w:rsidRPr="00632D60">
        <w:rPr>
          <w:rFonts w:asciiTheme="minorHAnsi" w:hAnsiTheme="minorHAnsi"/>
          <w:sz w:val="24"/>
          <w:szCs w:val="24"/>
        </w:rPr>
        <w:t xml:space="preserve">. </w:t>
      </w:r>
    </w:p>
    <w:p w14:paraId="7AE56352" w14:textId="66C0E0BE" w:rsidR="0004403C" w:rsidRPr="00632D60" w:rsidRDefault="0004403C" w:rsidP="002878EF">
      <w:pPr>
        <w:tabs>
          <w:tab w:val="left" w:pos="5273"/>
        </w:tabs>
        <w:ind w:right="237"/>
        <w:jc w:val="both"/>
        <w:rPr>
          <w:rFonts w:asciiTheme="minorHAnsi" w:hAnsiTheme="minorHAnsi"/>
          <w:sz w:val="24"/>
          <w:szCs w:val="24"/>
        </w:rPr>
      </w:pPr>
    </w:p>
    <w:p w14:paraId="107AD1F6" w14:textId="5F8BE1A5" w:rsidR="0004403C" w:rsidRPr="00632D60" w:rsidRDefault="0004403C" w:rsidP="002878EF">
      <w:pPr>
        <w:tabs>
          <w:tab w:val="left" w:pos="5273"/>
        </w:tabs>
        <w:ind w:right="237"/>
        <w:jc w:val="both"/>
        <w:rPr>
          <w:rFonts w:asciiTheme="minorHAnsi" w:hAnsiTheme="minorHAnsi"/>
          <w:sz w:val="24"/>
          <w:szCs w:val="24"/>
        </w:rPr>
      </w:pPr>
      <w:r w:rsidRPr="00632D60">
        <w:rPr>
          <w:rFonts w:asciiTheme="minorHAnsi" w:hAnsiTheme="minorHAnsi"/>
          <w:sz w:val="24"/>
          <w:szCs w:val="24"/>
        </w:rPr>
        <w:t>It could therefore be argued that further investment in Roads Policing and enforcement of regulations may very well target more serious forms of criminality on the British road network</w:t>
      </w:r>
      <w:r w:rsidR="00FC5A39" w:rsidRPr="00632D60">
        <w:rPr>
          <w:rFonts w:asciiTheme="minorHAnsi" w:hAnsiTheme="minorHAnsi"/>
          <w:sz w:val="24"/>
          <w:szCs w:val="24"/>
        </w:rPr>
        <w:t xml:space="preserve">, denying criminals the use of the road network. </w:t>
      </w:r>
    </w:p>
    <w:p w14:paraId="5B99987D" w14:textId="2E7BE90D" w:rsidR="0004403C" w:rsidRPr="00632D60" w:rsidRDefault="0004403C" w:rsidP="002878EF">
      <w:pPr>
        <w:tabs>
          <w:tab w:val="left" w:pos="5273"/>
        </w:tabs>
        <w:ind w:right="237"/>
        <w:jc w:val="both"/>
        <w:rPr>
          <w:rFonts w:asciiTheme="minorHAnsi" w:hAnsiTheme="minorHAnsi"/>
          <w:sz w:val="24"/>
          <w:szCs w:val="24"/>
        </w:rPr>
      </w:pPr>
    </w:p>
    <w:p w14:paraId="6C590123" w14:textId="5996FB60" w:rsidR="0004403C" w:rsidRPr="00632D60" w:rsidRDefault="0004403C" w:rsidP="002878EF">
      <w:pPr>
        <w:tabs>
          <w:tab w:val="left" w:pos="5273"/>
        </w:tabs>
        <w:ind w:right="237"/>
        <w:jc w:val="both"/>
        <w:rPr>
          <w:rFonts w:asciiTheme="minorHAnsi" w:hAnsiTheme="minorHAnsi"/>
          <w:sz w:val="24"/>
          <w:szCs w:val="24"/>
        </w:rPr>
      </w:pPr>
      <w:r w:rsidRPr="00632D60">
        <w:rPr>
          <w:rFonts w:asciiTheme="minorHAnsi" w:hAnsiTheme="minorHAnsi"/>
          <w:sz w:val="24"/>
          <w:szCs w:val="24"/>
        </w:rPr>
        <w:t xml:space="preserve">As with everything in policing at the moment, the requirement to be “smarter” in targeting criminals is also evident in </w:t>
      </w:r>
      <w:r w:rsidR="00632D60" w:rsidRPr="00632D60">
        <w:rPr>
          <w:rFonts w:asciiTheme="minorHAnsi" w:hAnsiTheme="minorHAnsi"/>
          <w:sz w:val="24"/>
          <w:szCs w:val="24"/>
        </w:rPr>
        <w:t>Road’s</w:t>
      </w:r>
      <w:r w:rsidRPr="00632D60">
        <w:rPr>
          <w:rFonts w:asciiTheme="minorHAnsi" w:hAnsiTheme="minorHAnsi"/>
          <w:sz w:val="24"/>
          <w:szCs w:val="24"/>
        </w:rPr>
        <w:t xml:space="preserve"> policing. There are a number of technological advancements available </w:t>
      </w:r>
      <w:r w:rsidR="004E0FE7" w:rsidRPr="00632D60">
        <w:rPr>
          <w:rFonts w:asciiTheme="minorHAnsi" w:hAnsiTheme="minorHAnsi"/>
          <w:sz w:val="24"/>
          <w:szCs w:val="24"/>
        </w:rPr>
        <w:t>to officers</w:t>
      </w:r>
      <w:r w:rsidRPr="00632D60">
        <w:rPr>
          <w:rFonts w:asciiTheme="minorHAnsi" w:hAnsiTheme="minorHAnsi"/>
          <w:sz w:val="24"/>
          <w:szCs w:val="24"/>
        </w:rPr>
        <w:t xml:space="preserve"> to assist in policing the roads. </w:t>
      </w:r>
    </w:p>
    <w:p w14:paraId="2AD48D04" w14:textId="77777777" w:rsidR="0004403C" w:rsidRPr="00632D60" w:rsidRDefault="0004403C" w:rsidP="002878EF">
      <w:pPr>
        <w:tabs>
          <w:tab w:val="left" w:pos="5273"/>
        </w:tabs>
        <w:ind w:right="237"/>
        <w:jc w:val="both"/>
        <w:rPr>
          <w:rFonts w:asciiTheme="minorHAnsi" w:hAnsiTheme="minorHAnsi"/>
          <w:sz w:val="24"/>
          <w:szCs w:val="24"/>
        </w:rPr>
      </w:pPr>
    </w:p>
    <w:p w14:paraId="0EE80D0D" w14:textId="145C573A" w:rsidR="0004403C" w:rsidRPr="00632D60" w:rsidRDefault="0004403C" w:rsidP="002878EF">
      <w:pPr>
        <w:tabs>
          <w:tab w:val="left" w:pos="5273"/>
        </w:tabs>
        <w:ind w:right="237"/>
        <w:jc w:val="both"/>
        <w:rPr>
          <w:rFonts w:asciiTheme="minorHAnsi" w:hAnsiTheme="minorHAnsi"/>
          <w:sz w:val="24"/>
          <w:szCs w:val="24"/>
        </w:rPr>
      </w:pPr>
      <w:r w:rsidRPr="00632D60">
        <w:rPr>
          <w:rFonts w:asciiTheme="minorHAnsi" w:hAnsiTheme="minorHAnsi"/>
          <w:sz w:val="24"/>
          <w:szCs w:val="24"/>
        </w:rPr>
        <w:t xml:space="preserve">Automatic Number Plate Recognition or ANPR is </w:t>
      </w:r>
      <w:r w:rsidR="004E0FE7" w:rsidRPr="00632D60">
        <w:rPr>
          <w:rFonts w:asciiTheme="minorHAnsi" w:hAnsiTheme="minorHAnsi"/>
          <w:sz w:val="24"/>
          <w:szCs w:val="24"/>
        </w:rPr>
        <w:t xml:space="preserve">a system that automatically reads the number plates of vehicle that pass it, in order for comparison against a data base of records. This system can be of benefit when trying to “disrupt, prevent and detect criminal activity” There is a set network of fixed cameras on the British Road network that obtain the vehicle registration of all vehicles that pass it </w:t>
      </w:r>
      <w:sdt>
        <w:sdtPr>
          <w:rPr>
            <w:rFonts w:asciiTheme="minorHAnsi" w:hAnsiTheme="minorHAnsi"/>
            <w:sz w:val="24"/>
            <w:szCs w:val="24"/>
          </w:rPr>
          <w:id w:val="-1210653849"/>
          <w:citation/>
        </w:sdtPr>
        <w:sdtContent>
          <w:r w:rsidR="004E0FE7" w:rsidRPr="00632D60">
            <w:rPr>
              <w:rFonts w:asciiTheme="minorHAnsi" w:hAnsiTheme="minorHAnsi"/>
              <w:sz w:val="24"/>
              <w:szCs w:val="24"/>
            </w:rPr>
            <w:fldChar w:fldCharType="begin"/>
          </w:r>
          <w:r w:rsidR="004E0FE7" w:rsidRPr="00632D60">
            <w:rPr>
              <w:rFonts w:asciiTheme="minorHAnsi" w:hAnsiTheme="minorHAnsi"/>
              <w:sz w:val="24"/>
              <w:szCs w:val="24"/>
            </w:rPr>
            <w:instrText xml:space="preserve"> CITATION Col211 \l 2057 </w:instrText>
          </w:r>
          <w:r w:rsidR="004E0FE7" w:rsidRPr="00632D60">
            <w:rPr>
              <w:rFonts w:asciiTheme="minorHAnsi" w:hAnsiTheme="minorHAnsi"/>
              <w:sz w:val="24"/>
              <w:szCs w:val="24"/>
            </w:rPr>
            <w:fldChar w:fldCharType="separate"/>
          </w:r>
          <w:r w:rsidR="004E0FE7" w:rsidRPr="00632D60">
            <w:rPr>
              <w:rFonts w:asciiTheme="minorHAnsi" w:hAnsiTheme="minorHAnsi"/>
              <w:noProof/>
              <w:sz w:val="24"/>
              <w:szCs w:val="24"/>
            </w:rPr>
            <w:t xml:space="preserve"> (College of Policing, 2021)</w:t>
          </w:r>
          <w:r w:rsidR="004E0FE7" w:rsidRPr="00632D60">
            <w:rPr>
              <w:rFonts w:asciiTheme="minorHAnsi" w:hAnsiTheme="minorHAnsi"/>
              <w:sz w:val="24"/>
              <w:szCs w:val="24"/>
            </w:rPr>
            <w:fldChar w:fldCharType="end"/>
          </w:r>
        </w:sdtContent>
      </w:sdt>
      <w:r w:rsidR="004E0FE7" w:rsidRPr="00632D60">
        <w:rPr>
          <w:rFonts w:asciiTheme="minorHAnsi" w:hAnsiTheme="minorHAnsi"/>
          <w:sz w:val="24"/>
          <w:szCs w:val="24"/>
        </w:rPr>
        <w:t xml:space="preserve">. </w:t>
      </w:r>
    </w:p>
    <w:p w14:paraId="358B0F35" w14:textId="5B3B13B6" w:rsidR="00FC5A39" w:rsidRPr="00632D60" w:rsidRDefault="00FC5A39" w:rsidP="002878EF">
      <w:pPr>
        <w:tabs>
          <w:tab w:val="left" w:pos="5273"/>
        </w:tabs>
        <w:ind w:right="237"/>
        <w:jc w:val="both"/>
        <w:rPr>
          <w:rFonts w:asciiTheme="minorHAnsi" w:hAnsiTheme="minorHAnsi"/>
          <w:sz w:val="24"/>
          <w:szCs w:val="24"/>
        </w:rPr>
      </w:pPr>
    </w:p>
    <w:p w14:paraId="04701832" w14:textId="713D3C61" w:rsidR="00FC5A39" w:rsidRPr="00632D60" w:rsidRDefault="00FC5A39" w:rsidP="002878EF">
      <w:pPr>
        <w:tabs>
          <w:tab w:val="left" w:pos="5273"/>
        </w:tabs>
        <w:ind w:right="237"/>
        <w:jc w:val="both"/>
        <w:rPr>
          <w:rFonts w:asciiTheme="minorHAnsi" w:hAnsiTheme="minorHAnsi"/>
          <w:sz w:val="24"/>
          <w:szCs w:val="24"/>
        </w:rPr>
      </w:pPr>
      <w:r w:rsidRPr="00632D60">
        <w:rPr>
          <w:rFonts w:asciiTheme="minorHAnsi" w:hAnsiTheme="minorHAnsi"/>
          <w:sz w:val="24"/>
          <w:szCs w:val="24"/>
        </w:rPr>
        <w:t xml:space="preserve">Vehicle trackers are now often fitted to vehicles, this can be useful to road traffic investigations, in particular, locating stolen vehicles or determining driving manor following serious road traffic collisions. </w:t>
      </w:r>
    </w:p>
    <w:p w14:paraId="5A2B4188" w14:textId="55425BE2" w:rsidR="004E0FE7" w:rsidRPr="00632D60" w:rsidRDefault="004E0FE7" w:rsidP="002878EF">
      <w:pPr>
        <w:tabs>
          <w:tab w:val="left" w:pos="5273"/>
        </w:tabs>
        <w:ind w:right="237"/>
        <w:jc w:val="both"/>
        <w:rPr>
          <w:rFonts w:asciiTheme="minorHAnsi" w:hAnsiTheme="minorHAnsi"/>
          <w:sz w:val="24"/>
          <w:szCs w:val="24"/>
        </w:rPr>
      </w:pPr>
    </w:p>
    <w:p w14:paraId="6DCBD6AC" w14:textId="3774A041" w:rsidR="00FC5A39" w:rsidRPr="00632D60" w:rsidRDefault="00FC5A39" w:rsidP="002878EF">
      <w:pPr>
        <w:tabs>
          <w:tab w:val="left" w:pos="5273"/>
        </w:tabs>
        <w:ind w:right="237"/>
        <w:jc w:val="both"/>
        <w:rPr>
          <w:rFonts w:asciiTheme="minorHAnsi" w:hAnsiTheme="minorHAnsi"/>
          <w:sz w:val="24"/>
          <w:szCs w:val="24"/>
        </w:rPr>
      </w:pPr>
      <w:r w:rsidRPr="00632D60">
        <w:rPr>
          <w:rFonts w:asciiTheme="minorHAnsi" w:hAnsiTheme="minorHAnsi"/>
          <w:sz w:val="24"/>
          <w:szCs w:val="24"/>
        </w:rPr>
        <w:t xml:space="preserve">Discretion and professional judgement </w:t>
      </w:r>
      <w:r w:rsidR="00632D60" w:rsidRPr="00632D60">
        <w:rPr>
          <w:rFonts w:asciiTheme="minorHAnsi" w:hAnsiTheme="minorHAnsi"/>
          <w:sz w:val="24"/>
          <w:szCs w:val="24"/>
        </w:rPr>
        <w:t>play</w:t>
      </w:r>
      <w:r w:rsidRPr="00632D60">
        <w:rPr>
          <w:rFonts w:asciiTheme="minorHAnsi" w:hAnsiTheme="minorHAnsi"/>
          <w:sz w:val="24"/>
          <w:szCs w:val="24"/>
        </w:rPr>
        <w:t xml:space="preserve"> a large part in the role of any police officer, but particularly that of a Roads Policing one. As such, use of the National </w:t>
      </w:r>
      <w:r w:rsidR="00632D60" w:rsidRPr="00632D60">
        <w:rPr>
          <w:rFonts w:asciiTheme="minorHAnsi" w:hAnsiTheme="minorHAnsi"/>
          <w:sz w:val="24"/>
          <w:szCs w:val="24"/>
        </w:rPr>
        <w:t>Decision-Making</w:t>
      </w:r>
      <w:r w:rsidRPr="00632D60">
        <w:rPr>
          <w:rFonts w:asciiTheme="minorHAnsi" w:hAnsiTheme="minorHAnsi"/>
          <w:sz w:val="24"/>
          <w:szCs w:val="24"/>
        </w:rPr>
        <w:t xml:space="preserve"> model and in particular that of the Code of ethics is required when exercising professional judgement</w:t>
      </w:r>
      <w:r w:rsidR="00632D60" w:rsidRPr="00632D60">
        <w:rPr>
          <w:rFonts w:asciiTheme="minorHAnsi" w:hAnsiTheme="minorHAnsi"/>
          <w:sz w:val="24"/>
          <w:szCs w:val="24"/>
        </w:rPr>
        <w:t xml:space="preserve"> </w:t>
      </w:r>
      <w:sdt>
        <w:sdtPr>
          <w:rPr>
            <w:rFonts w:asciiTheme="minorHAnsi" w:hAnsiTheme="minorHAnsi"/>
            <w:sz w:val="24"/>
            <w:szCs w:val="24"/>
          </w:rPr>
          <w:id w:val="1193580209"/>
          <w:citation/>
        </w:sdtPr>
        <w:sdtContent>
          <w:r w:rsidR="00632D60" w:rsidRPr="00632D60">
            <w:rPr>
              <w:rFonts w:asciiTheme="minorHAnsi" w:hAnsiTheme="minorHAnsi"/>
              <w:sz w:val="24"/>
              <w:szCs w:val="24"/>
            </w:rPr>
            <w:fldChar w:fldCharType="begin"/>
          </w:r>
          <w:r w:rsidR="00632D60" w:rsidRPr="00632D60">
            <w:rPr>
              <w:rFonts w:asciiTheme="minorHAnsi" w:hAnsiTheme="minorHAnsi"/>
              <w:sz w:val="24"/>
              <w:szCs w:val="24"/>
            </w:rPr>
            <w:instrText xml:space="preserve"> CITATION Col141 \l 2057 </w:instrText>
          </w:r>
          <w:r w:rsidR="00632D60" w:rsidRPr="00632D60">
            <w:rPr>
              <w:rFonts w:asciiTheme="minorHAnsi" w:hAnsiTheme="minorHAnsi"/>
              <w:sz w:val="24"/>
              <w:szCs w:val="24"/>
            </w:rPr>
            <w:fldChar w:fldCharType="separate"/>
          </w:r>
          <w:r w:rsidR="00632D60" w:rsidRPr="00632D60">
            <w:rPr>
              <w:rFonts w:asciiTheme="minorHAnsi" w:hAnsiTheme="minorHAnsi"/>
              <w:noProof/>
              <w:sz w:val="24"/>
              <w:szCs w:val="24"/>
            </w:rPr>
            <w:t>(College Of Policing , 2014)</w:t>
          </w:r>
          <w:r w:rsidR="00632D60" w:rsidRPr="00632D60">
            <w:rPr>
              <w:rFonts w:asciiTheme="minorHAnsi" w:hAnsiTheme="minorHAnsi"/>
              <w:sz w:val="24"/>
              <w:szCs w:val="24"/>
            </w:rPr>
            <w:fldChar w:fldCharType="end"/>
          </w:r>
        </w:sdtContent>
      </w:sdt>
      <w:r w:rsidR="00632D60" w:rsidRPr="00632D60">
        <w:rPr>
          <w:rFonts w:asciiTheme="minorHAnsi" w:hAnsiTheme="minorHAnsi"/>
          <w:sz w:val="24"/>
          <w:szCs w:val="24"/>
        </w:rPr>
        <w:t xml:space="preserve">. It was already identified that most members of British society use the road network and arguably this is one of the biggest interactions the general public can have with the police. It is therefore paramount that this area of policing is considered as a key independent area of policing and </w:t>
      </w:r>
      <w:proofErr w:type="gramStart"/>
      <w:r w:rsidR="00632D60" w:rsidRPr="00632D60">
        <w:rPr>
          <w:rFonts w:asciiTheme="minorHAnsi" w:hAnsiTheme="minorHAnsi"/>
          <w:sz w:val="24"/>
          <w:szCs w:val="24"/>
        </w:rPr>
        <w:t>it’s</w:t>
      </w:r>
      <w:proofErr w:type="gramEnd"/>
      <w:r w:rsidR="00632D60" w:rsidRPr="00632D60">
        <w:rPr>
          <w:rFonts w:asciiTheme="minorHAnsi" w:hAnsiTheme="minorHAnsi"/>
          <w:sz w:val="24"/>
          <w:szCs w:val="24"/>
        </w:rPr>
        <w:t xml:space="preserve"> officers equipped with the knowledge, ability and skills in order to conduct their role effectively. </w:t>
      </w:r>
    </w:p>
    <w:p w14:paraId="6AFB21E8" w14:textId="1A2ECA3A" w:rsidR="00632D60" w:rsidRDefault="00632D60" w:rsidP="002878EF">
      <w:pPr>
        <w:tabs>
          <w:tab w:val="left" w:pos="5273"/>
        </w:tabs>
        <w:ind w:right="237"/>
        <w:jc w:val="both"/>
        <w:rPr>
          <w:sz w:val="24"/>
          <w:szCs w:val="24"/>
        </w:rPr>
      </w:pPr>
    </w:p>
    <w:p w14:paraId="7F33F772" w14:textId="45A7A418" w:rsidR="004E0FE7" w:rsidRPr="00632D60" w:rsidRDefault="00632D60" w:rsidP="002878EF">
      <w:pPr>
        <w:tabs>
          <w:tab w:val="left" w:pos="5273"/>
        </w:tabs>
        <w:ind w:right="237"/>
        <w:jc w:val="both"/>
        <w:rPr>
          <w:rFonts w:ascii="Calibri" w:hAnsi="Calibri"/>
          <w:b/>
          <w:bCs/>
          <w:sz w:val="24"/>
          <w:szCs w:val="24"/>
        </w:rPr>
      </w:pPr>
      <w:r w:rsidRPr="00632D60">
        <w:rPr>
          <w:rFonts w:ascii="Calibri" w:hAnsi="Calibri"/>
          <w:b/>
          <w:bCs/>
          <w:sz w:val="24"/>
          <w:szCs w:val="24"/>
        </w:rPr>
        <w:t>Word Count 930</w:t>
      </w:r>
    </w:p>
    <w:p w14:paraId="17376211" w14:textId="42B9E138" w:rsidR="0004403C" w:rsidRDefault="0004403C" w:rsidP="002878EF">
      <w:pPr>
        <w:tabs>
          <w:tab w:val="left" w:pos="5273"/>
        </w:tabs>
        <w:ind w:right="237"/>
        <w:jc w:val="both"/>
        <w:rPr>
          <w:rFonts w:ascii="Calibri" w:hAnsi="Calibri"/>
          <w:sz w:val="24"/>
          <w:szCs w:val="24"/>
        </w:rPr>
      </w:pPr>
    </w:p>
    <w:p w14:paraId="70020046" w14:textId="77777777" w:rsidR="0004403C" w:rsidRPr="0004403C" w:rsidRDefault="0004403C" w:rsidP="002878EF">
      <w:pPr>
        <w:tabs>
          <w:tab w:val="left" w:pos="5273"/>
        </w:tabs>
        <w:ind w:right="237"/>
        <w:jc w:val="both"/>
        <w:rPr>
          <w:rFonts w:ascii="Calibri" w:hAnsi="Calibri"/>
          <w:sz w:val="24"/>
          <w:szCs w:val="24"/>
        </w:rPr>
      </w:pPr>
    </w:p>
    <w:p w14:paraId="262B606E" w14:textId="77777777" w:rsidR="00E66F0A" w:rsidRDefault="00E66F0A" w:rsidP="002878EF">
      <w:pPr>
        <w:tabs>
          <w:tab w:val="left" w:pos="5273"/>
        </w:tabs>
        <w:ind w:right="237"/>
        <w:jc w:val="both"/>
        <w:rPr>
          <w:rFonts w:ascii="Calibri" w:hAnsi="Calibri"/>
          <w:sz w:val="24"/>
          <w:szCs w:val="24"/>
        </w:rPr>
      </w:pPr>
    </w:p>
    <w:p w14:paraId="1DAA8C9B" w14:textId="77777777" w:rsidR="00E91D17" w:rsidRDefault="00E91D17" w:rsidP="002878EF">
      <w:pPr>
        <w:tabs>
          <w:tab w:val="left" w:pos="5273"/>
        </w:tabs>
        <w:ind w:right="237"/>
        <w:jc w:val="both"/>
        <w:rPr>
          <w:rFonts w:ascii="Calibri" w:hAnsi="Calibri"/>
          <w:sz w:val="24"/>
          <w:szCs w:val="24"/>
        </w:rPr>
      </w:pPr>
    </w:p>
    <w:p w14:paraId="26B1EA6D" w14:textId="77777777" w:rsidR="00C044FC" w:rsidRDefault="00C044FC" w:rsidP="002878EF">
      <w:pPr>
        <w:tabs>
          <w:tab w:val="left" w:pos="5273"/>
        </w:tabs>
        <w:ind w:right="237"/>
        <w:jc w:val="both"/>
        <w:rPr>
          <w:rFonts w:ascii="Calibri" w:hAnsi="Calibri"/>
          <w:sz w:val="24"/>
          <w:szCs w:val="24"/>
        </w:rPr>
      </w:pPr>
    </w:p>
    <w:p w14:paraId="7586D35E" w14:textId="77777777" w:rsidR="00933AE3" w:rsidRDefault="00933AE3" w:rsidP="002878EF">
      <w:pPr>
        <w:tabs>
          <w:tab w:val="left" w:pos="5273"/>
        </w:tabs>
        <w:ind w:right="237"/>
        <w:jc w:val="both"/>
        <w:rPr>
          <w:rFonts w:ascii="Calibri" w:hAnsi="Calibri"/>
          <w:sz w:val="24"/>
          <w:szCs w:val="24"/>
        </w:rPr>
      </w:pPr>
    </w:p>
    <w:p w14:paraId="5B588739" w14:textId="6E488F50" w:rsidR="007230BB" w:rsidRDefault="007230BB" w:rsidP="002878EF">
      <w:pPr>
        <w:tabs>
          <w:tab w:val="left" w:pos="5273"/>
        </w:tabs>
        <w:ind w:right="237"/>
        <w:jc w:val="both"/>
        <w:rPr>
          <w:rFonts w:ascii="Calibri" w:hAnsi="Calibri"/>
          <w:sz w:val="24"/>
          <w:szCs w:val="24"/>
        </w:rPr>
      </w:pPr>
    </w:p>
    <w:p w14:paraId="70AEE8B2" w14:textId="77777777" w:rsidR="007230BB" w:rsidRPr="002878EF" w:rsidRDefault="007230BB" w:rsidP="002878EF">
      <w:pPr>
        <w:tabs>
          <w:tab w:val="left" w:pos="5273"/>
        </w:tabs>
        <w:ind w:right="237"/>
        <w:jc w:val="both"/>
        <w:rPr>
          <w:rFonts w:ascii="Calibri" w:hAnsi="Calibri"/>
          <w:sz w:val="24"/>
          <w:szCs w:val="24"/>
        </w:rPr>
      </w:pPr>
    </w:p>
    <w:p w14:paraId="573EF9D5" w14:textId="77777777" w:rsidR="002878EF" w:rsidRDefault="002878EF" w:rsidP="002878EF">
      <w:pPr>
        <w:tabs>
          <w:tab w:val="left" w:pos="5273"/>
        </w:tabs>
        <w:ind w:right="237"/>
        <w:jc w:val="both"/>
        <w:rPr>
          <w:sz w:val="24"/>
          <w:szCs w:val="24"/>
        </w:rPr>
      </w:pPr>
    </w:p>
    <w:p w14:paraId="3949AE29" w14:textId="77777777" w:rsidR="002878EF" w:rsidRPr="002878EF" w:rsidRDefault="002878EF" w:rsidP="00BE34EA">
      <w:pPr>
        <w:tabs>
          <w:tab w:val="left" w:pos="5273"/>
        </w:tabs>
        <w:ind w:right="237"/>
        <w:jc w:val="both"/>
        <w:rPr>
          <w:rFonts w:asciiTheme="minorHAnsi" w:hAnsiTheme="minorHAnsi"/>
          <w:sz w:val="24"/>
          <w:szCs w:val="24"/>
        </w:rPr>
      </w:pPr>
    </w:p>
    <w:p w14:paraId="5CF905AA" w14:textId="589CAA3E" w:rsidR="002878EF" w:rsidRDefault="002878EF" w:rsidP="00BE34EA">
      <w:pPr>
        <w:tabs>
          <w:tab w:val="left" w:pos="5273"/>
        </w:tabs>
        <w:ind w:right="237"/>
        <w:jc w:val="both"/>
        <w:rPr>
          <w:rFonts w:asciiTheme="minorHAnsi" w:hAnsiTheme="minorHAnsi"/>
          <w:sz w:val="24"/>
          <w:szCs w:val="24"/>
        </w:rPr>
      </w:pPr>
    </w:p>
    <w:p w14:paraId="0D3BF86C" w14:textId="77777777" w:rsidR="002878EF" w:rsidRPr="00BE34EA" w:rsidRDefault="002878EF" w:rsidP="00BE34EA">
      <w:pPr>
        <w:tabs>
          <w:tab w:val="left" w:pos="5273"/>
        </w:tabs>
        <w:ind w:right="237"/>
        <w:jc w:val="both"/>
        <w:rPr>
          <w:rFonts w:asciiTheme="minorHAnsi" w:hAnsiTheme="minorHAnsi"/>
          <w:sz w:val="24"/>
          <w:szCs w:val="24"/>
        </w:rPr>
      </w:pPr>
    </w:p>
    <w:p w14:paraId="0E8A231B" w14:textId="203A1BDE" w:rsidR="00333D84" w:rsidRDefault="00333D84" w:rsidP="00333D84">
      <w:pPr>
        <w:spacing w:line="257" w:lineRule="auto"/>
        <w:rPr>
          <w:rFonts w:ascii="Arial" w:hAnsi="Arial" w:cs="Arial"/>
          <w:b/>
          <w:bCs/>
          <w:color w:val="000000"/>
          <w:spacing w:val="3"/>
          <w:sz w:val="22"/>
          <w:szCs w:val="22"/>
        </w:rPr>
      </w:pPr>
    </w:p>
    <w:p w14:paraId="704BD0CA" w14:textId="2795B79E" w:rsidR="005F59E8" w:rsidRDefault="005F59E8" w:rsidP="00333D84">
      <w:pPr>
        <w:spacing w:line="257" w:lineRule="auto"/>
        <w:rPr>
          <w:rFonts w:ascii="Arial" w:hAnsi="Arial" w:cs="Arial"/>
          <w:b/>
          <w:bCs/>
          <w:color w:val="000000"/>
          <w:spacing w:val="3"/>
          <w:sz w:val="22"/>
          <w:szCs w:val="22"/>
        </w:rPr>
      </w:pPr>
    </w:p>
    <w:p w14:paraId="5889B047" w14:textId="77777777" w:rsidR="004010BF" w:rsidRDefault="004010BF" w:rsidP="004010BF">
      <w:pPr>
        <w:spacing w:line="256" w:lineRule="auto"/>
        <w:rPr>
          <w:rFonts w:ascii="Calibri" w:hAnsi="Calibri"/>
          <w:sz w:val="28"/>
          <w:szCs w:val="28"/>
        </w:rPr>
      </w:pPr>
      <w:r>
        <w:rPr>
          <w:rFonts w:ascii="Calibri" w:eastAsia="Calibri" w:hAnsi="Calibri"/>
          <w:b/>
          <w:bCs/>
          <w:sz w:val="28"/>
          <w:szCs w:val="28"/>
        </w:rPr>
        <w:t>1000 words - Information and Intelligence/Communication Skills</w:t>
      </w:r>
    </w:p>
    <w:p w14:paraId="353C6CCF" w14:textId="77777777" w:rsidR="004010BF" w:rsidRDefault="004010BF" w:rsidP="004010BF">
      <w:pPr>
        <w:spacing w:line="256" w:lineRule="auto"/>
        <w:rPr>
          <w:rFonts w:ascii="Calibri" w:hAnsi="Calibri"/>
          <w:b/>
          <w:bCs/>
          <w:sz w:val="28"/>
          <w:szCs w:val="28"/>
        </w:rPr>
      </w:pPr>
      <w:r>
        <w:rPr>
          <w:rFonts w:ascii="Calibri" w:eastAsia="Calibri" w:hAnsi="Calibri"/>
          <w:b/>
          <w:bCs/>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6A2712F2" w14:textId="77777777" w:rsidR="004010BF" w:rsidRDefault="004010BF" w:rsidP="004010BF">
      <w:pPr>
        <w:spacing w:line="256" w:lineRule="auto"/>
        <w:rPr>
          <w:rFonts w:ascii="Arial" w:hAnsi="Arial" w:cs="Arial"/>
          <w:b/>
          <w:bCs/>
          <w:color w:val="000000"/>
          <w:spacing w:val="3"/>
          <w:sz w:val="22"/>
          <w:szCs w:val="22"/>
        </w:rPr>
      </w:pPr>
    </w:p>
    <w:p w14:paraId="780EAE45" w14:textId="77777777" w:rsidR="004010BF" w:rsidRDefault="004010BF" w:rsidP="004010BF">
      <w:pPr>
        <w:spacing w:line="256" w:lineRule="auto"/>
        <w:rPr>
          <w:rFonts w:ascii="Calibri" w:hAnsi="Calibri" w:cs="Arial"/>
          <w:color w:val="000000"/>
          <w:spacing w:val="3"/>
          <w:sz w:val="24"/>
          <w:szCs w:val="24"/>
        </w:rPr>
      </w:pPr>
      <w:r>
        <w:rPr>
          <w:rFonts w:ascii="Calibri" w:hAnsi="Calibri" w:cs="Arial"/>
          <w:color w:val="000000"/>
          <w:spacing w:val="3"/>
          <w:sz w:val="24"/>
          <w:szCs w:val="24"/>
        </w:rPr>
        <w:t xml:space="preserve">In order to critically evaluate methods used by police in gathering information and intelligence, it is important to further define and clarify what each is. There does not appear to be a clear definition, but Martin Innes and James </w:t>
      </w:r>
      <w:proofErr w:type="spellStart"/>
      <w:r>
        <w:rPr>
          <w:rFonts w:ascii="Calibri" w:hAnsi="Calibri" w:cs="Arial"/>
          <w:color w:val="000000"/>
          <w:spacing w:val="3"/>
          <w:sz w:val="24"/>
          <w:szCs w:val="24"/>
        </w:rPr>
        <w:t>Sheptycki</w:t>
      </w:r>
      <w:proofErr w:type="spellEnd"/>
      <w:r>
        <w:rPr>
          <w:rFonts w:ascii="Calibri" w:hAnsi="Calibri" w:cs="Arial"/>
          <w:color w:val="000000"/>
          <w:spacing w:val="3"/>
          <w:sz w:val="24"/>
          <w:szCs w:val="24"/>
        </w:rPr>
        <w:t xml:space="preserve"> have provided the following during their 2004 research paper. </w:t>
      </w:r>
    </w:p>
    <w:p w14:paraId="66407D88" w14:textId="77777777" w:rsidR="004010BF" w:rsidRDefault="004010BF" w:rsidP="004010BF">
      <w:pPr>
        <w:spacing w:line="256" w:lineRule="auto"/>
        <w:rPr>
          <w:rFonts w:ascii="Calibri" w:hAnsi="Calibri" w:cs="Arial"/>
          <w:color w:val="000000"/>
          <w:spacing w:val="3"/>
          <w:sz w:val="24"/>
          <w:szCs w:val="24"/>
        </w:rPr>
      </w:pPr>
    </w:p>
    <w:p w14:paraId="531CBCF9" w14:textId="77777777" w:rsidR="004010BF" w:rsidRDefault="004010BF" w:rsidP="004010BF">
      <w:pPr>
        <w:spacing w:line="256" w:lineRule="auto"/>
        <w:rPr>
          <w:rFonts w:ascii="Calibri" w:hAnsi="Calibri" w:cs="Arial"/>
          <w:i/>
          <w:iCs/>
          <w:color w:val="000000"/>
          <w:spacing w:val="3"/>
          <w:sz w:val="24"/>
          <w:szCs w:val="24"/>
        </w:rPr>
      </w:pPr>
      <w:r>
        <w:rPr>
          <w:rFonts w:ascii="Calibri" w:hAnsi="Calibri" w:cs="Arial"/>
          <w:color w:val="000000"/>
          <w:spacing w:val="3"/>
          <w:sz w:val="24"/>
          <w:szCs w:val="24"/>
        </w:rPr>
        <w:t>“</w:t>
      </w:r>
      <w:r>
        <w:rPr>
          <w:rFonts w:ascii="Calibri" w:hAnsi="Calibri" w:cs="Arial"/>
          <w:i/>
          <w:iCs/>
          <w:color w:val="000000"/>
          <w:spacing w:val="3"/>
          <w:sz w:val="24"/>
          <w:szCs w:val="24"/>
        </w:rPr>
        <w:t>Information consists of bits of data that, when combined and viewed together with relevant background knowledge, may be used to produce intelligence, which informs the actions and decisions of policing organisations”</w:t>
      </w:r>
      <w:sdt>
        <w:sdtPr>
          <w:rPr>
            <w:rFonts w:ascii="Calibri" w:hAnsi="Calibri" w:cs="Arial"/>
            <w:i/>
            <w:iCs/>
            <w:color w:val="000000"/>
            <w:spacing w:val="3"/>
            <w:sz w:val="24"/>
            <w:szCs w:val="24"/>
          </w:rPr>
          <w:id w:val="1196031324"/>
          <w:citation/>
        </w:sdtPr>
        <w:sdtContent>
          <w:r>
            <w:rPr>
              <w:rFonts w:ascii="Calibri" w:hAnsi="Calibri" w:cs="Arial"/>
              <w:i/>
              <w:iCs/>
              <w:color w:val="000000"/>
              <w:spacing w:val="3"/>
              <w:sz w:val="24"/>
              <w:szCs w:val="24"/>
            </w:rPr>
            <w:fldChar w:fldCharType="begin"/>
          </w:r>
          <w:r>
            <w:rPr>
              <w:rFonts w:ascii="Calibri" w:hAnsi="Calibri" w:cs="Arial"/>
              <w:i/>
              <w:iCs/>
              <w:color w:val="000000"/>
              <w:spacing w:val="3"/>
              <w:sz w:val="24"/>
              <w:szCs w:val="24"/>
            </w:rPr>
            <w:instrText xml:space="preserve">CITATION Mar04 \l 2057 </w:instrText>
          </w:r>
          <w:r>
            <w:rPr>
              <w:rFonts w:ascii="Calibri" w:hAnsi="Calibri" w:cs="Arial"/>
              <w:i/>
              <w:iCs/>
              <w:color w:val="000000"/>
              <w:spacing w:val="3"/>
              <w:sz w:val="24"/>
              <w:szCs w:val="24"/>
            </w:rPr>
            <w:fldChar w:fldCharType="separate"/>
          </w:r>
          <w:r>
            <w:rPr>
              <w:rFonts w:ascii="Calibri" w:hAnsi="Calibri" w:cs="Arial"/>
              <w:i/>
              <w:iCs/>
              <w:noProof/>
              <w:color w:val="000000"/>
              <w:spacing w:val="3"/>
              <w:sz w:val="24"/>
              <w:szCs w:val="24"/>
            </w:rPr>
            <w:t xml:space="preserve"> </w:t>
          </w:r>
          <w:r>
            <w:rPr>
              <w:rFonts w:ascii="Calibri" w:hAnsi="Calibri" w:cs="Arial"/>
              <w:noProof/>
              <w:color w:val="000000"/>
              <w:spacing w:val="3"/>
              <w:sz w:val="24"/>
              <w:szCs w:val="24"/>
            </w:rPr>
            <w:t>(Sheptycki, 2004)</w:t>
          </w:r>
          <w:r>
            <w:rPr>
              <w:rFonts w:ascii="Calibri" w:hAnsi="Calibri" w:cs="Arial"/>
              <w:i/>
              <w:iCs/>
              <w:color w:val="000000"/>
              <w:spacing w:val="3"/>
              <w:sz w:val="24"/>
              <w:szCs w:val="24"/>
            </w:rPr>
            <w:fldChar w:fldCharType="end"/>
          </w:r>
        </w:sdtContent>
      </w:sdt>
    </w:p>
    <w:p w14:paraId="108A6BE2" w14:textId="77777777" w:rsidR="004010BF" w:rsidRDefault="004010BF" w:rsidP="004010BF">
      <w:pPr>
        <w:spacing w:line="256" w:lineRule="auto"/>
        <w:rPr>
          <w:rFonts w:ascii="Calibri" w:hAnsi="Calibri" w:cs="Arial"/>
          <w:i/>
          <w:iCs/>
          <w:color w:val="000000"/>
          <w:spacing w:val="3"/>
          <w:sz w:val="24"/>
          <w:szCs w:val="24"/>
        </w:rPr>
      </w:pPr>
    </w:p>
    <w:p w14:paraId="29598542" w14:textId="77777777" w:rsidR="004010BF" w:rsidRDefault="004010BF" w:rsidP="004010BF">
      <w:pPr>
        <w:spacing w:line="256" w:lineRule="auto"/>
        <w:rPr>
          <w:rFonts w:ascii="Calibri" w:hAnsi="Calibri" w:cs="Arial"/>
          <w:color w:val="000000"/>
          <w:spacing w:val="3"/>
          <w:sz w:val="24"/>
          <w:szCs w:val="24"/>
        </w:rPr>
      </w:pPr>
      <w:r>
        <w:rPr>
          <w:rFonts w:ascii="Calibri" w:hAnsi="Calibri" w:cs="Arial"/>
          <w:color w:val="000000"/>
          <w:spacing w:val="3"/>
          <w:sz w:val="24"/>
          <w:szCs w:val="24"/>
        </w:rPr>
        <w:t xml:space="preserve">This explanation shows that information needs to go through some sort of review or process in order to become intelligence, it is therefore necessary to further examine what these methods are and how this information is then processed. </w:t>
      </w:r>
    </w:p>
    <w:p w14:paraId="6A5A0BBE" w14:textId="77777777" w:rsidR="004010BF" w:rsidRDefault="004010BF" w:rsidP="004010BF">
      <w:pPr>
        <w:spacing w:line="256" w:lineRule="auto"/>
        <w:rPr>
          <w:rFonts w:ascii="Calibri" w:hAnsi="Calibri" w:cs="Arial"/>
          <w:color w:val="000000"/>
          <w:spacing w:val="3"/>
          <w:sz w:val="24"/>
          <w:szCs w:val="24"/>
        </w:rPr>
      </w:pPr>
    </w:p>
    <w:p w14:paraId="1B815EE7" w14:textId="4CD6C16E" w:rsidR="004010BF" w:rsidRDefault="004010BF" w:rsidP="004010BF">
      <w:pPr>
        <w:spacing w:line="256" w:lineRule="auto"/>
        <w:rPr>
          <w:rFonts w:ascii="Calibri" w:hAnsi="Calibri" w:cs="Arial"/>
          <w:color w:val="000000"/>
          <w:spacing w:val="3"/>
          <w:sz w:val="24"/>
          <w:szCs w:val="24"/>
        </w:rPr>
      </w:pPr>
      <w:r>
        <w:rPr>
          <w:rFonts w:ascii="Calibri" w:hAnsi="Calibri" w:cs="Arial"/>
          <w:color w:val="000000"/>
          <w:spacing w:val="3"/>
          <w:sz w:val="24"/>
          <w:szCs w:val="24"/>
        </w:rPr>
        <w:t xml:space="preserve">This gathering of information can be broken down under four </w:t>
      </w:r>
      <w:r w:rsidR="00401781">
        <w:rPr>
          <w:rFonts w:ascii="Calibri" w:hAnsi="Calibri" w:cs="Arial"/>
          <w:color w:val="000000"/>
          <w:spacing w:val="3"/>
          <w:sz w:val="24"/>
          <w:szCs w:val="24"/>
        </w:rPr>
        <w:t xml:space="preserve">headings. </w:t>
      </w:r>
    </w:p>
    <w:p w14:paraId="4D228674" w14:textId="77777777" w:rsidR="004010BF" w:rsidRDefault="004010BF" w:rsidP="004010BF">
      <w:pPr>
        <w:spacing w:line="256" w:lineRule="auto"/>
        <w:rPr>
          <w:rFonts w:ascii="Calibri" w:hAnsi="Calibri" w:cs="Arial"/>
          <w:color w:val="000000"/>
          <w:spacing w:val="3"/>
          <w:sz w:val="24"/>
          <w:szCs w:val="24"/>
        </w:rPr>
      </w:pPr>
    </w:p>
    <w:p w14:paraId="408CF55E" w14:textId="78CC6DB1" w:rsidR="004010BF" w:rsidRDefault="004010BF" w:rsidP="004010BF">
      <w:pPr>
        <w:spacing w:line="256" w:lineRule="auto"/>
        <w:rPr>
          <w:rFonts w:ascii="Calibri" w:hAnsi="Calibri" w:cs="Arial"/>
          <w:color w:val="000000"/>
          <w:spacing w:val="3"/>
          <w:sz w:val="24"/>
          <w:szCs w:val="24"/>
        </w:rPr>
      </w:pPr>
      <w:r>
        <w:rPr>
          <w:rFonts w:ascii="Calibri" w:hAnsi="Calibri" w:cs="Arial"/>
          <w:color w:val="000000"/>
          <w:spacing w:val="3"/>
          <w:sz w:val="24"/>
          <w:szCs w:val="24"/>
        </w:rPr>
        <w:t xml:space="preserve">Routine </w:t>
      </w:r>
      <w:proofErr w:type="gramStart"/>
      <w:r>
        <w:rPr>
          <w:rFonts w:ascii="Calibri" w:hAnsi="Calibri" w:cs="Arial"/>
          <w:color w:val="000000"/>
          <w:spacing w:val="3"/>
          <w:sz w:val="24"/>
          <w:szCs w:val="24"/>
        </w:rPr>
        <w:t>collection;</w:t>
      </w:r>
      <w:proofErr w:type="gramEnd"/>
      <w:r>
        <w:rPr>
          <w:rFonts w:ascii="Calibri" w:hAnsi="Calibri" w:cs="Arial"/>
          <w:color w:val="000000"/>
          <w:spacing w:val="3"/>
          <w:sz w:val="24"/>
          <w:szCs w:val="24"/>
        </w:rPr>
        <w:t xml:space="preserve"> information collected as part of a routine operation</w:t>
      </w:r>
      <w:r w:rsidR="00594B02">
        <w:rPr>
          <w:rFonts w:ascii="Calibri" w:hAnsi="Calibri" w:cs="Arial"/>
          <w:color w:val="000000"/>
          <w:spacing w:val="3"/>
          <w:sz w:val="24"/>
          <w:szCs w:val="24"/>
        </w:rPr>
        <w:t>.</w:t>
      </w:r>
    </w:p>
    <w:p w14:paraId="7AAE0032" w14:textId="77777777" w:rsidR="004010BF" w:rsidRDefault="004010BF" w:rsidP="004010BF">
      <w:pPr>
        <w:spacing w:line="256" w:lineRule="auto"/>
        <w:rPr>
          <w:rFonts w:ascii="Calibri" w:hAnsi="Calibri" w:cs="Arial"/>
          <w:color w:val="000000"/>
          <w:spacing w:val="3"/>
          <w:sz w:val="24"/>
          <w:szCs w:val="24"/>
        </w:rPr>
      </w:pPr>
    </w:p>
    <w:p w14:paraId="004A7155" w14:textId="77777777" w:rsidR="004010BF" w:rsidRDefault="004010BF" w:rsidP="004010BF">
      <w:pPr>
        <w:spacing w:line="256" w:lineRule="auto"/>
        <w:rPr>
          <w:rFonts w:ascii="Calibri" w:hAnsi="Calibri" w:cs="Arial"/>
          <w:color w:val="000000"/>
          <w:spacing w:val="3"/>
          <w:sz w:val="24"/>
          <w:szCs w:val="24"/>
        </w:rPr>
      </w:pPr>
      <w:r>
        <w:rPr>
          <w:rFonts w:ascii="Calibri" w:hAnsi="Calibri" w:cs="Arial"/>
          <w:color w:val="000000"/>
          <w:spacing w:val="3"/>
          <w:sz w:val="24"/>
          <w:szCs w:val="24"/>
        </w:rPr>
        <w:t xml:space="preserve">Tasked Information; The prioritised collection of information on a particular subject, problem or person. This could be obtained from a range of sources such as Automatic Number Plate recognition, police systems, CCTV or Covert Human Intelligence Sources.  </w:t>
      </w:r>
    </w:p>
    <w:p w14:paraId="42EA8466" w14:textId="77777777" w:rsidR="004010BF" w:rsidRDefault="004010BF" w:rsidP="004010BF">
      <w:pPr>
        <w:spacing w:line="256" w:lineRule="auto"/>
        <w:rPr>
          <w:rFonts w:ascii="Calibri" w:hAnsi="Calibri" w:cs="Arial"/>
          <w:color w:val="000000"/>
          <w:spacing w:val="3"/>
          <w:sz w:val="24"/>
          <w:szCs w:val="24"/>
        </w:rPr>
      </w:pPr>
    </w:p>
    <w:p w14:paraId="39E61193" w14:textId="77777777" w:rsidR="004010BF" w:rsidRDefault="004010BF" w:rsidP="004010BF">
      <w:pPr>
        <w:spacing w:line="256" w:lineRule="auto"/>
        <w:rPr>
          <w:rFonts w:ascii="Calibri" w:hAnsi="Calibri" w:cs="Arial"/>
          <w:color w:val="000000"/>
          <w:spacing w:val="3"/>
          <w:sz w:val="24"/>
          <w:szCs w:val="24"/>
        </w:rPr>
      </w:pPr>
      <w:r>
        <w:rPr>
          <w:rFonts w:ascii="Calibri" w:hAnsi="Calibri" w:cs="Arial"/>
          <w:color w:val="000000"/>
          <w:spacing w:val="3"/>
          <w:sz w:val="24"/>
          <w:szCs w:val="24"/>
        </w:rPr>
        <w:t xml:space="preserve">Volunteered </w:t>
      </w:r>
      <w:proofErr w:type="gramStart"/>
      <w:r>
        <w:rPr>
          <w:rFonts w:ascii="Calibri" w:hAnsi="Calibri" w:cs="Arial"/>
          <w:color w:val="000000"/>
          <w:spacing w:val="3"/>
          <w:sz w:val="24"/>
          <w:szCs w:val="24"/>
        </w:rPr>
        <w:t>information;</w:t>
      </w:r>
      <w:proofErr w:type="gramEnd"/>
      <w:r>
        <w:rPr>
          <w:rFonts w:ascii="Calibri" w:hAnsi="Calibri" w:cs="Arial"/>
          <w:color w:val="000000"/>
          <w:spacing w:val="3"/>
          <w:sz w:val="24"/>
          <w:szCs w:val="24"/>
        </w:rPr>
        <w:t xml:space="preserve"> generally obtained through members of the public, often when they provide it voluntarily to police. </w:t>
      </w:r>
    </w:p>
    <w:p w14:paraId="4A3D186E" w14:textId="77777777" w:rsidR="004010BF" w:rsidRDefault="004010BF" w:rsidP="004010BF">
      <w:pPr>
        <w:spacing w:line="256" w:lineRule="auto"/>
        <w:rPr>
          <w:rFonts w:ascii="Calibri" w:hAnsi="Calibri" w:cs="Arial"/>
          <w:color w:val="000000"/>
          <w:spacing w:val="3"/>
          <w:sz w:val="24"/>
          <w:szCs w:val="24"/>
        </w:rPr>
      </w:pPr>
    </w:p>
    <w:p w14:paraId="24DF209C" w14:textId="77777777" w:rsidR="004010BF" w:rsidRDefault="004010BF" w:rsidP="004010BF">
      <w:pPr>
        <w:spacing w:line="256" w:lineRule="auto"/>
        <w:rPr>
          <w:rFonts w:ascii="Calibri" w:hAnsi="Calibri" w:cs="Arial"/>
          <w:color w:val="000000"/>
          <w:spacing w:val="3"/>
          <w:sz w:val="24"/>
          <w:szCs w:val="24"/>
        </w:rPr>
      </w:pPr>
      <w:r>
        <w:rPr>
          <w:rFonts w:ascii="Calibri" w:hAnsi="Calibri" w:cs="Arial"/>
          <w:color w:val="000000"/>
          <w:spacing w:val="3"/>
          <w:sz w:val="24"/>
          <w:szCs w:val="24"/>
        </w:rPr>
        <w:t xml:space="preserve">Intelligence collections </w:t>
      </w:r>
      <w:proofErr w:type="gramStart"/>
      <w:r>
        <w:rPr>
          <w:rFonts w:ascii="Calibri" w:hAnsi="Calibri" w:cs="Arial"/>
          <w:color w:val="000000"/>
          <w:spacing w:val="3"/>
          <w:sz w:val="24"/>
          <w:szCs w:val="24"/>
        </w:rPr>
        <w:t>plans;</w:t>
      </w:r>
      <w:proofErr w:type="gramEnd"/>
      <w:r>
        <w:rPr>
          <w:rFonts w:ascii="Calibri" w:hAnsi="Calibri" w:cs="Arial"/>
          <w:color w:val="000000"/>
          <w:spacing w:val="3"/>
          <w:sz w:val="24"/>
          <w:szCs w:val="24"/>
        </w:rPr>
        <w:t xml:space="preserve"> plans that are in place to help try and close gaps in knowledge. </w:t>
      </w:r>
    </w:p>
    <w:p w14:paraId="1EF2C2B0" w14:textId="77777777" w:rsidR="004010BF" w:rsidRDefault="004010BF" w:rsidP="004010BF">
      <w:pPr>
        <w:spacing w:line="256" w:lineRule="auto"/>
        <w:rPr>
          <w:rFonts w:ascii="Calibri" w:hAnsi="Calibri" w:cs="Arial"/>
          <w:color w:val="000000"/>
          <w:spacing w:val="3"/>
          <w:sz w:val="24"/>
          <w:szCs w:val="24"/>
        </w:rPr>
      </w:pPr>
    </w:p>
    <w:p w14:paraId="62238E63" w14:textId="6EF3783D" w:rsidR="004010BF" w:rsidRDefault="004010BF" w:rsidP="004010BF">
      <w:pPr>
        <w:spacing w:line="256" w:lineRule="auto"/>
        <w:rPr>
          <w:rFonts w:ascii="Calibri" w:hAnsi="Calibri" w:cs="Arial"/>
          <w:color w:val="000000"/>
          <w:spacing w:val="3"/>
          <w:sz w:val="24"/>
          <w:szCs w:val="24"/>
        </w:rPr>
      </w:pPr>
      <w:r>
        <w:rPr>
          <w:rFonts w:ascii="Calibri" w:hAnsi="Calibri" w:cs="Arial"/>
          <w:color w:val="000000"/>
          <w:spacing w:val="3"/>
          <w:sz w:val="24"/>
          <w:szCs w:val="24"/>
        </w:rPr>
        <w:lastRenderedPageBreak/>
        <w:t xml:space="preserve">These can be further developed or obtained via open sources, that are widely available to members of the public. Or closed sources, information only available to certain people </w:t>
      </w:r>
      <w:proofErr w:type="gramStart"/>
      <w:r>
        <w:rPr>
          <w:rFonts w:ascii="Calibri" w:hAnsi="Calibri" w:cs="Arial"/>
          <w:color w:val="000000"/>
          <w:spacing w:val="3"/>
          <w:sz w:val="24"/>
          <w:szCs w:val="24"/>
        </w:rPr>
        <w:t>e.g.</w:t>
      </w:r>
      <w:proofErr w:type="gramEnd"/>
      <w:r>
        <w:rPr>
          <w:rFonts w:ascii="Calibri" w:hAnsi="Calibri" w:cs="Arial"/>
          <w:color w:val="000000"/>
          <w:spacing w:val="3"/>
          <w:sz w:val="24"/>
          <w:szCs w:val="24"/>
        </w:rPr>
        <w:t xml:space="preserve"> from police systems </w:t>
      </w:r>
      <w:sdt>
        <w:sdtPr>
          <w:rPr>
            <w:rFonts w:ascii="Calibri" w:hAnsi="Calibri" w:cs="Arial"/>
            <w:color w:val="000000"/>
            <w:spacing w:val="3"/>
            <w:sz w:val="24"/>
            <w:szCs w:val="24"/>
          </w:rPr>
          <w:id w:val="1219322963"/>
          <w:citation/>
        </w:sdtPr>
        <w:sdtContent>
          <w:r>
            <w:rPr>
              <w:rFonts w:ascii="Calibri" w:hAnsi="Calibri" w:cs="Arial"/>
              <w:color w:val="000000"/>
              <w:spacing w:val="3"/>
              <w:sz w:val="24"/>
              <w:szCs w:val="24"/>
            </w:rPr>
            <w:fldChar w:fldCharType="begin"/>
          </w:r>
          <w:r>
            <w:rPr>
              <w:rFonts w:ascii="Calibri" w:hAnsi="Calibri" w:cs="Arial"/>
              <w:color w:val="000000"/>
              <w:spacing w:val="3"/>
              <w:sz w:val="24"/>
              <w:szCs w:val="24"/>
            </w:rPr>
            <w:instrText xml:space="preserve"> CITATION Col151 \l 2057 </w:instrText>
          </w:r>
          <w:r>
            <w:rPr>
              <w:rFonts w:ascii="Calibri" w:hAnsi="Calibri" w:cs="Arial"/>
              <w:color w:val="000000"/>
              <w:spacing w:val="3"/>
              <w:sz w:val="24"/>
              <w:szCs w:val="24"/>
            </w:rPr>
            <w:fldChar w:fldCharType="separate"/>
          </w:r>
          <w:r>
            <w:rPr>
              <w:rFonts w:ascii="Calibri" w:hAnsi="Calibri" w:cs="Arial"/>
              <w:noProof/>
              <w:color w:val="000000"/>
              <w:spacing w:val="3"/>
              <w:sz w:val="24"/>
              <w:szCs w:val="24"/>
            </w:rPr>
            <w:t>(College of Policing , 2015)</w:t>
          </w:r>
          <w:r>
            <w:rPr>
              <w:rFonts w:ascii="Calibri" w:hAnsi="Calibri" w:cs="Arial"/>
              <w:color w:val="000000"/>
              <w:spacing w:val="3"/>
              <w:sz w:val="24"/>
              <w:szCs w:val="24"/>
            </w:rPr>
            <w:fldChar w:fldCharType="end"/>
          </w:r>
        </w:sdtContent>
      </w:sdt>
      <w:r>
        <w:rPr>
          <w:rFonts w:ascii="Calibri" w:hAnsi="Calibri" w:cs="Arial"/>
          <w:color w:val="000000"/>
          <w:spacing w:val="3"/>
          <w:sz w:val="24"/>
          <w:szCs w:val="24"/>
        </w:rPr>
        <w:t xml:space="preserve">. </w:t>
      </w:r>
    </w:p>
    <w:p w14:paraId="091A4B81" w14:textId="77777777" w:rsidR="004010BF" w:rsidRDefault="004010BF" w:rsidP="004010BF">
      <w:pPr>
        <w:spacing w:line="256" w:lineRule="auto"/>
        <w:rPr>
          <w:rFonts w:ascii="Calibri" w:hAnsi="Calibri" w:cs="Arial"/>
          <w:color w:val="000000"/>
          <w:spacing w:val="3"/>
          <w:sz w:val="24"/>
          <w:szCs w:val="24"/>
        </w:rPr>
      </w:pPr>
    </w:p>
    <w:p w14:paraId="50CF37AE" w14:textId="074FBFFF" w:rsidR="004010BF" w:rsidRDefault="00401781" w:rsidP="004010BF">
      <w:pPr>
        <w:spacing w:line="256" w:lineRule="auto"/>
        <w:rPr>
          <w:rFonts w:ascii="Calibri" w:hAnsi="Calibri" w:cs="Arial"/>
          <w:color w:val="000000"/>
          <w:spacing w:val="3"/>
          <w:sz w:val="24"/>
          <w:szCs w:val="24"/>
        </w:rPr>
      </w:pPr>
      <w:r>
        <w:rPr>
          <w:rFonts w:ascii="Calibri" w:hAnsi="Calibri" w:cs="Arial"/>
          <w:color w:val="000000"/>
          <w:spacing w:val="3"/>
          <w:sz w:val="24"/>
          <w:szCs w:val="24"/>
        </w:rPr>
        <w:t>M</w:t>
      </w:r>
      <w:r w:rsidR="004010BF">
        <w:rPr>
          <w:rFonts w:ascii="Calibri" w:hAnsi="Calibri" w:cs="Arial"/>
          <w:color w:val="000000"/>
          <w:spacing w:val="3"/>
          <w:sz w:val="24"/>
          <w:szCs w:val="24"/>
        </w:rPr>
        <w:t xml:space="preserve">any would be accepting of information being acquired in the more traditional ways, such as through the public reporting it to police or even through </w:t>
      </w:r>
      <w:proofErr w:type="gramStart"/>
      <w:r w:rsidR="004010BF">
        <w:rPr>
          <w:rFonts w:ascii="Calibri" w:hAnsi="Calibri" w:cs="Arial"/>
          <w:color w:val="000000"/>
          <w:spacing w:val="3"/>
          <w:sz w:val="24"/>
          <w:szCs w:val="24"/>
        </w:rPr>
        <w:t>open source</w:t>
      </w:r>
      <w:proofErr w:type="gramEnd"/>
      <w:r w:rsidR="004010BF">
        <w:rPr>
          <w:rFonts w:ascii="Calibri" w:hAnsi="Calibri" w:cs="Arial"/>
          <w:color w:val="000000"/>
          <w:spacing w:val="3"/>
          <w:sz w:val="24"/>
          <w:szCs w:val="24"/>
        </w:rPr>
        <w:t xml:space="preserve"> channels</w:t>
      </w:r>
      <w:r>
        <w:rPr>
          <w:rFonts w:ascii="Calibri" w:hAnsi="Calibri" w:cs="Arial"/>
          <w:color w:val="000000"/>
          <w:spacing w:val="3"/>
          <w:sz w:val="24"/>
          <w:szCs w:val="24"/>
        </w:rPr>
        <w:t xml:space="preserve">. However, </w:t>
      </w:r>
      <w:r w:rsidR="004010BF">
        <w:rPr>
          <w:rFonts w:ascii="Calibri" w:hAnsi="Calibri" w:cs="Arial"/>
          <w:color w:val="000000"/>
          <w:spacing w:val="3"/>
          <w:sz w:val="24"/>
          <w:szCs w:val="24"/>
        </w:rPr>
        <w:t xml:space="preserve">there are far more intrusive methods used by the police with some that attract far more public scrutiny, and rightly so. </w:t>
      </w:r>
    </w:p>
    <w:p w14:paraId="3897E14F" w14:textId="77777777" w:rsidR="004010BF" w:rsidRDefault="004010BF" w:rsidP="004010BF">
      <w:pPr>
        <w:spacing w:line="256" w:lineRule="auto"/>
        <w:rPr>
          <w:rFonts w:ascii="Calibri" w:hAnsi="Calibri" w:cs="Arial"/>
          <w:color w:val="000000"/>
          <w:spacing w:val="3"/>
          <w:sz w:val="24"/>
          <w:szCs w:val="24"/>
        </w:rPr>
      </w:pPr>
    </w:p>
    <w:p w14:paraId="35AB5809" w14:textId="4416E16C" w:rsidR="004010BF" w:rsidRDefault="004010BF" w:rsidP="004010BF">
      <w:pPr>
        <w:spacing w:line="256" w:lineRule="auto"/>
        <w:rPr>
          <w:rFonts w:ascii="Calibri" w:hAnsi="Calibri" w:cs="Arial"/>
          <w:color w:val="000000"/>
          <w:spacing w:val="3"/>
          <w:sz w:val="24"/>
          <w:szCs w:val="24"/>
        </w:rPr>
      </w:pPr>
      <w:r>
        <w:rPr>
          <w:rFonts w:ascii="Calibri" w:hAnsi="Calibri" w:cs="Arial"/>
          <w:color w:val="000000"/>
          <w:spacing w:val="3"/>
          <w:sz w:val="24"/>
          <w:szCs w:val="24"/>
        </w:rPr>
        <w:t xml:space="preserve">Police can obtain communication data not only for the purpose of investigating criminal offences but in the collection of intelligence. The Investigatory Powers Act 2016 (IPA) governs how this data is obtained and prior to that it was RIPA 2000 </w:t>
      </w:r>
      <w:sdt>
        <w:sdtPr>
          <w:rPr>
            <w:rFonts w:ascii="Calibri" w:hAnsi="Calibri" w:cs="Arial"/>
            <w:color w:val="000000"/>
            <w:spacing w:val="3"/>
            <w:sz w:val="24"/>
            <w:szCs w:val="24"/>
          </w:rPr>
          <w:id w:val="-2063938685"/>
          <w:citation/>
        </w:sdtPr>
        <w:sdtContent>
          <w:r>
            <w:rPr>
              <w:rFonts w:ascii="Calibri" w:hAnsi="Calibri" w:cs="Arial"/>
              <w:color w:val="000000"/>
              <w:spacing w:val="3"/>
              <w:sz w:val="24"/>
              <w:szCs w:val="24"/>
            </w:rPr>
            <w:fldChar w:fldCharType="begin"/>
          </w:r>
          <w:r>
            <w:rPr>
              <w:rFonts w:ascii="Calibri" w:hAnsi="Calibri" w:cs="Arial"/>
              <w:color w:val="000000"/>
              <w:spacing w:val="3"/>
              <w:sz w:val="24"/>
              <w:szCs w:val="24"/>
            </w:rPr>
            <w:instrText xml:space="preserve"> CITATION Leg16 \l 2057 </w:instrText>
          </w:r>
          <w:r>
            <w:rPr>
              <w:rFonts w:ascii="Calibri" w:hAnsi="Calibri" w:cs="Arial"/>
              <w:color w:val="000000"/>
              <w:spacing w:val="3"/>
              <w:sz w:val="24"/>
              <w:szCs w:val="24"/>
            </w:rPr>
            <w:fldChar w:fldCharType="separate"/>
          </w:r>
          <w:r>
            <w:rPr>
              <w:rFonts w:ascii="Calibri" w:hAnsi="Calibri" w:cs="Arial"/>
              <w:noProof/>
              <w:color w:val="000000"/>
              <w:spacing w:val="3"/>
              <w:sz w:val="24"/>
              <w:szCs w:val="24"/>
            </w:rPr>
            <w:t>(Legislation.gov, 2016)</w:t>
          </w:r>
          <w:r>
            <w:rPr>
              <w:rFonts w:ascii="Calibri" w:hAnsi="Calibri" w:cs="Arial"/>
              <w:color w:val="000000"/>
              <w:spacing w:val="3"/>
              <w:sz w:val="24"/>
              <w:szCs w:val="24"/>
            </w:rPr>
            <w:fldChar w:fldCharType="end"/>
          </w:r>
        </w:sdtContent>
      </w:sdt>
      <w:r>
        <w:rPr>
          <w:rFonts w:ascii="Calibri" w:hAnsi="Calibri" w:cs="Arial"/>
          <w:color w:val="000000"/>
          <w:spacing w:val="3"/>
          <w:sz w:val="24"/>
          <w:szCs w:val="24"/>
        </w:rPr>
        <w:t xml:space="preserve">. </w:t>
      </w:r>
      <w:r w:rsidR="00401781">
        <w:rPr>
          <w:rFonts w:ascii="Calibri" w:hAnsi="Calibri" w:cs="Arial"/>
          <w:color w:val="000000"/>
          <w:spacing w:val="3"/>
          <w:sz w:val="24"/>
          <w:szCs w:val="24"/>
        </w:rPr>
        <w:t>T</w:t>
      </w:r>
      <w:r>
        <w:rPr>
          <w:rFonts w:ascii="Calibri" w:hAnsi="Calibri" w:cs="Arial"/>
          <w:color w:val="000000"/>
          <w:spacing w:val="3"/>
          <w:sz w:val="24"/>
          <w:szCs w:val="24"/>
        </w:rPr>
        <w:t xml:space="preserve">here is no getting away from the fact that this form of information collection is very intrusive, allowing the police to obtain numerous types of sensitive and personal information such as subscriber details, call log </w:t>
      </w:r>
      <w:proofErr w:type="gramStart"/>
      <w:r>
        <w:rPr>
          <w:rFonts w:ascii="Calibri" w:hAnsi="Calibri" w:cs="Arial"/>
          <w:color w:val="000000"/>
          <w:spacing w:val="3"/>
          <w:sz w:val="24"/>
          <w:szCs w:val="24"/>
        </w:rPr>
        <w:t>history’s</w:t>
      </w:r>
      <w:proofErr w:type="gramEnd"/>
      <w:r>
        <w:rPr>
          <w:rFonts w:ascii="Calibri" w:hAnsi="Calibri" w:cs="Arial"/>
          <w:color w:val="000000"/>
          <w:spacing w:val="3"/>
          <w:sz w:val="24"/>
          <w:szCs w:val="24"/>
        </w:rPr>
        <w:t xml:space="preserve"> and text messages from specified numbers without the owners knowledge. Further information can be obtained from email accounts and IP address/log on history for social media accounts. </w:t>
      </w:r>
    </w:p>
    <w:p w14:paraId="095D1DED" w14:textId="77777777" w:rsidR="004010BF" w:rsidRDefault="004010BF" w:rsidP="004010BF">
      <w:pPr>
        <w:spacing w:line="256" w:lineRule="auto"/>
        <w:rPr>
          <w:rFonts w:ascii="Calibri" w:hAnsi="Calibri" w:cs="Arial"/>
          <w:i/>
          <w:iCs/>
          <w:color w:val="121212"/>
          <w:sz w:val="24"/>
          <w:szCs w:val="24"/>
          <w:shd w:val="clear" w:color="auto" w:fill="FFFFFF"/>
        </w:rPr>
      </w:pPr>
      <w:r>
        <w:rPr>
          <w:rFonts w:ascii="Calibri" w:hAnsi="Calibri" w:cs="Arial"/>
          <w:color w:val="000000"/>
          <w:spacing w:val="3"/>
          <w:sz w:val="24"/>
          <w:szCs w:val="24"/>
        </w:rPr>
        <w:t xml:space="preserve">Some of these methods used by police have been of particular concern when it comes to exposing journalistic sources. In 2015, a BBC Newsnight presenter had his laptop seized under the terrorism act, in order to allow police to identify someone they believed to be part of a terrorist organisation </w:t>
      </w:r>
      <w:sdt>
        <w:sdtPr>
          <w:rPr>
            <w:rFonts w:ascii="Calibri" w:hAnsi="Calibri" w:cs="Arial"/>
            <w:color w:val="000000"/>
            <w:spacing w:val="3"/>
            <w:sz w:val="24"/>
            <w:szCs w:val="24"/>
          </w:rPr>
          <w:id w:val="1368724164"/>
          <w:citation/>
        </w:sdtPr>
        <w:sdtContent>
          <w:r>
            <w:rPr>
              <w:rFonts w:ascii="Calibri" w:hAnsi="Calibri" w:cs="Arial"/>
              <w:color w:val="000000"/>
              <w:spacing w:val="3"/>
              <w:sz w:val="24"/>
              <w:szCs w:val="24"/>
            </w:rPr>
            <w:fldChar w:fldCharType="begin"/>
          </w:r>
          <w:r>
            <w:rPr>
              <w:rFonts w:ascii="Calibri" w:hAnsi="Calibri" w:cs="Arial"/>
              <w:color w:val="000000"/>
              <w:spacing w:val="3"/>
              <w:sz w:val="24"/>
              <w:szCs w:val="24"/>
            </w:rPr>
            <w:instrText xml:space="preserve"> CITATION Ben15 \l 2057 </w:instrText>
          </w:r>
          <w:r>
            <w:rPr>
              <w:rFonts w:ascii="Calibri" w:hAnsi="Calibri" w:cs="Arial"/>
              <w:color w:val="000000"/>
              <w:spacing w:val="3"/>
              <w:sz w:val="24"/>
              <w:szCs w:val="24"/>
            </w:rPr>
            <w:fldChar w:fldCharType="separate"/>
          </w:r>
          <w:r>
            <w:rPr>
              <w:rFonts w:ascii="Calibri" w:hAnsi="Calibri" w:cs="Arial"/>
              <w:noProof/>
              <w:color w:val="000000"/>
              <w:spacing w:val="3"/>
              <w:sz w:val="24"/>
              <w:szCs w:val="24"/>
            </w:rPr>
            <w:t>(Quin, 2015)</w:t>
          </w:r>
          <w:r>
            <w:rPr>
              <w:rFonts w:ascii="Calibri" w:hAnsi="Calibri" w:cs="Arial"/>
              <w:color w:val="000000"/>
              <w:spacing w:val="3"/>
              <w:sz w:val="24"/>
              <w:szCs w:val="24"/>
            </w:rPr>
            <w:fldChar w:fldCharType="end"/>
          </w:r>
        </w:sdtContent>
      </w:sdt>
      <w:r>
        <w:rPr>
          <w:rFonts w:ascii="Calibri" w:hAnsi="Calibri" w:cs="Arial"/>
          <w:color w:val="000000"/>
          <w:spacing w:val="3"/>
          <w:sz w:val="24"/>
          <w:szCs w:val="24"/>
        </w:rPr>
        <w:t>. This started a wide-ranging topic about the impact on individual freedoms, particularly as Journalists rely on sources in order to report on “</w:t>
      </w:r>
      <w:r>
        <w:rPr>
          <w:rFonts w:ascii="Calibri" w:hAnsi="Calibri" w:cs="Arial"/>
          <w:i/>
          <w:iCs/>
          <w:color w:val="121212"/>
          <w:sz w:val="24"/>
          <w:szCs w:val="24"/>
          <w:shd w:val="clear" w:color="auto" w:fill="FFFFFF"/>
        </w:rPr>
        <w:t>issue of critical public interest.”</w:t>
      </w:r>
      <w:sdt>
        <w:sdtPr>
          <w:rPr>
            <w:rFonts w:ascii="Calibri" w:hAnsi="Calibri" w:cs="Arial"/>
            <w:i/>
            <w:iCs/>
            <w:color w:val="121212"/>
            <w:sz w:val="24"/>
            <w:szCs w:val="24"/>
            <w:shd w:val="clear" w:color="auto" w:fill="FFFFFF"/>
          </w:rPr>
          <w:id w:val="-284581480"/>
          <w:citation/>
        </w:sdtPr>
        <w:sdtContent>
          <w:r>
            <w:rPr>
              <w:rFonts w:ascii="Calibri" w:hAnsi="Calibri" w:cs="Arial"/>
              <w:i/>
              <w:iCs/>
              <w:color w:val="121212"/>
              <w:sz w:val="24"/>
              <w:szCs w:val="24"/>
              <w:shd w:val="clear" w:color="auto" w:fill="FFFFFF"/>
            </w:rPr>
            <w:fldChar w:fldCharType="begin"/>
          </w:r>
          <w:r>
            <w:rPr>
              <w:rFonts w:ascii="Calibri" w:hAnsi="Calibri" w:cs="Arial"/>
              <w:i/>
              <w:iCs/>
              <w:color w:val="121212"/>
              <w:sz w:val="24"/>
              <w:szCs w:val="24"/>
              <w:shd w:val="clear" w:color="auto" w:fill="FFFFFF"/>
            </w:rPr>
            <w:instrText xml:space="preserve"> CITATION Ben15 \l 2057 </w:instrText>
          </w:r>
          <w:r>
            <w:rPr>
              <w:rFonts w:ascii="Calibri" w:hAnsi="Calibri" w:cs="Arial"/>
              <w:i/>
              <w:iCs/>
              <w:color w:val="121212"/>
              <w:sz w:val="24"/>
              <w:szCs w:val="24"/>
              <w:shd w:val="clear" w:color="auto" w:fill="FFFFFF"/>
            </w:rPr>
            <w:fldChar w:fldCharType="separate"/>
          </w:r>
          <w:r>
            <w:rPr>
              <w:rFonts w:ascii="Calibri" w:hAnsi="Calibri" w:cs="Arial"/>
              <w:i/>
              <w:iCs/>
              <w:noProof/>
              <w:color w:val="121212"/>
              <w:sz w:val="24"/>
              <w:szCs w:val="24"/>
              <w:shd w:val="clear" w:color="auto" w:fill="FFFFFF"/>
            </w:rPr>
            <w:t xml:space="preserve"> </w:t>
          </w:r>
          <w:r>
            <w:rPr>
              <w:rFonts w:ascii="Calibri" w:hAnsi="Calibri" w:cs="Arial"/>
              <w:noProof/>
              <w:color w:val="121212"/>
              <w:sz w:val="24"/>
              <w:szCs w:val="24"/>
              <w:shd w:val="clear" w:color="auto" w:fill="FFFFFF"/>
            </w:rPr>
            <w:t>(Quin, 2015)</w:t>
          </w:r>
          <w:r>
            <w:rPr>
              <w:rFonts w:ascii="Calibri" w:hAnsi="Calibri" w:cs="Arial"/>
              <w:i/>
              <w:iCs/>
              <w:color w:val="121212"/>
              <w:sz w:val="24"/>
              <w:szCs w:val="24"/>
              <w:shd w:val="clear" w:color="auto" w:fill="FFFFFF"/>
            </w:rPr>
            <w:fldChar w:fldCharType="end"/>
          </w:r>
        </w:sdtContent>
      </w:sdt>
      <w:r>
        <w:rPr>
          <w:rFonts w:ascii="Calibri" w:hAnsi="Calibri" w:cs="Arial"/>
          <w:i/>
          <w:iCs/>
          <w:color w:val="121212"/>
          <w:sz w:val="24"/>
          <w:szCs w:val="24"/>
          <w:shd w:val="clear" w:color="auto" w:fill="FFFFFF"/>
        </w:rPr>
        <w:t xml:space="preserve">. </w:t>
      </w:r>
    </w:p>
    <w:p w14:paraId="5451B99B" w14:textId="77777777" w:rsidR="004010BF" w:rsidRDefault="004010BF" w:rsidP="004010BF">
      <w:pPr>
        <w:spacing w:line="256" w:lineRule="auto"/>
        <w:rPr>
          <w:rFonts w:ascii="Calibri" w:hAnsi="Calibri" w:cs="Arial"/>
          <w:i/>
          <w:iCs/>
          <w:color w:val="121212"/>
          <w:sz w:val="24"/>
          <w:szCs w:val="24"/>
          <w:shd w:val="clear" w:color="auto" w:fill="FFFFFF"/>
        </w:rPr>
      </w:pPr>
    </w:p>
    <w:p w14:paraId="5E4A451A" w14:textId="41F9FB6E" w:rsidR="004010BF" w:rsidRDefault="004010BF" w:rsidP="004010BF">
      <w:pPr>
        <w:spacing w:line="256" w:lineRule="auto"/>
        <w:rPr>
          <w:rFonts w:ascii="Calibri" w:hAnsi="Calibri" w:cs="Arial"/>
          <w:color w:val="000000" w:themeColor="text1"/>
          <w:sz w:val="24"/>
          <w:szCs w:val="24"/>
          <w:shd w:val="clear" w:color="auto" w:fill="FFFFFF"/>
        </w:rPr>
      </w:pPr>
      <w:r>
        <w:rPr>
          <w:rFonts w:ascii="Calibri" w:hAnsi="Calibri" w:cs="Arial"/>
          <w:color w:val="121212"/>
          <w:sz w:val="24"/>
          <w:szCs w:val="24"/>
          <w:shd w:val="clear" w:color="auto" w:fill="FFFFFF"/>
        </w:rPr>
        <w:t>As a result further safeguards were put in place following “</w:t>
      </w:r>
      <w:r>
        <w:rPr>
          <w:rFonts w:ascii="Calibri" w:hAnsi="Calibri" w:cs="Arial"/>
          <w:i/>
          <w:iCs/>
          <w:color w:val="000000" w:themeColor="text1"/>
          <w:sz w:val="24"/>
          <w:szCs w:val="24"/>
          <w:shd w:val="clear" w:color="auto" w:fill="FFFFFF"/>
        </w:rPr>
        <w:t>strong criticism of the way police were using the Regulation of Investigatory Powers Act (</w:t>
      </w:r>
      <w:proofErr w:type="gramStart"/>
      <w:r>
        <w:rPr>
          <w:rFonts w:ascii="Calibri" w:hAnsi="Calibri" w:cs="Arial"/>
          <w:i/>
          <w:iCs/>
          <w:color w:val="000000" w:themeColor="text1"/>
          <w:sz w:val="24"/>
          <w:szCs w:val="24"/>
          <w:shd w:val="clear" w:color="auto" w:fill="FFFFFF"/>
        </w:rPr>
        <w:t>RIPA )</w:t>
      </w:r>
      <w:proofErr w:type="gramEnd"/>
      <w:r>
        <w:rPr>
          <w:rFonts w:ascii="Calibri" w:hAnsi="Calibri" w:cs="Arial"/>
          <w:i/>
          <w:iCs/>
          <w:color w:val="000000" w:themeColor="text1"/>
          <w:sz w:val="24"/>
          <w:szCs w:val="24"/>
          <w:shd w:val="clear" w:color="auto" w:fill="FFFFFF"/>
        </w:rPr>
        <w:t xml:space="preserve"> to access journalists' sources”</w:t>
      </w:r>
      <w:sdt>
        <w:sdtPr>
          <w:rPr>
            <w:rFonts w:ascii="Calibri" w:hAnsi="Calibri" w:cs="Arial"/>
            <w:i/>
            <w:iCs/>
            <w:color w:val="000000" w:themeColor="text1"/>
            <w:sz w:val="24"/>
            <w:szCs w:val="24"/>
            <w:shd w:val="clear" w:color="auto" w:fill="FFFFFF"/>
          </w:rPr>
          <w:id w:val="-1013922825"/>
          <w:citation/>
        </w:sdtPr>
        <w:sdtContent>
          <w:r>
            <w:rPr>
              <w:rFonts w:ascii="Calibri" w:hAnsi="Calibri" w:cs="Arial"/>
              <w:i/>
              <w:iCs/>
              <w:color w:val="000000" w:themeColor="text1"/>
              <w:sz w:val="24"/>
              <w:szCs w:val="24"/>
              <w:shd w:val="clear" w:color="auto" w:fill="FFFFFF"/>
            </w:rPr>
            <w:fldChar w:fldCharType="begin"/>
          </w:r>
          <w:r>
            <w:rPr>
              <w:rFonts w:ascii="Calibri" w:hAnsi="Calibri" w:cs="Arial"/>
              <w:i/>
              <w:iCs/>
              <w:color w:val="000000" w:themeColor="text1"/>
              <w:sz w:val="24"/>
              <w:szCs w:val="24"/>
              <w:shd w:val="clear" w:color="auto" w:fill="FFFFFF"/>
            </w:rPr>
            <w:instrText xml:space="preserve"> CITATION BBC15 \l 2057 </w:instrText>
          </w:r>
          <w:r>
            <w:rPr>
              <w:rFonts w:ascii="Calibri" w:hAnsi="Calibri" w:cs="Arial"/>
              <w:i/>
              <w:iCs/>
              <w:color w:val="000000" w:themeColor="text1"/>
              <w:sz w:val="24"/>
              <w:szCs w:val="24"/>
              <w:shd w:val="clear" w:color="auto" w:fill="FFFFFF"/>
            </w:rPr>
            <w:fldChar w:fldCharType="separate"/>
          </w:r>
          <w:r>
            <w:rPr>
              <w:rFonts w:ascii="Calibri" w:hAnsi="Calibri" w:cs="Arial"/>
              <w:i/>
              <w:iCs/>
              <w:noProof/>
              <w:color w:val="000000" w:themeColor="text1"/>
              <w:sz w:val="24"/>
              <w:szCs w:val="24"/>
              <w:shd w:val="clear" w:color="auto" w:fill="FFFFFF"/>
            </w:rPr>
            <w:t xml:space="preserve"> </w:t>
          </w:r>
          <w:r>
            <w:rPr>
              <w:rFonts w:ascii="Calibri" w:hAnsi="Calibri" w:cs="Arial"/>
              <w:noProof/>
              <w:color w:val="000000" w:themeColor="text1"/>
              <w:sz w:val="24"/>
              <w:szCs w:val="24"/>
              <w:shd w:val="clear" w:color="auto" w:fill="FFFFFF"/>
            </w:rPr>
            <w:t>(BBC News , 2015)</w:t>
          </w:r>
          <w:r>
            <w:rPr>
              <w:rFonts w:ascii="Calibri" w:hAnsi="Calibri" w:cs="Arial"/>
              <w:i/>
              <w:iCs/>
              <w:color w:val="000000" w:themeColor="text1"/>
              <w:sz w:val="24"/>
              <w:szCs w:val="24"/>
              <w:shd w:val="clear" w:color="auto" w:fill="FFFFFF"/>
            </w:rPr>
            <w:fldChar w:fldCharType="end"/>
          </w:r>
        </w:sdtContent>
      </w:sdt>
      <w:r>
        <w:rPr>
          <w:rFonts w:ascii="Calibri" w:hAnsi="Calibri" w:cs="Arial"/>
          <w:i/>
          <w:iCs/>
          <w:color w:val="000000" w:themeColor="text1"/>
          <w:sz w:val="24"/>
          <w:szCs w:val="24"/>
          <w:shd w:val="clear" w:color="auto" w:fill="FFFFFF"/>
        </w:rPr>
        <w:t xml:space="preserve">. </w:t>
      </w:r>
      <w:r w:rsidR="00401781">
        <w:rPr>
          <w:rFonts w:ascii="Calibri" w:hAnsi="Calibri" w:cs="Arial"/>
          <w:color w:val="000000" w:themeColor="text1"/>
          <w:sz w:val="24"/>
          <w:szCs w:val="24"/>
          <w:shd w:val="clear" w:color="auto" w:fill="FFFFFF"/>
        </w:rPr>
        <w:t>T</w:t>
      </w:r>
      <w:r>
        <w:rPr>
          <w:rFonts w:ascii="Calibri" w:hAnsi="Calibri" w:cs="Arial"/>
          <w:color w:val="000000" w:themeColor="text1"/>
          <w:sz w:val="24"/>
          <w:szCs w:val="24"/>
          <w:shd w:val="clear" w:color="auto" w:fill="FFFFFF"/>
        </w:rPr>
        <w:t xml:space="preserve">his clearly shows the importance of continued scrutiny of these powers, many would argue that these tactics would breach article 8 of the Human Rights Act, that sets out individuals rights to a private life without interference for the state </w:t>
      </w:r>
      <w:sdt>
        <w:sdtPr>
          <w:rPr>
            <w:rFonts w:ascii="Calibri" w:hAnsi="Calibri" w:cs="Arial"/>
            <w:color w:val="000000" w:themeColor="text1"/>
            <w:sz w:val="24"/>
            <w:szCs w:val="24"/>
            <w:shd w:val="clear" w:color="auto" w:fill="FFFFFF"/>
          </w:rPr>
          <w:id w:val="-637105588"/>
          <w:citation/>
        </w:sdtPr>
        <w:sdtContent>
          <w:r>
            <w:rPr>
              <w:rFonts w:ascii="Calibri" w:hAnsi="Calibri" w:cs="Arial"/>
              <w:color w:val="000000" w:themeColor="text1"/>
              <w:sz w:val="24"/>
              <w:szCs w:val="24"/>
              <w:shd w:val="clear" w:color="auto" w:fill="FFFFFF"/>
            </w:rPr>
            <w:fldChar w:fldCharType="begin"/>
          </w:r>
          <w:r>
            <w:rPr>
              <w:rFonts w:ascii="Calibri" w:hAnsi="Calibri" w:cs="Arial"/>
              <w:color w:val="000000" w:themeColor="text1"/>
              <w:sz w:val="24"/>
              <w:szCs w:val="24"/>
              <w:shd w:val="clear" w:color="auto" w:fill="FFFFFF"/>
            </w:rPr>
            <w:instrText xml:space="preserve"> CITATION Equ21 \l 2057 </w:instrText>
          </w:r>
          <w:r>
            <w:rPr>
              <w:rFonts w:ascii="Calibri" w:hAnsi="Calibri" w:cs="Arial"/>
              <w:color w:val="000000" w:themeColor="text1"/>
              <w:sz w:val="24"/>
              <w:szCs w:val="24"/>
              <w:shd w:val="clear" w:color="auto" w:fill="FFFFFF"/>
            </w:rPr>
            <w:fldChar w:fldCharType="separate"/>
          </w:r>
          <w:r>
            <w:rPr>
              <w:rFonts w:ascii="Calibri" w:hAnsi="Calibri" w:cs="Arial"/>
              <w:noProof/>
              <w:color w:val="000000" w:themeColor="text1"/>
              <w:sz w:val="24"/>
              <w:szCs w:val="24"/>
              <w:shd w:val="clear" w:color="auto" w:fill="FFFFFF"/>
            </w:rPr>
            <w:t>(Equality and Human Rights Commission , 2021)</w:t>
          </w:r>
          <w:r>
            <w:rPr>
              <w:rFonts w:ascii="Calibri" w:hAnsi="Calibri" w:cs="Arial"/>
              <w:color w:val="000000" w:themeColor="text1"/>
              <w:sz w:val="24"/>
              <w:szCs w:val="24"/>
              <w:shd w:val="clear" w:color="auto" w:fill="FFFFFF"/>
            </w:rPr>
            <w:fldChar w:fldCharType="end"/>
          </w:r>
        </w:sdtContent>
      </w:sdt>
      <w:r>
        <w:rPr>
          <w:rFonts w:ascii="Calibri" w:hAnsi="Calibri" w:cs="Arial"/>
          <w:color w:val="000000" w:themeColor="text1"/>
          <w:sz w:val="24"/>
          <w:szCs w:val="24"/>
          <w:shd w:val="clear" w:color="auto" w:fill="FFFFFF"/>
        </w:rPr>
        <w:t>.</w:t>
      </w:r>
    </w:p>
    <w:p w14:paraId="6249CF75" w14:textId="77777777" w:rsidR="004010BF" w:rsidRDefault="004010BF" w:rsidP="004010BF">
      <w:pPr>
        <w:spacing w:line="256" w:lineRule="auto"/>
        <w:rPr>
          <w:rFonts w:ascii="Calibri" w:hAnsi="Calibri" w:cs="Arial"/>
          <w:color w:val="000000" w:themeColor="text1"/>
          <w:sz w:val="24"/>
          <w:szCs w:val="24"/>
          <w:shd w:val="clear" w:color="auto" w:fill="FFFFFF"/>
        </w:rPr>
      </w:pPr>
    </w:p>
    <w:p w14:paraId="44A8B39D" w14:textId="77777777" w:rsidR="004010BF" w:rsidRDefault="004010BF" w:rsidP="004010BF">
      <w:pPr>
        <w:spacing w:line="256" w:lineRule="auto"/>
        <w:rPr>
          <w:rFonts w:ascii="Calibri" w:hAnsi="Calibri" w:cs="Arial"/>
          <w:color w:val="000000" w:themeColor="text1"/>
          <w:sz w:val="24"/>
          <w:szCs w:val="24"/>
          <w:shd w:val="clear" w:color="auto" w:fill="FFFFFF"/>
        </w:rPr>
      </w:pPr>
      <w:r>
        <w:rPr>
          <w:rFonts w:ascii="Calibri" w:hAnsi="Calibri" w:cs="Arial"/>
          <w:color w:val="000000" w:themeColor="text1"/>
          <w:sz w:val="24"/>
          <w:szCs w:val="24"/>
          <w:shd w:val="clear" w:color="auto" w:fill="FFFFFF"/>
        </w:rPr>
        <w:t xml:space="preserve">Other sources of information may come from Covert Human Intelligence Sources or CHIS for short. It is important to note that a member of the public who provides information voluntarily about criminals is not generally regarded a source or CHIS. Section 26(8) of RIPA provides an exact definition where a person would be regarded as a Source “If he/she establishes or maintains a personal or other relationship with a person for the covert purpose of; obtaining information or providing access to information to another person or disclosing information obtained by the use of such a relationship, or as the consequence of the existence of such a relationship.” </w:t>
      </w:r>
      <w:sdt>
        <w:sdtPr>
          <w:rPr>
            <w:rFonts w:ascii="Calibri" w:hAnsi="Calibri" w:cs="Arial"/>
            <w:color w:val="000000" w:themeColor="text1"/>
            <w:sz w:val="24"/>
            <w:szCs w:val="24"/>
            <w:shd w:val="clear" w:color="auto" w:fill="FFFFFF"/>
          </w:rPr>
          <w:id w:val="977500560"/>
          <w:citation/>
        </w:sdtPr>
        <w:sdtContent>
          <w:r>
            <w:rPr>
              <w:rFonts w:ascii="Calibri" w:hAnsi="Calibri" w:cs="Arial"/>
              <w:color w:val="000000" w:themeColor="text1"/>
              <w:sz w:val="24"/>
              <w:szCs w:val="24"/>
              <w:shd w:val="clear" w:color="auto" w:fill="FFFFFF"/>
            </w:rPr>
            <w:fldChar w:fldCharType="begin"/>
          </w:r>
          <w:r>
            <w:rPr>
              <w:rFonts w:ascii="Calibri" w:hAnsi="Calibri" w:cs="Arial"/>
              <w:color w:val="000000" w:themeColor="text1"/>
              <w:sz w:val="24"/>
              <w:szCs w:val="24"/>
              <w:shd w:val="clear" w:color="auto" w:fill="FFFFFF"/>
            </w:rPr>
            <w:instrText xml:space="preserve"> CITATION Hom18 \l 2057 </w:instrText>
          </w:r>
          <w:r>
            <w:rPr>
              <w:rFonts w:ascii="Calibri" w:hAnsi="Calibri" w:cs="Arial"/>
              <w:color w:val="000000" w:themeColor="text1"/>
              <w:sz w:val="24"/>
              <w:szCs w:val="24"/>
              <w:shd w:val="clear" w:color="auto" w:fill="FFFFFF"/>
            </w:rPr>
            <w:fldChar w:fldCharType="separate"/>
          </w:r>
          <w:r>
            <w:rPr>
              <w:rFonts w:ascii="Calibri" w:hAnsi="Calibri" w:cs="Arial"/>
              <w:noProof/>
              <w:color w:val="000000" w:themeColor="text1"/>
              <w:sz w:val="24"/>
              <w:szCs w:val="24"/>
              <w:shd w:val="clear" w:color="auto" w:fill="FFFFFF"/>
            </w:rPr>
            <w:t>(Home Office, 2018)</w:t>
          </w:r>
          <w:r>
            <w:rPr>
              <w:rFonts w:ascii="Calibri" w:hAnsi="Calibri" w:cs="Arial"/>
              <w:color w:val="000000" w:themeColor="text1"/>
              <w:sz w:val="24"/>
              <w:szCs w:val="24"/>
              <w:shd w:val="clear" w:color="auto" w:fill="FFFFFF"/>
            </w:rPr>
            <w:fldChar w:fldCharType="end"/>
          </w:r>
        </w:sdtContent>
      </w:sdt>
    </w:p>
    <w:p w14:paraId="16FF6E65" w14:textId="77777777" w:rsidR="004010BF" w:rsidRDefault="004010BF" w:rsidP="004010BF">
      <w:pPr>
        <w:spacing w:line="256" w:lineRule="auto"/>
        <w:rPr>
          <w:rFonts w:ascii="Calibri" w:hAnsi="Calibri" w:cs="Arial"/>
          <w:color w:val="000000" w:themeColor="text1"/>
          <w:sz w:val="24"/>
          <w:szCs w:val="24"/>
          <w:shd w:val="clear" w:color="auto" w:fill="FFFFFF"/>
        </w:rPr>
      </w:pPr>
      <w:r>
        <w:rPr>
          <w:rFonts w:ascii="Calibri" w:hAnsi="Calibri" w:cs="Arial"/>
          <w:color w:val="000000" w:themeColor="text1"/>
          <w:sz w:val="24"/>
          <w:szCs w:val="24"/>
          <w:shd w:val="clear" w:color="auto" w:fill="FFFFFF"/>
        </w:rPr>
        <w:t xml:space="preserve">This often means that a “CHIS” is an active criminal themselves and this can be of particular use to the police service, allowing them to access information on current criminal activities which would otherwise be unobtainable. However, this area certainly comes with great ethical issues, not to mention practical considerations. </w:t>
      </w:r>
    </w:p>
    <w:p w14:paraId="603AE2CB" w14:textId="77777777" w:rsidR="004010BF" w:rsidRDefault="004010BF" w:rsidP="004010BF">
      <w:pPr>
        <w:spacing w:line="256" w:lineRule="auto"/>
        <w:rPr>
          <w:rFonts w:ascii="Calibri" w:hAnsi="Calibri" w:cs="Arial"/>
          <w:color w:val="000000" w:themeColor="text1"/>
          <w:sz w:val="24"/>
          <w:szCs w:val="24"/>
          <w:shd w:val="clear" w:color="auto" w:fill="FFFFFF"/>
        </w:rPr>
      </w:pPr>
    </w:p>
    <w:p w14:paraId="4E1B783C" w14:textId="77777777" w:rsidR="004010BF" w:rsidRDefault="004010BF" w:rsidP="004010BF">
      <w:pPr>
        <w:spacing w:line="256" w:lineRule="auto"/>
        <w:rPr>
          <w:rFonts w:ascii="Calibri" w:hAnsi="Calibri" w:cs="Arial"/>
          <w:color w:val="000000" w:themeColor="text1"/>
          <w:sz w:val="24"/>
          <w:szCs w:val="24"/>
          <w:shd w:val="clear" w:color="auto" w:fill="FFFFFF"/>
        </w:rPr>
      </w:pPr>
      <w:r>
        <w:rPr>
          <w:rFonts w:ascii="Calibri" w:hAnsi="Calibri" w:cs="Arial"/>
          <w:color w:val="000000" w:themeColor="text1"/>
          <w:sz w:val="24"/>
          <w:szCs w:val="24"/>
          <w:shd w:val="clear" w:color="auto" w:fill="FFFFFF"/>
        </w:rPr>
        <w:lastRenderedPageBreak/>
        <w:t xml:space="preserve">More recent legislation provides a framework in which a CHIS can conduct criminal activities and be immune to prosecution. In a more recent case in Tyneside, police paid a convicted paedophile, in excess of £10,000 to break open a network, while police defended their decision the NSPCC stated that they were appalled by this decision </w:t>
      </w:r>
      <w:sdt>
        <w:sdtPr>
          <w:rPr>
            <w:rFonts w:ascii="Calibri" w:hAnsi="Calibri" w:cs="Arial"/>
            <w:color w:val="000000" w:themeColor="text1"/>
            <w:sz w:val="24"/>
            <w:szCs w:val="24"/>
            <w:shd w:val="clear" w:color="auto" w:fill="FFFFFF"/>
          </w:rPr>
          <w:id w:val="447668097"/>
          <w:citation/>
        </w:sdtPr>
        <w:sdtContent>
          <w:r>
            <w:rPr>
              <w:rFonts w:ascii="Calibri" w:hAnsi="Calibri" w:cs="Arial"/>
              <w:color w:val="000000" w:themeColor="text1"/>
              <w:sz w:val="24"/>
              <w:szCs w:val="24"/>
              <w:shd w:val="clear" w:color="auto" w:fill="FFFFFF"/>
            </w:rPr>
            <w:fldChar w:fldCharType="begin"/>
          </w:r>
          <w:r>
            <w:rPr>
              <w:rFonts w:ascii="Calibri" w:hAnsi="Calibri" w:cs="Arial"/>
              <w:color w:val="000000" w:themeColor="text1"/>
              <w:sz w:val="24"/>
              <w:szCs w:val="24"/>
              <w:shd w:val="clear" w:color="auto" w:fill="FFFFFF"/>
            </w:rPr>
            <w:instrText xml:space="preserve"> CITATION Iri17 \l 2057 </w:instrText>
          </w:r>
          <w:r>
            <w:rPr>
              <w:rFonts w:ascii="Calibri" w:hAnsi="Calibri" w:cs="Arial"/>
              <w:color w:val="000000" w:themeColor="text1"/>
              <w:sz w:val="24"/>
              <w:szCs w:val="24"/>
              <w:shd w:val="clear" w:color="auto" w:fill="FFFFFF"/>
            </w:rPr>
            <w:fldChar w:fldCharType="separate"/>
          </w:r>
          <w:r>
            <w:rPr>
              <w:rFonts w:ascii="Calibri" w:hAnsi="Calibri" w:cs="Arial"/>
              <w:noProof/>
              <w:color w:val="000000" w:themeColor="text1"/>
              <w:sz w:val="24"/>
              <w:szCs w:val="24"/>
              <w:shd w:val="clear" w:color="auto" w:fill="FFFFFF"/>
            </w:rPr>
            <w:t>(Irish Times , 2017)</w:t>
          </w:r>
          <w:r>
            <w:rPr>
              <w:rFonts w:ascii="Calibri" w:hAnsi="Calibri" w:cs="Arial"/>
              <w:color w:val="000000" w:themeColor="text1"/>
              <w:sz w:val="24"/>
              <w:szCs w:val="24"/>
              <w:shd w:val="clear" w:color="auto" w:fill="FFFFFF"/>
            </w:rPr>
            <w:fldChar w:fldCharType="end"/>
          </w:r>
        </w:sdtContent>
      </w:sdt>
      <w:r>
        <w:rPr>
          <w:rFonts w:ascii="Calibri" w:hAnsi="Calibri" w:cs="Arial"/>
          <w:color w:val="000000" w:themeColor="text1"/>
          <w:sz w:val="24"/>
          <w:szCs w:val="24"/>
          <w:shd w:val="clear" w:color="auto" w:fill="FFFFFF"/>
        </w:rPr>
        <w:t>.</w:t>
      </w:r>
    </w:p>
    <w:p w14:paraId="0EE0849E" w14:textId="21F74193" w:rsidR="004010BF" w:rsidRDefault="00401781" w:rsidP="004010BF">
      <w:pPr>
        <w:spacing w:line="256" w:lineRule="auto"/>
        <w:rPr>
          <w:rFonts w:ascii="Calibri" w:hAnsi="Calibri" w:cs="Arial"/>
          <w:color w:val="000000" w:themeColor="text1"/>
          <w:sz w:val="24"/>
          <w:szCs w:val="24"/>
          <w:shd w:val="clear" w:color="auto" w:fill="FFFFFF"/>
        </w:rPr>
      </w:pPr>
      <w:r>
        <w:rPr>
          <w:rFonts w:ascii="Calibri" w:hAnsi="Calibri" w:cs="Arial"/>
          <w:color w:val="000000" w:themeColor="text1"/>
          <w:sz w:val="24"/>
          <w:szCs w:val="24"/>
          <w:shd w:val="clear" w:color="auto" w:fill="FFFFFF"/>
        </w:rPr>
        <w:t>O</w:t>
      </w:r>
      <w:r w:rsidR="004010BF">
        <w:rPr>
          <w:rFonts w:ascii="Calibri" w:hAnsi="Calibri" w:cs="Arial"/>
          <w:color w:val="000000" w:themeColor="text1"/>
          <w:sz w:val="24"/>
          <w:szCs w:val="24"/>
          <w:shd w:val="clear" w:color="auto" w:fill="FFFFFF"/>
        </w:rPr>
        <w:t xml:space="preserve">ne thing is clear, some of the moral dilemmas that come with this type of information gathering need to be closely regulated and </w:t>
      </w:r>
      <w:r>
        <w:rPr>
          <w:rFonts w:ascii="Calibri" w:hAnsi="Calibri" w:cs="Arial"/>
          <w:color w:val="000000" w:themeColor="text1"/>
          <w:sz w:val="24"/>
          <w:szCs w:val="24"/>
          <w:shd w:val="clear" w:color="auto" w:fill="FFFFFF"/>
        </w:rPr>
        <w:t>decision-making</w:t>
      </w:r>
      <w:r w:rsidR="004010BF">
        <w:rPr>
          <w:rFonts w:ascii="Calibri" w:hAnsi="Calibri" w:cs="Arial"/>
          <w:color w:val="000000" w:themeColor="text1"/>
          <w:sz w:val="24"/>
          <w:szCs w:val="24"/>
          <w:shd w:val="clear" w:color="auto" w:fill="FFFFFF"/>
        </w:rPr>
        <w:t xml:space="preserve"> process documented. It is not hard to imagine how any wrong decision could see it rocking public confidence in policing and creating a public scandal. </w:t>
      </w:r>
    </w:p>
    <w:p w14:paraId="564C6DAD" w14:textId="77777777" w:rsidR="004010BF" w:rsidRDefault="004010BF" w:rsidP="004010BF">
      <w:pPr>
        <w:spacing w:line="256" w:lineRule="auto"/>
        <w:rPr>
          <w:rFonts w:ascii="Calibri" w:hAnsi="Calibri" w:cs="Arial"/>
          <w:color w:val="000000" w:themeColor="text1"/>
          <w:sz w:val="24"/>
          <w:szCs w:val="24"/>
          <w:shd w:val="clear" w:color="auto" w:fill="FFFFFF"/>
        </w:rPr>
      </w:pPr>
      <w:r>
        <w:rPr>
          <w:rFonts w:ascii="Calibri" w:hAnsi="Calibri" w:cs="Arial"/>
          <w:color w:val="000000" w:themeColor="text1"/>
          <w:sz w:val="24"/>
          <w:szCs w:val="24"/>
          <w:shd w:val="clear" w:color="auto" w:fill="FFFFFF"/>
        </w:rPr>
        <w:t xml:space="preserve">Other considerations might include the practicality of managing criminals, many of whom will likely have alternative motives and could be manipulative and dishonest. </w:t>
      </w:r>
    </w:p>
    <w:p w14:paraId="4D185C3D" w14:textId="77777777" w:rsidR="004010BF" w:rsidRDefault="004010BF" w:rsidP="004010BF">
      <w:pPr>
        <w:spacing w:line="256" w:lineRule="auto"/>
        <w:rPr>
          <w:rFonts w:ascii="Calibri" w:hAnsi="Calibri" w:cs="Arial"/>
          <w:i/>
          <w:iCs/>
          <w:color w:val="000000" w:themeColor="text1"/>
          <w:sz w:val="24"/>
          <w:szCs w:val="24"/>
          <w:shd w:val="clear" w:color="auto" w:fill="FFFFFF"/>
        </w:rPr>
      </w:pPr>
    </w:p>
    <w:p w14:paraId="3A977A8F" w14:textId="0C542928" w:rsidR="004010BF" w:rsidRDefault="00632D60" w:rsidP="004010BF">
      <w:pPr>
        <w:spacing w:line="256" w:lineRule="auto"/>
        <w:rPr>
          <w:rFonts w:ascii="Calibri" w:hAnsi="Calibri" w:cs="Arial"/>
          <w:color w:val="000000" w:themeColor="text1"/>
          <w:sz w:val="24"/>
          <w:szCs w:val="24"/>
          <w:shd w:val="clear" w:color="auto" w:fill="FFFFFF"/>
        </w:rPr>
      </w:pPr>
      <w:r>
        <w:rPr>
          <w:rFonts w:ascii="Calibri" w:hAnsi="Calibri" w:cs="Arial"/>
          <w:color w:val="000000" w:themeColor="text1"/>
          <w:sz w:val="24"/>
          <w:szCs w:val="24"/>
          <w:shd w:val="clear" w:color="auto" w:fill="FFFFFF"/>
        </w:rPr>
        <w:t>L</w:t>
      </w:r>
      <w:r w:rsidR="004010BF">
        <w:rPr>
          <w:rFonts w:ascii="Calibri" w:hAnsi="Calibri" w:cs="Arial"/>
          <w:color w:val="000000" w:themeColor="text1"/>
          <w:sz w:val="24"/>
          <w:szCs w:val="24"/>
          <w:shd w:val="clear" w:color="auto" w:fill="FFFFFF"/>
        </w:rPr>
        <w:t xml:space="preserve">egislation is in place to help protect personal information </w:t>
      </w:r>
      <w:proofErr w:type="gramStart"/>
      <w:r w:rsidR="004010BF">
        <w:rPr>
          <w:rFonts w:ascii="Calibri" w:hAnsi="Calibri" w:cs="Arial"/>
          <w:color w:val="000000" w:themeColor="text1"/>
          <w:sz w:val="24"/>
          <w:szCs w:val="24"/>
          <w:shd w:val="clear" w:color="auto" w:fill="FFFFFF"/>
        </w:rPr>
        <w:t>including;</w:t>
      </w:r>
      <w:proofErr w:type="gramEnd"/>
    </w:p>
    <w:p w14:paraId="60459717" w14:textId="77777777" w:rsidR="004010BF" w:rsidRDefault="004010BF" w:rsidP="004010BF">
      <w:pPr>
        <w:spacing w:line="256" w:lineRule="auto"/>
        <w:rPr>
          <w:rFonts w:ascii="Calibri" w:hAnsi="Calibri" w:cs="Arial"/>
          <w:color w:val="000000" w:themeColor="text1"/>
          <w:sz w:val="24"/>
          <w:szCs w:val="24"/>
          <w:shd w:val="clear" w:color="auto" w:fill="FFFFFF"/>
        </w:rPr>
      </w:pPr>
    </w:p>
    <w:p w14:paraId="68C230B5" w14:textId="77777777" w:rsidR="004010BF" w:rsidRDefault="004010BF" w:rsidP="004010BF">
      <w:pPr>
        <w:spacing w:line="256" w:lineRule="auto"/>
        <w:rPr>
          <w:rFonts w:ascii="Calibri" w:hAnsi="Calibri" w:cs="Arial"/>
          <w:color w:val="000000" w:themeColor="text1"/>
          <w:sz w:val="24"/>
          <w:szCs w:val="24"/>
          <w:shd w:val="clear" w:color="auto" w:fill="FFFFFF"/>
        </w:rPr>
      </w:pPr>
      <w:r>
        <w:rPr>
          <w:rFonts w:ascii="Calibri" w:hAnsi="Calibri" w:cs="Arial"/>
          <w:color w:val="000000" w:themeColor="text1"/>
          <w:sz w:val="24"/>
          <w:szCs w:val="24"/>
          <w:shd w:val="clear" w:color="auto" w:fill="FFFFFF"/>
        </w:rPr>
        <w:t xml:space="preserve">The Data Protection Act 2018 </w:t>
      </w:r>
    </w:p>
    <w:p w14:paraId="7CD38A68" w14:textId="77777777" w:rsidR="004010BF" w:rsidRDefault="004010BF" w:rsidP="004010BF">
      <w:pPr>
        <w:spacing w:line="256" w:lineRule="auto"/>
        <w:rPr>
          <w:rFonts w:ascii="Calibri" w:hAnsi="Calibri" w:cs="Arial"/>
          <w:color w:val="000000" w:themeColor="text1"/>
          <w:sz w:val="24"/>
          <w:szCs w:val="24"/>
          <w:shd w:val="clear" w:color="auto" w:fill="FFFFFF"/>
        </w:rPr>
      </w:pPr>
      <w:r>
        <w:rPr>
          <w:rFonts w:ascii="Calibri" w:hAnsi="Calibri" w:cs="Arial"/>
          <w:color w:val="000000" w:themeColor="text1"/>
          <w:sz w:val="24"/>
          <w:szCs w:val="24"/>
          <w:shd w:val="clear" w:color="auto" w:fill="FFFFFF"/>
        </w:rPr>
        <w:t xml:space="preserve">General Data Protection Regulation 2016 (How police must manage information) </w:t>
      </w:r>
    </w:p>
    <w:p w14:paraId="5A71C53F" w14:textId="77777777" w:rsidR="004010BF" w:rsidRDefault="004010BF" w:rsidP="004010BF">
      <w:pPr>
        <w:spacing w:line="256" w:lineRule="auto"/>
        <w:rPr>
          <w:rFonts w:ascii="Calibri" w:hAnsi="Calibri" w:cs="Arial"/>
          <w:color w:val="000000" w:themeColor="text1"/>
          <w:sz w:val="24"/>
          <w:szCs w:val="24"/>
          <w:shd w:val="clear" w:color="auto" w:fill="FFFFFF"/>
        </w:rPr>
      </w:pPr>
      <w:r>
        <w:rPr>
          <w:rFonts w:ascii="Calibri" w:hAnsi="Calibri" w:cs="Arial"/>
          <w:color w:val="000000" w:themeColor="text1"/>
          <w:sz w:val="24"/>
          <w:szCs w:val="24"/>
          <w:shd w:val="clear" w:color="auto" w:fill="FFFFFF"/>
        </w:rPr>
        <w:t>Freedom of information Act 2000 (Allowing an individual to request what information is being kept about him/her.)</w:t>
      </w:r>
    </w:p>
    <w:p w14:paraId="59A8D954" w14:textId="77777777" w:rsidR="004010BF" w:rsidRDefault="004010BF" w:rsidP="004010BF">
      <w:pPr>
        <w:spacing w:line="256" w:lineRule="auto"/>
        <w:rPr>
          <w:rFonts w:ascii="Calibri" w:hAnsi="Calibri" w:cs="Arial"/>
          <w:color w:val="000000"/>
          <w:spacing w:val="3"/>
          <w:sz w:val="24"/>
          <w:szCs w:val="24"/>
        </w:rPr>
      </w:pPr>
    </w:p>
    <w:p w14:paraId="3DA64462" w14:textId="5510717A" w:rsidR="004010BF" w:rsidRDefault="004010BF" w:rsidP="004010BF">
      <w:pPr>
        <w:spacing w:line="256" w:lineRule="auto"/>
        <w:rPr>
          <w:rFonts w:ascii="Calibri" w:hAnsi="Calibri" w:cs="Arial"/>
          <w:color w:val="000000" w:themeColor="text1"/>
          <w:spacing w:val="3"/>
          <w:sz w:val="24"/>
          <w:szCs w:val="24"/>
        </w:rPr>
      </w:pPr>
      <w:r>
        <w:rPr>
          <w:rFonts w:ascii="Calibri" w:hAnsi="Calibri" w:cs="Arial"/>
          <w:color w:val="000000"/>
          <w:spacing w:val="3"/>
          <w:sz w:val="24"/>
          <w:szCs w:val="24"/>
        </w:rPr>
        <w:t>All information obtained</w:t>
      </w:r>
      <w:r w:rsidR="00632D60">
        <w:rPr>
          <w:rFonts w:ascii="Calibri" w:hAnsi="Calibri" w:cs="Arial"/>
          <w:color w:val="000000"/>
          <w:spacing w:val="3"/>
          <w:sz w:val="24"/>
          <w:szCs w:val="24"/>
        </w:rPr>
        <w:t xml:space="preserve"> </w:t>
      </w:r>
      <w:r>
        <w:rPr>
          <w:rFonts w:ascii="Calibri" w:hAnsi="Calibri" w:cs="Arial"/>
          <w:color w:val="000000"/>
          <w:spacing w:val="3"/>
          <w:sz w:val="24"/>
          <w:szCs w:val="24"/>
        </w:rPr>
        <w:t xml:space="preserve">passes through the 3x5x2 form, it refers to the different qualities the intelligence has </w:t>
      </w:r>
      <w:proofErr w:type="spellStart"/>
      <w:r>
        <w:rPr>
          <w:rFonts w:ascii="Calibri" w:hAnsi="Calibri" w:cs="Arial"/>
          <w:color w:val="000000"/>
          <w:spacing w:val="3"/>
          <w:sz w:val="24"/>
          <w:szCs w:val="24"/>
        </w:rPr>
        <w:t>e.g</w:t>
      </w:r>
      <w:proofErr w:type="spellEnd"/>
      <w:r>
        <w:rPr>
          <w:rFonts w:ascii="Calibri" w:hAnsi="Calibri" w:cs="Arial"/>
          <w:color w:val="000000"/>
          <w:spacing w:val="3"/>
          <w:sz w:val="24"/>
          <w:szCs w:val="24"/>
        </w:rPr>
        <w:t xml:space="preserve"> reliability of source; reliability of the information and who can see it. This is in line with the National Intelligence Model or NIM launched in 2000</w:t>
      </w:r>
      <w:sdt>
        <w:sdtPr>
          <w:rPr>
            <w:rFonts w:ascii="Calibri" w:hAnsi="Calibri" w:cs="Arial"/>
            <w:color w:val="000000"/>
            <w:spacing w:val="3"/>
            <w:sz w:val="24"/>
            <w:szCs w:val="24"/>
          </w:rPr>
          <w:id w:val="1446572962"/>
          <w:citation/>
        </w:sdtPr>
        <w:sdtContent>
          <w:r>
            <w:rPr>
              <w:rFonts w:ascii="Calibri" w:hAnsi="Calibri" w:cs="Arial"/>
              <w:color w:val="000000"/>
              <w:spacing w:val="3"/>
              <w:sz w:val="24"/>
              <w:szCs w:val="24"/>
            </w:rPr>
            <w:fldChar w:fldCharType="begin"/>
          </w:r>
          <w:r>
            <w:rPr>
              <w:rFonts w:ascii="Calibri" w:hAnsi="Calibri" w:cs="Arial"/>
              <w:color w:val="000000"/>
              <w:spacing w:val="3"/>
              <w:sz w:val="24"/>
              <w:szCs w:val="24"/>
            </w:rPr>
            <w:instrText xml:space="preserve"> CITATION Jer08 \l 2057 </w:instrText>
          </w:r>
          <w:r>
            <w:rPr>
              <w:rFonts w:ascii="Calibri" w:hAnsi="Calibri" w:cs="Arial"/>
              <w:color w:val="000000"/>
              <w:spacing w:val="3"/>
              <w:sz w:val="24"/>
              <w:szCs w:val="24"/>
            </w:rPr>
            <w:fldChar w:fldCharType="separate"/>
          </w:r>
          <w:r>
            <w:rPr>
              <w:rFonts w:ascii="Calibri" w:hAnsi="Calibri" w:cs="Arial"/>
              <w:noProof/>
              <w:color w:val="000000"/>
              <w:spacing w:val="3"/>
              <w:sz w:val="24"/>
              <w:szCs w:val="24"/>
            </w:rPr>
            <w:t xml:space="preserve"> (Ratcliffe, 2008)</w:t>
          </w:r>
          <w:r>
            <w:rPr>
              <w:rFonts w:ascii="Calibri" w:hAnsi="Calibri" w:cs="Arial"/>
              <w:color w:val="000000"/>
              <w:spacing w:val="3"/>
              <w:sz w:val="24"/>
              <w:szCs w:val="24"/>
            </w:rPr>
            <w:fldChar w:fldCharType="end"/>
          </w:r>
        </w:sdtContent>
      </w:sdt>
      <w:r>
        <w:rPr>
          <w:rFonts w:ascii="Calibri" w:hAnsi="Calibri" w:cs="Arial"/>
          <w:color w:val="000000"/>
          <w:spacing w:val="3"/>
          <w:sz w:val="24"/>
          <w:szCs w:val="24"/>
        </w:rPr>
        <w:t xml:space="preserve">. </w:t>
      </w:r>
      <w:r>
        <w:rPr>
          <w:rFonts w:ascii="Calibri" w:hAnsi="Calibri" w:cs="Arial"/>
          <w:color w:val="000000" w:themeColor="text1"/>
          <w:sz w:val="24"/>
          <w:szCs w:val="24"/>
          <w:shd w:val="clear" w:color="auto" w:fill="FFFFFF"/>
        </w:rPr>
        <w:t>The NIM is a business framework which provides structure in a police investigation to process information and turn this into actionable intelligence</w:t>
      </w:r>
      <w:r>
        <w:rPr>
          <w:rFonts w:ascii="Calibri" w:hAnsi="Calibri" w:cs="Arial"/>
          <w:color w:val="000000" w:themeColor="text1"/>
          <w:spacing w:val="3"/>
          <w:sz w:val="24"/>
          <w:szCs w:val="24"/>
        </w:rPr>
        <w:t xml:space="preserve">, this all then feeds into the tasking and coordinating process </w:t>
      </w:r>
      <w:sdt>
        <w:sdtPr>
          <w:rPr>
            <w:rFonts w:ascii="Calibri" w:hAnsi="Calibri" w:cs="Arial"/>
            <w:color w:val="000000" w:themeColor="text1"/>
            <w:spacing w:val="3"/>
            <w:sz w:val="24"/>
            <w:szCs w:val="24"/>
          </w:rPr>
          <w:id w:val="799187647"/>
          <w:citation/>
        </w:sdtPr>
        <w:sdtContent>
          <w:r>
            <w:rPr>
              <w:rFonts w:ascii="Calibri" w:hAnsi="Calibri" w:cs="Arial"/>
              <w:color w:val="000000" w:themeColor="text1"/>
              <w:spacing w:val="3"/>
              <w:sz w:val="24"/>
              <w:szCs w:val="24"/>
            </w:rPr>
            <w:fldChar w:fldCharType="begin"/>
          </w:r>
          <w:r>
            <w:rPr>
              <w:rFonts w:ascii="Calibri" w:hAnsi="Calibri" w:cs="Arial"/>
              <w:color w:val="000000" w:themeColor="text1"/>
              <w:spacing w:val="3"/>
              <w:sz w:val="24"/>
              <w:szCs w:val="24"/>
            </w:rPr>
            <w:instrText xml:space="preserve"> CITATION Pai20 \l 2057 </w:instrText>
          </w:r>
          <w:r>
            <w:rPr>
              <w:rFonts w:ascii="Calibri" w:hAnsi="Calibri" w:cs="Arial"/>
              <w:color w:val="000000" w:themeColor="text1"/>
              <w:spacing w:val="3"/>
              <w:sz w:val="24"/>
              <w:szCs w:val="24"/>
            </w:rPr>
            <w:fldChar w:fldCharType="separate"/>
          </w:r>
          <w:r>
            <w:rPr>
              <w:rFonts w:ascii="Calibri" w:hAnsi="Calibri" w:cs="Arial"/>
              <w:noProof/>
              <w:color w:val="000000" w:themeColor="text1"/>
              <w:spacing w:val="3"/>
              <w:sz w:val="24"/>
              <w:szCs w:val="24"/>
            </w:rPr>
            <w:t>(Keningale, 2020)</w:t>
          </w:r>
          <w:r>
            <w:rPr>
              <w:rFonts w:ascii="Calibri" w:hAnsi="Calibri" w:cs="Arial"/>
              <w:color w:val="000000" w:themeColor="text1"/>
              <w:spacing w:val="3"/>
              <w:sz w:val="24"/>
              <w:szCs w:val="24"/>
            </w:rPr>
            <w:fldChar w:fldCharType="end"/>
          </w:r>
        </w:sdtContent>
      </w:sdt>
      <w:r>
        <w:rPr>
          <w:rFonts w:ascii="Calibri" w:hAnsi="Calibri" w:cs="Arial"/>
          <w:color w:val="000000" w:themeColor="text1"/>
          <w:spacing w:val="3"/>
          <w:sz w:val="24"/>
          <w:szCs w:val="24"/>
        </w:rPr>
        <w:t xml:space="preserve">. </w:t>
      </w:r>
    </w:p>
    <w:p w14:paraId="2E9A276A" w14:textId="77777777" w:rsidR="004010BF" w:rsidRDefault="004010BF" w:rsidP="004010BF">
      <w:pPr>
        <w:spacing w:line="256" w:lineRule="auto"/>
        <w:rPr>
          <w:rFonts w:ascii="Calibri" w:hAnsi="Calibri" w:cs="Arial"/>
          <w:color w:val="000000" w:themeColor="text1"/>
          <w:spacing w:val="3"/>
          <w:sz w:val="24"/>
          <w:szCs w:val="24"/>
        </w:rPr>
      </w:pPr>
    </w:p>
    <w:p w14:paraId="6AE6CFBE" w14:textId="77777777" w:rsidR="004010BF" w:rsidRDefault="004010BF" w:rsidP="004010BF">
      <w:pPr>
        <w:spacing w:line="256" w:lineRule="auto"/>
        <w:rPr>
          <w:rFonts w:ascii="Calibri" w:hAnsi="Calibri" w:cs="Arial"/>
          <w:color w:val="000000" w:themeColor="text1"/>
          <w:spacing w:val="3"/>
          <w:sz w:val="24"/>
          <w:szCs w:val="24"/>
        </w:rPr>
      </w:pPr>
      <w:r>
        <w:rPr>
          <w:rFonts w:ascii="Calibri" w:hAnsi="Calibri" w:cs="Arial"/>
          <w:color w:val="000000" w:themeColor="text1"/>
          <w:spacing w:val="3"/>
          <w:sz w:val="24"/>
          <w:szCs w:val="24"/>
        </w:rPr>
        <w:t xml:space="preserve">The tasking and coordinating </w:t>
      </w:r>
      <w:proofErr w:type="gramStart"/>
      <w:r>
        <w:rPr>
          <w:rFonts w:ascii="Calibri" w:hAnsi="Calibri" w:cs="Arial"/>
          <w:color w:val="000000" w:themeColor="text1"/>
          <w:spacing w:val="3"/>
          <w:sz w:val="24"/>
          <w:szCs w:val="24"/>
        </w:rPr>
        <w:t>is</w:t>
      </w:r>
      <w:proofErr w:type="gramEnd"/>
      <w:r>
        <w:rPr>
          <w:rFonts w:ascii="Calibri" w:hAnsi="Calibri" w:cs="Arial"/>
          <w:color w:val="000000" w:themeColor="text1"/>
          <w:spacing w:val="3"/>
          <w:sz w:val="24"/>
          <w:szCs w:val="24"/>
        </w:rPr>
        <w:t xml:space="preserve"> conducted on three levels; Local/BCU level; Force and Regional; National. </w:t>
      </w:r>
    </w:p>
    <w:p w14:paraId="60C5B3CA" w14:textId="77777777" w:rsidR="00594B02" w:rsidRDefault="00632D60" w:rsidP="004010BF">
      <w:pPr>
        <w:spacing w:line="256" w:lineRule="auto"/>
        <w:rPr>
          <w:rFonts w:ascii="Calibri" w:hAnsi="Calibri" w:cs="Arial"/>
          <w:color w:val="000000" w:themeColor="text1"/>
          <w:spacing w:val="3"/>
          <w:sz w:val="24"/>
          <w:szCs w:val="24"/>
        </w:rPr>
      </w:pPr>
      <w:r>
        <w:rPr>
          <w:rFonts w:ascii="Calibri" w:hAnsi="Calibri" w:cs="Arial"/>
          <w:color w:val="000000" w:themeColor="text1"/>
          <w:spacing w:val="3"/>
          <w:sz w:val="24"/>
          <w:szCs w:val="24"/>
        </w:rPr>
        <w:t>T</w:t>
      </w:r>
      <w:r w:rsidR="004010BF">
        <w:rPr>
          <w:rFonts w:ascii="Calibri" w:hAnsi="Calibri" w:cs="Arial"/>
          <w:color w:val="000000" w:themeColor="text1"/>
          <w:spacing w:val="3"/>
          <w:sz w:val="24"/>
          <w:szCs w:val="24"/>
        </w:rPr>
        <w:t>h</w:t>
      </w:r>
      <w:r w:rsidR="00594B02">
        <w:rPr>
          <w:rFonts w:ascii="Calibri" w:hAnsi="Calibri" w:cs="Arial"/>
          <w:color w:val="000000" w:themeColor="text1"/>
          <w:spacing w:val="3"/>
          <w:sz w:val="24"/>
          <w:szCs w:val="24"/>
        </w:rPr>
        <w:t>is</w:t>
      </w:r>
      <w:r w:rsidR="004010BF">
        <w:rPr>
          <w:rFonts w:ascii="Calibri" w:hAnsi="Calibri" w:cs="Arial"/>
          <w:color w:val="000000" w:themeColor="text1"/>
          <w:spacing w:val="3"/>
          <w:sz w:val="24"/>
          <w:szCs w:val="24"/>
        </w:rPr>
        <w:t xml:space="preserve"> system </w:t>
      </w:r>
      <w:r w:rsidR="00594B02">
        <w:rPr>
          <w:rFonts w:ascii="Calibri" w:hAnsi="Calibri" w:cs="Arial"/>
          <w:color w:val="000000" w:themeColor="text1"/>
          <w:spacing w:val="3"/>
          <w:sz w:val="24"/>
          <w:szCs w:val="24"/>
        </w:rPr>
        <w:t>provides</w:t>
      </w:r>
      <w:r w:rsidR="004010BF">
        <w:rPr>
          <w:rFonts w:ascii="Calibri" w:hAnsi="Calibri" w:cs="Arial"/>
          <w:color w:val="000000" w:themeColor="text1"/>
          <w:spacing w:val="3"/>
          <w:sz w:val="24"/>
          <w:szCs w:val="24"/>
        </w:rPr>
        <w:t xml:space="preserve"> a more focused police response in order to disrupt criminal organisations. It helps to identify </w:t>
      </w:r>
      <w:r w:rsidR="00594B02">
        <w:rPr>
          <w:rFonts w:ascii="Calibri" w:hAnsi="Calibri" w:cs="Arial"/>
          <w:color w:val="000000" w:themeColor="text1"/>
          <w:spacing w:val="3"/>
          <w:sz w:val="24"/>
          <w:szCs w:val="24"/>
        </w:rPr>
        <w:t>criminality that requires a more nationalised or larger response.</w:t>
      </w:r>
    </w:p>
    <w:p w14:paraId="0799CC3B" w14:textId="21E3998F" w:rsidR="00401781" w:rsidRDefault="00594B02" w:rsidP="004010BF">
      <w:pPr>
        <w:spacing w:line="256" w:lineRule="auto"/>
        <w:rPr>
          <w:rFonts w:ascii="Calibri" w:hAnsi="Calibri" w:cs="Arial"/>
          <w:color w:val="000000" w:themeColor="text1"/>
          <w:spacing w:val="3"/>
          <w:sz w:val="24"/>
          <w:szCs w:val="24"/>
        </w:rPr>
      </w:pPr>
      <w:r>
        <w:rPr>
          <w:rFonts w:ascii="Calibri" w:hAnsi="Calibri" w:cs="Arial"/>
          <w:color w:val="000000" w:themeColor="text1"/>
          <w:spacing w:val="3"/>
          <w:sz w:val="24"/>
          <w:szCs w:val="24"/>
        </w:rPr>
        <w:t>The t</w:t>
      </w:r>
      <w:r w:rsidR="004010BF">
        <w:rPr>
          <w:rFonts w:ascii="Calibri" w:hAnsi="Calibri" w:cs="Arial"/>
          <w:color w:val="000000" w:themeColor="text1"/>
          <w:spacing w:val="3"/>
          <w:sz w:val="24"/>
          <w:szCs w:val="24"/>
        </w:rPr>
        <w:t xml:space="preserve">asking process is often influenced by </w:t>
      </w:r>
      <w:r w:rsidR="00632D60">
        <w:rPr>
          <w:rFonts w:ascii="Calibri" w:hAnsi="Calibri" w:cs="Arial"/>
          <w:color w:val="000000" w:themeColor="text1"/>
          <w:spacing w:val="3"/>
          <w:sz w:val="24"/>
          <w:szCs w:val="24"/>
        </w:rPr>
        <w:t xml:space="preserve">numerous </w:t>
      </w:r>
      <w:r w:rsidR="004010BF">
        <w:rPr>
          <w:rFonts w:ascii="Calibri" w:hAnsi="Calibri" w:cs="Arial"/>
          <w:color w:val="000000" w:themeColor="text1"/>
          <w:spacing w:val="3"/>
          <w:sz w:val="24"/>
          <w:szCs w:val="24"/>
        </w:rPr>
        <w:t>factors. One of those being governments objectives at the time. Critics would certainly argue that while this process may provide a more focused response it almost certainly politicises policing</w:t>
      </w:r>
      <w:r w:rsidR="00401781">
        <w:rPr>
          <w:rFonts w:ascii="Calibri" w:hAnsi="Calibri" w:cs="Arial"/>
          <w:color w:val="000000" w:themeColor="text1"/>
          <w:spacing w:val="3"/>
          <w:sz w:val="24"/>
          <w:szCs w:val="24"/>
        </w:rPr>
        <w:t>.</w:t>
      </w:r>
    </w:p>
    <w:p w14:paraId="5A85F9B4" w14:textId="726E27B4" w:rsidR="00401781" w:rsidRDefault="004010BF" w:rsidP="004010BF">
      <w:pPr>
        <w:spacing w:line="256" w:lineRule="auto"/>
        <w:rPr>
          <w:rFonts w:ascii="Calibri" w:hAnsi="Calibri" w:cs="Arial"/>
          <w:color w:val="000000" w:themeColor="text1"/>
          <w:spacing w:val="3"/>
          <w:sz w:val="24"/>
          <w:szCs w:val="24"/>
        </w:rPr>
      </w:pPr>
      <w:r>
        <w:rPr>
          <w:rFonts w:ascii="Calibri" w:hAnsi="Calibri" w:cs="Arial"/>
          <w:color w:val="000000" w:themeColor="text1"/>
          <w:spacing w:val="3"/>
          <w:sz w:val="24"/>
          <w:szCs w:val="24"/>
        </w:rPr>
        <w:t xml:space="preserve"> </w:t>
      </w:r>
    </w:p>
    <w:p w14:paraId="65AF9B44" w14:textId="21817F2F" w:rsidR="004010BF" w:rsidRDefault="00401781" w:rsidP="004010BF">
      <w:pPr>
        <w:spacing w:line="256" w:lineRule="auto"/>
        <w:rPr>
          <w:rFonts w:ascii="Calibri" w:hAnsi="Calibri" w:cs="Arial"/>
          <w:color w:val="000000" w:themeColor="text1"/>
          <w:spacing w:val="3"/>
          <w:sz w:val="24"/>
          <w:szCs w:val="24"/>
        </w:rPr>
      </w:pPr>
      <w:r>
        <w:rPr>
          <w:rFonts w:ascii="Calibri" w:hAnsi="Calibri" w:cs="Arial"/>
          <w:color w:val="000000" w:themeColor="text1"/>
          <w:spacing w:val="3"/>
          <w:sz w:val="24"/>
          <w:szCs w:val="24"/>
        </w:rPr>
        <w:t>This system does appear</w:t>
      </w:r>
      <w:r w:rsidR="004010BF">
        <w:rPr>
          <w:rFonts w:ascii="Calibri" w:hAnsi="Calibri" w:cs="Arial"/>
          <w:color w:val="000000" w:themeColor="text1"/>
          <w:spacing w:val="3"/>
          <w:sz w:val="24"/>
          <w:szCs w:val="24"/>
        </w:rPr>
        <w:t xml:space="preserve"> to focus policing efforts and could provide better value for money to the public purse. Working smarter seems to be the requirement as budgets and public services </w:t>
      </w:r>
      <w:r>
        <w:rPr>
          <w:rFonts w:ascii="Calibri" w:hAnsi="Calibri" w:cs="Arial"/>
          <w:color w:val="000000" w:themeColor="text1"/>
          <w:spacing w:val="3"/>
          <w:sz w:val="24"/>
          <w:szCs w:val="24"/>
        </w:rPr>
        <w:t xml:space="preserve">continue to suffer </w:t>
      </w:r>
      <w:r w:rsidR="004010BF">
        <w:rPr>
          <w:rFonts w:ascii="Calibri" w:hAnsi="Calibri" w:cs="Arial"/>
          <w:color w:val="000000" w:themeColor="text1"/>
          <w:spacing w:val="3"/>
          <w:sz w:val="24"/>
          <w:szCs w:val="24"/>
        </w:rPr>
        <w:t xml:space="preserve">austerity measures, with no clear end in sight. </w:t>
      </w:r>
    </w:p>
    <w:p w14:paraId="1CE47857" w14:textId="77777777" w:rsidR="004010BF" w:rsidRDefault="004010BF" w:rsidP="004010BF">
      <w:pPr>
        <w:spacing w:line="256" w:lineRule="auto"/>
        <w:rPr>
          <w:rFonts w:ascii="Arial" w:hAnsi="Arial" w:cs="Arial"/>
          <w:color w:val="000000" w:themeColor="text1"/>
          <w:spacing w:val="3"/>
          <w:sz w:val="22"/>
          <w:szCs w:val="22"/>
        </w:rPr>
      </w:pPr>
    </w:p>
    <w:p w14:paraId="03E96605" w14:textId="77777777" w:rsidR="004010BF" w:rsidRDefault="004010BF" w:rsidP="004010BF">
      <w:pPr>
        <w:spacing w:line="256" w:lineRule="auto"/>
        <w:rPr>
          <w:rFonts w:ascii="Arial" w:hAnsi="Arial" w:cs="Arial"/>
          <w:color w:val="000000"/>
          <w:spacing w:val="3"/>
          <w:sz w:val="22"/>
          <w:szCs w:val="22"/>
        </w:rPr>
      </w:pPr>
    </w:p>
    <w:p w14:paraId="2BFB7B13" w14:textId="1E066818" w:rsidR="004010BF" w:rsidRDefault="004010BF" w:rsidP="004010BF">
      <w:pPr>
        <w:spacing w:line="256" w:lineRule="auto"/>
        <w:rPr>
          <w:rFonts w:ascii="Arial" w:hAnsi="Arial" w:cs="Arial"/>
          <w:b/>
          <w:bCs/>
          <w:color w:val="000000" w:themeColor="text1"/>
          <w:spacing w:val="3"/>
          <w:sz w:val="22"/>
          <w:szCs w:val="22"/>
        </w:rPr>
      </w:pPr>
      <w:r>
        <w:rPr>
          <w:rFonts w:ascii="Arial" w:hAnsi="Arial" w:cs="Arial"/>
          <w:b/>
          <w:bCs/>
          <w:color w:val="000000" w:themeColor="text1"/>
          <w:spacing w:val="3"/>
          <w:sz w:val="22"/>
          <w:szCs w:val="22"/>
        </w:rPr>
        <w:t>Word Count 1</w:t>
      </w:r>
      <w:r w:rsidR="00594B02">
        <w:rPr>
          <w:rFonts w:ascii="Arial" w:hAnsi="Arial" w:cs="Arial"/>
          <w:b/>
          <w:bCs/>
          <w:color w:val="000000" w:themeColor="text1"/>
          <w:spacing w:val="3"/>
          <w:sz w:val="22"/>
          <w:szCs w:val="22"/>
        </w:rPr>
        <w:t>099</w:t>
      </w:r>
    </w:p>
    <w:p w14:paraId="69AD56A6" w14:textId="77777777" w:rsidR="004010BF" w:rsidRDefault="004010BF" w:rsidP="004010BF">
      <w:pPr>
        <w:spacing w:line="256" w:lineRule="auto"/>
        <w:rPr>
          <w:rFonts w:ascii="Arial" w:hAnsi="Arial" w:cs="Arial"/>
          <w:color w:val="000000"/>
          <w:spacing w:val="3"/>
          <w:sz w:val="22"/>
          <w:szCs w:val="22"/>
        </w:rPr>
      </w:pPr>
    </w:p>
    <w:p w14:paraId="39E21AD6" w14:textId="77777777" w:rsidR="004010BF" w:rsidRDefault="004010BF" w:rsidP="004010BF">
      <w:pPr>
        <w:spacing w:line="256" w:lineRule="auto"/>
        <w:rPr>
          <w:rFonts w:ascii="Arial" w:hAnsi="Arial" w:cs="Arial"/>
          <w:b/>
          <w:bCs/>
          <w:color w:val="000000"/>
          <w:spacing w:val="3"/>
          <w:sz w:val="22"/>
          <w:szCs w:val="22"/>
        </w:rPr>
      </w:pPr>
    </w:p>
    <w:p w14:paraId="322C593D" w14:textId="77777777" w:rsidR="004010BF" w:rsidRDefault="004010BF" w:rsidP="004010BF">
      <w:pPr>
        <w:spacing w:line="256" w:lineRule="auto"/>
        <w:rPr>
          <w:rFonts w:ascii="Arial" w:hAnsi="Arial" w:cs="Arial"/>
          <w:b/>
          <w:bCs/>
          <w:color w:val="000000"/>
          <w:spacing w:val="3"/>
          <w:sz w:val="22"/>
          <w:szCs w:val="22"/>
        </w:rPr>
      </w:pPr>
    </w:p>
    <w:p w14:paraId="6A68364D" w14:textId="77777777" w:rsidR="004010BF" w:rsidRDefault="004010BF" w:rsidP="004010BF">
      <w:pPr>
        <w:spacing w:line="256" w:lineRule="auto"/>
        <w:rPr>
          <w:rFonts w:ascii="Arial" w:hAnsi="Arial" w:cs="Arial"/>
          <w:b/>
          <w:bCs/>
          <w:color w:val="000000"/>
          <w:spacing w:val="3"/>
          <w:sz w:val="22"/>
          <w:szCs w:val="22"/>
        </w:rPr>
      </w:pPr>
    </w:p>
    <w:p w14:paraId="43B83593" w14:textId="77777777" w:rsidR="00594B02" w:rsidRDefault="00594B02" w:rsidP="004010BF">
      <w:pPr>
        <w:spacing w:line="256" w:lineRule="auto"/>
        <w:rPr>
          <w:rFonts w:ascii="Calibri" w:eastAsia="Calibri" w:hAnsi="Calibri"/>
          <w:b/>
          <w:bCs/>
          <w:sz w:val="28"/>
          <w:szCs w:val="28"/>
        </w:rPr>
      </w:pPr>
    </w:p>
    <w:p w14:paraId="3AF80A34" w14:textId="76D425BA" w:rsidR="004010BF" w:rsidRDefault="004010BF" w:rsidP="004010BF">
      <w:pPr>
        <w:spacing w:line="256" w:lineRule="auto"/>
        <w:rPr>
          <w:rFonts w:ascii="Calibri" w:hAnsi="Calibri"/>
          <w:sz w:val="28"/>
          <w:szCs w:val="28"/>
        </w:rPr>
      </w:pPr>
      <w:r>
        <w:rPr>
          <w:rFonts w:ascii="Calibri" w:eastAsia="Calibri" w:hAnsi="Calibri"/>
          <w:b/>
          <w:bCs/>
          <w:sz w:val="28"/>
          <w:szCs w:val="28"/>
        </w:rPr>
        <w:lastRenderedPageBreak/>
        <w:t>1000 words - Public Protection</w:t>
      </w:r>
    </w:p>
    <w:p w14:paraId="58AC4BC0" w14:textId="77777777" w:rsidR="004010BF" w:rsidRDefault="004010BF" w:rsidP="004010BF">
      <w:pPr>
        <w:rPr>
          <w:rFonts w:ascii="Calibri" w:eastAsia="Calibri" w:hAnsi="Calibri"/>
          <w:b/>
          <w:bCs/>
          <w:sz w:val="28"/>
          <w:szCs w:val="28"/>
        </w:rPr>
      </w:pPr>
      <w:r>
        <w:rPr>
          <w:rFonts w:ascii="Calibri" w:eastAsia="Calibri" w:hAnsi="Calibri"/>
          <w:b/>
          <w:bCs/>
          <w:sz w:val="28"/>
          <w:szCs w:val="28"/>
        </w:rPr>
        <w:t>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w:t>
      </w:r>
    </w:p>
    <w:p w14:paraId="64E2DCF0" w14:textId="77777777" w:rsidR="004010BF" w:rsidRDefault="004010BF" w:rsidP="004010BF">
      <w:pPr>
        <w:rPr>
          <w:rFonts w:ascii="Calibri" w:eastAsia="Calibri" w:hAnsi="Calibri"/>
          <w:sz w:val="28"/>
          <w:szCs w:val="28"/>
        </w:rPr>
      </w:pPr>
    </w:p>
    <w:p w14:paraId="6E42DB5F" w14:textId="77777777" w:rsidR="004010BF" w:rsidRDefault="004010BF" w:rsidP="004010BF">
      <w:pPr>
        <w:rPr>
          <w:rFonts w:asciiTheme="minorHAnsi" w:eastAsia="Calibri" w:hAnsiTheme="minorHAnsi" w:cs="Arial"/>
          <w:sz w:val="24"/>
          <w:szCs w:val="24"/>
        </w:rPr>
      </w:pPr>
      <w:r>
        <w:rPr>
          <w:rFonts w:asciiTheme="minorHAnsi" w:eastAsia="Calibri" w:hAnsiTheme="minorHAnsi" w:cs="Arial"/>
          <w:sz w:val="24"/>
          <w:szCs w:val="24"/>
        </w:rPr>
        <w:t xml:space="preserve">There appears to be no set definition of “public protection incidents”, but it certainly appears that public protection is closely linked to identifying vulnerability and risk. I therefore believe it relevant to explore this area before providing known areas where vulnerability exists and the policing strategies in place to counter this. The College of Policing states </w:t>
      </w:r>
      <w:r>
        <w:rPr>
          <w:rFonts w:asciiTheme="minorHAnsi" w:eastAsia="Calibri" w:hAnsiTheme="minorHAnsi" w:cs="Arial"/>
          <w:i/>
          <w:iCs/>
          <w:sz w:val="24"/>
          <w:szCs w:val="24"/>
        </w:rPr>
        <w:t>“A person is vulnerable if, as a result of their situation or circumstances, they are unable to take care of or protect themselves or others from harm or exploitation”</w:t>
      </w:r>
      <w:r>
        <w:rPr>
          <w:rFonts w:asciiTheme="minorHAnsi" w:eastAsia="Calibri" w:hAnsiTheme="minorHAnsi" w:cs="Arial"/>
          <w:sz w:val="24"/>
          <w:szCs w:val="24"/>
        </w:rPr>
        <w:t xml:space="preserve"> </w:t>
      </w:r>
      <w:sdt>
        <w:sdtPr>
          <w:rPr>
            <w:rFonts w:asciiTheme="minorHAnsi" w:eastAsia="Calibri" w:hAnsiTheme="minorHAnsi" w:cs="Arial"/>
            <w:sz w:val="24"/>
            <w:szCs w:val="24"/>
          </w:rPr>
          <w:id w:val="710917169"/>
          <w:citation/>
        </w:sdtPr>
        <w:sdtContent>
          <w:r>
            <w:rPr>
              <w:rFonts w:asciiTheme="minorHAnsi" w:eastAsia="Calibri" w:hAnsiTheme="minorHAnsi" w:cs="Arial"/>
              <w:sz w:val="24"/>
              <w:szCs w:val="24"/>
            </w:rPr>
            <w:fldChar w:fldCharType="begin"/>
          </w:r>
          <w:r>
            <w:rPr>
              <w:rFonts w:asciiTheme="minorHAnsi" w:eastAsia="Calibri" w:hAnsiTheme="minorHAnsi" w:cs="Arial"/>
              <w:sz w:val="24"/>
              <w:szCs w:val="24"/>
            </w:rPr>
            <w:instrText xml:space="preserve"> CITATION Col202 \l 2057 </w:instrText>
          </w:r>
          <w:r>
            <w:rPr>
              <w:rFonts w:asciiTheme="minorHAnsi" w:eastAsia="Calibri" w:hAnsiTheme="minorHAnsi" w:cs="Arial"/>
              <w:sz w:val="24"/>
              <w:szCs w:val="24"/>
            </w:rPr>
            <w:fldChar w:fldCharType="separate"/>
          </w:r>
          <w:r>
            <w:rPr>
              <w:rFonts w:asciiTheme="minorHAnsi" w:eastAsia="Calibri" w:hAnsiTheme="minorHAnsi" w:cs="Arial"/>
              <w:noProof/>
              <w:sz w:val="24"/>
              <w:szCs w:val="24"/>
            </w:rPr>
            <w:t>(College of Policing , 2020)</w:t>
          </w:r>
          <w:r>
            <w:rPr>
              <w:rFonts w:asciiTheme="minorHAnsi" w:eastAsia="Calibri" w:hAnsiTheme="minorHAnsi" w:cs="Arial"/>
              <w:sz w:val="24"/>
              <w:szCs w:val="24"/>
            </w:rPr>
            <w:fldChar w:fldCharType="end"/>
          </w:r>
        </w:sdtContent>
      </w:sdt>
    </w:p>
    <w:p w14:paraId="15E6B2D7" w14:textId="77777777" w:rsidR="004010BF" w:rsidRDefault="004010BF" w:rsidP="004010BF">
      <w:pPr>
        <w:rPr>
          <w:rFonts w:asciiTheme="minorHAnsi" w:eastAsia="Calibri" w:hAnsiTheme="minorHAnsi" w:cs="Arial"/>
          <w:sz w:val="24"/>
          <w:szCs w:val="24"/>
        </w:rPr>
      </w:pPr>
    </w:p>
    <w:p w14:paraId="4E67A82A" w14:textId="77777777" w:rsidR="004010BF" w:rsidRDefault="004010BF" w:rsidP="004010BF">
      <w:pPr>
        <w:rPr>
          <w:rFonts w:asciiTheme="minorHAnsi" w:eastAsia="Calibri" w:hAnsiTheme="minorHAnsi" w:cs="Arial"/>
          <w:sz w:val="24"/>
          <w:szCs w:val="24"/>
        </w:rPr>
      </w:pPr>
    </w:p>
    <w:p w14:paraId="79AB26BA" w14:textId="77777777" w:rsidR="004010BF" w:rsidRDefault="004010BF" w:rsidP="004010BF">
      <w:pPr>
        <w:rPr>
          <w:rFonts w:asciiTheme="minorHAnsi" w:eastAsia="Calibri" w:hAnsiTheme="minorHAnsi" w:cs="Arial"/>
          <w:sz w:val="24"/>
          <w:szCs w:val="24"/>
        </w:rPr>
      </w:pPr>
      <w:r>
        <w:rPr>
          <w:rFonts w:asciiTheme="minorHAnsi" w:eastAsia="Calibri" w:hAnsiTheme="minorHAnsi" w:cs="Arial"/>
          <w:sz w:val="24"/>
          <w:szCs w:val="24"/>
        </w:rPr>
        <w:t xml:space="preserve">The very nature of policing means front line officers are often the first to come into contact with vulnerable persons, sometimes as a direct result of the incident they are there to deal with, other times it is identified unintendedly. </w:t>
      </w:r>
    </w:p>
    <w:p w14:paraId="35F994BF" w14:textId="77777777" w:rsidR="004010BF" w:rsidRDefault="004010BF" w:rsidP="004010BF">
      <w:pPr>
        <w:rPr>
          <w:rFonts w:asciiTheme="minorHAnsi" w:hAnsiTheme="minorHAnsi" w:cs="Arial"/>
          <w:sz w:val="24"/>
          <w:szCs w:val="24"/>
        </w:rPr>
      </w:pPr>
      <w:r>
        <w:rPr>
          <w:rFonts w:asciiTheme="minorHAnsi" w:eastAsia="Calibri" w:hAnsiTheme="minorHAnsi" w:cs="Arial"/>
          <w:sz w:val="24"/>
          <w:szCs w:val="24"/>
        </w:rPr>
        <w:t xml:space="preserve">Police will have dedicated Public Protection units to manage information received from officers where there is vulnerability identified. From there, they will take lead in mitigating that identified risk. Domestic Violence is an obvious example that police deal with. Following submission of this information and completion of DASH risk assessment, that </w:t>
      </w:r>
      <w:proofErr w:type="spellStart"/>
      <w:proofErr w:type="gramStart"/>
      <w:r>
        <w:rPr>
          <w:rFonts w:asciiTheme="minorHAnsi" w:eastAsia="Calibri" w:hAnsiTheme="minorHAnsi" w:cs="Arial"/>
          <w:sz w:val="24"/>
          <w:szCs w:val="24"/>
        </w:rPr>
        <w:t>persons</w:t>
      </w:r>
      <w:proofErr w:type="spellEnd"/>
      <w:proofErr w:type="gramEnd"/>
      <w:r>
        <w:rPr>
          <w:rFonts w:asciiTheme="minorHAnsi" w:eastAsia="Calibri" w:hAnsiTheme="minorHAnsi" w:cs="Arial"/>
          <w:sz w:val="24"/>
          <w:szCs w:val="24"/>
        </w:rPr>
        <w:t xml:space="preserve"> risk will be graded, if they are deemed high risk, there may be call for a Multi-Agency Risk Assessment Conference or MARAC. This is a meeting chaired by not only police but health, child protection, housing practitioners, Independent Domestic Violence Advisors (IDVAs), probation and other specialists. This initially arose in South Wales in the early 2000’s where it’s initial aim was to </w:t>
      </w:r>
      <w:r>
        <w:rPr>
          <w:rFonts w:asciiTheme="minorHAnsi" w:eastAsia="Calibri" w:hAnsiTheme="minorHAnsi" w:cs="Arial"/>
          <w:i/>
          <w:iCs/>
          <w:sz w:val="24"/>
          <w:szCs w:val="24"/>
        </w:rPr>
        <w:t>“</w:t>
      </w:r>
      <w:r>
        <w:rPr>
          <w:rFonts w:asciiTheme="minorHAnsi" w:hAnsiTheme="minorHAnsi" w:cs="Arial"/>
          <w:i/>
          <w:iCs/>
          <w:sz w:val="24"/>
          <w:szCs w:val="24"/>
        </w:rPr>
        <w:t>provide a forum for coordinating safety planning and assigning actions within a clearly defined timeframe, to reduce the risks of future harm to high-risk victims and their children”</w:t>
      </w:r>
      <w:r>
        <w:rPr>
          <w:rFonts w:asciiTheme="minorHAnsi" w:hAnsiTheme="minorHAnsi" w:cs="Arial"/>
          <w:sz w:val="24"/>
          <w:szCs w:val="24"/>
        </w:rPr>
        <w:t xml:space="preserve"> </w:t>
      </w:r>
      <w:sdt>
        <w:sdtPr>
          <w:rPr>
            <w:rFonts w:asciiTheme="minorHAnsi" w:hAnsiTheme="minorHAnsi" w:cs="Arial"/>
            <w:sz w:val="24"/>
            <w:szCs w:val="24"/>
          </w:rPr>
          <w:id w:val="634462832"/>
          <w:citation/>
        </w:sdtPr>
        <w:sdtContent>
          <w:r>
            <w:rPr>
              <w:rFonts w:asciiTheme="minorHAnsi" w:hAnsiTheme="minorHAnsi" w:cs="Arial"/>
              <w:sz w:val="24"/>
              <w:szCs w:val="24"/>
            </w:rPr>
            <w:fldChar w:fldCharType="begin"/>
          </w:r>
          <w:r>
            <w:rPr>
              <w:rFonts w:asciiTheme="minorHAnsi" w:hAnsiTheme="minorHAnsi" w:cs="Arial"/>
              <w:sz w:val="24"/>
              <w:szCs w:val="24"/>
            </w:rPr>
            <w:instrText xml:space="preserve"> CITATION DrO20 \l 2057 </w:instrText>
          </w:r>
          <w:r>
            <w:rPr>
              <w:rFonts w:asciiTheme="minorHAnsi" w:hAnsiTheme="minorHAnsi" w:cs="Arial"/>
              <w:sz w:val="24"/>
              <w:szCs w:val="24"/>
            </w:rPr>
            <w:fldChar w:fldCharType="separate"/>
          </w:r>
          <w:r>
            <w:rPr>
              <w:rFonts w:asciiTheme="minorHAnsi" w:hAnsiTheme="minorHAnsi" w:cs="Arial"/>
              <w:noProof/>
              <w:sz w:val="24"/>
              <w:szCs w:val="24"/>
            </w:rPr>
            <w:t>(Adisa, 2020)</w:t>
          </w:r>
          <w:r>
            <w:rPr>
              <w:rFonts w:asciiTheme="minorHAnsi" w:hAnsiTheme="minorHAnsi" w:cs="Arial"/>
              <w:sz w:val="24"/>
              <w:szCs w:val="24"/>
            </w:rPr>
            <w:fldChar w:fldCharType="end"/>
          </w:r>
        </w:sdtContent>
      </w:sdt>
      <w:r>
        <w:rPr>
          <w:rFonts w:asciiTheme="minorHAnsi" w:hAnsiTheme="minorHAnsi" w:cs="Arial"/>
          <w:sz w:val="24"/>
          <w:szCs w:val="24"/>
        </w:rPr>
        <w:t xml:space="preserve">. This review also looked to demonstrate areas for concern, in particular, “uncertainties regarding </w:t>
      </w:r>
      <w:proofErr w:type="spellStart"/>
      <w:r>
        <w:rPr>
          <w:rFonts w:asciiTheme="minorHAnsi" w:hAnsiTheme="minorHAnsi" w:cs="Arial"/>
          <w:sz w:val="24"/>
          <w:szCs w:val="24"/>
        </w:rPr>
        <w:t>it’s</w:t>
      </w:r>
      <w:proofErr w:type="spellEnd"/>
      <w:r>
        <w:rPr>
          <w:rFonts w:asciiTheme="minorHAnsi" w:hAnsiTheme="minorHAnsi" w:cs="Arial"/>
          <w:sz w:val="24"/>
          <w:szCs w:val="24"/>
        </w:rPr>
        <w:t xml:space="preserve"> effectiveness” and “defining and measuring </w:t>
      </w:r>
      <w:proofErr w:type="spellStart"/>
      <w:r>
        <w:rPr>
          <w:rFonts w:asciiTheme="minorHAnsi" w:hAnsiTheme="minorHAnsi" w:cs="Arial"/>
          <w:sz w:val="24"/>
          <w:szCs w:val="24"/>
        </w:rPr>
        <w:t>it’s</w:t>
      </w:r>
      <w:proofErr w:type="spellEnd"/>
      <w:r>
        <w:rPr>
          <w:rFonts w:asciiTheme="minorHAnsi" w:hAnsiTheme="minorHAnsi" w:cs="Arial"/>
          <w:sz w:val="24"/>
          <w:szCs w:val="24"/>
        </w:rPr>
        <w:t xml:space="preserve"> success” </w:t>
      </w:r>
      <w:sdt>
        <w:sdtPr>
          <w:rPr>
            <w:rFonts w:asciiTheme="minorHAnsi" w:hAnsiTheme="minorHAnsi" w:cs="Arial"/>
            <w:sz w:val="24"/>
            <w:szCs w:val="24"/>
          </w:rPr>
          <w:id w:val="-36887627"/>
          <w:citation/>
        </w:sdtPr>
        <w:sdtContent>
          <w:r>
            <w:rPr>
              <w:rFonts w:asciiTheme="minorHAnsi" w:hAnsiTheme="minorHAnsi" w:cs="Arial"/>
              <w:sz w:val="24"/>
              <w:szCs w:val="24"/>
            </w:rPr>
            <w:fldChar w:fldCharType="begin"/>
          </w:r>
          <w:r>
            <w:rPr>
              <w:rFonts w:asciiTheme="minorHAnsi" w:hAnsiTheme="minorHAnsi" w:cs="Arial"/>
              <w:sz w:val="24"/>
              <w:szCs w:val="24"/>
            </w:rPr>
            <w:instrText xml:space="preserve"> CITATION DrO20 \l 2057 </w:instrText>
          </w:r>
          <w:r>
            <w:rPr>
              <w:rFonts w:asciiTheme="minorHAnsi" w:hAnsiTheme="minorHAnsi" w:cs="Arial"/>
              <w:sz w:val="24"/>
              <w:szCs w:val="24"/>
            </w:rPr>
            <w:fldChar w:fldCharType="separate"/>
          </w:r>
          <w:r>
            <w:rPr>
              <w:rFonts w:asciiTheme="minorHAnsi" w:hAnsiTheme="minorHAnsi" w:cs="Arial"/>
              <w:noProof/>
              <w:sz w:val="24"/>
              <w:szCs w:val="24"/>
            </w:rPr>
            <w:t>(Adisa, 2020)</w:t>
          </w:r>
          <w:r>
            <w:rPr>
              <w:rFonts w:asciiTheme="minorHAnsi" w:hAnsiTheme="minorHAnsi" w:cs="Arial"/>
              <w:sz w:val="24"/>
              <w:szCs w:val="24"/>
            </w:rPr>
            <w:fldChar w:fldCharType="end"/>
          </w:r>
        </w:sdtContent>
      </w:sdt>
      <w:r>
        <w:rPr>
          <w:rFonts w:asciiTheme="minorHAnsi" w:hAnsiTheme="minorHAnsi" w:cs="Arial"/>
          <w:sz w:val="24"/>
          <w:szCs w:val="24"/>
        </w:rPr>
        <w:t>. While improvements can most certainly be made, it is this type of partnership agency working that is required in order to maximise opportunities for further intervention and support.</w:t>
      </w:r>
    </w:p>
    <w:p w14:paraId="42CC41DF" w14:textId="77777777" w:rsidR="004010BF" w:rsidRDefault="004010BF" w:rsidP="004010BF">
      <w:pPr>
        <w:rPr>
          <w:rFonts w:asciiTheme="minorHAnsi" w:hAnsiTheme="minorHAnsi" w:cs="Arial"/>
          <w:sz w:val="24"/>
          <w:szCs w:val="24"/>
        </w:rPr>
      </w:pPr>
    </w:p>
    <w:p w14:paraId="3107E3BA" w14:textId="77777777" w:rsidR="004010BF" w:rsidRDefault="004010BF" w:rsidP="004010BF">
      <w:pPr>
        <w:rPr>
          <w:rFonts w:ascii="Calibri" w:eastAsia="Calibri" w:hAnsi="Calibri"/>
          <w:sz w:val="24"/>
          <w:szCs w:val="24"/>
        </w:rPr>
      </w:pPr>
      <w:r>
        <w:rPr>
          <w:rFonts w:asciiTheme="minorHAnsi" w:hAnsiTheme="minorHAnsi" w:cs="Arial"/>
          <w:sz w:val="24"/>
          <w:szCs w:val="24"/>
        </w:rPr>
        <w:t xml:space="preserve">It is also clear that the state has </w:t>
      </w:r>
      <w:proofErr w:type="gramStart"/>
      <w:r>
        <w:rPr>
          <w:rFonts w:asciiTheme="minorHAnsi" w:hAnsiTheme="minorHAnsi" w:cs="Arial"/>
          <w:sz w:val="24"/>
          <w:szCs w:val="24"/>
        </w:rPr>
        <w:t>it’s</w:t>
      </w:r>
      <w:proofErr w:type="gramEnd"/>
      <w:r>
        <w:rPr>
          <w:rFonts w:asciiTheme="minorHAnsi" w:hAnsiTheme="minorHAnsi" w:cs="Arial"/>
          <w:sz w:val="24"/>
          <w:szCs w:val="24"/>
        </w:rPr>
        <w:t xml:space="preserve"> part to play when managing and reintegrating offenders of a serious nature back into society once any legal consequences conclude. Multi-agency Public Protection Arrangements or MAPPA for short, is considered the solution to this problem. </w:t>
      </w:r>
      <w:r>
        <w:rPr>
          <w:rFonts w:ascii="Calibri" w:eastAsia="Calibri" w:hAnsi="Calibri"/>
          <w:sz w:val="24"/>
          <w:szCs w:val="24"/>
        </w:rPr>
        <w:t xml:space="preserve">Section 325 to 327B of the Criminal Justice Act 2003 establishes Multi-agency Public Protection arrangements </w:t>
      </w:r>
      <w:sdt>
        <w:sdtPr>
          <w:rPr>
            <w:rFonts w:ascii="Calibri" w:eastAsia="Calibri" w:hAnsi="Calibri"/>
            <w:sz w:val="24"/>
            <w:szCs w:val="24"/>
          </w:rPr>
          <w:id w:val="1206452638"/>
          <w:citation/>
        </w:sdtPr>
        <w:sdtContent>
          <w:r>
            <w:rPr>
              <w:rFonts w:ascii="Calibri" w:eastAsia="Calibri" w:hAnsi="Calibri"/>
              <w:sz w:val="24"/>
              <w:szCs w:val="24"/>
            </w:rPr>
            <w:fldChar w:fldCharType="begin"/>
          </w:r>
          <w:r>
            <w:rPr>
              <w:rFonts w:ascii="Calibri" w:eastAsia="Calibri" w:hAnsi="Calibri"/>
              <w:sz w:val="24"/>
              <w:szCs w:val="24"/>
            </w:rPr>
            <w:instrText xml:space="preserve"> CITATION Col17 \l 2057 </w:instrText>
          </w:r>
          <w:r>
            <w:rPr>
              <w:rFonts w:ascii="Calibri" w:eastAsia="Calibri" w:hAnsi="Calibri"/>
              <w:sz w:val="24"/>
              <w:szCs w:val="24"/>
            </w:rPr>
            <w:fldChar w:fldCharType="separate"/>
          </w:r>
          <w:r>
            <w:rPr>
              <w:rFonts w:ascii="Calibri" w:eastAsia="Calibri" w:hAnsi="Calibri"/>
              <w:noProof/>
              <w:sz w:val="24"/>
              <w:szCs w:val="24"/>
            </w:rPr>
            <w:t>(College Of Policing , 2017)</w:t>
          </w:r>
          <w:r>
            <w:rPr>
              <w:rFonts w:ascii="Calibri" w:eastAsia="Calibri" w:hAnsi="Calibri"/>
              <w:sz w:val="24"/>
              <w:szCs w:val="24"/>
            </w:rPr>
            <w:fldChar w:fldCharType="end"/>
          </w:r>
        </w:sdtContent>
      </w:sdt>
      <w:r>
        <w:rPr>
          <w:rFonts w:ascii="Calibri" w:eastAsia="Calibri" w:hAnsi="Calibri"/>
          <w:sz w:val="24"/>
          <w:szCs w:val="24"/>
        </w:rPr>
        <w:t xml:space="preserve">, this provides a legal </w:t>
      </w:r>
      <w:proofErr w:type="gramStart"/>
      <w:r>
        <w:rPr>
          <w:rFonts w:ascii="Calibri" w:eastAsia="Calibri" w:hAnsi="Calibri"/>
          <w:sz w:val="24"/>
          <w:szCs w:val="24"/>
        </w:rPr>
        <w:t>frame work</w:t>
      </w:r>
      <w:proofErr w:type="gramEnd"/>
      <w:r>
        <w:rPr>
          <w:rFonts w:ascii="Calibri" w:eastAsia="Calibri" w:hAnsi="Calibri"/>
          <w:sz w:val="24"/>
          <w:szCs w:val="24"/>
        </w:rPr>
        <w:t xml:space="preserve"> that requires agencies involved within criminal justice to work in partnership to manage offenders namely violent or sexual offenders, with three categories in force. All </w:t>
      </w:r>
      <w:proofErr w:type="gramStart"/>
      <w:r>
        <w:rPr>
          <w:rFonts w:ascii="Calibri" w:eastAsia="Calibri" w:hAnsi="Calibri"/>
          <w:sz w:val="24"/>
          <w:szCs w:val="24"/>
        </w:rPr>
        <w:t>high risk</w:t>
      </w:r>
      <w:proofErr w:type="gramEnd"/>
      <w:r>
        <w:rPr>
          <w:rFonts w:ascii="Calibri" w:eastAsia="Calibri" w:hAnsi="Calibri"/>
          <w:sz w:val="24"/>
          <w:szCs w:val="24"/>
        </w:rPr>
        <w:t xml:space="preserve"> offenders are managed by the probation service </w:t>
      </w:r>
      <w:sdt>
        <w:sdtPr>
          <w:rPr>
            <w:rFonts w:ascii="Calibri" w:eastAsia="Calibri" w:hAnsi="Calibri"/>
            <w:sz w:val="24"/>
            <w:szCs w:val="24"/>
          </w:rPr>
          <w:id w:val="-429968702"/>
          <w:citation/>
        </w:sdtPr>
        <w:sdtContent>
          <w:r>
            <w:rPr>
              <w:rFonts w:ascii="Calibri" w:eastAsia="Calibri" w:hAnsi="Calibri"/>
              <w:sz w:val="24"/>
              <w:szCs w:val="24"/>
            </w:rPr>
            <w:fldChar w:fldCharType="begin"/>
          </w:r>
          <w:r>
            <w:rPr>
              <w:rFonts w:ascii="Calibri" w:eastAsia="Calibri" w:hAnsi="Calibri"/>
              <w:sz w:val="24"/>
              <w:szCs w:val="24"/>
            </w:rPr>
            <w:instrText xml:space="preserve"> CITATION Min19 \l 2057 </w:instrText>
          </w:r>
          <w:r>
            <w:rPr>
              <w:rFonts w:ascii="Calibri" w:eastAsia="Calibri" w:hAnsi="Calibri"/>
              <w:sz w:val="24"/>
              <w:szCs w:val="24"/>
            </w:rPr>
            <w:fldChar w:fldCharType="separate"/>
          </w:r>
          <w:r>
            <w:rPr>
              <w:rFonts w:ascii="Calibri" w:eastAsia="Calibri" w:hAnsi="Calibri"/>
              <w:noProof/>
              <w:sz w:val="24"/>
              <w:szCs w:val="24"/>
            </w:rPr>
            <w:t>(Ministry of Justice , 2019)</w:t>
          </w:r>
          <w:r>
            <w:rPr>
              <w:rFonts w:ascii="Calibri" w:eastAsia="Calibri" w:hAnsi="Calibri"/>
              <w:sz w:val="24"/>
              <w:szCs w:val="24"/>
            </w:rPr>
            <w:fldChar w:fldCharType="end"/>
          </w:r>
        </w:sdtContent>
      </w:sdt>
      <w:r>
        <w:rPr>
          <w:rFonts w:ascii="Calibri" w:eastAsia="Calibri" w:hAnsi="Calibri"/>
          <w:sz w:val="24"/>
          <w:szCs w:val="24"/>
        </w:rPr>
        <w:t xml:space="preserve">. </w:t>
      </w:r>
    </w:p>
    <w:p w14:paraId="16B816A3" w14:textId="77777777" w:rsidR="004010BF" w:rsidRDefault="004010BF" w:rsidP="004010BF">
      <w:pPr>
        <w:rPr>
          <w:rFonts w:ascii="Calibri" w:eastAsia="Calibri" w:hAnsi="Calibri"/>
          <w:sz w:val="24"/>
          <w:szCs w:val="24"/>
        </w:rPr>
      </w:pPr>
    </w:p>
    <w:p w14:paraId="2F492A4E" w14:textId="77777777" w:rsidR="004010BF" w:rsidRDefault="004010BF" w:rsidP="004010BF">
      <w:pPr>
        <w:rPr>
          <w:rFonts w:ascii="Calibri" w:eastAsia="Calibri" w:hAnsi="Calibri"/>
          <w:sz w:val="24"/>
          <w:szCs w:val="24"/>
        </w:rPr>
      </w:pPr>
      <w:r>
        <w:rPr>
          <w:rFonts w:ascii="Calibri" w:eastAsia="Calibri" w:hAnsi="Calibri"/>
          <w:sz w:val="24"/>
          <w:szCs w:val="24"/>
        </w:rPr>
        <w:t xml:space="preserve">Concerns have been raised about this </w:t>
      </w:r>
      <w:proofErr w:type="gramStart"/>
      <w:r>
        <w:rPr>
          <w:rFonts w:ascii="Calibri" w:eastAsia="Calibri" w:hAnsi="Calibri"/>
          <w:sz w:val="24"/>
          <w:szCs w:val="24"/>
        </w:rPr>
        <w:t>process</w:t>
      </w:r>
      <w:proofErr w:type="gramEnd"/>
      <w:r>
        <w:rPr>
          <w:rFonts w:ascii="Calibri" w:eastAsia="Calibri" w:hAnsi="Calibri"/>
          <w:sz w:val="24"/>
          <w:szCs w:val="24"/>
        </w:rPr>
        <w:t xml:space="preserve"> however. In March 2014 David Alun </w:t>
      </w:r>
      <w:proofErr w:type="spellStart"/>
      <w:r>
        <w:rPr>
          <w:rFonts w:ascii="Calibri" w:eastAsia="Calibri" w:hAnsi="Calibri"/>
          <w:sz w:val="24"/>
          <w:szCs w:val="24"/>
        </w:rPr>
        <w:t>Lewiss</w:t>
      </w:r>
      <w:proofErr w:type="spellEnd"/>
      <w:r>
        <w:rPr>
          <w:rFonts w:ascii="Calibri" w:eastAsia="Calibri" w:hAnsi="Calibri"/>
          <w:sz w:val="24"/>
          <w:szCs w:val="24"/>
        </w:rPr>
        <w:t xml:space="preserve"> was murdered by an offender being managed by MAPPA at that time </w:t>
      </w:r>
      <w:sdt>
        <w:sdtPr>
          <w:rPr>
            <w:rFonts w:ascii="Calibri" w:eastAsia="Calibri" w:hAnsi="Calibri"/>
            <w:sz w:val="24"/>
            <w:szCs w:val="24"/>
          </w:rPr>
          <w:id w:val="1552875316"/>
          <w:citation/>
        </w:sdtPr>
        <w:sdtContent>
          <w:r>
            <w:rPr>
              <w:rFonts w:ascii="Calibri" w:eastAsia="Calibri" w:hAnsi="Calibri"/>
              <w:sz w:val="24"/>
              <w:szCs w:val="24"/>
            </w:rPr>
            <w:fldChar w:fldCharType="begin"/>
          </w:r>
          <w:r>
            <w:rPr>
              <w:rFonts w:ascii="Calibri" w:eastAsia="Calibri" w:hAnsi="Calibri"/>
              <w:sz w:val="24"/>
              <w:szCs w:val="24"/>
            </w:rPr>
            <w:instrText xml:space="preserve"> CITATION BBC151 \l 2057 </w:instrText>
          </w:r>
          <w:r>
            <w:rPr>
              <w:rFonts w:ascii="Calibri" w:eastAsia="Calibri" w:hAnsi="Calibri"/>
              <w:sz w:val="24"/>
              <w:szCs w:val="24"/>
            </w:rPr>
            <w:fldChar w:fldCharType="separate"/>
          </w:r>
          <w:r>
            <w:rPr>
              <w:rFonts w:ascii="Calibri" w:eastAsia="Calibri" w:hAnsi="Calibri"/>
              <w:noProof/>
              <w:sz w:val="24"/>
              <w:szCs w:val="24"/>
            </w:rPr>
            <w:t>(BBC News , 2015 )</w:t>
          </w:r>
          <w:r>
            <w:rPr>
              <w:rFonts w:ascii="Calibri" w:eastAsia="Calibri" w:hAnsi="Calibri"/>
              <w:sz w:val="24"/>
              <w:szCs w:val="24"/>
            </w:rPr>
            <w:fldChar w:fldCharType="end"/>
          </w:r>
        </w:sdtContent>
      </w:sdt>
      <w:r>
        <w:rPr>
          <w:rFonts w:ascii="Calibri" w:eastAsia="Calibri" w:hAnsi="Calibri"/>
          <w:sz w:val="24"/>
          <w:szCs w:val="24"/>
        </w:rPr>
        <w:t xml:space="preserve"> and in 2013 </w:t>
      </w:r>
      <w:proofErr w:type="gramStart"/>
      <w:r>
        <w:rPr>
          <w:rFonts w:ascii="Calibri" w:eastAsia="Calibri" w:hAnsi="Calibri"/>
          <w:sz w:val="24"/>
          <w:szCs w:val="24"/>
        </w:rPr>
        <w:t>seventeen year old</w:t>
      </w:r>
      <w:proofErr w:type="gramEnd"/>
      <w:r>
        <w:rPr>
          <w:rFonts w:ascii="Calibri" w:eastAsia="Calibri" w:hAnsi="Calibri"/>
          <w:sz w:val="24"/>
          <w:szCs w:val="24"/>
        </w:rPr>
        <w:t xml:space="preserve"> Georgia Williams was murdered by an offender who was </w:t>
      </w:r>
      <w:r>
        <w:rPr>
          <w:rFonts w:ascii="Calibri" w:eastAsia="Calibri" w:hAnsi="Calibri"/>
          <w:sz w:val="24"/>
          <w:szCs w:val="24"/>
        </w:rPr>
        <w:lastRenderedPageBreak/>
        <w:t xml:space="preserve">deemed “a significant risk to others”, but was not under MAPPA arrangements. A serious case review came to the conclusion that he should have been </w:t>
      </w:r>
      <w:sdt>
        <w:sdtPr>
          <w:rPr>
            <w:rFonts w:ascii="Calibri" w:eastAsia="Calibri" w:hAnsi="Calibri"/>
            <w:sz w:val="24"/>
            <w:szCs w:val="24"/>
          </w:rPr>
          <w:id w:val="2141072750"/>
          <w:citation/>
        </w:sdtPr>
        <w:sdtContent>
          <w:r>
            <w:rPr>
              <w:rFonts w:ascii="Calibri" w:eastAsia="Calibri" w:hAnsi="Calibri"/>
              <w:sz w:val="24"/>
              <w:szCs w:val="24"/>
            </w:rPr>
            <w:fldChar w:fldCharType="begin"/>
          </w:r>
          <w:r>
            <w:rPr>
              <w:rFonts w:ascii="Calibri" w:eastAsia="Calibri" w:hAnsi="Calibri"/>
              <w:sz w:val="24"/>
              <w:szCs w:val="24"/>
            </w:rPr>
            <w:instrText xml:space="preserve"> CITATION Wes15 \l 2057 </w:instrText>
          </w:r>
          <w:r>
            <w:rPr>
              <w:rFonts w:ascii="Calibri" w:eastAsia="Calibri" w:hAnsi="Calibri"/>
              <w:sz w:val="24"/>
              <w:szCs w:val="24"/>
            </w:rPr>
            <w:fldChar w:fldCharType="separate"/>
          </w:r>
          <w:r>
            <w:rPr>
              <w:rFonts w:ascii="Calibri" w:eastAsia="Calibri" w:hAnsi="Calibri"/>
              <w:noProof/>
              <w:sz w:val="24"/>
              <w:szCs w:val="24"/>
            </w:rPr>
            <w:t>(West Mercia Police, 2015)</w:t>
          </w:r>
          <w:r>
            <w:rPr>
              <w:rFonts w:ascii="Calibri" w:eastAsia="Calibri" w:hAnsi="Calibri"/>
              <w:sz w:val="24"/>
              <w:szCs w:val="24"/>
            </w:rPr>
            <w:fldChar w:fldCharType="end"/>
          </w:r>
        </w:sdtContent>
      </w:sdt>
      <w:r>
        <w:rPr>
          <w:rFonts w:ascii="Calibri" w:eastAsia="Calibri" w:hAnsi="Calibri"/>
          <w:sz w:val="24"/>
          <w:szCs w:val="24"/>
        </w:rPr>
        <w:t xml:space="preserve">. A subsequent HM Inspectorate of Probation wider review found concern that risk management plans “were still not good enough” </w:t>
      </w:r>
      <w:sdt>
        <w:sdtPr>
          <w:rPr>
            <w:rFonts w:ascii="Calibri" w:eastAsia="Calibri" w:hAnsi="Calibri"/>
            <w:sz w:val="24"/>
            <w:szCs w:val="24"/>
          </w:rPr>
          <w:id w:val="1072079484"/>
          <w:citation/>
        </w:sdtPr>
        <w:sdtContent>
          <w:r>
            <w:rPr>
              <w:rFonts w:ascii="Calibri" w:eastAsia="Calibri" w:hAnsi="Calibri"/>
              <w:sz w:val="24"/>
              <w:szCs w:val="24"/>
            </w:rPr>
            <w:fldChar w:fldCharType="begin"/>
          </w:r>
          <w:r>
            <w:rPr>
              <w:rFonts w:ascii="Calibri" w:eastAsia="Calibri" w:hAnsi="Calibri"/>
              <w:sz w:val="24"/>
              <w:szCs w:val="24"/>
            </w:rPr>
            <w:instrText xml:space="preserve"> CITATION Cri15 \l 2057 </w:instrText>
          </w:r>
          <w:r>
            <w:rPr>
              <w:rFonts w:ascii="Calibri" w:eastAsia="Calibri" w:hAnsi="Calibri"/>
              <w:sz w:val="24"/>
              <w:szCs w:val="24"/>
            </w:rPr>
            <w:fldChar w:fldCharType="separate"/>
          </w:r>
          <w:r>
            <w:rPr>
              <w:rFonts w:ascii="Calibri" w:eastAsia="Calibri" w:hAnsi="Calibri"/>
              <w:noProof/>
              <w:sz w:val="24"/>
              <w:szCs w:val="24"/>
            </w:rPr>
            <w:t>(Criminal Justice Joint Inspection, 2015)</w:t>
          </w:r>
          <w:r>
            <w:rPr>
              <w:rFonts w:ascii="Calibri" w:eastAsia="Calibri" w:hAnsi="Calibri"/>
              <w:sz w:val="24"/>
              <w:szCs w:val="24"/>
            </w:rPr>
            <w:fldChar w:fldCharType="end"/>
          </w:r>
        </w:sdtContent>
      </w:sdt>
      <w:r>
        <w:rPr>
          <w:rFonts w:ascii="Calibri" w:eastAsia="Calibri" w:hAnsi="Calibri"/>
          <w:sz w:val="24"/>
          <w:szCs w:val="24"/>
        </w:rPr>
        <w:t xml:space="preserve">. </w:t>
      </w:r>
    </w:p>
    <w:p w14:paraId="24E8C9EE" w14:textId="77777777" w:rsidR="004010BF" w:rsidRDefault="004010BF" w:rsidP="004010BF">
      <w:pPr>
        <w:rPr>
          <w:rFonts w:ascii="Calibri" w:eastAsia="Calibri" w:hAnsi="Calibri"/>
          <w:sz w:val="24"/>
          <w:szCs w:val="24"/>
        </w:rPr>
      </w:pPr>
      <w:r>
        <w:rPr>
          <w:rFonts w:ascii="Calibri" w:eastAsia="Calibri" w:hAnsi="Calibri"/>
          <w:sz w:val="24"/>
          <w:szCs w:val="24"/>
        </w:rPr>
        <w:t xml:space="preserve">The very nature of these offences and offenders </w:t>
      </w:r>
      <w:proofErr w:type="gramStart"/>
      <w:r>
        <w:rPr>
          <w:rFonts w:ascii="Calibri" w:eastAsia="Calibri" w:hAnsi="Calibri"/>
          <w:sz w:val="24"/>
          <w:szCs w:val="24"/>
        </w:rPr>
        <w:t>make</w:t>
      </w:r>
      <w:proofErr w:type="gramEnd"/>
      <w:r>
        <w:rPr>
          <w:rFonts w:ascii="Calibri" w:eastAsia="Calibri" w:hAnsi="Calibri"/>
          <w:sz w:val="24"/>
          <w:szCs w:val="24"/>
        </w:rPr>
        <w:t xml:space="preserve"> them of high concern not only to the general public, but increased public and media scrutiny. One of these more notable cases, the murder of baby P in August 2007, this </w:t>
      </w:r>
      <w:proofErr w:type="gramStart"/>
      <w:r>
        <w:rPr>
          <w:rFonts w:ascii="Calibri" w:eastAsia="Calibri" w:hAnsi="Calibri"/>
          <w:sz w:val="24"/>
          <w:szCs w:val="24"/>
        </w:rPr>
        <w:t>thrust</w:t>
      </w:r>
      <w:proofErr w:type="gramEnd"/>
      <w:r>
        <w:rPr>
          <w:rFonts w:ascii="Calibri" w:eastAsia="Calibri" w:hAnsi="Calibri"/>
          <w:sz w:val="24"/>
          <w:szCs w:val="24"/>
        </w:rPr>
        <w:t xml:space="preserve"> the importance of safeguarding and child protection into the public light. This particular case highlighted failings of the state and “failings by all agencies” highlighting multiple opportunities to safeguard the child. This highlighted the need for partnership working and improved communication </w:t>
      </w:r>
      <w:sdt>
        <w:sdtPr>
          <w:rPr>
            <w:rFonts w:ascii="Calibri" w:eastAsia="Calibri" w:hAnsi="Calibri"/>
            <w:sz w:val="24"/>
            <w:szCs w:val="24"/>
          </w:rPr>
          <w:id w:val="-94325161"/>
          <w:citation/>
        </w:sdtPr>
        <w:sdtContent>
          <w:r>
            <w:rPr>
              <w:rFonts w:ascii="Calibri" w:eastAsia="Calibri" w:hAnsi="Calibri"/>
              <w:sz w:val="24"/>
              <w:szCs w:val="24"/>
            </w:rPr>
            <w:fldChar w:fldCharType="begin"/>
          </w:r>
          <w:r>
            <w:rPr>
              <w:rFonts w:ascii="Calibri" w:eastAsia="Calibri" w:hAnsi="Calibri"/>
              <w:sz w:val="24"/>
              <w:szCs w:val="24"/>
            </w:rPr>
            <w:instrText xml:space="preserve"> CITATION BBC10 \l 2057 </w:instrText>
          </w:r>
          <w:r>
            <w:rPr>
              <w:rFonts w:ascii="Calibri" w:eastAsia="Calibri" w:hAnsi="Calibri"/>
              <w:sz w:val="24"/>
              <w:szCs w:val="24"/>
            </w:rPr>
            <w:fldChar w:fldCharType="separate"/>
          </w:r>
          <w:r>
            <w:rPr>
              <w:rFonts w:ascii="Calibri" w:eastAsia="Calibri" w:hAnsi="Calibri"/>
              <w:noProof/>
              <w:sz w:val="24"/>
              <w:szCs w:val="24"/>
            </w:rPr>
            <w:t>(BBC News , 2010)</w:t>
          </w:r>
          <w:r>
            <w:rPr>
              <w:rFonts w:ascii="Calibri" w:eastAsia="Calibri" w:hAnsi="Calibri"/>
              <w:sz w:val="24"/>
              <w:szCs w:val="24"/>
            </w:rPr>
            <w:fldChar w:fldCharType="end"/>
          </w:r>
        </w:sdtContent>
      </w:sdt>
      <w:r>
        <w:rPr>
          <w:rFonts w:ascii="Calibri" w:eastAsia="Calibri" w:hAnsi="Calibri"/>
          <w:sz w:val="24"/>
          <w:szCs w:val="24"/>
        </w:rPr>
        <w:t>.</w:t>
      </w:r>
    </w:p>
    <w:p w14:paraId="11976FE7" w14:textId="77777777" w:rsidR="004010BF" w:rsidRDefault="004010BF" w:rsidP="004010BF">
      <w:pPr>
        <w:rPr>
          <w:rFonts w:ascii="Calibri" w:eastAsia="Calibri" w:hAnsi="Calibri"/>
          <w:sz w:val="24"/>
          <w:szCs w:val="24"/>
        </w:rPr>
      </w:pPr>
    </w:p>
    <w:p w14:paraId="79ACAC7C" w14:textId="77777777" w:rsidR="004010BF" w:rsidRDefault="004010BF" w:rsidP="004010BF">
      <w:pPr>
        <w:rPr>
          <w:rFonts w:asciiTheme="minorHAnsi" w:hAnsiTheme="minorHAnsi" w:cs="Arial"/>
          <w:sz w:val="24"/>
          <w:szCs w:val="24"/>
        </w:rPr>
      </w:pPr>
      <w:r>
        <w:rPr>
          <w:rFonts w:asciiTheme="minorHAnsi" w:hAnsiTheme="minorHAnsi" w:cs="Arial"/>
          <w:sz w:val="24"/>
          <w:szCs w:val="24"/>
        </w:rPr>
        <w:t xml:space="preserve">There is also known links to vulnerability and organised crime groups. Over 350,000 individuals are estimated to be involved in organised crime groups and 4,772 known groups are operating within the UK </w:t>
      </w:r>
      <w:sdt>
        <w:sdtPr>
          <w:rPr>
            <w:rFonts w:asciiTheme="minorHAnsi" w:hAnsiTheme="minorHAnsi" w:cs="Arial"/>
            <w:sz w:val="24"/>
            <w:szCs w:val="24"/>
          </w:rPr>
          <w:id w:val="15892829"/>
          <w:citation/>
        </w:sdtPr>
        <w:sdtContent>
          <w:r>
            <w:rPr>
              <w:rFonts w:asciiTheme="minorHAnsi" w:hAnsiTheme="minorHAnsi" w:cs="Arial"/>
              <w:sz w:val="24"/>
              <w:szCs w:val="24"/>
            </w:rPr>
            <w:fldChar w:fldCharType="begin"/>
          </w:r>
          <w:r>
            <w:rPr>
              <w:rFonts w:asciiTheme="minorHAnsi" w:hAnsiTheme="minorHAnsi" w:cs="Arial"/>
              <w:sz w:val="24"/>
              <w:szCs w:val="24"/>
            </w:rPr>
            <w:instrText xml:space="preserve"> CITATION Nat20 \l 2057 </w:instrText>
          </w:r>
          <w:r>
            <w:rPr>
              <w:rFonts w:asciiTheme="minorHAnsi" w:hAnsiTheme="minorHAnsi" w:cs="Arial"/>
              <w:sz w:val="24"/>
              <w:szCs w:val="24"/>
            </w:rPr>
            <w:fldChar w:fldCharType="separate"/>
          </w:r>
          <w:r>
            <w:rPr>
              <w:rFonts w:asciiTheme="minorHAnsi" w:hAnsiTheme="minorHAnsi" w:cs="Arial"/>
              <w:noProof/>
              <w:sz w:val="24"/>
              <w:szCs w:val="24"/>
            </w:rPr>
            <w:t>(National Crime Agency , 2020)</w:t>
          </w:r>
          <w:r>
            <w:rPr>
              <w:rFonts w:asciiTheme="minorHAnsi" w:hAnsiTheme="minorHAnsi" w:cs="Arial"/>
              <w:sz w:val="24"/>
              <w:szCs w:val="24"/>
            </w:rPr>
            <w:fldChar w:fldCharType="end"/>
          </w:r>
        </w:sdtContent>
      </w:sdt>
      <w:r>
        <w:rPr>
          <w:rFonts w:asciiTheme="minorHAnsi" w:hAnsiTheme="minorHAnsi" w:cs="Arial"/>
          <w:sz w:val="24"/>
          <w:szCs w:val="24"/>
        </w:rPr>
        <w:t xml:space="preserve">. The most harmful of these groups will be involved in modern slavery and human trafficking, immigration crime, child sexual exploitation, money laundering, fraud, bribery, cyber-crime, illegal firearm and drug sales. Lots of these offences involve manipulation of vulnerable adults and children. </w:t>
      </w:r>
    </w:p>
    <w:p w14:paraId="7061FA65" w14:textId="77777777" w:rsidR="004010BF" w:rsidRDefault="004010BF" w:rsidP="004010BF">
      <w:pPr>
        <w:rPr>
          <w:rFonts w:asciiTheme="minorHAnsi" w:hAnsiTheme="minorHAnsi" w:cs="Arial"/>
          <w:sz w:val="24"/>
          <w:szCs w:val="24"/>
        </w:rPr>
      </w:pPr>
    </w:p>
    <w:p w14:paraId="79CFDD83" w14:textId="77777777" w:rsidR="004010BF" w:rsidRDefault="004010BF" w:rsidP="004010BF">
      <w:pPr>
        <w:rPr>
          <w:rFonts w:asciiTheme="minorHAnsi" w:hAnsiTheme="minorHAnsi" w:cs="Arial"/>
          <w:sz w:val="24"/>
          <w:szCs w:val="24"/>
        </w:rPr>
      </w:pPr>
      <w:r>
        <w:rPr>
          <w:rFonts w:asciiTheme="minorHAnsi" w:hAnsiTheme="minorHAnsi" w:cs="Arial"/>
          <w:sz w:val="24"/>
          <w:szCs w:val="24"/>
        </w:rPr>
        <w:t xml:space="preserve">In 2020 10,613 potential victims of modern slavery were identified </w:t>
      </w:r>
      <w:sdt>
        <w:sdtPr>
          <w:rPr>
            <w:rFonts w:asciiTheme="minorHAnsi" w:hAnsiTheme="minorHAnsi" w:cs="Arial"/>
            <w:sz w:val="24"/>
            <w:szCs w:val="24"/>
          </w:rPr>
          <w:id w:val="1193966625"/>
          <w:citation/>
        </w:sdtPr>
        <w:sdtContent>
          <w:r>
            <w:rPr>
              <w:rFonts w:asciiTheme="minorHAnsi" w:hAnsiTheme="minorHAnsi" w:cs="Arial"/>
              <w:sz w:val="24"/>
              <w:szCs w:val="24"/>
            </w:rPr>
            <w:fldChar w:fldCharType="begin"/>
          </w:r>
          <w:r>
            <w:rPr>
              <w:rFonts w:asciiTheme="minorHAnsi" w:hAnsiTheme="minorHAnsi" w:cs="Arial"/>
              <w:sz w:val="24"/>
              <w:szCs w:val="24"/>
            </w:rPr>
            <w:instrText xml:space="preserve"> CITATION HMG20 \l 2057 </w:instrText>
          </w:r>
          <w:r>
            <w:rPr>
              <w:rFonts w:asciiTheme="minorHAnsi" w:hAnsiTheme="minorHAnsi" w:cs="Arial"/>
              <w:sz w:val="24"/>
              <w:szCs w:val="24"/>
            </w:rPr>
            <w:fldChar w:fldCharType="separate"/>
          </w:r>
          <w:r>
            <w:rPr>
              <w:rFonts w:asciiTheme="minorHAnsi" w:hAnsiTheme="minorHAnsi" w:cs="Arial"/>
              <w:noProof/>
              <w:sz w:val="24"/>
              <w:szCs w:val="24"/>
            </w:rPr>
            <w:t>(HM Government, 2020)</w:t>
          </w:r>
          <w:r>
            <w:rPr>
              <w:rFonts w:asciiTheme="minorHAnsi" w:hAnsiTheme="minorHAnsi" w:cs="Arial"/>
              <w:sz w:val="24"/>
              <w:szCs w:val="24"/>
            </w:rPr>
            <w:fldChar w:fldCharType="end"/>
          </w:r>
        </w:sdtContent>
      </w:sdt>
      <w:r>
        <w:rPr>
          <w:rFonts w:asciiTheme="minorHAnsi" w:hAnsiTheme="minorHAnsi" w:cs="Arial"/>
          <w:sz w:val="24"/>
          <w:szCs w:val="24"/>
        </w:rPr>
        <w:t xml:space="preserve">, many of these victims are likely being exploited by OCG’s in order to further their criminality. “County lines” is a perfect example, linking in criminality with vulnerability. Often groups will target children or vulnerable adults to transport drugs into other areas of the country, often using manipulation or coercive control. The groups do this in order to maintain distance from the offending, but this creates further safeguarding issues for the police. It is often the case that these persons are victims themselves and despite potentially having been caught up in criminal offences themselves, the police need to consider the impact of abuse on them and at times, treat them as victims. </w:t>
      </w:r>
    </w:p>
    <w:p w14:paraId="3671EF4A" w14:textId="77777777" w:rsidR="004010BF" w:rsidRDefault="004010BF" w:rsidP="004010BF">
      <w:pPr>
        <w:rPr>
          <w:rFonts w:asciiTheme="minorHAnsi" w:hAnsiTheme="minorHAnsi" w:cs="Arial"/>
          <w:sz w:val="24"/>
          <w:szCs w:val="24"/>
        </w:rPr>
      </w:pPr>
    </w:p>
    <w:p w14:paraId="4BF5B7BC" w14:textId="77777777" w:rsidR="004010BF" w:rsidRDefault="004010BF" w:rsidP="004010BF">
      <w:pPr>
        <w:rPr>
          <w:rFonts w:asciiTheme="minorHAnsi" w:hAnsiTheme="minorHAnsi" w:cs="Arial"/>
          <w:sz w:val="24"/>
          <w:szCs w:val="24"/>
        </w:rPr>
      </w:pPr>
      <w:r>
        <w:rPr>
          <w:rFonts w:asciiTheme="minorHAnsi" w:hAnsiTheme="minorHAnsi" w:cs="Arial"/>
          <w:sz w:val="24"/>
          <w:szCs w:val="24"/>
        </w:rPr>
        <w:t xml:space="preserve">The victims code looks to define and set out the rights of a victim, more recently, looking to put victims back at the centre of the criminal justice process. The code defines a victim as “a person who has suffered harm, including physical, mental or emotional harm or economic loss which was directly caused by a criminal offence </w:t>
      </w:r>
      <w:proofErr w:type="gramStart"/>
      <w:r>
        <w:rPr>
          <w:rFonts w:asciiTheme="minorHAnsi" w:hAnsiTheme="minorHAnsi" w:cs="Arial"/>
          <w:sz w:val="24"/>
          <w:szCs w:val="24"/>
        </w:rPr>
        <w:t>Or</w:t>
      </w:r>
      <w:proofErr w:type="gramEnd"/>
      <w:r>
        <w:rPr>
          <w:rFonts w:asciiTheme="minorHAnsi" w:hAnsiTheme="minorHAnsi" w:cs="Arial"/>
          <w:sz w:val="24"/>
          <w:szCs w:val="24"/>
        </w:rPr>
        <w:t xml:space="preserve"> a close relative of a person whose death was directly caused by a criminal offence”</w:t>
      </w:r>
      <w:sdt>
        <w:sdtPr>
          <w:rPr>
            <w:rFonts w:asciiTheme="minorHAnsi" w:hAnsiTheme="minorHAnsi" w:cs="Arial"/>
            <w:sz w:val="24"/>
            <w:szCs w:val="24"/>
          </w:rPr>
          <w:id w:val="585582157"/>
          <w:citation/>
        </w:sdtPr>
        <w:sdtContent>
          <w:r>
            <w:rPr>
              <w:rFonts w:asciiTheme="minorHAnsi" w:hAnsiTheme="minorHAnsi" w:cs="Arial"/>
              <w:sz w:val="24"/>
              <w:szCs w:val="24"/>
            </w:rPr>
            <w:fldChar w:fldCharType="begin"/>
          </w:r>
          <w:r>
            <w:rPr>
              <w:rFonts w:asciiTheme="minorHAnsi" w:hAnsiTheme="minorHAnsi" w:cs="Arial"/>
              <w:sz w:val="24"/>
              <w:szCs w:val="24"/>
            </w:rPr>
            <w:instrText xml:space="preserve"> CITATION Min201 \l 2057 </w:instrText>
          </w:r>
          <w:r>
            <w:rPr>
              <w:rFonts w:asciiTheme="minorHAnsi" w:hAnsiTheme="minorHAnsi" w:cs="Arial"/>
              <w:sz w:val="24"/>
              <w:szCs w:val="24"/>
            </w:rPr>
            <w:fldChar w:fldCharType="separate"/>
          </w:r>
          <w:r>
            <w:rPr>
              <w:rFonts w:asciiTheme="minorHAnsi" w:hAnsiTheme="minorHAnsi" w:cs="Arial"/>
              <w:noProof/>
              <w:sz w:val="24"/>
              <w:szCs w:val="24"/>
            </w:rPr>
            <w:t xml:space="preserve"> (Ministry of Justice , 2020)</w:t>
          </w:r>
          <w:r>
            <w:rPr>
              <w:rFonts w:asciiTheme="minorHAnsi" w:hAnsiTheme="minorHAnsi" w:cs="Arial"/>
              <w:sz w:val="24"/>
              <w:szCs w:val="24"/>
            </w:rPr>
            <w:fldChar w:fldCharType="end"/>
          </w:r>
        </w:sdtContent>
      </w:sdt>
      <w:r>
        <w:rPr>
          <w:rFonts w:asciiTheme="minorHAnsi" w:hAnsiTheme="minorHAnsi" w:cs="Arial"/>
          <w:sz w:val="24"/>
          <w:szCs w:val="24"/>
        </w:rPr>
        <w:t xml:space="preserve">. </w:t>
      </w:r>
      <w:proofErr w:type="gramStart"/>
      <w:r>
        <w:rPr>
          <w:rFonts w:asciiTheme="minorHAnsi" w:hAnsiTheme="minorHAnsi" w:cs="Arial"/>
          <w:sz w:val="24"/>
          <w:szCs w:val="24"/>
        </w:rPr>
        <w:t>Certainly</w:t>
      </w:r>
      <w:proofErr w:type="gramEnd"/>
      <w:r>
        <w:rPr>
          <w:rFonts w:asciiTheme="minorHAnsi" w:hAnsiTheme="minorHAnsi" w:cs="Arial"/>
          <w:sz w:val="24"/>
          <w:szCs w:val="24"/>
        </w:rPr>
        <w:t xml:space="preserve"> the impact of these types of abuse and manipulation can be severe, victims may suffer mental illness as a result and experience feelings of guilt or suicidal thoughts. They may suffer longer term issues such as depression anxiety or Post Traumatic Stress Disorder </w:t>
      </w:r>
      <w:sdt>
        <w:sdtPr>
          <w:rPr>
            <w:rFonts w:asciiTheme="minorHAnsi" w:hAnsiTheme="minorHAnsi" w:cs="Arial"/>
            <w:sz w:val="24"/>
            <w:szCs w:val="24"/>
          </w:rPr>
          <w:id w:val="-2011131614"/>
          <w:citation/>
        </w:sdtPr>
        <w:sdtContent>
          <w:r>
            <w:rPr>
              <w:rFonts w:asciiTheme="minorHAnsi" w:hAnsiTheme="minorHAnsi" w:cs="Arial"/>
              <w:sz w:val="24"/>
              <w:szCs w:val="24"/>
            </w:rPr>
            <w:fldChar w:fldCharType="begin"/>
          </w:r>
          <w:r>
            <w:rPr>
              <w:rFonts w:asciiTheme="minorHAnsi" w:hAnsiTheme="minorHAnsi" w:cs="Arial"/>
              <w:sz w:val="24"/>
              <w:szCs w:val="24"/>
            </w:rPr>
            <w:instrText xml:space="preserve"> CITATION Vic21 \l 2057 </w:instrText>
          </w:r>
          <w:r>
            <w:rPr>
              <w:rFonts w:asciiTheme="minorHAnsi" w:hAnsiTheme="minorHAnsi" w:cs="Arial"/>
              <w:sz w:val="24"/>
              <w:szCs w:val="24"/>
            </w:rPr>
            <w:fldChar w:fldCharType="separate"/>
          </w:r>
          <w:r>
            <w:rPr>
              <w:rFonts w:asciiTheme="minorHAnsi" w:hAnsiTheme="minorHAnsi" w:cs="Arial"/>
              <w:noProof/>
              <w:sz w:val="24"/>
              <w:szCs w:val="24"/>
            </w:rPr>
            <w:t>(Victim Support, 2021)</w:t>
          </w:r>
          <w:r>
            <w:rPr>
              <w:rFonts w:asciiTheme="minorHAnsi" w:hAnsiTheme="minorHAnsi" w:cs="Arial"/>
              <w:sz w:val="24"/>
              <w:szCs w:val="24"/>
            </w:rPr>
            <w:fldChar w:fldCharType="end"/>
          </w:r>
        </w:sdtContent>
      </w:sdt>
      <w:r>
        <w:rPr>
          <w:rFonts w:asciiTheme="minorHAnsi" w:hAnsiTheme="minorHAnsi" w:cs="Arial"/>
          <w:sz w:val="24"/>
          <w:szCs w:val="24"/>
        </w:rPr>
        <w:t>. Other issues might include Traumatic bonding, where the victim might develop a bound so strong with their abuser, that they are willing to overlook the abuse and remember the “good times”</w:t>
      </w:r>
      <w:sdt>
        <w:sdtPr>
          <w:rPr>
            <w:rFonts w:asciiTheme="minorHAnsi" w:hAnsiTheme="minorHAnsi" w:cs="Arial"/>
            <w:sz w:val="24"/>
            <w:szCs w:val="24"/>
          </w:rPr>
          <w:id w:val="1588258506"/>
          <w:citation/>
        </w:sdtPr>
        <w:sdtContent>
          <w:r>
            <w:rPr>
              <w:rFonts w:asciiTheme="minorHAnsi" w:hAnsiTheme="minorHAnsi" w:cs="Arial"/>
              <w:sz w:val="24"/>
              <w:szCs w:val="24"/>
            </w:rPr>
            <w:fldChar w:fldCharType="begin"/>
          </w:r>
          <w:r>
            <w:rPr>
              <w:rFonts w:asciiTheme="minorHAnsi" w:hAnsiTheme="minorHAnsi" w:cs="Arial"/>
              <w:sz w:val="24"/>
              <w:szCs w:val="24"/>
            </w:rPr>
            <w:instrText xml:space="preserve"> CITATION Cry20 \l 2057 </w:instrText>
          </w:r>
          <w:r>
            <w:rPr>
              <w:rFonts w:asciiTheme="minorHAnsi" w:hAnsiTheme="minorHAnsi" w:cs="Arial"/>
              <w:sz w:val="24"/>
              <w:szCs w:val="24"/>
            </w:rPr>
            <w:fldChar w:fldCharType="separate"/>
          </w:r>
          <w:r>
            <w:rPr>
              <w:rFonts w:asciiTheme="minorHAnsi" w:hAnsiTheme="minorHAnsi" w:cs="Arial"/>
              <w:noProof/>
              <w:sz w:val="24"/>
              <w:szCs w:val="24"/>
            </w:rPr>
            <w:t xml:space="preserve"> (Raypole, 2020)</w:t>
          </w:r>
          <w:r>
            <w:rPr>
              <w:rFonts w:asciiTheme="minorHAnsi" w:hAnsiTheme="minorHAnsi" w:cs="Arial"/>
              <w:sz w:val="24"/>
              <w:szCs w:val="24"/>
            </w:rPr>
            <w:fldChar w:fldCharType="end"/>
          </w:r>
        </w:sdtContent>
      </w:sdt>
      <w:r>
        <w:rPr>
          <w:rFonts w:asciiTheme="minorHAnsi" w:hAnsiTheme="minorHAnsi" w:cs="Arial"/>
          <w:sz w:val="24"/>
          <w:szCs w:val="24"/>
        </w:rPr>
        <w:t xml:space="preserve">.  This can be particularly prevalent in Domestic violence cases and explain why those abused often return to the relationship or become hostile to police. This is important for investigators to consider, as this might impact how a </w:t>
      </w:r>
      <w:proofErr w:type="gramStart"/>
      <w:r>
        <w:rPr>
          <w:rFonts w:asciiTheme="minorHAnsi" w:hAnsiTheme="minorHAnsi" w:cs="Arial"/>
          <w:sz w:val="24"/>
          <w:szCs w:val="24"/>
        </w:rPr>
        <w:t>police</w:t>
      </w:r>
      <w:proofErr w:type="gramEnd"/>
      <w:r>
        <w:rPr>
          <w:rFonts w:asciiTheme="minorHAnsi" w:hAnsiTheme="minorHAnsi" w:cs="Arial"/>
          <w:sz w:val="24"/>
          <w:szCs w:val="24"/>
        </w:rPr>
        <w:t xml:space="preserve"> investigating the offence will proceed and prioritise. For example, thinking “she’s back with him, what’s the point?” will likely affect how seriously the offence is investigated. A recent report undertaken by Her Majesty’s Inspectorate of Constabulary following the murder of Sarah Everard has expressed “grave Concerns” regarding the number of cases </w:t>
      </w:r>
      <w:r>
        <w:rPr>
          <w:rFonts w:asciiTheme="minorHAnsi" w:hAnsiTheme="minorHAnsi" w:cs="Arial"/>
          <w:sz w:val="24"/>
          <w:szCs w:val="24"/>
        </w:rPr>
        <w:lastRenderedPageBreak/>
        <w:t xml:space="preserve">closed without charge and a “Staggering” degree of variation in attitudes towards domestic abuse from police forces within England and Wales </w:t>
      </w:r>
      <w:sdt>
        <w:sdtPr>
          <w:rPr>
            <w:rFonts w:asciiTheme="minorHAnsi" w:hAnsiTheme="minorHAnsi" w:cs="Arial"/>
            <w:sz w:val="24"/>
            <w:szCs w:val="24"/>
          </w:rPr>
          <w:id w:val="774987137"/>
          <w:citation/>
        </w:sdtPr>
        <w:sdtContent>
          <w:r>
            <w:rPr>
              <w:rFonts w:asciiTheme="minorHAnsi" w:hAnsiTheme="minorHAnsi" w:cs="Arial"/>
              <w:sz w:val="24"/>
              <w:szCs w:val="24"/>
            </w:rPr>
            <w:fldChar w:fldCharType="begin"/>
          </w:r>
          <w:r>
            <w:rPr>
              <w:rFonts w:asciiTheme="minorHAnsi" w:hAnsiTheme="minorHAnsi" w:cs="Arial"/>
              <w:sz w:val="24"/>
              <w:szCs w:val="24"/>
            </w:rPr>
            <w:instrText xml:space="preserve"> CITATION Geo21 \l 2057 </w:instrText>
          </w:r>
          <w:r>
            <w:rPr>
              <w:rFonts w:asciiTheme="minorHAnsi" w:hAnsiTheme="minorHAnsi" w:cs="Arial"/>
              <w:sz w:val="24"/>
              <w:szCs w:val="24"/>
            </w:rPr>
            <w:fldChar w:fldCharType="separate"/>
          </w:r>
          <w:r>
            <w:rPr>
              <w:rFonts w:asciiTheme="minorHAnsi" w:hAnsiTheme="minorHAnsi" w:cs="Arial"/>
              <w:noProof/>
              <w:sz w:val="24"/>
              <w:szCs w:val="24"/>
            </w:rPr>
            <w:t>(Gilholy, 2021)</w:t>
          </w:r>
          <w:r>
            <w:rPr>
              <w:rFonts w:asciiTheme="minorHAnsi" w:hAnsiTheme="minorHAnsi" w:cs="Arial"/>
              <w:sz w:val="24"/>
              <w:szCs w:val="24"/>
            </w:rPr>
            <w:fldChar w:fldCharType="end"/>
          </w:r>
        </w:sdtContent>
      </w:sdt>
      <w:r>
        <w:rPr>
          <w:rFonts w:asciiTheme="minorHAnsi" w:hAnsiTheme="minorHAnsi" w:cs="Arial"/>
          <w:sz w:val="24"/>
          <w:szCs w:val="24"/>
        </w:rPr>
        <w:t>.</w:t>
      </w:r>
    </w:p>
    <w:p w14:paraId="2C967693" w14:textId="77777777" w:rsidR="004010BF" w:rsidRDefault="004010BF" w:rsidP="004010BF">
      <w:pPr>
        <w:rPr>
          <w:rFonts w:asciiTheme="minorHAnsi" w:hAnsiTheme="minorHAnsi" w:cs="Arial"/>
          <w:sz w:val="24"/>
          <w:szCs w:val="24"/>
        </w:rPr>
      </w:pPr>
    </w:p>
    <w:p w14:paraId="234F9FA0" w14:textId="77777777" w:rsidR="004010BF" w:rsidRDefault="004010BF" w:rsidP="004010BF">
      <w:pPr>
        <w:rPr>
          <w:rFonts w:ascii="Calibri" w:eastAsia="Calibri" w:hAnsi="Calibri"/>
          <w:b/>
          <w:bCs/>
          <w:sz w:val="28"/>
          <w:szCs w:val="28"/>
        </w:rPr>
      </w:pPr>
      <w:r>
        <w:rPr>
          <w:rFonts w:asciiTheme="minorHAnsi" w:hAnsiTheme="minorHAnsi" w:cs="Arial"/>
          <w:b/>
          <w:bCs/>
          <w:sz w:val="24"/>
          <w:szCs w:val="24"/>
        </w:rPr>
        <w:t>Word Count 1092</w:t>
      </w:r>
    </w:p>
    <w:p w14:paraId="40AB75C5" w14:textId="77777777" w:rsidR="004010BF" w:rsidRDefault="004010BF" w:rsidP="004010BF">
      <w:pPr>
        <w:spacing w:line="256" w:lineRule="auto"/>
        <w:rPr>
          <w:rFonts w:ascii="Calibri" w:eastAsia="Calibri" w:hAnsi="Calibri"/>
          <w:sz w:val="28"/>
          <w:szCs w:val="28"/>
        </w:rPr>
      </w:pPr>
    </w:p>
    <w:p w14:paraId="0CD1ECB2" w14:textId="77777777" w:rsidR="004010BF" w:rsidRDefault="004010BF" w:rsidP="004010BF">
      <w:pPr>
        <w:spacing w:line="256" w:lineRule="auto"/>
        <w:rPr>
          <w:rFonts w:ascii="Calibri" w:eastAsia="Calibri" w:hAnsi="Calibri"/>
          <w:sz w:val="28"/>
          <w:szCs w:val="28"/>
        </w:rPr>
      </w:pPr>
    </w:p>
    <w:p w14:paraId="6C72323E" w14:textId="77777777" w:rsidR="004010BF" w:rsidRDefault="004010BF" w:rsidP="004010BF">
      <w:pPr>
        <w:spacing w:line="256" w:lineRule="auto"/>
        <w:rPr>
          <w:rFonts w:ascii="Calibri" w:eastAsia="Calibri" w:hAnsi="Calibri"/>
          <w:sz w:val="28"/>
          <w:szCs w:val="28"/>
        </w:rPr>
      </w:pPr>
    </w:p>
    <w:p w14:paraId="73FE5C99" w14:textId="77777777" w:rsidR="004010BF" w:rsidRDefault="004010BF" w:rsidP="004010BF">
      <w:pPr>
        <w:spacing w:line="256" w:lineRule="auto"/>
        <w:rPr>
          <w:rFonts w:ascii="Calibri" w:hAnsi="Calibri"/>
          <w:sz w:val="28"/>
          <w:szCs w:val="28"/>
        </w:rPr>
      </w:pPr>
      <w:r>
        <w:rPr>
          <w:rFonts w:ascii="Calibri" w:eastAsia="Calibri" w:hAnsi="Calibri"/>
          <w:b/>
          <w:bCs/>
          <w:sz w:val="28"/>
          <w:szCs w:val="28"/>
        </w:rPr>
        <w:t>1000 words - Evidence based policing/criminology and crime prevention/criminal Justice</w:t>
      </w:r>
    </w:p>
    <w:p w14:paraId="00333EF7" w14:textId="77777777" w:rsidR="004010BF" w:rsidRDefault="004010BF" w:rsidP="004010BF">
      <w:pPr>
        <w:spacing w:line="256" w:lineRule="auto"/>
        <w:rPr>
          <w:rFonts w:ascii="Calibri" w:eastAsia="Calibri" w:hAnsi="Calibri"/>
          <w:b/>
          <w:bCs/>
          <w:sz w:val="22"/>
          <w:szCs w:val="22"/>
        </w:rPr>
      </w:pPr>
      <w:r>
        <w:rPr>
          <w:rFonts w:ascii="Calibri" w:eastAsia="Calibri" w:hAnsi="Calibri"/>
          <w:b/>
          <w:bCs/>
          <w:sz w:val="28"/>
          <w:szCs w:val="28"/>
        </w:rPr>
        <w:t>Critically analyse the concept of evidence-based policing and ‘what works’ in policing evaluating crime prevention theories and strategies and considering the options open to reduce re offending</w:t>
      </w:r>
      <w:r>
        <w:rPr>
          <w:rFonts w:ascii="Calibri" w:eastAsia="Calibri" w:hAnsi="Calibri"/>
          <w:b/>
          <w:bCs/>
          <w:sz w:val="22"/>
          <w:szCs w:val="22"/>
        </w:rPr>
        <w:t xml:space="preserve">. </w:t>
      </w:r>
    </w:p>
    <w:p w14:paraId="49033411" w14:textId="77777777" w:rsidR="004010BF" w:rsidRDefault="004010BF" w:rsidP="004010BF">
      <w:pPr>
        <w:spacing w:line="256" w:lineRule="auto"/>
        <w:rPr>
          <w:rFonts w:ascii="Calibri" w:eastAsia="Calibri" w:hAnsi="Calibri"/>
          <w:sz w:val="22"/>
          <w:szCs w:val="22"/>
        </w:rPr>
      </w:pPr>
    </w:p>
    <w:p w14:paraId="1AF13BB5" w14:textId="77777777" w:rsidR="004010BF" w:rsidRDefault="004010BF" w:rsidP="004010BF">
      <w:pPr>
        <w:spacing w:line="256" w:lineRule="auto"/>
        <w:rPr>
          <w:rFonts w:ascii="Calibri" w:eastAsia="Calibri" w:hAnsi="Calibri"/>
          <w:sz w:val="24"/>
          <w:szCs w:val="24"/>
        </w:rPr>
      </w:pPr>
      <w:r>
        <w:rPr>
          <w:rFonts w:ascii="Calibri" w:eastAsia="Calibri" w:hAnsi="Calibri"/>
          <w:sz w:val="24"/>
          <w:szCs w:val="24"/>
        </w:rPr>
        <w:t xml:space="preserve">The college of policing state “In an evidence-based policing approach, Police officers, staff and volunteers create, review and use the best available evidence to inform and challenge policies, practices and decision” </w:t>
      </w:r>
      <w:sdt>
        <w:sdtPr>
          <w:rPr>
            <w:rFonts w:ascii="Calibri" w:eastAsia="Calibri" w:hAnsi="Calibri"/>
            <w:sz w:val="24"/>
            <w:szCs w:val="24"/>
          </w:rPr>
          <w:id w:val="-1535654939"/>
          <w:citation/>
        </w:sdtPr>
        <w:sdtContent>
          <w:r>
            <w:rPr>
              <w:rFonts w:ascii="Calibri" w:eastAsia="Calibri" w:hAnsi="Calibri"/>
              <w:sz w:val="24"/>
              <w:szCs w:val="24"/>
            </w:rPr>
            <w:fldChar w:fldCharType="begin"/>
          </w:r>
          <w:r>
            <w:rPr>
              <w:rFonts w:ascii="Calibri" w:eastAsia="Calibri" w:hAnsi="Calibri"/>
              <w:sz w:val="24"/>
              <w:szCs w:val="24"/>
            </w:rPr>
            <w:instrText xml:space="preserve"> CITATION Col212 \l 2057 </w:instrText>
          </w:r>
          <w:r>
            <w:rPr>
              <w:rFonts w:ascii="Calibri" w:eastAsia="Calibri" w:hAnsi="Calibri"/>
              <w:sz w:val="24"/>
              <w:szCs w:val="24"/>
            </w:rPr>
            <w:fldChar w:fldCharType="separate"/>
          </w:r>
          <w:r>
            <w:rPr>
              <w:rFonts w:ascii="Calibri" w:eastAsia="Calibri" w:hAnsi="Calibri"/>
              <w:noProof/>
              <w:sz w:val="24"/>
              <w:szCs w:val="24"/>
            </w:rPr>
            <w:t>(College of Policing , 2021)</w:t>
          </w:r>
          <w:r>
            <w:rPr>
              <w:rFonts w:ascii="Calibri" w:eastAsia="Calibri" w:hAnsi="Calibri"/>
              <w:sz w:val="24"/>
              <w:szCs w:val="24"/>
            </w:rPr>
            <w:fldChar w:fldCharType="end"/>
          </w:r>
        </w:sdtContent>
      </w:sdt>
      <w:r>
        <w:rPr>
          <w:rFonts w:ascii="Calibri" w:eastAsia="Calibri" w:hAnsi="Calibri"/>
          <w:sz w:val="24"/>
          <w:szCs w:val="24"/>
        </w:rPr>
        <w:t>. Evidence based policing was initially developed by Professor Lawrence Sherman, where he claims that “No other paradigm contains a principle for both changing practices and measuring the success of those changes with risk-adjusted outcomes research”</w:t>
      </w:r>
      <w:sdt>
        <w:sdtPr>
          <w:rPr>
            <w:rFonts w:ascii="Calibri" w:eastAsia="Calibri" w:hAnsi="Calibri"/>
            <w:sz w:val="24"/>
            <w:szCs w:val="24"/>
          </w:rPr>
          <w:id w:val="65460557"/>
          <w:citation/>
        </w:sdtPr>
        <w:sdtContent>
          <w:r>
            <w:rPr>
              <w:rFonts w:ascii="Calibri" w:eastAsia="Calibri" w:hAnsi="Calibri"/>
              <w:sz w:val="24"/>
              <w:szCs w:val="24"/>
            </w:rPr>
            <w:fldChar w:fldCharType="begin"/>
          </w:r>
          <w:r>
            <w:rPr>
              <w:rFonts w:ascii="Calibri" w:eastAsia="Calibri" w:hAnsi="Calibri"/>
              <w:sz w:val="24"/>
              <w:szCs w:val="24"/>
            </w:rPr>
            <w:instrText xml:space="preserve"> CITATION Law98 \l 2057 </w:instrText>
          </w:r>
          <w:r>
            <w:rPr>
              <w:rFonts w:ascii="Calibri" w:eastAsia="Calibri" w:hAnsi="Calibri"/>
              <w:sz w:val="24"/>
              <w:szCs w:val="24"/>
            </w:rPr>
            <w:fldChar w:fldCharType="separate"/>
          </w:r>
          <w:r>
            <w:rPr>
              <w:rFonts w:ascii="Calibri" w:eastAsia="Calibri" w:hAnsi="Calibri"/>
              <w:noProof/>
              <w:sz w:val="24"/>
              <w:szCs w:val="24"/>
            </w:rPr>
            <w:t xml:space="preserve"> (Sherman, 1998)</w:t>
          </w:r>
          <w:r>
            <w:rPr>
              <w:rFonts w:ascii="Calibri" w:eastAsia="Calibri" w:hAnsi="Calibri"/>
              <w:sz w:val="24"/>
              <w:szCs w:val="24"/>
            </w:rPr>
            <w:fldChar w:fldCharType="end"/>
          </w:r>
        </w:sdtContent>
      </w:sdt>
      <w:r>
        <w:rPr>
          <w:rFonts w:ascii="Calibri" w:eastAsia="Calibri" w:hAnsi="Calibri"/>
          <w:sz w:val="24"/>
          <w:szCs w:val="24"/>
        </w:rPr>
        <w:t>. The college of policing began implementing this type of policing practice reform in 2014 as part of their “What Works Centre For Crime Reduction”</w:t>
      </w:r>
      <w:sdt>
        <w:sdtPr>
          <w:rPr>
            <w:rFonts w:ascii="Calibri" w:eastAsia="Calibri" w:hAnsi="Calibri"/>
            <w:sz w:val="24"/>
            <w:szCs w:val="24"/>
          </w:rPr>
          <w:id w:val="-649973922"/>
          <w:citation/>
        </w:sdtPr>
        <w:sdtContent>
          <w:r>
            <w:rPr>
              <w:rFonts w:ascii="Calibri" w:eastAsia="Calibri" w:hAnsi="Calibri"/>
              <w:sz w:val="24"/>
              <w:szCs w:val="24"/>
            </w:rPr>
            <w:fldChar w:fldCharType="begin"/>
          </w:r>
          <w:r>
            <w:rPr>
              <w:rFonts w:ascii="Calibri" w:eastAsia="Calibri" w:hAnsi="Calibri"/>
              <w:sz w:val="24"/>
              <w:szCs w:val="24"/>
            </w:rPr>
            <w:instrText xml:space="preserve">CITATION Col213 \l 2057 </w:instrText>
          </w:r>
          <w:r>
            <w:rPr>
              <w:rFonts w:ascii="Calibri" w:eastAsia="Calibri" w:hAnsi="Calibri"/>
              <w:sz w:val="24"/>
              <w:szCs w:val="24"/>
            </w:rPr>
            <w:fldChar w:fldCharType="separate"/>
          </w:r>
          <w:r>
            <w:rPr>
              <w:rFonts w:ascii="Calibri" w:eastAsia="Calibri" w:hAnsi="Calibri"/>
              <w:noProof/>
              <w:sz w:val="24"/>
              <w:szCs w:val="24"/>
            </w:rPr>
            <w:t xml:space="preserve"> (College of Policing, 2021)</w:t>
          </w:r>
          <w:r>
            <w:rPr>
              <w:rFonts w:ascii="Calibri" w:eastAsia="Calibri" w:hAnsi="Calibri"/>
              <w:sz w:val="24"/>
              <w:szCs w:val="24"/>
            </w:rPr>
            <w:fldChar w:fldCharType="end"/>
          </w:r>
        </w:sdtContent>
      </w:sdt>
      <w:r>
        <w:rPr>
          <w:rFonts w:ascii="Calibri" w:eastAsia="Calibri" w:hAnsi="Calibri"/>
          <w:sz w:val="24"/>
          <w:szCs w:val="24"/>
        </w:rPr>
        <w:t xml:space="preserve">, this was part of the wider arching “professionalising the police service” as announced by the then home secretary, Teresa May </w:t>
      </w:r>
      <w:sdt>
        <w:sdtPr>
          <w:rPr>
            <w:rFonts w:ascii="Calibri" w:eastAsia="Calibri" w:hAnsi="Calibri"/>
            <w:sz w:val="24"/>
            <w:szCs w:val="24"/>
          </w:rPr>
          <w:id w:val="-800686155"/>
          <w:citation/>
        </w:sdtPr>
        <w:sdtContent>
          <w:r>
            <w:rPr>
              <w:rFonts w:ascii="Calibri" w:eastAsia="Calibri" w:hAnsi="Calibri"/>
              <w:sz w:val="24"/>
              <w:szCs w:val="24"/>
            </w:rPr>
            <w:fldChar w:fldCharType="begin"/>
          </w:r>
          <w:r>
            <w:rPr>
              <w:rFonts w:ascii="Calibri" w:eastAsia="Calibri" w:hAnsi="Calibri"/>
              <w:sz w:val="24"/>
              <w:szCs w:val="24"/>
            </w:rPr>
            <w:instrText xml:space="preserve"> CITATION Hom13 \l 2057 </w:instrText>
          </w:r>
          <w:r>
            <w:rPr>
              <w:rFonts w:ascii="Calibri" w:eastAsia="Calibri" w:hAnsi="Calibri"/>
              <w:sz w:val="24"/>
              <w:szCs w:val="24"/>
            </w:rPr>
            <w:fldChar w:fldCharType="separate"/>
          </w:r>
          <w:r>
            <w:rPr>
              <w:rFonts w:ascii="Calibri" w:eastAsia="Calibri" w:hAnsi="Calibri"/>
              <w:noProof/>
              <w:sz w:val="24"/>
              <w:szCs w:val="24"/>
            </w:rPr>
            <w:t>(Home Office, 2013)</w:t>
          </w:r>
          <w:r>
            <w:rPr>
              <w:rFonts w:ascii="Calibri" w:eastAsia="Calibri" w:hAnsi="Calibri"/>
              <w:sz w:val="24"/>
              <w:szCs w:val="24"/>
            </w:rPr>
            <w:fldChar w:fldCharType="end"/>
          </w:r>
        </w:sdtContent>
      </w:sdt>
      <w:r>
        <w:rPr>
          <w:rFonts w:ascii="Calibri" w:eastAsia="Calibri" w:hAnsi="Calibri"/>
          <w:sz w:val="24"/>
          <w:szCs w:val="24"/>
        </w:rPr>
        <w:t>.</w:t>
      </w:r>
    </w:p>
    <w:p w14:paraId="338C5437" w14:textId="77777777" w:rsidR="004010BF" w:rsidRDefault="004010BF" w:rsidP="004010BF">
      <w:pPr>
        <w:spacing w:line="256" w:lineRule="auto"/>
        <w:rPr>
          <w:rFonts w:ascii="Calibri" w:eastAsia="Calibri" w:hAnsi="Calibri"/>
          <w:sz w:val="24"/>
          <w:szCs w:val="24"/>
        </w:rPr>
      </w:pPr>
    </w:p>
    <w:p w14:paraId="29878412" w14:textId="77777777" w:rsidR="004010BF" w:rsidRDefault="004010BF" w:rsidP="004010BF">
      <w:pPr>
        <w:spacing w:line="256" w:lineRule="auto"/>
        <w:rPr>
          <w:rFonts w:ascii="Calibri" w:eastAsia="Calibri" w:hAnsi="Calibri"/>
          <w:sz w:val="24"/>
          <w:szCs w:val="24"/>
        </w:rPr>
      </w:pPr>
      <w:r>
        <w:rPr>
          <w:rFonts w:ascii="Calibri" w:eastAsia="Calibri" w:hAnsi="Calibri"/>
          <w:sz w:val="24"/>
          <w:szCs w:val="24"/>
        </w:rPr>
        <w:t xml:space="preserve">This type of approach to policing aims to use best evidence to inform decisions and strategies for dealing with crime, certainly on the face of it, this appears completely logical. Often there is no easy answer to problem solving some of the complex situations police services find themselves in and no one definitive way to deal with it. Some decisions will ultimately come with positives as well as negatives, but what evidence based policing offers is defensible decision making. </w:t>
      </w:r>
    </w:p>
    <w:p w14:paraId="4EE261F5" w14:textId="77777777" w:rsidR="004010BF" w:rsidRDefault="004010BF" w:rsidP="004010BF">
      <w:pPr>
        <w:spacing w:line="256" w:lineRule="auto"/>
        <w:rPr>
          <w:rFonts w:ascii="Calibri" w:eastAsia="Calibri" w:hAnsi="Calibri"/>
          <w:sz w:val="24"/>
          <w:szCs w:val="24"/>
        </w:rPr>
      </w:pPr>
    </w:p>
    <w:p w14:paraId="5DD4CF6A" w14:textId="77777777" w:rsidR="004010BF" w:rsidRDefault="004010BF" w:rsidP="004010BF">
      <w:pPr>
        <w:spacing w:line="256" w:lineRule="auto"/>
        <w:rPr>
          <w:rFonts w:ascii="Calibri" w:eastAsia="Calibri" w:hAnsi="Calibri"/>
          <w:sz w:val="24"/>
          <w:szCs w:val="24"/>
        </w:rPr>
      </w:pPr>
      <w:r>
        <w:rPr>
          <w:rFonts w:ascii="Calibri" w:eastAsia="Calibri" w:hAnsi="Calibri"/>
          <w:sz w:val="24"/>
          <w:szCs w:val="24"/>
        </w:rPr>
        <w:t xml:space="preserve">By college of policing leading this area it provides a wealth of research and evidence available nationwide for Police Services across the UK to pull from. This will likely deliver several other </w:t>
      </w:r>
      <w:proofErr w:type="gramStart"/>
      <w:r>
        <w:rPr>
          <w:rFonts w:ascii="Calibri" w:eastAsia="Calibri" w:hAnsi="Calibri"/>
          <w:sz w:val="24"/>
          <w:szCs w:val="24"/>
        </w:rPr>
        <w:t>benefits;</w:t>
      </w:r>
      <w:proofErr w:type="gramEnd"/>
      <w:r>
        <w:rPr>
          <w:rFonts w:ascii="Calibri" w:eastAsia="Calibri" w:hAnsi="Calibri"/>
          <w:sz w:val="24"/>
          <w:szCs w:val="24"/>
        </w:rPr>
        <w:t xml:space="preserve"> </w:t>
      </w:r>
    </w:p>
    <w:p w14:paraId="4826066D" w14:textId="77777777" w:rsidR="004010BF" w:rsidRPr="004010BF" w:rsidRDefault="004010BF" w:rsidP="004010BF">
      <w:pPr>
        <w:spacing w:line="256" w:lineRule="auto"/>
        <w:rPr>
          <w:rFonts w:ascii="Calibri" w:eastAsia="Calibri" w:hAnsi="Calibri"/>
          <w:sz w:val="24"/>
          <w:szCs w:val="24"/>
        </w:rPr>
      </w:pPr>
      <w:r w:rsidRPr="004010BF">
        <w:rPr>
          <w:rFonts w:ascii="Calibri" w:eastAsia="Calibri" w:hAnsi="Calibri"/>
          <w:sz w:val="24"/>
          <w:szCs w:val="24"/>
        </w:rPr>
        <w:t xml:space="preserve">Value for the public purse; by using evidence-based research on ‘what works’, it allows forces nationwide to invest in technology/schemes that are proven to reduce crime. Providing better value for money by being smarter at what is invested in. </w:t>
      </w:r>
    </w:p>
    <w:p w14:paraId="75D1532B" w14:textId="77777777" w:rsidR="004010BF" w:rsidRPr="004010BF" w:rsidRDefault="004010BF" w:rsidP="004010BF">
      <w:pPr>
        <w:spacing w:line="256" w:lineRule="auto"/>
        <w:rPr>
          <w:rFonts w:ascii="Calibri" w:eastAsia="Calibri" w:hAnsi="Calibri"/>
          <w:sz w:val="24"/>
          <w:szCs w:val="24"/>
        </w:rPr>
      </w:pPr>
      <w:r w:rsidRPr="004010BF">
        <w:rPr>
          <w:rFonts w:ascii="Calibri" w:eastAsia="Calibri" w:hAnsi="Calibri"/>
          <w:sz w:val="24"/>
          <w:szCs w:val="24"/>
        </w:rPr>
        <w:t>Defensible decision making; As stated previously, not all answers or solutions to 21</w:t>
      </w:r>
      <w:r w:rsidRPr="004010BF">
        <w:rPr>
          <w:rFonts w:ascii="Calibri" w:eastAsia="Calibri" w:hAnsi="Calibri"/>
          <w:sz w:val="24"/>
          <w:szCs w:val="24"/>
          <w:vertAlign w:val="superscript"/>
        </w:rPr>
        <w:t>st</w:t>
      </w:r>
      <w:r w:rsidRPr="004010BF">
        <w:rPr>
          <w:rFonts w:ascii="Calibri" w:eastAsia="Calibri" w:hAnsi="Calibri"/>
          <w:sz w:val="24"/>
          <w:szCs w:val="24"/>
        </w:rPr>
        <w:t xml:space="preserve"> century policing problems are straightforward, some will have their limitations and when dealing with particular areas of concern, it will likely attract nationwide scrutiny from the media and public. Having a wealth of evidence at your disposal that is transparent not only about the benefits, but limitations of each scheme will allow policing to defend its position and with it, </w:t>
      </w:r>
      <w:r w:rsidRPr="004010BF">
        <w:rPr>
          <w:rFonts w:ascii="Calibri" w:eastAsia="Calibri" w:hAnsi="Calibri"/>
          <w:sz w:val="24"/>
          <w:szCs w:val="24"/>
        </w:rPr>
        <w:lastRenderedPageBreak/>
        <w:t xml:space="preserve">reduce impact on public confidence in the police and will look to further strengthen accountability and the police -public relationship. </w:t>
      </w:r>
    </w:p>
    <w:p w14:paraId="7A709513" w14:textId="77777777" w:rsidR="004010BF" w:rsidRDefault="004010BF" w:rsidP="004010BF">
      <w:pPr>
        <w:spacing w:line="256" w:lineRule="auto"/>
        <w:rPr>
          <w:rFonts w:ascii="Calibri" w:eastAsia="Calibri" w:hAnsi="Calibri"/>
          <w:sz w:val="24"/>
          <w:szCs w:val="24"/>
        </w:rPr>
      </w:pPr>
      <w:r w:rsidRPr="004010BF">
        <w:rPr>
          <w:rFonts w:ascii="Calibri" w:eastAsia="Calibri" w:hAnsi="Calibri"/>
          <w:sz w:val="24"/>
          <w:szCs w:val="24"/>
        </w:rPr>
        <w:t>Adaptation to change; If there is one constant in policing, it is that of change. As trends, social norms and technology advances, so to do criminals and accepted practices. By constantly reviewing best available evidence, the hope is that new and emerging trends in crime can be dealt with more effectively.</w:t>
      </w:r>
      <w:r>
        <w:rPr>
          <w:rFonts w:ascii="Calibri" w:eastAsia="Calibri" w:hAnsi="Calibri"/>
          <w:sz w:val="24"/>
          <w:szCs w:val="24"/>
        </w:rPr>
        <w:t xml:space="preserve"> </w:t>
      </w:r>
    </w:p>
    <w:p w14:paraId="4C13EEDD" w14:textId="77777777" w:rsidR="004010BF" w:rsidRDefault="004010BF" w:rsidP="004010BF">
      <w:pPr>
        <w:spacing w:line="256" w:lineRule="auto"/>
        <w:rPr>
          <w:rFonts w:ascii="Calibri" w:eastAsia="Calibri" w:hAnsi="Calibri"/>
          <w:sz w:val="24"/>
          <w:szCs w:val="24"/>
        </w:rPr>
      </w:pPr>
    </w:p>
    <w:p w14:paraId="33BF82F5" w14:textId="77777777" w:rsidR="004010BF" w:rsidRDefault="004010BF" w:rsidP="004010BF">
      <w:pPr>
        <w:spacing w:line="256" w:lineRule="auto"/>
        <w:rPr>
          <w:rFonts w:ascii="Calibri" w:eastAsia="Calibri" w:hAnsi="Calibri"/>
          <w:sz w:val="24"/>
          <w:szCs w:val="24"/>
        </w:rPr>
      </w:pPr>
      <w:r>
        <w:rPr>
          <w:rFonts w:ascii="Calibri" w:eastAsia="Calibri" w:hAnsi="Calibri"/>
          <w:sz w:val="24"/>
          <w:szCs w:val="24"/>
        </w:rPr>
        <w:t xml:space="preserve">That being said, evidence-based policing does have areas for concern. Recommendations for change based on evidence is only as good as the research conducted. If this research is not sufficiently thorough and if “hypotheses, data collection, methods and testing procedures” are faulty, then conclusions drawn from the research may be equally flawed </w:t>
      </w:r>
      <w:sdt>
        <w:sdtPr>
          <w:rPr>
            <w:rFonts w:ascii="Calibri" w:eastAsia="Calibri" w:hAnsi="Calibri"/>
            <w:sz w:val="24"/>
            <w:szCs w:val="24"/>
          </w:rPr>
          <w:id w:val="227357645"/>
          <w:citation/>
        </w:sdtPr>
        <w:sdtContent>
          <w:r>
            <w:rPr>
              <w:rFonts w:ascii="Calibri" w:eastAsia="Calibri" w:hAnsi="Calibri"/>
              <w:sz w:val="24"/>
              <w:szCs w:val="24"/>
            </w:rPr>
            <w:fldChar w:fldCharType="begin"/>
          </w:r>
          <w:r>
            <w:rPr>
              <w:rFonts w:ascii="Calibri" w:eastAsia="Calibri" w:hAnsi="Calibri"/>
              <w:sz w:val="24"/>
              <w:szCs w:val="24"/>
            </w:rPr>
            <w:instrText xml:space="preserve"> CITATION Dav21 \l 2057 </w:instrText>
          </w:r>
          <w:r>
            <w:rPr>
              <w:rFonts w:ascii="Calibri" w:eastAsia="Calibri" w:hAnsi="Calibri"/>
              <w:sz w:val="24"/>
              <w:szCs w:val="24"/>
            </w:rPr>
            <w:fldChar w:fldCharType="separate"/>
          </w:r>
          <w:r>
            <w:rPr>
              <w:rFonts w:ascii="Calibri" w:eastAsia="Calibri" w:hAnsi="Calibri"/>
              <w:noProof/>
              <w:sz w:val="24"/>
              <w:szCs w:val="24"/>
            </w:rPr>
            <w:t>(Alfredo, 2021)</w:t>
          </w:r>
          <w:r>
            <w:rPr>
              <w:rFonts w:ascii="Calibri" w:eastAsia="Calibri" w:hAnsi="Calibri"/>
              <w:sz w:val="24"/>
              <w:szCs w:val="24"/>
            </w:rPr>
            <w:fldChar w:fldCharType="end"/>
          </w:r>
        </w:sdtContent>
      </w:sdt>
      <w:r>
        <w:rPr>
          <w:rFonts w:ascii="Calibri" w:eastAsia="Calibri" w:hAnsi="Calibri"/>
          <w:sz w:val="24"/>
          <w:szCs w:val="24"/>
        </w:rPr>
        <w:t>.</w:t>
      </w:r>
    </w:p>
    <w:p w14:paraId="550FAF58" w14:textId="77777777" w:rsidR="004010BF" w:rsidRDefault="004010BF" w:rsidP="004010BF">
      <w:pPr>
        <w:spacing w:line="256" w:lineRule="auto"/>
        <w:rPr>
          <w:rFonts w:ascii="Calibri" w:eastAsia="Calibri" w:hAnsi="Calibri"/>
          <w:sz w:val="24"/>
          <w:szCs w:val="24"/>
        </w:rPr>
      </w:pPr>
      <w:r>
        <w:rPr>
          <w:rFonts w:ascii="Calibri" w:eastAsia="Calibri" w:hAnsi="Calibri"/>
          <w:sz w:val="24"/>
          <w:szCs w:val="24"/>
        </w:rPr>
        <w:t xml:space="preserve">Further concerns can be raised with how this fit in to the wider “political context”, despite what people may want to be the case, policing is directly governed by politics and as such, is political. Evidence based policing threatens to clash with current culture and values. It does not always appreciate the specific nature and culture of policing and often ignores the current challenges the organisation faces. In particular, not taking into account leaders in policing will have to constantly juggle and cope with dilemmas and resilience issues </w:t>
      </w:r>
      <w:sdt>
        <w:sdtPr>
          <w:rPr>
            <w:rFonts w:ascii="Calibri" w:eastAsia="Calibri" w:hAnsi="Calibri"/>
            <w:sz w:val="24"/>
            <w:szCs w:val="24"/>
          </w:rPr>
          <w:id w:val="-1322200826"/>
          <w:citation/>
        </w:sdtPr>
        <w:sdtContent>
          <w:r>
            <w:rPr>
              <w:rFonts w:ascii="Calibri" w:eastAsia="Calibri" w:hAnsi="Calibri"/>
              <w:sz w:val="24"/>
              <w:szCs w:val="24"/>
            </w:rPr>
            <w:fldChar w:fldCharType="begin"/>
          </w:r>
          <w:r>
            <w:rPr>
              <w:rFonts w:ascii="Calibri" w:eastAsia="Calibri" w:hAnsi="Calibri"/>
              <w:sz w:val="24"/>
              <w:szCs w:val="24"/>
            </w:rPr>
            <w:instrText xml:space="preserve"> CITATION Auk15 \l 2057 </w:instrText>
          </w:r>
          <w:r>
            <w:rPr>
              <w:rFonts w:ascii="Calibri" w:eastAsia="Calibri" w:hAnsi="Calibri"/>
              <w:sz w:val="24"/>
              <w:szCs w:val="24"/>
            </w:rPr>
            <w:fldChar w:fldCharType="separate"/>
          </w:r>
          <w:r>
            <w:rPr>
              <w:rFonts w:ascii="Calibri" w:eastAsia="Calibri" w:hAnsi="Calibri"/>
              <w:noProof/>
              <w:sz w:val="24"/>
              <w:szCs w:val="24"/>
            </w:rPr>
            <w:t>(Hoogewoning, 2015)</w:t>
          </w:r>
          <w:r>
            <w:rPr>
              <w:rFonts w:ascii="Calibri" w:eastAsia="Calibri" w:hAnsi="Calibri"/>
              <w:sz w:val="24"/>
              <w:szCs w:val="24"/>
            </w:rPr>
            <w:fldChar w:fldCharType="end"/>
          </w:r>
        </w:sdtContent>
      </w:sdt>
      <w:r>
        <w:rPr>
          <w:rFonts w:ascii="Calibri" w:eastAsia="Calibri" w:hAnsi="Calibri"/>
          <w:sz w:val="24"/>
          <w:szCs w:val="24"/>
        </w:rPr>
        <w:t>.</w:t>
      </w:r>
    </w:p>
    <w:p w14:paraId="55C6A19A" w14:textId="77777777" w:rsidR="004010BF" w:rsidRDefault="004010BF" w:rsidP="004010BF">
      <w:pPr>
        <w:spacing w:line="256" w:lineRule="auto"/>
        <w:rPr>
          <w:rFonts w:ascii="Calibri" w:eastAsia="Calibri" w:hAnsi="Calibri"/>
          <w:sz w:val="24"/>
          <w:szCs w:val="24"/>
        </w:rPr>
      </w:pPr>
    </w:p>
    <w:p w14:paraId="40327A98" w14:textId="145094EE" w:rsidR="004010BF" w:rsidRDefault="004010BF" w:rsidP="004010BF">
      <w:pPr>
        <w:spacing w:line="256" w:lineRule="auto"/>
        <w:rPr>
          <w:rFonts w:ascii="Calibri" w:eastAsia="Calibri" w:hAnsi="Calibri"/>
          <w:sz w:val="24"/>
          <w:szCs w:val="24"/>
        </w:rPr>
      </w:pPr>
      <w:r>
        <w:rPr>
          <w:rFonts w:ascii="Calibri" w:eastAsia="Calibri" w:hAnsi="Calibri"/>
          <w:sz w:val="24"/>
          <w:szCs w:val="24"/>
        </w:rPr>
        <w:t xml:space="preserve">Ultimately though, the police service cannot rely on old methods of policing or haphazard guesses as to the solution for 21st century problems. With public services and the police service in particular, having faced a decade of austerity and many types of crime on the rise, specifically knife crime and cybercrime, </w:t>
      </w:r>
      <w:r w:rsidR="00401781">
        <w:rPr>
          <w:rFonts w:ascii="Calibri" w:eastAsia="Calibri" w:hAnsi="Calibri"/>
          <w:sz w:val="24"/>
          <w:szCs w:val="24"/>
        </w:rPr>
        <w:t>evidence-based</w:t>
      </w:r>
      <w:r>
        <w:rPr>
          <w:rFonts w:ascii="Calibri" w:eastAsia="Calibri" w:hAnsi="Calibri"/>
          <w:sz w:val="24"/>
          <w:szCs w:val="24"/>
        </w:rPr>
        <w:t xml:space="preserve"> research appears a sound bet when trying to provide smarter solutions to the problem </w:t>
      </w:r>
      <w:sdt>
        <w:sdtPr>
          <w:rPr>
            <w:rFonts w:ascii="Calibri" w:eastAsia="Calibri" w:hAnsi="Calibri"/>
            <w:sz w:val="24"/>
            <w:szCs w:val="24"/>
          </w:rPr>
          <w:id w:val="-964032381"/>
          <w:citation/>
        </w:sdtPr>
        <w:sdtContent>
          <w:r>
            <w:rPr>
              <w:rFonts w:ascii="Calibri" w:eastAsia="Calibri" w:hAnsi="Calibri"/>
              <w:sz w:val="24"/>
              <w:szCs w:val="24"/>
            </w:rPr>
            <w:fldChar w:fldCharType="begin"/>
          </w:r>
          <w:r>
            <w:rPr>
              <w:rFonts w:ascii="Calibri" w:eastAsia="Calibri" w:hAnsi="Calibri"/>
              <w:sz w:val="24"/>
              <w:szCs w:val="24"/>
            </w:rPr>
            <w:instrText xml:space="preserve"> CITATION Ian20 \l 2057 </w:instrText>
          </w:r>
          <w:r>
            <w:rPr>
              <w:rFonts w:ascii="Calibri" w:eastAsia="Calibri" w:hAnsi="Calibri"/>
              <w:sz w:val="24"/>
              <w:szCs w:val="24"/>
            </w:rPr>
            <w:fldChar w:fldCharType="separate"/>
          </w:r>
          <w:r>
            <w:rPr>
              <w:rFonts w:ascii="Calibri" w:eastAsia="Calibri" w:hAnsi="Calibri"/>
              <w:noProof/>
              <w:sz w:val="24"/>
              <w:szCs w:val="24"/>
            </w:rPr>
            <w:t>(Ian Pepper, 2020)</w:t>
          </w:r>
          <w:r>
            <w:rPr>
              <w:rFonts w:ascii="Calibri" w:eastAsia="Calibri" w:hAnsi="Calibri"/>
              <w:sz w:val="24"/>
              <w:szCs w:val="24"/>
            </w:rPr>
            <w:fldChar w:fldCharType="end"/>
          </w:r>
        </w:sdtContent>
      </w:sdt>
      <w:r>
        <w:rPr>
          <w:rFonts w:ascii="Calibri" w:eastAsia="Calibri" w:hAnsi="Calibri"/>
          <w:sz w:val="24"/>
          <w:szCs w:val="24"/>
        </w:rPr>
        <w:t xml:space="preserve">. </w:t>
      </w:r>
    </w:p>
    <w:p w14:paraId="6B95F767" w14:textId="77777777" w:rsidR="004010BF" w:rsidRDefault="004010BF" w:rsidP="004010BF">
      <w:pPr>
        <w:spacing w:line="256" w:lineRule="auto"/>
        <w:rPr>
          <w:rFonts w:ascii="Calibri" w:eastAsia="Calibri" w:hAnsi="Calibri"/>
          <w:sz w:val="24"/>
          <w:szCs w:val="24"/>
        </w:rPr>
      </w:pPr>
    </w:p>
    <w:p w14:paraId="7341109E" w14:textId="77777777" w:rsidR="004010BF" w:rsidRDefault="004010BF" w:rsidP="004010BF">
      <w:pPr>
        <w:spacing w:line="256" w:lineRule="auto"/>
        <w:rPr>
          <w:rFonts w:ascii="Calibri" w:eastAsia="Calibri" w:hAnsi="Calibri"/>
          <w:sz w:val="24"/>
          <w:szCs w:val="24"/>
        </w:rPr>
      </w:pPr>
      <w:r>
        <w:rPr>
          <w:rFonts w:ascii="Calibri" w:eastAsia="Calibri" w:hAnsi="Calibri"/>
          <w:sz w:val="24"/>
          <w:szCs w:val="24"/>
        </w:rPr>
        <w:t xml:space="preserve">There are numerous crime prevention theories used in the British Police service and much like evidence-based policing, all come with benefits and limitations. </w:t>
      </w:r>
    </w:p>
    <w:p w14:paraId="22277450" w14:textId="6695FD4B" w:rsidR="004010BF" w:rsidRDefault="004010BF" w:rsidP="004010BF">
      <w:pPr>
        <w:spacing w:line="256" w:lineRule="auto"/>
        <w:rPr>
          <w:rFonts w:ascii="Calibri" w:eastAsia="Calibri" w:hAnsi="Calibri"/>
          <w:sz w:val="24"/>
          <w:szCs w:val="24"/>
        </w:rPr>
      </w:pPr>
      <w:r>
        <w:rPr>
          <w:rFonts w:ascii="Calibri" w:eastAsia="Calibri" w:hAnsi="Calibri"/>
          <w:sz w:val="24"/>
          <w:szCs w:val="24"/>
        </w:rPr>
        <w:t xml:space="preserve">Broken Windows theory was often linked in connection with “zero tolerance policing”, although not strictly accurate, the fundamentals of the theory state that lower levels of disorder such as ‘broken windows’ should be tackled quickly in order to prevent further disorder and more serious offences occurring. It was most famously used by NYPD during the 1990’s. Research on this theory has failed to find “convincing evidence” of the </w:t>
      </w:r>
      <w:r w:rsidR="00401781">
        <w:rPr>
          <w:rFonts w:ascii="Calibri" w:eastAsia="Calibri" w:hAnsi="Calibri"/>
          <w:sz w:val="24"/>
          <w:szCs w:val="24"/>
        </w:rPr>
        <w:t>longer-term</w:t>
      </w:r>
      <w:r>
        <w:rPr>
          <w:rFonts w:ascii="Calibri" w:eastAsia="Calibri" w:hAnsi="Calibri"/>
          <w:sz w:val="24"/>
          <w:szCs w:val="24"/>
        </w:rPr>
        <w:t xml:space="preserve"> benefit originally put forward in the theory </w:t>
      </w:r>
      <w:sdt>
        <w:sdtPr>
          <w:rPr>
            <w:rFonts w:ascii="Calibri" w:eastAsia="Calibri" w:hAnsi="Calibri"/>
            <w:sz w:val="24"/>
            <w:szCs w:val="24"/>
          </w:rPr>
          <w:id w:val="375436438"/>
          <w:citation/>
        </w:sdtPr>
        <w:sdtContent>
          <w:r>
            <w:rPr>
              <w:rFonts w:ascii="Calibri" w:eastAsia="Calibri" w:hAnsi="Calibri"/>
              <w:sz w:val="24"/>
              <w:szCs w:val="24"/>
            </w:rPr>
            <w:fldChar w:fldCharType="begin"/>
          </w:r>
          <w:r>
            <w:rPr>
              <w:rFonts w:ascii="Calibri" w:eastAsia="Calibri" w:hAnsi="Calibri"/>
              <w:sz w:val="24"/>
              <w:szCs w:val="24"/>
            </w:rPr>
            <w:instrText xml:space="preserve"> CITATION Col214 \l 2057 </w:instrText>
          </w:r>
          <w:r>
            <w:rPr>
              <w:rFonts w:ascii="Calibri" w:eastAsia="Calibri" w:hAnsi="Calibri"/>
              <w:sz w:val="24"/>
              <w:szCs w:val="24"/>
            </w:rPr>
            <w:fldChar w:fldCharType="separate"/>
          </w:r>
          <w:r>
            <w:rPr>
              <w:rFonts w:ascii="Calibri" w:eastAsia="Calibri" w:hAnsi="Calibri"/>
              <w:noProof/>
              <w:sz w:val="24"/>
              <w:szCs w:val="24"/>
            </w:rPr>
            <w:t>(College of Policing, 2021)</w:t>
          </w:r>
          <w:r>
            <w:rPr>
              <w:rFonts w:ascii="Calibri" w:eastAsia="Calibri" w:hAnsi="Calibri"/>
              <w:sz w:val="24"/>
              <w:szCs w:val="24"/>
            </w:rPr>
            <w:fldChar w:fldCharType="end"/>
          </w:r>
        </w:sdtContent>
      </w:sdt>
      <w:r>
        <w:rPr>
          <w:rFonts w:ascii="Calibri" w:eastAsia="Calibri" w:hAnsi="Calibri"/>
          <w:sz w:val="24"/>
          <w:szCs w:val="24"/>
        </w:rPr>
        <w:t>.</w:t>
      </w:r>
    </w:p>
    <w:p w14:paraId="5EA5DEBA" w14:textId="77777777" w:rsidR="004010BF" w:rsidRDefault="004010BF" w:rsidP="004010BF">
      <w:pPr>
        <w:spacing w:line="256" w:lineRule="auto"/>
        <w:rPr>
          <w:rFonts w:ascii="Calibri" w:eastAsia="Calibri" w:hAnsi="Calibri"/>
          <w:sz w:val="24"/>
          <w:szCs w:val="24"/>
        </w:rPr>
      </w:pPr>
    </w:p>
    <w:p w14:paraId="1C5E7238" w14:textId="77777777" w:rsidR="004010BF" w:rsidRDefault="004010BF" w:rsidP="004010BF">
      <w:pPr>
        <w:spacing w:line="256" w:lineRule="auto"/>
        <w:rPr>
          <w:rFonts w:ascii="Calibri" w:eastAsia="Calibri" w:hAnsi="Calibri"/>
          <w:sz w:val="24"/>
          <w:szCs w:val="24"/>
        </w:rPr>
      </w:pPr>
      <w:r>
        <w:rPr>
          <w:rFonts w:ascii="Calibri" w:eastAsia="Calibri" w:hAnsi="Calibri"/>
          <w:sz w:val="24"/>
          <w:szCs w:val="24"/>
        </w:rPr>
        <w:t>Problem-oriented policing is another tool used to help tackle persistent crime, the idea being, by further identifying and understanding the root causes of a problem, you are better able to identify solutions to tackle the issue. The college of policing have deemed this to be effective leading to a “small but meaningful, statistical effect on crime and disorder”</w:t>
      </w:r>
      <w:sdt>
        <w:sdtPr>
          <w:rPr>
            <w:rFonts w:ascii="Calibri" w:eastAsia="Calibri" w:hAnsi="Calibri"/>
            <w:sz w:val="24"/>
            <w:szCs w:val="24"/>
          </w:rPr>
          <w:id w:val="550275674"/>
          <w:citation/>
        </w:sdtPr>
        <w:sdtContent>
          <w:r>
            <w:rPr>
              <w:rFonts w:ascii="Calibri" w:eastAsia="Calibri" w:hAnsi="Calibri"/>
              <w:sz w:val="24"/>
              <w:szCs w:val="24"/>
            </w:rPr>
            <w:fldChar w:fldCharType="begin"/>
          </w:r>
          <w:r>
            <w:rPr>
              <w:rFonts w:ascii="Calibri" w:eastAsia="Calibri" w:hAnsi="Calibri"/>
              <w:sz w:val="24"/>
              <w:szCs w:val="24"/>
            </w:rPr>
            <w:instrText xml:space="preserve"> CITATION Col203 \l 2057 </w:instrText>
          </w:r>
          <w:r>
            <w:rPr>
              <w:rFonts w:ascii="Calibri" w:eastAsia="Calibri" w:hAnsi="Calibri"/>
              <w:sz w:val="24"/>
              <w:szCs w:val="24"/>
            </w:rPr>
            <w:fldChar w:fldCharType="separate"/>
          </w:r>
          <w:r>
            <w:rPr>
              <w:rFonts w:ascii="Calibri" w:eastAsia="Calibri" w:hAnsi="Calibri"/>
              <w:noProof/>
              <w:sz w:val="24"/>
              <w:szCs w:val="24"/>
            </w:rPr>
            <w:t xml:space="preserve"> (College of Policing, 2020)</w:t>
          </w:r>
          <w:r>
            <w:rPr>
              <w:rFonts w:ascii="Calibri" w:eastAsia="Calibri" w:hAnsi="Calibri"/>
              <w:sz w:val="24"/>
              <w:szCs w:val="24"/>
            </w:rPr>
            <w:fldChar w:fldCharType="end"/>
          </w:r>
        </w:sdtContent>
      </w:sdt>
      <w:r>
        <w:rPr>
          <w:rFonts w:ascii="Calibri" w:eastAsia="Calibri" w:hAnsi="Calibri"/>
          <w:sz w:val="24"/>
          <w:szCs w:val="24"/>
        </w:rPr>
        <w:t xml:space="preserve">. </w:t>
      </w:r>
    </w:p>
    <w:p w14:paraId="6E50905A" w14:textId="77777777" w:rsidR="004010BF" w:rsidRDefault="004010BF" w:rsidP="004010BF">
      <w:pPr>
        <w:spacing w:line="256" w:lineRule="auto"/>
        <w:rPr>
          <w:rFonts w:ascii="Calibri" w:eastAsia="Calibri" w:hAnsi="Calibri"/>
          <w:sz w:val="24"/>
          <w:szCs w:val="24"/>
        </w:rPr>
      </w:pPr>
    </w:p>
    <w:p w14:paraId="23BECDE0" w14:textId="77777777" w:rsidR="004010BF" w:rsidRDefault="004010BF" w:rsidP="004010BF">
      <w:pPr>
        <w:spacing w:line="256" w:lineRule="auto"/>
        <w:rPr>
          <w:rFonts w:ascii="Calibri" w:eastAsia="Calibri" w:hAnsi="Calibri"/>
          <w:sz w:val="24"/>
          <w:szCs w:val="24"/>
        </w:rPr>
      </w:pPr>
      <w:r>
        <w:rPr>
          <w:rFonts w:ascii="Calibri" w:eastAsia="Calibri" w:hAnsi="Calibri"/>
          <w:sz w:val="24"/>
          <w:szCs w:val="24"/>
        </w:rPr>
        <w:t xml:space="preserve">Other areas of research and policing focus on the offender themselves, looking for “rehabilitation” and diversion as a preferred option. 58.9 per cent of prisoners released from under 12 months custody go on to reoffend </w:t>
      </w:r>
      <w:sdt>
        <w:sdtPr>
          <w:rPr>
            <w:rFonts w:ascii="Calibri" w:eastAsia="Calibri" w:hAnsi="Calibri"/>
            <w:sz w:val="24"/>
            <w:szCs w:val="24"/>
          </w:rPr>
          <w:id w:val="-760596170"/>
          <w:citation/>
        </w:sdtPr>
        <w:sdtContent>
          <w:r>
            <w:rPr>
              <w:rFonts w:ascii="Calibri" w:eastAsia="Calibri" w:hAnsi="Calibri"/>
              <w:sz w:val="24"/>
              <w:szCs w:val="24"/>
            </w:rPr>
            <w:fldChar w:fldCharType="begin"/>
          </w:r>
          <w:r>
            <w:rPr>
              <w:rFonts w:ascii="Calibri" w:eastAsia="Calibri" w:hAnsi="Calibri"/>
              <w:sz w:val="24"/>
              <w:szCs w:val="24"/>
            </w:rPr>
            <w:instrText xml:space="preserve"> CITATION Min21 \l 2057 </w:instrText>
          </w:r>
          <w:r>
            <w:rPr>
              <w:rFonts w:ascii="Calibri" w:eastAsia="Calibri" w:hAnsi="Calibri"/>
              <w:sz w:val="24"/>
              <w:szCs w:val="24"/>
            </w:rPr>
            <w:fldChar w:fldCharType="separate"/>
          </w:r>
          <w:r>
            <w:rPr>
              <w:rFonts w:ascii="Calibri" w:eastAsia="Calibri" w:hAnsi="Calibri"/>
              <w:noProof/>
              <w:sz w:val="24"/>
              <w:szCs w:val="24"/>
            </w:rPr>
            <w:t>(Ministry of Justice , 2021)</w:t>
          </w:r>
          <w:r>
            <w:rPr>
              <w:rFonts w:ascii="Calibri" w:eastAsia="Calibri" w:hAnsi="Calibri"/>
              <w:sz w:val="24"/>
              <w:szCs w:val="24"/>
            </w:rPr>
            <w:fldChar w:fldCharType="end"/>
          </w:r>
        </w:sdtContent>
      </w:sdt>
      <w:r>
        <w:rPr>
          <w:rFonts w:ascii="Calibri" w:eastAsia="Calibri" w:hAnsi="Calibri"/>
          <w:sz w:val="24"/>
          <w:szCs w:val="24"/>
        </w:rPr>
        <w:t xml:space="preserve">. While the reasons for this will be unique to the individuals it is generally down to substance misuse </w:t>
      </w:r>
      <w:r>
        <w:rPr>
          <w:rFonts w:ascii="Calibri" w:eastAsia="Calibri" w:hAnsi="Calibri"/>
          <w:sz w:val="24"/>
          <w:szCs w:val="24"/>
        </w:rPr>
        <w:lastRenderedPageBreak/>
        <w:t xml:space="preserve">problems, unemployment/financial issues and general pro-criminal attitudes. The annual cost of re-offending in the UK is estimated as £15 billion </w:t>
      </w:r>
      <w:sdt>
        <w:sdtPr>
          <w:rPr>
            <w:rFonts w:ascii="Calibri" w:eastAsia="Calibri" w:hAnsi="Calibri"/>
            <w:sz w:val="24"/>
            <w:szCs w:val="24"/>
          </w:rPr>
          <w:id w:val="-1632712326"/>
          <w:citation/>
        </w:sdtPr>
        <w:sdtContent>
          <w:r>
            <w:rPr>
              <w:rFonts w:ascii="Calibri" w:eastAsia="Calibri" w:hAnsi="Calibri"/>
              <w:sz w:val="24"/>
              <w:szCs w:val="24"/>
            </w:rPr>
            <w:fldChar w:fldCharType="begin"/>
          </w:r>
          <w:r>
            <w:rPr>
              <w:rFonts w:ascii="Calibri" w:eastAsia="Calibri" w:hAnsi="Calibri"/>
              <w:sz w:val="24"/>
              <w:szCs w:val="24"/>
            </w:rPr>
            <w:instrText xml:space="preserve"> CITATION Ale19 \l 2057 </w:instrText>
          </w:r>
          <w:r>
            <w:rPr>
              <w:rFonts w:ascii="Calibri" w:eastAsia="Calibri" w:hAnsi="Calibri"/>
              <w:sz w:val="24"/>
              <w:szCs w:val="24"/>
            </w:rPr>
            <w:fldChar w:fldCharType="separate"/>
          </w:r>
          <w:r>
            <w:rPr>
              <w:rFonts w:ascii="Calibri" w:eastAsia="Calibri" w:hAnsi="Calibri"/>
              <w:noProof/>
              <w:sz w:val="24"/>
              <w:szCs w:val="24"/>
            </w:rPr>
            <w:t>(Alexander Newton, 2019)</w:t>
          </w:r>
          <w:r>
            <w:rPr>
              <w:rFonts w:ascii="Calibri" w:eastAsia="Calibri" w:hAnsi="Calibri"/>
              <w:sz w:val="24"/>
              <w:szCs w:val="24"/>
            </w:rPr>
            <w:fldChar w:fldCharType="end"/>
          </w:r>
        </w:sdtContent>
      </w:sdt>
      <w:r>
        <w:rPr>
          <w:rFonts w:ascii="Calibri" w:eastAsia="Calibri" w:hAnsi="Calibri"/>
          <w:sz w:val="24"/>
          <w:szCs w:val="24"/>
        </w:rPr>
        <w:t xml:space="preserve">. </w:t>
      </w:r>
    </w:p>
    <w:p w14:paraId="69ECC38B" w14:textId="77777777" w:rsidR="004010BF" w:rsidRDefault="004010BF" w:rsidP="004010BF">
      <w:pPr>
        <w:spacing w:line="256" w:lineRule="auto"/>
        <w:rPr>
          <w:rFonts w:ascii="Calibri" w:eastAsia="Calibri" w:hAnsi="Calibri"/>
          <w:sz w:val="24"/>
          <w:szCs w:val="24"/>
        </w:rPr>
      </w:pPr>
      <w:r>
        <w:rPr>
          <w:rFonts w:ascii="Calibri" w:eastAsia="Calibri" w:hAnsi="Calibri"/>
          <w:sz w:val="24"/>
          <w:szCs w:val="24"/>
        </w:rPr>
        <w:t xml:space="preserve">It therefore seems logical to target this particular demographic in order to reduce reoffending and at the same time, reduce crime and victims as well as increased savings. </w:t>
      </w:r>
    </w:p>
    <w:p w14:paraId="3B169C0A" w14:textId="77777777" w:rsidR="004010BF" w:rsidRDefault="004010BF" w:rsidP="004010BF">
      <w:pPr>
        <w:spacing w:line="256" w:lineRule="auto"/>
        <w:rPr>
          <w:rFonts w:ascii="Calibri" w:eastAsia="Calibri" w:hAnsi="Calibri"/>
          <w:sz w:val="24"/>
          <w:szCs w:val="24"/>
        </w:rPr>
      </w:pPr>
    </w:p>
    <w:p w14:paraId="6D6CFEBA" w14:textId="77777777" w:rsidR="004010BF" w:rsidRDefault="004010BF" w:rsidP="004010BF">
      <w:pPr>
        <w:spacing w:line="256" w:lineRule="auto"/>
        <w:rPr>
          <w:rFonts w:ascii="Calibri" w:eastAsia="Calibri" w:hAnsi="Calibri"/>
          <w:sz w:val="24"/>
          <w:szCs w:val="24"/>
        </w:rPr>
      </w:pPr>
      <w:r>
        <w:rPr>
          <w:rFonts w:ascii="Calibri" w:eastAsia="Calibri" w:hAnsi="Calibri"/>
          <w:sz w:val="24"/>
          <w:szCs w:val="24"/>
        </w:rPr>
        <w:t xml:space="preserve">A report on the evidence supporting reducing reoffending identifies the following areas that are closely linked to reoffending and as such, areas that should be targeted. These links </w:t>
      </w:r>
      <w:proofErr w:type="gramStart"/>
      <w:r>
        <w:rPr>
          <w:rFonts w:ascii="Calibri" w:eastAsia="Calibri" w:hAnsi="Calibri"/>
          <w:sz w:val="24"/>
          <w:szCs w:val="24"/>
        </w:rPr>
        <w:t>are;  Drug</w:t>
      </w:r>
      <w:proofErr w:type="gramEnd"/>
      <w:r>
        <w:rPr>
          <w:rFonts w:ascii="Calibri" w:eastAsia="Calibri" w:hAnsi="Calibri"/>
          <w:sz w:val="24"/>
          <w:szCs w:val="24"/>
        </w:rPr>
        <w:t xml:space="preserve"> and alcohol misuse, impulsivity or low self-control, attitudes that support crime, social networks, lack of/poor family and intimate relationships, lack of employment and suitable accommodation </w:t>
      </w:r>
      <w:sdt>
        <w:sdtPr>
          <w:rPr>
            <w:rFonts w:ascii="Calibri" w:eastAsia="Calibri" w:hAnsi="Calibri"/>
            <w:sz w:val="24"/>
            <w:szCs w:val="24"/>
          </w:rPr>
          <w:id w:val="-237402216"/>
          <w:citation/>
        </w:sdtPr>
        <w:sdtContent>
          <w:r>
            <w:rPr>
              <w:rFonts w:ascii="Calibri" w:eastAsia="Calibri" w:hAnsi="Calibri"/>
              <w:sz w:val="24"/>
              <w:szCs w:val="24"/>
            </w:rPr>
            <w:fldChar w:fldCharType="begin"/>
          </w:r>
          <w:r>
            <w:rPr>
              <w:rFonts w:ascii="Calibri" w:eastAsia="Calibri" w:hAnsi="Calibri"/>
              <w:sz w:val="24"/>
              <w:szCs w:val="24"/>
            </w:rPr>
            <w:instrText xml:space="preserve"> CITATION Min13 \l 2057 </w:instrText>
          </w:r>
          <w:r>
            <w:rPr>
              <w:rFonts w:ascii="Calibri" w:eastAsia="Calibri" w:hAnsi="Calibri"/>
              <w:sz w:val="24"/>
              <w:szCs w:val="24"/>
            </w:rPr>
            <w:fldChar w:fldCharType="separate"/>
          </w:r>
          <w:r>
            <w:rPr>
              <w:rFonts w:ascii="Calibri" w:eastAsia="Calibri" w:hAnsi="Calibri"/>
              <w:noProof/>
              <w:sz w:val="24"/>
              <w:szCs w:val="24"/>
            </w:rPr>
            <w:t>(Ministry of Justice , 2013)</w:t>
          </w:r>
          <w:r>
            <w:rPr>
              <w:rFonts w:ascii="Calibri" w:eastAsia="Calibri" w:hAnsi="Calibri"/>
              <w:sz w:val="24"/>
              <w:szCs w:val="24"/>
            </w:rPr>
            <w:fldChar w:fldCharType="end"/>
          </w:r>
        </w:sdtContent>
      </w:sdt>
      <w:r>
        <w:rPr>
          <w:rFonts w:ascii="Calibri" w:eastAsia="Calibri" w:hAnsi="Calibri"/>
          <w:sz w:val="24"/>
          <w:szCs w:val="24"/>
        </w:rPr>
        <w:t xml:space="preserve">. </w:t>
      </w:r>
    </w:p>
    <w:p w14:paraId="09751046" w14:textId="77777777" w:rsidR="004010BF" w:rsidRDefault="004010BF" w:rsidP="004010BF">
      <w:pPr>
        <w:spacing w:line="256" w:lineRule="auto"/>
        <w:rPr>
          <w:rFonts w:ascii="Calibri" w:eastAsia="Calibri" w:hAnsi="Calibri"/>
          <w:sz w:val="24"/>
          <w:szCs w:val="24"/>
        </w:rPr>
      </w:pPr>
      <w:r>
        <w:rPr>
          <w:rFonts w:ascii="Calibri" w:eastAsia="Calibri" w:hAnsi="Calibri"/>
          <w:sz w:val="24"/>
          <w:szCs w:val="24"/>
        </w:rPr>
        <w:t xml:space="preserve">This research calls for further partnership working in order to help address offender needs as well as education and on-going support.  </w:t>
      </w:r>
    </w:p>
    <w:p w14:paraId="6AFDF3B7" w14:textId="77777777" w:rsidR="004010BF" w:rsidRDefault="004010BF" w:rsidP="004010BF">
      <w:pPr>
        <w:spacing w:line="256" w:lineRule="auto"/>
        <w:rPr>
          <w:rFonts w:ascii="Calibri" w:eastAsia="Calibri" w:hAnsi="Calibri"/>
          <w:sz w:val="24"/>
          <w:szCs w:val="24"/>
        </w:rPr>
      </w:pPr>
    </w:p>
    <w:p w14:paraId="7C83B7CD" w14:textId="37FC8767" w:rsidR="00401781" w:rsidRPr="00401781" w:rsidRDefault="004010BF" w:rsidP="00401781">
      <w:pPr>
        <w:spacing w:line="256" w:lineRule="auto"/>
        <w:rPr>
          <w:rFonts w:ascii="Calibri" w:eastAsia="Calibri" w:hAnsi="Calibri"/>
          <w:b/>
          <w:bCs/>
          <w:sz w:val="24"/>
          <w:szCs w:val="24"/>
        </w:rPr>
      </w:pPr>
      <w:r>
        <w:rPr>
          <w:rFonts w:ascii="Calibri" w:eastAsia="Calibri" w:hAnsi="Calibri"/>
          <w:b/>
          <w:bCs/>
          <w:sz w:val="24"/>
          <w:szCs w:val="24"/>
        </w:rPr>
        <w:t>Word Count 9</w:t>
      </w:r>
      <w:r w:rsidR="00594B02">
        <w:rPr>
          <w:rFonts w:ascii="Calibri" w:eastAsia="Calibri" w:hAnsi="Calibri"/>
          <w:b/>
          <w:bCs/>
          <w:sz w:val="24"/>
          <w:szCs w:val="24"/>
        </w:rPr>
        <w:t>87</w:t>
      </w:r>
    </w:p>
    <w:p w14:paraId="7E3DCF4A" w14:textId="24463E06" w:rsidR="00401781" w:rsidRDefault="00401781" w:rsidP="005F59E8">
      <w:pPr>
        <w:spacing w:line="257" w:lineRule="auto"/>
        <w:rPr>
          <w:rFonts w:ascii="Calibri" w:eastAsia="Calibri" w:hAnsi="Calibri" w:cs="Calibri"/>
          <w:sz w:val="24"/>
          <w:szCs w:val="24"/>
        </w:rPr>
      </w:pPr>
    </w:p>
    <w:p w14:paraId="35C634A3" w14:textId="0FDE1D7F" w:rsidR="00401781" w:rsidRDefault="00401781" w:rsidP="005F59E8">
      <w:pPr>
        <w:spacing w:line="257" w:lineRule="auto"/>
        <w:rPr>
          <w:rFonts w:ascii="Calibri" w:eastAsia="Calibri" w:hAnsi="Calibri" w:cs="Calibri"/>
          <w:sz w:val="24"/>
          <w:szCs w:val="24"/>
        </w:rPr>
      </w:pPr>
    </w:p>
    <w:sdt>
      <w:sdtPr>
        <w:id w:val="-427119700"/>
        <w:docPartObj>
          <w:docPartGallery w:val="Bibliographies"/>
          <w:docPartUnique/>
        </w:docPartObj>
      </w:sdtPr>
      <w:sdtEndPr>
        <w:rPr>
          <w:rFonts w:ascii="Times New Roman" w:eastAsia="Times New Roman" w:hAnsi="Times New Roman" w:cs="Times New Roman"/>
          <w:color w:val="auto"/>
          <w:sz w:val="20"/>
          <w:szCs w:val="20"/>
          <w:lang w:val="en-GB" w:eastAsia="en-GB"/>
        </w:rPr>
      </w:sdtEndPr>
      <w:sdtContent>
        <w:p w14:paraId="0E30269B" w14:textId="1024EA86" w:rsidR="00401781" w:rsidRDefault="00401781">
          <w:pPr>
            <w:pStyle w:val="Heading1"/>
          </w:pPr>
          <w:r>
            <w:t>Bibliography</w:t>
          </w:r>
        </w:p>
        <w:sdt>
          <w:sdtPr>
            <w:id w:val="111145805"/>
            <w:bibliography/>
          </w:sdtPr>
          <w:sdtContent>
            <w:p w14:paraId="2680FF94" w14:textId="77777777" w:rsidR="00401781" w:rsidRDefault="00401781" w:rsidP="00401781">
              <w:pPr>
                <w:pStyle w:val="Bibliography"/>
                <w:rPr>
                  <w:noProof/>
                  <w:sz w:val="24"/>
                  <w:szCs w:val="24"/>
                  <w:lang w:val="en-US"/>
                </w:rPr>
              </w:pPr>
              <w:r>
                <w:fldChar w:fldCharType="begin"/>
              </w:r>
              <w:r>
                <w:instrText xml:space="preserve"> BIBLIOGRAPHY </w:instrText>
              </w:r>
              <w:r>
                <w:fldChar w:fldCharType="separate"/>
              </w:r>
              <w:r>
                <w:rPr>
                  <w:noProof/>
                  <w:lang w:val="en-US"/>
                </w:rPr>
                <w:t xml:space="preserve">Action Vision Zero , 2021. </w:t>
              </w:r>
              <w:r>
                <w:rPr>
                  <w:i/>
                  <w:iCs/>
                  <w:noProof/>
                  <w:lang w:val="en-US"/>
                </w:rPr>
                <w:t xml:space="preserve">AVZ Blog (August 2021) Limited rise in Roads Policing Officers. </w:t>
              </w:r>
              <w:r>
                <w:rPr>
                  <w:noProof/>
                  <w:lang w:val="en-US"/>
                </w:rPr>
                <w:t xml:space="preserve">[Online] </w:t>
              </w:r>
              <w:r>
                <w:rPr>
                  <w:noProof/>
                  <w:lang w:val="en-US"/>
                </w:rPr>
                <w:br/>
                <w:t xml:space="preserve">Available at: </w:t>
              </w:r>
              <w:r>
                <w:rPr>
                  <w:noProof/>
                  <w:u w:val="single"/>
                  <w:lang w:val="en-US"/>
                </w:rPr>
                <w:t>https://actionvisionzero.org/2021/08/02/avz-blog-august-2021-limited-rise-in-roads-policing-officers/#:~:text=Key%20points%20(comparing%202019%2F20,rose%20by%20109%20(3.4%25).</w:t>
              </w:r>
              <w:r>
                <w:rPr>
                  <w:noProof/>
                  <w:lang w:val="en-US"/>
                </w:rPr>
                <w:br/>
                <w:t>[Accessed 22nd November 2021].</w:t>
              </w:r>
            </w:p>
            <w:p w14:paraId="3DD99E04" w14:textId="77777777" w:rsidR="00401781" w:rsidRDefault="00401781" w:rsidP="00401781">
              <w:pPr>
                <w:pStyle w:val="Bibliography"/>
                <w:rPr>
                  <w:noProof/>
                  <w:lang w:val="en-US"/>
                </w:rPr>
              </w:pPr>
              <w:r>
                <w:rPr>
                  <w:noProof/>
                  <w:lang w:val="en-US"/>
                </w:rPr>
                <w:t xml:space="preserve">Adisa, D. O., 2020. </w:t>
              </w:r>
              <w:r>
                <w:rPr>
                  <w:i/>
                  <w:iCs/>
                  <w:noProof/>
                  <w:lang w:val="en-US"/>
                </w:rPr>
                <w:t xml:space="preserve">Professionals’ perceptions of MARACs and barriers to attendance: Headline findings from the ‘Are MARACs still fit for purpose?’ survey. </w:t>
              </w:r>
              <w:r>
                <w:rPr>
                  <w:noProof/>
                  <w:lang w:val="en-US"/>
                </w:rPr>
                <w:t xml:space="preserve">[Online] </w:t>
              </w:r>
              <w:r>
                <w:rPr>
                  <w:noProof/>
                  <w:lang w:val="en-US"/>
                </w:rPr>
                <w:br/>
                <w:t xml:space="preserve">Available at: </w:t>
              </w:r>
              <w:r>
                <w:rPr>
                  <w:noProof/>
                  <w:u w:val="single"/>
                  <w:lang w:val="en-US"/>
                </w:rPr>
                <w:t>https://www.uos.ac.uk/sites/www.uos.ac.uk/files/Are%20maracs%20still%20fit%20for%20purpose_briefing%20paper%202020%20FINAL.pdf</w:t>
              </w:r>
              <w:r>
                <w:rPr>
                  <w:noProof/>
                  <w:lang w:val="en-US"/>
                </w:rPr>
                <w:br/>
                <w:t>[Accessed 21st November 2021].</w:t>
              </w:r>
            </w:p>
            <w:p w14:paraId="608FE3B5" w14:textId="77777777" w:rsidR="00401781" w:rsidRDefault="00401781" w:rsidP="00401781">
              <w:pPr>
                <w:pStyle w:val="Bibliography"/>
                <w:rPr>
                  <w:noProof/>
                  <w:lang w:val="en-US"/>
                </w:rPr>
              </w:pPr>
              <w:r>
                <w:rPr>
                  <w:noProof/>
                  <w:lang w:val="en-US"/>
                </w:rPr>
                <w:t xml:space="preserve">Alexander Newton, X. M. S. E. M. A., 2019. </w:t>
              </w:r>
              <w:r>
                <w:rPr>
                  <w:i/>
                  <w:iCs/>
                  <w:noProof/>
                  <w:lang w:val="en-US"/>
                </w:rPr>
                <w:t xml:space="preserve">Economic and social costs of reoffending.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https://assets.publishing.service.gov.uk/government/uploads/system/uploads/attachment_data/file/814650/economic-social-costs-reoffending.pdf</w:t>
              </w:r>
              <w:r>
                <w:rPr>
                  <w:noProof/>
                  <w:lang w:val="en-US"/>
                </w:rPr>
                <w:br/>
                <w:t>[Accessed 22nd November 2021].</w:t>
              </w:r>
            </w:p>
            <w:p w14:paraId="0B1F71F2" w14:textId="77777777" w:rsidR="00401781" w:rsidRDefault="00401781" w:rsidP="00401781">
              <w:pPr>
                <w:pStyle w:val="Bibliography"/>
                <w:rPr>
                  <w:noProof/>
                  <w:lang w:val="en-US"/>
                </w:rPr>
              </w:pPr>
              <w:r>
                <w:rPr>
                  <w:noProof/>
                  <w:lang w:val="en-US"/>
                </w:rPr>
                <w:t xml:space="preserve">Alfredo, D., 2021. </w:t>
              </w:r>
              <w:r>
                <w:rPr>
                  <w:i/>
                  <w:iCs/>
                  <w:noProof/>
                  <w:lang w:val="en-US"/>
                </w:rPr>
                <w:t xml:space="preserve">The advantages and disadvantages of evidencce based policing. </w:t>
              </w:r>
              <w:r>
                <w:rPr>
                  <w:noProof/>
                  <w:lang w:val="en-US"/>
                </w:rPr>
                <w:t xml:space="preserve">[Online] </w:t>
              </w:r>
              <w:r>
                <w:rPr>
                  <w:noProof/>
                  <w:lang w:val="en-US"/>
                </w:rPr>
                <w:br/>
                <w:t xml:space="preserve">Available at: </w:t>
              </w:r>
              <w:r>
                <w:rPr>
                  <w:noProof/>
                  <w:u w:val="single"/>
                  <w:lang w:val="en-US"/>
                </w:rPr>
                <w:t>https://www.ehow.co.uk/info_8495574_advantages-disadvantages-evidencebased-policing.html</w:t>
              </w:r>
              <w:r>
                <w:rPr>
                  <w:noProof/>
                  <w:lang w:val="en-US"/>
                </w:rPr>
                <w:br/>
                <w:t>[Accessed 22nd November 2021].</w:t>
              </w:r>
            </w:p>
            <w:p w14:paraId="50630690" w14:textId="77777777" w:rsidR="00401781" w:rsidRDefault="00401781" w:rsidP="00401781">
              <w:pPr>
                <w:pStyle w:val="Bibliography"/>
                <w:rPr>
                  <w:noProof/>
                  <w:lang w:val="en-US"/>
                </w:rPr>
              </w:pPr>
              <w:r>
                <w:rPr>
                  <w:noProof/>
                  <w:lang w:val="en-US"/>
                </w:rPr>
                <w:t xml:space="preserve">BBC News , 2010. </w:t>
              </w:r>
              <w:r>
                <w:rPr>
                  <w:i/>
                  <w:iCs/>
                  <w:noProof/>
                  <w:lang w:val="en-US"/>
                </w:rPr>
                <w:t xml:space="preserve">Baby Peter 'was failed by all agencies'. </w:t>
              </w:r>
              <w:r>
                <w:rPr>
                  <w:noProof/>
                  <w:lang w:val="en-US"/>
                </w:rPr>
                <w:t xml:space="preserve">[Online] </w:t>
              </w:r>
              <w:r>
                <w:rPr>
                  <w:noProof/>
                  <w:lang w:val="en-US"/>
                </w:rPr>
                <w:br/>
                <w:t xml:space="preserve">Available at: </w:t>
              </w:r>
              <w:r>
                <w:rPr>
                  <w:noProof/>
                  <w:u w:val="single"/>
                  <w:lang w:val="en-US"/>
                </w:rPr>
                <w:t>https://www.bbc.co.uk/news/education-11621391</w:t>
              </w:r>
              <w:r>
                <w:rPr>
                  <w:noProof/>
                  <w:lang w:val="en-US"/>
                </w:rPr>
                <w:br/>
                <w:t>[Accessed 21st November 2021].</w:t>
              </w:r>
            </w:p>
            <w:p w14:paraId="01FF9E41" w14:textId="77777777" w:rsidR="00401781" w:rsidRDefault="00401781" w:rsidP="00401781">
              <w:pPr>
                <w:pStyle w:val="Bibliography"/>
                <w:rPr>
                  <w:noProof/>
                  <w:lang w:val="en-US"/>
                </w:rPr>
              </w:pPr>
              <w:r>
                <w:rPr>
                  <w:noProof/>
                  <w:lang w:val="en-US"/>
                </w:rPr>
                <w:t xml:space="preserve">BBC News , 2015 . </w:t>
              </w:r>
              <w:r>
                <w:rPr>
                  <w:i/>
                  <w:iCs/>
                  <w:noProof/>
                  <w:lang w:val="en-US"/>
                </w:rPr>
                <w:t xml:space="preserve">Violent Offenders: Fears over management after release. </w:t>
              </w:r>
              <w:r>
                <w:rPr>
                  <w:noProof/>
                  <w:lang w:val="en-US"/>
                </w:rPr>
                <w:t xml:space="preserve">[Online] </w:t>
              </w:r>
              <w:r>
                <w:rPr>
                  <w:noProof/>
                  <w:lang w:val="en-US"/>
                </w:rPr>
                <w:br/>
                <w:t xml:space="preserve">Available at: </w:t>
              </w:r>
              <w:r>
                <w:rPr>
                  <w:noProof/>
                  <w:u w:val="single"/>
                  <w:lang w:val="en-US"/>
                </w:rPr>
                <w:t>https://www.bbc.co.uk/news/uk-34606636</w:t>
              </w:r>
              <w:r>
                <w:rPr>
                  <w:noProof/>
                  <w:lang w:val="en-US"/>
                </w:rPr>
                <w:br/>
                <w:t>[Accessed 21st November 2021].</w:t>
              </w:r>
            </w:p>
            <w:p w14:paraId="4666D238" w14:textId="77777777" w:rsidR="00401781" w:rsidRDefault="00401781" w:rsidP="00401781">
              <w:pPr>
                <w:pStyle w:val="Bibliography"/>
                <w:rPr>
                  <w:noProof/>
                  <w:lang w:val="en-US"/>
                </w:rPr>
              </w:pPr>
              <w:r>
                <w:rPr>
                  <w:noProof/>
                  <w:lang w:val="en-US"/>
                </w:rPr>
                <w:t xml:space="preserve">BBC News , 2015. </w:t>
              </w:r>
              <w:r>
                <w:rPr>
                  <w:i/>
                  <w:iCs/>
                  <w:noProof/>
                  <w:lang w:val="en-US"/>
                </w:rPr>
                <w:t xml:space="preserve">Police requests for journalists' information must go to judge. </w:t>
              </w:r>
              <w:r>
                <w:rPr>
                  <w:noProof/>
                  <w:lang w:val="en-US"/>
                </w:rPr>
                <w:t xml:space="preserve">[Online] </w:t>
              </w:r>
              <w:r>
                <w:rPr>
                  <w:noProof/>
                  <w:lang w:val="en-US"/>
                </w:rPr>
                <w:br/>
                <w:t xml:space="preserve">Available at: </w:t>
              </w:r>
              <w:r>
                <w:rPr>
                  <w:noProof/>
                  <w:u w:val="single"/>
                  <w:lang w:val="en-US"/>
                </w:rPr>
                <w:t>https://www.bbc.co.uk/news/uk-31564777</w:t>
              </w:r>
              <w:r>
                <w:rPr>
                  <w:noProof/>
                  <w:lang w:val="en-US"/>
                </w:rPr>
                <w:br/>
                <w:t>[Accessed 19th November 2021].</w:t>
              </w:r>
            </w:p>
            <w:p w14:paraId="719B876F" w14:textId="77777777" w:rsidR="00401781" w:rsidRDefault="00401781" w:rsidP="00401781">
              <w:pPr>
                <w:pStyle w:val="Bibliography"/>
                <w:rPr>
                  <w:noProof/>
                  <w:lang w:val="en-US"/>
                </w:rPr>
              </w:pPr>
              <w:r>
                <w:rPr>
                  <w:noProof/>
                  <w:lang w:val="en-US"/>
                </w:rPr>
                <w:t xml:space="preserve">BBC News , 2016. </w:t>
              </w:r>
              <w:r>
                <w:rPr>
                  <w:i/>
                  <w:iCs/>
                  <w:noProof/>
                  <w:lang w:val="en-US"/>
                </w:rPr>
                <w:t xml:space="preserve">BBC News. </w:t>
              </w:r>
              <w:r>
                <w:rPr>
                  <w:noProof/>
                  <w:lang w:val="en-US"/>
                </w:rPr>
                <w:t xml:space="preserve">[Online] </w:t>
              </w:r>
              <w:r>
                <w:rPr>
                  <w:noProof/>
                  <w:lang w:val="en-US"/>
                </w:rPr>
                <w:br/>
                <w:t xml:space="preserve">Available at: </w:t>
              </w:r>
              <w:r>
                <w:rPr>
                  <w:noProof/>
                  <w:u w:val="single"/>
                  <w:lang w:val="en-US"/>
                </w:rPr>
                <w:t>https://www.bbc.co.uk/news/uk-38319283</w:t>
              </w:r>
              <w:r>
                <w:rPr>
                  <w:noProof/>
                  <w:lang w:val="en-US"/>
                </w:rPr>
                <w:br/>
                <w:t>[Accessed 26 September 2021].</w:t>
              </w:r>
            </w:p>
            <w:p w14:paraId="76A79D0A" w14:textId="77777777" w:rsidR="00401781" w:rsidRDefault="00401781" w:rsidP="00401781">
              <w:pPr>
                <w:pStyle w:val="Bibliography"/>
                <w:rPr>
                  <w:noProof/>
                  <w:lang w:val="en-US"/>
                </w:rPr>
              </w:pPr>
              <w:r>
                <w:rPr>
                  <w:noProof/>
                  <w:lang w:val="en-US"/>
                </w:rPr>
                <w:t xml:space="preserve">BBC News, 2016. </w:t>
              </w:r>
              <w:r>
                <w:rPr>
                  <w:i/>
                  <w:iCs/>
                  <w:noProof/>
                  <w:lang w:val="en-US"/>
                </w:rPr>
                <w:t xml:space="preserve">Do driver awareness courses make roads safer?. </w:t>
              </w:r>
              <w:r>
                <w:rPr>
                  <w:noProof/>
                  <w:lang w:val="en-US"/>
                </w:rPr>
                <w:t xml:space="preserve">[Online] </w:t>
              </w:r>
              <w:r>
                <w:rPr>
                  <w:noProof/>
                  <w:lang w:val="en-US"/>
                </w:rPr>
                <w:br/>
                <w:t xml:space="preserve">Available at: </w:t>
              </w:r>
              <w:r>
                <w:rPr>
                  <w:noProof/>
                  <w:u w:val="single"/>
                  <w:lang w:val="en-US"/>
                </w:rPr>
                <w:t>https://www.bbc.co.uk/news/uk-36594584</w:t>
              </w:r>
              <w:r>
                <w:rPr>
                  <w:noProof/>
                  <w:lang w:val="en-US"/>
                </w:rPr>
                <w:br/>
                <w:t>[Accessed 22nd November 2021].</w:t>
              </w:r>
            </w:p>
            <w:p w14:paraId="1740823F" w14:textId="77777777" w:rsidR="00401781" w:rsidRDefault="00401781" w:rsidP="00401781">
              <w:pPr>
                <w:pStyle w:val="Bibliography"/>
                <w:rPr>
                  <w:noProof/>
                  <w:lang w:val="en-US"/>
                </w:rPr>
              </w:pPr>
              <w:r>
                <w:rPr>
                  <w:noProof/>
                  <w:lang w:val="en-US"/>
                </w:rPr>
                <w:t xml:space="preserve">BBC News, 2020. </w:t>
              </w:r>
              <w:r>
                <w:rPr>
                  <w:i/>
                  <w:iCs/>
                  <w:noProof/>
                  <w:lang w:val="en-US"/>
                </w:rPr>
                <w:t xml:space="preserve">BBC News. </w:t>
              </w:r>
              <w:r>
                <w:rPr>
                  <w:noProof/>
                  <w:lang w:val="en-US"/>
                </w:rPr>
                <w:t xml:space="preserve">[Online] </w:t>
              </w:r>
              <w:r>
                <w:rPr>
                  <w:noProof/>
                  <w:lang w:val="en-US"/>
                </w:rPr>
                <w:br/>
                <w:t xml:space="preserve">Available at: </w:t>
              </w:r>
              <w:r>
                <w:rPr>
                  <w:noProof/>
                  <w:u w:val="single"/>
                  <w:lang w:val="en-US"/>
                </w:rPr>
                <w:t>https://www.bbc.co.uk/news/uk-52949014</w:t>
              </w:r>
              <w:r>
                <w:rPr>
                  <w:noProof/>
                  <w:lang w:val="en-US"/>
                </w:rPr>
                <w:br/>
                <w:t>[Accessed 28 September 2021].</w:t>
              </w:r>
            </w:p>
            <w:p w14:paraId="20D156DF" w14:textId="77777777" w:rsidR="00401781" w:rsidRDefault="00401781" w:rsidP="00401781">
              <w:pPr>
                <w:pStyle w:val="Bibliography"/>
                <w:rPr>
                  <w:noProof/>
                  <w:lang w:val="en-US"/>
                </w:rPr>
              </w:pPr>
              <w:r>
                <w:rPr>
                  <w:noProof/>
                  <w:lang w:val="en-US"/>
                </w:rPr>
                <w:lastRenderedPageBreak/>
                <w:t xml:space="preserve">Blackstones Handbook for Policing Students, 2020. In: R. B. a. S. Bryant, ed. </w:t>
              </w:r>
              <w:r>
                <w:rPr>
                  <w:i/>
                  <w:iCs/>
                  <w:noProof/>
                  <w:lang w:val="en-US"/>
                </w:rPr>
                <w:t xml:space="preserve">Blackstones Handbook for Policing Students. </w:t>
              </w:r>
              <w:r>
                <w:rPr>
                  <w:noProof/>
                  <w:lang w:val="en-US"/>
                </w:rPr>
                <w:t>Oxford : Oxford University Press , p. 665.</w:t>
              </w:r>
            </w:p>
            <w:p w14:paraId="19FE7464" w14:textId="77777777" w:rsidR="00401781" w:rsidRDefault="00401781" w:rsidP="00401781">
              <w:pPr>
                <w:pStyle w:val="Bibliography"/>
                <w:rPr>
                  <w:noProof/>
                  <w:lang w:val="en-US"/>
                </w:rPr>
              </w:pPr>
              <w:r>
                <w:rPr>
                  <w:noProof/>
                  <w:lang w:val="en-US"/>
                </w:rPr>
                <w:t xml:space="preserve">Broughton, J., 2007. The correlation between motoring and other types of offences. </w:t>
              </w:r>
              <w:r>
                <w:rPr>
                  <w:i/>
                  <w:iCs/>
                  <w:noProof/>
                  <w:lang w:val="en-US"/>
                </w:rPr>
                <w:t xml:space="preserve">Accident Analysis &amp; Prevention, </w:t>
              </w:r>
              <w:r>
                <w:rPr>
                  <w:noProof/>
                  <w:lang w:val="en-US"/>
                </w:rPr>
                <w:t>39(2), pp. 274 - 283.</w:t>
              </w:r>
            </w:p>
            <w:p w14:paraId="51C3EFD4" w14:textId="77777777" w:rsidR="00401781" w:rsidRDefault="00401781" w:rsidP="00401781">
              <w:pPr>
                <w:pStyle w:val="Bibliography"/>
                <w:rPr>
                  <w:noProof/>
                  <w:lang w:val="en-US"/>
                </w:rPr>
              </w:pPr>
              <w:r>
                <w:rPr>
                  <w:noProof/>
                  <w:lang w:val="en-US"/>
                </w:rPr>
                <w:t xml:space="preserve">College Of Policing , 2014.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https://www.college.police.uk/ethics/code-of-ethics</w:t>
              </w:r>
              <w:r>
                <w:rPr>
                  <w:noProof/>
                  <w:lang w:val="en-US"/>
                </w:rPr>
                <w:br/>
                <w:t>[Accessed 29th October 2021].</w:t>
              </w:r>
            </w:p>
            <w:p w14:paraId="64D46723" w14:textId="77777777" w:rsidR="00401781" w:rsidRDefault="00401781" w:rsidP="00401781">
              <w:pPr>
                <w:pStyle w:val="Bibliography"/>
                <w:rPr>
                  <w:noProof/>
                  <w:lang w:val="en-US"/>
                </w:rPr>
              </w:pPr>
              <w:r>
                <w:rPr>
                  <w:noProof/>
                  <w:lang w:val="en-US"/>
                </w:rPr>
                <w:t xml:space="preserve">College of Policing , 2015. </w:t>
              </w:r>
              <w:r>
                <w:rPr>
                  <w:i/>
                  <w:iCs/>
                  <w:noProof/>
                  <w:lang w:val="en-US"/>
                </w:rPr>
                <w:t xml:space="preserve">Intelligence collection, development and dissemination. </w:t>
              </w:r>
              <w:r>
                <w:rPr>
                  <w:noProof/>
                  <w:lang w:val="en-US"/>
                </w:rPr>
                <w:t xml:space="preserve">[Online] </w:t>
              </w:r>
              <w:r>
                <w:rPr>
                  <w:noProof/>
                  <w:lang w:val="en-US"/>
                </w:rPr>
                <w:br/>
                <w:t xml:space="preserve">Available at: </w:t>
              </w:r>
              <w:r>
                <w:rPr>
                  <w:noProof/>
                  <w:u w:val="single"/>
                  <w:lang w:val="en-US"/>
                </w:rPr>
                <w:t>https://www.app.college.police.uk/app-content/intelligence-management/intelligence-cycle/</w:t>
              </w:r>
              <w:r>
                <w:rPr>
                  <w:noProof/>
                  <w:lang w:val="en-US"/>
                </w:rPr>
                <w:br/>
                <w:t>[Accessed 19th November 2021].</w:t>
              </w:r>
            </w:p>
            <w:p w14:paraId="4385A2B9" w14:textId="77777777" w:rsidR="00401781" w:rsidRDefault="00401781" w:rsidP="00401781">
              <w:pPr>
                <w:pStyle w:val="Bibliography"/>
                <w:rPr>
                  <w:noProof/>
                  <w:lang w:val="en-US"/>
                </w:rPr>
              </w:pPr>
              <w:r>
                <w:rPr>
                  <w:noProof/>
                  <w:lang w:val="en-US"/>
                </w:rPr>
                <w:t xml:space="preserve">College Of Policing , 2017. </w:t>
              </w:r>
              <w:r>
                <w:rPr>
                  <w:i/>
                  <w:iCs/>
                  <w:noProof/>
                  <w:lang w:val="en-US"/>
                </w:rPr>
                <w:t xml:space="preserve">Multi-agency public protection arrangements (MAPPA). </w:t>
              </w:r>
              <w:r>
                <w:rPr>
                  <w:noProof/>
                  <w:lang w:val="en-US"/>
                </w:rPr>
                <w:t xml:space="preserve">[Online] </w:t>
              </w:r>
              <w:r>
                <w:rPr>
                  <w:noProof/>
                  <w:lang w:val="en-US"/>
                </w:rPr>
                <w:br/>
                <w:t xml:space="preserve">Available at: </w:t>
              </w:r>
              <w:r>
                <w:rPr>
                  <w:noProof/>
                  <w:u w:val="single"/>
                  <w:lang w:val="en-US"/>
                </w:rPr>
                <w:t>https://www.app.college.police.uk/app-content/major-investigation-and-public-protection/managing-sexual-offenders-and-violent-offenders/mappa/</w:t>
              </w:r>
              <w:r>
                <w:rPr>
                  <w:noProof/>
                  <w:lang w:val="en-US"/>
                </w:rPr>
                <w:br/>
                <w:t>[Accessed 21st November 2021].</w:t>
              </w:r>
            </w:p>
            <w:p w14:paraId="78C07A74" w14:textId="77777777" w:rsidR="00401781" w:rsidRDefault="00401781" w:rsidP="00401781">
              <w:pPr>
                <w:pStyle w:val="Bibliography"/>
                <w:rPr>
                  <w:noProof/>
                  <w:lang w:val="en-US"/>
                </w:rPr>
              </w:pPr>
              <w:r>
                <w:rPr>
                  <w:noProof/>
                  <w:lang w:val="en-US"/>
                </w:rPr>
                <w:t xml:space="preserve">College of Policing , 2020. </w:t>
              </w:r>
              <w:r>
                <w:rPr>
                  <w:i/>
                  <w:iCs/>
                  <w:noProof/>
                  <w:lang w:val="en-US"/>
                </w:rPr>
                <w:t xml:space="preserve">National Vulnerability Action Plan (NVAP) Revised 2020-2022. </w:t>
              </w:r>
              <w:r>
                <w:rPr>
                  <w:noProof/>
                  <w:lang w:val="en-US"/>
                </w:rPr>
                <w:t xml:space="preserve">[Online] </w:t>
              </w:r>
              <w:r>
                <w:rPr>
                  <w:noProof/>
                  <w:lang w:val="en-US"/>
                </w:rPr>
                <w:br/>
                <w:t xml:space="preserve">Available at: </w:t>
              </w:r>
              <w:r>
                <w:rPr>
                  <w:noProof/>
                  <w:u w:val="single"/>
                  <w:lang w:val="en-US"/>
                </w:rPr>
                <w:t>https://www.npcc.police.uk/Crime%20Ops%20Committee/NVAP.pdf</w:t>
              </w:r>
              <w:r>
                <w:rPr>
                  <w:noProof/>
                  <w:lang w:val="en-US"/>
                </w:rPr>
                <w:br/>
                <w:t>[Accessed 21st November 2021].</w:t>
              </w:r>
            </w:p>
            <w:p w14:paraId="0B26BFE3" w14:textId="77777777" w:rsidR="00401781" w:rsidRDefault="00401781" w:rsidP="00401781">
              <w:pPr>
                <w:pStyle w:val="Bibliography"/>
                <w:rPr>
                  <w:noProof/>
                  <w:lang w:val="en-US"/>
                </w:rPr>
              </w:pPr>
              <w:r>
                <w:rPr>
                  <w:noProof/>
                  <w:lang w:val="en-US"/>
                </w:rPr>
                <w:t xml:space="preserve">College of Policing , 2021. </w:t>
              </w:r>
              <w:r>
                <w:rPr>
                  <w:i/>
                  <w:iCs/>
                  <w:noProof/>
                  <w:lang w:val="en-US"/>
                </w:rPr>
                <w:t xml:space="preserve">What is evidence based policing?. </w:t>
              </w:r>
              <w:r>
                <w:rPr>
                  <w:noProof/>
                  <w:lang w:val="en-US"/>
                </w:rPr>
                <w:t xml:space="preserve">[Online] </w:t>
              </w:r>
              <w:r>
                <w:rPr>
                  <w:noProof/>
                  <w:lang w:val="en-US"/>
                </w:rPr>
                <w:br/>
                <w:t xml:space="preserve">Available at: </w:t>
              </w:r>
              <w:r>
                <w:rPr>
                  <w:noProof/>
                  <w:u w:val="single"/>
                  <w:lang w:val="en-US"/>
                </w:rPr>
                <w:t>https://whatworks.college.police.uk/About/Pages/What-is-EBP.aspx</w:t>
              </w:r>
              <w:r>
                <w:rPr>
                  <w:noProof/>
                  <w:lang w:val="en-US"/>
                </w:rPr>
                <w:br/>
                <w:t>[Accessed 22nd November 2021].</w:t>
              </w:r>
            </w:p>
            <w:p w14:paraId="689C11CC" w14:textId="77777777" w:rsidR="00401781" w:rsidRDefault="00401781" w:rsidP="00401781">
              <w:pPr>
                <w:pStyle w:val="Bibliography"/>
                <w:rPr>
                  <w:noProof/>
                  <w:lang w:val="en-US"/>
                </w:rPr>
              </w:pPr>
              <w:r>
                <w:rPr>
                  <w:noProof/>
                  <w:lang w:val="en-US"/>
                </w:rPr>
                <w:t xml:space="preserve">College of Policing, 2020. </w:t>
              </w:r>
              <w:r>
                <w:rPr>
                  <w:i/>
                  <w:iCs/>
                  <w:noProof/>
                  <w:lang w:val="en-US"/>
                </w:rPr>
                <w:t xml:space="preserve">Problem-oriented policing. </w:t>
              </w:r>
              <w:r>
                <w:rPr>
                  <w:noProof/>
                  <w:lang w:val="en-US"/>
                </w:rPr>
                <w:t xml:space="preserve">[Online] </w:t>
              </w:r>
              <w:r>
                <w:rPr>
                  <w:noProof/>
                  <w:lang w:val="en-US"/>
                </w:rPr>
                <w:br/>
                <w:t xml:space="preserve">Available at: </w:t>
              </w:r>
              <w:r>
                <w:rPr>
                  <w:noProof/>
                  <w:u w:val="single"/>
                  <w:lang w:val="en-US"/>
                </w:rPr>
                <w:t>https://whatworks.college.police.uk/toolkit/Pages/Intervention.aspx?InterventionID=47</w:t>
              </w:r>
              <w:r>
                <w:rPr>
                  <w:noProof/>
                  <w:lang w:val="en-US"/>
                </w:rPr>
                <w:br/>
                <w:t>[Accessed 22nd November 2021].</w:t>
              </w:r>
            </w:p>
            <w:p w14:paraId="4663B100" w14:textId="77777777" w:rsidR="00401781" w:rsidRDefault="00401781" w:rsidP="00401781">
              <w:pPr>
                <w:pStyle w:val="Bibliography"/>
                <w:rPr>
                  <w:noProof/>
                  <w:lang w:val="en-US"/>
                </w:rPr>
              </w:pPr>
              <w:r>
                <w:rPr>
                  <w:noProof/>
                  <w:lang w:val="en-US"/>
                </w:rPr>
                <w:t xml:space="preserve">College of Policing, 2021. </w:t>
              </w:r>
              <w:r>
                <w:rPr>
                  <w:i/>
                  <w:iCs/>
                  <w:noProof/>
                  <w:lang w:val="en-US"/>
                </w:rPr>
                <w:t xml:space="preserve">ANPR. </w:t>
              </w:r>
              <w:r>
                <w:rPr>
                  <w:noProof/>
                  <w:lang w:val="en-US"/>
                </w:rPr>
                <w:t xml:space="preserve">[Online] </w:t>
              </w:r>
              <w:r>
                <w:rPr>
                  <w:noProof/>
                  <w:lang w:val="en-US"/>
                </w:rPr>
                <w:br/>
                <w:t xml:space="preserve">Available at: </w:t>
              </w:r>
              <w:r>
                <w:rPr>
                  <w:noProof/>
                  <w:u w:val="single"/>
                  <w:lang w:val="en-US"/>
                </w:rPr>
                <w:t>https://www.app.college.police.uk/app-content/investigations/investigative-strategies/investigative-strategiesanpr/?highlight=role%20of%20SIO%20in%20missing%20persons#anpr-in-investigations</w:t>
              </w:r>
              <w:r>
                <w:rPr>
                  <w:noProof/>
                  <w:lang w:val="en-US"/>
                </w:rPr>
                <w:br/>
                <w:t>[Accessed 20 October 2021].</w:t>
              </w:r>
            </w:p>
            <w:p w14:paraId="798A2A6F" w14:textId="77777777" w:rsidR="00401781" w:rsidRDefault="00401781" w:rsidP="00401781">
              <w:pPr>
                <w:pStyle w:val="Bibliography"/>
                <w:rPr>
                  <w:noProof/>
                  <w:lang w:val="en-US"/>
                </w:rPr>
              </w:pPr>
              <w:r>
                <w:rPr>
                  <w:noProof/>
                  <w:lang w:val="en-US"/>
                </w:rPr>
                <w:t xml:space="preserve">College of Policing, 2021.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https://www.college.police.uk/ethics/code-of-ethics</w:t>
              </w:r>
              <w:r>
                <w:rPr>
                  <w:noProof/>
                  <w:lang w:val="en-US"/>
                </w:rPr>
                <w:br/>
                <w:t>[Accessed 27 September 2021].</w:t>
              </w:r>
            </w:p>
            <w:p w14:paraId="448AD192" w14:textId="77777777" w:rsidR="00401781" w:rsidRDefault="00401781" w:rsidP="00401781">
              <w:pPr>
                <w:pStyle w:val="Bibliography"/>
                <w:rPr>
                  <w:noProof/>
                  <w:lang w:val="en-US"/>
                </w:rPr>
              </w:pPr>
              <w:r>
                <w:rPr>
                  <w:noProof/>
                  <w:lang w:val="en-US"/>
                </w:rPr>
                <w:t xml:space="preserve">College of Policing, 2021. </w:t>
              </w:r>
              <w:r>
                <w:rPr>
                  <w:i/>
                  <w:iCs/>
                  <w:noProof/>
                  <w:lang w:val="en-US"/>
                </w:rPr>
                <w:t xml:space="preserve">What Works Centre Evaluation. </w:t>
              </w:r>
              <w:r>
                <w:rPr>
                  <w:noProof/>
                  <w:lang w:val="en-US"/>
                </w:rPr>
                <w:t xml:space="preserve">[Online] </w:t>
              </w:r>
              <w:r>
                <w:rPr>
                  <w:noProof/>
                  <w:lang w:val="en-US"/>
                </w:rPr>
                <w:br/>
                <w:t xml:space="preserve">Available at: </w:t>
              </w:r>
              <w:r>
                <w:rPr>
                  <w:noProof/>
                  <w:u w:val="single"/>
                  <w:lang w:val="en-US"/>
                </w:rPr>
                <w:t>https://whatworks.college.police.uk/About/Pages/Evaluation.aspx</w:t>
              </w:r>
              <w:r>
                <w:rPr>
                  <w:noProof/>
                  <w:lang w:val="en-US"/>
                </w:rPr>
                <w:br/>
                <w:t>[Accessed 22nd November 2021].</w:t>
              </w:r>
            </w:p>
            <w:p w14:paraId="1C96A196" w14:textId="77777777" w:rsidR="00401781" w:rsidRDefault="00401781" w:rsidP="00401781">
              <w:pPr>
                <w:pStyle w:val="Bibliography"/>
                <w:rPr>
                  <w:noProof/>
                  <w:lang w:val="en-US"/>
                </w:rPr>
              </w:pPr>
              <w:r>
                <w:rPr>
                  <w:noProof/>
                  <w:lang w:val="en-US"/>
                </w:rPr>
                <w:t xml:space="preserve">College of Policing, 2021. </w:t>
              </w:r>
              <w:r>
                <w:rPr>
                  <w:i/>
                  <w:iCs/>
                  <w:noProof/>
                  <w:lang w:val="en-US"/>
                </w:rPr>
                <w:t xml:space="preserve">what works in policing to reduce crime. </w:t>
              </w:r>
              <w:r>
                <w:rPr>
                  <w:noProof/>
                  <w:lang w:val="en-US"/>
                </w:rPr>
                <w:t xml:space="preserve">[Online] </w:t>
              </w:r>
              <w:r>
                <w:rPr>
                  <w:noProof/>
                  <w:lang w:val="en-US"/>
                </w:rPr>
                <w:br/>
                <w:t xml:space="preserve">Available at: </w:t>
              </w:r>
              <w:r>
                <w:rPr>
                  <w:noProof/>
                  <w:u w:val="single"/>
                  <w:lang w:val="en-US"/>
                </w:rPr>
                <w:t>https://whatworks.college.police.uk/Research/overview/Documents/WW_overview_Zero_tolerance.pdf</w:t>
              </w:r>
              <w:r>
                <w:rPr>
                  <w:noProof/>
                  <w:lang w:val="en-US"/>
                </w:rPr>
                <w:br/>
                <w:t>[Accessed 22nd November 2021].</w:t>
              </w:r>
            </w:p>
            <w:p w14:paraId="59C1BF46" w14:textId="77777777" w:rsidR="00401781" w:rsidRDefault="00401781" w:rsidP="00401781">
              <w:pPr>
                <w:pStyle w:val="Bibliography"/>
                <w:rPr>
                  <w:noProof/>
                  <w:lang w:val="en-US"/>
                </w:rPr>
              </w:pPr>
              <w:r>
                <w:rPr>
                  <w:noProof/>
                  <w:lang w:val="en-US"/>
                </w:rPr>
                <w:t xml:space="preserve">Criminal Justice Joint Inspection, 2015. </w:t>
              </w:r>
              <w:r>
                <w:rPr>
                  <w:i/>
                  <w:iCs/>
                  <w:noProof/>
                  <w:lang w:val="en-US"/>
                </w:rPr>
                <w:t xml:space="preserve">A follow-up inspection of Multi-Agency Public Protection Arrangements. </w:t>
              </w:r>
              <w:r>
                <w:rPr>
                  <w:noProof/>
                  <w:lang w:val="en-US"/>
                </w:rPr>
                <w:t xml:space="preserve">[Online] </w:t>
              </w:r>
              <w:r>
                <w:rPr>
                  <w:noProof/>
                  <w:lang w:val="en-US"/>
                </w:rPr>
                <w:br/>
                <w:t xml:space="preserve">Available at: </w:t>
              </w:r>
              <w:r>
                <w:rPr>
                  <w:noProof/>
                  <w:u w:val="single"/>
                  <w:lang w:val="en-US"/>
                </w:rPr>
                <w:t>https://www.justiceinspectorates.gov.uk/cjji/wp-content/uploads/sites/2/2015/10/MAPPA-follow-up-thematic-report.pdf</w:t>
              </w:r>
              <w:r>
                <w:rPr>
                  <w:noProof/>
                  <w:lang w:val="en-US"/>
                </w:rPr>
                <w:br/>
                <w:t>[Accessed 21st November 2021].</w:t>
              </w:r>
            </w:p>
            <w:p w14:paraId="78D3BAB7" w14:textId="77777777" w:rsidR="00401781" w:rsidRDefault="00401781" w:rsidP="00401781">
              <w:pPr>
                <w:pStyle w:val="Bibliography"/>
                <w:rPr>
                  <w:noProof/>
                  <w:lang w:val="en-US"/>
                </w:rPr>
              </w:pPr>
              <w:r>
                <w:rPr>
                  <w:noProof/>
                  <w:lang w:val="en-US"/>
                </w:rPr>
                <w:t xml:space="preserve">Department for Transport, 2019. </w:t>
              </w:r>
              <w:r>
                <w:rPr>
                  <w:i/>
                  <w:iCs/>
                  <w:noProof/>
                  <w:lang w:val="en-US"/>
                </w:rPr>
                <w:t xml:space="preserve">Reported road casualties in Great Britain: provisional estimates year ending June 2019.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https://assets.publishing.service.gov.uk/government/uploads/system/uploads/attachment_data/file/848485/road-casualties-year-ending-june-2019.pdf</w:t>
              </w:r>
              <w:r>
                <w:rPr>
                  <w:noProof/>
                  <w:lang w:val="en-US"/>
                </w:rPr>
                <w:br/>
                <w:t>[Accessed 22nd November 2021].</w:t>
              </w:r>
            </w:p>
            <w:p w14:paraId="6DAEF9F6" w14:textId="77777777" w:rsidR="00401781" w:rsidRDefault="00401781" w:rsidP="00401781">
              <w:pPr>
                <w:pStyle w:val="Bibliography"/>
                <w:rPr>
                  <w:noProof/>
                  <w:lang w:val="en-US"/>
                </w:rPr>
              </w:pPr>
              <w:r>
                <w:rPr>
                  <w:noProof/>
                  <w:lang w:val="en-US"/>
                </w:rPr>
                <w:t xml:space="preserve">Department For Transport, 2019. </w:t>
              </w:r>
              <w:r>
                <w:rPr>
                  <w:i/>
                  <w:iCs/>
                  <w:noProof/>
                  <w:lang w:val="en-US"/>
                </w:rPr>
                <w:t xml:space="preserve">Transport Statistics for Great Britain 2019.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https://assets.publishing.service.gov.uk/government/uploads/system/uploads/attachment_data/file/870647/tsgb-2019.pdf</w:t>
              </w:r>
              <w:r>
                <w:rPr>
                  <w:noProof/>
                  <w:lang w:val="en-US"/>
                </w:rPr>
                <w:br/>
                <w:t>[Accessed 1st September 2021].</w:t>
              </w:r>
            </w:p>
            <w:p w14:paraId="6CB83964" w14:textId="77777777" w:rsidR="00401781" w:rsidRDefault="00401781" w:rsidP="00401781">
              <w:pPr>
                <w:pStyle w:val="Bibliography"/>
                <w:rPr>
                  <w:noProof/>
                  <w:lang w:val="en-US"/>
                </w:rPr>
              </w:pPr>
              <w:r>
                <w:rPr>
                  <w:noProof/>
                  <w:lang w:val="en-US"/>
                </w:rPr>
                <w:t xml:space="preserve">Department of Transport, 2019.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https://assets.publishing.service.gov.uk/government/uploads/system/uploads/attachment_data/file/922717/reported-road-casualties-annual-report-2019.pdf</w:t>
              </w:r>
              <w:r>
                <w:rPr>
                  <w:noProof/>
                  <w:lang w:val="en-US"/>
                </w:rPr>
                <w:br/>
                <w:t>[Accessed 1st September 2021].</w:t>
              </w:r>
            </w:p>
            <w:p w14:paraId="727EA83D" w14:textId="77777777" w:rsidR="00401781" w:rsidRDefault="00401781" w:rsidP="00401781">
              <w:pPr>
                <w:pStyle w:val="Bibliography"/>
                <w:rPr>
                  <w:noProof/>
                  <w:lang w:val="en-US"/>
                </w:rPr>
              </w:pPr>
              <w:r>
                <w:rPr>
                  <w:noProof/>
                  <w:lang w:val="en-US"/>
                </w:rPr>
                <w:lastRenderedPageBreak/>
                <w:t xml:space="preserve">Equality and Human Rights Commission , 2021. </w:t>
              </w:r>
              <w:r>
                <w:rPr>
                  <w:i/>
                  <w:iCs/>
                  <w:noProof/>
                  <w:lang w:val="en-US"/>
                </w:rPr>
                <w:t xml:space="preserve">Article 8: Respect for your private and family life. </w:t>
              </w:r>
              <w:r>
                <w:rPr>
                  <w:noProof/>
                  <w:lang w:val="en-US"/>
                </w:rPr>
                <w:t xml:space="preserve">[Online] </w:t>
              </w:r>
              <w:r>
                <w:rPr>
                  <w:noProof/>
                  <w:lang w:val="en-US"/>
                </w:rPr>
                <w:br/>
                <w:t xml:space="preserve">Available at: </w:t>
              </w:r>
              <w:r>
                <w:rPr>
                  <w:noProof/>
                  <w:u w:val="single"/>
                  <w:lang w:val="en-US"/>
                </w:rPr>
                <w:t>https://www.equalityhumanrights.com/en/human-rights-act/article-8-respect-your-private-and-family-life</w:t>
              </w:r>
              <w:r>
                <w:rPr>
                  <w:noProof/>
                  <w:lang w:val="en-US"/>
                </w:rPr>
                <w:br/>
                <w:t>[Accessed 21st November 2021].</w:t>
              </w:r>
            </w:p>
            <w:p w14:paraId="00091032" w14:textId="77777777" w:rsidR="00401781" w:rsidRDefault="00401781" w:rsidP="00401781">
              <w:pPr>
                <w:pStyle w:val="Bibliography"/>
                <w:rPr>
                  <w:noProof/>
                  <w:lang w:val="en-US"/>
                </w:rPr>
              </w:pPr>
              <w:r>
                <w:rPr>
                  <w:noProof/>
                  <w:lang w:val="en-US"/>
                </w:rPr>
                <w:t xml:space="preserve">evening standard, 2021. </w:t>
              </w:r>
              <w:r>
                <w:rPr>
                  <w:i/>
                  <w:iCs/>
                  <w:noProof/>
                  <w:lang w:val="en-US"/>
                </w:rPr>
                <w:t xml:space="preserve">evening standard. </w:t>
              </w:r>
              <w:r>
                <w:rPr>
                  <w:noProof/>
                  <w:lang w:val="en-US"/>
                </w:rPr>
                <w:t xml:space="preserve">[Online] </w:t>
              </w:r>
              <w:r>
                <w:rPr>
                  <w:noProof/>
                  <w:lang w:val="en-US"/>
                </w:rPr>
                <w:br/>
                <w:t xml:space="preserve">Available at: </w:t>
              </w:r>
              <w:r>
                <w:rPr>
                  <w:noProof/>
                  <w:u w:val="single"/>
                  <w:lang w:val="en-US"/>
                </w:rPr>
                <w:t>https://www.standard.co.uk/news/uk/john-apter-priti-patel-government-nick-thomassymonds-commons-b947021.html</w:t>
              </w:r>
              <w:r>
                <w:rPr>
                  <w:noProof/>
                  <w:lang w:val="en-US"/>
                </w:rPr>
                <w:br/>
                <w:t>[Accessed 28 september 2021].</w:t>
              </w:r>
            </w:p>
            <w:p w14:paraId="76BEEE28" w14:textId="77777777" w:rsidR="00401781" w:rsidRDefault="00401781" w:rsidP="00401781">
              <w:pPr>
                <w:pStyle w:val="Bibliography"/>
                <w:rPr>
                  <w:noProof/>
                  <w:lang w:val="en-US"/>
                </w:rPr>
              </w:pPr>
              <w:r>
                <w:rPr>
                  <w:noProof/>
                  <w:lang w:val="en-US"/>
                </w:rPr>
                <w:t xml:space="preserve">Gilholy, G., 2021. </w:t>
              </w:r>
              <w:r>
                <w:rPr>
                  <w:i/>
                  <w:iCs/>
                  <w:noProof/>
                  <w:lang w:val="en-US"/>
                </w:rPr>
                <w:t xml:space="preserve">Police review says violence against women is as important as terrorism. </w:t>
              </w:r>
              <w:r>
                <w:rPr>
                  <w:noProof/>
                  <w:lang w:val="en-US"/>
                </w:rPr>
                <w:t xml:space="preserve">[Online] </w:t>
              </w:r>
              <w:r>
                <w:rPr>
                  <w:noProof/>
                  <w:lang w:val="en-US"/>
                </w:rPr>
                <w:br/>
                <w:t xml:space="preserve">Available at: </w:t>
              </w:r>
              <w:r>
                <w:rPr>
                  <w:noProof/>
                  <w:u w:val="single"/>
                  <w:lang w:val="en-US"/>
                </w:rPr>
                <w:t>https://www.politics.co.uk/news/2021/09/17/policing-review-says-violence-against-women-is-as-important-as-terrorism/</w:t>
              </w:r>
              <w:r>
                <w:rPr>
                  <w:noProof/>
                  <w:lang w:val="en-US"/>
                </w:rPr>
                <w:br/>
                <w:t>[Accessed 21st November 2021].</w:t>
              </w:r>
            </w:p>
            <w:p w14:paraId="15C363E1" w14:textId="77777777" w:rsidR="00401781" w:rsidRDefault="00401781" w:rsidP="00401781">
              <w:pPr>
                <w:pStyle w:val="Bibliography"/>
                <w:rPr>
                  <w:noProof/>
                  <w:lang w:val="en-US"/>
                </w:rPr>
              </w:pPr>
              <w:r>
                <w:rPr>
                  <w:noProof/>
                  <w:lang w:val="en-US"/>
                </w:rPr>
                <w:t xml:space="preserve">Her Majesty's Inspectorate of Constabulary and Fire &amp; Rescue Services , 2020. </w:t>
              </w:r>
              <w:r>
                <w:rPr>
                  <w:i/>
                  <w:iCs/>
                  <w:noProof/>
                  <w:lang w:val="en-US"/>
                </w:rPr>
                <w:t xml:space="preserve">Roads Policing: Not optional An inspection of roads policing in England and Wales. </w:t>
              </w:r>
              <w:r>
                <w:rPr>
                  <w:noProof/>
                  <w:lang w:val="en-US"/>
                </w:rPr>
                <w:t xml:space="preserve">[Online] </w:t>
              </w:r>
              <w:r>
                <w:rPr>
                  <w:noProof/>
                  <w:lang w:val="en-US"/>
                </w:rPr>
                <w:br/>
                <w:t xml:space="preserve">Available at: </w:t>
              </w:r>
              <w:r>
                <w:rPr>
                  <w:noProof/>
                  <w:u w:val="single"/>
                  <w:lang w:val="en-US"/>
                </w:rPr>
                <w:t>https://www.justiceinspectorates.gov.uk/hmicfrs/wp-content/uploads/roads-policing-not-optional-an-inspection-of-roads-policing-in-england-and-wales.pdf</w:t>
              </w:r>
              <w:r>
                <w:rPr>
                  <w:noProof/>
                  <w:lang w:val="en-US"/>
                </w:rPr>
                <w:br/>
                <w:t>[Accessed 22nd November 2021].</w:t>
              </w:r>
            </w:p>
            <w:p w14:paraId="03DB6CDC" w14:textId="77777777" w:rsidR="00401781" w:rsidRDefault="00401781" w:rsidP="00401781">
              <w:pPr>
                <w:pStyle w:val="Bibliography"/>
                <w:rPr>
                  <w:noProof/>
                  <w:lang w:val="en-US"/>
                </w:rPr>
              </w:pPr>
              <w:r>
                <w:rPr>
                  <w:noProof/>
                  <w:lang w:val="en-US"/>
                </w:rPr>
                <w:t xml:space="preserve">HM Government, 2020. </w:t>
              </w:r>
              <w:r>
                <w:rPr>
                  <w:i/>
                  <w:iCs/>
                  <w:noProof/>
                  <w:lang w:val="en-US"/>
                </w:rPr>
                <w:t xml:space="preserve">2020 UK Annual Report on Modern Slavery.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https://assets.publishing.service.gov.uk/government/uploads/system/uploads/attachment_data/file/927111/FINAL-_2020_Modern_Slavery_Report_14-10-20.pdf</w:t>
              </w:r>
              <w:r>
                <w:rPr>
                  <w:noProof/>
                  <w:lang w:val="en-US"/>
                </w:rPr>
                <w:br/>
                <w:t>[Accessed 21st November 2021].</w:t>
              </w:r>
            </w:p>
            <w:p w14:paraId="13EBD74B" w14:textId="77777777" w:rsidR="00401781" w:rsidRDefault="00401781" w:rsidP="00401781">
              <w:pPr>
                <w:pStyle w:val="Bibliography"/>
                <w:rPr>
                  <w:noProof/>
                  <w:lang w:val="en-US"/>
                </w:rPr>
              </w:pPr>
              <w:r>
                <w:rPr>
                  <w:noProof/>
                  <w:lang w:val="en-US"/>
                </w:rPr>
                <w:t xml:space="preserve">home office, 2012.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https://www.gov.uk/government/speeches/establishment-of-the-college-of-policing-update</w:t>
              </w:r>
              <w:r>
                <w:rPr>
                  <w:noProof/>
                  <w:lang w:val="en-US"/>
                </w:rPr>
                <w:br/>
                <w:t>[Accessed 26 september 2021].</w:t>
              </w:r>
            </w:p>
            <w:p w14:paraId="59AF0188" w14:textId="77777777" w:rsidR="00401781" w:rsidRDefault="00401781" w:rsidP="00401781">
              <w:pPr>
                <w:pStyle w:val="Bibliography"/>
                <w:rPr>
                  <w:noProof/>
                  <w:lang w:val="en-US"/>
                </w:rPr>
              </w:pPr>
              <w:r>
                <w:rPr>
                  <w:noProof/>
                  <w:lang w:val="en-US"/>
                </w:rPr>
                <w:t xml:space="preserve">Home Office, 2013.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https://www.gov.uk/government/speeches/home-secretary-college-of-policing-speech</w:t>
              </w:r>
              <w:r>
                <w:rPr>
                  <w:noProof/>
                  <w:lang w:val="en-US"/>
                </w:rPr>
                <w:br/>
                <w:t>[Accessed 26 September 2021].</w:t>
              </w:r>
            </w:p>
            <w:p w14:paraId="29DA9B78" w14:textId="77777777" w:rsidR="00401781" w:rsidRDefault="00401781" w:rsidP="00401781">
              <w:pPr>
                <w:pStyle w:val="Bibliography"/>
                <w:rPr>
                  <w:noProof/>
                  <w:lang w:val="en-US"/>
                </w:rPr>
              </w:pPr>
              <w:r>
                <w:rPr>
                  <w:noProof/>
                  <w:lang w:val="en-US"/>
                </w:rPr>
                <w:t xml:space="preserve">Home Office, 2018. </w:t>
              </w:r>
              <w:r>
                <w:rPr>
                  <w:i/>
                  <w:iCs/>
                  <w:noProof/>
                  <w:lang w:val="en-US"/>
                </w:rPr>
                <w:t xml:space="preserve">Covert Human Intelligence Sources.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https://assets.publishing.service.gov.uk/government/uploads/system/uploads/attachment_data/file/742042/20180802_CHIS_code_.pdf</w:t>
              </w:r>
              <w:r>
                <w:rPr>
                  <w:noProof/>
                  <w:lang w:val="en-US"/>
                </w:rPr>
                <w:br/>
                <w:t>[Accessed 20th November 2021].</w:t>
              </w:r>
            </w:p>
            <w:p w14:paraId="428B14FF" w14:textId="77777777" w:rsidR="00401781" w:rsidRDefault="00401781" w:rsidP="00401781">
              <w:pPr>
                <w:pStyle w:val="Bibliography"/>
                <w:rPr>
                  <w:noProof/>
                  <w:lang w:val="en-US"/>
                </w:rPr>
              </w:pPr>
              <w:r>
                <w:rPr>
                  <w:noProof/>
                  <w:lang w:val="en-US"/>
                </w:rPr>
                <w:t xml:space="preserve">Hoogewoning, A. J. v. D. &amp;. F., 2015. </w:t>
              </w:r>
              <w:r>
                <w:rPr>
                  <w:i/>
                  <w:iCs/>
                  <w:noProof/>
                  <w:lang w:val="en-US"/>
                </w:rPr>
                <w:t xml:space="preserve">What really matters in policing? And why “what works?” alone is simply not enough. </w:t>
              </w:r>
              <w:r>
                <w:rPr>
                  <w:noProof/>
                  <w:lang w:val="en-US"/>
                </w:rPr>
                <w:t xml:space="preserve">[Online] </w:t>
              </w:r>
              <w:r>
                <w:rPr>
                  <w:noProof/>
                  <w:lang w:val="en-US"/>
                </w:rPr>
                <w:br/>
                <w:t xml:space="preserve">Available at: </w:t>
              </w:r>
              <w:r>
                <w:rPr>
                  <w:noProof/>
                  <w:u w:val="single"/>
                  <w:lang w:val="en-US"/>
                </w:rPr>
                <w:t>https://www.cepol.europa.eu/sites/default/files/28-dijk-hoogewoning.pdf</w:t>
              </w:r>
              <w:r>
                <w:rPr>
                  <w:noProof/>
                  <w:lang w:val="en-US"/>
                </w:rPr>
                <w:br/>
                <w:t>[Accessed 22nd November 2021].</w:t>
              </w:r>
            </w:p>
            <w:p w14:paraId="6CB162A3" w14:textId="77777777" w:rsidR="00401781" w:rsidRDefault="00401781" w:rsidP="00401781">
              <w:pPr>
                <w:pStyle w:val="Bibliography"/>
                <w:rPr>
                  <w:noProof/>
                  <w:lang w:val="en-US"/>
                </w:rPr>
              </w:pPr>
              <w:r>
                <w:rPr>
                  <w:noProof/>
                  <w:lang w:val="en-US"/>
                </w:rPr>
                <w:t xml:space="preserve">Ian Pepper, C. R. H. M., 2020. </w:t>
              </w:r>
              <w:r>
                <w:rPr>
                  <w:i/>
                  <w:iCs/>
                  <w:noProof/>
                  <w:lang w:val="en-US"/>
                </w:rPr>
                <w:t xml:space="preserve">Evidence based policing: a view on its development within the police servie. </w:t>
              </w:r>
              <w:r>
                <w:rPr>
                  <w:noProof/>
                  <w:lang w:val="en-US"/>
                </w:rPr>
                <w:t xml:space="preserve">[Online] </w:t>
              </w:r>
              <w:r>
                <w:rPr>
                  <w:noProof/>
                  <w:lang w:val="en-US"/>
                </w:rPr>
                <w:br/>
                <w:t xml:space="preserve">Available at: </w:t>
              </w:r>
              <w:r>
                <w:rPr>
                  <w:noProof/>
                  <w:u w:val="single"/>
                  <w:lang w:val="en-US"/>
                </w:rPr>
                <w:t>https://www.emerald.com/insight/content/doi/10.1108/JWAM-01-2020-0001/full/pdf?title=evidence-based-policing-a-view-on-its-development-within-the-police-service</w:t>
              </w:r>
              <w:r>
                <w:rPr>
                  <w:noProof/>
                  <w:lang w:val="en-US"/>
                </w:rPr>
                <w:br/>
                <w:t>[Accessed 22nd November 2021].</w:t>
              </w:r>
            </w:p>
            <w:p w14:paraId="6C21E58C" w14:textId="77777777" w:rsidR="00401781" w:rsidRDefault="00401781" w:rsidP="00401781">
              <w:pPr>
                <w:pStyle w:val="Bibliography"/>
                <w:rPr>
                  <w:noProof/>
                  <w:lang w:val="en-US"/>
                </w:rPr>
              </w:pPr>
              <w:r>
                <w:rPr>
                  <w:noProof/>
                  <w:lang w:val="en-US"/>
                </w:rPr>
                <w:t xml:space="preserve">Irish Times , 2017. </w:t>
              </w:r>
              <w:r>
                <w:rPr>
                  <w:i/>
                  <w:iCs/>
                  <w:noProof/>
                  <w:lang w:val="en-US"/>
                </w:rPr>
                <w:t xml:space="preserve">Police used rapist as informer in Newcastle abuse investigation. </w:t>
              </w:r>
              <w:r>
                <w:rPr>
                  <w:noProof/>
                  <w:lang w:val="en-US"/>
                </w:rPr>
                <w:t xml:space="preserve">[Online] </w:t>
              </w:r>
              <w:r>
                <w:rPr>
                  <w:noProof/>
                  <w:lang w:val="en-US"/>
                </w:rPr>
                <w:br/>
                <w:t xml:space="preserve">Available at: </w:t>
              </w:r>
              <w:r>
                <w:rPr>
                  <w:noProof/>
                  <w:u w:val="single"/>
                  <w:lang w:val="en-US"/>
                </w:rPr>
                <w:t>https://www.irishtimes.com/news/crime-and-law/police-used-rapist-as-informer-in-newcastle-abuse-investigation-1.3181605</w:t>
              </w:r>
              <w:r>
                <w:rPr>
                  <w:noProof/>
                  <w:lang w:val="en-US"/>
                </w:rPr>
                <w:br/>
                <w:t>[Accessed 21st November 2021].</w:t>
              </w:r>
            </w:p>
            <w:p w14:paraId="6B702012" w14:textId="77777777" w:rsidR="00401781" w:rsidRDefault="00401781" w:rsidP="00401781">
              <w:pPr>
                <w:pStyle w:val="Bibliography"/>
                <w:rPr>
                  <w:noProof/>
                  <w:lang w:val="en-US"/>
                </w:rPr>
              </w:pPr>
              <w:r>
                <w:rPr>
                  <w:noProof/>
                  <w:lang w:val="en-US"/>
                </w:rPr>
                <w:t xml:space="preserve">Jarrett, T., 2011. </w:t>
              </w:r>
              <w:r>
                <w:rPr>
                  <w:i/>
                  <w:iCs/>
                  <w:noProof/>
                  <w:lang w:val="en-US"/>
                </w:rPr>
                <w:t xml:space="preserve">Research Briefing Files. </w:t>
              </w:r>
              <w:r>
                <w:rPr>
                  <w:noProof/>
                  <w:lang w:val="en-US"/>
                </w:rPr>
                <w:t xml:space="preserve">[Online] </w:t>
              </w:r>
              <w:r>
                <w:rPr>
                  <w:noProof/>
                  <w:lang w:val="en-US"/>
                </w:rPr>
                <w:br/>
                <w:t xml:space="preserve">Available at: </w:t>
              </w:r>
              <w:r>
                <w:rPr>
                  <w:noProof/>
                  <w:u w:val="single"/>
                  <w:lang w:val="en-US"/>
                </w:rPr>
                <w:t>https://researchbriefings.files.parliament.uk/documents/SN06148/SN06148.pdf</w:t>
              </w:r>
              <w:r>
                <w:rPr>
                  <w:noProof/>
                  <w:lang w:val="en-US"/>
                </w:rPr>
                <w:br/>
                <w:t>[Accessed 27 September 2021].</w:t>
              </w:r>
            </w:p>
            <w:p w14:paraId="478B4840" w14:textId="77777777" w:rsidR="00401781" w:rsidRDefault="00401781" w:rsidP="00401781">
              <w:pPr>
                <w:pStyle w:val="Bibliography"/>
                <w:rPr>
                  <w:noProof/>
                  <w:lang w:val="en-US"/>
                </w:rPr>
              </w:pPr>
              <w:r>
                <w:rPr>
                  <w:noProof/>
                  <w:lang w:val="en-US"/>
                </w:rPr>
                <w:t xml:space="preserve">Keningale, P., 2020. </w:t>
              </w:r>
              <w:r>
                <w:rPr>
                  <w:i/>
                  <w:iCs/>
                  <w:noProof/>
                  <w:lang w:val="en-US"/>
                </w:rPr>
                <w:t xml:space="preserve">The National Intelligence Model. </w:t>
              </w:r>
              <w:r>
                <w:rPr>
                  <w:noProof/>
                  <w:lang w:val="en-US"/>
                </w:rPr>
                <w:t xml:space="preserve">[Online] </w:t>
              </w:r>
              <w:r>
                <w:rPr>
                  <w:noProof/>
                  <w:lang w:val="en-US"/>
                </w:rPr>
                <w:br/>
                <w:t xml:space="preserve">Available at: </w:t>
              </w:r>
              <w:r>
                <w:rPr>
                  <w:noProof/>
                  <w:u w:val="single"/>
                  <w:lang w:val="en-US"/>
                </w:rPr>
                <w:t>https://bscpolicingnetwork.com/2020/05/26/the-national-intelligence-model/</w:t>
              </w:r>
              <w:r>
                <w:rPr>
                  <w:noProof/>
                  <w:lang w:val="en-US"/>
                </w:rPr>
                <w:br/>
                <w:t>[Accessed 21st November 2021].</w:t>
              </w:r>
            </w:p>
            <w:p w14:paraId="455FA6E0" w14:textId="77777777" w:rsidR="00401781" w:rsidRDefault="00401781" w:rsidP="00401781">
              <w:pPr>
                <w:pStyle w:val="Bibliography"/>
                <w:rPr>
                  <w:noProof/>
                  <w:lang w:val="en-US"/>
                </w:rPr>
              </w:pPr>
              <w:r>
                <w:rPr>
                  <w:noProof/>
                  <w:lang w:val="en-US"/>
                </w:rPr>
                <w:t xml:space="preserve">Legislation.gov, 2016. </w:t>
              </w:r>
              <w:r>
                <w:rPr>
                  <w:i/>
                  <w:iCs/>
                  <w:noProof/>
                  <w:lang w:val="en-US"/>
                </w:rPr>
                <w:t xml:space="preserve">Investigatory Powers Act. </w:t>
              </w:r>
              <w:r>
                <w:rPr>
                  <w:noProof/>
                  <w:lang w:val="en-US"/>
                </w:rPr>
                <w:t xml:space="preserve">[Online] </w:t>
              </w:r>
              <w:r>
                <w:rPr>
                  <w:noProof/>
                  <w:lang w:val="en-US"/>
                </w:rPr>
                <w:br/>
                <w:t xml:space="preserve">Available at: </w:t>
              </w:r>
              <w:r>
                <w:rPr>
                  <w:noProof/>
                  <w:u w:val="single"/>
                  <w:lang w:val="en-US"/>
                </w:rPr>
                <w:t>https://www.legislation.gov.uk/ukpga/2016/25/contents/enacted</w:t>
              </w:r>
              <w:r>
                <w:rPr>
                  <w:noProof/>
                  <w:lang w:val="en-US"/>
                </w:rPr>
                <w:br/>
                <w:t>[Accessed 20th November 2021].</w:t>
              </w:r>
            </w:p>
            <w:p w14:paraId="0191C13C" w14:textId="77777777" w:rsidR="00401781" w:rsidRDefault="00401781" w:rsidP="00401781">
              <w:pPr>
                <w:pStyle w:val="Bibliography"/>
                <w:rPr>
                  <w:noProof/>
                  <w:lang w:val="en-US"/>
                </w:rPr>
              </w:pPr>
              <w:r>
                <w:rPr>
                  <w:noProof/>
                  <w:lang w:val="en-US"/>
                </w:rPr>
                <w:t xml:space="preserve">Lewis, O., 2020. </w:t>
              </w:r>
              <w:r>
                <w:rPr>
                  <w:i/>
                  <w:iCs/>
                  <w:noProof/>
                  <w:lang w:val="en-US"/>
                </w:rPr>
                <w:t xml:space="preserve">Daily Mail. </w:t>
              </w:r>
              <w:r>
                <w:rPr>
                  <w:noProof/>
                  <w:lang w:val="en-US"/>
                </w:rPr>
                <w:t xml:space="preserve">[Online] </w:t>
              </w:r>
              <w:r>
                <w:rPr>
                  <w:noProof/>
                  <w:lang w:val="en-US"/>
                </w:rPr>
                <w:br/>
                <w:t xml:space="preserve">Available at: </w:t>
              </w:r>
              <w:r>
                <w:rPr>
                  <w:noProof/>
                  <w:u w:val="single"/>
                  <w:lang w:val="en-US"/>
                </w:rPr>
                <w:t>https://www.dailymail.co.uk/news/crime/article-8283891/A-police-officers-three-years-experience-2023.html</w:t>
              </w:r>
              <w:r>
                <w:rPr>
                  <w:noProof/>
                  <w:lang w:val="en-US"/>
                </w:rPr>
                <w:br/>
                <w:t>[Accessed 28 September 2021].</w:t>
              </w:r>
            </w:p>
            <w:p w14:paraId="4FAED6D0" w14:textId="77777777" w:rsidR="00401781" w:rsidRDefault="00401781" w:rsidP="00401781">
              <w:pPr>
                <w:pStyle w:val="Bibliography"/>
                <w:rPr>
                  <w:noProof/>
                  <w:lang w:val="en-US"/>
                </w:rPr>
              </w:pPr>
              <w:r>
                <w:rPr>
                  <w:noProof/>
                  <w:lang w:val="en-US"/>
                </w:rPr>
                <w:lastRenderedPageBreak/>
                <w:t xml:space="preserve">Metropolitan Police, 2021. </w:t>
              </w:r>
              <w:r>
                <w:rPr>
                  <w:i/>
                  <w:iCs/>
                  <w:noProof/>
                  <w:lang w:val="en-US"/>
                </w:rPr>
                <w:t xml:space="preserve">Metropolitan Police. </w:t>
              </w:r>
              <w:r>
                <w:rPr>
                  <w:noProof/>
                  <w:lang w:val="en-US"/>
                </w:rPr>
                <w:t xml:space="preserve">[Online] </w:t>
              </w:r>
              <w:r>
                <w:rPr>
                  <w:noProof/>
                  <w:lang w:val="en-US"/>
                </w:rPr>
                <w:br/>
                <w:t xml:space="preserve">Available at: </w:t>
              </w:r>
              <w:r>
                <w:rPr>
                  <w:noProof/>
                  <w:u w:val="single"/>
                  <w:lang w:val="en-US"/>
                </w:rPr>
                <w:t>https://www.met.police.uk/police-forces/metropolitan-police/areas/about-us/about-the-met/met-museums-archives/important-dates/</w:t>
              </w:r>
              <w:r>
                <w:rPr>
                  <w:noProof/>
                  <w:lang w:val="en-US"/>
                </w:rPr>
                <w:br/>
                <w:t>[Accessed 27 September 2021].</w:t>
              </w:r>
            </w:p>
            <w:p w14:paraId="0173D65D" w14:textId="77777777" w:rsidR="00401781" w:rsidRDefault="00401781" w:rsidP="00401781">
              <w:pPr>
                <w:pStyle w:val="Bibliography"/>
                <w:rPr>
                  <w:noProof/>
                  <w:lang w:val="en-US"/>
                </w:rPr>
              </w:pPr>
              <w:r>
                <w:rPr>
                  <w:noProof/>
                  <w:lang w:val="en-US"/>
                </w:rPr>
                <w:t xml:space="preserve">Ministry of Justice , 2013. </w:t>
              </w:r>
              <w:r>
                <w:rPr>
                  <w:i/>
                  <w:iCs/>
                  <w:noProof/>
                  <w:lang w:val="en-US"/>
                </w:rPr>
                <w:t xml:space="preserve">Transforming Rehabilitation: a summary of evidence on reducing reoffending.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https://assets.publishing.service.gov.uk/government/uploads/system/uploads/attachment_data/file/243718/evidence-reduce-reoffending.pdf</w:t>
              </w:r>
              <w:r>
                <w:rPr>
                  <w:noProof/>
                  <w:lang w:val="en-US"/>
                </w:rPr>
                <w:br/>
                <w:t>[Accessed 22nd November 2021].</w:t>
              </w:r>
            </w:p>
            <w:p w14:paraId="53F362D5" w14:textId="77777777" w:rsidR="00401781" w:rsidRDefault="00401781" w:rsidP="00401781">
              <w:pPr>
                <w:pStyle w:val="Bibliography"/>
                <w:rPr>
                  <w:noProof/>
                  <w:lang w:val="en-US"/>
                </w:rPr>
              </w:pPr>
              <w:r>
                <w:rPr>
                  <w:noProof/>
                  <w:lang w:val="en-US"/>
                </w:rPr>
                <w:t xml:space="preserve">Ministry of Justice , 2019. </w:t>
              </w:r>
              <w:r>
                <w:rPr>
                  <w:i/>
                  <w:iCs/>
                  <w:noProof/>
                  <w:lang w:val="en-US"/>
                </w:rPr>
                <w:t xml:space="preserve">Multi-Agency Public Protection Arrangements - Annual report 2018/19.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https://assets.publishing.service.gov.uk/government/uploads/system/uploads/attachment_data/file/843057/mappa-annual-report-2018-19.pdf</w:t>
              </w:r>
              <w:r>
                <w:rPr>
                  <w:noProof/>
                  <w:lang w:val="en-US"/>
                </w:rPr>
                <w:br/>
                <w:t>[Accessed 21st November 2021].</w:t>
              </w:r>
            </w:p>
            <w:p w14:paraId="3B23764C" w14:textId="77777777" w:rsidR="00401781" w:rsidRDefault="00401781" w:rsidP="00401781">
              <w:pPr>
                <w:pStyle w:val="Bibliography"/>
                <w:rPr>
                  <w:noProof/>
                  <w:lang w:val="en-US"/>
                </w:rPr>
              </w:pPr>
              <w:r>
                <w:rPr>
                  <w:noProof/>
                  <w:lang w:val="en-US"/>
                </w:rPr>
                <w:t xml:space="preserve">Ministry of Justice , 2020. </w:t>
              </w:r>
              <w:r>
                <w:rPr>
                  <w:i/>
                  <w:iCs/>
                  <w:noProof/>
                  <w:lang w:val="en-US"/>
                </w:rPr>
                <w:t xml:space="preserve">Code of Practice for Victims of Crime in England and Wales.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https://assets.publishing.service.gov.uk/government/uploads/system/uploads/attachment_data/file/974376/victims-code-2020.pdf</w:t>
              </w:r>
              <w:r>
                <w:rPr>
                  <w:noProof/>
                  <w:lang w:val="en-US"/>
                </w:rPr>
                <w:br/>
                <w:t>[Accessed 21st November 2021].</w:t>
              </w:r>
            </w:p>
            <w:p w14:paraId="5A7E1CA5" w14:textId="77777777" w:rsidR="00401781" w:rsidRDefault="00401781" w:rsidP="00401781">
              <w:pPr>
                <w:pStyle w:val="Bibliography"/>
                <w:rPr>
                  <w:noProof/>
                  <w:lang w:val="en-US"/>
                </w:rPr>
              </w:pPr>
              <w:r>
                <w:rPr>
                  <w:noProof/>
                  <w:lang w:val="en-US"/>
                </w:rPr>
                <w:t xml:space="preserve">Ministry Of Justice , 2020. </w:t>
              </w:r>
              <w:r>
                <w:rPr>
                  <w:i/>
                  <w:iCs/>
                  <w:noProof/>
                  <w:lang w:val="en-US"/>
                </w:rPr>
                <w:t xml:space="preserve">Code of Practice for Victims of Crime in England and Wales.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https://assets.publishing.service.gov.uk/government/uploads/system/uploads/attachment_data/file/974376/victims-code-2020.pdf</w:t>
              </w:r>
              <w:r>
                <w:rPr>
                  <w:noProof/>
                  <w:lang w:val="en-US"/>
                </w:rPr>
                <w:br/>
                <w:t>[Accessed 21st November 2021].</w:t>
              </w:r>
            </w:p>
            <w:p w14:paraId="331DDA62" w14:textId="77777777" w:rsidR="00401781" w:rsidRDefault="00401781" w:rsidP="00401781">
              <w:pPr>
                <w:pStyle w:val="Bibliography"/>
                <w:rPr>
                  <w:noProof/>
                  <w:lang w:val="en-US"/>
                </w:rPr>
              </w:pPr>
              <w:r>
                <w:rPr>
                  <w:noProof/>
                  <w:lang w:val="en-US"/>
                </w:rPr>
                <w:t xml:space="preserve">Ministry of Justice , 2021. </w:t>
              </w:r>
              <w:r>
                <w:rPr>
                  <w:i/>
                  <w:iCs/>
                  <w:noProof/>
                  <w:lang w:val="en-US"/>
                </w:rPr>
                <w:t xml:space="preserve">Proven reoffending statistics: October to December 2019. </w:t>
              </w:r>
              <w:r>
                <w:rPr>
                  <w:noProof/>
                  <w:lang w:val="en-US"/>
                </w:rPr>
                <w:t xml:space="preserve">[Online] </w:t>
              </w:r>
              <w:r>
                <w:rPr>
                  <w:noProof/>
                  <w:lang w:val="en-US"/>
                </w:rPr>
                <w:br/>
                <w:t xml:space="preserve">Available at: </w:t>
              </w:r>
              <w:r>
                <w:rPr>
                  <w:noProof/>
                  <w:u w:val="single"/>
                  <w:lang w:val="en-US"/>
                </w:rPr>
                <w:t>https://www.gov.uk/government/statistics/proven-reoffending-statistics-october-to-december-2019/proven-reoffending-statistics-october-to-december-2019</w:t>
              </w:r>
              <w:r>
                <w:rPr>
                  <w:noProof/>
                  <w:lang w:val="en-US"/>
                </w:rPr>
                <w:br/>
                <w:t>[Accessed 22nd November 2021].</w:t>
              </w:r>
            </w:p>
            <w:p w14:paraId="1B4F9F6C" w14:textId="77777777" w:rsidR="00401781" w:rsidRDefault="00401781" w:rsidP="00401781">
              <w:pPr>
                <w:pStyle w:val="Bibliography"/>
                <w:rPr>
                  <w:noProof/>
                  <w:lang w:val="en-US"/>
                </w:rPr>
              </w:pPr>
              <w:r>
                <w:rPr>
                  <w:noProof/>
                  <w:lang w:val="en-US"/>
                </w:rPr>
                <w:t xml:space="preserve">National Crime Agency , 2020. </w:t>
              </w:r>
              <w:r>
                <w:rPr>
                  <w:i/>
                  <w:iCs/>
                  <w:noProof/>
                  <w:lang w:val="en-US"/>
                </w:rPr>
                <w:t xml:space="preserve">National Strategic Assessment of Serious and Organised Crime. </w:t>
              </w:r>
              <w:r>
                <w:rPr>
                  <w:noProof/>
                  <w:lang w:val="en-US"/>
                </w:rPr>
                <w:t xml:space="preserve">[Online] </w:t>
              </w:r>
              <w:r>
                <w:rPr>
                  <w:noProof/>
                  <w:lang w:val="en-US"/>
                </w:rPr>
                <w:br/>
                <w:t xml:space="preserve">Available at: </w:t>
              </w:r>
              <w:r>
                <w:rPr>
                  <w:noProof/>
                  <w:u w:val="single"/>
                  <w:lang w:val="en-US"/>
                </w:rPr>
                <w:t>https://www.nationalcrimeagency.gov.uk/who-we-are/publications/437-national-strategic-assessment-of-serious-and-organised-crime-2020/file</w:t>
              </w:r>
              <w:r>
                <w:rPr>
                  <w:noProof/>
                  <w:lang w:val="en-US"/>
                </w:rPr>
                <w:br/>
                <w:t>[Accessed 21st November 2021].</w:t>
              </w:r>
            </w:p>
            <w:p w14:paraId="58A3A017" w14:textId="77777777" w:rsidR="00401781" w:rsidRDefault="00401781" w:rsidP="00401781">
              <w:pPr>
                <w:pStyle w:val="Bibliography"/>
                <w:rPr>
                  <w:noProof/>
                  <w:lang w:val="en-US"/>
                </w:rPr>
              </w:pPr>
              <w:r>
                <w:rPr>
                  <w:noProof/>
                  <w:lang w:val="en-US"/>
                </w:rPr>
                <w:t xml:space="preserve">National Motor Museum, 2021. </w:t>
              </w:r>
              <w:r>
                <w:rPr>
                  <w:i/>
                  <w:iCs/>
                  <w:noProof/>
                  <w:lang w:val="en-US"/>
                </w:rPr>
                <w:t xml:space="preserve">The National Motor Museum. </w:t>
              </w:r>
              <w:r>
                <w:rPr>
                  <w:noProof/>
                  <w:lang w:val="en-US"/>
                </w:rPr>
                <w:t xml:space="preserve">[Online] </w:t>
              </w:r>
              <w:r>
                <w:rPr>
                  <w:noProof/>
                  <w:lang w:val="en-US"/>
                </w:rPr>
                <w:br/>
                <w:t xml:space="preserve">Available at: </w:t>
              </w:r>
              <w:r>
                <w:rPr>
                  <w:noProof/>
                  <w:u w:val="single"/>
                  <w:lang w:val="en-US"/>
                </w:rPr>
                <w:t>https://nationalmotormuseum.org.uk/story-of-motoring/motoring-firsts/#:~:text=million%20in%201967.-,Fredrick%20William%20Bremer%2C%20a%20plumber%20and%20gas%20fitter%2C%20built%20the,public%20highway%20in%20December%201894.</w:t>
              </w:r>
              <w:r>
                <w:rPr>
                  <w:noProof/>
                  <w:lang w:val="en-US"/>
                </w:rPr>
                <w:br/>
                <w:t>[Accessed 1st September 2021].</w:t>
              </w:r>
            </w:p>
            <w:p w14:paraId="1841727E" w14:textId="77777777" w:rsidR="00401781" w:rsidRDefault="00401781" w:rsidP="00401781">
              <w:pPr>
                <w:pStyle w:val="Bibliography"/>
                <w:rPr>
                  <w:noProof/>
                  <w:lang w:val="en-US"/>
                </w:rPr>
              </w:pPr>
              <w:r>
                <w:rPr>
                  <w:noProof/>
                  <w:lang w:val="en-US"/>
                </w:rPr>
                <w:t xml:space="preserve">Norbury, F., 2020. </w:t>
              </w:r>
              <w:r>
                <w:rPr>
                  <w:i/>
                  <w:iCs/>
                  <w:noProof/>
                  <w:lang w:val="en-US"/>
                </w:rPr>
                <w:t xml:space="preserve">Roads policing and its contribution to road safety. </w:t>
              </w:r>
              <w:r>
                <w:rPr>
                  <w:noProof/>
                  <w:lang w:val="en-US"/>
                </w:rPr>
                <w:t xml:space="preserve">[Online] </w:t>
              </w:r>
              <w:r>
                <w:rPr>
                  <w:noProof/>
                  <w:lang w:val="en-US"/>
                </w:rPr>
                <w:br/>
                <w:t xml:space="preserve">Available at: </w:t>
              </w:r>
              <w:r>
                <w:rPr>
                  <w:noProof/>
                  <w:u w:val="single"/>
                  <w:lang w:val="en-US"/>
                </w:rPr>
                <w:t>https://www.pacts.org.uk/wp-content/uploads/Roads-Policing-Report-FinalV1-merged-1.pdf</w:t>
              </w:r>
              <w:r>
                <w:rPr>
                  <w:noProof/>
                  <w:lang w:val="en-US"/>
                </w:rPr>
                <w:br/>
                <w:t>[Accessed 22nd November 2021].</w:t>
              </w:r>
            </w:p>
            <w:p w14:paraId="21D200FA" w14:textId="77777777" w:rsidR="00401781" w:rsidRDefault="00401781" w:rsidP="00401781">
              <w:pPr>
                <w:pStyle w:val="Bibliography"/>
                <w:rPr>
                  <w:noProof/>
                  <w:lang w:val="en-US"/>
                </w:rPr>
              </w:pPr>
              <w:r>
                <w:rPr>
                  <w:noProof/>
                  <w:lang w:val="en-US"/>
                </w:rPr>
                <w:t xml:space="preserve">Office for National Statistics , 2020. </w:t>
              </w:r>
              <w:r>
                <w:rPr>
                  <w:i/>
                  <w:iCs/>
                  <w:noProof/>
                  <w:lang w:val="en-US"/>
                </w:rPr>
                <w:t xml:space="preserve">Homicide in England and Wales: year ending March 2019. </w:t>
              </w:r>
              <w:r>
                <w:rPr>
                  <w:noProof/>
                  <w:lang w:val="en-US"/>
                </w:rPr>
                <w:t xml:space="preserve">[Online] </w:t>
              </w:r>
              <w:r>
                <w:rPr>
                  <w:noProof/>
                  <w:lang w:val="en-US"/>
                </w:rPr>
                <w:br/>
                <w:t xml:space="preserve">Available at: </w:t>
              </w:r>
              <w:r>
                <w:rPr>
                  <w:noProof/>
                  <w:u w:val="single"/>
                  <w:lang w:val="en-US"/>
                </w:rPr>
                <w:t>https://www.ons.gov.uk/peoplepopulationandcommunity/crimeandjustice/articles/homicideinenglandandwales/yearendingmarch2019</w:t>
              </w:r>
              <w:r>
                <w:rPr>
                  <w:noProof/>
                  <w:lang w:val="en-US"/>
                </w:rPr>
                <w:br/>
                <w:t>[Accessed 22nd November 2021].</w:t>
              </w:r>
            </w:p>
            <w:p w14:paraId="107C28F3" w14:textId="77777777" w:rsidR="00401781" w:rsidRDefault="00401781" w:rsidP="00401781">
              <w:pPr>
                <w:pStyle w:val="Bibliography"/>
                <w:rPr>
                  <w:noProof/>
                  <w:lang w:val="en-US"/>
                </w:rPr>
              </w:pPr>
              <w:r>
                <w:rPr>
                  <w:noProof/>
                  <w:lang w:val="en-US"/>
                </w:rPr>
                <w:t xml:space="preserve">Oxford Languages , 2021. </w:t>
              </w:r>
              <w:r>
                <w:rPr>
                  <w:i/>
                  <w:iCs/>
                  <w:noProof/>
                  <w:lang w:val="en-US"/>
                </w:rPr>
                <w:t xml:space="preserve">Oxford Languages. </w:t>
              </w:r>
              <w:r>
                <w:rPr>
                  <w:noProof/>
                  <w:lang w:val="en-US"/>
                </w:rPr>
                <w:t xml:space="preserve">[Online] </w:t>
              </w:r>
              <w:r>
                <w:rPr>
                  <w:noProof/>
                  <w:lang w:val="en-US"/>
                </w:rPr>
                <w:br/>
                <w:t xml:space="preserve">Available at: </w:t>
              </w:r>
              <w:r>
                <w:rPr>
                  <w:noProof/>
                  <w:u w:val="single"/>
                  <w:lang w:val="en-US"/>
                </w:rPr>
                <w:t>https://www.google.com/search?q=define+professionalization&amp;ei=Bc9RYde4D9mLhbIPo-iB8AY&amp;oq=define+professionalization&amp;gs_lcp=Cgdnd3Mtd2l6EAMyCggAEIAEEEYQ-QEyBggAEBYQHjIGCAAQFhAeOgcIABBHELADOgUIABCABDoRCAAQ6gIQjwEQjAMQ5QIQiwM6FwguEOoCEI8BEIwDEOUCEIsDEKMDEKgD</w:t>
              </w:r>
              <w:r>
                <w:rPr>
                  <w:noProof/>
                  <w:lang w:val="en-US"/>
                </w:rPr>
                <w:br/>
                <w:t>[Accessed 28 September 2021].</w:t>
              </w:r>
            </w:p>
            <w:p w14:paraId="063BB99D" w14:textId="77777777" w:rsidR="00401781" w:rsidRDefault="00401781" w:rsidP="00401781">
              <w:pPr>
                <w:pStyle w:val="Bibliography"/>
                <w:rPr>
                  <w:noProof/>
                  <w:lang w:val="en-US"/>
                </w:rPr>
              </w:pPr>
              <w:r>
                <w:rPr>
                  <w:noProof/>
                  <w:lang w:val="en-US"/>
                </w:rPr>
                <w:t xml:space="preserve">Police Federation, 2021. </w:t>
              </w:r>
              <w:r>
                <w:rPr>
                  <w:i/>
                  <w:iCs/>
                  <w:noProof/>
                  <w:lang w:val="en-US"/>
                </w:rPr>
                <w:t xml:space="preserve">Police Federation. </w:t>
              </w:r>
              <w:r>
                <w:rPr>
                  <w:noProof/>
                  <w:lang w:val="en-US"/>
                </w:rPr>
                <w:t xml:space="preserve">[Online] </w:t>
              </w:r>
              <w:r>
                <w:rPr>
                  <w:noProof/>
                  <w:lang w:val="en-US"/>
                </w:rPr>
                <w:br/>
                <w:t xml:space="preserve">Available at: </w:t>
              </w:r>
              <w:r>
                <w:rPr>
                  <w:noProof/>
                  <w:u w:val="single"/>
                  <w:lang w:val="en-US"/>
                </w:rPr>
                <w:t>https://www.polfed.org/derbys/news/2021/chair-criticises-home-secretary-over-pay-freeze/</w:t>
              </w:r>
              <w:r>
                <w:rPr>
                  <w:noProof/>
                  <w:lang w:val="en-US"/>
                </w:rPr>
                <w:br/>
                <w:t>[Accessed 28 september 2021].</w:t>
              </w:r>
            </w:p>
            <w:p w14:paraId="3C4C6C84" w14:textId="77777777" w:rsidR="00401781" w:rsidRDefault="00401781" w:rsidP="00401781">
              <w:pPr>
                <w:pStyle w:val="Bibliography"/>
                <w:rPr>
                  <w:noProof/>
                  <w:lang w:val="en-US"/>
                </w:rPr>
              </w:pPr>
              <w:r>
                <w:rPr>
                  <w:noProof/>
                  <w:lang w:val="en-US"/>
                </w:rPr>
                <w:t xml:space="preserve">Quin, B., 2015. </w:t>
              </w:r>
              <w:r>
                <w:rPr>
                  <w:i/>
                  <w:iCs/>
                  <w:noProof/>
                  <w:lang w:val="en-US"/>
                </w:rPr>
                <w:t xml:space="preserve">Guardian; Newsnight Journalist's laptop Seized By Police Under Terrorism Act. </w:t>
              </w:r>
              <w:r>
                <w:rPr>
                  <w:noProof/>
                  <w:lang w:val="en-US"/>
                </w:rPr>
                <w:t xml:space="preserve">[Online] </w:t>
              </w:r>
              <w:r>
                <w:rPr>
                  <w:noProof/>
                  <w:lang w:val="en-US"/>
                </w:rPr>
                <w:br/>
                <w:t xml:space="preserve">Available at: </w:t>
              </w:r>
              <w:r>
                <w:rPr>
                  <w:noProof/>
                  <w:u w:val="single"/>
                  <w:lang w:val="en-US"/>
                </w:rPr>
                <w:t>https://www.theguardian.com/uk-news/2015/oct/28/uk-police-terrorism-act-newsnight-journalist-secunder-kermani-laptop</w:t>
              </w:r>
              <w:r>
                <w:rPr>
                  <w:noProof/>
                  <w:lang w:val="en-US"/>
                </w:rPr>
                <w:br/>
                <w:t>[Accessed 19th November 2021].</w:t>
              </w:r>
            </w:p>
            <w:p w14:paraId="5AEBCB6F" w14:textId="77777777" w:rsidR="00401781" w:rsidRDefault="00401781" w:rsidP="00401781">
              <w:pPr>
                <w:pStyle w:val="Bibliography"/>
                <w:rPr>
                  <w:noProof/>
                  <w:lang w:val="en-US"/>
                </w:rPr>
              </w:pPr>
              <w:r>
                <w:rPr>
                  <w:noProof/>
                  <w:lang w:val="en-US"/>
                </w:rPr>
                <w:lastRenderedPageBreak/>
                <w:t xml:space="preserve">RAC, 2020. </w:t>
              </w:r>
              <w:r>
                <w:rPr>
                  <w:i/>
                  <w:iCs/>
                  <w:noProof/>
                  <w:lang w:val="en-US"/>
                </w:rPr>
                <w:t xml:space="preserve">RAC. </w:t>
              </w:r>
              <w:r>
                <w:rPr>
                  <w:noProof/>
                  <w:lang w:val="en-US"/>
                </w:rPr>
                <w:t xml:space="preserve">[Online] </w:t>
              </w:r>
              <w:r>
                <w:rPr>
                  <w:noProof/>
                  <w:lang w:val="en-US"/>
                </w:rPr>
                <w:br/>
                <w:t xml:space="preserve">Available at: </w:t>
              </w:r>
              <w:r>
                <w:rPr>
                  <w:noProof/>
                  <w:u w:val="single"/>
                  <w:lang w:val="en-US"/>
                </w:rPr>
                <w:t>https://www.racfoundation.org/motoring-faqs/mobility</w:t>
              </w:r>
              <w:r>
                <w:rPr>
                  <w:noProof/>
                  <w:lang w:val="en-US"/>
                </w:rPr>
                <w:br/>
                <w:t>[Accessed 1st September 2021].</w:t>
              </w:r>
            </w:p>
            <w:p w14:paraId="22E8461B" w14:textId="77777777" w:rsidR="00401781" w:rsidRDefault="00401781" w:rsidP="00401781">
              <w:pPr>
                <w:pStyle w:val="Bibliography"/>
                <w:rPr>
                  <w:noProof/>
                  <w:lang w:val="en-US"/>
                </w:rPr>
              </w:pPr>
              <w:r>
                <w:rPr>
                  <w:noProof/>
                  <w:lang w:val="en-US"/>
                </w:rPr>
                <w:t>Ratcliffe, J., 2008. Intelligence-led Policing. In: Devon : Willan Publishing , p. 257.</w:t>
              </w:r>
            </w:p>
            <w:p w14:paraId="43D6390C" w14:textId="77777777" w:rsidR="00401781" w:rsidRDefault="00401781" w:rsidP="00401781">
              <w:pPr>
                <w:pStyle w:val="Bibliography"/>
                <w:rPr>
                  <w:noProof/>
                  <w:lang w:val="en-US"/>
                </w:rPr>
              </w:pPr>
              <w:r>
                <w:rPr>
                  <w:noProof/>
                  <w:lang w:val="en-US"/>
                </w:rPr>
                <w:t xml:space="preserve">Raypole, C., 2020. </w:t>
              </w:r>
              <w:r>
                <w:rPr>
                  <w:i/>
                  <w:iCs/>
                  <w:noProof/>
                  <w:lang w:val="en-US"/>
                </w:rPr>
                <w:t xml:space="preserve">How to Recognise and Break Traumatic Bonds. </w:t>
              </w:r>
              <w:r>
                <w:rPr>
                  <w:noProof/>
                  <w:lang w:val="en-US"/>
                </w:rPr>
                <w:t xml:space="preserve">[Online] </w:t>
              </w:r>
              <w:r>
                <w:rPr>
                  <w:noProof/>
                  <w:lang w:val="en-US"/>
                </w:rPr>
                <w:br/>
                <w:t xml:space="preserve">Available at: </w:t>
              </w:r>
              <w:r>
                <w:rPr>
                  <w:noProof/>
                  <w:u w:val="single"/>
                  <w:lang w:val="en-US"/>
                </w:rPr>
                <w:t>https://www.healthline.com/health/mental-health/trauma-bonding#signs</w:t>
              </w:r>
              <w:r>
                <w:rPr>
                  <w:noProof/>
                  <w:lang w:val="en-US"/>
                </w:rPr>
                <w:br/>
                <w:t>[Accessed 21st November 2021].</w:t>
              </w:r>
            </w:p>
            <w:p w14:paraId="0C5766E4" w14:textId="77777777" w:rsidR="00401781" w:rsidRDefault="00401781" w:rsidP="00401781">
              <w:pPr>
                <w:pStyle w:val="Bibliography"/>
                <w:rPr>
                  <w:noProof/>
                  <w:lang w:val="en-US"/>
                </w:rPr>
              </w:pPr>
              <w:r>
                <w:rPr>
                  <w:noProof/>
                  <w:lang w:val="en-US"/>
                </w:rPr>
                <w:t xml:space="preserve">Road Peace, 2017. </w:t>
              </w:r>
              <w:r>
                <w:rPr>
                  <w:i/>
                  <w:iCs/>
                  <w:noProof/>
                  <w:lang w:val="en-US"/>
                </w:rPr>
                <w:t xml:space="preserve">Our Lawless Roads: Road policing, casualties and driving offences since 2010 in England and Wales. </w:t>
              </w:r>
              <w:r>
                <w:rPr>
                  <w:noProof/>
                  <w:lang w:val="en-US"/>
                </w:rPr>
                <w:t xml:space="preserve">[Online] </w:t>
              </w:r>
              <w:r>
                <w:rPr>
                  <w:noProof/>
                  <w:lang w:val="en-US"/>
                </w:rPr>
                <w:br/>
                <w:t xml:space="preserve">Available at: </w:t>
              </w:r>
              <w:r>
                <w:rPr>
                  <w:noProof/>
                  <w:u w:val="single"/>
                  <w:lang w:val="en-US"/>
                </w:rPr>
                <w:t>https://www.roadpeace.org/wp-content/uploads/2017/09/roadpeace-lawless-roads-report-2017.pdf</w:t>
              </w:r>
              <w:r>
                <w:rPr>
                  <w:noProof/>
                  <w:lang w:val="en-US"/>
                </w:rPr>
                <w:br/>
                <w:t>[Accessed 22nd November 2021].</w:t>
              </w:r>
            </w:p>
            <w:p w14:paraId="1012F107" w14:textId="77777777" w:rsidR="00401781" w:rsidRDefault="00401781" w:rsidP="00401781">
              <w:pPr>
                <w:pStyle w:val="Bibliography"/>
                <w:rPr>
                  <w:noProof/>
                  <w:lang w:val="en-US"/>
                </w:rPr>
              </w:pPr>
              <w:r>
                <w:rPr>
                  <w:noProof/>
                  <w:lang w:val="en-US"/>
                </w:rPr>
                <w:t xml:space="preserve">Roads Safety Wales, 2018. </w:t>
              </w:r>
              <w:r>
                <w:rPr>
                  <w:i/>
                  <w:iCs/>
                  <w:noProof/>
                  <w:lang w:val="en-US"/>
                </w:rPr>
                <w:t xml:space="preserve">Roads Safety Wales. </w:t>
              </w:r>
              <w:r>
                <w:rPr>
                  <w:noProof/>
                  <w:lang w:val="en-US"/>
                </w:rPr>
                <w:t xml:space="preserve">[Online] </w:t>
              </w:r>
              <w:r>
                <w:rPr>
                  <w:noProof/>
                  <w:lang w:val="en-US"/>
                </w:rPr>
                <w:br/>
                <w:t xml:space="preserve">Available at: </w:t>
              </w:r>
              <w:r>
                <w:rPr>
                  <w:noProof/>
                  <w:u w:val="single"/>
                  <w:lang w:val="en-US"/>
                </w:rPr>
                <w:t>https://www.roadsafetywales.org.uk/news/posts/2018/august/stay-alive-get-to-know-the-fatal-5/?Language=undefined</w:t>
              </w:r>
              <w:r>
                <w:rPr>
                  <w:noProof/>
                  <w:lang w:val="en-US"/>
                </w:rPr>
                <w:br/>
                <w:t>[Accessed 1st September 2021].</w:t>
              </w:r>
            </w:p>
            <w:p w14:paraId="41B555DC" w14:textId="77777777" w:rsidR="00401781" w:rsidRDefault="00401781" w:rsidP="00401781">
              <w:pPr>
                <w:pStyle w:val="Bibliography"/>
                <w:rPr>
                  <w:noProof/>
                  <w:lang w:val="en-US"/>
                </w:rPr>
              </w:pPr>
              <w:r>
                <w:rPr>
                  <w:noProof/>
                  <w:lang w:val="en-US"/>
                </w:rPr>
                <w:t xml:space="preserve">Sheptycki, M. I. &amp;. J. W., 2004. </w:t>
              </w:r>
              <w:r>
                <w:rPr>
                  <w:i/>
                  <w:iCs/>
                  <w:noProof/>
                  <w:lang w:val="en-US"/>
                </w:rPr>
                <w:t xml:space="preserve">From Detection to Distruption. </w:t>
              </w:r>
              <w:r>
                <w:rPr>
                  <w:noProof/>
                  <w:lang w:val="en-US"/>
                </w:rPr>
                <w:t xml:space="preserve">[Online] </w:t>
              </w:r>
              <w:r>
                <w:rPr>
                  <w:noProof/>
                  <w:lang w:val="en-US"/>
                </w:rPr>
                <w:br/>
                <w:t xml:space="preserve">Available at: </w:t>
              </w:r>
              <w:r>
                <w:rPr>
                  <w:noProof/>
                  <w:u w:val="single"/>
                  <w:lang w:val="en-US"/>
                </w:rPr>
                <w:t>https://journals.sagepub.com/doi/abs/10.1177/105756770401400101?journalCode=icja&amp;</w:t>
              </w:r>
              <w:r>
                <w:rPr>
                  <w:noProof/>
                  <w:lang w:val="en-US"/>
                </w:rPr>
                <w:br/>
                <w:t>[Accessed 19th November 2021].</w:t>
              </w:r>
            </w:p>
            <w:p w14:paraId="64ABBB3A" w14:textId="77777777" w:rsidR="00401781" w:rsidRDefault="00401781" w:rsidP="00401781">
              <w:pPr>
                <w:pStyle w:val="Bibliography"/>
                <w:rPr>
                  <w:noProof/>
                  <w:lang w:val="en-US"/>
                </w:rPr>
              </w:pPr>
              <w:r>
                <w:rPr>
                  <w:noProof/>
                  <w:lang w:val="en-US"/>
                </w:rPr>
                <w:t xml:space="preserve">Sherman, L. W., 1998. </w:t>
              </w:r>
              <w:r>
                <w:rPr>
                  <w:i/>
                  <w:iCs/>
                  <w:noProof/>
                  <w:lang w:val="en-US"/>
                </w:rPr>
                <w:t xml:space="preserve">Ideas in American Policing. </w:t>
              </w:r>
              <w:r>
                <w:rPr>
                  <w:noProof/>
                  <w:lang w:val="en-US"/>
                </w:rPr>
                <w:t xml:space="preserve">[Online] </w:t>
              </w:r>
              <w:r>
                <w:rPr>
                  <w:noProof/>
                  <w:lang w:val="en-US"/>
                </w:rPr>
                <w:br/>
                <w:t xml:space="preserve">Available at: </w:t>
              </w:r>
              <w:r>
                <w:rPr>
                  <w:noProof/>
                  <w:u w:val="single"/>
                  <w:lang w:val="en-US"/>
                </w:rPr>
                <w:t>https://www.policefoundation.org/wp-content/uploads/2015/06/Sherman-1998-Evidence-Based-Policing.pdf</w:t>
              </w:r>
              <w:r>
                <w:rPr>
                  <w:noProof/>
                  <w:lang w:val="en-US"/>
                </w:rPr>
                <w:br/>
                <w:t>[Accessed 22nd November 2021].</w:t>
              </w:r>
            </w:p>
            <w:p w14:paraId="2B3A85E6" w14:textId="77777777" w:rsidR="00401781" w:rsidRDefault="00401781" w:rsidP="00401781">
              <w:pPr>
                <w:pStyle w:val="Bibliography"/>
                <w:rPr>
                  <w:noProof/>
                  <w:lang w:val="en-US"/>
                </w:rPr>
              </w:pPr>
              <w:r>
                <w:rPr>
                  <w:noProof/>
                  <w:lang w:val="en-US"/>
                </w:rPr>
                <w:t xml:space="preserve">UK Road Offender Education, 2021. </w:t>
              </w:r>
              <w:r>
                <w:rPr>
                  <w:i/>
                  <w:iCs/>
                  <w:noProof/>
                  <w:lang w:val="en-US"/>
                </w:rPr>
                <w:t xml:space="preserve">Courses. </w:t>
              </w:r>
              <w:r>
                <w:rPr>
                  <w:noProof/>
                  <w:lang w:val="en-US"/>
                </w:rPr>
                <w:t xml:space="preserve">[Online] </w:t>
              </w:r>
              <w:r>
                <w:rPr>
                  <w:noProof/>
                  <w:lang w:val="en-US"/>
                </w:rPr>
                <w:br/>
                <w:t xml:space="preserve">Available at: </w:t>
              </w:r>
              <w:r>
                <w:rPr>
                  <w:noProof/>
                  <w:u w:val="single"/>
                  <w:lang w:val="en-US"/>
                </w:rPr>
                <w:t>https://www.ukroed.org.uk/courses/</w:t>
              </w:r>
              <w:r>
                <w:rPr>
                  <w:noProof/>
                  <w:lang w:val="en-US"/>
                </w:rPr>
                <w:br/>
                <w:t>[Accessed 22nd November 2021].</w:t>
              </w:r>
            </w:p>
            <w:p w14:paraId="7F2F9C9F" w14:textId="77777777" w:rsidR="00401781" w:rsidRDefault="00401781" w:rsidP="00401781">
              <w:pPr>
                <w:pStyle w:val="Bibliography"/>
                <w:rPr>
                  <w:noProof/>
                  <w:lang w:val="en-US"/>
                </w:rPr>
              </w:pPr>
              <w:r>
                <w:rPr>
                  <w:noProof/>
                  <w:lang w:val="en-US"/>
                </w:rPr>
                <w:t xml:space="preserve">University of Portsmouth, 2021. </w:t>
              </w:r>
              <w:r>
                <w:rPr>
                  <w:i/>
                  <w:iCs/>
                  <w:noProof/>
                  <w:lang w:val="en-US"/>
                </w:rPr>
                <w:t xml:space="preserve">News Wise. </w:t>
              </w:r>
              <w:r>
                <w:rPr>
                  <w:noProof/>
                  <w:lang w:val="en-US"/>
                </w:rPr>
                <w:t xml:space="preserve">[Online] </w:t>
              </w:r>
              <w:r>
                <w:rPr>
                  <w:noProof/>
                  <w:lang w:val="en-US"/>
                </w:rPr>
                <w:br/>
                <w:t xml:space="preserve">Available at: </w:t>
              </w:r>
              <w:r>
                <w:rPr>
                  <w:noProof/>
                  <w:u w:val="single"/>
                  <w:lang w:val="en-US"/>
                </w:rPr>
                <w:t>https://www.newswise.com/articles/walking-away-from-the-beat-why-police-officers-are-voluntarily-leaving-in-large-numbers</w:t>
              </w:r>
              <w:r>
                <w:rPr>
                  <w:noProof/>
                  <w:lang w:val="en-US"/>
                </w:rPr>
                <w:br/>
                <w:t>[Accessed 27 September 2021].</w:t>
              </w:r>
            </w:p>
            <w:p w14:paraId="60987852" w14:textId="77777777" w:rsidR="00401781" w:rsidRDefault="00401781" w:rsidP="00401781">
              <w:pPr>
                <w:pStyle w:val="Bibliography"/>
                <w:rPr>
                  <w:noProof/>
                  <w:lang w:val="en-US"/>
                </w:rPr>
              </w:pPr>
              <w:r>
                <w:rPr>
                  <w:noProof/>
                  <w:lang w:val="en-US"/>
                </w:rPr>
                <w:t xml:space="preserve">Victim Support, 2021. </w:t>
              </w:r>
              <w:r>
                <w:rPr>
                  <w:i/>
                  <w:iCs/>
                  <w:noProof/>
                  <w:lang w:val="en-US"/>
                </w:rPr>
                <w:t xml:space="preserve">How can crimme affect you?. </w:t>
              </w:r>
              <w:r>
                <w:rPr>
                  <w:noProof/>
                  <w:lang w:val="en-US"/>
                </w:rPr>
                <w:t xml:space="preserve">[Online] </w:t>
              </w:r>
              <w:r>
                <w:rPr>
                  <w:noProof/>
                  <w:lang w:val="en-US"/>
                </w:rPr>
                <w:br/>
                <w:t xml:space="preserve">Available at: </w:t>
              </w:r>
              <w:r>
                <w:rPr>
                  <w:noProof/>
                  <w:u w:val="single"/>
                  <w:lang w:val="en-US"/>
                </w:rPr>
                <w:t>https://www.victimsupport.org.uk/help-and-support/coping-crime/how-can-crime-affect-you/</w:t>
              </w:r>
              <w:r>
                <w:rPr>
                  <w:noProof/>
                  <w:lang w:val="en-US"/>
                </w:rPr>
                <w:br/>
                <w:t>[Accessed 21st November 2021].</w:t>
              </w:r>
            </w:p>
            <w:p w14:paraId="544CC5AB" w14:textId="77777777" w:rsidR="00401781" w:rsidRDefault="00401781" w:rsidP="00401781">
              <w:pPr>
                <w:pStyle w:val="Bibliography"/>
                <w:rPr>
                  <w:noProof/>
                  <w:lang w:val="en-US"/>
                </w:rPr>
              </w:pPr>
              <w:r>
                <w:rPr>
                  <w:noProof/>
                  <w:lang w:val="en-US"/>
                </w:rPr>
                <w:t xml:space="preserve">Vincent, M., 2021. </w:t>
              </w:r>
              <w:r>
                <w:rPr>
                  <w:i/>
                  <w:iCs/>
                  <w:noProof/>
                  <w:lang w:val="en-US"/>
                </w:rPr>
                <w:t xml:space="preserve">Daily Mail. </w:t>
              </w:r>
              <w:r>
                <w:rPr>
                  <w:noProof/>
                  <w:lang w:val="en-US"/>
                </w:rPr>
                <w:t xml:space="preserve">[Online] </w:t>
              </w:r>
              <w:r>
                <w:rPr>
                  <w:noProof/>
                  <w:lang w:val="en-US"/>
                </w:rPr>
                <w:br/>
                <w:t xml:space="preserve">Available at: </w:t>
              </w:r>
              <w:r>
                <w:rPr>
                  <w:noProof/>
                  <w:u w:val="single"/>
                  <w:lang w:val="en-US"/>
                </w:rPr>
                <w:t>https://www.telegraph.co.uk/news/2021/05/17/police-chief-warns-graduates-lack-life-experience-hardiness/</w:t>
              </w:r>
              <w:r>
                <w:rPr>
                  <w:noProof/>
                  <w:lang w:val="en-US"/>
                </w:rPr>
                <w:br/>
                <w:t>[Accessed 28 September 2021].</w:t>
              </w:r>
            </w:p>
            <w:p w14:paraId="20480FD5" w14:textId="77777777" w:rsidR="00401781" w:rsidRDefault="00401781" w:rsidP="00401781">
              <w:pPr>
                <w:pStyle w:val="Bibliography"/>
                <w:rPr>
                  <w:noProof/>
                  <w:lang w:val="en-US"/>
                </w:rPr>
              </w:pPr>
              <w:r>
                <w:rPr>
                  <w:noProof/>
                  <w:lang w:val="en-US"/>
                </w:rPr>
                <w:t xml:space="preserve">West Mercia Police, 2015. </w:t>
              </w:r>
              <w:r>
                <w:rPr>
                  <w:i/>
                  <w:iCs/>
                  <w:noProof/>
                  <w:lang w:val="en-US"/>
                </w:rPr>
                <w:t xml:space="preserve">Discretionary Serious Case Review Jamie Reynolds. </w:t>
              </w:r>
              <w:r>
                <w:rPr>
                  <w:noProof/>
                  <w:lang w:val="en-US"/>
                </w:rPr>
                <w:t xml:space="preserve">[Online] </w:t>
              </w:r>
              <w:r>
                <w:rPr>
                  <w:noProof/>
                  <w:lang w:val="en-US"/>
                </w:rPr>
                <w:br/>
                <w:t xml:space="preserve">Available at: </w:t>
              </w:r>
              <w:r>
                <w:rPr>
                  <w:noProof/>
                  <w:u w:val="single"/>
                  <w:lang w:val="en-US"/>
                </w:rPr>
                <w:t>https://westmercia.police.uk/media/6082/Discretionary-Serious-Case-Review-Jamie-Reynolds-October-14-2015/pdf/Discretionary_Serious_Case_Review_Jamie_Reynolds_October_14_2015.pdf</w:t>
              </w:r>
              <w:r>
                <w:rPr>
                  <w:noProof/>
                  <w:lang w:val="en-US"/>
                </w:rPr>
                <w:br/>
                <w:t>[Accessed 21st November 2021].</w:t>
              </w:r>
            </w:p>
            <w:p w14:paraId="6845C7FF" w14:textId="2747FF96" w:rsidR="00401781" w:rsidRDefault="00401781" w:rsidP="00401781">
              <w:r>
                <w:rPr>
                  <w:b/>
                  <w:bCs/>
                  <w:noProof/>
                </w:rPr>
                <w:fldChar w:fldCharType="end"/>
              </w:r>
            </w:p>
          </w:sdtContent>
        </w:sdt>
      </w:sdtContent>
    </w:sdt>
    <w:p w14:paraId="571E412A" w14:textId="77777777" w:rsidR="00401781" w:rsidRDefault="00401781" w:rsidP="005F59E8">
      <w:pPr>
        <w:spacing w:line="257" w:lineRule="auto"/>
        <w:rPr>
          <w:rFonts w:ascii="Calibri" w:eastAsia="Calibri" w:hAnsi="Calibri" w:cs="Calibri"/>
          <w:sz w:val="24"/>
          <w:szCs w:val="24"/>
        </w:rPr>
      </w:pPr>
    </w:p>
    <w:p w14:paraId="33B0B37A" w14:textId="77777777" w:rsidR="00EE2DC2" w:rsidRDefault="00EE2DC2" w:rsidP="005F59E8">
      <w:pPr>
        <w:spacing w:line="257" w:lineRule="auto"/>
        <w:rPr>
          <w:rFonts w:ascii="Calibri" w:eastAsia="Calibri" w:hAnsi="Calibri" w:cs="Calibri"/>
          <w:sz w:val="24"/>
          <w:szCs w:val="24"/>
        </w:rPr>
      </w:pPr>
    </w:p>
    <w:p w14:paraId="38BF778D" w14:textId="245A267B" w:rsidR="00AC3FE9" w:rsidRDefault="00AC3FE9" w:rsidP="005F59E8">
      <w:pPr>
        <w:spacing w:line="257" w:lineRule="auto"/>
        <w:rPr>
          <w:rFonts w:ascii="Calibri" w:eastAsia="Calibri" w:hAnsi="Calibri" w:cs="Calibri"/>
          <w:sz w:val="24"/>
          <w:szCs w:val="24"/>
        </w:rPr>
      </w:pPr>
    </w:p>
    <w:p w14:paraId="3182F063" w14:textId="77777777" w:rsidR="00AC3FE9" w:rsidRDefault="00AC3FE9" w:rsidP="005F59E8">
      <w:pPr>
        <w:spacing w:line="257" w:lineRule="auto"/>
        <w:rPr>
          <w:rFonts w:ascii="Calibri" w:eastAsia="Calibri" w:hAnsi="Calibri" w:cs="Calibri"/>
          <w:sz w:val="24"/>
          <w:szCs w:val="24"/>
        </w:rPr>
      </w:pPr>
    </w:p>
    <w:p w14:paraId="635C4D92" w14:textId="77777777" w:rsidR="00AC3FE9" w:rsidRDefault="00AC3FE9" w:rsidP="005F59E8">
      <w:pPr>
        <w:spacing w:line="257" w:lineRule="auto"/>
        <w:rPr>
          <w:rFonts w:ascii="Calibri" w:eastAsia="Calibri" w:hAnsi="Calibri" w:cs="Calibri"/>
          <w:sz w:val="24"/>
          <w:szCs w:val="24"/>
        </w:rPr>
      </w:pPr>
    </w:p>
    <w:p w14:paraId="65B562D1" w14:textId="77777777" w:rsidR="00AC3FE9" w:rsidRDefault="00AC3FE9" w:rsidP="005F59E8">
      <w:pPr>
        <w:spacing w:line="257" w:lineRule="auto"/>
        <w:rPr>
          <w:rFonts w:ascii="Calibri" w:eastAsia="Calibri" w:hAnsi="Calibri" w:cs="Calibri"/>
          <w:sz w:val="24"/>
          <w:szCs w:val="24"/>
        </w:rPr>
      </w:pPr>
    </w:p>
    <w:p w14:paraId="4BA674CD" w14:textId="3375A2AF" w:rsidR="00983927" w:rsidRPr="00B424EF" w:rsidRDefault="00983927" w:rsidP="005F59E8">
      <w:pPr>
        <w:spacing w:line="257" w:lineRule="auto"/>
        <w:rPr>
          <w:rFonts w:ascii="Calibri" w:eastAsia="Calibri" w:hAnsi="Calibri" w:cs="Calibri"/>
          <w:sz w:val="24"/>
          <w:szCs w:val="24"/>
        </w:rPr>
      </w:pPr>
    </w:p>
    <w:p w14:paraId="154CCED3" w14:textId="3EA731CB" w:rsidR="0026657C" w:rsidRDefault="0026657C" w:rsidP="005F59E8">
      <w:pPr>
        <w:spacing w:line="257" w:lineRule="auto"/>
        <w:rPr>
          <w:rFonts w:ascii="Calibri" w:eastAsia="Calibri" w:hAnsi="Calibri" w:cs="Calibri"/>
          <w:sz w:val="22"/>
          <w:szCs w:val="22"/>
        </w:rPr>
      </w:pPr>
    </w:p>
    <w:p w14:paraId="2F2E1AFA" w14:textId="77777777" w:rsidR="0026657C" w:rsidRPr="00454735" w:rsidRDefault="0026657C" w:rsidP="005F59E8">
      <w:pPr>
        <w:spacing w:line="257" w:lineRule="auto"/>
        <w:rPr>
          <w:rFonts w:ascii="Calibri" w:hAnsi="Calibri" w:cs="Calibri"/>
          <w:sz w:val="22"/>
          <w:szCs w:val="22"/>
        </w:rPr>
      </w:pPr>
    </w:p>
    <w:p w14:paraId="1CE49A00" w14:textId="77777777" w:rsidR="005F59E8" w:rsidRDefault="005F59E8" w:rsidP="005F59E8">
      <w:pPr>
        <w:spacing w:line="257" w:lineRule="auto"/>
        <w:rPr>
          <w:rFonts w:ascii="Calibri" w:eastAsia="Calibri" w:hAnsi="Calibri" w:cs="Calibri"/>
          <w:sz w:val="28"/>
          <w:szCs w:val="28"/>
        </w:rPr>
      </w:pPr>
    </w:p>
    <w:p w14:paraId="5237D30E" w14:textId="77777777" w:rsidR="005F59E8" w:rsidRDefault="005F59E8" w:rsidP="005F59E8"/>
    <w:sectPr w:rsidR="005F59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D7C616" w14:textId="77777777" w:rsidR="00632D60" w:rsidRDefault="00632D60" w:rsidP="00632CD6">
      <w:r>
        <w:separator/>
      </w:r>
    </w:p>
  </w:endnote>
  <w:endnote w:type="continuationSeparator" w:id="0">
    <w:p w14:paraId="646320A3" w14:textId="77777777" w:rsidR="00632D60" w:rsidRDefault="00632D60" w:rsidP="00632C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453A72" w14:textId="77777777" w:rsidR="00632D60" w:rsidRDefault="00632D60" w:rsidP="00632CD6">
      <w:r>
        <w:separator/>
      </w:r>
    </w:p>
  </w:footnote>
  <w:footnote w:type="continuationSeparator" w:id="0">
    <w:p w14:paraId="53172650" w14:textId="77777777" w:rsidR="00632D60" w:rsidRDefault="00632D60" w:rsidP="00632C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CD6FEA"/>
    <w:multiLevelType w:val="hybridMultilevel"/>
    <w:tmpl w:val="C8F87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D84"/>
    <w:rsid w:val="0000416B"/>
    <w:rsid w:val="0000741E"/>
    <w:rsid w:val="00021F92"/>
    <w:rsid w:val="00033F16"/>
    <w:rsid w:val="0004403C"/>
    <w:rsid w:val="0009746B"/>
    <w:rsid w:val="00107459"/>
    <w:rsid w:val="001235CD"/>
    <w:rsid w:val="0014565F"/>
    <w:rsid w:val="00155DDA"/>
    <w:rsid w:val="00185CFC"/>
    <w:rsid w:val="00253537"/>
    <w:rsid w:val="00261555"/>
    <w:rsid w:val="0026657C"/>
    <w:rsid w:val="002878EF"/>
    <w:rsid w:val="00293A81"/>
    <w:rsid w:val="002A4841"/>
    <w:rsid w:val="002E1619"/>
    <w:rsid w:val="00333D84"/>
    <w:rsid w:val="00344431"/>
    <w:rsid w:val="00372505"/>
    <w:rsid w:val="003B0447"/>
    <w:rsid w:val="003F3D31"/>
    <w:rsid w:val="003F605E"/>
    <w:rsid w:val="004010BF"/>
    <w:rsid w:val="00401781"/>
    <w:rsid w:val="0043659F"/>
    <w:rsid w:val="004726A1"/>
    <w:rsid w:val="00485DFD"/>
    <w:rsid w:val="004908FC"/>
    <w:rsid w:val="004C47E1"/>
    <w:rsid w:val="004E0FE7"/>
    <w:rsid w:val="004E4EF5"/>
    <w:rsid w:val="005121CF"/>
    <w:rsid w:val="005160F0"/>
    <w:rsid w:val="00520001"/>
    <w:rsid w:val="005214A8"/>
    <w:rsid w:val="00521BAA"/>
    <w:rsid w:val="00557E55"/>
    <w:rsid w:val="0056271F"/>
    <w:rsid w:val="00594B02"/>
    <w:rsid w:val="005C17EF"/>
    <w:rsid w:val="005C6CAF"/>
    <w:rsid w:val="005F59E8"/>
    <w:rsid w:val="00611542"/>
    <w:rsid w:val="006231EE"/>
    <w:rsid w:val="00632CD6"/>
    <w:rsid w:val="00632D60"/>
    <w:rsid w:val="006449D2"/>
    <w:rsid w:val="006B0055"/>
    <w:rsid w:val="006D1F21"/>
    <w:rsid w:val="006F025E"/>
    <w:rsid w:val="007230BB"/>
    <w:rsid w:val="007A17FC"/>
    <w:rsid w:val="007E3E14"/>
    <w:rsid w:val="007F3099"/>
    <w:rsid w:val="007F7890"/>
    <w:rsid w:val="00804D3E"/>
    <w:rsid w:val="00831B6C"/>
    <w:rsid w:val="008405F0"/>
    <w:rsid w:val="00857B6F"/>
    <w:rsid w:val="00866669"/>
    <w:rsid w:val="00872869"/>
    <w:rsid w:val="008B599E"/>
    <w:rsid w:val="00933AE3"/>
    <w:rsid w:val="00982EE5"/>
    <w:rsid w:val="00983927"/>
    <w:rsid w:val="009B2FB9"/>
    <w:rsid w:val="009D4289"/>
    <w:rsid w:val="009F3CBC"/>
    <w:rsid w:val="009F4795"/>
    <w:rsid w:val="00A17C12"/>
    <w:rsid w:val="00A368C8"/>
    <w:rsid w:val="00A54687"/>
    <w:rsid w:val="00A80269"/>
    <w:rsid w:val="00A9519A"/>
    <w:rsid w:val="00AB1830"/>
    <w:rsid w:val="00AB5463"/>
    <w:rsid w:val="00AB78CA"/>
    <w:rsid w:val="00AC3FE9"/>
    <w:rsid w:val="00AD03AA"/>
    <w:rsid w:val="00AE145F"/>
    <w:rsid w:val="00B1538E"/>
    <w:rsid w:val="00B424EF"/>
    <w:rsid w:val="00B6794D"/>
    <w:rsid w:val="00B776C4"/>
    <w:rsid w:val="00B8795B"/>
    <w:rsid w:val="00B960D1"/>
    <w:rsid w:val="00BC664D"/>
    <w:rsid w:val="00BE34EA"/>
    <w:rsid w:val="00C030BC"/>
    <w:rsid w:val="00C044FC"/>
    <w:rsid w:val="00C336DA"/>
    <w:rsid w:val="00C8752B"/>
    <w:rsid w:val="00C91023"/>
    <w:rsid w:val="00C930AF"/>
    <w:rsid w:val="00C949AB"/>
    <w:rsid w:val="00CB6F71"/>
    <w:rsid w:val="00CF36D5"/>
    <w:rsid w:val="00D432D7"/>
    <w:rsid w:val="00DA3DAE"/>
    <w:rsid w:val="00DE7E94"/>
    <w:rsid w:val="00E378E4"/>
    <w:rsid w:val="00E50B6F"/>
    <w:rsid w:val="00E66F0A"/>
    <w:rsid w:val="00E91D17"/>
    <w:rsid w:val="00E934E4"/>
    <w:rsid w:val="00EC7F37"/>
    <w:rsid w:val="00EE2DC2"/>
    <w:rsid w:val="00EE3C05"/>
    <w:rsid w:val="00EE63C5"/>
    <w:rsid w:val="00FB3238"/>
    <w:rsid w:val="00FB736A"/>
    <w:rsid w:val="00FC5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BBA6D7"/>
  <w15:chartTrackingRefBased/>
  <w15:docId w15:val="{288A070E-4B1C-4202-A81D-176F5D71F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8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401781"/>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78EF"/>
    <w:pPr>
      <w:overflowPunct w:val="0"/>
      <w:autoSpaceDE w:val="0"/>
      <w:autoSpaceDN w:val="0"/>
      <w:adjustRightInd w:val="0"/>
      <w:ind w:left="720"/>
      <w:contextualSpacing/>
      <w:textAlignment w:val="baseline"/>
    </w:pPr>
    <w:rPr>
      <w:rFonts w:ascii="Arial" w:hAnsi="Arial" w:cs="Arial"/>
      <w:color w:val="000000"/>
    </w:rPr>
  </w:style>
  <w:style w:type="character" w:customStyle="1" w:styleId="Heading1Char">
    <w:name w:val="Heading 1 Char"/>
    <w:basedOn w:val="DefaultParagraphFont"/>
    <w:link w:val="Heading1"/>
    <w:uiPriority w:val="9"/>
    <w:rsid w:val="0040178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017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44384">
      <w:bodyDiv w:val="1"/>
      <w:marLeft w:val="0"/>
      <w:marRight w:val="0"/>
      <w:marTop w:val="0"/>
      <w:marBottom w:val="0"/>
      <w:divBdr>
        <w:top w:val="none" w:sz="0" w:space="0" w:color="auto"/>
        <w:left w:val="none" w:sz="0" w:space="0" w:color="auto"/>
        <w:bottom w:val="none" w:sz="0" w:space="0" w:color="auto"/>
        <w:right w:val="none" w:sz="0" w:space="0" w:color="auto"/>
      </w:divBdr>
    </w:div>
    <w:div w:id="51077345">
      <w:bodyDiv w:val="1"/>
      <w:marLeft w:val="0"/>
      <w:marRight w:val="0"/>
      <w:marTop w:val="0"/>
      <w:marBottom w:val="0"/>
      <w:divBdr>
        <w:top w:val="none" w:sz="0" w:space="0" w:color="auto"/>
        <w:left w:val="none" w:sz="0" w:space="0" w:color="auto"/>
        <w:bottom w:val="none" w:sz="0" w:space="0" w:color="auto"/>
        <w:right w:val="none" w:sz="0" w:space="0" w:color="auto"/>
      </w:divBdr>
    </w:div>
    <w:div w:id="105659030">
      <w:bodyDiv w:val="1"/>
      <w:marLeft w:val="0"/>
      <w:marRight w:val="0"/>
      <w:marTop w:val="0"/>
      <w:marBottom w:val="0"/>
      <w:divBdr>
        <w:top w:val="none" w:sz="0" w:space="0" w:color="auto"/>
        <w:left w:val="none" w:sz="0" w:space="0" w:color="auto"/>
        <w:bottom w:val="none" w:sz="0" w:space="0" w:color="auto"/>
        <w:right w:val="none" w:sz="0" w:space="0" w:color="auto"/>
      </w:divBdr>
    </w:div>
    <w:div w:id="112947591">
      <w:bodyDiv w:val="1"/>
      <w:marLeft w:val="0"/>
      <w:marRight w:val="0"/>
      <w:marTop w:val="0"/>
      <w:marBottom w:val="0"/>
      <w:divBdr>
        <w:top w:val="none" w:sz="0" w:space="0" w:color="auto"/>
        <w:left w:val="none" w:sz="0" w:space="0" w:color="auto"/>
        <w:bottom w:val="none" w:sz="0" w:space="0" w:color="auto"/>
        <w:right w:val="none" w:sz="0" w:space="0" w:color="auto"/>
      </w:divBdr>
    </w:div>
    <w:div w:id="127281344">
      <w:bodyDiv w:val="1"/>
      <w:marLeft w:val="0"/>
      <w:marRight w:val="0"/>
      <w:marTop w:val="0"/>
      <w:marBottom w:val="0"/>
      <w:divBdr>
        <w:top w:val="none" w:sz="0" w:space="0" w:color="auto"/>
        <w:left w:val="none" w:sz="0" w:space="0" w:color="auto"/>
        <w:bottom w:val="none" w:sz="0" w:space="0" w:color="auto"/>
        <w:right w:val="none" w:sz="0" w:space="0" w:color="auto"/>
      </w:divBdr>
    </w:div>
    <w:div w:id="187304941">
      <w:bodyDiv w:val="1"/>
      <w:marLeft w:val="0"/>
      <w:marRight w:val="0"/>
      <w:marTop w:val="0"/>
      <w:marBottom w:val="0"/>
      <w:divBdr>
        <w:top w:val="none" w:sz="0" w:space="0" w:color="auto"/>
        <w:left w:val="none" w:sz="0" w:space="0" w:color="auto"/>
        <w:bottom w:val="none" w:sz="0" w:space="0" w:color="auto"/>
        <w:right w:val="none" w:sz="0" w:space="0" w:color="auto"/>
      </w:divBdr>
    </w:div>
    <w:div w:id="190536584">
      <w:bodyDiv w:val="1"/>
      <w:marLeft w:val="0"/>
      <w:marRight w:val="0"/>
      <w:marTop w:val="0"/>
      <w:marBottom w:val="0"/>
      <w:divBdr>
        <w:top w:val="none" w:sz="0" w:space="0" w:color="auto"/>
        <w:left w:val="none" w:sz="0" w:space="0" w:color="auto"/>
        <w:bottom w:val="none" w:sz="0" w:space="0" w:color="auto"/>
        <w:right w:val="none" w:sz="0" w:space="0" w:color="auto"/>
      </w:divBdr>
    </w:div>
    <w:div w:id="241525636">
      <w:bodyDiv w:val="1"/>
      <w:marLeft w:val="0"/>
      <w:marRight w:val="0"/>
      <w:marTop w:val="0"/>
      <w:marBottom w:val="0"/>
      <w:divBdr>
        <w:top w:val="none" w:sz="0" w:space="0" w:color="auto"/>
        <w:left w:val="none" w:sz="0" w:space="0" w:color="auto"/>
        <w:bottom w:val="none" w:sz="0" w:space="0" w:color="auto"/>
        <w:right w:val="none" w:sz="0" w:space="0" w:color="auto"/>
      </w:divBdr>
    </w:div>
    <w:div w:id="268197889">
      <w:bodyDiv w:val="1"/>
      <w:marLeft w:val="0"/>
      <w:marRight w:val="0"/>
      <w:marTop w:val="0"/>
      <w:marBottom w:val="0"/>
      <w:divBdr>
        <w:top w:val="none" w:sz="0" w:space="0" w:color="auto"/>
        <w:left w:val="none" w:sz="0" w:space="0" w:color="auto"/>
        <w:bottom w:val="none" w:sz="0" w:space="0" w:color="auto"/>
        <w:right w:val="none" w:sz="0" w:space="0" w:color="auto"/>
      </w:divBdr>
    </w:div>
    <w:div w:id="280579908">
      <w:bodyDiv w:val="1"/>
      <w:marLeft w:val="0"/>
      <w:marRight w:val="0"/>
      <w:marTop w:val="0"/>
      <w:marBottom w:val="0"/>
      <w:divBdr>
        <w:top w:val="none" w:sz="0" w:space="0" w:color="auto"/>
        <w:left w:val="none" w:sz="0" w:space="0" w:color="auto"/>
        <w:bottom w:val="none" w:sz="0" w:space="0" w:color="auto"/>
        <w:right w:val="none" w:sz="0" w:space="0" w:color="auto"/>
      </w:divBdr>
    </w:div>
    <w:div w:id="294213036">
      <w:bodyDiv w:val="1"/>
      <w:marLeft w:val="0"/>
      <w:marRight w:val="0"/>
      <w:marTop w:val="0"/>
      <w:marBottom w:val="0"/>
      <w:divBdr>
        <w:top w:val="none" w:sz="0" w:space="0" w:color="auto"/>
        <w:left w:val="none" w:sz="0" w:space="0" w:color="auto"/>
        <w:bottom w:val="none" w:sz="0" w:space="0" w:color="auto"/>
        <w:right w:val="none" w:sz="0" w:space="0" w:color="auto"/>
      </w:divBdr>
    </w:div>
    <w:div w:id="304167557">
      <w:bodyDiv w:val="1"/>
      <w:marLeft w:val="0"/>
      <w:marRight w:val="0"/>
      <w:marTop w:val="0"/>
      <w:marBottom w:val="0"/>
      <w:divBdr>
        <w:top w:val="none" w:sz="0" w:space="0" w:color="auto"/>
        <w:left w:val="none" w:sz="0" w:space="0" w:color="auto"/>
        <w:bottom w:val="none" w:sz="0" w:space="0" w:color="auto"/>
        <w:right w:val="none" w:sz="0" w:space="0" w:color="auto"/>
      </w:divBdr>
    </w:div>
    <w:div w:id="306664066">
      <w:bodyDiv w:val="1"/>
      <w:marLeft w:val="0"/>
      <w:marRight w:val="0"/>
      <w:marTop w:val="0"/>
      <w:marBottom w:val="0"/>
      <w:divBdr>
        <w:top w:val="none" w:sz="0" w:space="0" w:color="auto"/>
        <w:left w:val="none" w:sz="0" w:space="0" w:color="auto"/>
        <w:bottom w:val="none" w:sz="0" w:space="0" w:color="auto"/>
        <w:right w:val="none" w:sz="0" w:space="0" w:color="auto"/>
      </w:divBdr>
    </w:div>
    <w:div w:id="343172768">
      <w:bodyDiv w:val="1"/>
      <w:marLeft w:val="0"/>
      <w:marRight w:val="0"/>
      <w:marTop w:val="0"/>
      <w:marBottom w:val="0"/>
      <w:divBdr>
        <w:top w:val="none" w:sz="0" w:space="0" w:color="auto"/>
        <w:left w:val="none" w:sz="0" w:space="0" w:color="auto"/>
        <w:bottom w:val="none" w:sz="0" w:space="0" w:color="auto"/>
        <w:right w:val="none" w:sz="0" w:space="0" w:color="auto"/>
      </w:divBdr>
    </w:div>
    <w:div w:id="356276968">
      <w:bodyDiv w:val="1"/>
      <w:marLeft w:val="0"/>
      <w:marRight w:val="0"/>
      <w:marTop w:val="0"/>
      <w:marBottom w:val="0"/>
      <w:divBdr>
        <w:top w:val="none" w:sz="0" w:space="0" w:color="auto"/>
        <w:left w:val="none" w:sz="0" w:space="0" w:color="auto"/>
        <w:bottom w:val="none" w:sz="0" w:space="0" w:color="auto"/>
        <w:right w:val="none" w:sz="0" w:space="0" w:color="auto"/>
      </w:divBdr>
    </w:div>
    <w:div w:id="359474129">
      <w:bodyDiv w:val="1"/>
      <w:marLeft w:val="0"/>
      <w:marRight w:val="0"/>
      <w:marTop w:val="0"/>
      <w:marBottom w:val="0"/>
      <w:divBdr>
        <w:top w:val="none" w:sz="0" w:space="0" w:color="auto"/>
        <w:left w:val="none" w:sz="0" w:space="0" w:color="auto"/>
        <w:bottom w:val="none" w:sz="0" w:space="0" w:color="auto"/>
        <w:right w:val="none" w:sz="0" w:space="0" w:color="auto"/>
      </w:divBdr>
    </w:div>
    <w:div w:id="364524083">
      <w:bodyDiv w:val="1"/>
      <w:marLeft w:val="0"/>
      <w:marRight w:val="0"/>
      <w:marTop w:val="0"/>
      <w:marBottom w:val="0"/>
      <w:divBdr>
        <w:top w:val="none" w:sz="0" w:space="0" w:color="auto"/>
        <w:left w:val="none" w:sz="0" w:space="0" w:color="auto"/>
        <w:bottom w:val="none" w:sz="0" w:space="0" w:color="auto"/>
        <w:right w:val="none" w:sz="0" w:space="0" w:color="auto"/>
      </w:divBdr>
    </w:div>
    <w:div w:id="393164507">
      <w:bodyDiv w:val="1"/>
      <w:marLeft w:val="0"/>
      <w:marRight w:val="0"/>
      <w:marTop w:val="0"/>
      <w:marBottom w:val="0"/>
      <w:divBdr>
        <w:top w:val="none" w:sz="0" w:space="0" w:color="auto"/>
        <w:left w:val="none" w:sz="0" w:space="0" w:color="auto"/>
        <w:bottom w:val="none" w:sz="0" w:space="0" w:color="auto"/>
        <w:right w:val="none" w:sz="0" w:space="0" w:color="auto"/>
      </w:divBdr>
    </w:div>
    <w:div w:id="400371147">
      <w:bodyDiv w:val="1"/>
      <w:marLeft w:val="0"/>
      <w:marRight w:val="0"/>
      <w:marTop w:val="0"/>
      <w:marBottom w:val="0"/>
      <w:divBdr>
        <w:top w:val="none" w:sz="0" w:space="0" w:color="auto"/>
        <w:left w:val="none" w:sz="0" w:space="0" w:color="auto"/>
        <w:bottom w:val="none" w:sz="0" w:space="0" w:color="auto"/>
        <w:right w:val="none" w:sz="0" w:space="0" w:color="auto"/>
      </w:divBdr>
    </w:div>
    <w:div w:id="401146751">
      <w:bodyDiv w:val="1"/>
      <w:marLeft w:val="0"/>
      <w:marRight w:val="0"/>
      <w:marTop w:val="0"/>
      <w:marBottom w:val="0"/>
      <w:divBdr>
        <w:top w:val="none" w:sz="0" w:space="0" w:color="auto"/>
        <w:left w:val="none" w:sz="0" w:space="0" w:color="auto"/>
        <w:bottom w:val="none" w:sz="0" w:space="0" w:color="auto"/>
        <w:right w:val="none" w:sz="0" w:space="0" w:color="auto"/>
      </w:divBdr>
    </w:div>
    <w:div w:id="403456897">
      <w:bodyDiv w:val="1"/>
      <w:marLeft w:val="0"/>
      <w:marRight w:val="0"/>
      <w:marTop w:val="0"/>
      <w:marBottom w:val="0"/>
      <w:divBdr>
        <w:top w:val="none" w:sz="0" w:space="0" w:color="auto"/>
        <w:left w:val="none" w:sz="0" w:space="0" w:color="auto"/>
        <w:bottom w:val="none" w:sz="0" w:space="0" w:color="auto"/>
        <w:right w:val="none" w:sz="0" w:space="0" w:color="auto"/>
      </w:divBdr>
    </w:div>
    <w:div w:id="454253386">
      <w:bodyDiv w:val="1"/>
      <w:marLeft w:val="0"/>
      <w:marRight w:val="0"/>
      <w:marTop w:val="0"/>
      <w:marBottom w:val="0"/>
      <w:divBdr>
        <w:top w:val="none" w:sz="0" w:space="0" w:color="auto"/>
        <w:left w:val="none" w:sz="0" w:space="0" w:color="auto"/>
        <w:bottom w:val="none" w:sz="0" w:space="0" w:color="auto"/>
        <w:right w:val="none" w:sz="0" w:space="0" w:color="auto"/>
      </w:divBdr>
    </w:div>
    <w:div w:id="476608774">
      <w:bodyDiv w:val="1"/>
      <w:marLeft w:val="0"/>
      <w:marRight w:val="0"/>
      <w:marTop w:val="0"/>
      <w:marBottom w:val="0"/>
      <w:divBdr>
        <w:top w:val="none" w:sz="0" w:space="0" w:color="auto"/>
        <w:left w:val="none" w:sz="0" w:space="0" w:color="auto"/>
        <w:bottom w:val="none" w:sz="0" w:space="0" w:color="auto"/>
        <w:right w:val="none" w:sz="0" w:space="0" w:color="auto"/>
      </w:divBdr>
    </w:div>
    <w:div w:id="495995693">
      <w:bodyDiv w:val="1"/>
      <w:marLeft w:val="0"/>
      <w:marRight w:val="0"/>
      <w:marTop w:val="0"/>
      <w:marBottom w:val="0"/>
      <w:divBdr>
        <w:top w:val="none" w:sz="0" w:space="0" w:color="auto"/>
        <w:left w:val="none" w:sz="0" w:space="0" w:color="auto"/>
        <w:bottom w:val="none" w:sz="0" w:space="0" w:color="auto"/>
        <w:right w:val="none" w:sz="0" w:space="0" w:color="auto"/>
      </w:divBdr>
    </w:div>
    <w:div w:id="501701151">
      <w:bodyDiv w:val="1"/>
      <w:marLeft w:val="0"/>
      <w:marRight w:val="0"/>
      <w:marTop w:val="0"/>
      <w:marBottom w:val="0"/>
      <w:divBdr>
        <w:top w:val="none" w:sz="0" w:space="0" w:color="auto"/>
        <w:left w:val="none" w:sz="0" w:space="0" w:color="auto"/>
        <w:bottom w:val="none" w:sz="0" w:space="0" w:color="auto"/>
        <w:right w:val="none" w:sz="0" w:space="0" w:color="auto"/>
      </w:divBdr>
    </w:div>
    <w:div w:id="529799141">
      <w:bodyDiv w:val="1"/>
      <w:marLeft w:val="0"/>
      <w:marRight w:val="0"/>
      <w:marTop w:val="0"/>
      <w:marBottom w:val="0"/>
      <w:divBdr>
        <w:top w:val="none" w:sz="0" w:space="0" w:color="auto"/>
        <w:left w:val="none" w:sz="0" w:space="0" w:color="auto"/>
        <w:bottom w:val="none" w:sz="0" w:space="0" w:color="auto"/>
        <w:right w:val="none" w:sz="0" w:space="0" w:color="auto"/>
      </w:divBdr>
    </w:div>
    <w:div w:id="609357456">
      <w:bodyDiv w:val="1"/>
      <w:marLeft w:val="0"/>
      <w:marRight w:val="0"/>
      <w:marTop w:val="0"/>
      <w:marBottom w:val="0"/>
      <w:divBdr>
        <w:top w:val="none" w:sz="0" w:space="0" w:color="auto"/>
        <w:left w:val="none" w:sz="0" w:space="0" w:color="auto"/>
        <w:bottom w:val="none" w:sz="0" w:space="0" w:color="auto"/>
        <w:right w:val="none" w:sz="0" w:space="0" w:color="auto"/>
      </w:divBdr>
    </w:div>
    <w:div w:id="610429971">
      <w:bodyDiv w:val="1"/>
      <w:marLeft w:val="0"/>
      <w:marRight w:val="0"/>
      <w:marTop w:val="0"/>
      <w:marBottom w:val="0"/>
      <w:divBdr>
        <w:top w:val="none" w:sz="0" w:space="0" w:color="auto"/>
        <w:left w:val="none" w:sz="0" w:space="0" w:color="auto"/>
        <w:bottom w:val="none" w:sz="0" w:space="0" w:color="auto"/>
        <w:right w:val="none" w:sz="0" w:space="0" w:color="auto"/>
      </w:divBdr>
    </w:div>
    <w:div w:id="627511195">
      <w:bodyDiv w:val="1"/>
      <w:marLeft w:val="0"/>
      <w:marRight w:val="0"/>
      <w:marTop w:val="0"/>
      <w:marBottom w:val="0"/>
      <w:divBdr>
        <w:top w:val="none" w:sz="0" w:space="0" w:color="auto"/>
        <w:left w:val="none" w:sz="0" w:space="0" w:color="auto"/>
        <w:bottom w:val="none" w:sz="0" w:space="0" w:color="auto"/>
        <w:right w:val="none" w:sz="0" w:space="0" w:color="auto"/>
      </w:divBdr>
    </w:div>
    <w:div w:id="650980907">
      <w:bodyDiv w:val="1"/>
      <w:marLeft w:val="0"/>
      <w:marRight w:val="0"/>
      <w:marTop w:val="0"/>
      <w:marBottom w:val="0"/>
      <w:divBdr>
        <w:top w:val="none" w:sz="0" w:space="0" w:color="auto"/>
        <w:left w:val="none" w:sz="0" w:space="0" w:color="auto"/>
        <w:bottom w:val="none" w:sz="0" w:space="0" w:color="auto"/>
        <w:right w:val="none" w:sz="0" w:space="0" w:color="auto"/>
      </w:divBdr>
    </w:div>
    <w:div w:id="660734527">
      <w:bodyDiv w:val="1"/>
      <w:marLeft w:val="0"/>
      <w:marRight w:val="0"/>
      <w:marTop w:val="0"/>
      <w:marBottom w:val="0"/>
      <w:divBdr>
        <w:top w:val="none" w:sz="0" w:space="0" w:color="auto"/>
        <w:left w:val="none" w:sz="0" w:space="0" w:color="auto"/>
        <w:bottom w:val="none" w:sz="0" w:space="0" w:color="auto"/>
        <w:right w:val="none" w:sz="0" w:space="0" w:color="auto"/>
      </w:divBdr>
    </w:div>
    <w:div w:id="697396054">
      <w:bodyDiv w:val="1"/>
      <w:marLeft w:val="0"/>
      <w:marRight w:val="0"/>
      <w:marTop w:val="0"/>
      <w:marBottom w:val="0"/>
      <w:divBdr>
        <w:top w:val="none" w:sz="0" w:space="0" w:color="auto"/>
        <w:left w:val="none" w:sz="0" w:space="0" w:color="auto"/>
        <w:bottom w:val="none" w:sz="0" w:space="0" w:color="auto"/>
        <w:right w:val="none" w:sz="0" w:space="0" w:color="auto"/>
      </w:divBdr>
    </w:div>
    <w:div w:id="704863696">
      <w:bodyDiv w:val="1"/>
      <w:marLeft w:val="0"/>
      <w:marRight w:val="0"/>
      <w:marTop w:val="0"/>
      <w:marBottom w:val="0"/>
      <w:divBdr>
        <w:top w:val="none" w:sz="0" w:space="0" w:color="auto"/>
        <w:left w:val="none" w:sz="0" w:space="0" w:color="auto"/>
        <w:bottom w:val="none" w:sz="0" w:space="0" w:color="auto"/>
        <w:right w:val="none" w:sz="0" w:space="0" w:color="auto"/>
      </w:divBdr>
    </w:div>
    <w:div w:id="722632589">
      <w:bodyDiv w:val="1"/>
      <w:marLeft w:val="0"/>
      <w:marRight w:val="0"/>
      <w:marTop w:val="0"/>
      <w:marBottom w:val="0"/>
      <w:divBdr>
        <w:top w:val="none" w:sz="0" w:space="0" w:color="auto"/>
        <w:left w:val="none" w:sz="0" w:space="0" w:color="auto"/>
        <w:bottom w:val="none" w:sz="0" w:space="0" w:color="auto"/>
        <w:right w:val="none" w:sz="0" w:space="0" w:color="auto"/>
      </w:divBdr>
    </w:div>
    <w:div w:id="735007545">
      <w:bodyDiv w:val="1"/>
      <w:marLeft w:val="0"/>
      <w:marRight w:val="0"/>
      <w:marTop w:val="0"/>
      <w:marBottom w:val="0"/>
      <w:divBdr>
        <w:top w:val="none" w:sz="0" w:space="0" w:color="auto"/>
        <w:left w:val="none" w:sz="0" w:space="0" w:color="auto"/>
        <w:bottom w:val="none" w:sz="0" w:space="0" w:color="auto"/>
        <w:right w:val="none" w:sz="0" w:space="0" w:color="auto"/>
      </w:divBdr>
    </w:div>
    <w:div w:id="836117542">
      <w:bodyDiv w:val="1"/>
      <w:marLeft w:val="0"/>
      <w:marRight w:val="0"/>
      <w:marTop w:val="0"/>
      <w:marBottom w:val="0"/>
      <w:divBdr>
        <w:top w:val="none" w:sz="0" w:space="0" w:color="auto"/>
        <w:left w:val="none" w:sz="0" w:space="0" w:color="auto"/>
        <w:bottom w:val="none" w:sz="0" w:space="0" w:color="auto"/>
        <w:right w:val="none" w:sz="0" w:space="0" w:color="auto"/>
      </w:divBdr>
    </w:div>
    <w:div w:id="852499968">
      <w:bodyDiv w:val="1"/>
      <w:marLeft w:val="0"/>
      <w:marRight w:val="0"/>
      <w:marTop w:val="0"/>
      <w:marBottom w:val="0"/>
      <w:divBdr>
        <w:top w:val="none" w:sz="0" w:space="0" w:color="auto"/>
        <w:left w:val="none" w:sz="0" w:space="0" w:color="auto"/>
        <w:bottom w:val="none" w:sz="0" w:space="0" w:color="auto"/>
        <w:right w:val="none" w:sz="0" w:space="0" w:color="auto"/>
      </w:divBdr>
    </w:div>
    <w:div w:id="860583630">
      <w:bodyDiv w:val="1"/>
      <w:marLeft w:val="0"/>
      <w:marRight w:val="0"/>
      <w:marTop w:val="0"/>
      <w:marBottom w:val="0"/>
      <w:divBdr>
        <w:top w:val="none" w:sz="0" w:space="0" w:color="auto"/>
        <w:left w:val="none" w:sz="0" w:space="0" w:color="auto"/>
        <w:bottom w:val="none" w:sz="0" w:space="0" w:color="auto"/>
        <w:right w:val="none" w:sz="0" w:space="0" w:color="auto"/>
      </w:divBdr>
    </w:div>
    <w:div w:id="899094004">
      <w:bodyDiv w:val="1"/>
      <w:marLeft w:val="0"/>
      <w:marRight w:val="0"/>
      <w:marTop w:val="0"/>
      <w:marBottom w:val="0"/>
      <w:divBdr>
        <w:top w:val="none" w:sz="0" w:space="0" w:color="auto"/>
        <w:left w:val="none" w:sz="0" w:space="0" w:color="auto"/>
        <w:bottom w:val="none" w:sz="0" w:space="0" w:color="auto"/>
        <w:right w:val="none" w:sz="0" w:space="0" w:color="auto"/>
      </w:divBdr>
    </w:div>
    <w:div w:id="1008211641">
      <w:bodyDiv w:val="1"/>
      <w:marLeft w:val="0"/>
      <w:marRight w:val="0"/>
      <w:marTop w:val="0"/>
      <w:marBottom w:val="0"/>
      <w:divBdr>
        <w:top w:val="none" w:sz="0" w:space="0" w:color="auto"/>
        <w:left w:val="none" w:sz="0" w:space="0" w:color="auto"/>
        <w:bottom w:val="none" w:sz="0" w:space="0" w:color="auto"/>
        <w:right w:val="none" w:sz="0" w:space="0" w:color="auto"/>
      </w:divBdr>
    </w:div>
    <w:div w:id="1008216951">
      <w:bodyDiv w:val="1"/>
      <w:marLeft w:val="0"/>
      <w:marRight w:val="0"/>
      <w:marTop w:val="0"/>
      <w:marBottom w:val="0"/>
      <w:divBdr>
        <w:top w:val="none" w:sz="0" w:space="0" w:color="auto"/>
        <w:left w:val="none" w:sz="0" w:space="0" w:color="auto"/>
        <w:bottom w:val="none" w:sz="0" w:space="0" w:color="auto"/>
        <w:right w:val="none" w:sz="0" w:space="0" w:color="auto"/>
      </w:divBdr>
    </w:div>
    <w:div w:id="1129784552">
      <w:bodyDiv w:val="1"/>
      <w:marLeft w:val="0"/>
      <w:marRight w:val="0"/>
      <w:marTop w:val="0"/>
      <w:marBottom w:val="0"/>
      <w:divBdr>
        <w:top w:val="none" w:sz="0" w:space="0" w:color="auto"/>
        <w:left w:val="none" w:sz="0" w:space="0" w:color="auto"/>
        <w:bottom w:val="none" w:sz="0" w:space="0" w:color="auto"/>
        <w:right w:val="none" w:sz="0" w:space="0" w:color="auto"/>
      </w:divBdr>
    </w:div>
    <w:div w:id="1142161413">
      <w:bodyDiv w:val="1"/>
      <w:marLeft w:val="0"/>
      <w:marRight w:val="0"/>
      <w:marTop w:val="0"/>
      <w:marBottom w:val="0"/>
      <w:divBdr>
        <w:top w:val="none" w:sz="0" w:space="0" w:color="auto"/>
        <w:left w:val="none" w:sz="0" w:space="0" w:color="auto"/>
        <w:bottom w:val="none" w:sz="0" w:space="0" w:color="auto"/>
        <w:right w:val="none" w:sz="0" w:space="0" w:color="auto"/>
      </w:divBdr>
    </w:div>
    <w:div w:id="1212427943">
      <w:bodyDiv w:val="1"/>
      <w:marLeft w:val="0"/>
      <w:marRight w:val="0"/>
      <w:marTop w:val="0"/>
      <w:marBottom w:val="0"/>
      <w:divBdr>
        <w:top w:val="none" w:sz="0" w:space="0" w:color="auto"/>
        <w:left w:val="none" w:sz="0" w:space="0" w:color="auto"/>
        <w:bottom w:val="none" w:sz="0" w:space="0" w:color="auto"/>
        <w:right w:val="none" w:sz="0" w:space="0" w:color="auto"/>
      </w:divBdr>
    </w:div>
    <w:div w:id="1235043999">
      <w:bodyDiv w:val="1"/>
      <w:marLeft w:val="0"/>
      <w:marRight w:val="0"/>
      <w:marTop w:val="0"/>
      <w:marBottom w:val="0"/>
      <w:divBdr>
        <w:top w:val="none" w:sz="0" w:space="0" w:color="auto"/>
        <w:left w:val="none" w:sz="0" w:space="0" w:color="auto"/>
        <w:bottom w:val="none" w:sz="0" w:space="0" w:color="auto"/>
        <w:right w:val="none" w:sz="0" w:space="0" w:color="auto"/>
      </w:divBdr>
    </w:div>
    <w:div w:id="1275406007">
      <w:bodyDiv w:val="1"/>
      <w:marLeft w:val="0"/>
      <w:marRight w:val="0"/>
      <w:marTop w:val="0"/>
      <w:marBottom w:val="0"/>
      <w:divBdr>
        <w:top w:val="none" w:sz="0" w:space="0" w:color="auto"/>
        <w:left w:val="none" w:sz="0" w:space="0" w:color="auto"/>
        <w:bottom w:val="none" w:sz="0" w:space="0" w:color="auto"/>
        <w:right w:val="none" w:sz="0" w:space="0" w:color="auto"/>
      </w:divBdr>
    </w:div>
    <w:div w:id="1294362909">
      <w:bodyDiv w:val="1"/>
      <w:marLeft w:val="0"/>
      <w:marRight w:val="0"/>
      <w:marTop w:val="0"/>
      <w:marBottom w:val="0"/>
      <w:divBdr>
        <w:top w:val="none" w:sz="0" w:space="0" w:color="auto"/>
        <w:left w:val="none" w:sz="0" w:space="0" w:color="auto"/>
        <w:bottom w:val="none" w:sz="0" w:space="0" w:color="auto"/>
        <w:right w:val="none" w:sz="0" w:space="0" w:color="auto"/>
      </w:divBdr>
    </w:div>
    <w:div w:id="1295215523">
      <w:bodyDiv w:val="1"/>
      <w:marLeft w:val="0"/>
      <w:marRight w:val="0"/>
      <w:marTop w:val="0"/>
      <w:marBottom w:val="0"/>
      <w:divBdr>
        <w:top w:val="none" w:sz="0" w:space="0" w:color="auto"/>
        <w:left w:val="none" w:sz="0" w:space="0" w:color="auto"/>
        <w:bottom w:val="none" w:sz="0" w:space="0" w:color="auto"/>
        <w:right w:val="none" w:sz="0" w:space="0" w:color="auto"/>
      </w:divBdr>
    </w:div>
    <w:div w:id="1297564896">
      <w:bodyDiv w:val="1"/>
      <w:marLeft w:val="0"/>
      <w:marRight w:val="0"/>
      <w:marTop w:val="0"/>
      <w:marBottom w:val="0"/>
      <w:divBdr>
        <w:top w:val="none" w:sz="0" w:space="0" w:color="auto"/>
        <w:left w:val="none" w:sz="0" w:space="0" w:color="auto"/>
        <w:bottom w:val="none" w:sz="0" w:space="0" w:color="auto"/>
        <w:right w:val="none" w:sz="0" w:space="0" w:color="auto"/>
      </w:divBdr>
    </w:div>
    <w:div w:id="1307659977">
      <w:bodyDiv w:val="1"/>
      <w:marLeft w:val="0"/>
      <w:marRight w:val="0"/>
      <w:marTop w:val="0"/>
      <w:marBottom w:val="0"/>
      <w:divBdr>
        <w:top w:val="none" w:sz="0" w:space="0" w:color="auto"/>
        <w:left w:val="none" w:sz="0" w:space="0" w:color="auto"/>
        <w:bottom w:val="none" w:sz="0" w:space="0" w:color="auto"/>
        <w:right w:val="none" w:sz="0" w:space="0" w:color="auto"/>
      </w:divBdr>
    </w:div>
    <w:div w:id="1421951833">
      <w:bodyDiv w:val="1"/>
      <w:marLeft w:val="0"/>
      <w:marRight w:val="0"/>
      <w:marTop w:val="0"/>
      <w:marBottom w:val="0"/>
      <w:divBdr>
        <w:top w:val="none" w:sz="0" w:space="0" w:color="auto"/>
        <w:left w:val="none" w:sz="0" w:space="0" w:color="auto"/>
        <w:bottom w:val="none" w:sz="0" w:space="0" w:color="auto"/>
        <w:right w:val="none" w:sz="0" w:space="0" w:color="auto"/>
      </w:divBdr>
    </w:div>
    <w:div w:id="1477799684">
      <w:bodyDiv w:val="1"/>
      <w:marLeft w:val="0"/>
      <w:marRight w:val="0"/>
      <w:marTop w:val="0"/>
      <w:marBottom w:val="0"/>
      <w:divBdr>
        <w:top w:val="none" w:sz="0" w:space="0" w:color="auto"/>
        <w:left w:val="none" w:sz="0" w:space="0" w:color="auto"/>
        <w:bottom w:val="none" w:sz="0" w:space="0" w:color="auto"/>
        <w:right w:val="none" w:sz="0" w:space="0" w:color="auto"/>
      </w:divBdr>
    </w:div>
    <w:div w:id="1531065076">
      <w:bodyDiv w:val="1"/>
      <w:marLeft w:val="0"/>
      <w:marRight w:val="0"/>
      <w:marTop w:val="0"/>
      <w:marBottom w:val="0"/>
      <w:divBdr>
        <w:top w:val="none" w:sz="0" w:space="0" w:color="auto"/>
        <w:left w:val="none" w:sz="0" w:space="0" w:color="auto"/>
        <w:bottom w:val="none" w:sz="0" w:space="0" w:color="auto"/>
        <w:right w:val="none" w:sz="0" w:space="0" w:color="auto"/>
      </w:divBdr>
    </w:div>
    <w:div w:id="1548491103">
      <w:bodyDiv w:val="1"/>
      <w:marLeft w:val="0"/>
      <w:marRight w:val="0"/>
      <w:marTop w:val="0"/>
      <w:marBottom w:val="0"/>
      <w:divBdr>
        <w:top w:val="none" w:sz="0" w:space="0" w:color="auto"/>
        <w:left w:val="none" w:sz="0" w:space="0" w:color="auto"/>
        <w:bottom w:val="none" w:sz="0" w:space="0" w:color="auto"/>
        <w:right w:val="none" w:sz="0" w:space="0" w:color="auto"/>
      </w:divBdr>
    </w:div>
    <w:div w:id="1619412465">
      <w:bodyDiv w:val="1"/>
      <w:marLeft w:val="0"/>
      <w:marRight w:val="0"/>
      <w:marTop w:val="0"/>
      <w:marBottom w:val="0"/>
      <w:divBdr>
        <w:top w:val="none" w:sz="0" w:space="0" w:color="auto"/>
        <w:left w:val="none" w:sz="0" w:space="0" w:color="auto"/>
        <w:bottom w:val="none" w:sz="0" w:space="0" w:color="auto"/>
        <w:right w:val="none" w:sz="0" w:space="0" w:color="auto"/>
      </w:divBdr>
    </w:div>
    <w:div w:id="1638216297">
      <w:bodyDiv w:val="1"/>
      <w:marLeft w:val="0"/>
      <w:marRight w:val="0"/>
      <w:marTop w:val="0"/>
      <w:marBottom w:val="0"/>
      <w:divBdr>
        <w:top w:val="none" w:sz="0" w:space="0" w:color="auto"/>
        <w:left w:val="none" w:sz="0" w:space="0" w:color="auto"/>
        <w:bottom w:val="none" w:sz="0" w:space="0" w:color="auto"/>
        <w:right w:val="none" w:sz="0" w:space="0" w:color="auto"/>
      </w:divBdr>
    </w:div>
    <w:div w:id="1706979524">
      <w:bodyDiv w:val="1"/>
      <w:marLeft w:val="0"/>
      <w:marRight w:val="0"/>
      <w:marTop w:val="0"/>
      <w:marBottom w:val="0"/>
      <w:divBdr>
        <w:top w:val="none" w:sz="0" w:space="0" w:color="auto"/>
        <w:left w:val="none" w:sz="0" w:space="0" w:color="auto"/>
        <w:bottom w:val="none" w:sz="0" w:space="0" w:color="auto"/>
        <w:right w:val="none" w:sz="0" w:space="0" w:color="auto"/>
      </w:divBdr>
    </w:div>
    <w:div w:id="1715346626">
      <w:bodyDiv w:val="1"/>
      <w:marLeft w:val="0"/>
      <w:marRight w:val="0"/>
      <w:marTop w:val="0"/>
      <w:marBottom w:val="0"/>
      <w:divBdr>
        <w:top w:val="none" w:sz="0" w:space="0" w:color="auto"/>
        <w:left w:val="none" w:sz="0" w:space="0" w:color="auto"/>
        <w:bottom w:val="none" w:sz="0" w:space="0" w:color="auto"/>
        <w:right w:val="none" w:sz="0" w:space="0" w:color="auto"/>
      </w:divBdr>
    </w:div>
    <w:div w:id="1720085768">
      <w:bodyDiv w:val="1"/>
      <w:marLeft w:val="0"/>
      <w:marRight w:val="0"/>
      <w:marTop w:val="0"/>
      <w:marBottom w:val="0"/>
      <w:divBdr>
        <w:top w:val="none" w:sz="0" w:space="0" w:color="auto"/>
        <w:left w:val="none" w:sz="0" w:space="0" w:color="auto"/>
        <w:bottom w:val="none" w:sz="0" w:space="0" w:color="auto"/>
        <w:right w:val="none" w:sz="0" w:space="0" w:color="auto"/>
      </w:divBdr>
    </w:div>
    <w:div w:id="1726023031">
      <w:bodyDiv w:val="1"/>
      <w:marLeft w:val="0"/>
      <w:marRight w:val="0"/>
      <w:marTop w:val="0"/>
      <w:marBottom w:val="0"/>
      <w:divBdr>
        <w:top w:val="none" w:sz="0" w:space="0" w:color="auto"/>
        <w:left w:val="none" w:sz="0" w:space="0" w:color="auto"/>
        <w:bottom w:val="none" w:sz="0" w:space="0" w:color="auto"/>
        <w:right w:val="none" w:sz="0" w:space="0" w:color="auto"/>
      </w:divBdr>
    </w:div>
    <w:div w:id="1750498100">
      <w:bodyDiv w:val="1"/>
      <w:marLeft w:val="0"/>
      <w:marRight w:val="0"/>
      <w:marTop w:val="0"/>
      <w:marBottom w:val="0"/>
      <w:divBdr>
        <w:top w:val="none" w:sz="0" w:space="0" w:color="auto"/>
        <w:left w:val="none" w:sz="0" w:space="0" w:color="auto"/>
        <w:bottom w:val="none" w:sz="0" w:space="0" w:color="auto"/>
        <w:right w:val="none" w:sz="0" w:space="0" w:color="auto"/>
      </w:divBdr>
    </w:div>
    <w:div w:id="1771001000">
      <w:bodyDiv w:val="1"/>
      <w:marLeft w:val="0"/>
      <w:marRight w:val="0"/>
      <w:marTop w:val="0"/>
      <w:marBottom w:val="0"/>
      <w:divBdr>
        <w:top w:val="none" w:sz="0" w:space="0" w:color="auto"/>
        <w:left w:val="none" w:sz="0" w:space="0" w:color="auto"/>
        <w:bottom w:val="none" w:sz="0" w:space="0" w:color="auto"/>
        <w:right w:val="none" w:sz="0" w:space="0" w:color="auto"/>
      </w:divBdr>
    </w:div>
    <w:div w:id="1773548371">
      <w:bodyDiv w:val="1"/>
      <w:marLeft w:val="0"/>
      <w:marRight w:val="0"/>
      <w:marTop w:val="0"/>
      <w:marBottom w:val="0"/>
      <w:divBdr>
        <w:top w:val="none" w:sz="0" w:space="0" w:color="auto"/>
        <w:left w:val="none" w:sz="0" w:space="0" w:color="auto"/>
        <w:bottom w:val="none" w:sz="0" w:space="0" w:color="auto"/>
        <w:right w:val="none" w:sz="0" w:space="0" w:color="auto"/>
      </w:divBdr>
    </w:div>
    <w:div w:id="1875575301">
      <w:bodyDiv w:val="1"/>
      <w:marLeft w:val="0"/>
      <w:marRight w:val="0"/>
      <w:marTop w:val="0"/>
      <w:marBottom w:val="0"/>
      <w:divBdr>
        <w:top w:val="none" w:sz="0" w:space="0" w:color="auto"/>
        <w:left w:val="none" w:sz="0" w:space="0" w:color="auto"/>
        <w:bottom w:val="none" w:sz="0" w:space="0" w:color="auto"/>
        <w:right w:val="none" w:sz="0" w:space="0" w:color="auto"/>
      </w:divBdr>
    </w:div>
    <w:div w:id="1878853397">
      <w:bodyDiv w:val="1"/>
      <w:marLeft w:val="0"/>
      <w:marRight w:val="0"/>
      <w:marTop w:val="0"/>
      <w:marBottom w:val="0"/>
      <w:divBdr>
        <w:top w:val="none" w:sz="0" w:space="0" w:color="auto"/>
        <w:left w:val="none" w:sz="0" w:space="0" w:color="auto"/>
        <w:bottom w:val="none" w:sz="0" w:space="0" w:color="auto"/>
        <w:right w:val="none" w:sz="0" w:space="0" w:color="auto"/>
      </w:divBdr>
    </w:div>
    <w:div w:id="1928611257">
      <w:bodyDiv w:val="1"/>
      <w:marLeft w:val="0"/>
      <w:marRight w:val="0"/>
      <w:marTop w:val="0"/>
      <w:marBottom w:val="0"/>
      <w:divBdr>
        <w:top w:val="none" w:sz="0" w:space="0" w:color="auto"/>
        <w:left w:val="none" w:sz="0" w:space="0" w:color="auto"/>
        <w:bottom w:val="none" w:sz="0" w:space="0" w:color="auto"/>
        <w:right w:val="none" w:sz="0" w:space="0" w:color="auto"/>
      </w:divBdr>
    </w:div>
    <w:div w:id="1934557191">
      <w:bodyDiv w:val="1"/>
      <w:marLeft w:val="0"/>
      <w:marRight w:val="0"/>
      <w:marTop w:val="0"/>
      <w:marBottom w:val="0"/>
      <w:divBdr>
        <w:top w:val="none" w:sz="0" w:space="0" w:color="auto"/>
        <w:left w:val="none" w:sz="0" w:space="0" w:color="auto"/>
        <w:bottom w:val="none" w:sz="0" w:space="0" w:color="auto"/>
        <w:right w:val="none" w:sz="0" w:space="0" w:color="auto"/>
      </w:divBdr>
    </w:div>
    <w:div w:id="2010791148">
      <w:bodyDiv w:val="1"/>
      <w:marLeft w:val="0"/>
      <w:marRight w:val="0"/>
      <w:marTop w:val="0"/>
      <w:marBottom w:val="0"/>
      <w:divBdr>
        <w:top w:val="none" w:sz="0" w:space="0" w:color="auto"/>
        <w:left w:val="none" w:sz="0" w:space="0" w:color="auto"/>
        <w:bottom w:val="none" w:sz="0" w:space="0" w:color="auto"/>
        <w:right w:val="none" w:sz="0" w:space="0" w:color="auto"/>
      </w:divBdr>
    </w:div>
    <w:div w:id="2066102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Met21</b:Tag>
    <b:SourceType>InternetSite</b:SourceType>
    <b:Guid>{188BEA06-BBF7-4889-9912-047A73378B35}</b:Guid>
    <b:Author>
      <b:Author>
        <b:Corporate>Metropolitan Police</b:Corporate>
      </b:Author>
    </b:Author>
    <b:Title>Metropolitan Police</b:Title>
    <b:Year>2021</b:Year>
    <b:YearAccessed>2021</b:YearAccessed>
    <b:MonthAccessed>September </b:MonthAccessed>
    <b:DayAccessed>27</b:DayAccessed>
    <b:URL>https://www.met.police.uk/police-forces/metropolitan-police/areas/about-us/about-the-met/met-museums-archives/important-dates/</b:URL>
    <b:RefOrder>1</b:RefOrder>
  </b:Source>
  <b:Source>
    <b:Tag>hom12</b:Tag>
    <b:SourceType>InternetSite</b:SourceType>
    <b:Guid>{982A1137-926A-4F18-8E91-2B320DD6DB19}</b:Guid>
    <b:Author>
      <b:Author>
        <b:Corporate>home office</b:Corporate>
      </b:Author>
    </b:Author>
    <b:Title>gov.uk</b:Title>
    <b:Year>2012</b:Year>
    <b:YearAccessed>2021</b:YearAccessed>
    <b:MonthAccessed>september</b:MonthAccessed>
    <b:DayAccessed>26</b:DayAccessed>
    <b:URL>https://www.gov.uk/government/speeches/establishment-of-the-college-of-policing-update</b:URL>
    <b:RefOrder>2</b:RefOrder>
  </b:Source>
  <b:Source>
    <b:Tag>Hom13</b:Tag>
    <b:SourceType>InternetSite</b:SourceType>
    <b:Guid>{DCE123B3-C3AD-4F8C-BDCC-F101181AA6D2}</b:Guid>
    <b:Author>
      <b:Author>
        <b:Corporate>Home Office</b:Corporate>
      </b:Author>
    </b:Author>
    <b:Title>gov.uk</b:Title>
    <b:Year>2013</b:Year>
    <b:YearAccessed>2021</b:YearAccessed>
    <b:MonthAccessed>September</b:MonthAccessed>
    <b:DayAccessed>26</b:DayAccessed>
    <b:URL>https://www.gov.uk/government/speeches/home-secretary-college-of-policing-speech</b:URL>
    <b:RefOrder>3</b:RefOrder>
  </b:Source>
  <b:Source>
    <b:Tag>Tim11</b:Tag>
    <b:SourceType>InternetSite</b:SourceType>
    <b:Guid>{F6463B73-1099-41A0-8678-5340CFD2942C}</b:Guid>
    <b:Author>
      <b:Author>
        <b:NameList>
          <b:Person>
            <b:Last>Jarrett</b:Last>
            <b:First>Tim</b:First>
          </b:Person>
        </b:NameList>
      </b:Author>
    </b:Author>
    <b:Title>Research Briefing Files </b:Title>
    <b:Year>2011</b:Year>
    <b:YearAccessed>2021</b:YearAccessed>
    <b:MonthAccessed>September</b:MonthAccessed>
    <b:DayAccessed>27</b:DayAccessed>
    <b:URL>https://researchbriefings.files.parliament.uk/documents/SN06148/SN06148.pdf</b:URL>
    <b:RefOrder>4</b:RefOrder>
  </b:Source>
  <b:Source>
    <b:Tag>Pol21</b:Tag>
    <b:SourceType>InternetSite</b:SourceType>
    <b:Guid>{4F564716-182C-4604-BC6E-866B8BECD537}</b:Guid>
    <b:Author>
      <b:Author>
        <b:Corporate>Police Federation</b:Corporate>
      </b:Author>
    </b:Author>
    <b:Title>Police Federation</b:Title>
    <b:Year>2021</b:Year>
    <b:YearAccessed>2021</b:YearAccessed>
    <b:MonthAccessed>september</b:MonthAccessed>
    <b:DayAccessed>28</b:DayAccessed>
    <b:URL>https://www.polfed.org/derbys/news/2021/chair-criticises-home-secretary-over-pay-freeze/</b:URL>
    <b:RefOrder>5</b:RefOrder>
  </b:Source>
  <b:Source>
    <b:Tag>eev21</b:Tag>
    <b:SourceType>InternetSite</b:SourceType>
    <b:Guid>{3BBE4403-A95B-4564-96C8-43FE3541BBC3}</b:Guid>
    <b:Author>
      <b:Author>
        <b:Corporate>evening standard</b:Corporate>
      </b:Author>
    </b:Author>
    <b:Title>evening standard</b:Title>
    <b:Year>2021</b:Year>
    <b:YearAccessed>2021</b:YearAccessed>
    <b:MonthAccessed>september</b:MonthAccessed>
    <b:DayAccessed>28</b:DayAccessed>
    <b:URL>https://www.standard.co.uk/news/uk/john-apter-priti-patel-government-nick-thomassymonds-commons-b947021.html</b:URL>
    <b:RefOrder>6</b:RefOrder>
  </b:Source>
  <b:Source>
    <b:Tag>Oxf21</b:Tag>
    <b:SourceType>InternetSite</b:SourceType>
    <b:Guid>{C0A3F358-7D30-43E4-82DD-31532F6D6539}</b:Guid>
    <b:Author>
      <b:Author>
        <b:Corporate>Oxford Languages </b:Corporate>
      </b:Author>
    </b:Author>
    <b:Title>Oxford Languages</b:Title>
    <b:Year>2021</b:Year>
    <b:YearAccessed>2021</b:YearAccessed>
    <b:MonthAccessed>September</b:MonthAccessed>
    <b:DayAccessed>28</b:DayAccessed>
    <b:URL>https://www.google.com/search?q=define+professionalization&amp;ei=Bc9RYde4D9mLhbIPo-iB8AY&amp;oq=define+professionalization&amp;gs_lcp=Cgdnd3Mtd2l6EAMyCggAEIAEEEYQ-QEyBggAEBYQHjIGCAAQFhAeOgcIABBHELADOgUIABCABDoRCAAQ6gIQjwEQjAMQ5QIQiwM6FwguEOoCEI8BEIwDEOUCEIsDEKMDEKgD</b:URL>
    <b:RefOrder>7</b:RefOrder>
  </b:Source>
  <b:Source>
    <b:Tag>BBC16</b:Tag>
    <b:SourceType>InternetSite</b:SourceType>
    <b:Guid>{E56BF517-B23D-4ABD-B745-1F248AA02D54}</b:Guid>
    <b:Title>BBC News </b:Title>
    <b:Year>2016</b:Year>
    <b:Author>
      <b:Author>
        <b:Corporate>BBC News </b:Corporate>
      </b:Author>
    </b:Author>
    <b:YearAccessed>2021</b:YearAccessed>
    <b:MonthAccessed>September </b:MonthAccessed>
    <b:DayAccessed>26</b:DayAccessed>
    <b:URL>https://www.bbc.co.uk/news/uk-38319283</b:URL>
    <b:RefOrder>8</b:RefOrder>
  </b:Source>
  <b:Source>
    <b:Tag>Mil21</b:Tag>
    <b:SourceType>InternetSite</b:SourceType>
    <b:Guid>{4D1FCCB8-481D-4AC4-A122-9CF086077FD2}</b:Guid>
    <b:Author>
      <b:Author>
        <b:NameList>
          <b:Person>
            <b:Last>Vincent</b:Last>
            <b:First>Milly</b:First>
          </b:Person>
        </b:NameList>
      </b:Author>
    </b:Author>
    <b:Title>Daily Mail</b:Title>
    <b:Year>2021</b:Year>
    <b:YearAccessed>2021</b:YearAccessed>
    <b:MonthAccessed>September</b:MonthAccessed>
    <b:DayAccessed>28</b:DayAccessed>
    <b:URL>https://www.telegraph.co.uk/news/2021/05/17/police-chief-warns-graduates-lack-life-experience-hardiness/</b:URL>
    <b:RefOrder>9</b:RefOrder>
  </b:Source>
  <b:Source>
    <b:Tag>Uni21</b:Tag>
    <b:SourceType>InternetSite</b:SourceType>
    <b:Guid>{48369335-8183-4AEB-B644-A5962345152F}</b:Guid>
    <b:Author>
      <b:Author>
        <b:Corporate>University of Portsmouth</b:Corporate>
      </b:Author>
    </b:Author>
    <b:Title>News Wise </b:Title>
    <b:Year>2021</b:Year>
    <b:YearAccessed>2021</b:YearAccessed>
    <b:MonthAccessed>September</b:MonthAccessed>
    <b:DayAccessed>27</b:DayAccessed>
    <b:URL>https://www.newswise.com/articles/walking-away-from-the-beat-why-police-officers-are-voluntarily-leaving-in-large-numbers</b:URL>
    <b:RefOrder>10</b:RefOrder>
  </b:Source>
  <b:Source>
    <b:Tag>Oll20</b:Tag>
    <b:SourceType>InternetSite</b:SourceType>
    <b:Guid>{49779479-7ECF-427C-A7E0-5CAE01568FAA}</b:Guid>
    <b:Author>
      <b:Author>
        <b:NameList>
          <b:Person>
            <b:Last>Lewis</b:Last>
            <b:First>Ollie</b:First>
          </b:Person>
        </b:NameList>
      </b:Author>
    </b:Author>
    <b:Title>Daily Mail</b:Title>
    <b:Year>2020</b:Year>
    <b:YearAccessed>2021</b:YearAccessed>
    <b:MonthAccessed>September</b:MonthAccessed>
    <b:DayAccessed>28</b:DayAccessed>
    <b:URL>https://www.dailymail.co.uk/news/crime/article-8283891/A-police-officers-three-years-experience-2023.html</b:URL>
    <b:RefOrder>11</b:RefOrder>
  </b:Source>
  <b:Source>
    <b:Tag>Col21</b:Tag>
    <b:SourceType>InternetSite</b:SourceType>
    <b:Guid>{353D95F1-2714-411F-BC98-E5CE013A47BA}</b:Guid>
    <b:Author>
      <b:Author>
        <b:Corporate>College of Policing</b:Corporate>
      </b:Author>
    </b:Author>
    <b:Title>Code Of Ethics</b:Title>
    <b:Year>2021</b:Year>
    <b:YearAccessed>2021</b:YearAccessed>
    <b:MonthAccessed>September</b:MonthAccessed>
    <b:DayAccessed>27</b:DayAccessed>
    <b:URL>https://www.college.police.uk/ethics/code-of-ethics</b:URL>
    <b:RefOrder>12</b:RefOrder>
  </b:Source>
  <b:Source>
    <b:Tag>BBC20</b:Tag>
    <b:SourceType>InternetSite</b:SourceType>
    <b:Guid>{DAE0A278-747A-44BE-9E32-DD72B055DAF6}</b:Guid>
    <b:Author>
      <b:Author>
        <b:Corporate>BBC News</b:Corporate>
      </b:Author>
    </b:Author>
    <b:Title>BBC News</b:Title>
    <b:Year>2020</b:Year>
    <b:YearAccessed>2021</b:YearAccessed>
    <b:MonthAccessed>September</b:MonthAccessed>
    <b:DayAccessed>28</b:DayAccessed>
    <b:URL>https://www.bbc.co.uk/news/uk-52949014</b:URL>
    <b:RefOrder>13</b:RefOrder>
  </b:Source>
  <b:Source>
    <b:Tag>Mar04</b:Tag>
    <b:SourceType>InternetSite</b:SourceType>
    <b:Guid>{D2425FFE-08ED-4FCE-87F6-7B175AC32C7C}</b:Guid>
    <b:Title>From Detection to Distruption</b:Title>
    <b:Year>2004</b:Year>
    <b:YearAccessed>2021</b:YearAccessed>
    <b:MonthAccessed>November</b:MonthAccessed>
    <b:DayAccessed>19th</b:DayAccessed>
    <b:URL>https://journals.sagepub.com/doi/abs/10.1177/105756770401400101?journalCode=icja&amp;</b:URL>
    <b:Author>
      <b:Author>
        <b:NameList>
          <b:Person>
            <b:Last>Sheptycki</b:Last>
            <b:First>Martin</b:First>
            <b:Middle>Innes &amp; James W.E.</b:Middle>
          </b:Person>
        </b:NameList>
      </b:Author>
    </b:Author>
    <b:RefOrder>31</b:RefOrder>
  </b:Source>
  <b:Source>
    <b:Tag>Col151</b:Tag>
    <b:SourceType>InternetSite</b:SourceType>
    <b:Guid>{AC3A1E82-7F03-471C-9F05-8D1CD55ED858}</b:Guid>
    <b:Title>Intelligence collection, development and dissemination</b:Title>
    <b:Year>2015</b:Year>
    <b:Author>
      <b:Author>
        <b:Corporate>College of Policing </b:Corporate>
      </b:Author>
    </b:Author>
    <b:YearAccessed>2021</b:YearAccessed>
    <b:MonthAccessed>November</b:MonthAccessed>
    <b:DayAccessed>19th </b:DayAccessed>
    <b:URL>https://www.app.college.police.uk/app-content/intelligence-management/intelligence-cycle/</b:URL>
    <b:RefOrder>32</b:RefOrder>
  </b:Source>
  <b:Source>
    <b:Tag>Ben15</b:Tag>
    <b:SourceType>InternetSite</b:SourceType>
    <b:Guid>{4FB2FB0F-5BC5-47E6-B0F5-3DCF4D369A6C}</b:Guid>
    <b:Author>
      <b:Author>
        <b:NameList>
          <b:Person>
            <b:Last>Quin</b:Last>
            <b:First>Ben</b:First>
          </b:Person>
        </b:NameList>
      </b:Author>
    </b:Author>
    <b:Title>Guardian; Newsnight Journalist's laptop Seized By Police Under Terrorism Act </b:Title>
    <b:Year>2015</b:Year>
    <b:YearAccessed>2021</b:YearAccessed>
    <b:MonthAccessed>November</b:MonthAccessed>
    <b:DayAccessed>19th </b:DayAccessed>
    <b:URL>https://www.theguardian.com/uk-news/2015/oct/28/uk-police-terrorism-act-newsnight-journalist-secunder-kermani-laptop</b:URL>
    <b:RefOrder>34</b:RefOrder>
  </b:Source>
  <b:Source>
    <b:Tag>BBC15</b:Tag>
    <b:SourceType>InternetSite</b:SourceType>
    <b:Guid>{60D2D382-5DC9-4303-AD5F-790FD692D472}</b:Guid>
    <b:Author>
      <b:Author>
        <b:Corporate>BBC News </b:Corporate>
      </b:Author>
    </b:Author>
    <b:Title>Police requests for journalists' information must go to judge</b:Title>
    <b:Year>2015</b:Year>
    <b:YearAccessed>2021</b:YearAccessed>
    <b:MonthAccessed>November</b:MonthAccessed>
    <b:DayAccessed>19th</b:DayAccessed>
    <b:URL>https://www.bbc.co.uk/news/uk-31564777</b:URL>
    <b:RefOrder>35</b:RefOrder>
  </b:Source>
  <b:Source>
    <b:Tag>Hom18</b:Tag>
    <b:SourceType>InternetSite</b:SourceType>
    <b:Guid>{FF0901A7-FD74-4187-9DD4-D93E5B3303A0}</b:Guid>
    <b:Author>
      <b:Author>
        <b:Corporate>Home Office</b:Corporate>
      </b:Author>
    </b:Author>
    <b:Title>Covert Human Intelligence Sources</b:Title>
    <b:Year>2018</b:Year>
    <b:YearAccessed>2021</b:YearAccessed>
    <b:MonthAccessed>November</b:MonthAccessed>
    <b:DayAccessed>20th </b:DayAccessed>
    <b:URL>https://assets.publishing.service.gov.uk/government/uploads/system/uploads/attachment_data/file/742042/20180802_CHIS_code_.pdf</b:URL>
    <b:RefOrder>37</b:RefOrder>
  </b:Source>
  <b:Source>
    <b:Tag>Leg16</b:Tag>
    <b:SourceType>InternetSite</b:SourceType>
    <b:Guid>{53D490F6-4294-4BFD-A31B-6593449CA60F}</b:Guid>
    <b:Author>
      <b:Author>
        <b:Corporate>Legislation.gov</b:Corporate>
      </b:Author>
    </b:Author>
    <b:Title>Investigatory Powers Act </b:Title>
    <b:Year>2016</b:Year>
    <b:YearAccessed>2021</b:YearAccessed>
    <b:MonthAccessed>November</b:MonthAccessed>
    <b:DayAccessed>20th </b:DayAccessed>
    <b:URL>https://www.legislation.gov.uk/ukpga/2016/25/contents/enacted</b:URL>
    <b:RefOrder>33</b:RefOrder>
  </b:Source>
  <b:Source>
    <b:Tag>Equ21</b:Tag>
    <b:SourceType>InternetSite</b:SourceType>
    <b:Guid>{3045D2A4-31F3-4E56-8733-A1C18CA644AA}</b:Guid>
    <b:Author>
      <b:Author>
        <b:Corporate>Equality and Human Rights Commission </b:Corporate>
      </b:Author>
    </b:Author>
    <b:Title>Article 8: Respect for your private and family life</b:Title>
    <b:Year>2021</b:Year>
    <b:YearAccessed>2021</b:YearAccessed>
    <b:MonthAccessed>November </b:MonthAccessed>
    <b:DayAccessed>21st </b:DayAccessed>
    <b:URL>https://www.equalityhumanrights.com/en/human-rights-act/article-8-respect-your-private-and-family-life</b:URL>
    <b:RefOrder>36</b:RefOrder>
  </b:Source>
  <b:Source>
    <b:Tag>Iri17</b:Tag>
    <b:SourceType>InternetSite</b:SourceType>
    <b:Guid>{BCC68B4A-EC08-43A7-96B4-BB8D12ED2DA7}</b:Guid>
    <b:Author>
      <b:Author>
        <b:Corporate>Irish Times </b:Corporate>
      </b:Author>
    </b:Author>
    <b:Title>Police used rapist as informer in Newcastle abuse investigation</b:Title>
    <b:Year>2017</b:Year>
    <b:YearAccessed>2021</b:YearAccessed>
    <b:MonthAccessed>November</b:MonthAccessed>
    <b:DayAccessed>21st </b:DayAccessed>
    <b:URL>https://www.irishtimes.com/news/crime-and-law/police-used-rapist-as-informer-in-newcastle-abuse-investigation-1.3181605</b:URL>
    <b:RefOrder>38</b:RefOrder>
  </b:Source>
  <b:Source>
    <b:Tag>Jer08</b:Tag>
    <b:SourceType>BookSection</b:SourceType>
    <b:Guid>{4D84D404-AED4-490E-BA0F-7E9E05763DB2}</b:Guid>
    <b:Title>Intelligence-led Policing</b:Title>
    <b:Year>2008</b:Year>
    <b:Author>
      <b:Author>
        <b:NameList>
          <b:Person>
            <b:Last>Ratcliffe</b:Last>
            <b:First>Jerry</b:First>
          </b:Person>
        </b:NameList>
      </b:Author>
    </b:Author>
    <b:Pages>257</b:Pages>
    <b:City>Devon </b:City>
    <b:Publisher>Willan Publishing </b:Publisher>
    <b:RefOrder>39</b:RefOrder>
  </b:Source>
  <b:Source>
    <b:Tag>Pai20</b:Tag>
    <b:SourceType>InternetSite</b:SourceType>
    <b:Guid>{27429AB3-9C12-4D56-BCDA-0DA65B1D98BB}</b:Guid>
    <b:Title>The National Intelligence Model</b:Title>
    <b:Year>2020</b:Year>
    <b:Author>
      <b:Author>
        <b:NameList>
          <b:Person>
            <b:Last>Keningale</b:Last>
            <b:First>Paige</b:First>
          </b:Person>
        </b:NameList>
      </b:Author>
    </b:Author>
    <b:YearAccessed>2021</b:YearAccessed>
    <b:MonthAccessed>November</b:MonthAccessed>
    <b:DayAccessed>21st </b:DayAccessed>
    <b:URL>https://bscpolicingnetwork.com/2020/05/26/the-national-intelligence-model/</b:URL>
    <b:RefOrder>40</b:RefOrder>
  </b:Source>
  <b:Source>
    <b:Tag>Col202</b:Tag>
    <b:SourceType>InternetSite</b:SourceType>
    <b:Guid>{AA9BF8E7-BD44-4AB6-A4D4-9AF110DDA739}</b:Guid>
    <b:Author>
      <b:Author>
        <b:Corporate>College of Policing </b:Corporate>
      </b:Author>
    </b:Author>
    <b:Title>National Vulnerability Action Plan (NVAP) Revised 2020-2022</b:Title>
    <b:Year>2020</b:Year>
    <b:YearAccessed>2021</b:YearAccessed>
    <b:MonthAccessed>November</b:MonthAccessed>
    <b:DayAccessed>21st </b:DayAccessed>
    <b:URL>https://www.npcc.police.uk/Crime%20Ops%20Committee/NVAP.pdf</b:URL>
    <b:RefOrder>41</b:RefOrder>
  </b:Source>
  <b:Source>
    <b:Tag>Col17</b:Tag>
    <b:SourceType>InternetSite</b:SourceType>
    <b:Guid>{B7070095-839B-4FE1-83B3-25C850440AF5}</b:Guid>
    <b:Author>
      <b:Author>
        <b:Corporate>College Of Policing </b:Corporate>
      </b:Author>
    </b:Author>
    <b:Title>Multi-agency public protection arrangements (MAPPA)</b:Title>
    <b:Year>2017</b:Year>
    <b:YearAccessed>2021</b:YearAccessed>
    <b:MonthAccessed>November</b:MonthAccessed>
    <b:DayAccessed>21st </b:DayAccessed>
    <b:URL>https://www.app.college.police.uk/app-content/major-investigation-and-public-protection/managing-sexual-offenders-and-violent-offenders/mappa/</b:URL>
    <b:RefOrder>43</b:RefOrder>
  </b:Source>
  <b:Source>
    <b:Tag>DrO20</b:Tag>
    <b:SourceType>InternetSite</b:SourceType>
    <b:Guid>{0DF92FAE-114A-4EDF-B7A2-94401E3132C7}</b:Guid>
    <b:Author>
      <b:Author>
        <b:NameList>
          <b:Person>
            <b:Last>Adisa</b:Last>
            <b:First>Dr</b:First>
            <b:Middle>Olumide</b:Middle>
          </b:Person>
        </b:NameList>
      </b:Author>
    </b:Author>
    <b:Title>Professionals’ perceptions of MARACs and barriers to attendance: Headline findings from the ‘Are MARACs still fit for purpose?’ survey</b:Title>
    <b:Year>2020</b:Year>
    <b:YearAccessed>2021</b:YearAccessed>
    <b:MonthAccessed>November </b:MonthAccessed>
    <b:DayAccessed>21st </b:DayAccessed>
    <b:URL>https://www.uos.ac.uk/sites/www.uos.ac.uk/files/Are%20maracs%20still%20fit%20for%20purpose_briefing%20paper%202020%20FINAL.pdf</b:URL>
    <b:RefOrder>42</b:RefOrder>
  </b:Source>
  <b:Source>
    <b:Tag>Min20</b:Tag>
    <b:SourceType>InternetSite</b:SourceType>
    <b:Guid>{0E7A889B-58C9-48B4-92E9-ECAA8AA59D93}</b:Guid>
    <b:Author>
      <b:Author>
        <b:Corporate>Ministry Of Justice </b:Corporate>
      </b:Author>
    </b:Author>
    <b:Title>Code of Practice for Victims of Crime in England and Wales </b:Title>
    <b:Year>2020</b:Year>
    <b:YearAccessed>2021</b:YearAccessed>
    <b:MonthAccessed>November</b:MonthAccessed>
    <b:DayAccessed>21st </b:DayAccessed>
    <b:URL>https://assets.publishing.service.gov.uk/government/uploads/system/uploads/attachment_data/file/974376/victims-code-2020.pdf</b:URL>
    <b:RefOrder>66</b:RefOrder>
  </b:Source>
  <b:Source>
    <b:Tag>Nat20</b:Tag>
    <b:SourceType>InternetSite</b:SourceType>
    <b:Guid>{4FDC8B59-23A1-47B6-A564-829C28AE5072}</b:Guid>
    <b:Author>
      <b:Author>
        <b:Corporate>National Crime Agency </b:Corporate>
      </b:Author>
    </b:Author>
    <b:Title>National Strategic Assessment of Serious and Organised Crime </b:Title>
    <b:Year>2020</b:Year>
    <b:YearAccessed>2021</b:YearAccessed>
    <b:MonthAccessed>November</b:MonthAccessed>
    <b:DayAccessed>21st </b:DayAccessed>
    <b:URL>https://www.nationalcrimeagency.gov.uk/who-we-are/publications/437-national-strategic-assessment-of-serious-and-organised-crime-2020/file</b:URL>
    <b:RefOrder>49</b:RefOrder>
  </b:Source>
  <b:Source>
    <b:Tag>Min19</b:Tag>
    <b:SourceType>InternetSite</b:SourceType>
    <b:Guid>{01895128-4BAB-4745-B724-626E4136D18D}</b:Guid>
    <b:Author>
      <b:Author>
        <b:Corporate>Ministry of Justice </b:Corporate>
      </b:Author>
    </b:Author>
    <b:Title>Multi-Agency Public Protection Arrangements - Annual report 2018/19 </b:Title>
    <b:Year>2019</b:Year>
    <b:YearAccessed>2021</b:YearAccessed>
    <b:MonthAccessed>November</b:MonthAccessed>
    <b:DayAccessed>21st </b:DayAccessed>
    <b:URL>https://assets.publishing.service.gov.uk/government/uploads/system/uploads/attachment_data/file/843057/mappa-annual-report-2018-19.pdf</b:URL>
    <b:RefOrder>44</b:RefOrder>
  </b:Source>
  <b:Source>
    <b:Tag>BBC151</b:Tag>
    <b:SourceType>InternetSite</b:SourceType>
    <b:Guid>{4BB31FCF-EF8C-4196-BF01-5FFBD7921E9F}</b:Guid>
    <b:Author>
      <b:Author>
        <b:Corporate>BBC News </b:Corporate>
      </b:Author>
    </b:Author>
    <b:Title>Violent Offenders: Fears over management after release </b:Title>
    <b:Year>2015 </b:Year>
    <b:YearAccessed>2021</b:YearAccessed>
    <b:MonthAccessed>November </b:MonthAccessed>
    <b:DayAccessed>21st </b:DayAccessed>
    <b:URL>https://www.bbc.co.uk/news/uk-34606636</b:URL>
    <b:RefOrder>45</b:RefOrder>
  </b:Source>
  <b:Source>
    <b:Tag>Wes15</b:Tag>
    <b:SourceType>InternetSite</b:SourceType>
    <b:Guid>{F6F6A289-CB12-4442-8551-F67E6880D729}</b:Guid>
    <b:Author>
      <b:Author>
        <b:Corporate>West Mercia Police</b:Corporate>
      </b:Author>
    </b:Author>
    <b:Title>Discretionary Serious Case Review Jamie Reynolds </b:Title>
    <b:Year>2015</b:Year>
    <b:YearAccessed>2021</b:YearAccessed>
    <b:MonthAccessed>November</b:MonthAccessed>
    <b:DayAccessed>21st</b:DayAccessed>
    <b:URL>https://westmercia.police.uk/media/6082/Discretionary-Serious-Case-Review-Jamie-Reynolds-October-14-2015/pdf/Discretionary_Serious_Case_Review_Jamie_Reynolds_October_14_2015.pdf</b:URL>
    <b:RefOrder>46</b:RefOrder>
  </b:Source>
  <b:Source>
    <b:Tag>Cri15</b:Tag>
    <b:SourceType>InternetSite</b:SourceType>
    <b:Guid>{70713D07-307D-40E8-9B58-DB09DA000F70}</b:Guid>
    <b:Author>
      <b:Author>
        <b:Corporate>Criminal Justice Joint Inspection</b:Corporate>
      </b:Author>
    </b:Author>
    <b:Title>A follow-up inspection of Multi-Agency Public Protection Arrangements </b:Title>
    <b:Year>2015</b:Year>
    <b:YearAccessed>2021</b:YearAccessed>
    <b:MonthAccessed>November</b:MonthAccessed>
    <b:DayAccessed>21st </b:DayAccessed>
    <b:URL>https://www.justiceinspectorates.gov.uk/cjji/wp-content/uploads/sites/2/2015/10/MAPPA-follow-up-thematic-report.pdf</b:URL>
    <b:RefOrder>47</b:RefOrder>
  </b:Source>
  <b:Source>
    <b:Tag>BBC10</b:Tag>
    <b:SourceType>InternetSite</b:SourceType>
    <b:Guid>{C88B4753-D72C-4ABB-809B-B7CD699507B9}</b:Guid>
    <b:Author>
      <b:Author>
        <b:Corporate>BBC News </b:Corporate>
      </b:Author>
    </b:Author>
    <b:Title>Baby Peter 'was failed by all agencies' </b:Title>
    <b:Year>2010</b:Year>
    <b:YearAccessed>2021</b:YearAccessed>
    <b:MonthAccessed>November</b:MonthAccessed>
    <b:DayAccessed>21st</b:DayAccessed>
    <b:URL>https://www.bbc.co.uk/news/education-11621391</b:URL>
    <b:RefOrder>48</b:RefOrder>
  </b:Source>
  <b:Source>
    <b:Tag>HMG20</b:Tag>
    <b:SourceType>InternetSite</b:SourceType>
    <b:Guid>{27BB5E67-F71C-4CBA-9E18-8DEDF7A97736}</b:Guid>
    <b:Author>
      <b:Author>
        <b:Corporate>HM Government</b:Corporate>
      </b:Author>
    </b:Author>
    <b:Title>2020 UK Annual Report on Modern Slavery </b:Title>
    <b:Year>2020</b:Year>
    <b:YearAccessed>2021</b:YearAccessed>
    <b:MonthAccessed>November</b:MonthAccessed>
    <b:DayAccessed>21st</b:DayAccessed>
    <b:URL>https://assets.publishing.service.gov.uk/government/uploads/system/uploads/attachment_data/file/927111/FINAL-_2020_Modern_Slavery_Report_14-10-20.pdf</b:URL>
    <b:RefOrder>50</b:RefOrder>
  </b:Source>
  <b:Source>
    <b:Tag>Min201</b:Tag>
    <b:SourceType>InternetSite</b:SourceType>
    <b:Guid>{BB24A6E3-9493-4BDD-B2D3-DE0CD31F1CE3}</b:Guid>
    <b:Author>
      <b:Author>
        <b:Corporate>Ministry of Justice </b:Corporate>
      </b:Author>
    </b:Author>
    <b:Title>Code of Practice for Victims of Crime in England and Wales </b:Title>
    <b:Year>2020</b:Year>
    <b:YearAccessed>2021</b:YearAccessed>
    <b:MonthAccessed>November </b:MonthAccessed>
    <b:DayAccessed>21st </b:DayAccessed>
    <b:URL>https://assets.publishing.service.gov.uk/government/uploads/system/uploads/attachment_data/file/974376/victims-code-2020.pdf</b:URL>
    <b:RefOrder>51</b:RefOrder>
  </b:Source>
  <b:Source>
    <b:Tag>Vic21</b:Tag>
    <b:SourceType>InternetSite</b:SourceType>
    <b:Guid>{E6932C99-C738-4C29-9C12-53DA518DA41A}</b:Guid>
    <b:Author>
      <b:Author>
        <b:Corporate>Victim Support</b:Corporate>
      </b:Author>
    </b:Author>
    <b:Title>How can crimme affect you? </b:Title>
    <b:Year>2021</b:Year>
    <b:YearAccessed>2021</b:YearAccessed>
    <b:MonthAccessed>November</b:MonthAccessed>
    <b:DayAccessed>21st</b:DayAccessed>
    <b:URL>https://www.victimsupport.org.uk/help-and-support/coping-crime/how-can-crime-affect-you/</b:URL>
    <b:RefOrder>52</b:RefOrder>
  </b:Source>
  <b:Source>
    <b:Tag>Cry20</b:Tag>
    <b:SourceType>InternetSite</b:SourceType>
    <b:Guid>{A5438241-9558-4A08-BB32-B1EB80ADD4D0}</b:Guid>
    <b:Author>
      <b:Author>
        <b:NameList>
          <b:Person>
            <b:Last>Raypole</b:Last>
            <b:First>Crystal</b:First>
          </b:Person>
        </b:NameList>
      </b:Author>
    </b:Author>
    <b:Title>How to Recognise and Break Traumatic Bonds</b:Title>
    <b:Year>2020</b:Year>
    <b:YearAccessed>2021</b:YearAccessed>
    <b:MonthAccessed>November</b:MonthAccessed>
    <b:DayAccessed>21st</b:DayAccessed>
    <b:URL>https://www.healthline.com/health/mental-health/trauma-bonding#signs</b:URL>
    <b:RefOrder>53</b:RefOrder>
  </b:Source>
  <b:Source>
    <b:Tag>Geo21</b:Tag>
    <b:SourceType>InternetSite</b:SourceType>
    <b:Guid>{BD085C06-F0FD-47F3-9426-A65D11A0685D}</b:Guid>
    <b:Author>
      <b:Author>
        <b:NameList>
          <b:Person>
            <b:Last>Gilholy</b:Last>
            <b:First>Georgia</b:First>
          </b:Person>
        </b:NameList>
      </b:Author>
    </b:Author>
    <b:Title>Police review says violence against women is as important as terrorism </b:Title>
    <b:Year>2021</b:Year>
    <b:YearAccessed>2021</b:YearAccessed>
    <b:MonthAccessed>November</b:MonthAccessed>
    <b:DayAccessed>21st </b:DayAccessed>
    <b:URL>https://www.politics.co.uk/news/2021/09/17/policing-review-says-violence-against-women-is-as-important-as-terrorism/</b:URL>
    <b:RefOrder>54</b:RefOrder>
  </b:Source>
  <b:Source>
    <b:Tag>Col212</b:Tag>
    <b:SourceType>InternetSite</b:SourceType>
    <b:Guid>{8F5F71B0-9C80-4312-A5C9-D7D7C99BCE82}</b:Guid>
    <b:Author>
      <b:Author>
        <b:Corporate>College of Policing </b:Corporate>
      </b:Author>
    </b:Author>
    <b:Title>What is evidence based policing? </b:Title>
    <b:Year>2021</b:Year>
    <b:YearAccessed>2021</b:YearAccessed>
    <b:MonthAccessed>November</b:MonthAccessed>
    <b:DayAccessed>22nd </b:DayAccessed>
    <b:URL>https://whatworks.college.police.uk/About/Pages/What-is-EBP.aspx</b:URL>
    <b:RefOrder>55</b:RefOrder>
  </b:Source>
  <b:Source>
    <b:Tag>Law98</b:Tag>
    <b:SourceType>InternetSite</b:SourceType>
    <b:Guid>{D13B01AB-AEA8-4BB4-8E25-11CEE3161F7F}</b:Guid>
    <b:Author>
      <b:Author>
        <b:NameList>
          <b:Person>
            <b:Last>Sherman</b:Last>
            <b:First>Lawrence</b:First>
            <b:Middle>W.</b:Middle>
          </b:Person>
        </b:NameList>
      </b:Author>
    </b:Author>
    <b:Title>Ideas in American Policing </b:Title>
    <b:Year>1998</b:Year>
    <b:YearAccessed>2021</b:YearAccessed>
    <b:MonthAccessed>November</b:MonthAccessed>
    <b:DayAccessed>22nd</b:DayAccessed>
    <b:URL>https://www.policefoundation.org/wp-content/uploads/2015/06/Sherman-1998-Evidence-Based-Policing.pdf</b:URL>
    <b:RefOrder>56</b:RefOrder>
  </b:Source>
  <b:Source>
    <b:Tag>Col213</b:Tag>
    <b:SourceType>InternetSite</b:SourceType>
    <b:Guid>{C4CDC323-E5F4-40AE-BD42-DF2706D18A49}</b:Guid>
    <b:Author>
      <b:Author>
        <b:Corporate>College of Policing</b:Corporate>
      </b:Author>
    </b:Author>
    <b:Title>What Works Centre Evaluation</b:Title>
    <b:Year>2021</b:Year>
    <b:YearAccessed>2021</b:YearAccessed>
    <b:MonthAccessed>November</b:MonthAccessed>
    <b:DayAccessed>22nd</b:DayAccessed>
    <b:URL>https://whatworks.college.police.uk/About/Pages/Evaluation.aspx</b:URL>
    <b:RefOrder>57</b:RefOrder>
  </b:Source>
  <b:Source>
    <b:Tag>Dav21</b:Tag>
    <b:SourceType>InternetSite</b:SourceType>
    <b:Guid>{01B93C45-1590-4FC9-9E0A-A1792910C2C9}</b:Guid>
    <b:Author>
      <b:Author>
        <b:NameList>
          <b:Person>
            <b:Last>Alfredo</b:Last>
            <b:First>David</b:First>
          </b:Person>
        </b:NameList>
      </b:Author>
    </b:Author>
    <b:Title>The advantages and disadvantages of evidencce based policing </b:Title>
    <b:Year>2021</b:Year>
    <b:YearAccessed>2021</b:YearAccessed>
    <b:MonthAccessed>November</b:MonthAccessed>
    <b:DayAccessed>22nd</b:DayAccessed>
    <b:URL>https://www.ehow.co.uk/info_8495574_advantages-disadvantages-evidencebased-policing.html</b:URL>
    <b:RefOrder>58</b:RefOrder>
  </b:Source>
  <b:Source>
    <b:Tag>Auk15</b:Tag>
    <b:SourceType>InternetSite</b:SourceType>
    <b:Guid>{D61D02DF-CFEE-4053-AEC5-CE030418A1B3}</b:Guid>
    <b:Author>
      <b:Author>
        <b:NameList>
          <b:Person>
            <b:Last>Hoogewoning</b:Last>
            <b:First>Auke</b:First>
            <b:Middle>J. van Dijk &amp; Frank</b:Middle>
          </b:Person>
        </b:NameList>
      </b:Author>
    </b:Author>
    <b:Title>What really matters in policing? And why “what works?” alone is simply not enough</b:Title>
    <b:Year>2015</b:Year>
    <b:YearAccessed>2021</b:YearAccessed>
    <b:MonthAccessed>November</b:MonthAccessed>
    <b:DayAccessed>22nd </b:DayAccessed>
    <b:URL>https://www.cepol.europa.eu/sites/default/files/28-dijk-hoogewoning.pdf</b:URL>
    <b:RefOrder>59</b:RefOrder>
  </b:Source>
  <b:Source>
    <b:Tag>Ian20</b:Tag>
    <b:SourceType>InternetSite</b:SourceType>
    <b:Guid>{DA0D3354-1523-476E-8DA2-45BB7C53864D}</b:Guid>
    <b:Author>
      <b:Author>
        <b:NameList>
          <b:Person>
            <b:Last>Ian Pepper</b:Last>
            <b:First>Colin</b:First>
            <b:Middle>Rogers, Helen Martin</b:Middle>
          </b:Person>
        </b:NameList>
      </b:Author>
    </b:Author>
    <b:Title>Evidence based policing: a view on its development within the police servie </b:Title>
    <b:Year>2020</b:Year>
    <b:YearAccessed>2021</b:YearAccessed>
    <b:MonthAccessed>November</b:MonthAccessed>
    <b:DayAccessed>22nd </b:DayAccessed>
    <b:URL>https://www.emerald.com/insight/content/doi/10.1108/JWAM-01-2020-0001/full/pdf?title=evidence-based-policing-a-view-on-its-development-within-the-police-service</b:URL>
    <b:RefOrder>60</b:RefOrder>
  </b:Source>
  <b:Source>
    <b:Tag>Col214</b:Tag>
    <b:SourceType>InternetSite</b:SourceType>
    <b:Guid>{59D2DAA8-BE6A-4FC6-9746-02FD7DC81C84}</b:Guid>
    <b:Author>
      <b:Author>
        <b:Corporate>College of Policing</b:Corporate>
      </b:Author>
    </b:Author>
    <b:Title>what works in policing to reduce crime</b:Title>
    <b:Year>2021</b:Year>
    <b:YearAccessed>2021</b:YearAccessed>
    <b:MonthAccessed>November </b:MonthAccessed>
    <b:DayAccessed>22nd </b:DayAccessed>
    <b:URL>https://whatworks.college.police.uk/Research/overview/Documents/WW_overview_Zero_tolerance.pdf</b:URL>
    <b:RefOrder>61</b:RefOrder>
  </b:Source>
  <b:Source>
    <b:Tag>Col203</b:Tag>
    <b:SourceType>InternetSite</b:SourceType>
    <b:Guid>{70EAABD1-CC1C-41D8-A7D5-53CC97EE4184}</b:Guid>
    <b:Author>
      <b:Author>
        <b:Corporate>College of Policing</b:Corporate>
      </b:Author>
    </b:Author>
    <b:Title>Problem-oriented policing </b:Title>
    <b:Year>2020</b:Year>
    <b:YearAccessed>2021</b:YearAccessed>
    <b:MonthAccessed>November</b:MonthAccessed>
    <b:DayAccessed>22nd </b:DayAccessed>
    <b:URL>https://whatworks.college.police.uk/toolkit/Pages/Intervention.aspx?InterventionID=47</b:URL>
    <b:RefOrder>62</b:RefOrder>
  </b:Source>
  <b:Source>
    <b:Tag>Min21</b:Tag>
    <b:SourceType>InternetSite</b:SourceType>
    <b:Guid>{201F8EB6-AB01-48FD-A5E2-CFFF34711169}</b:Guid>
    <b:Author>
      <b:Author>
        <b:Corporate>Ministry of Justice </b:Corporate>
      </b:Author>
    </b:Author>
    <b:Title>Proven reoffending statistics: October to December 2019</b:Title>
    <b:Year>2021</b:Year>
    <b:YearAccessed>2021</b:YearAccessed>
    <b:MonthAccessed>November</b:MonthAccessed>
    <b:DayAccessed>22nd </b:DayAccessed>
    <b:URL>https://www.gov.uk/government/statistics/proven-reoffending-statistics-october-to-december-2019/proven-reoffending-statistics-october-to-december-2019</b:URL>
    <b:RefOrder>63</b:RefOrder>
  </b:Source>
  <b:Source>
    <b:Tag>Ale19</b:Tag>
    <b:SourceType>InternetSite</b:SourceType>
    <b:Guid>{AA16B93F-316F-4498-BA8C-E503E88B4FA9}</b:Guid>
    <b:Author>
      <b:Author>
        <b:NameList>
          <b:Person>
            <b:Last>Alexander Newton</b:Last>
            <b:First>Xennor</b:First>
            <b:Middle>May, Steven Eames, Maryam Ahmad</b:Middle>
          </b:Person>
        </b:NameList>
      </b:Author>
    </b:Author>
    <b:Title>Economic and social costs of reoffending</b:Title>
    <b:Year>2019</b:Year>
    <b:YearAccessed>2021</b:YearAccessed>
    <b:MonthAccessed>November</b:MonthAccessed>
    <b:DayAccessed>22nd </b:DayAccessed>
    <b:URL>https://assets.publishing.service.gov.uk/government/uploads/system/uploads/attachment_data/file/814650/economic-social-costs-reoffending.pdf</b:URL>
    <b:RefOrder>64</b:RefOrder>
  </b:Source>
  <b:Source>
    <b:Tag>Min13</b:Tag>
    <b:SourceType>InternetSite</b:SourceType>
    <b:Guid>{CF331C24-DCA9-409B-A3F6-16A6CAEA074B}</b:Guid>
    <b:Author>
      <b:Author>
        <b:Corporate>Ministry of Justice </b:Corporate>
      </b:Author>
    </b:Author>
    <b:Title>Transforming Rehabilitation: a summary of evidence on reducing reoffending</b:Title>
    <b:Year>2013</b:Year>
    <b:YearAccessed>2021</b:YearAccessed>
    <b:MonthAccessed>November </b:MonthAccessed>
    <b:DayAccessed>22nd </b:DayAccessed>
    <b:URL>https://assets.publishing.service.gov.uk/government/uploads/system/uploads/attachment_data/file/243718/evidence-reduce-reoffending.pdf</b:URL>
    <b:RefOrder>65</b:RefOrder>
  </b:Source>
  <b:Source>
    <b:Tag>Nat21</b:Tag>
    <b:SourceType>InternetSite</b:SourceType>
    <b:Guid>{046EAEEA-AFB5-4F92-A1AC-8B30C32208A3}</b:Guid>
    <b:Author>
      <b:Author>
        <b:Corporate>National Motor Museum</b:Corporate>
      </b:Author>
    </b:Author>
    <b:Title>The National Motor Museum</b:Title>
    <b:Year>2021</b:Year>
    <b:YearAccessed>2021</b:YearAccessed>
    <b:MonthAccessed>September </b:MonthAccessed>
    <b:DayAccessed>1st</b:DayAccessed>
    <b:URL>https://nationalmotormuseum.org.uk/story-of-motoring/motoring-firsts/#:~:text=million%20in%201967.-,Fredrick%20William%20Bremer%2C%20a%20plumber%20and%20gas%20fitter%2C%20built%20the,public%20highway%20in%20December%201894.</b:URL>
    <b:RefOrder>14</b:RefOrder>
  </b:Source>
  <b:Source>
    <b:Tag>Dep19</b:Tag>
    <b:SourceType>InternetSite</b:SourceType>
    <b:Guid>{D84C9DB0-E87E-448A-89C4-C8ACFAD9D515}</b:Guid>
    <b:Author>
      <b:Author>
        <b:Corporate>Department For Transport</b:Corporate>
      </b:Author>
    </b:Author>
    <b:Title>Transport Statistics for Great Britain 2019</b:Title>
    <b:Year>2019</b:Year>
    <b:YearAccessed>2021</b:YearAccessed>
    <b:MonthAccessed>September</b:MonthAccessed>
    <b:DayAccessed>1st</b:DayAccessed>
    <b:URL>https://assets.publishing.service.gov.uk/government/uploads/system/uploads/attachment_data/file/870647/tsgb-2019.pdf</b:URL>
    <b:RefOrder>15</b:RefOrder>
  </b:Source>
  <b:Source>
    <b:Tag>RAC20</b:Tag>
    <b:SourceType>InternetSite</b:SourceType>
    <b:Guid>{916FDC58-059D-4BA5-BC94-35A98C1BE450}</b:Guid>
    <b:Author>
      <b:Author>
        <b:Corporate>RAC</b:Corporate>
      </b:Author>
    </b:Author>
    <b:Title>RAC</b:Title>
    <b:Year>2020</b:Year>
    <b:YearAccessed>2021</b:YearAccessed>
    <b:MonthAccessed>September</b:MonthAccessed>
    <b:DayAccessed>1st</b:DayAccessed>
    <b:URL>https://www.racfoundation.org/motoring-faqs/mobility</b:URL>
    <b:RefOrder>16</b:RefOrder>
  </b:Source>
  <b:Source>
    <b:Tag>Dep191</b:Tag>
    <b:SourceType>InternetSite</b:SourceType>
    <b:Guid>{5C2CE456-A1F0-4AF5-9A84-269BBE0DB391}</b:Guid>
    <b:Author>
      <b:Author>
        <b:Corporate>Department of Transport</b:Corporate>
      </b:Author>
    </b:Author>
    <b:Title>gov.uk</b:Title>
    <b:Year>2019</b:Year>
    <b:YearAccessed>2021</b:YearAccessed>
    <b:MonthAccessed>September</b:MonthAccessed>
    <b:DayAccessed>1st</b:DayAccessed>
    <b:URL>https://assets.publishing.service.gov.uk/government/uploads/system/uploads/attachment_data/file/922717/reported-road-casualties-annual-report-2019.pdf</b:URL>
    <b:RefOrder>17</b:RefOrder>
  </b:Source>
  <b:Source>
    <b:Tag>roa18</b:Tag>
    <b:SourceType>InternetSite</b:SourceType>
    <b:Guid>{DD28C514-89E9-4D60-910A-8AD86F4C74CF}</b:Guid>
    <b:Author>
      <b:Author>
        <b:Corporate>Roads Safety Wales</b:Corporate>
      </b:Author>
    </b:Author>
    <b:Title>Roads Safety Wales</b:Title>
    <b:Year>2018</b:Year>
    <b:YearAccessed>2021</b:YearAccessed>
    <b:MonthAccessed>September</b:MonthAccessed>
    <b:DayAccessed>1st</b:DayAccessed>
    <b:URL>https://www.roadsafetywales.org.uk/news/posts/2018/august/stay-alive-get-to-know-the-fatal-5/?Language=undefined</b:URL>
    <b:RefOrder>19</b:RefOrder>
  </b:Source>
  <b:Source>
    <b:Tag>Dep192</b:Tag>
    <b:SourceType>InternetSite</b:SourceType>
    <b:Guid>{4A5F7C5F-87B1-485D-8F37-50FAED6EE0B4}</b:Guid>
    <b:Author>
      <b:Author>
        <b:Corporate>Department for Transport</b:Corporate>
      </b:Author>
    </b:Author>
    <b:Title>Reported road casualties in Great Britain: provisional estimates year ending June 2019 </b:Title>
    <b:Year>2019</b:Year>
    <b:YearAccessed>2021</b:YearAccessed>
    <b:MonthAccessed>November</b:MonthAccessed>
    <b:DayAccessed>22nd </b:DayAccessed>
    <b:URL>https://assets.publishing.service.gov.uk/government/uploads/system/uploads/attachment_data/file/848485/road-casualties-year-ending-june-2019.pdf</b:URL>
    <b:RefOrder>20</b:RefOrder>
  </b:Source>
  <b:Source>
    <b:Tag>Fra20</b:Tag>
    <b:SourceType>InternetSite</b:SourceType>
    <b:Guid>{989E13EF-0926-485D-B554-F6EA77046290}</b:Guid>
    <b:Author>
      <b:Author>
        <b:NameList>
          <b:Person>
            <b:Last>Norbury</b:Last>
            <b:First>Frank</b:First>
          </b:Person>
        </b:NameList>
      </b:Author>
    </b:Author>
    <b:Title>Roads policing and its contribution to road safety </b:Title>
    <b:Year>2020</b:Year>
    <b:YearAccessed>2021</b:YearAccessed>
    <b:MonthAccessed>November</b:MonthAccessed>
    <b:DayAccessed>22nd</b:DayAccessed>
    <b:URL>https://www.pacts.org.uk/wp-content/uploads/Roads-Policing-Report-FinalV1-merged-1.pdf</b:URL>
    <b:RefOrder>21</b:RefOrder>
  </b:Source>
  <b:Source>
    <b:Tag>Roa17</b:Tag>
    <b:SourceType>InternetSite</b:SourceType>
    <b:Guid>{B94F7913-0932-41BF-AC04-4512791D70A5}</b:Guid>
    <b:Author>
      <b:Author>
        <b:Corporate>Road Peace</b:Corporate>
      </b:Author>
    </b:Author>
    <b:Title>Our Lawless Roads: Road policing, casualties and driving offences since 2010 in England and Wales</b:Title>
    <b:Year>2017</b:Year>
    <b:YearAccessed>2021</b:YearAccessed>
    <b:MonthAccessed>November</b:MonthAccessed>
    <b:DayAccessed>22nd</b:DayAccessed>
    <b:URL>https://www.roadpeace.org/wp-content/uploads/2017/09/roadpeace-lawless-roads-report-2017.pdf</b:URL>
    <b:RefOrder>22</b:RefOrder>
  </b:Source>
  <b:Source>
    <b:Tag>UKR21</b:Tag>
    <b:SourceType>InternetSite</b:SourceType>
    <b:Guid>{FF81CB65-2FC8-498B-8C0F-EABCFABB6D3A}</b:Guid>
    <b:Author>
      <b:Author>
        <b:Corporate>UK Road Offender Education</b:Corporate>
      </b:Author>
    </b:Author>
    <b:Title>Courses</b:Title>
    <b:Year>2021</b:Year>
    <b:YearAccessed>2021</b:YearAccessed>
    <b:MonthAccessed>November</b:MonthAccessed>
    <b:DayAccessed>22nd</b:DayAccessed>
    <b:URL>https://www.ukroed.org.uk/courses/</b:URL>
    <b:RefOrder>23</b:RefOrder>
  </b:Source>
  <b:Source>
    <b:Tag>BBC161</b:Tag>
    <b:SourceType>InternetSite</b:SourceType>
    <b:Guid>{BDE941B6-F53A-4C79-8A33-704148B8EE5E}</b:Guid>
    <b:Author>
      <b:Author>
        <b:Corporate>BBC News</b:Corporate>
      </b:Author>
    </b:Author>
    <b:Title>Do driver awareness courses make roads safer? </b:Title>
    <b:Year>2016</b:Year>
    <b:YearAccessed>2021</b:YearAccessed>
    <b:MonthAccessed>November </b:MonthAccessed>
    <b:DayAccessed>22nd </b:DayAccessed>
    <b:URL>https://www.bbc.co.uk/news/uk-36594584</b:URL>
    <b:RefOrder>24</b:RefOrder>
  </b:Source>
  <b:Source>
    <b:Tag>Her20</b:Tag>
    <b:SourceType>InternetSite</b:SourceType>
    <b:Guid>{AAB37FEF-385A-4A1E-8672-65BDB3BDEFCC}</b:Guid>
    <b:Author>
      <b:Author>
        <b:Corporate>Her Majesty's Inspectorate of Constabulary and Fire &amp; Rescue Services </b:Corporate>
      </b:Author>
    </b:Author>
    <b:Title>Roads Policing: Not optional An inspection of roads policing in England and Wales</b:Title>
    <b:Year>2020</b:Year>
    <b:YearAccessed>2021</b:YearAccessed>
    <b:MonthAccessed>November</b:MonthAccessed>
    <b:DayAccessed>22nd </b:DayAccessed>
    <b:URL>https://www.justiceinspectorates.gov.uk/hmicfrs/wp-content/uploads/roads-policing-not-optional-an-inspection-of-roads-policing-in-england-and-wales.pdf</b:URL>
    <b:RefOrder>25</b:RefOrder>
  </b:Source>
  <b:Source>
    <b:Tag>Act21</b:Tag>
    <b:SourceType>InternetSite</b:SourceType>
    <b:Guid>{85BB6B78-8CC8-410A-9221-2721057204D6}</b:Guid>
    <b:Author>
      <b:Author>
        <b:Corporate>Action Vision Zero </b:Corporate>
      </b:Author>
    </b:Author>
    <b:Title>AVZ Blog (August 2021) Limited rise in Roads Policing Officers </b:Title>
    <b:Year>2021</b:Year>
    <b:YearAccessed>2021</b:YearAccessed>
    <b:MonthAccessed>November</b:MonthAccessed>
    <b:DayAccessed>22nd </b:DayAccessed>
    <b:URL>https://actionvisionzero.org/2021/08/02/avz-blog-august-2021-limited-rise-in-roads-policing-officers/#:~:text=Key%20points%20(comparing%202019%2F20,rose%20by%20109%20(3.4%25).</b:URL>
    <b:RefOrder>26</b:RefOrder>
  </b:Source>
  <b:Source>
    <b:Tag>Off202</b:Tag>
    <b:SourceType>InternetSite</b:SourceType>
    <b:Guid>{BEFB8A99-02EF-402C-B8B7-23DF75056BA0}</b:Guid>
    <b:Author>
      <b:Author>
        <b:Corporate>Office for National Statistics </b:Corporate>
      </b:Author>
    </b:Author>
    <b:Title>Homicide in England and Wales: year ending March 2019</b:Title>
    <b:Year>2020</b:Year>
    <b:YearAccessed>2021</b:YearAccessed>
    <b:MonthAccessed>November</b:MonthAccessed>
    <b:DayAccessed>22nd</b:DayAccessed>
    <b:URL>https://www.ons.gov.uk/peoplepopulationandcommunity/crimeandjustice/articles/homicideinenglandandwales/yearendingmarch2019</b:URL>
    <b:RefOrder>18</b:RefOrder>
  </b:Source>
  <b:Source>
    <b:Tag>Jer07</b:Tag>
    <b:SourceType>JournalArticle</b:SourceType>
    <b:Guid>{F4F88896-490D-40C1-84FE-A555F6885DB2}</b:Guid>
    <b:Title>The correlation between motoring and other types of offences</b:Title>
    <b:Year>2007</b:Year>
    <b:Author>
      <b:Author>
        <b:NameList>
          <b:Person>
            <b:Last>Broughton</b:Last>
            <b:First>Jeremy</b:First>
          </b:Person>
        </b:NameList>
      </b:Author>
    </b:Author>
    <b:JournalName>Accident Analysis &amp; Prevention</b:JournalName>
    <b:Pages>274 - 283</b:Pages>
    <b:Volume>39</b:Volume>
    <b:Issue>2</b:Issue>
    <b:RefOrder>27</b:RefOrder>
  </b:Source>
  <b:Source>
    <b:Tag>Bla20</b:Tag>
    <b:SourceType>BookSection</b:SourceType>
    <b:Guid>{42F36499-11DD-4FA8-8AE1-B634C67A0EA7}</b:Guid>
    <b:Year>2020</b:Year>
    <b:Author>
      <b:Author>
        <b:Corporate>Blackstones Handbook for Policing Students</b:Corporate>
      </b:Author>
      <b:Editor>
        <b:NameList>
          <b:Person>
            <b:Last>Bryant</b:Last>
            <b:First>Robin</b:First>
            <b:Middle>Bryant and Sarah</b:Middle>
          </b:Person>
        </b:NameList>
      </b:Editor>
    </b:Author>
    <b:BookTitle>Blackstones Handbook for Policing Students</b:BookTitle>
    <b:Pages>665</b:Pages>
    <b:City>Oxford </b:City>
    <b:Publisher>Oxford University Press </b:Publisher>
    <b:RefOrder>28</b:RefOrder>
  </b:Source>
  <b:Source>
    <b:Tag>Col211</b:Tag>
    <b:SourceType>InternetSite</b:SourceType>
    <b:Guid>{38FE6A24-157F-4B8A-AD2F-462156002085}</b:Guid>
    <b:Title>ANPR</b:Title>
    <b:Year>2021</b:Year>
    <b:Author>
      <b:Author>
        <b:Corporate>College of Policing</b:Corporate>
      </b:Author>
    </b:Author>
    <b:YearAccessed>2021</b:YearAccessed>
    <b:MonthAccessed>October</b:MonthAccessed>
    <b:DayAccessed>20</b:DayAccessed>
    <b:URL>https://www.app.college.police.uk/app-content/investigations/investigative-strategies/investigative-strategiesanpr/?highlight=role%20of%20SIO%20in%20missing%20persons#anpr-in-investigations</b:URL>
    <b:RefOrder>29</b:RefOrder>
  </b:Source>
  <b:Source>
    <b:Tag>Col141</b:Tag>
    <b:SourceType>InternetSite</b:SourceType>
    <b:Guid>{70F17F5B-C018-4010-A22A-16DF0B0D018A}</b:Guid>
    <b:Author>
      <b:Author>
        <b:Corporate>College Of Policing </b:Corporate>
      </b:Author>
    </b:Author>
    <b:Title>Code Of Ethics </b:Title>
    <b:Year>2014</b:Year>
    <b:YearAccessed>2021</b:YearAccessed>
    <b:MonthAccessed>October </b:MonthAccessed>
    <b:DayAccessed>29th</b:DayAccessed>
    <b:URL>https://www.college.police.uk/ethics/code-of-ethics</b:URL>
    <b:RefOrder>30</b:RefOrder>
  </b:Source>
</b:Sources>
</file>

<file path=customXml/itemProps1.xml><?xml version="1.0" encoding="utf-8"?>
<ds:datastoreItem xmlns:ds="http://schemas.openxmlformats.org/officeDocument/2006/customXml" ds:itemID="{F272E765-3475-47BF-A5E8-5F0710991A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7462</TotalTime>
  <Pages>17</Pages>
  <Words>7727</Words>
  <Characters>44046</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Edwards,Ben swp6614</dc:creator>
  <cp:keywords/>
  <dc:description/>
  <cp:lastModifiedBy>Edwards,Ben swp6614</cp:lastModifiedBy>
  <cp:revision>16</cp:revision>
  <dcterms:created xsi:type="dcterms:W3CDTF">2021-11-17T13:51:00Z</dcterms:created>
  <dcterms:modified xsi:type="dcterms:W3CDTF">2021-11-22T22:44:00Z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2021-11-19T11:52:26Z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f669dfdb-7669-46e2-9e22-1fc7c8cf17e5</vt:lpwstr>
  </property>
  <property fmtid="{D5CDD505-2E9C-101B-9397-08002B2CF9AE}" pid="8" name="MSIP_Label_66cf8fe5-b7b7-4df7-b38d-1c61ac2f6639_ContentBits">
    <vt:lpwstr>0</vt:lpwstr>
  </property>
</Properties>
</file>