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0E708" w14:textId="56724C79" w:rsidR="002C336F" w:rsidRPr="00E6766B" w:rsidRDefault="00CC733B" w:rsidP="00E6766B">
      <w:pPr>
        <w:spacing w:line="360" w:lineRule="auto"/>
        <w:rPr>
          <w:rFonts w:ascii="Arial" w:hAnsi="Arial" w:cs="Arial"/>
          <w:b/>
          <w:bCs/>
          <w:sz w:val="22"/>
          <w:szCs w:val="22"/>
        </w:rPr>
      </w:pPr>
      <w:r w:rsidRPr="00E6766B">
        <w:rPr>
          <w:rFonts w:ascii="Arial" w:hAnsi="Arial" w:cs="Arial"/>
          <w:sz w:val="22"/>
          <w:szCs w:val="22"/>
        </w:rPr>
        <w:t xml:space="preserve">                   </w:t>
      </w:r>
      <w:r w:rsidR="002C336F" w:rsidRPr="00E6766B">
        <w:rPr>
          <w:rFonts w:ascii="Arial" w:hAnsi="Arial" w:cs="Arial"/>
          <w:b/>
          <w:bCs/>
          <w:sz w:val="22"/>
          <w:szCs w:val="22"/>
        </w:rPr>
        <w:t>BMHP</w:t>
      </w:r>
      <w:r w:rsidR="00E619E4" w:rsidRPr="00E6766B">
        <w:rPr>
          <w:rFonts w:ascii="Arial" w:hAnsi="Arial" w:cs="Arial"/>
          <w:b/>
          <w:bCs/>
          <w:sz w:val="22"/>
          <w:szCs w:val="22"/>
        </w:rPr>
        <w:t>5019</w:t>
      </w:r>
      <w:r w:rsidR="002C336F" w:rsidRPr="00E6766B">
        <w:rPr>
          <w:rFonts w:ascii="Arial" w:hAnsi="Arial" w:cs="Arial"/>
          <w:b/>
          <w:bCs/>
          <w:sz w:val="22"/>
          <w:szCs w:val="22"/>
        </w:rPr>
        <w:t>_BIRM – Introduction to Independent Research Skills</w:t>
      </w:r>
    </w:p>
    <w:p w14:paraId="39A0CDF8" w14:textId="5077E72E" w:rsidR="002C336F" w:rsidRPr="00E6766B" w:rsidRDefault="002C336F" w:rsidP="00E6766B">
      <w:pPr>
        <w:spacing w:line="360" w:lineRule="auto"/>
        <w:jc w:val="center"/>
        <w:rPr>
          <w:rFonts w:ascii="Arial" w:hAnsi="Arial" w:cs="Arial"/>
          <w:b/>
          <w:bCs/>
          <w:sz w:val="22"/>
          <w:szCs w:val="22"/>
        </w:rPr>
      </w:pPr>
      <w:r w:rsidRPr="00E6766B">
        <w:rPr>
          <w:rFonts w:ascii="Arial" w:hAnsi="Arial" w:cs="Arial"/>
          <w:b/>
          <w:bCs/>
          <w:sz w:val="22"/>
          <w:szCs w:val="22"/>
        </w:rPr>
        <w:t xml:space="preserve">Component 1 </w:t>
      </w:r>
    </w:p>
    <w:p w14:paraId="7134573B" w14:textId="6301A085" w:rsidR="002C336F" w:rsidRPr="00E6766B" w:rsidRDefault="002C336F" w:rsidP="00E6766B">
      <w:pPr>
        <w:spacing w:line="360" w:lineRule="auto"/>
        <w:jc w:val="center"/>
        <w:rPr>
          <w:rFonts w:ascii="Arial" w:hAnsi="Arial" w:cs="Arial"/>
          <w:b/>
          <w:bCs/>
          <w:sz w:val="22"/>
          <w:szCs w:val="22"/>
        </w:rPr>
      </w:pPr>
      <w:r w:rsidRPr="00E6766B">
        <w:rPr>
          <w:rFonts w:ascii="Arial" w:hAnsi="Arial" w:cs="Arial"/>
          <w:b/>
          <w:bCs/>
          <w:sz w:val="22"/>
          <w:szCs w:val="22"/>
        </w:rPr>
        <w:t>Scoping review proposal.</w:t>
      </w:r>
    </w:p>
    <w:p w14:paraId="28CE16F0" w14:textId="77777777" w:rsidR="000D59F4" w:rsidRPr="00E6766B" w:rsidRDefault="000D59F4" w:rsidP="00E6766B">
      <w:pPr>
        <w:spacing w:line="360" w:lineRule="auto"/>
        <w:jc w:val="center"/>
        <w:rPr>
          <w:rFonts w:ascii="Arial" w:hAnsi="Arial" w:cs="Arial"/>
          <w:b/>
          <w:bCs/>
          <w:sz w:val="22"/>
          <w:szCs w:val="22"/>
        </w:rPr>
      </w:pPr>
    </w:p>
    <w:p w14:paraId="51A9D612" w14:textId="77777777" w:rsidR="000D59F4" w:rsidRPr="00E6766B" w:rsidRDefault="000D59F4" w:rsidP="00E6766B">
      <w:pPr>
        <w:spacing w:line="360" w:lineRule="auto"/>
        <w:jc w:val="center"/>
        <w:rPr>
          <w:rFonts w:ascii="Arial" w:hAnsi="Arial" w:cs="Arial"/>
          <w:b/>
          <w:bCs/>
          <w:sz w:val="22"/>
          <w:szCs w:val="22"/>
        </w:rPr>
      </w:pPr>
    </w:p>
    <w:p w14:paraId="17A5BD19" w14:textId="001865C5" w:rsidR="00CD5733" w:rsidRPr="00E6766B" w:rsidRDefault="00CD5733" w:rsidP="00E6766B">
      <w:pPr>
        <w:spacing w:line="360" w:lineRule="auto"/>
        <w:jc w:val="center"/>
        <w:rPr>
          <w:rFonts w:ascii="Arial" w:hAnsi="Arial" w:cs="Arial"/>
          <w:b/>
          <w:bCs/>
          <w:sz w:val="22"/>
          <w:szCs w:val="22"/>
        </w:rPr>
      </w:pPr>
      <w:r w:rsidRPr="00E6766B">
        <w:rPr>
          <w:rFonts w:ascii="Arial" w:hAnsi="Arial" w:cs="Arial"/>
          <w:b/>
          <w:bCs/>
          <w:sz w:val="22"/>
          <w:szCs w:val="22"/>
        </w:rPr>
        <w:t>Student Name:</w:t>
      </w:r>
      <w:r w:rsidR="00CC733B" w:rsidRPr="00E6766B">
        <w:rPr>
          <w:rFonts w:ascii="Arial" w:hAnsi="Arial" w:cs="Arial"/>
          <w:b/>
          <w:bCs/>
          <w:sz w:val="22"/>
          <w:szCs w:val="22"/>
        </w:rPr>
        <w:t xml:space="preserve"> Antonia Praia </w:t>
      </w:r>
    </w:p>
    <w:p w14:paraId="0E46F21D" w14:textId="1CA28718" w:rsidR="00CD5733" w:rsidRPr="00E6766B" w:rsidRDefault="00CD5733" w:rsidP="00E6766B">
      <w:pPr>
        <w:spacing w:line="360" w:lineRule="auto"/>
        <w:jc w:val="center"/>
        <w:rPr>
          <w:rFonts w:ascii="Arial" w:hAnsi="Arial" w:cs="Arial"/>
          <w:b/>
          <w:bCs/>
          <w:sz w:val="22"/>
          <w:szCs w:val="22"/>
        </w:rPr>
      </w:pPr>
      <w:r w:rsidRPr="00E6766B">
        <w:rPr>
          <w:rFonts w:ascii="Arial" w:hAnsi="Arial" w:cs="Arial"/>
          <w:b/>
          <w:bCs/>
          <w:sz w:val="22"/>
          <w:szCs w:val="22"/>
        </w:rPr>
        <w:t>Student Number:</w:t>
      </w:r>
      <w:r w:rsidR="00CC733B" w:rsidRPr="00E6766B">
        <w:rPr>
          <w:rFonts w:ascii="Arial" w:hAnsi="Arial" w:cs="Arial"/>
          <w:b/>
          <w:bCs/>
          <w:sz w:val="22"/>
          <w:szCs w:val="22"/>
        </w:rPr>
        <w:t xml:space="preserve"> 2313170</w:t>
      </w:r>
    </w:p>
    <w:p w14:paraId="77AF3DE5" w14:textId="77777777" w:rsidR="000D59F4" w:rsidRPr="00E6766B" w:rsidRDefault="000D59F4" w:rsidP="00E6766B">
      <w:pPr>
        <w:spacing w:line="360" w:lineRule="auto"/>
        <w:jc w:val="center"/>
        <w:rPr>
          <w:rFonts w:ascii="Arial" w:hAnsi="Arial" w:cs="Arial"/>
          <w:sz w:val="22"/>
          <w:szCs w:val="22"/>
        </w:rPr>
      </w:pPr>
    </w:p>
    <w:p w14:paraId="5B2EFAD1" w14:textId="77777777" w:rsidR="000D59F4" w:rsidRPr="00E6766B" w:rsidRDefault="000D59F4" w:rsidP="00E6766B">
      <w:pPr>
        <w:spacing w:line="360" w:lineRule="auto"/>
        <w:jc w:val="center"/>
        <w:rPr>
          <w:rFonts w:ascii="Arial" w:hAnsi="Arial" w:cs="Arial"/>
          <w:sz w:val="22"/>
          <w:szCs w:val="22"/>
        </w:rPr>
      </w:pPr>
    </w:p>
    <w:p w14:paraId="564B2B85" w14:textId="77777777" w:rsidR="000D59F4" w:rsidRPr="00E6766B" w:rsidRDefault="000D59F4" w:rsidP="00E6766B">
      <w:pPr>
        <w:spacing w:line="360" w:lineRule="auto"/>
        <w:jc w:val="center"/>
        <w:rPr>
          <w:rFonts w:ascii="Arial" w:hAnsi="Arial" w:cs="Arial"/>
          <w:sz w:val="22"/>
          <w:szCs w:val="22"/>
        </w:rPr>
      </w:pPr>
    </w:p>
    <w:p w14:paraId="44652DF0" w14:textId="77777777" w:rsidR="002C336F" w:rsidRPr="00E6766B" w:rsidRDefault="002C336F" w:rsidP="00E6766B">
      <w:pPr>
        <w:spacing w:line="360" w:lineRule="auto"/>
        <w:jc w:val="center"/>
        <w:rPr>
          <w:rFonts w:ascii="Arial" w:hAnsi="Arial" w:cs="Arial"/>
          <w:sz w:val="22"/>
          <w:szCs w:val="22"/>
        </w:rPr>
      </w:pPr>
    </w:p>
    <w:p w14:paraId="7A911925" w14:textId="473F7F8B" w:rsidR="00F9058E" w:rsidRPr="00E6766B" w:rsidRDefault="002C336F" w:rsidP="00E6766B">
      <w:pPr>
        <w:spacing w:line="360" w:lineRule="auto"/>
        <w:jc w:val="center"/>
        <w:rPr>
          <w:rFonts w:ascii="Arial" w:hAnsi="Arial" w:cs="Arial"/>
          <w:b/>
          <w:bCs/>
          <w:sz w:val="22"/>
          <w:szCs w:val="22"/>
          <w:u w:val="single"/>
        </w:rPr>
      </w:pPr>
      <w:r w:rsidRPr="00E6766B">
        <w:rPr>
          <w:rFonts w:ascii="Arial" w:hAnsi="Arial" w:cs="Arial"/>
          <w:b/>
          <w:bCs/>
          <w:sz w:val="22"/>
          <w:szCs w:val="22"/>
          <w:u w:val="single"/>
        </w:rPr>
        <w:t>Title</w:t>
      </w:r>
    </w:p>
    <w:p w14:paraId="0C91F596" w14:textId="686D7DB5" w:rsidR="002C336F" w:rsidRPr="00E6766B" w:rsidRDefault="002C336F" w:rsidP="00E6766B">
      <w:pPr>
        <w:spacing w:line="360" w:lineRule="auto"/>
        <w:jc w:val="center"/>
        <w:rPr>
          <w:rFonts w:ascii="Arial" w:hAnsi="Arial" w:cs="Arial"/>
          <w:sz w:val="22"/>
          <w:szCs w:val="22"/>
        </w:rPr>
      </w:pPr>
      <w:r w:rsidRPr="00E6766B">
        <w:rPr>
          <w:rFonts w:ascii="Arial" w:hAnsi="Arial" w:cs="Arial"/>
          <w:sz w:val="22"/>
          <w:szCs w:val="22"/>
        </w:rPr>
        <w:t xml:space="preserve">A Scoping Review of </w:t>
      </w:r>
      <w:r w:rsidR="00CC733B" w:rsidRPr="00E6766B">
        <w:rPr>
          <w:rFonts w:ascii="Arial" w:hAnsi="Arial" w:cs="Arial"/>
          <w:sz w:val="22"/>
          <w:szCs w:val="22"/>
        </w:rPr>
        <w:t>Men’s Mental Health Aged 18-30</w:t>
      </w:r>
      <w:r w:rsidRPr="00E6766B">
        <w:rPr>
          <w:rFonts w:ascii="Arial" w:hAnsi="Arial" w:cs="Arial"/>
          <w:sz w:val="22"/>
          <w:szCs w:val="22"/>
        </w:rPr>
        <w:t>: Identifying Themes Using Aveyard’s Simplified Thematic Analysis</w:t>
      </w:r>
    </w:p>
    <w:p w14:paraId="19EA25D0" w14:textId="77777777" w:rsidR="001A7A67" w:rsidRPr="00E6766B" w:rsidRDefault="001A7A67" w:rsidP="00E6766B">
      <w:pPr>
        <w:spacing w:line="360" w:lineRule="auto"/>
        <w:rPr>
          <w:rFonts w:ascii="Arial" w:hAnsi="Arial" w:cs="Arial"/>
          <w:sz w:val="22"/>
          <w:szCs w:val="22"/>
        </w:rPr>
      </w:pPr>
    </w:p>
    <w:p w14:paraId="52AA0E7B" w14:textId="77777777" w:rsidR="001A7A67" w:rsidRPr="00E6766B" w:rsidRDefault="001A7A67" w:rsidP="00E6766B">
      <w:pPr>
        <w:spacing w:line="360" w:lineRule="auto"/>
        <w:rPr>
          <w:rFonts w:ascii="Arial" w:hAnsi="Arial" w:cs="Arial"/>
          <w:sz w:val="22"/>
          <w:szCs w:val="22"/>
        </w:rPr>
      </w:pPr>
    </w:p>
    <w:p w14:paraId="7EB8BB7B" w14:textId="77777777" w:rsidR="001A7A67" w:rsidRPr="00E6766B" w:rsidRDefault="001A7A67" w:rsidP="00E6766B">
      <w:pPr>
        <w:spacing w:line="360" w:lineRule="auto"/>
        <w:rPr>
          <w:rFonts w:ascii="Arial" w:hAnsi="Arial" w:cs="Arial"/>
          <w:sz w:val="22"/>
          <w:szCs w:val="22"/>
        </w:rPr>
      </w:pPr>
    </w:p>
    <w:p w14:paraId="037B1C7F" w14:textId="77777777" w:rsidR="001A7A67" w:rsidRPr="00E6766B" w:rsidRDefault="001A7A67" w:rsidP="00E6766B">
      <w:pPr>
        <w:spacing w:line="360" w:lineRule="auto"/>
        <w:rPr>
          <w:rFonts w:ascii="Arial" w:hAnsi="Arial" w:cs="Arial"/>
          <w:sz w:val="22"/>
          <w:szCs w:val="22"/>
        </w:rPr>
      </w:pPr>
    </w:p>
    <w:p w14:paraId="30E74B02" w14:textId="77777777" w:rsidR="001A7A67" w:rsidRPr="00E6766B" w:rsidRDefault="001A7A67" w:rsidP="00E6766B">
      <w:pPr>
        <w:spacing w:line="360" w:lineRule="auto"/>
        <w:rPr>
          <w:rFonts w:ascii="Arial" w:hAnsi="Arial" w:cs="Arial"/>
          <w:sz w:val="22"/>
          <w:szCs w:val="22"/>
        </w:rPr>
      </w:pPr>
    </w:p>
    <w:p w14:paraId="7C7B4064" w14:textId="77777777" w:rsidR="001A7A67" w:rsidRPr="00E6766B" w:rsidRDefault="001A7A67" w:rsidP="00E6766B">
      <w:pPr>
        <w:spacing w:line="360" w:lineRule="auto"/>
        <w:rPr>
          <w:rFonts w:ascii="Arial" w:hAnsi="Arial" w:cs="Arial"/>
          <w:sz w:val="22"/>
          <w:szCs w:val="22"/>
        </w:rPr>
      </w:pPr>
    </w:p>
    <w:p w14:paraId="174B98A3" w14:textId="77777777" w:rsidR="001A7A67" w:rsidRPr="00E6766B" w:rsidRDefault="001A7A67" w:rsidP="00E6766B">
      <w:pPr>
        <w:spacing w:line="360" w:lineRule="auto"/>
        <w:rPr>
          <w:rFonts w:ascii="Arial" w:hAnsi="Arial" w:cs="Arial"/>
          <w:sz w:val="22"/>
          <w:szCs w:val="22"/>
        </w:rPr>
      </w:pPr>
    </w:p>
    <w:p w14:paraId="27D97709" w14:textId="77777777" w:rsidR="00C61ACB" w:rsidRPr="00E6766B" w:rsidRDefault="00C61ACB" w:rsidP="00E6766B">
      <w:pPr>
        <w:spacing w:line="360" w:lineRule="auto"/>
        <w:rPr>
          <w:rFonts w:ascii="Arial" w:hAnsi="Arial" w:cs="Arial"/>
          <w:sz w:val="22"/>
          <w:szCs w:val="22"/>
        </w:rPr>
      </w:pPr>
    </w:p>
    <w:p w14:paraId="28F24188" w14:textId="77777777" w:rsidR="00C61ACB" w:rsidRPr="00E6766B" w:rsidRDefault="00C61ACB" w:rsidP="00E6766B">
      <w:pPr>
        <w:spacing w:line="360" w:lineRule="auto"/>
        <w:rPr>
          <w:rFonts w:ascii="Arial" w:hAnsi="Arial" w:cs="Arial"/>
          <w:sz w:val="22"/>
          <w:szCs w:val="22"/>
        </w:rPr>
      </w:pPr>
    </w:p>
    <w:p w14:paraId="61DDD46C" w14:textId="77777777" w:rsidR="00C61ACB" w:rsidRPr="00E6766B" w:rsidRDefault="00C61ACB" w:rsidP="00E6766B">
      <w:pPr>
        <w:spacing w:line="360" w:lineRule="auto"/>
        <w:rPr>
          <w:rFonts w:ascii="Arial" w:hAnsi="Arial" w:cs="Arial"/>
          <w:sz w:val="22"/>
          <w:szCs w:val="22"/>
        </w:rPr>
      </w:pPr>
    </w:p>
    <w:p w14:paraId="6D5874F2" w14:textId="77777777" w:rsidR="000D59F4" w:rsidRPr="00E6766B" w:rsidRDefault="000D59F4" w:rsidP="00E6766B">
      <w:pPr>
        <w:spacing w:line="360" w:lineRule="auto"/>
        <w:rPr>
          <w:rFonts w:ascii="Arial" w:hAnsi="Arial" w:cs="Arial"/>
          <w:sz w:val="22"/>
          <w:szCs w:val="22"/>
        </w:rPr>
      </w:pPr>
    </w:p>
    <w:p w14:paraId="1E598CEF" w14:textId="77777777" w:rsidR="00E6766B" w:rsidRDefault="00E6766B" w:rsidP="00E6766B">
      <w:pPr>
        <w:spacing w:line="360" w:lineRule="auto"/>
        <w:rPr>
          <w:rFonts w:ascii="Arial" w:hAnsi="Arial" w:cs="Arial"/>
          <w:b/>
          <w:bCs/>
          <w:sz w:val="22"/>
          <w:szCs w:val="22"/>
          <w:u w:val="single"/>
        </w:rPr>
      </w:pPr>
    </w:p>
    <w:p w14:paraId="317B657C" w14:textId="586B1034" w:rsidR="002C336F" w:rsidRPr="00E6766B" w:rsidRDefault="002C336F" w:rsidP="00E6766B">
      <w:pPr>
        <w:spacing w:line="360" w:lineRule="auto"/>
        <w:rPr>
          <w:rFonts w:ascii="Arial" w:hAnsi="Arial" w:cs="Arial"/>
          <w:b/>
          <w:bCs/>
          <w:sz w:val="22"/>
          <w:szCs w:val="22"/>
          <w:u w:val="single"/>
        </w:rPr>
      </w:pPr>
      <w:r w:rsidRPr="00E6766B">
        <w:rPr>
          <w:rFonts w:ascii="Arial" w:hAnsi="Arial" w:cs="Arial"/>
          <w:b/>
          <w:bCs/>
          <w:sz w:val="22"/>
          <w:szCs w:val="22"/>
          <w:u w:val="single"/>
        </w:rPr>
        <w:lastRenderedPageBreak/>
        <w:t>Background and Rationale</w:t>
      </w:r>
    </w:p>
    <w:p w14:paraId="08D475D2" w14:textId="28E7ADF2" w:rsidR="0089361E" w:rsidRPr="00E6766B" w:rsidRDefault="0089361E" w:rsidP="00E6766B">
      <w:pPr>
        <w:spacing w:line="360" w:lineRule="auto"/>
        <w:rPr>
          <w:rFonts w:ascii="Arial" w:hAnsi="Arial" w:cs="Arial"/>
          <w:sz w:val="22"/>
          <w:szCs w:val="22"/>
        </w:rPr>
      </w:pPr>
      <w:r w:rsidRPr="00E6766B">
        <w:rPr>
          <w:rFonts w:ascii="Arial" w:hAnsi="Arial" w:cs="Arial"/>
          <w:sz w:val="22"/>
          <w:szCs w:val="22"/>
        </w:rPr>
        <w:t xml:space="preserve">Mental health issues are increasingly prevalent among young men aged 18-30 </w:t>
      </w:r>
      <w:r w:rsidR="004E1D78" w:rsidRPr="00E6766B">
        <w:rPr>
          <w:rFonts w:ascii="Arial" w:hAnsi="Arial" w:cs="Arial"/>
          <w:sz w:val="22"/>
          <w:szCs w:val="22"/>
        </w:rPr>
        <w:t xml:space="preserve">in the </w:t>
      </w:r>
      <w:r w:rsidR="00E152E3" w:rsidRPr="00E6766B">
        <w:rPr>
          <w:rFonts w:ascii="Arial" w:hAnsi="Arial" w:cs="Arial"/>
          <w:sz w:val="22"/>
          <w:szCs w:val="22"/>
        </w:rPr>
        <w:t>UK. Statistics indicate</w:t>
      </w:r>
      <w:r w:rsidRPr="00E6766B">
        <w:rPr>
          <w:rFonts w:ascii="Arial" w:hAnsi="Arial" w:cs="Arial"/>
          <w:sz w:val="22"/>
          <w:szCs w:val="22"/>
        </w:rPr>
        <w:t xml:space="preserve"> that 1-8 men experience some mental health problems</w:t>
      </w:r>
      <w:r w:rsidR="00767338" w:rsidRPr="00E6766B">
        <w:rPr>
          <w:rFonts w:ascii="Arial" w:hAnsi="Arial" w:cs="Arial"/>
          <w:sz w:val="22"/>
          <w:szCs w:val="22"/>
        </w:rPr>
        <w:t xml:space="preserve">. Studies show that men are </w:t>
      </w:r>
      <w:r w:rsidR="00D77C81" w:rsidRPr="00E6766B">
        <w:rPr>
          <w:rFonts w:ascii="Arial" w:hAnsi="Arial" w:cs="Arial"/>
          <w:sz w:val="22"/>
          <w:szCs w:val="22"/>
        </w:rPr>
        <w:t>less likely to seek professional help when facing mental problems, even when facing significant problems, such as depression, stress, and anxiety. Men aged 18-30 sometimes face various challenges related to employment, relationship maintenance, and social expectations. Factors such as stigma, masculinity, and beliefs can discourage them from seeking help. Understanding those barriers is very important for health care professionals, as that will enable them to improve support services and reduce suicide risks among young men.</w:t>
      </w:r>
    </w:p>
    <w:p w14:paraId="2FD1F0C1" w14:textId="77777777" w:rsidR="00D77C81" w:rsidRPr="00E6766B" w:rsidRDefault="00D77C81" w:rsidP="00E6766B">
      <w:pPr>
        <w:spacing w:line="360" w:lineRule="auto"/>
        <w:rPr>
          <w:rFonts w:ascii="Arial" w:hAnsi="Arial" w:cs="Arial"/>
          <w:b/>
          <w:bCs/>
          <w:sz w:val="22"/>
          <w:szCs w:val="22"/>
        </w:rPr>
      </w:pPr>
    </w:p>
    <w:p w14:paraId="705029A7" w14:textId="2E4BDFB5" w:rsidR="002C336F" w:rsidRPr="00E6766B" w:rsidRDefault="002C336F" w:rsidP="00E6766B">
      <w:pPr>
        <w:spacing w:line="360" w:lineRule="auto"/>
        <w:rPr>
          <w:rFonts w:ascii="Arial" w:hAnsi="Arial" w:cs="Arial"/>
          <w:b/>
          <w:bCs/>
          <w:sz w:val="22"/>
          <w:szCs w:val="22"/>
          <w:u w:val="single"/>
        </w:rPr>
      </w:pPr>
      <w:r w:rsidRPr="00E6766B">
        <w:rPr>
          <w:rFonts w:ascii="Arial" w:hAnsi="Arial" w:cs="Arial"/>
          <w:b/>
          <w:bCs/>
          <w:sz w:val="22"/>
          <w:szCs w:val="22"/>
          <w:u w:val="single"/>
        </w:rPr>
        <w:t>Research Aim and Objectives</w:t>
      </w:r>
    </w:p>
    <w:p w14:paraId="4E5AE1E7" w14:textId="3F57576E" w:rsidR="002C336F" w:rsidRPr="00E6766B" w:rsidRDefault="002C336F" w:rsidP="00E6766B">
      <w:pPr>
        <w:spacing w:line="360" w:lineRule="auto"/>
        <w:rPr>
          <w:rFonts w:ascii="Arial" w:hAnsi="Arial" w:cs="Arial"/>
          <w:sz w:val="22"/>
          <w:szCs w:val="22"/>
        </w:rPr>
      </w:pPr>
      <w:r w:rsidRPr="00E6766B">
        <w:rPr>
          <w:rFonts w:ascii="Arial" w:hAnsi="Arial" w:cs="Arial"/>
          <w:sz w:val="22"/>
          <w:szCs w:val="22"/>
        </w:rPr>
        <w:t xml:space="preserve">The primary aim </w:t>
      </w:r>
      <w:r w:rsidR="004B6841" w:rsidRPr="00E6766B">
        <w:rPr>
          <w:rFonts w:ascii="Arial" w:hAnsi="Arial" w:cs="Arial"/>
          <w:sz w:val="22"/>
          <w:szCs w:val="22"/>
        </w:rPr>
        <w:t xml:space="preserve">of this scoping review is to systematically </w:t>
      </w:r>
      <w:r w:rsidR="000941EF" w:rsidRPr="00E6766B">
        <w:rPr>
          <w:rFonts w:ascii="Arial" w:hAnsi="Arial" w:cs="Arial"/>
          <w:sz w:val="22"/>
          <w:szCs w:val="22"/>
        </w:rPr>
        <w:t>map existing</w:t>
      </w:r>
      <w:r w:rsidRPr="00E6766B">
        <w:rPr>
          <w:rFonts w:ascii="Arial" w:hAnsi="Arial" w:cs="Arial"/>
          <w:sz w:val="22"/>
          <w:szCs w:val="22"/>
        </w:rPr>
        <w:t xml:space="preserve"> research on</w:t>
      </w:r>
      <w:r w:rsidR="004B6841" w:rsidRPr="00E6766B">
        <w:rPr>
          <w:rFonts w:ascii="Arial" w:hAnsi="Arial" w:cs="Arial"/>
          <w:sz w:val="22"/>
          <w:szCs w:val="22"/>
        </w:rPr>
        <w:t xml:space="preserve"> </w:t>
      </w:r>
      <w:r w:rsidR="000941EF" w:rsidRPr="00E6766B">
        <w:rPr>
          <w:rFonts w:ascii="Arial" w:hAnsi="Arial" w:cs="Arial"/>
          <w:sz w:val="22"/>
          <w:szCs w:val="22"/>
        </w:rPr>
        <w:t>men's</w:t>
      </w:r>
      <w:r w:rsidR="004B6841" w:rsidRPr="00E6766B">
        <w:rPr>
          <w:rFonts w:ascii="Arial" w:hAnsi="Arial" w:cs="Arial"/>
          <w:sz w:val="22"/>
          <w:szCs w:val="22"/>
        </w:rPr>
        <w:t xml:space="preserve"> mental health aged 18-30 in the UK</w:t>
      </w:r>
      <w:r w:rsidRPr="00E6766B">
        <w:rPr>
          <w:rFonts w:ascii="Arial" w:hAnsi="Arial" w:cs="Arial"/>
          <w:sz w:val="22"/>
          <w:szCs w:val="22"/>
        </w:rPr>
        <w:t xml:space="preserve">. This </w:t>
      </w:r>
      <w:r w:rsidR="004B6841" w:rsidRPr="00E6766B">
        <w:rPr>
          <w:rFonts w:ascii="Arial" w:hAnsi="Arial" w:cs="Arial"/>
          <w:sz w:val="22"/>
          <w:szCs w:val="22"/>
        </w:rPr>
        <w:t xml:space="preserve">review will help </w:t>
      </w:r>
      <w:r w:rsidR="000941EF" w:rsidRPr="00E6766B">
        <w:rPr>
          <w:rFonts w:ascii="Arial" w:hAnsi="Arial" w:cs="Arial"/>
          <w:sz w:val="22"/>
          <w:szCs w:val="22"/>
        </w:rPr>
        <w:t>to:</w:t>
      </w:r>
    </w:p>
    <w:p w14:paraId="0F994D09" w14:textId="39A8B84D" w:rsidR="002C336F" w:rsidRPr="00E6766B" w:rsidRDefault="002C336F" w:rsidP="00E6766B">
      <w:pPr>
        <w:numPr>
          <w:ilvl w:val="0"/>
          <w:numId w:val="1"/>
        </w:numPr>
        <w:spacing w:line="360" w:lineRule="auto"/>
        <w:rPr>
          <w:rFonts w:ascii="Arial" w:hAnsi="Arial" w:cs="Arial"/>
          <w:sz w:val="22"/>
          <w:szCs w:val="22"/>
        </w:rPr>
      </w:pPr>
      <w:r w:rsidRPr="00E6766B">
        <w:rPr>
          <w:rFonts w:ascii="Arial" w:hAnsi="Arial" w:cs="Arial"/>
          <w:sz w:val="22"/>
          <w:szCs w:val="22"/>
        </w:rPr>
        <w:t>Ide</w:t>
      </w:r>
      <w:r w:rsidR="004B6841" w:rsidRPr="00E6766B">
        <w:rPr>
          <w:rFonts w:ascii="Arial" w:hAnsi="Arial" w:cs="Arial"/>
          <w:sz w:val="22"/>
          <w:szCs w:val="22"/>
        </w:rPr>
        <w:t xml:space="preserve">ntify different factors that can influence Mental Health outcomes among young men in the UK </w:t>
      </w:r>
    </w:p>
    <w:p w14:paraId="072D1E40" w14:textId="0B33982C" w:rsidR="002C336F" w:rsidRPr="00E6766B" w:rsidRDefault="004B6841" w:rsidP="00E6766B">
      <w:pPr>
        <w:numPr>
          <w:ilvl w:val="0"/>
          <w:numId w:val="1"/>
        </w:numPr>
        <w:spacing w:line="360" w:lineRule="auto"/>
        <w:rPr>
          <w:rFonts w:ascii="Arial" w:hAnsi="Arial" w:cs="Arial"/>
          <w:sz w:val="22"/>
          <w:szCs w:val="22"/>
        </w:rPr>
      </w:pPr>
      <w:r w:rsidRPr="00E6766B">
        <w:rPr>
          <w:rFonts w:ascii="Arial" w:hAnsi="Arial" w:cs="Arial"/>
          <w:sz w:val="22"/>
          <w:szCs w:val="22"/>
        </w:rPr>
        <w:t xml:space="preserve">To explore different barriers and facilitators </w:t>
      </w:r>
      <w:r w:rsidR="000941EF" w:rsidRPr="00E6766B">
        <w:rPr>
          <w:rFonts w:ascii="Arial" w:hAnsi="Arial" w:cs="Arial"/>
          <w:sz w:val="22"/>
          <w:szCs w:val="22"/>
        </w:rPr>
        <w:t>for men accessing mental health support.</w:t>
      </w:r>
    </w:p>
    <w:p w14:paraId="6C9958AA" w14:textId="7B5F1B06" w:rsidR="000941EF" w:rsidRPr="00E6766B" w:rsidRDefault="000941EF" w:rsidP="00E6766B">
      <w:pPr>
        <w:pStyle w:val="ListParagraph"/>
        <w:numPr>
          <w:ilvl w:val="0"/>
          <w:numId w:val="1"/>
        </w:numPr>
        <w:spacing w:line="360" w:lineRule="auto"/>
        <w:rPr>
          <w:rFonts w:ascii="Arial" w:hAnsi="Arial" w:cs="Arial"/>
          <w:sz w:val="22"/>
          <w:szCs w:val="22"/>
        </w:rPr>
      </w:pPr>
      <w:r w:rsidRPr="00E6766B">
        <w:rPr>
          <w:rFonts w:ascii="Arial" w:hAnsi="Arial" w:cs="Arial"/>
          <w:sz w:val="22"/>
          <w:szCs w:val="22"/>
        </w:rPr>
        <w:t>To use Aveyard's (2019) simplified thematic analysis and to find recurring themes within the literature.</w:t>
      </w:r>
    </w:p>
    <w:p w14:paraId="26E94DFF" w14:textId="77777777" w:rsidR="002C336F" w:rsidRPr="00E6766B" w:rsidRDefault="002C336F" w:rsidP="00E6766B">
      <w:pPr>
        <w:spacing w:line="360" w:lineRule="auto"/>
        <w:rPr>
          <w:rFonts w:ascii="Arial" w:hAnsi="Arial" w:cs="Arial"/>
          <w:b/>
          <w:bCs/>
          <w:sz w:val="22"/>
          <w:szCs w:val="22"/>
          <w:u w:val="single"/>
        </w:rPr>
      </w:pPr>
      <w:r w:rsidRPr="00E6766B">
        <w:rPr>
          <w:rFonts w:ascii="Arial" w:hAnsi="Arial" w:cs="Arial"/>
          <w:b/>
          <w:bCs/>
          <w:sz w:val="22"/>
          <w:szCs w:val="22"/>
          <w:u w:val="single"/>
        </w:rPr>
        <w:t>Methodology</w:t>
      </w:r>
    </w:p>
    <w:p w14:paraId="5F61FD90" w14:textId="77777777" w:rsidR="002C336F" w:rsidRPr="00E6766B" w:rsidRDefault="002C336F" w:rsidP="00E6766B">
      <w:pPr>
        <w:spacing w:line="360" w:lineRule="auto"/>
        <w:rPr>
          <w:rFonts w:ascii="Arial" w:hAnsi="Arial" w:cs="Arial"/>
          <w:b/>
          <w:bCs/>
          <w:sz w:val="22"/>
          <w:szCs w:val="22"/>
        </w:rPr>
      </w:pPr>
      <w:r w:rsidRPr="00E6766B">
        <w:rPr>
          <w:rFonts w:ascii="Arial" w:hAnsi="Arial" w:cs="Arial"/>
          <w:b/>
          <w:bCs/>
          <w:sz w:val="22"/>
          <w:szCs w:val="22"/>
        </w:rPr>
        <w:t>Scoping Review Framework</w:t>
      </w:r>
    </w:p>
    <w:p w14:paraId="3F65D4A2" w14:textId="753BE6C6" w:rsidR="00B0485A" w:rsidRPr="00E6766B" w:rsidRDefault="00B0485A" w:rsidP="00E6766B">
      <w:pPr>
        <w:spacing w:line="360" w:lineRule="auto"/>
        <w:rPr>
          <w:rFonts w:ascii="Arial" w:hAnsi="Arial" w:cs="Arial"/>
          <w:sz w:val="22"/>
          <w:szCs w:val="22"/>
        </w:rPr>
      </w:pPr>
      <w:r w:rsidRPr="00E6766B">
        <w:rPr>
          <w:rFonts w:ascii="Arial" w:hAnsi="Arial" w:cs="Arial"/>
          <w:sz w:val="22"/>
          <w:szCs w:val="22"/>
        </w:rPr>
        <w:t xml:space="preserve">This review will follow the scoping review framework developed by Arksey and </w:t>
      </w:r>
      <w:r w:rsidR="00E152E3" w:rsidRPr="00E6766B">
        <w:rPr>
          <w:rFonts w:ascii="Arial" w:hAnsi="Arial" w:cs="Arial"/>
          <w:sz w:val="22"/>
          <w:szCs w:val="22"/>
        </w:rPr>
        <w:t>O'Malley (2005), including identifying the research question, searching for relevant studies, choosing studies, charting data and reporting conclusions.</w:t>
      </w:r>
    </w:p>
    <w:p w14:paraId="31E357FA" w14:textId="77777777" w:rsidR="006942D9" w:rsidRPr="00E6766B" w:rsidRDefault="002C336F" w:rsidP="00E6766B">
      <w:pPr>
        <w:spacing w:line="360" w:lineRule="auto"/>
        <w:rPr>
          <w:rFonts w:ascii="Arial" w:hAnsi="Arial" w:cs="Arial"/>
          <w:b/>
          <w:bCs/>
          <w:sz w:val="22"/>
          <w:szCs w:val="22"/>
        </w:rPr>
      </w:pPr>
      <w:r w:rsidRPr="00E6766B">
        <w:rPr>
          <w:rFonts w:ascii="Arial" w:hAnsi="Arial" w:cs="Arial"/>
          <w:b/>
          <w:bCs/>
          <w:sz w:val="22"/>
          <w:szCs w:val="22"/>
        </w:rPr>
        <w:t>Research Question</w:t>
      </w:r>
    </w:p>
    <w:p w14:paraId="6F0AE0AD" w14:textId="04193DB8" w:rsidR="006942D9" w:rsidRPr="00E6766B" w:rsidRDefault="006942D9" w:rsidP="00E6766B">
      <w:pPr>
        <w:spacing w:line="360" w:lineRule="auto"/>
        <w:rPr>
          <w:rFonts w:ascii="Arial" w:hAnsi="Arial" w:cs="Arial"/>
          <w:sz w:val="22"/>
          <w:szCs w:val="22"/>
        </w:rPr>
      </w:pPr>
      <w:r w:rsidRPr="00E6766B">
        <w:rPr>
          <w:rFonts w:ascii="Arial" w:hAnsi="Arial" w:cs="Arial"/>
          <w:sz w:val="22"/>
          <w:szCs w:val="22"/>
        </w:rPr>
        <w:t xml:space="preserve">What are the key themes found in pre-reviewed literature </w:t>
      </w:r>
      <w:r w:rsidR="00900606" w:rsidRPr="00E6766B">
        <w:rPr>
          <w:rFonts w:ascii="Arial" w:hAnsi="Arial" w:cs="Arial"/>
          <w:sz w:val="22"/>
          <w:szCs w:val="22"/>
        </w:rPr>
        <w:t xml:space="preserve">about the behaviour of men in the UK aged 18and 30 who are seeking mental health help? </w:t>
      </w:r>
    </w:p>
    <w:p w14:paraId="6E921FB2" w14:textId="72D1A098" w:rsidR="002C336F" w:rsidRPr="00E6766B" w:rsidRDefault="002C336F" w:rsidP="00E6766B">
      <w:pPr>
        <w:spacing w:line="360" w:lineRule="auto"/>
        <w:rPr>
          <w:rFonts w:ascii="Arial" w:hAnsi="Arial" w:cs="Arial"/>
          <w:b/>
          <w:bCs/>
          <w:sz w:val="22"/>
          <w:szCs w:val="22"/>
        </w:rPr>
      </w:pPr>
      <w:r w:rsidRPr="00E6766B">
        <w:rPr>
          <w:rFonts w:ascii="Arial" w:hAnsi="Arial" w:cs="Arial"/>
          <w:b/>
          <w:bCs/>
          <w:sz w:val="22"/>
          <w:szCs w:val="22"/>
        </w:rPr>
        <w:t>Inclusion and Exclusion Criteria</w:t>
      </w:r>
    </w:p>
    <w:p w14:paraId="0FCAF1A0" w14:textId="77777777" w:rsidR="001F44F8" w:rsidRPr="00E6766B" w:rsidRDefault="002C336F" w:rsidP="00E6766B">
      <w:pPr>
        <w:spacing w:line="360" w:lineRule="auto"/>
        <w:rPr>
          <w:rFonts w:ascii="Arial" w:hAnsi="Arial" w:cs="Arial"/>
          <w:sz w:val="22"/>
          <w:szCs w:val="22"/>
        </w:rPr>
      </w:pPr>
      <w:r w:rsidRPr="00E6766B">
        <w:rPr>
          <w:rFonts w:ascii="Arial" w:hAnsi="Arial" w:cs="Arial"/>
          <w:b/>
          <w:bCs/>
          <w:sz w:val="22"/>
          <w:szCs w:val="22"/>
        </w:rPr>
        <w:t>Inclusion</w:t>
      </w:r>
      <w:r w:rsidRPr="00E6766B">
        <w:rPr>
          <w:rFonts w:ascii="Arial" w:hAnsi="Arial" w:cs="Arial"/>
          <w:sz w:val="22"/>
          <w:szCs w:val="22"/>
        </w:rPr>
        <w:t xml:space="preserve">: </w:t>
      </w:r>
    </w:p>
    <w:p w14:paraId="76D6E659" w14:textId="1EC334C6" w:rsidR="002C336F" w:rsidRPr="00E6766B" w:rsidRDefault="001F44F8" w:rsidP="00E6766B">
      <w:pPr>
        <w:pStyle w:val="ListParagraph"/>
        <w:numPr>
          <w:ilvl w:val="0"/>
          <w:numId w:val="9"/>
        </w:numPr>
        <w:spacing w:line="360" w:lineRule="auto"/>
        <w:rPr>
          <w:rFonts w:ascii="Arial" w:hAnsi="Arial" w:cs="Arial"/>
          <w:sz w:val="22"/>
          <w:szCs w:val="22"/>
        </w:rPr>
      </w:pPr>
      <w:r w:rsidRPr="00E6766B">
        <w:rPr>
          <w:rFonts w:ascii="Arial" w:hAnsi="Arial" w:cs="Arial"/>
          <w:sz w:val="22"/>
          <w:szCs w:val="22"/>
        </w:rPr>
        <w:t xml:space="preserve">Published in English </w:t>
      </w:r>
    </w:p>
    <w:p w14:paraId="6F306FEB" w14:textId="3082EC34" w:rsidR="00921A3A" w:rsidRPr="00E6766B" w:rsidRDefault="00921A3A" w:rsidP="00E6766B">
      <w:pPr>
        <w:pStyle w:val="ListParagraph"/>
        <w:numPr>
          <w:ilvl w:val="0"/>
          <w:numId w:val="9"/>
        </w:numPr>
        <w:spacing w:line="360" w:lineRule="auto"/>
        <w:rPr>
          <w:rFonts w:ascii="Arial" w:hAnsi="Arial" w:cs="Arial"/>
          <w:sz w:val="22"/>
          <w:szCs w:val="22"/>
        </w:rPr>
      </w:pPr>
      <w:r w:rsidRPr="00E6766B">
        <w:rPr>
          <w:rFonts w:ascii="Arial" w:hAnsi="Arial" w:cs="Arial"/>
          <w:sz w:val="22"/>
          <w:szCs w:val="22"/>
        </w:rPr>
        <w:lastRenderedPageBreak/>
        <w:t>Focus on the mental health of men aged 18-30</w:t>
      </w:r>
    </w:p>
    <w:p w14:paraId="0DB1A71E" w14:textId="0E97036F" w:rsidR="00921A3A" w:rsidRPr="00E6766B" w:rsidRDefault="00921A3A" w:rsidP="00E6766B">
      <w:pPr>
        <w:pStyle w:val="ListParagraph"/>
        <w:numPr>
          <w:ilvl w:val="0"/>
          <w:numId w:val="9"/>
        </w:numPr>
        <w:spacing w:line="360" w:lineRule="auto"/>
        <w:rPr>
          <w:rFonts w:ascii="Arial" w:hAnsi="Arial" w:cs="Arial"/>
          <w:sz w:val="22"/>
          <w:szCs w:val="22"/>
        </w:rPr>
      </w:pPr>
      <w:r w:rsidRPr="00E6766B">
        <w:rPr>
          <w:rFonts w:ascii="Arial" w:hAnsi="Arial" w:cs="Arial"/>
          <w:sz w:val="22"/>
          <w:szCs w:val="22"/>
        </w:rPr>
        <w:t>Studies looking at mental health help-seeking access to services, different barriers or facilities.</w:t>
      </w:r>
    </w:p>
    <w:p w14:paraId="3CC710A9" w14:textId="77777777" w:rsidR="001F44F8" w:rsidRPr="00E6766B" w:rsidRDefault="001F44F8" w:rsidP="00E6766B">
      <w:pPr>
        <w:pStyle w:val="ListParagraph"/>
        <w:spacing w:line="360" w:lineRule="auto"/>
        <w:rPr>
          <w:rFonts w:ascii="Arial" w:hAnsi="Arial" w:cs="Arial"/>
          <w:sz w:val="22"/>
          <w:szCs w:val="22"/>
        </w:rPr>
      </w:pPr>
    </w:p>
    <w:p w14:paraId="178D1195" w14:textId="77777777" w:rsidR="00921A3A" w:rsidRPr="00E6766B" w:rsidRDefault="002C336F" w:rsidP="00E6766B">
      <w:pPr>
        <w:spacing w:line="360" w:lineRule="auto"/>
        <w:rPr>
          <w:rFonts w:ascii="Arial" w:hAnsi="Arial" w:cs="Arial"/>
          <w:sz w:val="22"/>
          <w:szCs w:val="22"/>
        </w:rPr>
      </w:pPr>
      <w:r w:rsidRPr="00E6766B">
        <w:rPr>
          <w:rFonts w:ascii="Arial" w:hAnsi="Arial" w:cs="Arial"/>
          <w:b/>
          <w:bCs/>
          <w:sz w:val="22"/>
          <w:szCs w:val="22"/>
        </w:rPr>
        <w:t>Exclusion</w:t>
      </w:r>
      <w:r w:rsidRPr="00E6766B">
        <w:rPr>
          <w:rFonts w:ascii="Arial" w:hAnsi="Arial" w:cs="Arial"/>
          <w:sz w:val="22"/>
          <w:szCs w:val="22"/>
        </w:rPr>
        <w:t>:</w:t>
      </w:r>
    </w:p>
    <w:p w14:paraId="2D4FD9BF" w14:textId="7D17FA84" w:rsidR="002C336F" w:rsidRPr="00E6766B" w:rsidRDefault="00921A3A" w:rsidP="00E6766B">
      <w:pPr>
        <w:pStyle w:val="ListParagraph"/>
        <w:numPr>
          <w:ilvl w:val="0"/>
          <w:numId w:val="10"/>
        </w:numPr>
        <w:spacing w:line="360" w:lineRule="auto"/>
        <w:rPr>
          <w:rFonts w:ascii="Arial" w:hAnsi="Arial" w:cs="Arial"/>
          <w:sz w:val="22"/>
          <w:szCs w:val="22"/>
        </w:rPr>
      </w:pPr>
      <w:r w:rsidRPr="00E6766B">
        <w:rPr>
          <w:rFonts w:ascii="Arial" w:hAnsi="Arial" w:cs="Arial"/>
          <w:sz w:val="22"/>
          <w:szCs w:val="22"/>
        </w:rPr>
        <w:t xml:space="preserve">Non-peer-reviewed literature </w:t>
      </w:r>
    </w:p>
    <w:p w14:paraId="63D27B5E" w14:textId="43D25B51" w:rsidR="00921A3A" w:rsidRPr="00E6766B" w:rsidRDefault="00921A3A" w:rsidP="00E6766B">
      <w:pPr>
        <w:pStyle w:val="ListParagraph"/>
        <w:numPr>
          <w:ilvl w:val="0"/>
          <w:numId w:val="10"/>
        </w:numPr>
        <w:spacing w:line="360" w:lineRule="auto"/>
        <w:rPr>
          <w:rFonts w:ascii="Arial" w:hAnsi="Arial" w:cs="Arial"/>
          <w:sz w:val="22"/>
          <w:szCs w:val="22"/>
        </w:rPr>
      </w:pPr>
      <w:r w:rsidRPr="00E6766B">
        <w:rPr>
          <w:rFonts w:ascii="Arial" w:hAnsi="Arial" w:cs="Arial"/>
          <w:sz w:val="22"/>
          <w:szCs w:val="22"/>
        </w:rPr>
        <w:t xml:space="preserve">Studies that are not based in the UK </w:t>
      </w:r>
    </w:p>
    <w:p w14:paraId="2DEFB6C2" w14:textId="77777777" w:rsidR="00D77C81" w:rsidRPr="00E6766B" w:rsidRDefault="00921A3A" w:rsidP="00E6766B">
      <w:pPr>
        <w:pStyle w:val="ListParagraph"/>
        <w:numPr>
          <w:ilvl w:val="0"/>
          <w:numId w:val="10"/>
        </w:numPr>
        <w:spacing w:line="360" w:lineRule="auto"/>
        <w:rPr>
          <w:rFonts w:ascii="Arial" w:hAnsi="Arial" w:cs="Arial"/>
          <w:sz w:val="22"/>
          <w:szCs w:val="22"/>
        </w:rPr>
      </w:pPr>
      <w:r w:rsidRPr="00E6766B">
        <w:rPr>
          <w:rFonts w:ascii="Arial" w:hAnsi="Arial" w:cs="Arial"/>
          <w:sz w:val="22"/>
          <w:szCs w:val="22"/>
        </w:rPr>
        <w:t xml:space="preserve">Studies that are </w:t>
      </w:r>
      <w:r w:rsidR="00E7724E" w:rsidRPr="00E6766B">
        <w:rPr>
          <w:rFonts w:ascii="Arial" w:hAnsi="Arial" w:cs="Arial"/>
          <w:sz w:val="22"/>
          <w:szCs w:val="22"/>
        </w:rPr>
        <w:t xml:space="preserve">not focused </w:t>
      </w:r>
      <w:r w:rsidR="00D77C81" w:rsidRPr="00E6766B">
        <w:rPr>
          <w:rFonts w:ascii="Arial" w:hAnsi="Arial" w:cs="Arial"/>
          <w:sz w:val="22"/>
          <w:szCs w:val="22"/>
        </w:rPr>
        <w:t>on mental</w:t>
      </w:r>
      <w:r w:rsidRPr="00E6766B">
        <w:rPr>
          <w:rFonts w:ascii="Arial" w:hAnsi="Arial" w:cs="Arial"/>
          <w:sz w:val="22"/>
          <w:szCs w:val="22"/>
        </w:rPr>
        <w:t xml:space="preserve"> health help-seeking </w:t>
      </w:r>
    </w:p>
    <w:p w14:paraId="6B614023" w14:textId="706A0286" w:rsidR="002C336F" w:rsidRPr="00E6766B" w:rsidRDefault="002C336F" w:rsidP="00E6766B">
      <w:pPr>
        <w:spacing w:line="360" w:lineRule="auto"/>
        <w:rPr>
          <w:rFonts w:ascii="Arial" w:hAnsi="Arial" w:cs="Arial"/>
          <w:sz w:val="22"/>
          <w:szCs w:val="22"/>
        </w:rPr>
      </w:pPr>
      <w:r w:rsidRPr="00E6766B">
        <w:rPr>
          <w:rFonts w:ascii="Arial" w:hAnsi="Arial" w:cs="Arial"/>
          <w:b/>
          <w:bCs/>
          <w:sz w:val="22"/>
          <w:szCs w:val="22"/>
        </w:rPr>
        <w:t>Data Collection and Analysis</w:t>
      </w:r>
    </w:p>
    <w:p w14:paraId="0CE6710F" w14:textId="2EF0F3AE" w:rsidR="002C336F" w:rsidRPr="00E6766B" w:rsidRDefault="002C336F" w:rsidP="00E6766B">
      <w:pPr>
        <w:numPr>
          <w:ilvl w:val="0"/>
          <w:numId w:val="4"/>
        </w:numPr>
        <w:spacing w:line="360" w:lineRule="auto"/>
        <w:rPr>
          <w:rFonts w:ascii="Arial" w:hAnsi="Arial" w:cs="Arial"/>
          <w:sz w:val="22"/>
          <w:szCs w:val="22"/>
        </w:rPr>
      </w:pPr>
      <w:r w:rsidRPr="00E6766B">
        <w:rPr>
          <w:rFonts w:ascii="Arial" w:hAnsi="Arial" w:cs="Arial"/>
          <w:b/>
          <w:bCs/>
          <w:sz w:val="22"/>
          <w:szCs w:val="22"/>
        </w:rPr>
        <w:t>Search Strategy</w:t>
      </w:r>
      <w:r w:rsidRPr="00E6766B">
        <w:rPr>
          <w:rFonts w:ascii="Arial" w:hAnsi="Arial" w:cs="Arial"/>
          <w:sz w:val="22"/>
          <w:szCs w:val="22"/>
        </w:rPr>
        <w:t xml:space="preserve">: </w:t>
      </w:r>
    </w:p>
    <w:p w14:paraId="33A305A4" w14:textId="6EDBC0C4" w:rsidR="00767338" w:rsidRPr="00E6766B" w:rsidRDefault="00767338" w:rsidP="00E6766B">
      <w:pPr>
        <w:spacing w:line="360" w:lineRule="auto"/>
        <w:ind w:left="360"/>
        <w:rPr>
          <w:rFonts w:ascii="Arial" w:hAnsi="Arial" w:cs="Arial"/>
          <w:sz w:val="22"/>
          <w:szCs w:val="22"/>
        </w:rPr>
      </w:pPr>
      <w:r w:rsidRPr="00E6766B">
        <w:rPr>
          <w:rFonts w:ascii="Arial" w:hAnsi="Arial" w:cs="Arial"/>
          <w:sz w:val="22"/>
          <w:szCs w:val="22"/>
        </w:rPr>
        <w:t>A systematic search will be conducted using CINAHL, PubMed, PsycINFO, Scopus, and MEDLINE. Various search terms will be used, such as male mental health, help-seeking, and barriers.</w:t>
      </w:r>
    </w:p>
    <w:p w14:paraId="7F8C071D" w14:textId="4103195E" w:rsidR="002C336F" w:rsidRPr="00E6766B" w:rsidRDefault="002C336F" w:rsidP="00E6766B">
      <w:pPr>
        <w:numPr>
          <w:ilvl w:val="0"/>
          <w:numId w:val="4"/>
        </w:numPr>
        <w:spacing w:line="360" w:lineRule="auto"/>
        <w:rPr>
          <w:rFonts w:ascii="Arial" w:hAnsi="Arial" w:cs="Arial"/>
          <w:sz w:val="22"/>
          <w:szCs w:val="22"/>
        </w:rPr>
      </w:pPr>
      <w:r w:rsidRPr="00E6766B">
        <w:rPr>
          <w:rFonts w:ascii="Arial" w:hAnsi="Arial" w:cs="Arial"/>
          <w:b/>
          <w:bCs/>
          <w:sz w:val="22"/>
          <w:szCs w:val="22"/>
        </w:rPr>
        <w:t>Analysis</w:t>
      </w:r>
      <w:r w:rsidRPr="00E6766B">
        <w:rPr>
          <w:rFonts w:ascii="Arial" w:hAnsi="Arial" w:cs="Arial"/>
          <w:sz w:val="22"/>
          <w:szCs w:val="22"/>
        </w:rPr>
        <w:t xml:space="preserve">: </w:t>
      </w:r>
    </w:p>
    <w:p w14:paraId="626DB384" w14:textId="5D6BF9FA" w:rsidR="00DD3069" w:rsidRPr="00E6766B" w:rsidRDefault="00767338" w:rsidP="00E6766B">
      <w:pPr>
        <w:spacing w:line="360" w:lineRule="auto"/>
        <w:rPr>
          <w:rFonts w:ascii="Arial" w:hAnsi="Arial" w:cs="Arial"/>
          <w:sz w:val="22"/>
          <w:szCs w:val="22"/>
        </w:rPr>
      </w:pPr>
      <w:r w:rsidRPr="00E6766B">
        <w:rPr>
          <w:rFonts w:ascii="Arial" w:hAnsi="Arial" w:cs="Arial"/>
          <w:sz w:val="22"/>
          <w:szCs w:val="22"/>
        </w:rPr>
        <w:t xml:space="preserve">      </w:t>
      </w:r>
      <w:r w:rsidR="00DD3069" w:rsidRPr="00E6766B">
        <w:rPr>
          <w:rFonts w:ascii="Arial" w:hAnsi="Arial" w:cs="Arial"/>
          <w:sz w:val="22"/>
          <w:szCs w:val="22"/>
        </w:rPr>
        <w:t xml:space="preserve">Examine and summarise the included research </w:t>
      </w:r>
    </w:p>
    <w:p w14:paraId="7CD5366F" w14:textId="358FEAE3" w:rsidR="002C336F" w:rsidRPr="00E6766B" w:rsidRDefault="00767338" w:rsidP="00E6766B">
      <w:pPr>
        <w:spacing w:line="360" w:lineRule="auto"/>
        <w:rPr>
          <w:rFonts w:ascii="Arial" w:hAnsi="Arial" w:cs="Arial"/>
          <w:sz w:val="22"/>
          <w:szCs w:val="22"/>
        </w:rPr>
      </w:pPr>
      <w:r w:rsidRPr="00E6766B">
        <w:rPr>
          <w:rFonts w:ascii="Arial" w:hAnsi="Arial" w:cs="Arial"/>
          <w:sz w:val="22"/>
          <w:szCs w:val="22"/>
        </w:rPr>
        <w:t xml:space="preserve">      </w:t>
      </w:r>
      <w:r w:rsidR="00DD3069" w:rsidRPr="00E6766B">
        <w:rPr>
          <w:rFonts w:ascii="Arial" w:hAnsi="Arial" w:cs="Arial"/>
          <w:sz w:val="22"/>
          <w:szCs w:val="22"/>
        </w:rPr>
        <w:t xml:space="preserve">Create a map of supporting </w:t>
      </w:r>
      <w:r w:rsidRPr="00E6766B">
        <w:rPr>
          <w:rFonts w:ascii="Arial" w:hAnsi="Arial" w:cs="Arial"/>
          <w:sz w:val="22"/>
          <w:szCs w:val="22"/>
        </w:rPr>
        <w:t>evidence</w:t>
      </w:r>
    </w:p>
    <w:p w14:paraId="21F92CDD" w14:textId="77777777" w:rsidR="002C336F" w:rsidRPr="00E6766B" w:rsidRDefault="002C336F" w:rsidP="00E6766B">
      <w:pPr>
        <w:spacing w:line="360" w:lineRule="auto"/>
        <w:ind w:left="1440"/>
        <w:rPr>
          <w:rFonts w:ascii="Arial" w:hAnsi="Arial" w:cs="Arial"/>
          <w:sz w:val="22"/>
          <w:szCs w:val="22"/>
        </w:rPr>
      </w:pPr>
    </w:p>
    <w:p w14:paraId="1695A77C" w14:textId="7615E12A" w:rsidR="002F3AFA" w:rsidRPr="00E6766B" w:rsidRDefault="002C336F" w:rsidP="00E6766B">
      <w:pPr>
        <w:spacing w:line="360" w:lineRule="auto"/>
        <w:rPr>
          <w:rFonts w:ascii="Arial" w:hAnsi="Arial" w:cs="Arial"/>
          <w:b/>
          <w:bCs/>
          <w:sz w:val="22"/>
          <w:szCs w:val="22"/>
          <w:u w:val="single"/>
        </w:rPr>
      </w:pPr>
      <w:r w:rsidRPr="00E6766B">
        <w:rPr>
          <w:rFonts w:ascii="Arial" w:hAnsi="Arial" w:cs="Arial"/>
          <w:b/>
          <w:bCs/>
          <w:sz w:val="22"/>
          <w:szCs w:val="22"/>
          <w:u w:val="single"/>
        </w:rPr>
        <w:t>Expected Outcomes</w:t>
      </w:r>
    </w:p>
    <w:p w14:paraId="08688CD4" w14:textId="48634120" w:rsidR="002F3AFA" w:rsidRPr="00E6766B" w:rsidRDefault="002F3AFA" w:rsidP="00E6766B">
      <w:pPr>
        <w:spacing w:line="360" w:lineRule="auto"/>
        <w:rPr>
          <w:rFonts w:ascii="Arial" w:hAnsi="Arial" w:cs="Arial"/>
          <w:b/>
          <w:bCs/>
          <w:sz w:val="22"/>
          <w:szCs w:val="22"/>
        </w:rPr>
      </w:pPr>
      <w:r w:rsidRPr="00E6766B">
        <w:rPr>
          <w:rFonts w:ascii="Arial" w:hAnsi="Arial" w:cs="Arial"/>
          <w:sz w:val="22"/>
          <w:szCs w:val="22"/>
        </w:rPr>
        <w:t xml:space="preserve">This review is expected to identify key themes related to stigma, service accessibility, masculinity, digital mental health support, and </w:t>
      </w:r>
      <w:r w:rsidR="00767338" w:rsidRPr="00E6766B">
        <w:rPr>
          <w:rFonts w:ascii="Arial" w:hAnsi="Arial" w:cs="Arial"/>
          <w:sz w:val="22"/>
          <w:szCs w:val="22"/>
        </w:rPr>
        <w:t>the influence of social life on help-seeking behaviour</w:t>
      </w:r>
      <w:r w:rsidRPr="00E6766B">
        <w:rPr>
          <w:rFonts w:ascii="Arial" w:hAnsi="Arial" w:cs="Arial"/>
          <w:sz w:val="22"/>
          <w:szCs w:val="22"/>
        </w:rPr>
        <w:t>. Those results will help to enhance service engagement and mental health interventions for young people with mental health issues in the UK.</w:t>
      </w:r>
    </w:p>
    <w:p w14:paraId="15FAAEF1" w14:textId="77777777" w:rsidR="002C336F" w:rsidRPr="00E6766B" w:rsidRDefault="002C336F" w:rsidP="00E6766B">
      <w:pPr>
        <w:spacing w:line="360" w:lineRule="auto"/>
        <w:rPr>
          <w:rFonts w:ascii="Arial" w:hAnsi="Arial" w:cs="Arial"/>
          <w:sz w:val="22"/>
          <w:szCs w:val="22"/>
        </w:rPr>
      </w:pPr>
    </w:p>
    <w:p w14:paraId="08364F4A" w14:textId="180AC501" w:rsidR="002C336F" w:rsidRPr="00E6766B" w:rsidRDefault="002C336F" w:rsidP="00E6766B">
      <w:pPr>
        <w:spacing w:line="360" w:lineRule="auto"/>
        <w:rPr>
          <w:rFonts w:ascii="Arial" w:hAnsi="Arial" w:cs="Arial"/>
          <w:b/>
          <w:bCs/>
          <w:sz w:val="22"/>
          <w:szCs w:val="22"/>
          <w:u w:val="single"/>
        </w:rPr>
      </w:pPr>
      <w:r w:rsidRPr="00E6766B">
        <w:rPr>
          <w:rFonts w:ascii="Arial" w:hAnsi="Arial" w:cs="Arial"/>
          <w:b/>
          <w:bCs/>
          <w:sz w:val="22"/>
          <w:szCs w:val="22"/>
          <w:u w:val="single"/>
        </w:rPr>
        <w:t>Ethical Considerations</w:t>
      </w:r>
    </w:p>
    <w:p w14:paraId="2029CB04" w14:textId="50E2C3E4" w:rsidR="002F3AFA" w:rsidRPr="00E6766B" w:rsidRDefault="00E7724E" w:rsidP="00E6766B">
      <w:pPr>
        <w:spacing w:line="360" w:lineRule="auto"/>
        <w:rPr>
          <w:rFonts w:ascii="Arial" w:hAnsi="Arial" w:cs="Arial"/>
          <w:sz w:val="22"/>
          <w:szCs w:val="22"/>
        </w:rPr>
      </w:pPr>
      <w:r w:rsidRPr="00E6766B">
        <w:rPr>
          <w:rFonts w:ascii="Arial" w:hAnsi="Arial" w:cs="Arial"/>
          <w:sz w:val="22"/>
          <w:szCs w:val="22"/>
        </w:rPr>
        <w:t xml:space="preserve">These studies do not need ethical considerations because they use secondary analysis of published literature. However, ethical research practice will be maintained </w:t>
      </w:r>
      <w:r w:rsidR="00767338" w:rsidRPr="00E6766B">
        <w:rPr>
          <w:rFonts w:ascii="Arial" w:hAnsi="Arial" w:cs="Arial"/>
          <w:sz w:val="22"/>
          <w:szCs w:val="22"/>
        </w:rPr>
        <w:t>through accurate reporting of findings, avoidance of plagiarism, open methodology,</w:t>
      </w:r>
      <w:r w:rsidRPr="00E6766B">
        <w:rPr>
          <w:rFonts w:ascii="Arial" w:hAnsi="Arial" w:cs="Arial"/>
          <w:sz w:val="22"/>
          <w:szCs w:val="22"/>
        </w:rPr>
        <w:t xml:space="preserve"> and proper citation of all sources</w:t>
      </w:r>
      <w:r w:rsidR="00675F9A" w:rsidRPr="00E6766B">
        <w:rPr>
          <w:rFonts w:ascii="Arial" w:hAnsi="Arial" w:cs="Arial"/>
          <w:sz w:val="22"/>
          <w:szCs w:val="22"/>
        </w:rPr>
        <w:t>.</w:t>
      </w:r>
      <w:r w:rsidRPr="00E6766B">
        <w:rPr>
          <w:rFonts w:ascii="Arial" w:hAnsi="Arial" w:cs="Arial"/>
          <w:sz w:val="22"/>
          <w:szCs w:val="22"/>
        </w:rPr>
        <w:t xml:space="preserve"> </w:t>
      </w:r>
    </w:p>
    <w:p w14:paraId="169BDD63" w14:textId="77777777" w:rsidR="00E6766B" w:rsidRDefault="00E6766B" w:rsidP="00E6766B">
      <w:pPr>
        <w:spacing w:line="360" w:lineRule="auto"/>
        <w:rPr>
          <w:rFonts w:ascii="Arial" w:hAnsi="Arial" w:cs="Arial"/>
          <w:b/>
          <w:bCs/>
          <w:sz w:val="22"/>
          <w:szCs w:val="22"/>
          <w:u w:val="single"/>
        </w:rPr>
      </w:pPr>
    </w:p>
    <w:p w14:paraId="3F23948D" w14:textId="77777777" w:rsidR="00E6766B" w:rsidRDefault="00E6766B" w:rsidP="00E6766B">
      <w:pPr>
        <w:spacing w:line="360" w:lineRule="auto"/>
        <w:rPr>
          <w:rFonts w:ascii="Arial" w:hAnsi="Arial" w:cs="Arial"/>
          <w:b/>
          <w:bCs/>
          <w:sz w:val="22"/>
          <w:szCs w:val="22"/>
          <w:u w:val="single"/>
        </w:rPr>
      </w:pPr>
    </w:p>
    <w:p w14:paraId="3985A5FE" w14:textId="7488CCBE" w:rsidR="002C336F" w:rsidRPr="00E6766B" w:rsidRDefault="002C336F" w:rsidP="00E6766B">
      <w:pPr>
        <w:spacing w:line="360" w:lineRule="auto"/>
        <w:rPr>
          <w:rFonts w:ascii="Arial" w:hAnsi="Arial" w:cs="Arial"/>
          <w:b/>
          <w:bCs/>
          <w:sz w:val="22"/>
          <w:szCs w:val="22"/>
          <w:u w:val="single"/>
        </w:rPr>
      </w:pPr>
      <w:r w:rsidRPr="00E6766B">
        <w:rPr>
          <w:rFonts w:ascii="Arial" w:hAnsi="Arial" w:cs="Arial"/>
          <w:b/>
          <w:bCs/>
          <w:sz w:val="22"/>
          <w:szCs w:val="22"/>
          <w:u w:val="single"/>
        </w:rPr>
        <w:lastRenderedPageBreak/>
        <w:t>References</w:t>
      </w:r>
    </w:p>
    <w:p w14:paraId="439DE7E1" w14:textId="77777777" w:rsidR="00497DB7" w:rsidRPr="00E6766B" w:rsidRDefault="00497DB7" w:rsidP="00E6766B">
      <w:pPr>
        <w:pStyle w:val="ListParagraph"/>
        <w:spacing w:line="360" w:lineRule="auto"/>
        <w:rPr>
          <w:rFonts w:ascii="Arial" w:hAnsi="Arial" w:cs="Arial"/>
          <w:b/>
          <w:bCs/>
          <w:sz w:val="22"/>
          <w:szCs w:val="22"/>
          <w:u w:val="single"/>
        </w:rPr>
      </w:pPr>
    </w:p>
    <w:p w14:paraId="20248BC1" w14:textId="268C28C2" w:rsidR="004E1D78" w:rsidRPr="00E6766B" w:rsidRDefault="004E1D78" w:rsidP="00E6766B">
      <w:pPr>
        <w:pStyle w:val="ListParagraph"/>
        <w:numPr>
          <w:ilvl w:val="0"/>
          <w:numId w:val="6"/>
        </w:numPr>
        <w:spacing w:line="360" w:lineRule="auto"/>
        <w:rPr>
          <w:rFonts w:ascii="Arial" w:hAnsi="Arial" w:cs="Arial"/>
          <w:sz w:val="22"/>
          <w:szCs w:val="22"/>
        </w:rPr>
      </w:pPr>
      <w:r w:rsidRPr="00E6766B">
        <w:rPr>
          <w:rFonts w:ascii="Arial" w:hAnsi="Arial" w:cs="Arial"/>
          <w:sz w:val="22"/>
          <w:szCs w:val="22"/>
        </w:rPr>
        <w:t>Clarke, B. (2023). </w:t>
      </w:r>
      <w:r w:rsidRPr="00E6766B">
        <w:rPr>
          <w:rFonts w:ascii="Arial" w:hAnsi="Arial" w:cs="Arial"/>
          <w:i/>
          <w:iCs/>
          <w:sz w:val="22"/>
          <w:szCs w:val="22"/>
        </w:rPr>
        <w:t>Talking about Men’s Mental Health</w:t>
      </w:r>
      <w:r w:rsidRPr="00E6766B">
        <w:rPr>
          <w:rFonts w:ascii="Arial" w:hAnsi="Arial" w:cs="Arial"/>
          <w:sz w:val="22"/>
          <w:szCs w:val="22"/>
        </w:rPr>
        <w:t xml:space="preserve">. [online] www.bupa.co.uk. Available at: </w:t>
      </w:r>
      <w:hyperlink r:id="rId9" w:history="1">
        <w:r w:rsidR="00BC663B" w:rsidRPr="00E6766B">
          <w:rPr>
            <w:rStyle w:val="Hyperlink"/>
            <w:rFonts w:ascii="Arial" w:hAnsi="Arial" w:cs="Arial"/>
            <w:sz w:val="22"/>
            <w:szCs w:val="22"/>
          </w:rPr>
          <w:t>https://www.bupa.co.uk/newsroom/ourviews/mens-health-mental-health</w:t>
        </w:r>
      </w:hyperlink>
      <w:r w:rsidRPr="00E6766B">
        <w:rPr>
          <w:rFonts w:ascii="Arial" w:hAnsi="Arial" w:cs="Arial"/>
          <w:sz w:val="22"/>
          <w:szCs w:val="22"/>
        </w:rPr>
        <w:t>.</w:t>
      </w:r>
    </w:p>
    <w:p w14:paraId="270E8716" w14:textId="77777777" w:rsidR="00BC663B" w:rsidRPr="00E6766B" w:rsidRDefault="00BC663B" w:rsidP="00E6766B">
      <w:pPr>
        <w:pStyle w:val="ListParagraph"/>
        <w:spacing w:line="360" w:lineRule="auto"/>
        <w:rPr>
          <w:rFonts w:ascii="Arial" w:hAnsi="Arial" w:cs="Arial"/>
          <w:sz w:val="22"/>
          <w:szCs w:val="22"/>
        </w:rPr>
      </w:pPr>
    </w:p>
    <w:p w14:paraId="266D46D7" w14:textId="190B489A" w:rsidR="00900606" w:rsidRPr="00E6766B" w:rsidRDefault="004E1D78" w:rsidP="00E6766B">
      <w:pPr>
        <w:pStyle w:val="ListParagraph"/>
        <w:numPr>
          <w:ilvl w:val="0"/>
          <w:numId w:val="6"/>
        </w:numPr>
        <w:spacing w:line="360" w:lineRule="auto"/>
        <w:rPr>
          <w:rFonts w:ascii="Arial" w:hAnsi="Arial" w:cs="Arial"/>
          <w:sz w:val="22"/>
          <w:szCs w:val="22"/>
        </w:rPr>
      </w:pPr>
      <w:r w:rsidRPr="00E6766B">
        <w:rPr>
          <w:rFonts w:ascii="Arial" w:hAnsi="Arial" w:cs="Arial"/>
          <w:sz w:val="22"/>
          <w:szCs w:val="22"/>
        </w:rPr>
        <w:t>‌</w:t>
      </w:r>
      <w:r w:rsidR="00900606" w:rsidRPr="00E6766B">
        <w:rPr>
          <w:rFonts w:ascii="Arial" w:hAnsi="Arial" w:cs="Arial"/>
          <w:sz w:val="22"/>
          <w:szCs w:val="22"/>
        </w:rPr>
        <w:t>Atherstonesurgery.co.uk. (2025). </w:t>
      </w:r>
      <w:r w:rsidR="00921A3A" w:rsidRPr="00E6766B">
        <w:rPr>
          <w:rFonts w:ascii="Arial" w:hAnsi="Arial" w:cs="Arial"/>
          <w:i/>
          <w:iCs/>
          <w:sz w:val="22"/>
          <w:szCs w:val="22"/>
        </w:rPr>
        <w:t>Men's</w:t>
      </w:r>
      <w:r w:rsidR="00900606" w:rsidRPr="00E6766B">
        <w:rPr>
          <w:rFonts w:ascii="Arial" w:hAnsi="Arial" w:cs="Arial"/>
          <w:i/>
          <w:iCs/>
          <w:sz w:val="22"/>
          <w:szCs w:val="22"/>
        </w:rPr>
        <w:t xml:space="preserve"> Mental Health - The Atherstone Surgery</w:t>
      </w:r>
      <w:r w:rsidR="00900606" w:rsidRPr="00E6766B">
        <w:rPr>
          <w:rFonts w:ascii="Arial" w:hAnsi="Arial" w:cs="Arial"/>
          <w:sz w:val="22"/>
          <w:szCs w:val="22"/>
        </w:rPr>
        <w:t xml:space="preserve">. [online] Available at: </w:t>
      </w:r>
      <w:hyperlink r:id="rId10" w:history="1">
        <w:r w:rsidR="00BC663B" w:rsidRPr="00E6766B">
          <w:rPr>
            <w:rStyle w:val="Hyperlink"/>
            <w:rFonts w:ascii="Arial" w:hAnsi="Arial" w:cs="Arial"/>
            <w:sz w:val="22"/>
            <w:szCs w:val="22"/>
          </w:rPr>
          <w:t>https://www.atherstonesurgery.co.uk/pages/Mens-Mental-Health</w:t>
        </w:r>
      </w:hyperlink>
      <w:r w:rsidR="00900606" w:rsidRPr="00E6766B">
        <w:rPr>
          <w:rFonts w:ascii="Arial" w:hAnsi="Arial" w:cs="Arial"/>
          <w:sz w:val="22"/>
          <w:szCs w:val="22"/>
        </w:rPr>
        <w:t>.</w:t>
      </w:r>
    </w:p>
    <w:p w14:paraId="4EAFA5B9" w14:textId="77777777" w:rsidR="00BC663B" w:rsidRPr="00E6766B" w:rsidRDefault="00BC663B" w:rsidP="00E6766B">
      <w:pPr>
        <w:pStyle w:val="ListParagraph"/>
        <w:spacing w:line="360" w:lineRule="auto"/>
        <w:rPr>
          <w:rFonts w:ascii="Arial" w:hAnsi="Arial" w:cs="Arial"/>
          <w:sz w:val="22"/>
          <w:szCs w:val="22"/>
        </w:rPr>
      </w:pPr>
    </w:p>
    <w:p w14:paraId="3A7868FE" w14:textId="77777777" w:rsidR="00497DB7" w:rsidRPr="00E6766B" w:rsidRDefault="00900606" w:rsidP="00E6766B">
      <w:pPr>
        <w:pStyle w:val="ListParagraph"/>
        <w:numPr>
          <w:ilvl w:val="0"/>
          <w:numId w:val="6"/>
        </w:numPr>
        <w:spacing w:line="360" w:lineRule="auto"/>
        <w:rPr>
          <w:rFonts w:ascii="Arial" w:hAnsi="Arial" w:cs="Arial"/>
          <w:sz w:val="22"/>
          <w:szCs w:val="22"/>
        </w:rPr>
      </w:pPr>
      <w:r w:rsidRPr="00E6766B">
        <w:rPr>
          <w:rFonts w:ascii="Arial" w:hAnsi="Arial" w:cs="Arial"/>
          <w:sz w:val="22"/>
          <w:szCs w:val="22"/>
        </w:rPr>
        <w:t>‌</w:t>
      </w:r>
      <w:r w:rsidR="00497DB7" w:rsidRPr="00E6766B">
        <w:rPr>
          <w:rFonts w:ascii="Arial" w:hAnsi="Arial" w:cs="Arial"/>
          <w:sz w:val="22"/>
          <w:szCs w:val="22"/>
        </w:rPr>
        <w:t>Aveyard, H. (2023). </w:t>
      </w:r>
      <w:r w:rsidR="00497DB7" w:rsidRPr="00E6766B">
        <w:rPr>
          <w:rFonts w:ascii="Arial" w:hAnsi="Arial" w:cs="Arial"/>
          <w:i/>
          <w:iCs/>
          <w:sz w:val="22"/>
          <w:szCs w:val="22"/>
        </w:rPr>
        <w:t xml:space="preserve">Doing a Literature Review in Health and Social Care: </w:t>
      </w:r>
      <w:proofErr w:type="gramStart"/>
      <w:r w:rsidR="00497DB7" w:rsidRPr="00E6766B">
        <w:rPr>
          <w:rFonts w:ascii="Arial" w:hAnsi="Arial" w:cs="Arial"/>
          <w:i/>
          <w:iCs/>
          <w:sz w:val="22"/>
          <w:szCs w:val="22"/>
        </w:rPr>
        <w:t>a</w:t>
      </w:r>
      <w:proofErr w:type="gramEnd"/>
      <w:r w:rsidR="00497DB7" w:rsidRPr="00E6766B">
        <w:rPr>
          <w:rFonts w:ascii="Arial" w:hAnsi="Arial" w:cs="Arial"/>
          <w:i/>
          <w:iCs/>
          <w:sz w:val="22"/>
          <w:szCs w:val="22"/>
        </w:rPr>
        <w:t xml:space="preserve"> Practical Guide</w:t>
      </w:r>
      <w:r w:rsidR="00497DB7" w:rsidRPr="00E6766B">
        <w:rPr>
          <w:rFonts w:ascii="Arial" w:hAnsi="Arial" w:cs="Arial"/>
          <w:sz w:val="22"/>
          <w:szCs w:val="22"/>
        </w:rPr>
        <w:t>. 5th ed. McGraw-Hill Education (UK).</w:t>
      </w:r>
    </w:p>
    <w:p w14:paraId="328E70B5" w14:textId="77777777" w:rsidR="00BC663B" w:rsidRPr="00E6766B" w:rsidRDefault="00BC663B" w:rsidP="00E6766B">
      <w:pPr>
        <w:pStyle w:val="ListParagraph"/>
        <w:spacing w:line="360" w:lineRule="auto"/>
        <w:rPr>
          <w:rFonts w:ascii="Arial" w:hAnsi="Arial" w:cs="Arial"/>
          <w:sz w:val="22"/>
          <w:szCs w:val="22"/>
        </w:rPr>
      </w:pPr>
    </w:p>
    <w:p w14:paraId="17836F1A" w14:textId="42CC42E9" w:rsidR="00BC663B" w:rsidRPr="00E6766B" w:rsidRDefault="00497DB7" w:rsidP="00E6766B">
      <w:pPr>
        <w:pStyle w:val="ListParagraph"/>
        <w:numPr>
          <w:ilvl w:val="0"/>
          <w:numId w:val="6"/>
        </w:numPr>
        <w:spacing w:line="360" w:lineRule="auto"/>
        <w:rPr>
          <w:rFonts w:ascii="Arial" w:hAnsi="Arial" w:cs="Arial"/>
          <w:sz w:val="22"/>
          <w:szCs w:val="22"/>
        </w:rPr>
      </w:pPr>
      <w:r w:rsidRPr="00E6766B">
        <w:rPr>
          <w:rFonts w:ascii="Arial" w:hAnsi="Arial" w:cs="Arial"/>
          <w:sz w:val="22"/>
          <w:szCs w:val="22"/>
        </w:rPr>
        <w:t>‌</w:t>
      </w:r>
      <w:r w:rsidR="00BC663B" w:rsidRPr="00E6766B">
        <w:rPr>
          <w:rFonts w:ascii="Arial" w:hAnsi="Arial" w:cs="Arial"/>
          <w:sz w:val="22"/>
          <w:szCs w:val="22"/>
        </w:rPr>
        <w:t>Health, P. (2025). </w:t>
      </w:r>
      <w:r w:rsidR="00BC663B" w:rsidRPr="00E6766B">
        <w:rPr>
          <w:rFonts w:ascii="Arial" w:hAnsi="Arial" w:cs="Arial"/>
          <w:i/>
          <w:iCs/>
          <w:sz w:val="22"/>
          <w:szCs w:val="22"/>
        </w:rPr>
        <w:t>Suicides in England and Wales</w:t>
      </w:r>
      <w:r w:rsidR="00BC663B" w:rsidRPr="00E6766B">
        <w:rPr>
          <w:rFonts w:ascii="Arial" w:hAnsi="Arial" w:cs="Arial"/>
          <w:sz w:val="22"/>
          <w:szCs w:val="22"/>
        </w:rPr>
        <w:t xml:space="preserve">. [online] Ons.gov.uk. Available at: </w:t>
      </w:r>
      <w:hyperlink r:id="rId11" w:history="1">
        <w:r w:rsidR="00E6766B" w:rsidRPr="00E6766B">
          <w:rPr>
            <w:rStyle w:val="Hyperlink"/>
            <w:rFonts w:ascii="Arial" w:hAnsi="Arial" w:cs="Arial"/>
            <w:sz w:val="22"/>
            <w:szCs w:val="22"/>
          </w:rPr>
          <w:t>https://www.ons.gov.uk/peoplepopulationandcommunity/birthsdeathsandmarriages/deaths/bulletins/suicidesintheunitedkingdom/2024registrations</w:t>
        </w:r>
      </w:hyperlink>
      <w:r w:rsidR="00BC663B" w:rsidRPr="00E6766B">
        <w:rPr>
          <w:rFonts w:ascii="Arial" w:hAnsi="Arial" w:cs="Arial"/>
          <w:sz w:val="22"/>
          <w:szCs w:val="22"/>
        </w:rPr>
        <w:t>.</w:t>
      </w:r>
    </w:p>
    <w:p w14:paraId="312FAB01" w14:textId="77777777" w:rsidR="00E6766B" w:rsidRPr="00E6766B" w:rsidRDefault="00E6766B" w:rsidP="00E6766B">
      <w:pPr>
        <w:pStyle w:val="ListParagraph"/>
        <w:spacing w:line="360" w:lineRule="auto"/>
        <w:rPr>
          <w:rFonts w:ascii="Arial" w:hAnsi="Arial" w:cs="Arial"/>
          <w:sz w:val="22"/>
          <w:szCs w:val="22"/>
        </w:rPr>
      </w:pPr>
    </w:p>
    <w:p w14:paraId="5AD025CC" w14:textId="7056A77F" w:rsidR="00E6766B" w:rsidRDefault="00E6766B" w:rsidP="00E6766B">
      <w:pPr>
        <w:pStyle w:val="ListParagraph"/>
        <w:numPr>
          <w:ilvl w:val="0"/>
          <w:numId w:val="6"/>
        </w:numPr>
        <w:spacing w:line="360" w:lineRule="auto"/>
        <w:rPr>
          <w:rFonts w:ascii="Arial" w:hAnsi="Arial" w:cs="Arial"/>
          <w:sz w:val="22"/>
          <w:szCs w:val="22"/>
        </w:rPr>
      </w:pPr>
      <w:r w:rsidRPr="00E6766B">
        <w:rPr>
          <w:rFonts w:ascii="Arial" w:hAnsi="Arial" w:cs="Arial"/>
          <w:sz w:val="22"/>
          <w:szCs w:val="22"/>
        </w:rPr>
        <w:t>Arksey, Hilary, and Lisa O’Malley. 2005. ‘Scoping Studies: Towards a Methodological Framework’, </w:t>
      </w:r>
      <w:r w:rsidRPr="00E6766B">
        <w:rPr>
          <w:rFonts w:ascii="Arial" w:hAnsi="Arial" w:cs="Arial"/>
          <w:i/>
          <w:iCs/>
          <w:sz w:val="22"/>
          <w:szCs w:val="22"/>
        </w:rPr>
        <w:t>International Journal of Social Research Methodology</w:t>
      </w:r>
      <w:r w:rsidRPr="00E6766B">
        <w:rPr>
          <w:rFonts w:ascii="Arial" w:hAnsi="Arial" w:cs="Arial"/>
          <w:sz w:val="22"/>
          <w:szCs w:val="22"/>
        </w:rPr>
        <w:t xml:space="preserve">, 8.1, pp. 19–32, </w:t>
      </w:r>
    </w:p>
    <w:p w14:paraId="7BD6B2A5" w14:textId="77777777" w:rsidR="00E6766B" w:rsidRPr="00E6766B" w:rsidRDefault="00E6766B" w:rsidP="00E6766B">
      <w:pPr>
        <w:spacing w:line="360" w:lineRule="auto"/>
        <w:rPr>
          <w:rFonts w:ascii="Arial" w:hAnsi="Arial" w:cs="Arial"/>
          <w:sz w:val="22"/>
          <w:szCs w:val="22"/>
        </w:rPr>
      </w:pPr>
    </w:p>
    <w:p w14:paraId="2849F092" w14:textId="29064702" w:rsidR="00BC663B" w:rsidRPr="00E6766B" w:rsidRDefault="00BC663B" w:rsidP="00E6766B">
      <w:pPr>
        <w:pStyle w:val="ListParagraph"/>
        <w:numPr>
          <w:ilvl w:val="0"/>
          <w:numId w:val="6"/>
        </w:numPr>
        <w:spacing w:line="360" w:lineRule="auto"/>
        <w:rPr>
          <w:rFonts w:ascii="Arial" w:hAnsi="Arial" w:cs="Arial"/>
          <w:sz w:val="22"/>
          <w:szCs w:val="22"/>
        </w:rPr>
      </w:pPr>
      <w:r w:rsidRPr="00E6766B">
        <w:rPr>
          <w:rFonts w:ascii="Arial" w:hAnsi="Arial" w:cs="Arial"/>
          <w:sz w:val="22"/>
          <w:szCs w:val="22"/>
        </w:rPr>
        <w:t>‌</w:t>
      </w:r>
      <w:r w:rsidR="006006DA" w:rsidRPr="00E6766B">
        <w:rPr>
          <w:rFonts w:ascii="Arial" w:hAnsi="Arial" w:cs="Arial"/>
          <w:sz w:val="22"/>
          <w:szCs w:val="22"/>
        </w:rPr>
        <w:t>Sheikh, A., Payne-Cook, C., Lisk, S. </w:t>
      </w:r>
      <w:r w:rsidR="006006DA" w:rsidRPr="00E6766B">
        <w:rPr>
          <w:rFonts w:ascii="Arial" w:hAnsi="Arial" w:cs="Arial"/>
          <w:i/>
          <w:iCs/>
          <w:sz w:val="22"/>
          <w:szCs w:val="22"/>
        </w:rPr>
        <w:t>et al.</w:t>
      </w:r>
      <w:r w:rsidR="006006DA" w:rsidRPr="00E6766B">
        <w:rPr>
          <w:rFonts w:ascii="Arial" w:hAnsi="Arial" w:cs="Arial"/>
          <w:sz w:val="22"/>
          <w:szCs w:val="22"/>
        </w:rPr>
        <w:t> Why do young men not seek help for affective mental health issues? A systematic review of perceived barriers and facilitators among adolescent boys and young men. </w:t>
      </w:r>
      <w:r w:rsidR="006006DA" w:rsidRPr="00E6766B">
        <w:rPr>
          <w:rFonts w:ascii="Arial" w:hAnsi="Arial" w:cs="Arial"/>
          <w:i/>
          <w:iCs/>
          <w:sz w:val="22"/>
          <w:szCs w:val="22"/>
        </w:rPr>
        <w:t>Eur</w:t>
      </w:r>
      <w:r w:rsidR="006006DA" w:rsidRPr="00E6766B">
        <w:rPr>
          <w:rFonts w:ascii="Arial" w:hAnsi="Arial" w:cs="Arial"/>
          <w:i/>
          <w:iCs/>
          <w:sz w:val="22"/>
          <w:szCs w:val="22"/>
        </w:rPr>
        <w:t xml:space="preserve">opean </w:t>
      </w:r>
      <w:r w:rsidR="006006DA" w:rsidRPr="00E6766B">
        <w:rPr>
          <w:rFonts w:ascii="Arial" w:hAnsi="Arial" w:cs="Arial"/>
          <w:i/>
          <w:iCs/>
          <w:sz w:val="22"/>
          <w:szCs w:val="22"/>
        </w:rPr>
        <w:t>Child Adolesc</w:t>
      </w:r>
      <w:r w:rsidR="006006DA" w:rsidRPr="00E6766B">
        <w:rPr>
          <w:rFonts w:ascii="Arial" w:hAnsi="Arial" w:cs="Arial"/>
          <w:i/>
          <w:iCs/>
          <w:sz w:val="22"/>
          <w:szCs w:val="22"/>
        </w:rPr>
        <w:t>ent</w:t>
      </w:r>
      <w:r w:rsidR="006006DA" w:rsidRPr="00E6766B">
        <w:rPr>
          <w:rFonts w:ascii="Arial" w:hAnsi="Arial" w:cs="Arial"/>
          <w:i/>
          <w:iCs/>
          <w:sz w:val="22"/>
          <w:szCs w:val="22"/>
        </w:rPr>
        <w:t xml:space="preserve"> Psychiatry</w:t>
      </w:r>
      <w:r w:rsidR="006006DA" w:rsidRPr="00E6766B">
        <w:rPr>
          <w:rFonts w:ascii="Arial" w:hAnsi="Arial" w:cs="Arial"/>
          <w:sz w:val="22"/>
          <w:szCs w:val="22"/>
        </w:rPr>
        <w:t> </w:t>
      </w:r>
      <w:r w:rsidR="006006DA" w:rsidRPr="00E6766B">
        <w:rPr>
          <w:rFonts w:ascii="Arial" w:hAnsi="Arial" w:cs="Arial"/>
          <w:b/>
          <w:bCs/>
          <w:sz w:val="22"/>
          <w:szCs w:val="22"/>
        </w:rPr>
        <w:t>34</w:t>
      </w:r>
      <w:r w:rsidR="006006DA" w:rsidRPr="00E6766B">
        <w:rPr>
          <w:rFonts w:ascii="Arial" w:hAnsi="Arial" w:cs="Arial"/>
          <w:sz w:val="22"/>
          <w:szCs w:val="22"/>
        </w:rPr>
        <w:t xml:space="preserve">, 565–583 (2025). </w:t>
      </w:r>
    </w:p>
    <w:p w14:paraId="6032738F" w14:textId="77777777" w:rsidR="002C336F" w:rsidRPr="004E1D78" w:rsidRDefault="002C336F" w:rsidP="00E6766B">
      <w:pPr>
        <w:pStyle w:val="ListParagraph"/>
        <w:rPr>
          <w:rFonts w:ascii="Arial" w:hAnsi="Arial" w:cs="Arial"/>
          <w:sz w:val="22"/>
          <w:szCs w:val="22"/>
        </w:rPr>
      </w:pPr>
    </w:p>
    <w:sectPr w:rsidR="002C336F" w:rsidRPr="004E1D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A31D9"/>
    <w:multiLevelType w:val="hybridMultilevel"/>
    <w:tmpl w:val="FB8E0DC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D85831"/>
    <w:multiLevelType w:val="hybridMultilevel"/>
    <w:tmpl w:val="0E924D9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A790665"/>
    <w:multiLevelType w:val="hybridMultilevel"/>
    <w:tmpl w:val="E910C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F07CA0"/>
    <w:multiLevelType w:val="multilevel"/>
    <w:tmpl w:val="AFB409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001413"/>
    <w:multiLevelType w:val="hybridMultilevel"/>
    <w:tmpl w:val="84AC3E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FC05E85"/>
    <w:multiLevelType w:val="hybridMultilevel"/>
    <w:tmpl w:val="9AC8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335DFD"/>
    <w:multiLevelType w:val="multilevel"/>
    <w:tmpl w:val="E656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0687978">
    <w:abstractNumId w:val="4"/>
  </w:num>
  <w:num w:numId="2" w16cid:durableId="544566509">
    <w:abstractNumId w:val="5"/>
  </w:num>
  <w:num w:numId="3" w16cid:durableId="1913393191">
    <w:abstractNumId w:val="1"/>
  </w:num>
  <w:num w:numId="4" w16cid:durableId="1016731017">
    <w:abstractNumId w:val="6"/>
  </w:num>
  <w:num w:numId="5" w16cid:durableId="1466853792">
    <w:abstractNumId w:val="9"/>
  </w:num>
  <w:num w:numId="6" w16cid:durableId="773745869">
    <w:abstractNumId w:val="3"/>
  </w:num>
  <w:num w:numId="7" w16cid:durableId="908002730">
    <w:abstractNumId w:val="8"/>
  </w:num>
  <w:num w:numId="8" w16cid:durableId="1460995921">
    <w:abstractNumId w:val="7"/>
  </w:num>
  <w:num w:numId="9" w16cid:durableId="91633033">
    <w:abstractNumId w:val="0"/>
  </w:num>
  <w:num w:numId="10" w16cid:durableId="16856728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941EF"/>
    <w:rsid w:val="000D59F4"/>
    <w:rsid w:val="001A7A67"/>
    <w:rsid w:val="001B0AE4"/>
    <w:rsid w:val="001F04CD"/>
    <w:rsid w:val="001F44F8"/>
    <w:rsid w:val="002C336F"/>
    <w:rsid w:val="002F3AFA"/>
    <w:rsid w:val="003A5859"/>
    <w:rsid w:val="00403F3C"/>
    <w:rsid w:val="00497DB7"/>
    <w:rsid w:val="004B6841"/>
    <w:rsid w:val="004E1D78"/>
    <w:rsid w:val="005531AE"/>
    <w:rsid w:val="006006DA"/>
    <w:rsid w:val="00675F9A"/>
    <w:rsid w:val="006942D9"/>
    <w:rsid w:val="00767338"/>
    <w:rsid w:val="0089361E"/>
    <w:rsid w:val="008F68AD"/>
    <w:rsid w:val="00900606"/>
    <w:rsid w:val="00921A3A"/>
    <w:rsid w:val="00983E1B"/>
    <w:rsid w:val="00B0485A"/>
    <w:rsid w:val="00BC663B"/>
    <w:rsid w:val="00BD6E1B"/>
    <w:rsid w:val="00C61ACB"/>
    <w:rsid w:val="00CC733B"/>
    <w:rsid w:val="00CD5733"/>
    <w:rsid w:val="00D77C81"/>
    <w:rsid w:val="00DD3069"/>
    <w:rsid w:val="00E152E3"/>
    <w:rsid w:val="00E619E4"/>
    <w:rsid w:val="00E6766B"/>
    <w:rsid w:val="00E7724E"/>
    <w:rsid w:val="00F90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3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customStyle="1" w:styleId="QuoteChar">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styleId="NormalWeb">
    <w:name w:val="Normal (Web)"/>
    <w:basedOn w:val="Normal"/>
    <w:uiPriority w:val="99"/>
    <w:semiHidden/>
    <w:unhideWhenUsed/>
    <w:rsid w:val="00900606"/>
    <w:rPr>
      <w:rFonts w:ascii="Times New Roman" w:hAnsi="Times New Roman" w:cs="Times New Roman"/>
    </w:rPr>
  </w:style>
  <w:style w:type="character" w:styleId="Hyperlink">
    <w:name w:val="Hyperlink"/>
    <w:basedOn w:val="DefaultParagraphFont"/>
    <w:uiPriority w:val="99"/>
    <w:unhideWhenUsed/>
    <w:rsid w:val="00BC663B"/>
    <w:rPr>
      <w:color w:val="467886" w:themeColor="hyperlink"/>
      <w:u w:val="single"/>
    </w:rPr>
  </w:style>
  <w:style w:type="character" w:styleId="UnresolvedMention">
    <w:name w:val="Unresolved Mention"/>
    <w:basedOn w:val="DefaultParagraphFont"/>
    <w:uiPriority w:val="99"/>
    <w:semiHidden/>
    <w:unhideWhenUsed/>
    <w:rsid w:val="00BC66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ns.gov.uk/peoplepopulationandcommunity/birthsdeathsandmarriages/deaths/bulletins/suicidesintheunitedkingdom/2024registrations" TargetMode="External"/><Relationship Id="rId5" Type="http://schemas.openxmlformats.org/officeDocument/2006/relationships/numbering" Target="numbering.xml"/><Relationship Id="rId10" Type="http://schemas.openxmlformats.org/officeDocument/2006/relationships/hyperlink" Target="https://www.atherstonesurgery.co.uk/pages/Mens-Mental-Health" TargetMode="External"/><Relationship Id="rId4" Type="http://schemas.openxmlformats.org/officeDocument/2006/relationships/customXml" Target="../customXml/item4.xml"/><Relationship Id="rId9" Type="http://schemas.openxmlformats.org/officeDocument/2006/relationships/hyperlink" Target="https://www.bupa.co.uk/newsroom/ourviews/mens-health-mental-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d306e2b8f6f34658b2e8c6e8123cb9f9">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00f58bfd211e667a087c4977f0b3aa53"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9F8FF6DA-7F9C-48F4-AB33-AA52F9D282CC}">
  <ds:schemaRefs>
    <ds:schemaRef ds:uri="http://schemas.openxmlformats.org/officeDocument/2006/bibliography"/>
  </ds:schemaRefs>
</ds:datastoreItem>
</file>

<file path=customXml/itemProps2.xml><?xml version="1.0" encoding="utf-8"?>
<ds:datastoreItem xmlns:ds="http://schemas.openxmlformats.org/officeDocument/2006/customXml" ds:itemID="{710382D0-94B3-449D-8C15-A5F8F854F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FF3DD6-54E9-49ED-9A4A-893050C5C078}">
  <ds:schemaRefs>
    <ds:schemaRef ds:uri="http://schemas.microsoft.com/sharepoint/v3/contenttype/forms"/>
  </ds:schemaRefs>
</ds:datastoreItem>
</file>

<file path=customXml/itemProps4.xml><?xml version="1.0" encoding="utf-8"?>
<ds:datastoreItem xmlns:ds="http://schemas.openxmlformats.org/officeDocument/2006/customXml" ds:itemID="{62EAD6D8-8E6A-4024-9BB0-1A54F4217216}">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707</Words>
  <Characters>4033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Beau Academic</dc:creator>
  <cp:keywords/>
  <dc:description/>
  <cp:lastModifiedBy>Antonia Vissolela Lopes Praia (2313170)</cp:lastModifiedBy>
  <cp:revision>2</cp:revision>
  <dcterms:created xsi:type="dcterms:W3CDTF">2026-06-22T03:00:00Z</dcterms:created>
  <dcterms:modified xsi:type="dcterms:W3CDTF">2026-06-22T03:00:00Z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560df203-960d-4180-aac7-ab412670b00e</vt:lpwstr>
  </property>
  <property fmtid="{D5CDD505-2E9C-101B-9397-08002B2CF9AE}" pid="3" name="ContentTypeId">
    <vt:lpwstr>0x010100297C9F88D65DB74786271CFA0B86C30A</vt:lpwstr>
  </property>
</Properties>
</file>