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C4662" w14:textId="77777777" w:rsidR="002817F4" w:rsidRPr="00827721" w:rsidRDefault="002817F4" w:rsidP="000455F6">
      <w:pPr>
        <w:rPr>
          <w:rFonts w:ascii="Arial" w:hAnsi="Arial" w:cs="Arial"/>
          <w:b/>
          <w:bCs/>
          <w:sz w:val="22"/>
        </w:rPr>
      </w:pPr>
    </w:p>
    <w:p w14:paraId="7031C4CA" w14:textId="17CE5FBB" w:rsidR="002817F4" w:rsidRPr="00827721" w:rsidRDefault="002817F4" w:rsidP="001D09BD">
      <w:pPr>
        <w:jc w:val="center"/>
        <w:rPr>
          <w:rFonts w:ascii="Arial" w:hAnsi="Arial" w:cs="Arial"/>
          <w:b/>
          <w:bCs/>
          <w:sz w:val="22"/>
        </w:rPr>
      </w:pPr>
      <w:r w:rsidRPr="00827721">
        <w:rPr>
          <w:rFonts w:ascii="Arial" w:hAnsi="Arial" w:cs="Arial"/>
          <w:b/>
          <w:bCs/>
          <w:sz w:val="22"/>
        </w:rPr>
        <w:t>Organisational Culture: Individual report on Emirates Airlines</w:t>
      </w:r>
    </w:p>
    <w:p w14:paraId="40576BB9" w14:textId="77777777" w:rsidR="002817F4" w:rsidRPr="00827721" w:rsidRDefault="002817F4" w:rsidP="002817F4">
      <w:pPr>
        <w:jc w:val="center"/>
        <w:rPr>
          <w:rFonts w:ascii="Arial" w:hAnsi="Arial" w:cs="Arial"/>
          <w:sz w:val="22"/>
        </w:rPr>
      </w:pPr>
    </w:p>
    <w:p w14:paraId="5C3162C7" w14:textId="77777777" w:rsidR="002817F4" w:rsidRPr="00827721" w:rsidRDefault="002817F4" w:rsidP="002817F4">
      <w:pPr>
        <w:jc w:val="center"/>
        <w:rPr>
          <w:rFonts w:ascii="Arial" w:hAnsi="Arial" w:cs="Arial"/>
          <w:sz w:val="22"/>
        </w:rPr>
      </w:pPr>
    </w:p>
    <w:p w14:paraId="74CC793C" w14:textId="2C0F3775" w:rsidR="002817F4" w:rsidRPr="00CB176D" w:rsidRDefault="002817F4" w:rsidP="002817F4">
      <w:pPr>
        <w:jc w:val="center"/>
        <w:rPr>
          <w:rFonts w:ascii="Arial" w:hAnsi="Arial" w:cs="Arial"/>
          <w:b/>
          <w:bCs/>
          <w:sz w:val="32"/>
          <w:szCs w:val="32"/>
        </w:rPr>
      </w:pPr>
      <w:r w:rsidRPr="00CB176D">
        <w:rPr>
          <w:rFonts w:ascii="Arial" w:hAnsi="Arial" w:cs="Arial"/>
          <w:b/>
          <w:bCs/>
          <w:sz w:val="32"/>
          <w:szCs w:val="32"/>
        </w:rPr>
        <w:t>Student Name:</w:t>
      </w:r>
      <w:r w:rsidR="001D09BD" w:rsidRPr="00CB176D">
        <w:rPr>
          <w:rFonts w:ascii="Arial" w:hAnsi="Arial" w:cs="Arial"/>
          <w:b/>
          <w:bCs/>
          <w:sz w:val="32"/>
          <w:szCs w:val="32"/>
        </w:rPr>
        <w:t xml:space="preserve"> Eridan Sa</w:t>
      </w:r>
      <w:r w:rsidR="008818EB" w:rsidRPr="00CB176D">
        <w:rPr>
          <w:rFonts w:ascii="Arial" w:hAnsi="Arial" w:cs="Arial"/>
          <w:b/>
          <w:bCs/>
          <w:sz w:val="32"/>
          <w:szCs w:val="32"/>
        </w:rPr>
        <w:t>liasi</w:t>
      </w:r>
    </w:p>
    <w:p w14:paraId="6353FB9D" w14:textId="1624232A" w:rsidR="002817F4" w:rsidRPr="00CB176D" w:rsidRDefault="002817F4" w:rsidP="002817F4">
      <w:pPr>
        <w:jc w:val="center"/>
        <w:rPr>
          <w:rFonts w:ascii="Arial" w:hAnsi="Arial" w:cs="Arial"/>
          <w:b/>
          <w:bCs/>
          <w:sz w:val="32"/>
          <w:szCs w:val="32"/>
        </w:rPr>
      </w:pPr>
      <w:r w:rsidRPr="00CB176D">
        <w:rPr>
          <w:rFonts w:ascii="Arial" w:hAnsi="Arial" w:cs="Arial"/>
          <w:b/>
          <w:bCs/>
          <w:sz w:val="32"/>
          <w:szCs w:val="32"/>
        </w:rPr>
        <w:t>Student ID:</w:t>
      </w:r>
      <w:r w:rsidR="008818EB" w:rsidRPr="00CB176D">
        <w:rPr>
          <w:rFonts w:ascii="Arial" w:hAnsi="Arial" w:cs="Arial"/>
          <w:b/>
          <w:bCs/>
          <w:sz w:val="32"/>
          <w:szCs w:val="32"/>
        </w:rPr>
        <w:t xml:space="preserve"> 2324158</w:t>
      </w:r>
    </w:p>
    <w:p w14:paraId="7D7DD5B2" w14:textId="31525210" w:rsidR="002817F4" w:rsidRPr="00CB176D" w:rsidRDefault="002817F4" w:rsidP="001D09BD">
      <w:pPr>
        <w:jc w:val="center"/>
        <w:rPr>
          <w:rFonts w:ascii="Arial" w:hAnsi="Arial" w:cs="Arial"/>
          <w:b/>
          <w:bCs/>
          <w:sz w:val="32"/>
          <w:szCs w:val="32"/>
        </w:rPr>
      </w:pPr>
      <w:r w:rsidRPr="00CB176D">
        <w:rPr>
          <w:rFonts w:ascii="Arial" w:hAnsi="Arial" w:cs="Arial"/>
          <w:b/>
          <w:bCs/>
          <w:sz w:val="32"/>
          <w:szCs w:val="32"/>
        </w:rPr>
        <w:t>Module: LCLM 5005 – Organisational Culture</w:t>
      </w:r>
    </w:p>
    <w:p w14:paraId="47F7BC16" w14:textId="77777777" w:rsidR="00CB176D" w:rsidRDefault="00CB176D" w:rsidP="001D09BD">
      <w:pPr>
        <w:jc w:val="center"/>
        <w:rPr>
          <w:rFonts w:ascii="Arial" w:hAnsi="Arial" w:cs="Arial"/>
          <w:sz w:val="22"/>
        </w:rPr>
      </w:pPr>
    </w:p>
    <w:p w14:paraId="00C86AB4" w14:textId="77777777" w:rsidR="00CB176D" w:rsidRDefault="00CB176D" w:rsidP="001D09BD">
      <w:pPr>
        <w:jc w:val="center"/>
        <w:rPr>
          <w:rFonts w:ascii="Arial" w:hAnsi="Arial" w:cs="Arial"/>
          <w:sz w:val="22"/>
        </w:rPr>
      </w:pPr>
    </w:p>
    <w:p w14:paraId="03024BC0" w14:textId="77777777" w:rsidR="00CB176D" w:rsidRPr="00827721" w:rsidRDefault="00CB176D" w:rsidP="001D09BD">
      <w:pPr>
        <w:jc w:val="center"/>
        <w:rPr>
          <w:rFonts w:ascii="Arial" w:hAnsi="Arial" w:cs="Arial"/>
          <w:sz w:val="22"/>
        </w:rPr>
      </w:pPr>
    </w:p>
    <w:p w14:paraId="4672F932" w14:textId="21DA8132" w:rsidR="000455F6" w:rsidRDefault="008C40B4">
      <w:pPr>
        <w:spacing w:line="259" w:lineRule="auto"/>
        <w:jc w:val="left"/>
        <w:rPr>
          <w:rFonts w:ascii="Arial" w:hAnsi="Arial" w:cs="Arial"/>
          <w:sz w:val="22"/>
        </w:rPr>
      </w:pPr>
      <w:r>
        <w:rPr>
          <w:rFonts w:ascii="Arial" w:hAnsi="Arial" w:cs="Arial"/>
          <w:noProof/>
          <w:sz w:val="22"/>
        </w:rPr>
        <w:drawing>
          <wp:inline distT="0" distB="0" distL="0" distR="0" wp14:anchorId="40CD93CB" wp14:editId="74FE6C5E">
            <wp:extent cx="5920740" cy="4160520"/>
            <wp:effectExtent l="0" t="0" r="3810" b="0"/>
            <wp:docPr id="3503920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0740" cy="4160520"/>
                    </a:xfrm>
                    <a:prstGeom prst="rect">
                      <a:avLst/>
                    </a:prstGeom>
                    <a:noFill/>
                    <a:ln>
                      <a:noFill/>
                    </a:ln>
                  </pic:spPr>
                </pic:pic>
              </a:graphicData>
            </a:graphic>
          </wp:inline>
        </w:drawing>
      </w:r>
    </w:p>
    <w:p w14:paraId="6F639774" w14:textId="77777777" w:rsidR="008C40B4" w:rsidRDefault="008C40B4">
      <w:pPr>
        <w:spacing w:line="259" w:lineRule="auto"/>
        <w:jc w:val="left"/>
        <w:rPr>
          <w:rFonts w:ascii="Arial" w:hAnsi="Arial" w:cs="Arial"/>
          <w:sz w:val="22"/>
        </w:rPr>
      </w:pPr>
    </w:p>
    <w:p w14:paraId="1C78E96D" w14:textId="77777777" w:rsidR="008C40B4" w:rsidRDefault="008C40B4">
      <w:pPr>
        <w:spacing w:line="259" w:lineRule="auto"/>
        <w:jc w:val="left"/>
        <w:rPr>
          <w:rFonts w:ascii="Arial" w:hAnsi="Arial" w:cs="Arial"/>
          <w:sz w:val="22"/>
        </w:rPr>
      </w:pPr>
    </w:p>
    <w:p w14:paraId="3D979F1F" w14:textId="77777777" w:rsidR="008C40B4" w:rsidRDefault="008C40B4">
      <w:pPr>
        <w:spacing w:line="259" w:lineRule="auto"/>
        <w:jc w:val="left"/>
        <w:rPr>
          <w:rFonts w:ascii="Arial" w:hAnsi="Arial" w:cs="Arial"/>
          <w:sz w:val="22"/>
        </w:rPr>
      </w:pPr>
    </w:p>
    <w:p w14:paraId="670C72E3" w14:textId="77777777" w:rsidR="00CB176D" w:rsidRPr="00827721" w:rsidRDefault="00CB176D">
      <w:pPr>
        <w:spacing w:line="259" w:lineRule="auto"/>
        <w:jc w:val="left"/>
        <w:rPr>
          <w:rFonts w:ascii="Arial" w:hAnsi="Arial" w:cs="Arial"/>
          <w:sz w:val="22"/>
        </w:rPr>
      </w:pPr>
    </w:p>
    <w:sdt>
      <w:sdtPr>
        <w:rPr>
          <w:rFonts w:ascii="Arial" w:eastAsiaTheme="minorHAnsi" w:hAnsi="Arial" w:cs="Arial"/>
          <w:color w:val="auto"/>
          <w:kern w:val="2"/>
          <w:sz w:val="22"/>
          <w:szCs w:val="22"/>
          <w:lang w:val="en-GB"/>
          <w14:ligatures w14:val="standardContextual"/>
        </w:rPr>
        <w:id w:val="-1886317253"/>
        <w:docPartObj>
          <w:docPartGallery w:val="Table of Contents"/>
          <w:docPartUnique/>
        </w:docPartObj>
      </w:sdtPr>
      <w:sdtEndPr>
        <w:rPr>
          <w:b/>
          <w:bCs/>
          <w:noProof/>
        </w:rPr>
      </w:sdtEndPr>
      <w:sdtContent>
        <w:p w14:paraId="41ABE938" w14:textId="1EF8BF21" w:rsidR="00585A4C" w:rsidRPr="00827721" w:rsidRDefault="00585A4C" w:rsidP="00542417">
          <w:pPr>
            <w:pStyle w:val="TOCHeading"/>
            <w:jc w:val="center"/>
            <w:rPr>
              <w:rFonts w:ascii="Arial" w:hAnsi="Arial" w:cs="Arial"/>
              <w:b/>
              <w:bCs/>
              <w:color w:val="auto"/>
              <w:sz w:val="22"/>
              <w:szCs w:val="22"/>
              <w:lang w:val="en-GB"/>
            </w:rPr>
          </w:pPr>
          <w:r w:rsidRPr="00827721">
            <w:rPr>
              <w:rFonts w:ascii="Arial" w:hAnsi="Arial" w:cs="Arial"/>
              <w:b/>
              <w:bCs/>
              <w:color w:val="auto"/>
              <w:sz w:val="22"/>
              <w:szCs w:val="22"/>
              <w:lang w:val="en-GB"/>
            </w:rPr>
            <w:t>Table of Contents</w:t>
          </w:r>
        </w:p>
        <w:p w14:paraId="6D89744F" w14:textId="4CC832CD" w:rsidR="0080053E" w:rsidRPr="00827721" w:rsidRDefault="00585A4C">
          <w:pPr>
            <w:pStyle w:val="TOC1"/>
            <w:tabs>
              <w:tab w:val="right" w:leader="dot" w:pos="9016"/>
            </w:tabs>
            <w:rPr>
              <w:rFonts w:ascii="Arial" w:eastAsiaTheme="minorEastAsia" w:hAnsi="Arial" w:cs="Arial"/>
              <w:noProof/>
              <w:sz w:val="22"/>
              <w:lang w:val="en-IN" w:eastAsia="en-IN"/>
            </w:rPr>
          </w:pPr>
          <w:r w:rsidRPr="00827721">
            <w:rPr>
              <w:rFonts w:ascii="Arial" w:hAnsi="Arial" w:cs="Arial"/>
              <w:sz w:val="22"/>
            </w:rPr>
            <w:fldChar w:fldCharType="begin"/>
          </w:r>
          <w:r w:rsidRPr="00827721">
            <w:rPr>
              <w:rFonts w:ascii="Arial" w:hAnsi="Arial" w:cs="Arial"/>
              <w:sz w:val="22"/>
            </w:rPr>
            <w:instrText xml:space="preserve"> TOC \o "1-3" \h \z \u </w:instrText>
          </w:r>
          <w:r w:rsidRPr="00827721">
            <w:rPr>
              <w:rFonts w:ascii="Arial" w:hAnsi="Arial" w:cs="Arial"/>
              <w:sz w:val="22"/>
            </w:rPr>
            <w:fldChar w:fldCharType="separate"/>
          </w:r>
          <w:hyperlink w:anchor="_Toc209455891" w:history="1">
            <w:r w:rsidR="0080053E" w:rsidRPr="00827721">
              <w:rPr>
                <w:rStyle w:val="Hyperlink"/>
                <w:rFonts w:ascii="Arial" w:hAnsi="Arial" w:cs="Arial"/>
                <w:noProof/>
                <w:sz w:val="22"/>
              </w:rPr>
              <w:t>Introduction</w:t>
            </w:r>
            <w:r w:rsidR="0080053E" w:rsidRPr="00827721">
              <w:rPr>
                <w:rFonts w:ascii="Arial" w:hAnsi="Arial" w:cs="Arial"/>
                <w:noProof/>
                <w:webHidden/>
                <w:sz w:val="22"/>
              </w:rPr>
              <w:tab/>
            </w:r>
            <w:r w:rsidR="0080053E" w:rsidRPr="00827721">
              <w:rPr>
                <w:rFonts w:ascii="Arial" w:hAnsi="Arial" w:cs="Arial"/>
                <w:noProof/>
                <w:webHidden/>
                <w:sz w:val="22"/>
              </w:rPr>
              <w:fldChar w:fldCharType="begin"/>
            </w:r>
            <w:r w:rsidR="0080053E" w:rsidRPr="00827721">
              <w:rPr>
                <w:rFonts w:ascii="Arial" w:hAnsi="Arial" w:cs="Arial"/>
                <w:noProof/>
                <w:webHidden/>
                <w:sz w:val="22"/>
              </w:rPr>
              <w:instrText xml:space="preserve"> PAGEREF _Toc209455891 \h </w:instrText>
            </w:r>
            <w:r w:rsidR="0080053E" w:rsidRPr="00827721">
              <w:rPr>
                <w:rFonts w:ascii="Arial" w:hAnsi="Arial" w:cs="Arial"/>
                <w:noProof/>
                <w:webHidden/>
                <w:sz w:val="22"/>
              </w:rPr>
            </w:r>
            <w:r w:rsidR="0080053E" w:rsidRPr="00827721">
              <w:rPr>
                <w:rFonts w:ascii="Arial" w:hAnsi="Arial" w:cs="Arial"/>
                <w:noProof/>
                <w:webHidden/>
                <w:sz w:val="22"/>
              </w:rPr>
              <w:fldChar w:fldCharType="separate"/>
            </w:r>
            <w:r w:rsidR="0080053E" w:rsidRPr="00827721">
              <w:rPr>
                <w:rFonts w:ascii="Arial" w:hAnsi="Arial" w:cs="Arial"/>
                <w:noProof/>
                <w:webHidden/>
                <w:sz w:val="22"/>
              </w:rPr>
              <w:t>3</w:t>
            </w:r>
            <w:r w:rsidR="0080053E" w:rsidRPr="00827721">
              <w:rPr>
                <w:rFonts w:ascii="Arial" w:hAnsi="Arial" w:cs="Arial"/>
                <w:noProof/>
                <w:webHidden/>
                <w:sz w:val="22"/>
              </w:rPr>
              <w:fldChar w:fldCharType="end"/>
            </w:r>
          </w:hyperlink>
        </w:p>
        <w:p w14:paraId="4D3FFDD3" w14:textId="55DA58EC"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2" w:history="1">
            <w:r w:rsidRPr="00827721">
              <w:rPr>
                <w:rStyle w:val="Hyperlink"/>
                <w:rFonts w:ascii="Arial" w:hAnsi="Arial" w:cs="Arial"/>
                <w:noProof/>
                <w:sz w:val="22"/>
              </w:rPr>
              <w:t>Organisational Culture of Emirates Airlines</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_Toc209455892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3</w:t>
            </w:r>
            <w:r w:rsidRPr="00827721">
              <w:rPr>
                <w:rFonts w:ascii="Arial" w:hAnsi="Arial" w:cs="Arial"/>
                <w:noProof/>
                <w:webHidden/>
                <w:sz w:val="22"/>
              </w:rPr>
              <w:fldChar w:fldCharType="end"/>
            </w:r>
          </w:hyperlink>
        </w:p>
        <w:p w14:paraId="2AF95CB3" w14:textId="6A00CC00"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3" w:history="1">
            <w:r w:rsidRPr="00827721">
              <w:rPr>
                <w:rStyle w:val="Hyperlink"/>
                <w:rFonts w:ascii="Arial" w:hAnsi="Arial" w:cs="Arial"/>
                <w:noProof/>
                <w:sz w:val="22"/>
              </w:rPr>
              <w:t>Influence of Culture on Decision-making and Structure of the Firm</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_Toc209455893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4</w:t>
            </w:r>
            <w:r w:rsidRPr="00827721">
              <w:rPr>
                <w:rFonts w:ascii="Arial" w:hAnsi="Arial" w:cs="Arial"/>
                <w:noProof/>
                <w:webHidden/>
                <w:sz w:val="22"/>
              </w:rPr>
              <w:fldChar w:fldCharType="end"/>
            </w:r>
          </w:hyperlink>
        </w:p>
        <w:p w14:paraId="3B65F8B9" w14:textId="5E49B3C1"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4" w:history="1">
            <w:r w:rsidRPr="00827721">
              <w:rPr>
                <w:rStyle w:val="Hyperlink"/>
                <w:rFonts w:ascii="Arial" w:hAnsi="Arial" w:cs="Arial"/>
                <w:noProof/>
                <w:sz w:val="22"/>
              </w:rPr>
              <w:t>Identifying Cultural Types: Frameworks and Models</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_Toc209455894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5</w:t>
            </w:r>
            <w:r w:rsidRPr="00827721">
              <w:rPr>
                <w:rFonts w:ascii="Arial" w:hAnsi="Arial" w:cs="Arial"/>
                <w:noProof/>
                <w:webHidden/>
                <w:sz w:val="22"/>
              </w:rPr>
              <w:fldChar w:fldCharType="end"/>
            </w:r>
          </w:hyperlink>
        </w:p>
        <w:p w14:paraId="5203A5CD" w14:textId="2F9CC4E5"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5" w:history="1">
            <w:r w:rsidRPr="00827721">
              <w:rPr>
                <w:rStyle w:val="Hyperlink"/>
                <w:rFonts w:ascii="Arial" w:hAnsi="Arial" w:cs="Arial"/>
                <w:noProof/>
                <w:sz w:val="22"/>
              </w:rPr>
              <w:t>Culture and the External Environment</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_Toc209455895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7</w:t>
            </w:r>
            <w:r w:rsidRPr="00827721">
              <w:rPr>
                <w:rFonts w:ascii="Arial" w:hAnsi="Arial" w:cs="Arial"/>
                <w:noProof/>
                <w:webHidden/>
                <w:sz w:val="22"/>
              </w:rPr>
              <w:fldChar w:fldCharType="end"/>
            </w:r>
          </w:hyperlink>
        </w:p>
        <w:p w14:paraId="70FC8615" w14:textId="524BF665"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6" w:history="1">
            <w:r w:rsidRPr="00827721">
              <w:rPr>
                <w:rStyle w:val="Hyperlink"/>
                <w:rFonts w:ascii="Arial" w:hAnsi="Arial" w:cs="Arial"/>
                <w:noProof/>
                <w:sz w:val="22"/>
              </w:rPr>
              <w:t>Organisational Culture as a Barrier</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_Toc209455896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9</w:t>
            </w:r>
            <w:r w:rsidRPr="00827721">
              <w:rPr>
                <w:rFonts w:ascii="Arial" w:hAnsi="Arial" w:cs="Arial"/>
                <w:noProof/>
                <w:webHidden/>
                <w:sz w:val="22"/>
              </w:rPr>
              <w:fldChar w:fldCharType="end"/>
            </w:r>
          </w:hyperlink>
        </w:p>
        <w:p w14:paraId="22B0C0F4" w14:textId="573DED5B"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7" w:history="1">
            <w:r w:rsidRPr="00827721">
              <w:rPr>
                <w:rStyle w:val="Hyperlink"/>
                <w:rFonts w:ascii="Arial" w:hAnsi="Arial" w:cs="Arial"/>
                <w:noProof/>
                <w:sz w:val="22"/>
              </w:rPr>
              <w:t>Impact of Culture on the Performance of an Organisation</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_Toc209455897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10</w:t>
            </w:r>
            <w:r w:rsidRPr="00827721">
              <w:rPr>
                <w:rFonts w:ascii="Arial" w:hAnsi="Arial" w:cs="Arial"/>
                <w:noProof/>
                <w:webHidden/>
                <w:sz w:val="22"/>
              </w:rPr>
              <w:fldChar w:fldCharType="end"/>
            </w:r>
          </w:hyperlink>
        </w:p>
        <w:p w14:paraId="71E704B7" w14:textId="6C053347"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8" w:history="1">
            <w:r w:rsidRPr="00827721">
              <w:rPr>
                <w:rStyle w:val="Hyperlink"/>
                <w:rFonts w:ascii="Arial" w:hAnsi="Arial" w:cs="Arial"/>
                <w:noProof/>
                <w:sz w:val="22"/>
              </w:rPr>
              <w:t>Conclusion</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_Toc209455898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11</w:t>
            </w:r>
            <w:r w:rsidRPr="00827721">
              <w:rPr>
                <w:rFonts w:ascii="Arial" w:hAnsi="Arial" w:cs="Arial"/>
                <w:noProof/>
                <w:webHidden/>
                <w:sz w:val="22"/>
              </w:rPr>
              <w:fldChar w:fldCharType="end"/>
            </w:r>
          </w:hyperlink>
        </w:p>
        <w:p w14:paraId="46ACC389" w14:textId="25E2EAFA" w:rsidR="0080053E" w:rsidRPr="00827721" w:rsidRDefault="0080053E">
          <w:pPr>
            <w:pStyle w:val="TOC1"/>
            <w:tabs>
              <w:tab w:val="right" w:leader="dot" w:pos="9016"/>
            </w:tabs>
            <w:rPr>
              <w:rFonts w:ascii="Arial" w:eastAsiaTheme="minorEastAsia" w:hAnsi="Arial" w:cs="Arial"/>
              <w:noProof/>
              <w:sz w:val="22"/>
              <w:lang w:val="en-IN" w:eastAsia="en-IN"/>
            </w:rPr>
          </w:pPr>
          <w:hyperlink w:anchor="_Toc209455899" w:history="1">
            <w:r w:rsidRPr="00827721">
              <w:rPr>
                <w:rStyle w:val="Hyperlink"/>
                <w:rFonts w:ascii="Arial" w:hAnsi="Arial" w:cs="Arial"/>
                <w:noProof/>
                <w:sz w:val="22"/>
              </w:rPr>
              <w:t>Reference List</w:t>
            </w:r>
            <w:r w:rsidRPr="00827721">
              <w:rPr>
                <w:rFonts w:ascii="Arial" w:hAnsi="Arial" w:cs="Arial"/>
                <w:noProof/>
                <w:webHidden/>
                <w:sz w:val="22"/>
              </w:rPr>
              <w:tab/>
            </w:r>
            <w:r w:rsidRPr="00827721">
              <w:rPr>
                <w:rFonts w:ascii="Arial" w:hAnsi="Arial" w:cs="Arial"/>
                <w:noProof/>
                <w:webHidden/>
                <w:sz w:val="22"/>
              </w:rPr>
              <w:fldChar w:fldCharType="begin"/>
            </w:r>
            <w:r w:rsidRPr="00827721">
              <w:rPr>
                <w:rFonts w:ascii="Arial" w:hAnsi="Arial" w:cs="Arial"/>
                <w:noProof/>
                <w:webHidden/>
                <w:sz w:val="22"/>
              </w:rPr>
              <w:instrText xml:space="preserve"> PAGEREF _Toc209455899 \h </w:instrText>
            </w:r>
            <w:r w:rsidRPr="00827721">
              <w:rPr>
                <w:rFonts w:ascii="Arial" w:hAnsi="Arial" w:cs="Arial"/>
                <w:noProof/>
                <w:webHidden/>
                <w:sz w:val="22"/>
              </w:rPr>
            </w:r>
            <w:r w:rsidRPr="00827721">
              <w:rPr>
                <w:rFonts w:ascii="Arial" w:hAnsi="Arial" w:cs="Arial"/>
                <w:noProof/>
                <w:webHidden/>
                <w:sz w:val="22"/>
              </w:rPr>
              <w:fldChar w:fldCharType="separate"/>
            </w:r>
            <w:r w:rsidRPr="00827721">
              <w:rPr>
                <w:rFonts w:ascii="Arial" w:hAnsi="Arial" w:cs="Arial"/>
                <w:noProof/>
                <w:webHidden/>
                <w:sz w:val="22"/>
              </w:rPr>
              <w:t>12</w:t>
            </w:r>
            <w:r w:rsidRPr="00827721">
              <w:rPr>
                <w:rFonts w:ascii="Arial" w:hAnsi="Arial" w:cs="Arial"/>
                <w:noProof/>
                <w:webHidden/>
                <w:sz w:val="22"/>
              </w:rPr>
              <w:fldChar w:fldCharType="end"/>
            </w:r>
          </w:hyperlink>
        </w:p>
        <w:p w14:paraId="7B1ECF40" w14:textId="6CD63DB4" w:rsidR="00585A4C" w:rsidRPr="00827721" w:rsidRDefault="00585A4C">
          <w:pPr>
            <w:rPr>
              <w:rFonts w:ascii="Arial" w:hAnsi="Arial" w:cs="Arial"/>
              <w:sz w:val="22"/>
            </w:rPr>
          </w:pPr>
          <w:r w:rsidRPr="00827721">
            <w:rPr>
              <w:rFonts w:ascii="Arial" w:hAnsi="Arial" w:cs="Arial"/>
              <w:b/>
              <w:bCs/>
              <w:noProof/>
              <w:sz w:val="22"/>
            </w:rPr>
            <w:fldChar w:fldCharType="end"/>
          </w:r>
        </w:p>
      </w:sdtContent>
    </w:sdt>
    <w:p w14:paraId="613C9EB1" w14:textId="6DA0C623" w:rsidR="00E14188" w:rsidRPr="00827721" w:rsidRDefault="00E14188" w:rsidP="00E14188">
      <w:pPr>
        <w:spacing w:line="259" w:lineRule="auto"/>
        <w:jc w:val="left"/>
        <w:rPr>
          <w:rFonts w:ascii="Arial" w:hAnsi="Arial" w:cs="Arial"/>
          <w:sz w:val="22"/>
        </w:rPr>
      </w:pPr>
      <w:r w:rsidRPr="00827721">
        <w:rPr>
          <w:rFonts w:ascii="Arial" w:hAnsi="Arial" w:cs="Arial"/>
          <w:sz w:val="22"/>
        </w:rPr>
        <w:br w:type="page"/>
      </w:r>
    </w:p>
    <w:p w14:paraId="0311B637" w14:textId="2EEC4C30" w:rsidR="009F2D30" w:rsidRPr="00827721" w:rsidRDefault="00F70692" w:rsidP="00F70692">
      <w:pPr>
        <w:pStyle w:val="Heading1"/>
        <w:rPr>
          <w:rFonts w:ascii="Arial" w:hAnsi="Arial" w:cs="Arial"/>
          <w:sz w:val="22"/>
          <w:szCs w:val="22"/>
        </w:rPr>
      </w:pPr>
      <w:bookmarkStart w:id="0" w:name="_Toc209455891"/>
      <w:r w:rsidRPr="00827721">
        <w:rPr>
          <w:rFonts w:ascii="Arial" w:hAnsi="Arial" w:cs="Arial"/>
          <w:sz w:val="22"/>
          <w:szCs w:val="22"/>
        </w:rPr>
        <w:lastRenderedPageBreak/>
        <w:t>Introduction</w:t>
      </w:r>
      <w:bookmarkEnd w:id="0"/>
    </w:p>
    <w:p w14:paraId="48778330" w14:textId="341F31BE" w:rsidR="00F70692" w:rsidRPr="00827721" w:rsidRDefault="002E20A8" w:rsidP="00F70692">
      <w:pPr>
        <w:rPr>
          <w:rFonts w:ascii="Arial" w:hAnsi="Arial" w:cs="Arial"/>
          <w:sz w:val="22"/>
        </w:rPr>
      </w:pPr>
      <w:r w:rsidRPr="00827721">
        <w:rPr>
          <w:rFonts w:ascii="Arial" w:hAnsi="Arial" w:cs="Arial"/>
          <w:sz w:val="22"/>
        </w:rPr>
        <w:t>Organisational culture highlights the beliefs, shared values, practices, and norms that shape how people behave within a firm</w:t>
      </w:r>
      <w:r w:rsidR="00220CA0" w:rsidRPr="00827721">
        <w:rPr>
          <w:rFonts w:ascii="Arial" w:hAnsi="Arial" w:cs="Arial"/>
          <w:sz w:val="22"/>
        </w:rPr>
        <w:t xml:space="preserve"> (Akpa, </w:t>
      </w:r>
      <w:proofErr w:type="spellStart"/>
      <w:r w:rsidR="00220CA0" w:rsidRPr="00827721">
        <w:rPr>
          <w:rFonts w:ascii="Arial" w:hAnsi="Arial" w:cs="Arial"/>
          <w:sz w:val="22"/>
        </w:rPr>
        <w:t>Asikhia</w:t>
      </w:r>
      <w:proofErr w:type="spellEnd"/>
      <w:r w:rsidR="00220CA0" w:rsidRPr="00827721">
        <w:rPr>
          <w:rFonts w:ascii="Arial" w:hAnsi="Arial" w:cs="Arial"/>
          <w:sz w:val="22"/>
        </w:rPr>
        <w:t xml:space="preserve"> &amp; Nneji, 2021)</w:t>
      </w:r>
      <w:r w:rsidRPr="00827721">
        <w:rPr>
          <w:rFonts w:ascii="Arial" w:hAnsi="Arial" w:cs="Arial"/>
          <w:sz w:val="22"/>
        </w:rPr>
        <w:t>. Organisational culture further allows entities to make decisions and influences all aspects, such as communication, leadership, and performance. A strong culture fosters motivation, provides direction, and aligns the behaviour of the employees with company goals</w:t>
      </w:r>
      <w:r w:rsidR="008850D9" w:rsidRPr="00827721">
        <w:rPr>
          <w:rFonts w:ascii="Arial" w:hAnsi="Arial" w:cs="Arial"/>
          <w:sz w:val="22"/>
        </w:rPr>
        <w:t xml:space="preserve"> (Ned &amp; </w:t>
      </w:r>
      <w:proofErr w:type="spellStart"/>
      <w:r w:rsidR="008850D9" w:rsidRPr="00827721">
        <w:rPr>
          <w:rFonts w:ascii="Arial" w:hAnsi="Arial" w:cs="Arial"/>
          <w:sz w:val="22"/>
        </w:rPr>
        <w:t>Umesi</w:t>
      </w:r>
      <w:proofErr w:type="spellEnd"/>
      <w:r w:rsidR="008850D9" w:rsidRPr="00827721">
        <w:rPr>
          <w:rFonts w:ascii="Arial" w:hAnsi="Arial" w:cs="Arial"/>
          <w:sz w:val="22"/>
        </w:rPr>
        <w:t>, 2023)</w:t>
      </w:r>
      <w:r w:rsidRPr="00827721">
        <w:rPr>
          <w:rFonts w:ascii="Arial" w:hAnsi="Arial" w:cs="Arial"/>
          <w:sz w:val="22"/>
        </w:rPr>
        <w:t>. On the contrary, a fragmented culture leads to confusion, conflict, and hinders progress within a firm. The rise in globalisation has led to firms facing challenges in integrating workers from diverse backgrounds and creating a unified culture.</w:t>
      </w:r>
    </w:p>
    <w:p w14:paraId="7B424722" w14:textId="69D68C81" w:rsidR="00DC066B" w:rsidRPr="00827721" w:rsidRDefault="00DC066B" w:rsidP="00F70692">
      <w:pPr>
        <w:rPr>
          <w:rFonts w:ascii="Arial" w:hAnsi="Arial" w:cs="Arial"/>
          <w:sz w:val="22"/>
        </w:rPr>
      </w:pPr>
      <w:r w:rsidRPr="00827721">
        <w:rPr>
          <w:rFonts w:ascii="Arial" w:hAnsi="Arial" w:cs="Arial"/>
          <w:sz w:val="22"/>
        </w:rPr>
        <w:t xml:space="preserve">Emirates </w:t>
      </w:r>
      <w:r w:rsidR="00DC0B70" w:rsidRPr="00827721">
        <w:rPr>
          <w:rFonts w:ascii="Arial" w:hAnsi="Arial" w:cs="Arial"/>
          <w:sz w:val="22"/>
        </w:rPr>
        <w:t>is one of the largest airline firms in the UAE</w:t>
      </w:r>
      <w:r w:rsidR="008850D9" w:rsidRPr="00827721">
        <w:rPr>
          <w:rFonts w:ascii="Arial" w:hAnsi="Arial" w:cs="Arial"/>
          <w:sz w:val="22"/>
        </w:rPr>
        <w:t xml:space="preserve"> (Emirates, 2025</w:t>
      </w:r>
      <w:r w:rsidR="0071693B" w:rsidRPr="00827721">
        <w:rPr>
          <w:rFonts w:ascii="Arial" w:hAnsi="Arial" w:cs="Arial"/>
          <w:sz w:val="22"/>
        </w:rPr>
        <w:t>a</w:t>
      </w:r>
      <w:r w:rsidR="008850D9" w:rsidRPr="00827721">
        <w:rPr>
          <w:rFonts w:ascii="Arial" w:hAnsi="Arial" w:cs="Arial"/>
          <w:sz w:val="22"/>
        </w:rPr>
        <w:t>)</w:t>
      </w:r>
      <w:r w:rsidR="00DC0B70" w:rsidRPr="00827721">
        <w:rPr>
          <w:rFonts w:ascii="Arial" w:hAnsi="Arial" w:cs="Arial"/>
          <w:sz w:val="22"/>
        </w:rPr>
        <w:t xml:space="preserve">. The headquarters of the firm </w:t>
      </w:r>
      <w:proofErr w:type="gramStart"/>
      <w:r w:rsidR="00DC0B70" w:rsidRPr="00827721">
        <w:rPr>
          <w:rFonts w:ascii="Arial" w:hAnsi="Arial" w:cs="Arial"/>
          <w:sz w:val="22"/>
        </w:rPr>
        <w:t>is located in</w:t>
      </w:r>
      <w:proofErr w:type="gramEnd"/>
      <w:r w:rsidR="00DC0B70" w:rsidRPr="00827721">
        <w:rPr>
          <w:rFonts w:ascii="Arial" w:hAnsi="Arial" w:cs="Arial"/>
          <w:sz w:val="22"/>
        </w:rPr>
        <w:t xml:space="preserve"> </w:t>
      </w:r>
      <w:proofErr w:type="spellStart"/>
      <w:r w:rsidR="00DC0B70" w:rsidRPr="00827721">
        <w:rPr>
          <w:rFonts w:ascii="Arial" w:hAnsi="Arial" w:cs="Arial"/>
          <w:sz w:val="22"/>
        </w:rPr>
        <w:t>Garhoud</w:t>
      </w:r>
      <w:proofErr w:type="spellEnd"/>
      <w:r w:rsidR="00DC0B70" w:rsidRPr="00827721">
        <w:rPr>
          <w:rFonts w:ascii="Arial" w:hAnsi="Arial" w:cs="Arial"/>
          <w:sz w:val="22"/>
        </w:rPr>
        <w:t xml:space="preserve">, Dubai, and the company is the flagship carrier of the UAE. The organisation is renowned for its innovation, customer-centric services, and global connectivity. The airline firm operates in over 80 countries and </w:t>
      </w:r>
      <w:proofErr w:type="gramStart"/>
      <w:r w:rsidR="00DC0B70" w:rsidRPr="00827721">
        <w:rPr>
          <w:rFonts w:ascii="Arial" w:hAnsi="Arial" w:cs="Arial"/>
          <w:sz w:val="22"/>
        </w:rPr>
        <w:t>has to</w:t>
      </w:r>
      <w:proofErr w:type="gramEnd"/>
      <w:r w:rsidR="00DC0B70" w:rsidRPr="00827721">
        <w:rPr>
          <w:rFonts w:ascii="Arial" w:hAnsi="Arial" w:cs="Arial"/>
          <w:sz w:val="22"/>
        </w:rPr>
        <w:t xml:space="preserve"> manage a diverse workforce while ensuring consistency in operational standards and service delivery. </w:t>
      </w:r>
      <w:r w:rsidR="00A37EB2" w:rsidRPr="00827721">
        <w:rPr>
          <w:rFonts w:ascii="Arial" w:hAnsi="Arial" w:cs="Arial"/>
          <w:sz w:val="22"/>
        </w:rPr>
        <w:t>This report intends to assess how the organisational culture of Emirates Airlines would influence its structure and decision-making aspects. Several theories, like Hofstede’s cultural dimensions theory and Schein’s model, are used to evaluate the culture of the entity and how it adapts to the challenges in the external environment. Moreover, barriers would be identified towards the effective functioning of the airlines, and certain recommendations would be provided to ensure alignment between strategic objectives and the culture of the firm.</w:t>
      </w:r>
    </w:p>
    <w:p w14:paraId="035A969A" w14:textId="2304DB9D" w:rsidR="00F70692" w:rsidRPr="00827721" w:rsidRDefault="00F70692" w:rsidP="00F70692">
      <w:pPr>
        <w:pStyle w:val="Heading1"/>
        <w:rPr>
          <w:rFonts w:ascii="Arial" w:hAnsi="Arial" w:cs="Arial"/>
          <w:sz w:val="22"/>
          <w:szCs w:val="22"/>
        </w:rPr>
      </w:pPr>
      <w:bookmarkStart w:id="1" w:name="_Toc209455892"/>
      <w:r w:rsidRPr="00827721">
        <w:rPr>
          <w:rFonts w:ascii="Arial" w:hAnsi="Arial" w:cs="Arial"/>
          <w:sz w:val="22"/>
          <w:szCs w:val="22"/>
        </w:rPr>
        <w:t>Organisational Culture of Emirates Airlines</w:t>
      </w:r>
      <w:bookmarkEnd w:id="1"/>
    </w:p>
    <w:p w14:paraId="552E4014" w14:textId="7171F231" w:rsidR="00AB09EF" w:rsidRPr="00827721" w:rsidRDefault="00011F48" w:rsidP="00AB09EF">
      <w:pPr>
        <w:rPr>
          <w:rFonts w:ascii="Arial" w:hAnsi="Arial" w:cs="Arial"/>
          <w:sz w:val="22"/>
        </w:rPr>
      </w:pPr>
      <w:r w:rsidRPr="00827721">
        <w:rPr>
          <w:rFonts w:ascii="Arial" w:hAnsi="Arial" w:cs="Arial"/>
          <w:sz w:val="22"/>
        </w:rPr>
        <w:t xml:space="preserve">The culture of Emirates Airlines can be termed as performance-driven and service-based. It is shaped mainly by its international outlook and Middle Eastern roots. Since the company is the flagship airline of Dubai, it embodies traditional values of hospitality and respect within its culture. Moreover, the principles of excellence, innovation, and efficiency ensure fulfilment of company objectives. The duality indicates </w:t>
      </w:r>
      <w:r w:rsidR="00895901" w:rsidRPr="00827721">
        <w:rPr>
          <w:rFonts w:ascii="Arial" w:hAnsi="Arial" w:cs="Arial"/>
          <w:sz w:val="22"/>
        </w:rPr>
        <w:t xml:space="preserve">the </w:t>
      </w:r>
      <w:r w:rsidRPr="00827721">
        <w:rPr>
          <w:rFonts w:ascii="Arial" w:hAnsi="Arial" w:cs="Arial"/>
          <w:sz w:val="22"/>
        </w:rPr>
        <w:t xml:space="preserve">regional identity of </w:t>
      </w:r>
      <w:r w:rsidR="00895901" w:rsidRPr="00827721">
        <w:rPr>
          <w:rFonts w:ascii="Arial" w:hAnsi="Arial" w:cs="Arial"/>
          <w:sz w:val="22"/>
        </w:rPr>
        <w:t xml:space="preserve">the </w:t>
      </w:r>
      <w:r w:rsidRPr="00827721">
        <w:rPr>
          <w:rFonts w:ascii="Arial" w:hAnsi="Arial" w:cs="Arial"/>
          <w:sz w:val="22"/>
        </w:rPr>
        <w:t>Emirates along with its ability to compete in the global aviation sector.</w:t>
      </w:r>
    </w:p>
    <w:p w14:paraId="5D510B42" w14:textId="0C9CC004" w:rsidR="00011F48" w:rsidRPr="00827721" w:rsidRDefault="00B175D4" w:rsidP="00AB09EF">
      <w:pPr>
        <w:rPr>
          <w:rFonts w:ascii="Arial" w:hAnsi="Arial" w:cs="Arial"/>
          <w:sz w:val="22"/>
        </w:rPr>
      </w:pPr>
      <w:r w:rsidRPr="00827721">
        <w:rPr>
          <w:rFonts w:ascii="Arial" w:hAnsi="Arial" w:cs="Arial"/>
          <w:sz w:val="22"/>
        </w:rPr>
        <w:t>A defining aspect of the culture of the Emirates is that it is customer-focused</w:t>
      </w:r>
      <w:r w:rsidR="00167FA8" w:rsidRPr="00827721">
        <w:rPr>
          <w:rFonts w:ascii="Arial" w:hAnsi="Arial" w:cs="Arial"/>
          <w:sz w:val="22"/>
        </w:rPr>
        <w:t xml:space="preserve"> (Morgan, 2023)</w:t>
      </w:r>
      <w:r w:rsidRPr="00827721">
        <w:rPr>
          <w:rFonts w:ascii="Arial" w:hAnsi="Arial" w:cs="Arial"/>
          <w:sz w:val="22"/>
        </w:rPr>
        <w:t xml:space="preserve">. The employees are encouraged to abide by passenger needs, such as luxury, quality services, and reliability, and enhance their experiences. </w:t>
      </w:r>
      <w:r w:rsidR="000D7000" w:rsidRPr="00827721">
        <w:rPr>
          <w:rFonts w:ascii="Arial" w:hAnsi="Arial" w:cs="Arial"/>
          <w:sz w:val="22"/>
        </w:rPr>
        <w:t xml:space="preserve">However, increased reliance on a luxury-focused culture can affect the company in the case of economic downturns. During such a crisis, passengers might prioritise affordability rather than premium services. </w:t>
      </w:r>
      <w:r w:rsidRPr="00827721">
        <w:rPr>
          <w:rFonts w:ascii="Arial" w:hAnsi="Arial" w:cs="Arial"/>
          <w:sz w:val="22"/>
        </w:rPr>
        <w:t xml:space="preserve">Cultural orientation is enforced through continuous training, performance management, and strict service standards. The company promotes a hierarchical </w:t>
      </w:r>
      <w:proofErr w:type="gramStart"/>
      <w:r w:rsidRPr="00827721">
        <w:rPr>
          <w:rFonts w:ascii="Arial" w:hAnsi="Arial" w:cs="Arial"/>
          <w:sz w:val="22"/>
        </w:rPr>
        <w:t>structure, but</w:t>
      </w:r>
      <w:proofErr w:type="gramEnd"/>
      <w:r w:rsidRPr="00827721">
        <w:rPr>
          <w:rFonts w:ascii="Arial" w:hAnsi="Arial" w:cs="Arial"/>
          <w:sz w:val="22"/>
        </w:rPr>
        <w:t xml:space="preserve"> maintains </w:t>
      </w:r>
      <w:r w:rsidRPr="00827721">
        <w:rPr>
          <w:rFonts w:ascii="Arial" w:hAnsi="Arial" w:cs="Arial"/>
          <w:sz w:val="22"/>
        </w:rPr>
        <w:lastRenderedPageBreak/>
        <w:t>collaboration with the employees while making decisions. However, the optimum decision-making authority rests with the leaders at the centralised level.</w:t>
      </w:r>
    </w:p>
    <w:p w14:paraId="1B22613D" w14:textId="5551AE4D" w:rsidR="00B175D4" w:rsidRPr="00827721" w:rsidRDefault="006411CF" w:rsidP="00AB09EF">
      <w:pPr>
        <w:rPr>
          <w:rFonts w:ascii="Arial" w:hAnsi="Arial" w:cs="Arial"/>
          <w:sz w:val="22"/>
        </w:rPr>
      </w:pPr>
      <w:r w:rsidRPr="00827721">
        <w:rPr>
          <w:rFonts w:ascii="Arial" w:hAnsi="Arial" w:cs="Arial"/>
          <w:sz w:val="22"/>
        </w:rPr>
        <w:t xml:space="preserve">Diversity is another aspect of the culture of the Emirates. The company employs more than 60000 employees from diverse nationalities. Therefore, integrating inclusivity and fairness for different cultural perspectives is essential for the firm. The multicultural </w:t>
      </w:r>
      <w:r w:rsidR="006D2E54" w:rsidRPr="00827721">
        <w:rPr>
          <w:rFonts w:ascii="Arial" w:hAnsi="Arial" w:cs="Arial"/>
          <w:sz w:val="22"/>
        </w:rPr>
        <w:t>environment</w:t>
      </w:r>
      <w:r w:rsidRPr="00827721">
        <w:rPr>
          <w:rFonts w:ascii="Arial" w:hAnsi="Arial" w:cs="Arial"/>
          <w:sz w:val="22"/>
        </w:rPr>
        <w:t xml:space="preserve"> not only drives </w:t>
      </w:r>
      <w:r w:rsidR="006D2E54" w:rsidRPr="00827721">
        <w:rPr>
          <w:rFonts w:ascii="Arial" w:hAnsi="Arial" w:cs="Arial"/>
          <w:sz w:val="22"/>
        </w:rPr>
        <w:t>creativity</w:t>
      </w:r>
      <w:r w:rsidRPr="00827721">
        <w:rPr>
          <w:rFonts w:ascii="Arial" w:hAnsi="Arial" w:cs="Arial"/>
          <w:sz w:val="22"/>
        </w:rPr>
        <w:t xml:space="preserve">, but it also allows </w:t>
      </w:r>
      <w:r w:rsidR="006D2E54" w:rsidRPr="00827721">
        <w:rPr>
          <w:rFonts w:ascii="Arial" w:hAnsi="Arial" w:cs="Arial"/>
          <w:sz w:val="22"/>
        </w:rPr>
        <w:t xml:space="preserve">for </w:t>
      </w:r>
      <w:r w:rsidRPr="00827721">
        <w:rPr>
          <w:rFonts w:ascii="Arial" w:hAnsi="Arial" w:cs="Arial"/>
          <w:sz w:val="22"/>
        </w:rPr>
        <w:t xml:space="preserve">resolving problems effectively. The culture of the entity is shaped by </w:t>
      </w:r>
      <w:r w:rsidR="006D2E54" w:rsidRPr="00827721">
        <w:rPr>
          <w:rFonts w:ascii="Arial" w:hAnsi="Arial" w:cs="Arial"/>
          <w:sz w:val="22"/>
        </w:rPr>
        <w:t>visionary</w:t>
      </w:r>
      <w:r w:rsidRPr="00827721">
        <w:rPr>
          <w:rFonts w:ascii="Arial" w:hAnsi="Arial" w:cs="Arial"/>
          <w:sz w:val="22"/>
        </w:rPr>
        <w:t xml:space="preserve"> and authoritative leadership of the top management, especially in </w:t>
      </w:r>
      <w:r w:rsidR="006D2E54" w:rsidRPr="00827721">
        <w:rPr>
          <w:rFonts w:ascii="Arial" w:hAnsi="Arial" w:cs="Arial"/>
          <w:sz w:val="22"/>
        </w:rPr>
        <w:t>growth initiatives</w:t>
      </w:r>
      <w:r w:rsidRPr="00827721">
        <w:rPr>
          <w:rFonts w:ascii="Arial" w:hAnsi="Arial" w:cs="Arial"/>
          <w:sz w:val="22"/>
        </w:rPr>
        <w:t xml:space="preserve"> and strategic decision-making aspects. Therefore, the culture indicates a balance between several aspects</w:t>
      </w:r>
      <w:r w:rsidR="00721B17" w:rsidRPr="00827721">
        <w:rPr>
          <w:rFonts w:ascii="Arial" w:hAnsi="Arial" w:cs="Arial"/>
          <w:sz w:val="22"/>
        </w:rPr>
        <w:t>,</w:t>
      </w:r>
      <w:r w:rsidRPr="00827721">
        <w:rPr>
          <w:rFonts w:ascii="Arial" w:hAnsi="Arial" w:cs="Arial"/>
          <w:sz w:val="22"/>
        </w:rPr>
        <w:t xml:space="preserve"> </w:t>
      </w:r>
      <w:r w:rsidR="006D2E54" w:rsidRPr="00827721">
        <w:rPr>
          <w:rFonts w:ascii="Arial" w:hAnsi="Arial" w:cs="Arial"/>
          <w:sz w:val="22"/>
        </w:rPr>
        <w:t>such as</w:t>
      </w:r>
      <w:r w:rsidRPr="00827721">
        <w:rPr>
          <w:rFonts w:ascii="Arial" w:hAnsi="Arial" w:cs="Arial"/>
          <w:sz w:val="22"/>
        </w:rPr>
        <w:t>:</w:t>
      </w:r>
    </w:p>
    <w:p w14:paraId="0CB3C496" w14:textId="74446C87" w:rsidR="006411CF" w:rsidRPr="00827721" w:rsidRDefault="00E82171" w:rsidP="001F3FEF">
      <w:pPr>
        <w:pStyle w:val="ListParagraph"/>
        <w:numPr>
          <w:ilvl w:val="0"/>
          <w:numId w:val="1"/>
        </w:numPr>
        <w:rPr>
          <w:rFonts w:ascii="Arial" w:hAnsi="Arial" w:cs="Arial"/>
          <w:sz w:val="22"/>
        </w:rPr>
      </w:pPr>
      <w:r w:rsidRPr="00827721">
        <w:rPr>
          <w:rFonts w:ascii="Arial" w:hAnsi="Arial" w:cs="Arial"/>
          <w:sz w:val="22"/>
        </w:rPr>
        <w:t>Modernity and tradition</w:t>
      </w:r>
    </w:p>
    <w:p w14:paraId="43BBFBF3" w14:textId="2FEE7776" w:rsidR="00E82171" w:rsidRPr="00827721" w:rsidRDefault="00E82171" w:rsidP="001F3FEF">
      <w:pPr>
        <w:pStyle w:val="ListParagraph"/>
        <w:numPr>
          <w:ilvl w:val="0"/>
          <w:numId w:val="1"/>
        </w:numPr>
        <w:rPr>
          <w:rFonts w:ascii="Arial" w:hAnsi="Arial" w:cs="Arial"/>
          <w:sz w:val="22"/>
        </w:rPr>
      </w:pPr>
      <w:r w:rsidRPr="00827721">
        <w:rPr>
          <w:rFonts w:ascii="Arial" w:hAnsi="Arial" w:cs="Arial"/>
          <w:sz w:val="22"/>
        </w:rPr>
        <w:t>Local identity and global standards</w:t>
      </w:r>
    </w:p>
    <w:p w14:paraId="72CB735C" w14:textId="763AD3D0" w:rsidR="00E82171" w:rsidRPr="00827721" w:rsidRDefault="00E82171" w:rsidP="001F3FEF">
      <w:pPr>
        <w:pStyle w:val="ListParagraph"/>
        <w:numPr>
          <w:ilvl w:val="0"/>
          <w:numId w:val="1"/>
        </w:numPr>
        <w:rPr>
          <w:rFonts w:ascii="Arial" w:hAnsi="Arial" w:cs="Arial"/>
          <w:sz w:val="22"/>
        </w:rPr>
      </w:pPr>
      <w:r w:rsidRPr="00827721">
        <w:rPr>
          <w:rFonts w:ascii="Arial" w:hAnsi="Arial" w:cs="Arial"/>
          <w:sz w:val="22"/>
        </w:rPr>
        <w:t>Diversity and centralisation.</w:t>
      </w:r>
    </w:p>
    <w:p w14:paraId="35C28FA5" w14:textId="4E5F5420" w:rsidR="00E82171" w:rsidRPr="00827721" w:rsidRDefault="00721B17" w:rsidP="00E82171">
      <w:pPr>
        <w:rPr>
          <w:rFonts w:ascii="Arial" w:hAnsi="Arial" w:cs="Arial"/>
          <w:sz w:val="22"/>
        </w:rPr>
      </w:pPr>
      <w:r w:rsidRPr="00827721">
        <w:rPr>
          <w:rFonts w:ascii="Arial" w:hAnsi="Arial" w:cs="Arial"/>
          <w:sz w:val="22"/>
        </w:rPr>
        <w:t>These are the key drivers of competitive advantage for Emirates Airlines in the global aviation sector.</w:t>
      </w:r>
    </w:p>
    <w:p w14:paraId="53DCDBCF" w14:textId="3A6A18F6" w:rsidR="00F70692" w:rsidRPr="00827721" w:rsidRDefault="00F70692" w:rsidP="00F70692">
      <w:pPr>
        <w:pStyle w:val="Heading1"/>
        <w:rPr>
          <w:rFonts w:ascii="Arial" w:hAnsi="Arial" w:cs="Arial"/>
          <w:sz w:val="22"/>
          <w:szCs w:val="22"/>
        </w:rPr>
      </w:pPr>
      <w:bookmarkStart w:id="2" w:name="_Toc209455893"/>
      <w:r w:rsidRPr="00827721">
        <w:rPr>
          <w:rFonts w:ascii="Arial" w:hAnsi="Arial" w:cs="Arial"/>
          <w:sz w:val="22"/>
          <w:szCs w:val="22"/>
        </w:rPr>
        <w:t>Influence of Culture on Decision-making and Structure of the Firm</w:t>
      </w:r>
      <w:bookmarkEnd w:id="2"/>
    </w:p>
    <w:p w14:paraId="14A37EAD" w14:textId="0ADF75E0" w:rsidR="0037268C" w:rsidRPr="00827721" w:rsidRDefault="00A251BE" w:rsidP="0037268C">
      <w:pPr>
        <w:rPr>
          <w:rFonts w:ascii="Arial" w:hAnsi="Arial" w:cs="Arial"/>
          <w:sz w:val="22"/>
        </w:rPr>
      </w:pPr>
      <w:r w:rsidRPr="00827721">
        <w:rPr>
          <w:rFonts w:ascii="Arial" w:hAnsi="Arial" w:cs="Arial"/>
          <w:sz w:val="22"/>
        </w:rPr>
        <w:t xml:space="preserve">Organisational culture influences how firms are structured and decisions are taken within a firm. For Emirates Airlines, the culture of innovation, excellence, and consumer orientation has shared the decision-making and hierarchical processes. The structure is adaptive and centralised and follows top leadership in a dynamic airline industry. </w:t>
      </w:r>
      <w:r w:rsidR="00CA5B78" w:rsidRPr="00827721">
        <w:rPr>
          <w:rFonts w:ascii="Arial" w:hAnsi="Arial" w:cs="Arial"/>
          <w:sz w:val="22"/>
        </w:rPr>
        <w:t xml:space="preserve">The culture further emphasises quality and high performance and is characterised </w:t>
      </w:r>
      <w:r w:rsidR="00687856" w:rsidRPr="00827721">
        <w:rPr>
          <w:rFonts w:ascii="Arial" w:hAnsi="Arial" w:cs="Arial"/>
          <w:sz w:val="22"/>
        </w:rPr>
        <w:t>by</w:t>
      </w:r>
      <w:r w:rsidR="00CA5B78" w:rsidRPr="00827721">
        <w:rPr>
          <w:rFonts w:ascii="Arial" w:hAnsi="Arial" w:cs="Arial"/>
          <w:sz w:val="22"/>
        </w:rPr>
        <w:t xml:space="preserve"> clear lines of accountability. </w:t>
      </w:r>
      <w:r w:rsidR="009044A5" w:rsidRPr="00827721">
        <w:rPr>
          <w:rFonts w:ascii="Arial" w:hAnsi="Arial" w:cs="Arial"/>
          <w:sz w:val="22"/>
        </w:rPr>
        <w:t>For example, the EGA (Emirates Global Aluminium) ensure accountability by making declarations for all staff members for the Code of Ethics, which guides ethical practices and behaviour within the firm</w:t>
      </w:r>
      <w:r w:rsidR="00D15F45" w:rsidRPr="00827721">
        <w:rPr>
          <w:rFonts w:ascii="Arial" w:hAnsi="Arial" w:cs="Arial"/>
          <w:sz w:val="22"/>
        </w:rPr>
        <w:t xml:space="preserve"> (ICSOBA, 2023)</w:t>
      </w:r>
      <w:r w:rsidR="009044A5" w:rsidRPr="00827721">
        <w:rPr>
          <w:rFonts w:ascii="Arial" w:hAnsi="Arial" w:cs="Arial"/>
          <w:sz w:val="22"/>
        </w:rPr>
        <w:t>. The culture is aligned with regulatory compliance and risk management strategies and hence, supports cautious data-driven and top-down decision-making aspects. This reduces operational risks for the firm.</w:t>
      </w:r>
      <w:r w:rsidR="00E731FB" w:rsidRPr="00827721">
        <w:rPr>
          <w:rFonts w:ascii="Arial" w:hAnsi="Arial" w:cs="Arial"/>
          <w:sz w:val="22"/>
        </w:rPr>
        <w:t xml:space="preserve"> Moreover, the structured decision-making strategy emphasises service quality and organisational performan</w:t>
      </w:r>
      <w:r w:rsidR="008C6114" w:rsidRPr="00827721">
        <w:rPr>
          <w:rFonts w:ascii="Arial" w:hAnsi="Arial" w:cs="Arial"/>
          <w:sz w:val="22"/>
        </w:rPr>
        <w:t xml:space="preserve">ce. For example, decisions related to safety and customer service protocols are undertaken without any ambiguity. This showcases an existing culture of consistency and discipline within the firm. Furthermore, the culture of the entity fosters global competitiveness and innovation. </w:t>
      </w:r>
      <w:r w:rsidR="0080447D" w:rsidRPr="00827721">
        <w:rPr>
          <w:rFonts w:ascii="Arial" w:hAnsi="Arial" w:cs="Arial"/>
          <w:sz w:val="22"/>
        </w:rPr>
        <w:t xml:space="preserve">For example, </w:t>
      </w:r>
      <w:proofErr w:type="spellStart"/>
      <w:r w:rsidR="0080447D" w:rsidRPr="00827721">
        <w:rPr>
          <w:rFonts w:ascii="Arial" w:hAnsi="Arial" w:cs="Arial"/>
          <w:sz w:val="22"/>
        </w:rPr>
        <w:t>ForsaTEK</w:t>
      </w:r>
      <w:proofErr w:type="spellEnd"/>
      <w:r w:rsidR="0080447D" w:rsidRPr="00827721">
        <w:rPr>
          <w:rFonts w:ascii="Arial" w:hAnsi="Arial" w:cs="Arial"/>
          <w:sz w:val="22"/>
        </w:rPr>
        <w:t>, the annual flagship and technology forum of the firm, focuses on developing technology partnerships and dynamic start-up opportunities to support the airline firm</w:t>
      </w:r>
      <w:r w:rsidR="00A22E5F" w:rsidRPr="00827721">
        <w:rPr>
          <w:rFonts w:ascii="Arial" w:hAnsi="Arial" w:cs="Arial"/>
          <w:sz w:val="22"/>
        </w:rPr>
        <w:t xml:space="preserve"> (Emirates, 2025b)</w:t>
      </w:r>
      <w:r w:rsidR="0080447D" w:rsidRPr="00827721">
        <w:rPr>
          <w:rFonts w:ascii="Arial" w:hAnsi="Arial" w:cs="Arial"/>
          <w:sz w:val="22"/>
        </w:rPr>
        <w:t xml:space="preserve">. Managers in these teams are encouraged to tailor initiatives and propose creative solutions based on the local market needs. The decision of Emirates Airlines to invest </w:t>
      </w:r>
      <w:r w:rsidR="00184570" w:rsidRPr="00827721">
        <w:rPr>
          <w:rFonts w:ascii="Arial" w:hAnsi="Arial" w:cs="Arial"/>
          <w:sz w:val="22"/>
        </w:rPr>
        <w:t xml:space="preserve">around $1.5 billion </w:t>
      </w:r>
      <w:r w:rsidR="0080447D" w:rsidRPr="00827721">
        <w:rPr>
          <w:rFonts w:ascii="Arial" w:hAnsi="Arial" w:cs="Arial"/>
          <w:sz w:val="22"/>
        </w:rPr>
        <w:t xml:space="preserve">in its fleet of A380 further indicates the leader's willingness to </w:t>
      </w:r>
      <w:r w:rsidR="0080447D" w:rsidRPr="00827721">
        <w:rPr>
          <w:rFonts w:ascii="Arial" w:hAnsi="Arial" w:cs="Arial"/>
          <w:sz w:val="22"/>
        </w:rPr>
        <w:lastRenderedPageBreak/>
        <w:t>embrace innovative and bold decisions that are rooted in the cultural aspirations of the company</w:t>
      </w:r>
      <w:r w:rsidR="00184570" w:rsidRPr="00827721">
        <w:rPr>
          <w:rFonts w:ascii="Arial" w:hAnsi="Arial" w:cs="Arial"/>
          <w:sz w:val="22"/>
        </w:rPr>
        <w:t xml:space="preserve"> (Emirates, 2023</w:t>
      </w:r>
      <w:r w:rsidR="008B6A97" w:rsidRPr="00827721">
        <w:rPr>
          <w:rFonts w:ascii="Arial" w:hAnsi="Arial" w:cs="Arial"/>
          <w:sz w:val="22"/>
        </w:rPr>
        <w:t>a</w:t>
      </w:r>
      <w:r w:rsidR="00184570" w:rsidRPr="00827721">
        <w:rPr>
          <w:rFonts w:ascii="Arial" w:hAnsi="Arial" w:cs="Arial"/>
          <w:sz w:val="22"/>
        </w:rPr>
        <w:t>)</w:t>
      </w:r>
      <w:r w:rsidR="0080447D" w:rsidRPr="00827721">
        <w:rPr>
          <w:rFonts w:ascii="Arial" w:hAnsi="Arial" w:cs="Arial"/>
          <w:sz w:val="22"/>
        </w:rPr>
        <w:t>.</w:t>
      </w:r>
      <w:r w:rsidR="000A6951" w:rsidRPr="00827721">
        <w:rPr>
          <w:rFonts w:ascii="Arial" w:hAnsi="Arial" w:cs="Arial"/>
          <w:sz w:val="22"/>
        </w:rPr>
        <w:t xml:space="preserve"> All these strategies, along with maintaining diversity and respecting others within the organisation, are an essential part of the decision-making and leadership strategy of Emirates. However, despite all the positive aspects, a hierarchical culture and decision-making strategy can be time-consuming for the firm. Centralised control </w:t>
      </w:r>
      <w:r w:rsidR="00FE5AE1" w:rsidRPr="00827721">
        <w:rPr>
          <w:rFonts w:ascii="Arial" w:hAnsi="Arial" w:cs="Arial"/>
          <w:sz w:val="22"/>
        </w:rPr>
        <w:t>means</w:t>
      </w:r>
      <w:r w:rsidR="000A6951" w:rsidRPr="00827721">
        <w:rPr>
          <w:rFonts w:ascii="Arial" w:hAnsi="Arial" w:cs="Arial"/>
          <w:sz w:val="22"/>
        </w:rPr>
        <w:t xml:space="preserve"> that high-level operational strategies and strategic decisions are dependent on the approval of the </w:t>
      </w:r>
      <w:r w:rsidR="00FE5AE1" w:rsidRPr="00827721">
        <w:rPr>
          <w:rFonts w:ascii="Arial" w:hAnsi="Arial" w:cs="Arial"/>
          <w:sz w:val="22"/>
        </w:rPr>
        <w:t>top management</w:t>
      </w:r>
      <w:r w:rsidR="000A6951" w:rsidRPr="00827721">
        <w:rPr>
          <w:rFonts w:ascii="Arial" w:hAnsi="Arial" w:cs="Arial"/>
          <w:sz w:val="22"/>
        </w:rPr>
        <w:t xml:space="preserve">. This can create </w:t>
      </w:r>
      <w:r w:rsidR="00FE5AE1" w:rsidRPr="00827721">
        <w:rPr>
          <w:rFonts w:ascii="Arial" w:hAnsi="Arial" w:cs="Arial"/>
          <w:sz w:val="22"/>
        </w:rPr>
        <w:t xml:space="preserve">a </w:t>
      </w:r>
      <w:r w:rsidR="000A6951" w:rsidRPr="00827721">
        <w:rPr>
          <w:rFonts w:ascii="Arial" w:hAnsi="Arial" w:cs="Arial"/>
          <w:sz w:val="22"/>
        </w:rPr>
        <w:t xml:space="preserve">delay in a volatile external market, especially during </w:t>
      </w:r>
      <w:r w:rsidR="00FE5AE1" w:rsidRPr="00827721">
        <w:rPr>
          <w:rFonts w:ascii="Arial" w:hAnsi="Arial" w:cs="Arial"/>
          <w:sz w:val="22"/>
        </w:rPr>
        <w:t>crises</w:t>
      </w:r>
      <w:r w:rsidR="000A6951" w:rsidRPr="00827721">
        <w:rPr>
          <w:rFonts w:ascii="Arial" w:hAnsi="Arial" w:cs="Arial"/>
          <w:sz w:val="22"/>
        </w:rPr>
        <w:t xml:space="preserve"> like the COVID-</w:t>
      </w:r>
      <w:r w:rsidR="0054064A" w:rsidRPr="00827721">
        <w:rPr>
          <w:rFonts w:ascii="Arial" w:hAnsi="Arial" w:cs="Arial"/>
          <w:sz w:val="22"/>
        </w:rPr>
        <w:t>1</w:t>
      </w:r>
      <w:r w:rsidR="000A6951" w:rsidRPr="00827721">
        <w:rPr>
          <w:rFonts w:ascii="Arial" w:hAnsi="Arial" w:cs="Arial"/>
          <w:sz w:val="22"/>
        </w:rPr>
        <w:t xml:space="preserve">9 pandemic. Furthermore, increased focus on centralised decision-making strategies </w:t>
      </w:r>
      <w:r w:rsidR="00FE5AE1" w:rsidRPr="00827721">
        <w:rPr>
          <w:rFonts w:ascii="Arial" w:hAnsi="Arial" w:cs="Arial"/>
          <w:sz w:val="22"/>
        </w:rPr>
        <w:t>affects</w:t>
      </w:r>
      <w:r w:rsidR="000A6951" w:rsidRPr="00827721">
        <w:rPr>
          <w:rFonts w:ascii="Arial" w:hAnsi="Arial" w:cs="Arial"/>
          <w:sz w:val="22"/>
        </w:rPr>
        <w:t xml:space="preserve"> the </w:t>
      </w:r>
      <w:r w:rsidR="00FE5AE1" w:rsidRPr="00827721">
        <w:rPr>
          <w:rFonts w:ascii="Arial" w:hAnsi="Arial" w:cs="Arial"/>
          <w:sz w:val="22"/>
        </w:rPr>
        <w:t>localised</w:t>
      </w:r>
      <w:r w:rsidR="000A6951" w:rsidRPr="00827721">
        <w:rPr>
          <w:rFonts w:ascii="Arial" w:hAnsi="Arial" w:cs="Arial"/>
          <w:sz w:val="22"/>
        </w:rPr>
        <w:t xml:space="preserve"> strategies of a firm. On the contrary, a similar </w:t>
      </w:r>
      <w:r w:rsidR="00FE5AE1" w:rsidRPr="00827721">
        <w:rPr>
          <w:rFonts w:ascii="Arial" w:hAnsi="Arial" w:cs="Arial"/>
          <w:sz w:val="22"/>
        </w:rPr>
        <w:t>hierarchical</w:t>
      </w:r>
      <w:r w:rsidR="000A6951" w:rsidRPr="00827721">
        <w:rPr>
          <w:rFonts w:ascii="Arial" w:hAnsi="Arial" w:cs="Arial"/>
          <w:sz w:val="22"/>
        </w:rPr>
        <w:t xml:space="preserve"> process can ensure stability and direction during </w:t>
      </w:r>
      <w:r w:rsidR="00FE5AE1" w:rsidRPr="00827721">
        <w:rPr>
          <w:rFonts w:ascii="Arial" w:hAnsi="Arial" w:cs="Arial"/>
          <w:sz w:val="22"/>
        </w:rPr>
        <w:t>uncertainty</w:t>
      </w:r>
      <w:r w:rsidR="000A6951" w:rsidRPr="00827721">
        <w:rPr>
          <w:rFonts w:ascii="Arial" w:hAnsi="Arial" w:cs="Arial"/>
          <w:sz w:val="22"/>
        </w:rPr>
        <w:t>. For example, during the pandemic, Emirates adjusted its routes, followed safety protocols, and engaged in efficient staffing to overcome its challenges.</w:t>
      </w:r>
    </w:p>
    <w:p w14:paraId="743F4DD9" w14:textId="29FD9E88" w:rsidR="00F70692" w:rsidRPr="00827721" w:rsidRDefault="00F70692" w:rsidP="00F70692">
      <w:pPr>
        <w:pStyle w:val="Heading1"/>
        <w:rPr>
          <w:rFonts w:ascii="Arial" w:hAnsi="Arial" w:cs="Arial"/>
          <w:sz w:val="22"/>
          <w:szCs w:val="22"/>
        </w:rPr>
      </w:pPr>
      <w:bookmarkStart w:id="3" w:name="_Toc209455894"/>
      <w:r w:rsidRPr="00827721">
        <w:rPr>
          <w:rFonts w:ascii="Arial" w:hAnsi="Arial" w:cs="Arial"/>
          <w:sz w:val="22"/>
          <w:szCs w:val="22"/>
        </w:rPr>
        <w:t>Identifying Cultural Types: Frameworks and Models</w:t>
      </w:r>
      <w:bookmarkEnd w:id="3"/>
    </w:p>
    <w:p w14:paraId="7D93F5E3" w14:textId="12C3487B" w:rsidR="005C0231" w:rsidRPr="00827721" w:rsidRDefault="00300423" w:rsidP="005C0231">
      <w:pPr>
        <w:rPr>
          <w:rFonts w:ascii="Arial" w:hAnsi="Arial" w:cs="Arial"/>
          <w:sz w:val="22"/>
        </w:rPr>
      </w:pPr>
      <w:r w:rsidRPr="00827721">
        <w:rPr>
          <w:rFonts w:ascii="Arial" w:hAnsi="Arial" w:cs="Arial"/>
          <w:sz w:val="22"/>
        </w:rPr>
        <w:t>To understand the culture of Emirates Airlines, there is a need for the application of models that provide diverse lenses for interpretation. The models would help identify the strengths of the present culture and areas that need improvement for the organisation to compete in the global industry. Three relevant models are considered for evaluating the culture of the Emirates, which are Hofstede’s, Schein’s model, and Handy’s typology model.</w:t>
      </w:r>
    </w:p>
    <w:p w14:paraId="7531995D" w14:textId="34343BDE" w:rsidR="00300423" w:rsidRPr="00827721" w:rsidRDefault="00432C2D" w:rsidP="005C0231">
      <w:pPr>
        <w:rPr>
          <w:rFonts w:ascii="Arial" w:hAnsi="Arial" w:cs="Arial"/>
          <w:i/>
          <w:iCs/>
          <w:sz w:val="22"/>
        </w:rPr>
      </w:pPr>
      <w:r w:rsidRPr="00827721">
        <w:rPr>
          <w:rFonts w:ascii="Arial" w:hAnsi="Arial" w:cs="Arial"/>
          <w:i/>
          <w:iCs/>
          <w:sz w:val="22"/>
        </w:rPr>
        <w:t>Three-Level</w:t>
      </w:r>
      <w:r w:rsidR="007204B3" w:rsidRPr="00827721">
        <w:rPr>
          <w:rFonts w:ascii="Arial" w:hAnsi="Arial" w:cs="Arial"/>
          <w:i/>
          <w:iCs/>
          <w:sz w:val="22"/>
        </w:rPr>
        <w:t xml:space="preserve"> Model of Edward Schein</w:t>
      </w:r>
    </w:p>
    <w:p w14:paraId="1862D0B5" w14:textId="19579809" w:rsidR="007204B3" w:rsidRPr="00827721" w:rsidRDefault="00A27CAA" w:rsidP="005C0231">
      <w:pPr>
        <w:rPr>
          <w:rFonts w:ascii="Arial" w:hAnsi="Arial" w:cs="Arial"/>
          <w:sz w:val="22"/>
        </w:rPr>
      </w:pPr>
      <w:r w:rsidRPr="00827721">
        <w:rPr>
          <w:rFonts w:ascii="Arial" w:hAnsi="Arial" w:cs="Arial"/>
          <w:sz w:val="22"/>
        </w:rPr>
        <w:t>This model describes organisational culture in three distinct and interconnected levels, which are espoused values, artefacts, and basic assumptions</w:t>
      </w:r>
      <w:r w:rsidR="00432C2D" w:rsidRPr="00827721">
        <w:rPr>
          <w:rFonts w:ascii="Arial" w:hAnsi="Arial" w:cs="Arial"/>
          <w:sz w:val="22"/>
        </w:rPr>
        <w:t xml:space="preserve"> (Field, 2017)</w:t>
      </w:r>
      <w:r w:rsidRPr="00827721">
        <w:rPr>
          <w:rFonts w:ascii="Arial" w:hAnsi="Arial" w:cs="Arial"/>
          <w:sz w:val="22"/>
        </w:rPr>
        <w:t xml:space="preserve">. At Emirates </w:t>
      </w:r>
      <w:r w:rsidR="00344D5C" w:rsidRPr="00827721">
        <w:rPr>
          <w:rFonts w:ascii="Arial" w:hAnsi="Arial" w:cs="Arial"/>
          <w:sz w:val="22"/>
        </w:rPr>
        <w:t>Airlines</w:t>
      </w:r>
      <w:r w:rsidRPr="00827721">
        <w:rPr>
          <w:rFonts w:ascii="Arial" w:hAnsi="Arial" w:cs="Arial"/>
          <w:sz w:val="22"/>
        </w:rPr>
        <w:t xml:space="preserve">, </w:t>
      </w:r>
      <w:r w:rsidR="00AD699A" w:rsidRPr="00827721">
        <w:rPr>
          <w:rFonts w:ascii="Arial" w:hAnsi="Arial" w:cs="Arial"/>
          <w:sz w:val="22"/>
        </w:rPr>
        <w:t xml:space="preserve">artefacts are evident in the multicultural workforce, premium services, and inclusivity of the firm. These visible elements indicate luxury, global connectivity, and discipline. The espoused values of the company are recognised as it promotes safety, customer-centricity, and an innovative workplace. Moreover, explicitly communicating to all stakeholders through the corporate statements and training employees is essential for the firm and indicates its values. Lastly, the underlying assumptions of the firm indicate a deeper orientation for hierarchy, excellence, and control. </w:t>
      </w:r>
      <w:r w:rsidR="007B1B32" w:rsidRPr="00827721">
        <w:rPr>
          <w:rFonts w:ascii="Arial" w:hAnsi="Arial" w:cs="Arial"/>
          <w:sz w:val="22"/>
        </w:rPr>
        <w:t>This reflects the cultural context of the UAE and the ability to meet regulatory demands of the aviation industry. Therefore, Schein’s model suggests that ambition and visionary leadership are essential to drive operations within the firm. One weakness of Schein’s model is that although it shows an alignment between behaviour and values, tensions would arise in case artefacts such as luxury services become unsustainable during a crisis period. For example, external shocks like the COVID-19 pandemic can create a risk between operational reality and espoused values.</w:t>
      </w:r>
    </w:p>
    <w:p w14:paraId="485A51E1" w14:textId="5EA1DF04" w:rsidR="00F20BED" w:rsidRPr="00827721" w:rsidRDefault="00F20BED" w:rsidP="005C0231">
      <w:pPr>
        <w:rPr>
          <w:rFonts w:ascii="Arial" w:hAnsi="Arial" w:cs="Arial"/>
          <w:i/>
          <w:iCs/>
          <w:sz w:val="22"/>
        </w:rPr>
      </w:pPr>
      <w:r w:rsidRPr="00827721">
        <w:rPr>
          <w:rFonts w:ascii="Arial" w:hAnsi="Arial" w:cs="Arial"/>
          <w:i/>
          <w:iCs/>
          <w:sz w:val="22"/>
        </w:rPr>
        <w:lastRenderedPageBreak/>
        <w:t>Hofstede’s Cultural Dimensions Theory</w:t>
      </w:r>
    </w:p>
    <w:p w14:paraId="75BF6C70" w14:textId="1A088B38" w:rsidR="005C041D" w:rsidRPr="00827721" w:rsidRDefault="00ED15F8" w:rsidP="005C0231">
      <w:pPr>
        <w:rPr>
          <w:rFonts w:ascii="Arial" w:hAnsi="Arial" w:cs="Arial"/>
          <w:sz w:val="22"/>
        </w:rPr>
      </w:pPr>
      <w:r w:rsidRPr="00827721">
        <w:rPr>
          <w:rFonts w:ascii="Arial" w:hAnsi="Arial" w:cs="Arial"/>
          <w:sz w:val="22"/>
        </w:rPr>
        <w:t>The theory of Hofstede helps understand cultural differences across diverse nations</w:t>
      </w:r>
      <w:r w:rsidR="00810BF7" w:rsidRPr="00827721">
        <w:rPr>
          <w:rFonts w:ascii="Arial" w:hAnsi="Arial" w:cs="Arial"/>
          <w:sz w:val="22"/>
        </w:rPr>
        <w:t xml:space="preserve"> (Chang et al., 2017)</w:t>
      </w:r>
      <w:r w:rsidRPr="00827721">
        <w:rPr>
          <w:rFonts w:ascii="Arial" w:hAnsi="Arial" w:cs="Arial"/>
          <w:sz w:val="22"/>
        </w:rPr>
        <w:t xml:space="preserve">. The dimensions align with the culture of a host nation and compare it with any other country or company. </w:t>
      </w:r>
      <w:r w:rsidR="00593B2F" w:rsidRPr="00827721">
        <w:rPr>
          <w:rFonts w:ascii="Arial" w:hAnsi="Arial" w:cs="Arial"/>
          <w:sz w:val="22"/>
        </w:rPr>
        <w:t xml:space="preserve">The </w:t>
      </w:r>
      <w:r w:rsidRPr="00827721">
        <w:rPr>
          <w:rFonts w:ascii="Arial" w:hAnsi="Arial" w:cs="Arial"/>
          <w:sz w:val="22"/>
        </w:rPr>
        <w:t>UAE has a high score on the power distance matrix.</w:t>
      </w:r>
      <w:r w:rsidR="00593B2F" w:rsidRPr="00827721">
        <w:rPr>
          <w:rFonts w:ascii="Arial" w:hAnsi="Arial" w:cs="Arial"/>
          <w:sz w:val="22"/>
        </w:rPr>
        <w:t xml:space="preserve"> This reflects the academic debate on whether high power distance can stifle innovation. Some scholars suggest that centralisation ensures stability, whereas others indicate that it reduces responsiveness in the case of volatile markets. This tension is relevant for Emirates, where adaptation is essential. </w:t>
      </w:r>
      <w:r w:rsidRPr="00827721">
        <w:rPr>
          <w:rFonts w:ascii="Arial" w:hAnsi="Arial" w:cs="Arial"/>
          <w:sz w:val="22"/>
        </w:rPr>
        <w:t xml:space="preserve">The population of the UAE follow a collectivist culture, and it represents the workforce of the Emirates. For example, the company has a diverse workforce, and the stakeholders support each other in achieving coordinated goals. Moreover, the leaders mitigate clashes by creating a collectivist identity that stresses unity and teamwork. </w:t>
      </w:r>
      <w:r w:rsidR="00024AD0" w:rsidRPr="00827721">
        <w:rPr>
          <w:rFonts w:ascii="Arial" w:hAnsi="Arial" w:cs="Arial"/>
          <w:sz w:val="22"/>
        </w:rPr>
        <w:t>Uncertainty avoidance index is low in the culture of the UAE and is witnessed within the structured processes and safety measures adopted by Emirates Airlines. The gender ratio in the UAE is skewed towards a masculine society, with 177 males working in comparison to 100 females</w:t>
      </w:r>
      <w:r w:rsidR="005940B4" w:rsidRPr="00827721">
        <w:rPr>
          <w:rFonts w:ascii="Arial" w:hAnsi="Arial" w:cs="Arial"/>
          <w:sz w:val="22"/>
        </w:rPr>
        <w:t xml:space="preserve"> (Statistics Times, 2024)</w:t>
      </w:r>
      <w:r w:rsidR="00024AD0" w:rsidRPr="00827721">
        <w:rPr>
          <w:rFonts w:ascii="Arial" w:hAnsi="Arial" w:cs="Arial"/>
          <w:sz w:val="22"/>
        </w:rPr>
        <w:t xml:space="preserve">. This distinction is noticed within Emirates, with mostly men holding senior leadership and decision-making positions. </w:t>
      </w:r>
      <w:r w:rsidR="00B56359" w:rsidRPr="00827721">
        <w:rPr>
          <w:rFonts w:ascii="Arial" w:hAnsi="Arial" w:cs="Arial"/>
          <w:sz w:val="22"/>
        </w:rPr>
        <w:t>Lastly, an indulgent society allows leaders to support employees at every stage, and the same is witnessed within the workforce management tactics of Emirates Airlines.</w:t>
      </w:r>
      <w:r w:rsidR="00E93EA7" w:rsidRPr="00827721">
        <w:rPr>
          <w:rFonts w:ascii="Arial" w:hAnsi="Arial" w:cs="Arial"/>
          <w:sz w:val="22"/>
        </w:rPr>
        <w:t xml:space="preserve"> Although </w:t>
      </w:r>
      <w:r w:rsidR="005C041D" w:rsidRPr="00827721">
        <w:rPr>
          <w:rFonts w:ascii="Arial" w:hAnsi="Arial" w:cs="Arial"/>
          <w:sz w:val="22"/>
        </w:rPr>
        <w:t xml:space="preserve">Hofstede’s framework suggests that the organisational culture of Emirates aligns with the values of the host nation, a global workforce needs balance to compete with cultural norms. Therefore, learning from a diverse workforce and </w:t>
      </w:r>
      <w:r w:rsidR="008847DA" w:rsidRPr="00827721">
        <w:rPr>
          <w:rFonts w:ascii="Arial" w:hAnsi="Arial" w:cs="Arial"/>
          <w:sz w:val="22"/>
        </w:rPr>
        <w:t>implementing</w:t>
      </w:r>
      <w:r w:rsidR="005C041D" w:rsidRPr="00827721">
        <w:rPr>
          <w:rFonts w:ascii="Arial" w:hAnsi="Arial" w:cs="Arial"/>
          <w:sz w:val="22"/>
        </w:rPr>
        <w:t xml:space="preserve"> diverse cultures within the firm would be essential for Emirates Airlines to create innovation opportunities, </w:t>
      </w:r>
      <w:r w:rsidR="008847DA" w:rsidRPr="00827721">
        <w:rPr>
          <w:rFonts w:ascii="Arial" w:hAnsi="Arial" w:cs="Arial"/>
          <w:sz w:val="22"/>
        </w:rPr>
        <w:t>whereas</w:t>
      </w:r>
      <w:r w:rsidR="005C041D" w:rsidRPr="00827721">
        <w:rPr>
          <w:rFonts w:ascii="Arial" w:hAnsi="Arial" w:cs="Arial"/>
          <w:sz w:val="22"/>
        </w:rPr>
        <w:t xml:space="preserve"> it would also risk cultural friction.</w:t>
      </w:r>
    </w:p>
    <w:p w14:paraId="7189093E" w14:textId="77777777" w:rsidR="004768F5" w:rsidRPr="00827721" w:rsidRDefault="004768F5" w:rsidP="005C0231">
      <w:pPr>
        <w:rPr>
          <w:rFonts w:ascii="Arial" w:hAnsi="Arial" w:cs="Arial"/>
          <w:i/>
          <w:iCs/>
          <w:sz w:val="22"/>
        </w:rPr>
      </w:pPr>
      <w:r w:rsidRPr="00827721">
        <w:rPr>
          <w:rFonts w:ascii="Arial" w:hAnsi="Arial" w:cs="Arial"/>
          <w:i/>
          <w:iCs/>
          <w:sz w:val="22"/>
        </w:rPr>
        <w:t>Handy’s Typology of Organisational Culture</w:t>
      </w:r>
    </w:p>
    <w:p w14:paraId="1F155DEB" w14:textId="53CEECBD" w:rsidR="00F20BED" w:rsidRPr="00827721" w:rsidRDefault="005C041D" w:rsidP="005C0231">
      <w:pPr>
        <w:rPr>
          <w:rFonts w:ascii="Arial" w:hAnsi="Arial" w:cs="Arial"/>
          <w:sz w:val="22"/>
        </w:rPr>
      </w:pPr>
      <w:r w:rsidRPr="00827721">
        <w:rPr>
          <w:rFonts w:ascii="Arial" w:hAnsi="Arial" w:cs="Arial"/>
          <w:sz w:val="22"/>
        </w:rPr>
        <w:t xml:space="preserve"> </w:t>
      </w:r>
      <w:r w:rsidR="00503FF3" w:rsidRPr="00827721">
        <w:rPr>
          <w:rFonts w:ascii="Arial" w:hAnsi="Arial" w:cs="Arial"/>
          <w:sz w:val="22"/>
        </w:rPr>
        <w:t>This model helps evaluate the culture of an entity and classifies it into four types, which are role culture, power culture, person culture, and task culture</w:t>
      </w:r>
      <w:r w:rsidR="00353FDA" w:rsidRPr="00827721">
        <w:rPr>
          <w:rFonts w:ascii="Arial" w:hAnsi="Arial" w:cs="Arial"/>
          <w:sz w:val="22"/>
        </w:rPr>
        <w:t xml:space="preserve"> (Nasaireh, Abdullah &amp; Obeidat, 2019)</w:t>
      </w:r>
      <w:r w:rsidR="00503FF3" w:rsidRPr="00827721">
        <w:rPr>
          <w:rFonts w:ascii="Arial" w:hAnsi="Arial" w:cs="Arial"/>
          <w:sz w:val="22"/>
        </w:rPr>
        <w:t>. Emirates Airlines showcases a blend of power and role cultures. The role culture is present within the firm and can be identified from the job roles, formalised processes, and accountability of the employees. However, a case of power culture is also witnessed where the top executives shape the strategic decisions of the firm. This type of visionary leadership is common in Middle Eastern firms. However, this dual management approach has been essential for the company to take bold and strategic moves like fleet expansion, acquisition of advanced technologies, and hub development in Dubai. However, from a critical perspective, this mixing of diverse cultures might create tension for Emirates Airlines in the long run. For example, role culture might prevent innovation at lower levels</w:t>
      </w:r>
      <w:r w:rsidR="00DC0CE9" w:rsidRPr="00827721">
        <w:rPr>
          <w:rFonts w:ascii="Arial" w:hAnsi="Arial" w:cs="Arial"/>
          <w:sz w:val="22"/>
        </w:rPr>
        <w:t>,</w:t>
      </w:r>
      <w:r w:rsidR="00503FF3" w:rsidRPr="00827721">
        <w:rPr>
          <w:rFonts w:ascii="Arial" w:hAnsi="Arial" w:cs="Arial"/>
          <w:sz w:val="22"/>
        </w:rPr>
        <w:t xml:space="preserve"> whereas the power culture can result in a lack of employee empowerment.</w:t>
      </w:r>
    </w:p>
    <w:p w14:paraId="0C8AB99E" w14:textId="125D33A5" w:rsidR="00503FF3" w:rsidRPr="00827721" w:rsidRDefault="00DC0CE9" w:rsidP="005C0231">
      <w:pPr>
        <w:rPr>
          <w:rFonts w:ascii="Arial" w:hAnsi="Arial" w:cs="Arial"/>
          <w:sz w:val="22"/>
        </w:rPr>
      </w:pPr>
      <w:r w:rsidRPr="00827721">
        <w:rPr>
          <w:rFonts w:ascii="Arial" w:hAnsi="Arial" w:cs="Arial"/>
          <w:sz w:val="22"/>
        </w:rPr>
        <w:lastRenderedPageBreak/>
        <w:t xml:space="preserve">The three frameworks were essential in understanding the culture of Emirates Airlines, but there are several limitations. For example, Schein’s model oversimplifies cultural dynamics, Hofstede’s model risks stereotyping employees, and Handy’s model might not capture the culture of hybrid work structures. Therefore, a triangulated approach of all the frameworks would be important in understanding the culture of Emirates Airlines. Also, </w:t>
      </w:r>
      <w:r w:rsidR="00E723F9" w:rsidRPr="00827721">
        <w:rPr>
          <w:rFonts w:ascii="Arial" w:hAnsi="Arial" w:cs="Arial"/>
          <w:sz w:val="22"/>
        </w:rPr>
        <w:t>using Quinn and Cameron’s competing values model would have been suitable, as it would have divided the organisational culture of Emirates Airlines into several types, like ad-hocracy, clan culture, hierarchical culture, and so on</w:t>
      </w:r>
      <w:r w:rsidR="00CF48FA" w:rsidRPr="00827721">
        <w:rPr>
          <w:rFonts w:ascii="Arial" w:hAnsi="Arial" w:cs="Arial"/>
          <w:sz w:val="22"/>
        </w:rPr>
        <w:t xml:space="preserve"> (Kaur, Sharma &amp; Verma, 2016)</w:t>
      </w:r>
      <w:r w:rsidR="00E723F9" w:rsidRPr="00827721">
        <w:rPr>
          <w:rFonts w:ascii="Arial" w:hAnsi="Arial" w:cs="Arial"/>
          <w:sz w:val="22"/>
        </w:rPr>
        <w:t xml:space="preserve">. Therefore, the model can be used in future studies and would consider employee perception and hybrid structures while evaluating the overall work culture of Emirates Airlines. </w:t>
      </w:r>
    </w:p>
    <w:p w14:paraId="7B5E8ED1" w14:textId="722AF4BD" w:rsidR="00F70692" w:rsidRPr="00827721" w:rsidRDefault="00F70692" w:rsidP="00F70692">
      <w:pPr>
        <w:pStyle w:val="Heading1"/>
        <w:rPr>
          <w:rFonts w:ascii="Arial" w:hAnsi="Arial" w:cs="Arial"/>
          <w:sz w:val="22"/>
          <w:szCs w:val="22"/>
        </w:rPr>
      </w:pPr>
      <w:bookmarkStart w:id="4" w:name="_Toc209455895"/>
      <w:r w:rsidRPr="00827721">
        <w:rPr>
          <w:rFonts w:ascii="Arial" w:hAnsi="Arial" w:cs="Arial"/>
          <w:sz w:val="22"/>
          <w:szCs w:val="22"/>
        </w:rPr>
        <w:t>Culture and the External Environment</w:t>
      </w:r>
      <w:bookmarkEnd w:id="4"/>
    </w:p>
    <w:p w14:paraId="0C906117" w14:textId="4D21F311" w:rsidR="00317473" w:rsidRPr="00827721" w:rsidRDefault="00761DF6" w:rsidP="00317473">
      <w:pPr>
        <w:rPr>
          <w:rFonts w:ascii="Arial" w:hAnsi="Arial" w:cs="Arial"/>
          <w:sz w:val="22"/>
        </w:rPr>
      </w:pPr>
      <w:r w:rsidRPr="00827721">
        <w:rPr>
          <w:rFonts w:ascii="Arial" w:hAnsi="Arial" w:cs="Arial"/>
          <w:sz w:val="22"/>
        </w:rPr>
        <w:t xml:space="preserve">Culture is not only an essential for internal dynamics of a </w:t>
      </w:r>
      <w:proofErr w:type="gramStart"/>
      <w:r w:rsidRPr="00827721">
        <w:rPr>
          <w:rFonts w:ascii="Arial" w:hAnsi="Arial" w:cs="Arial"/>
          <w:sz w:val="22"/>
        </w:rPr>
        <w:t>firm, but</w:t>
      </w:r>
      <w:proofErr w:type="gramEnd"/>
      <w:r w:rsidRPr="00827721">
        <w:rPr>
          <w:rFonts w:ascii="Arial" w:hAnsi="Arial" w:cs="Arial"/>
          <w:sz w:val="22"/>
        </w:rPr>
        <w:t xml:space="preserve"> also allows entities to engage with the external market factors like globalisation, competition, regulations, and technological changes. Emirates Airlines has a distinctive culture that allows it to adapt to external environment pressures. </w:t>
      </w:r>
      <w:r w:rsidR="000F4C4C" w:rsidRPr="00827721">
        <w:rPr>
          <w:rFonts w:ascii="Arial" w:hAnsi="Arial" w:cs="Arial"/>
          <w:sz w:val="22"/>
        </w:rPr>
        <w:t>One external factor affecting the firm is rising global competition in the aviation sector</w:t>
      </w:r>
      <w:r w:rsidR="0009561D" w:rsidRPr="00827721">
        <w:rPr>
          <w:rFonts w:ascii="Arial" w:hAnsi="Arial" w:cs="Arial"/>
          <w:sz w:val="22"/>
        </w:rPr>
        <w:t xml:space="preserve"> (Rhoades, 2016)</w:t>
      </w:r>
      <w:r w:rsidR="000F4C4C" w:rsidRPr="00827721">
        <w:rPr>
          <w:rFonts w:ascii="Arial" w:hAnsi="Arial" w:cs="Arial"/>
          <w:sz w:val="22"/>
        </w:rPr>
        <w:t xml:space="preserve">. Established carriers like Qatar Airways, British Airways, and Etihad Airways in the Middle East, North America, Europe, and Asian markets are affecting the market share of Emirates Airlines. </w:t>
      </w:r>
      <w:r w:rsidR="004B2111" w:rsidRPr="00827721">
        <w:rPr>
          <w:rFonts w:ascii="Arial" w:hAnsi="Arial" w:cs="Arial"/>
          <w:sz w:val="22"/>
        </w:rPr>
        <w:t>To counter the competition,</w:t>
      </w:r>
      <w:r w:rsidR="00F91D59" w:rsidRPr="00827721">
        <w:rPr>
          <w:rFonts w:ascii="Arial" w:hAnsi="Arial" w:cs="Arial"/>
          <w:sz w:val="22"/>
        </w:rPr>
        <w:t xml:space="preserve"> Emirates follows a culture of innovation and service excellence. This works as a differentiator for the firm as the company embeds luxury and consumer-centricity in its culture. Rather than following a cost-cutting strategy, the employees of the firm are trained to provide high-quality services and maintain its </w:t>
      </w:r>
      <w:r w:rsidR="00393835" w:rsidRPr="00827721">
        <w:rPr>
          <w:rFonts w:ascii="Arial" w:hAnsi="Arial" w:cs="Arial"/>
          <w:sz w:val="22"/>
        </w:rPr>
        <w:t>global</w:t>
      </w:r>
      <w:r w:rsidR="00F91D59" w:rsidRPr="00827721">
        <w:rPr>
          <w:rFonts w:ascii="Arial" w:hAnsi="Arial" w:cs="Arial"/>
          <w:sz w:val="22"/>
        </w:rPr>
        <w:t xml:space="preserve"> reputation. </w:t>
      </w:r>
      <w:r w:rsidR="00393835" w:rsidRPr="00827721">
        <w:rPr>
          <w:rFonts w:ascii="Arial" w:hAnsi="Arial" w:cs="Arial"/>
          <w:sz w:val="22"/>
        </w:rPr>
        <w:t>For example, Emirates provides one-to-one and personalised assistance to passengers during any emergency.</w:t>
      </w:r>
    </w:p>
    <w:p w14:paraId="5A6A9D05" w14:textId="28A7ECCA" w:rsidR="00393835" w:rsidRPr="00827721" w:rsidRDefault="00393835" w:rsidP="00317473">
      <w:pPr>
        <w:rPr>
          <w:rFonts w:ascii="Arial" w:hAnsi="Arial" w:cs="Arial"/>
          <w:sz w:val="22"/>
        </w:rPr>
      </w:pPr>
      <w:r w:rsidRPr="00827721">
        <w:rPr>
          <w:rFonts w:ascii="Arial" w:hAnsi="Arial" w:cs="Arial"/>
          <w:sz w:val="22"/>
        </w:rPr>
        <w:t xml:space="preserve">Another external issue affecting the </w:t>
      </w:r>
      <w:r w:rsidR="00467660" w:rsidRPr="00827721">
        <w:rPr>
          <w:rFonts w:ascii="Arial" w:hAnsi="Arial" w:cs="Arial"/>
          <w:sz w:val="22"/>
        </w:rPr>
        <w:t>airline</w:t>
      </w:r>
      <w:r w:rsidRPr="00827721">
        <w:rPr>
          <w:rFonts w:ascii="Arial" w:hAnsi="Arial" w:cs="Arial"/>
          <w:sz w:val="22"/>
        </w:rPr>
        <w:t xml:space="preserve"> sector is regulations. </w:t>
      </w:r>
      <w:r w:rsidR="00596852" w:rsidRPr="00827721">
        <w:rPr>
          <w:rFonts w:ascii="Arial" w:hAnsi="Arial" w:cs="Arial"/>
          <w:sz w:val="22"/>
        </w:rPr>
        <w:t xml:space="preserve">Given the critical nature and safety of the aviation sector, the culture of Emirates incorporates strict rules and guidelines. Emirates Airlines satisfies </w:t>
      </w:r>
      <w:r w:rsidR="000F0436" w:rsidRPr="00827721">
        <w:rPr>
          <w:rFonts w:ascii="Arial" w:hAnsi="Arial" w:cs="Arial"/>
          <w:sz w:val="22"/>
        </w:rPr>
        <w:t xml:space="preserve">the </w:t>
      </w:r>
      <w:r w:rsidR="00596852" w:rsidRPr="00827721">
        <w:rPr>
          <w:rFonts w:ascii="Arial" w:hAnsi="Arial" w:cs="Arial"/>
          <w:sz w:val="22"/>
        </w:rPr>
        <w:t>regulations of international agencies like ICAO and IATA. This helps the firm create a culture of trust among its stakeholders. Therefore, the culture of the firm allows it to safeguard against risks and navigate complex regulatory landscapes.</w:t>
      </w:r>
    </w:p>
    <w:p w14:paraId="707C1A99" w14:textId="5524C478" w:rsidR="00596852" w:rsidRPr="00827721" w:rsidRDefault="00BB4EAA" w:rsidP="00317473">
      <w:pPr>
        <w:rPr>
          <w:rFonts w:ascii="Arial" w:hAnsi="Arial" w:cs="Arial"/>
          <w:sz w:val="22"/>
        </w:rPr>
      </w:pPr>
      <w:r w:rsidRPr="00827721">
        <w:rPr>
          <w:rFonts w:ascii="Arial" w:hAnsi="Arial" w:cs="Arial"/>
          <w:sz w:val="22"/>
        </w:rPr>
        <w:t xml:space="preserve">The concept of globalisation further shapes the culture of airline firms. Emirates Airlines operates in around 80 countries and hence, diversity management and inclusion </w:t>
      </w:r>
      <w:r w:rsidR="00484B44" w:rsidRPr="00827721">
        <w:rPr>
          <w:rFonts w:ascii="Arial" w:hAnsi="Arial" w:cs="Arial"/>
          <w:sz w:val="22"/>
        </w:rPr>
        <w:t>are</w:t>
      </w:r>
      <w:r w:rsidRPr="00827721">
        <w:rPr>
          <w:rFonts w:ascii="Arial" w:hAnsi="Arial" w:cs="Arial"/>
          <w:sz w:val="22"/>
        </w:rPr>
        <w:t xml:space="preserve"> essential for the firm. This allows the entity to overcome fragmentation while ensuring diverse viewpoints for innovation and problem-solving. </w:t>
      </w:r>
      <w:r w:rsidR="00484B44" w:rsidRPr="00827721">
        <w:rPr>
          <w:rFonts w:ascii="Arial" w:hAnsi="Arial" w:cs="Arial"/>
          <w:sz w:val="22"/>
        </w:rPr>
        <w:t xml:space="preserve">This can be witnessed with the multicultural cabin crew of the company, where diversity is marketed and celebrated as a global image of the brand. Hence, the culture of Emirates Airlines is a competitive asset as it reflects </w:t>
      </w:r>
      <w:r w:rsidR="0098754F" w:rsidRPr="00827721">
        <w:rPr>
          <w:rFonts w:ascii="Arial" w:hAnsi="Arial" w:cs="Arial"/>
          <w:sz w:val="22"/>
        </w:rPr>
        <w:t xml:space="preserve">the </w:t>
      </w:r>
      <w:r w:rsidR="00484B44" w:rsidRPr="00827721">
        <w:rPr>
          <w:rFonts w:ascii="Arial" w:hAnsi="Arial" w:cs="Arial"/>
          <w:sz w:val="22"/>
        </w:rPr>
        <w:t>global identity of its stakeholder base.</w:t>
      </w:r>
    </w:p>
    <w:p w14:paraId="096BD181" w14:textId="103E588F" w:rsidR="00484B44" w:rsidRPr="00827721" w:rsidRDefault="00A704EF" w:rsidP="00317473">
      <w:pPr>
        <w:rPr>
          <w:rFonts w:ascii="Arial" w:hAnsi="Arial" w:cs="Arial"/>
          <w:sz w:val="22"/>
        </w:rPr>
      </w:pPr>
      <w:r w:rsidRPr="00827721">
        <w:rPr>
          <w:rFonts w:ascii="Arial" w:hAnsi="Arial" w:cs="Arial"/>
          <w:sz w:val="22"/>
        </w:rPr>
        <w:lastRenderedPageBreak/>
        <w:t>Another external environment factor affecting Emirates Airlines is technological disruption.</w:t>
      </w:r>
      <w:r w:rsidR="00A60188" w:rsidRPr="00827721">
        <w:rPr>
          <w:rFonts w:ascii="Arial" w:hAnsi="Arial" w:cs="Arial"/>
          <w:sz w:val="22"/>
        </w:rPr>
        <w:t xml:space="preserve"> </w:t>
      </w:r>
      <w:r w:rsidR="0098754F" w:rsidRPr="00827721">
        <w:rPr>
          <w:rFonts w:ascii="Arial" w:hAnsi="Arial" w:cs="Arial"/>
          <w:sz w:val="22"/>
        </w:rPr>
        <w:t>The company has developed an innovative and forward-looking culture that adopts change. For example, early adoption of the Airbus A380 indicates strict and suitable decisions taken by the leaders. The adoption of AI, big data, and blockchain technology further shows the existing risk-taking culture of the firm. Employees are encouraged to create an innovative spirit, use advanced technologies, and contribute to the growth of the airlines.</w:t>
      </w:r>
    </w:p>
    <w:p w14:paraId="7759FC02" w14:textId="1E22ACA1" w:rsidR="007E6C86" w:rsidRPr="00827721" w:rsidRDefault="00961EE4" w:rsidP="00317473">
      <w:pPr>
        <w:rPr>
          <w:rFonts w:ascii="Arial" w:hAnsi="Arial" w:cs="Arial"/>
          <w:sz w:val="22"/>
        </w:rPr>
      </w:pPr>
      <w:r w:rsidRPr="00827721">
        <w:rPr>
          <w:rFonts w:ascii="Arial" w:hAnsi="Arial" w:cs="Arial"/>
          <w:sz w:val="22"/>
        </w:rPr>
        <w:t xml:space="preserve">To analyse how Emirates Airlines is using its culture to adapt to the external environment, Denison’s trait theory can be utilised. </w:t>
      </w:r>
      <w:r w:rsidR="00DC6C51" w:rsidRPr="00827721">
        <w:rPr>
          <w:rFonts w:ascii="Arial" w:hAnsi="Arial" w:cs="Arial"/>
          <w:sz w:val="22"/>
        </w:rPr>
        <w:t>This theory identifies four traits that link culture with organisational effectiveness</w:t>
      </w:r>
      <w:r w:rsidR="002E2F59" w:rsidRPr="00827721">
        <w:rPr>
          <w:rFonts w:ascii="Arial" w:hAnsi="Arial" w:cs="Arial"/>
          <w:sz w:val="22"/>
        </w:rPr>
        <w:t xml:space="preserve"> (Porwal, 2024)</w:t>
      </w:r>
      <w:r w:rsidR="00DC6C51" w:rsidRPr="00827721">
        <w:rPr>
          <w:rFonts w:ascii="Arial" w:hAnsi="Arial" w:cs="Arial"/>
          <w:sz w:val="22"/>
        </w:rPr>
        <w:t>. The traits are:</w:t>
      </w:r>
    </w:p>
    <w:p w14:paraId="7EED95D7" w14:textId="57AC7169" w:rsidR="00DC6C51" w:rsidRPr="00827721" w:rsidRDefault="00DC6C51" w:rsidP="00317473">
      <w:pPr>
        <w:rPr>
          <w:rFonts w:ascii="Arial" w:hAnsi="Arial" w:cs="Arial"/>
          <w:sz w:val="22"/>
        </w:rPr>
      </w:pPr>
      <w:r w:rsidRPr="00827721">
        <w:rPr>
          <w:rFonts w:ascii="Arial" w:hAnsi="Arial" w:cs="Arial"/>
          <w:sz w:val="22"/>
        </w:rPr>
        <w:t>Mission</w:t>
      </w:r>
      <w:r w:rsidR="008958CC" w:rsidRPr="00827721">
        <w:rPr>
          <w:rFonts w:ascii="Arial" w:hAnsi="Arial" w:cs="Arial"/>
          <w:sz w:val="22"/>
        </w:rPr>
        <w:t>-</w:t>
      </w:r>
      <w:r w:rsidR="00AB4AD2" w:rsidRPr="00827721">
        <w:rPr>
          <w:rFonts w:ascii="Arial" w:hAnsi="Arial" w:cs="Arial"/>
          <w:sz w:val="22"/>
        </w:rPr>
        <w:t xml:space="preserve"> The mission of Emirates Airlines is embedded within its culture, which is to ensure global connectivity and superior service.</w:t>
      </w:r>
    </w:p>
    <w:p w14:paraId="26707BA3" w14:textId="15E18843" w:rsidR="00AB4AD2" w:rsidRPr="00827721" w:rsidRDefault="00AB4AD2" w:rsidP="00317473">
      <w:pPr>
        <w:rPr>
          <w:rFonts w:ascii="Arial" w:hAnsi="Arial" w:cs="Arial"/>
          <w:sz w:val="22"/>
        </w:rPr>
      </w:pPr>
      <w:r w:rsidRPr="00827721">
        <w:rPr>
          <w:rFonts w:ascii="Arial" w:hAnsi="Arial" w:cs="Arial"/>
          <w:sz w:val="22"/>
        </w:rPr>
        <w:t xml:space="preserve">Consistency- </w:t>
      </w:r>
      <w:r w:rsidR="0045661B" w:rsidRPr="00827721">
        <w:rPr>
          <w:rFonts w:ascii="Arial" w:hAnsi="Arial" w:cs="Arial"/>
          <w:sz w:val="22"/>
        </w:rPr>
        <w:t>The standardised processes, service quality, and safety protocols of the firm ensure reliability even amidst the presence of operational pressure and regulations.</w:t>
      </w:r>
    </w:p>
    <w:p w14:paraId="78FB9FFA" w14:textId="1AFC05D1" w:rsidR="0045661B" w:rsidRPr="00827721" w:rsidRDefault="0045661B" w:rsidP="00317473">
      <w:pPr>
        <w:rPr>
          <w:rFonts w:ascii="Arial" w:hAnsi="Arial" w:cs="Arial"/>
          <w:sz w:val="22"/>
        </w:rPr>
      </w:pPr>
      <w:r w:rsidRPr="00827721">
        <w:rPr>
          <w:rFonts w:ascii="Arial" w:hAnsi="Arial" w:cs="Arial"/>
          <w:sz w:val="22"/>
        </w:rPr>
        <w:t>Adaptability- The ability of Emirates Airlines to adapt amidst external challenges like the COVID-19 pandemic indicates a culture of resilience and change management.</w:t>
      </w:r>
    </w:p>
    <w:p w14:paraId="7F9985DE" w14:textId="5689B2FE" w:rsidR="0045661B" w:rsidRPr="00827721" w:rsidRDefault="0045661B" w:rsidP="00317473">
      <w:pPr>
        <w:rPr>
          <w:rFonts w:ascii="Arial" w:hAnsi="Arial" w:cs="Arial"/>
          <w:sz w:val="22"/>
        </w:rPr>
      </w:pPr>
      <w:r w:rsidRPr="00827721">
        <w:rPr>
          <w:rFonts w:ascii="Arial" w:hAnsi="Arial" w:cs="Arial"/>
          <w:sz w:val="22"/>
        </w:rPr>
        <w:t xml:space="preserve">Involvement- </w:t>
      </w:r>
      <w:r w:rsidR="004D591A" w:rsidRPr="00827721">
        <w:rPr>
          <w:rFonts w:ascii="Arial" w:hAnsi="Arial" w:cs="Arial"/>
          <w:sz w:val="22"/>
        </w:rPr>
        <w:t xml:space="preserve">This trait introduces challenges for Emirates Airlines. For example, teamwork and diversity are emphasised in the firm, whereas centralised decision-making might limit </w:t>
      </w:r>
      <w:r w:rsidR="000956B4" w:rsidRPr="00827721">
        <w:rPr>
          <w:rFonts w:ascii="Arial" w:hAnsi="Arial" w:cs="Arial"/>
          <w:sz w:val="22"/>
        </w:rPr>
        <w:t xml:space="preserve">the </w:t>
      </w:r>
      <w:r w:rsidR="004D591A" w:rsidRPr="00827721">
        <w:rPr>
          <w:rFonts w:ascii="Arial" w:hAnsi="Arial" w:cs="Arial"/>
          <w:sz w:val="22"/>
        </w:rPr>
        <w:t>creativity of workers.</w:t>
      </w:r>
    </w:p>
    <w:p w14:paraId="02349438" w14:textId="07BABC0F" w:rsidR="004D591A" w:rsidRPr="00827721" w:rsidRDefault="000956B4" w:rsidP="00317473">
      <w:pPr>
        <w:rPr>
          <w:rFonts w:ascii="Arial" w:hAnsi="Arial" w:cs="Arial"/>
          <w:sz w:val="22"/>
        </w:rPr>
      </w:pPr>
      <w:r w:rsidRPr="00827721">
        <w:rPr>
          <w:rFonts w:ascii="Arial" w:hAnsi="Arial" w:cs="Arial"/>
          <w:sz w:val="22"/>
        </w:rPr>
        <w:t>The culture of Emirates Airlines allows it to thrive amidst external environment challenges. However, several challenges in volatile markets, like an increase in fuel prices, geopolitical instability, and agility in operations, can affect the firm. A company culture that exerts control might hinder adaptation to the changing needs.</w:t>
      </w:r>
    </w:p>
    <w:p w14:paraId="1195F794" w14:textId="0272FBAD" w:rsidR="00F70692" w:rsidRPr="00827721" w:rsidRDefault="00F70692" w:rsidP="00F70692">
      <w:pPr>
        <w:pStyle w:val="Heading1"/>
        <w:rPr>
          <w:rFonts w:ascii="Arial" w:hAnsi="Arial" w:cs="Arial"/>
          <w:sz w:val="22"/>
          <w:szCs w:val="22"/>
        </w:rPr>
      </w:pPr>
      <w:bookmarkStart w:id="5" w:name="_Toc209455896"/>
      <w:r w:rsidRPr="00827721">
        <w:rPr>
          <w:rFonts w:ascii="Arial" w:hAnsi="Arial" w:cs="Arial"/>
          <w:sz w:val="22"/>
          <w:szCs w:val="22"/>
        </w:rPr>
        <w:t>Organisational Culture as a Barrier</w:t>
      </w:r>
      <w:bookmarkEnd w:id="5"/>
    </w:p>
    <w:p w14:paraId="542BE9A4" w14:textId="52DEFD40" w:rsidR="007B4C24" w:rsidRPr="00827721" w:rsidRDefault="00735C32" w:rsidP="007B4C24">
      <w:pPr>
        <w:rPr>
          <w:rFonts w:ascii="Arial" w:hAnsi="Arial" w:cs="Arial"/>
          <w:sz w:val="22"/>
        </w:rPr>
      </w:pPr>
      <w:r w:rsidRPr="00827721">
        <w:rPr>
          <w:rFonts w:ascii="Arial" w:hAnsi="Arial" w:cs="Arial"/>
          <w:sz w:val="22"/>
        </w:rPr>
        <w:t xml:space="preserve">The hierarchical culture of Emirates Airlines has allowed it to thrive in global markets. However, in an industry that is undergoing rapid changes, a centralised culture can reduce overall responsiveness. For example, decision-making bottlenecks can lead to delayed responses in a crisis period like geopolitical instability. A role-oriented culture focuses on formalised processes. While this ensures regulatory adherence and safety, it can stifle employee creativity as they might feel constrained by protocols. Henceforth, the culture of Emirates Airlines works as a barrier in a competitive environment. Diversity is one of the major strengths of Emirates Airlines. However, </w:t>
      </w:r>
      <w:r w:rsidR="00E2266E" w:rsidRPr="00827721">
        <w:rPr>
          <w:rFonts w:ascii="Arial" w:hAnsi="Arial" w:cs="Arial"/>
          <w:sz w:val="22"/>
        </w:rPr>
        <w:t xml:space="preserve">the managers might face challenges in creating a unified identity across the entire workforce. Diverse work processes, expectations, and values can create differences between employees. Also, any act of discrimination can lead to conflicts, </w:t>
      </w:r>
      <w:r w:rsidR="00E2266E" w:rsidRPr="00827721">
        <w:rPr>
          <w:rFonts w:ascii="Arial" w:hAnsi="Arial" w:cs="Arial"/>
          <w:sz w:val="22"/>
        </w:rPr>
        <w:lastRenderedPageBreak/>
        <w:t>and hence, constant cultural integration is necessary to overcome fragmentation.</w:t>
      </w:r>
      <w:r w:rsidR="001E6795" w:rsidRPr="00827721">
        <w:rPr>
          <w:rFonts w:ascii="Arial" w:hAnsi="Arial" w:cs="Arial"/>
          <w:sz w:val="22"/>
        </w:rPr>
        <w:t xml:space="preserve"> Lastly, the power culture followed within Emirates Airlines can limit the role of employees. This can lead to disengagement among the workers and reduced morale as the employees are excluded from the decision-making aspects of the firm.</w:t>
      </w:r>
    </w:p>
    <w:p w14:paraId="3E227BC6" w14:textId="3F5241A3" w:rsidR="001E6795" w:rsidRPr="00827721" w:rsidRDefault="001E6795" w:rsidP="001E6795">
      <w:pPr>
        <w:jc w:val="center"/>
        <w:rPr>
          <w:rFonts w:ascii="Arial" w:hAnsi="Arial" w:cs="Arial"/>
          <w:b/>
          <w:bCs/>
          <w:sz w:val="22"/>
        </w:rPr>
      </w:pPr>
      <w:r w:rsidRPr="00827721">
        <w:rPr>
          <w:rFonts w:ascii="Arial" w:hAnsi="Arial" w:cs="Arial"/>
          <w:b/>
          <w:bCs/>
          <w:sz w:val="22"/>
        </w:rPr>
        <w:t>Table 1: Analysis of Culture as a Barrier for Emirates Airlines</w:t>
      </w:r>
    </w:p>
    <w:tbl>
      <w:tblPr>
        <w:tblStyle w:val="TableGrid"/>
        <w:tblW w:w="0" w:type="auto"/>
        <w:tblLook w:val="04A0" w:firstRow="1" w:lastRow="0" w:firstColumn="1" w:lastColumn="0" w:noHBand="0" w:noVBand="1"/>
      </w:tblPr>
      <w:tblGrid>
        <w:gridCol w:w="2254"/>
        <w:gridCol w:w="2254"/>
        <w:gridCol w:w="2254"/>
        <w:gridCol w:w="2254"/>
      </w:tblGrid>
      <w:tr w:rsidR="00847885" w:rsidRPr="00827721" w14:paraId="5224E217" w14:textId="77777777" w:rsidTr="00847885">
        <w:tc>
          <w:tcPr>
            <w:tcW w:w="2254" w:type="dxa"/>
          </w:tcPr>
          <w:p w14:paraId="7979E426" w14:textId="2743990A" w:rsidR="00847885" w:rsidRPr="00827721" w:rsidRDefault="007854D1" w:rsidP="007B4C24">
            <w:pPr>
              <w:rPr>
                <w:rFonts w:ascii="Arial" w:hAnsi="Arial" w:cs="Arial"/>
                <w:b/>
                <w:bCs/>
                <w:sz w:val="22"/>
              </w:rPr>
            </w:pPr>
            <w:r w:rsidRPr="00827721">
              <w:rPr>
                <w:rFonts w:ascii="Arial" w:hAnsi="Arial" w:cs="Arial"/>
                <w:b/>
                <w:bCs/>
                <w:sz w:val="22"/>
              </w:rPr>
              <w:t>Aspect</w:t>
            </w:r>
          </w:p>
        </w:tc>
        <w:tc>
          <w:tcPr>
            <w:tcW w:w="2254" w:type="dxa"/>
          </w:tcPr>
          <w:p w14:paraId="54327F90" w14:textId="6F86EF28" w:rsidR="00847885" w:rsidRPr="00827721" w:rsidRDefault="007854D1" w:rsidP="007B4C24">
            <w:pPr>
              <w:rPr>
                <w:rFonts w:ascii="Arial" w:hAnsi="Arial" w:cs="Arial"/>
                <w:b/>
                <w:bCs/>
                <w:sz w:val="22"/>
              </w:rPr>
            </w:pPr>
            <w:r w:rsidRPr="00827721">
              <w:rPr>
                <w:rFonts w:ascii="Arial" w:hAnsi="Arial" w:cs="Arial"/>
                <w:b/>
                <w:bCs/>
                <w:sz w:val="22"/>
              </w:rPr>
              <w:t>Strengths</w:t>
            </w:r>
          </w:p>
        </w:tc>
        <w:tc>
          <w:tcPr>
            <w:tcW w:w="2254" w:type="dxa"/>
          </w:tcPr>
          <w:p w14:paraId="30549799" w14:textId="4E36E046" w:rsidR="00847885" w:rsidRPr="00827721" w:rsidRDefault="007854D1" w:rsidP="007B4C24">
            <w:pPr>
              <w:rPr>
                <w:rFonts w:ascii="Arial" w:hAnsi="Arial" w:cs="Arial"/>
                <w:b/>
                <w:bCs/>
                <w:sz w:val="22"/>
              </w:rPr>
            </w:pPr>
            <w:r w:rsidRPr="00827721">
              <w:rPr>
                <w:rFonts w:ascii="Arial" w:hAnsi="Arial" w:cs="Arial"/>
                <w:b/>
                <w:bCs/>
                <w:sz w:val="22"/>
              </w:rPr>
              <w:t>Weaknesses</w:t>
            </w:r>
          </w:p>
        </w:tc>
        <w:tc>
          <w:tcPr>
            <w:tcW w:w="2254" w:type="dxa"/>
          </w:tcPr>
          <w:p w14:paraId="38488BB8" w14:textId="626DBCAF" w:rsidR="00847885" w:rsidRPr="00827721" w:rsidRDefault="007854D1" w:rsidP="007B4C24">
            <w:pPr>
              <w:rPr>
                <w:rFonts w:ascii="Arial" w:hAnsi="Arial" w:cs="Arial"/>
                <w:b/>
                <w:bCs/>
                <w:sz w:val="22"/>
              </w:rPr>
            </w:pPr>
            <w:r w:rsidRPr="00827721">
              <w:rPr>
                <w:rFonts w:ascii="Arial" w:hAnsi="Arial" w:cs="Arial"/>
                <w:b/>
                <w:bCs/>
                <w:sz w:val="22"/>
              </w:rPr>
              <w:t>Recommendations for Improvement</w:t>
            </w:r>
          </w:p>
        </w:tc>
      </w:tr>
      <w:tr w:rsidR="00847885" w:rsidRPr="00827721" w14:paraId="61B59FE2" w14:textId="77777777" w:rsidTr="00847885">
        <w:tc>
          <w:tcPr>
            <w:tcW w:w="2254" w:type="dxa"/>
          </w:tcPr>
          <w:p w14:paraId="6C027ACC" w14:textId="70840820" w:rsidR="00847885" w:rsidRPr="00827721" w:rsidRDefault="00EC36C5" w:rsidP="007B4C24">
            <w:pPr>
              <w:rPr>
                <w:rFonts w:ascii="Arial" w:hAnsi="Arial" w:cs="Arial"/>
                <w:sz w:val="22"/>
              </w:rPr>
            </w:pPr>
            <w:r w:rsidRPr="00827721">
              <w:rPr>
                <w:rFonts w:ascii="Arial" w:hAnsi="Arial" w:cs="Arial"/>
                <w:sz w:val="22"/>
              </w:rPr>
              <w:t>Control and Hierarchy</w:t>
            </w:r>
          </w:p>
        </w:tc>
        <w:tc>
          <w:tcPr>
            <w:tcW w:w="2254" w:type="dxa"/>
          </w:tcPr>
          <w:p w14:paraId="362DDA46" w14:textId="724E4F6C" w:rsidR="00847885" w:rsidRPr="00827721" w:rsidRDefault="00EC36C5" w:rsidP="007B4C24">
            <w:pPr>
              <w:rPr>
                <w:rFonts w:ascii="Arial" w:hAnsi="Arial" w:cs="Arial"/>
                <w:sz w:val="22"/>
              </w:rPr>
            </w:pPr>
            <w:r w:rsidRPr="00827721">
              <w:rPr>
                <w:rFonts w:ascii="Arial" w:hAnsi="Arial" w:cs="Arial"/>
                <w:sz w:val="22"/>
              </w:rPr>
              <w:t>Provides accountability and a clear work structure</w:t>
            </w:r>
            <w:r w:rsidR="00EF2E7F" w:rsidRPr="00827721">
              <w:rPr>
                <w:rFonts w:ascii="Arial" w:hAnsi="Arial" w:cs="Arial"/>
                <w:sz w:val="22"/>
              </w:rPr>
              <w:t xml:space="preserve"> (Romme, 2019).</w:t>
            </w:r>
          </w:p>
        </w:tc>
        <w:tc>
          <w:tcPr>
            <w:tcW w:w="2254" w:type="dxa"/>
          </w:tcPr>
          <w:p w14:paraId="181B7424" w14:textId="7C8F6F60" w:rsidR="00847885" w:rsidRPr="00827721" w:rsidRDefault="00EC36C5" w:rsidP="007B4C24">
            <w:pPr>
              <w:rPr>
                <w:rFonts w:ascii="Arial" w:hAnsi="Arial" w:cs="Arial"/>
                <w:sz w:val="22"/>
              </w:rPr>
            </w:pPr>
            <w:r w:rsidRPr="00827721">
              <w:rPr>
                <w:rFonts w:ascii="Arial" w:hAnsi="Arial" w:cs="Arial"/>
                <w:sz w:val="22"/>
              </w:rPr>
              <w:t>Leads to decision-making bottlenecks.</w:t>
            </w:r>
          </w:p>
        </w:tc>
        <w:tc>
          <w:tcPr>
            <w:tcW w:w="2254" w:type="dxa"/>
          </w:tcPr>
          <w:p w14:paraId="70435235" w14:textId="65F7A61F" w:rsidR="00847885" w:rsidRPr="00827721" w:rsidRDefault="00EC36C5" w:rsidP="007B4C24">
            <w:pPr>
              <w:rPr>
                <w:rFonts w:ascii="Arial" w:hAnsi="Arial" w:cs="Arial"/>
                <w:sz w:val="22"/>
              </w:rPr>
            </w:pPr>
            <w:r w:rsidRPr="00827721">
              <w:rPr>
                <w:rFonts w:ascii="Arial" w:hAnsi="Arial" w:cs="Arial"/>
                <w:sz w:val="22"/>
              </w:rPr>
              <w:t>Introduction of a decentralised decision-making strategy and empowering the middle-level managers.</w:t>
            </w:r>
          </w:p>
        </w:tc>
      </w:tr>
      <w:tr w:rsidR="00847885" w:rsidRPr="00827721" w14:paraId="5A6B161E" w14:textId="77777777" w:rsidTr="00847885">
        <w:tc>
          <w:tcPr>
            <w:tcW w:w="2254" w:type="dxa"/>
          </w:tcPr>
          <w:p w14:paraId="0FC378D9" w14:textId="74CE93E0" w:rsidR="00847885" w:rsidRPr="00827721" w:rsidRDefault="00EC36C5" w:rsidP="007B4C24">
            <w:pPr>
              <w:rPr>
                <w:rFonts w:ascii="Arial" w:hAnsi="Arial" w:cs="Arial"/>
                <w:sz w:val="22"/>
              </w:rPr>
            </w:pPr>
            <w:r w:rsidRPr="00827721">
              <w:rPr>
                <w:rFonts w:ascii="Arial" w:hAnsi="Arial" w:cs="Arial"/>
                <w:sz w:val="22"/>
              </w:rPr>
              <w:t>Role Orientation</w:t>
            </w:r>
          </w:p>
        </w:tc>
        <w:tc>
          <w:tcPr>
            <w:tcW w:w="2254" w:type="dxa"/>
          </w:tcPr>
          <w:p w14:paraId="58FFC4D8" w14:textId="5842D73C" w:rsidR="00847885" w:rsidRPr="00827721" w:rsidRDefault="00EC36C5" w:rsidP="007B4C24">
            <w:pPr>
              <w:rPr>
                <w:rFonts w:ascii="Arial" w:hAnsi="Arial" w:cs="Arial"/>
                <w:sz w:val="22"/>
              </w:rPr>
            </w:pPr>
            <w:r w:rsidRPr="00827721">
              <w:rPr>
                <w:rFonts w:ascii="Arial" w:hAnsi="Arial" w:cs="Arial"/>
                <w:sz w:val="22"/>
              </w:rPr>
              <w:t>Exerts control, discipline, and consistency.</w:t>
            </w:r>
          </w:p>
        </w:tc>
        <w:tc>
          <w:tcPr>
            <w:tcW w:w="2254" w:type="dxa"/>
          </w:tcPr>
          <w:p w14:paraId="672F6C28" w14:textId="449C5541" w:rsidR="00847885" w:rsidRPr="00827721" w:rsidRDefault="00EC36C5" w:rsidP="007B4C24">
            <w:pPr>
              <w:rPr>
                <w:rFonts w:ascii="Arial" w:hAnsi="Arial" w:cs="Arial"/>
                <w:sz w:val="22"/>
              </w:rPr>
            </w:pPr>
            <w:r w:rsidRPr="00827721">
              <w:rPr>
                <w:rFonts w:ascii="Arial" w:hAnsi="Arial" w:cs="Arial"/>
                <w:sz w:val="22"/>
              </w:rPr>
              <w:t>Restricts creativity</w:t>
            </w:r>
          </w:p>
        </w:tc>
        <w:tc>
          <w:tcPr>
            <w:tcW w:w="2254" w:type="dxa"/>
          </w:tcPr>
          <w:p w14:paraId="215524A2" w14:textId="260C9856" w:rsidR="00847885" w:rsidRPr="00827721" w:rsidRDefault="00EC36C5" w:rsidP="007B4C24">
            <w:pPr>
              <w:rPr>
                <w:rFonts w:ascii="Arial" w:hAnsi="Arial" w:cs="Arial"/>
                <w:sz w:val="22"/>
              </w:rPr>
            </w:pPr>
            <w:r w:rsidRPr="00827721">
              <w:rPr>
                <w:rFonts w:ascii="Arial" w:hAnsi="Arial" w:cs="Arial"/>
                <w:sz w:val="22"/>
              </w:rPr>
              <w:t>Adoption of a bottom-up approach can provide flexibility and development of innovation programs.</w:t>
            </w:r>
          </w:p>
        </w:tc>
      </w:tr>
      <w:tr w:rsidR="00847885" w:rsidRPr="00827721" w14:paraId="2BA1170B" w14:textId="77777777" w:rsidTr="00847885">
        <w:tc>
          <w:tcPr>
            <w:tcW w:w="2254" w:type="dxa"/>
          </w:tcPr>
          <w:p w14:paraId="593C70BD" w14:textId="43F647C9" w:rsidR="00847885" w:rsidRPr="00827721" w:rsidRDefault="00A16330" w:rsidP="007B4C24">
            <w:pPr>
              <w:rPr>
                <w:rFonts w:ascii="Arial" w:hAnsi="Arial" w:cs="Arial"/>
                <w:sz w:val="22"/>
              </w:rPr>
            </w:pPr>
            <w:r w:rsidRPr="00827721">
              <w:rPr>
                <w:rFonts w:ascii="Arial" w:hAnsi="Arial" w:cs="Arial"/>
                <w:sz w:val="22"/>
              </w:rPr>
              <w:t>Diversity</w:t>
            </w:r>
          </w:p>
        </w:tc>
        <w:tc>
          <w:tcPr>
            <w:tcW w:w="2254" w:type="dxa"/>
          </w:tcPr>
          <w:p w14:paraId="7EBDD574" w14:textId="13383C5F" w:rsidR="00847885" w:rsidRPr="00827721" w:rsidRDefault="00A16330" w:rsidP="007B4C24">
            <w:pPr>
              <w:rPr>
                <w:rFonts w:ascii="Arial" w:hAnsi="Arial" w:cs="Arial"/>
                <w:sz w:val="22"/>
              </w:rPr>
            </w:pPr>
            <w:r w:rsidRPr="00827721">
              <w:rPr>
                <w:rFonts w:ascii="Arial" w:hAnsi="Arial" w:cs="Arial"/>
                <w:sz w:val="22"/>
              </w:rPr>
              <w:t>Promotes inclusivity</w:t>
            </w:r>
          </w:p>
        </w:tc>
        <w:tc>
          <w:tcPr>
            <w:tcW w:w="2254" w:type="dxa"/>
          </w:tcPr>
          <w:p w14:paraId="53B2B854" w14:textId="1CECE517" w:rsidR="00847885" w:rsidRPr="00827721" w:rsidRDefault="00A16330" w:rsidP="007B4C24">
            <w:pPr>
              <w:rPr>
                <w:rFonts w:ascii="Arial" w:hAnsi="Arial" w:cs="Arial"/>
                <w:sz w:val="22"/>
              </w:rPr>
            </w:pPr>
            <w:r w:rsidRPr="00827721">
              <w:rPr>
                <w:rFonts w:ascii="Arial" w:hAnsi="Arial" w:cs="Arial"/>
                <w:sz w:val="22"/>
              </w:rPr>
              <w:t>Fragmentation and miscommunication risks</w:t>
            </w:r>
          </w:p>
        </w:tc>
        <w:tc>
          <w:tcPr>
            <w:tcW w:w="2254" w:type="dxa"/>
          </w:tcPr>
          <w:p w14:paraId="0A564BA8" w14:textId="1D00B808" w:rsidR="00A16330" w:rsidRPr="00827721" w:rsidRDefault="00A16330" w:rsidP="00A16330">
            <w:pPr>
              <w:rPr>
                <w:rFonts w:ascii="Arial" w:hAnsi="Arial" w:cs="Arial"/>
                <w:sz w:val="22"/>
              </w:rPr>
            </w:pPr>
            <w:r w:rsidRPr="00827721">
              <w:rPr>
                <w:rFonts w:ascii="Arial" w:hAnsi="Arial" w:cs="Arial"/>
                <w:sz w:val="22"/>
              </w:rPr>
              <w:t>Development of internal communication channels and cross-cultural training measures.</w:t>
            </w:r>
          </w:p>
        </w:tc>
      </w:tr>
      <w:tr w:rsidR="00847885" w:rsidRPr="00827721" w14:paraId="0BE20FEF" w14:textId="77777777" w:rsidTr="00847885">
        <w:tc>
          <w:tcPr>
            <w:tcW w:w="2254" w:type="dxa"/>
          </w:tcPr>
          <w:p w14:paraId="5DFDBE83" w14:textId="5201731A" w:rsidR="00847885" w:rsidRPr="00827721" w:rsidRDefault="00A16330" w:rsidP="007B4C24">
            <w:pPr>
              <w:rPr>
                <w:rFonts w:ascii="Arial" w:hAnsi="Arial" w:cs="Arial"/>
                <w:sz w:val="22"/>
              </w:rPr>
            </w:pPr>
            <w:r w:rsidRPr="00827721">
              <w:rPr>
                <w:rFonts w:ascii="Arial" w:hAnsi="Arial" w:cs="Arial"/>
                <w:sz w:val="22"/>
              </w:rPr>
              <w:t>Leadership</w:t>
            </w:r>
          </w:p>
        </w:tc>
        <w:tc>
          <w:tcPr>
            <w:tcW w:w="2254" w:type="dxa"/>
          </w:tcPr>
          <w:p w14:paraId="6A82864C" w14:textId="25066EBB" w:rsidR="00847885" w:rsidRPr="00827721" w:rsidRDefault="00A16330" w:rsidP="007B4C24">
            <w:pPr>
              <w:rPr>
                <w:rFonts w:ascii="Arial" w:hAnsi="Arial" w:cs="Arial"/>
                <w:sz w:val="22"/>
              </w:rPr>
            </w:pPr>
            <w:r w:rsidRPr="00827721">
              <w:rPr>
                <w:rFonts w:ascii="Arial" w:hAnsi="Arial" w:cs="Arial"/>
                <w:sz w:val="22"/>
              </w:rPr>
              <w:t>Visionary leading to bold decisions.</w:t>
            </w:r>
          </w:p>
        </w:tc>
        <w:tc>
          <w:tcPr>
            <w:tcW w:w="2254" w:type="dxa"/>
          </w:tcPr>
          <w:p w14:paraId="2C67023A" w14:textId="1604A787" w:rsidR="00847885" w:rsidRPr="00827721" w:rsidRDefault="00A16330" w:rsidP="007B4C24">
            <w:pPr>
              <w:rPr>
                <w:rFonts w:ascii="Arial" w:hAnsi="Arial" w:cs="Arial"/>
                <w:sz w:val="22"/>
              </w:rPr>
            </w:pPr>
            <w:r w:rsidRPr="00827721">
              <w:rPr>
                <w:rFonts w:ascii="Arial" w:hAnsi="Arial" w:cs="Arial"/>
                <w:sz w:val="22"/>
              </w:rPr>
              <w:t>Over-reliance on top management</w:t>
            </w:r>
          </w:p>
        </w:tc>
        <w:tc>
          <w:tcPr>
            <w:tcW w:w="2254" w:type="dxa"/>
          </w:tcPr>
          <w:p w14:paraId="06CD4523" w14:textId="38F98663" w:rsidR="00847885" w:rsidRPr="00827721" w:rsidRDefault="00A16330" w:rsidP="007B4C24">
            <w:pPr>
              <w:rPr>
                <w:rFonts w:ascii="Arial" w:hAnsi="Arial" w:cs="Arial"/>
                <w:sz w:val="22"/>
              </w:rPr>
            </w:pPr>
            <w:r w:rsidRPr="00827721">
              <w:rPr>
                <w:rFonts w:ascii="Arial" w:hAnsi="Arial" w:cs="Arial"/>
                <w:sz w:val="22"/>
              </w:rPr>
              <w:t>Introduction of participatory leadership and employee involvement.</w:t>
            </w:r>
          </w:p>
        </w:tc>
      </w:tr>
    </w:tbl>
    <w:p w14:paraId="39B812D4" w14:textId="77777777" w:rsidR="001E6795" w:rsidRPr="00827721" w:rsidRDefault="001E6795" w:rsidP="007B4C24">
      <w:pPr>
        <w:rPr>
          <w:rFonts w:ascii="Arial" w:hAnsi="Arial" w:cs="Arial"/>
          <w:sz w:val="22"/>
        </w:rPr>
      </w:pPr>
    </w:p>
    <w:p w14:paraId="6E2F96B9" w14:textId="07846233" w:rsidR="00E2266E" w:rsidRPr="00827721" w:rsidRDefault="00F70692" w:rsidP="007854D1">
      <w:pPr>
        <w:pStyle w:val="Heading1"/>
        <w:rPr>
          <w:rFonts w:ascii="Arial" w:hAnsi="Arial" w:cs="Arial"/>
          <w:sz w:val="22"/>
          <w:szCs w:val="22"/>
        </w:rPr>
      </w:pPr>
      <w:bookmarkStart w:id="6" w:name="_Toc209455897"/>
      <w:r w:rsidRPr="00827721">
        <w:rPr>
          <w:rFonts w:ascii="Arial" w:hAnsi="Arial" w:cs="Arial"/>
          <w:sz w:val="22"/>
          <w:szCs w:val="22"/>
        </w:rPr>
        <w:lastRenderedPageBreak/>
        <w:t>Impact of Culture on the Performance of an Organisation</w:t>
      </w:r>
      <w:bookmarkEnd w:id="6"/>
    </w:p>
    <w:p w14:paraId="26CFA478" w14:textId="794F31E0" w:rsidR="00E62789" w:rsidRPr="00827721" w:rsidRDefault="00F60071" w:rsidP="00E62789">
      <w:pPr>
        <w:rPr>
          <w:rFonts w:ascii="Arial" w:hAnsi="Arial" w:cs="Arial"/>
          <w:sz w:val="22"/>
        </w:rPr>
      </w:pPr>
      <w:r w:rsidRPr="00827721">
        <w:rPr>
          <w:rFonts w:ascii="Arial" w:hAnsi="Arial" w:cs="Arial"/>
          <w:sz w:val="22"/>
        </w:rPr>
        <w:t xml:space="preserve">The culture of Emirates Airlines has a significant effect on its overall performance. The service-oriented and customer-centric culture has contributed to the loyalty and satisfaction of the customers. For example, </w:t>
      </w:r>
      <w:r w:rsidR="00D85116" w:rsidRPr="00827721">
        <w:rPr>
          <w:rFonts w:ascii="Arial" w:hAnsi="Arial" w:cs="Arial"/>
          <w:sz w:val="22"/>
        </w:rPr>
        <w:t xml:space="preserve">emphasis on hospitality and luxury led to the airlines winning awards like the “Best In-Flight Entertainment” by Skytrax and “World’s Best Airline” awards. </w:t>
      </w:r>
      <w:r w:rsidR="00F42844" w:rsidRPr="00827721">
        <w:rPr>
          <w:rFonts w:ascii="Arial" w:hAnsi="Arial" w:cs="Arial"/>
          <w:sz w:val="22"/>
        </w:rPr>
        <w:t xml:space="preserve">Therefore, differentiation driven by culture translates into improved financial performance by attracting high-value customers in the industry. </w:t>
      </w:r>
      <w:r w:rsidR="00096160" w:rsidRPr="00827721">
        <w:rPr>
          <w:rFonts w:ascii="Arial" w:hAnsi="Arial" w:cs="Arial"/>
          <w:sz w:val="22"/>
        </w:rPr>
        <w:t xml:space="preserve">As per global customer reviews conducted by the firm. Emirates attained an overall rating of 4.24 out of 5, consisting of several categories like cleanliness, service, personalisation, and so on (Emirates, 2015). </w:t>
      </w:r>
      <w:r w:rsidR="00615713" w:rsidRPr="00827721">
        <w:rPr>
          <w:rFonts w:ascii="Arial" w:hAnsi="Arial" w:cs="Arial"/>
          <w:sz w:val="22"/>
        </w:rPr>
        <w:t xml:space="preserve">Moreover, the bold decisions taken by managers, such as investing in the Airbus A380 fleet, were strategic and helped Emirates Airlines increase its overall capacity. The decision was strategic and aligned with the culture of the UAE to increase global competitiveness and spread values. </w:t>
      </w:r>
      <w:r w:rsidR="00167967" w:rsidRPr="00827721">
        <w:rPr>
          <w:rFonts w:ascii="Arial" w:hAnsi="Arial" w:cs="Arial"/>
          <w:sz w:val="22"/>
        </w:rPr>
        <w:t xml:space="preserve">The diversity of the workforce of Emirates Airlines has gained recognition for the firm. </w:t>
      </w:r>
      <w:r w:rsidR="00936DCC" w:rsidRPr="00827721">
        <w:rPr>
          <w:rFonts w:ascii="Arial" w:hAnsi="Arial" w:cs="Arial"/>
          <w:sz w:val="22"/>
        </w:rPr>
        <w:t>For example, the linguistic diversity of the onboard cabin crew contributed to customer satisfaction and increased sales. The detailed website of the company can be translated into 28 languages</w:t>
      </w:r>
      <w:r w:rsidR="008B6A97" w:rsidRPr="00827721">
        <w:rPr>
          <w:rFonts w:ascii="Arial" w:hAnsi="Arial" w:cs="Arial"/>
          <w:sz w:val="22"/>
        </w:rPr>
        <w:t xml:space="preserve"> (Emirates, 2023b)</w:t>
      </w:r>
      <w:r w:rsidR="00936DCC" w:rsidRPr="00827721">
        <w:rPr>
          <w:rFonts w:ascii="Arial" w:hAnsi="Arial" w:cs="Arial"/>
          <w:sz w:val="22"/>
        </w:rPr>
        <w:t>. Also, the cabin crew are further trained to be versed in these languages.</w:t>
      </w:r>
      <w:r w:rsidR="004077A9" w:rsidRPr="00827721">
        <w:rPr>
          <w:rFonts w:ascii="Arial" w:hAnsi="Arial" w:cs="Arial"/>
          <w:sz w:val="22"/>
        </w:rPr>
        <w:t xml:space="preserve"> All these cultural strategies led to Emirates achieving a record profit margin of $6.2 billion during </w:t>
      </w:r>
      <w:proofErr w:type="gramStart"/>
      <w:r w:rsidR="004077A9" w:rsidRPr="00827721">
        <w:rPr>
          <w:rFonts w:ascii="Arial" w:hAnsi="Arial" w:cs="Arial"/>
          <w:sz w:val="22"/>
        </w:rPr>
        <w:t>2024-24, and</w:t>
      </w:r>
      <w:proofErr w:type="gramEnd"/>
      <w:r w:rsidR="004077A9" w:rsidRPr="00827721">
        <w:rPr>
          <w:rFonts w:ascii="Arial" w:hAnsi="Arial" w:cs="Arial"/>
          <w:sz w:val="22"/>
        </w:rPr>
        <w:t xml:space="preserve"> are categorised as the most profitable airline</w:t>
      </w:r>
      <w:r w:rsidR="0071693B" w:rsidRPr="00827721">
        <w:rPr>
          <w:rFonts w:ascii="Arial" w:hAnsi="Arial" w:cs="Arial"/>
          <w:sz w:val="22"/>
        </w:rPr>
        <w:t xml:space="preserve"> (Emirates, 2025c)</w:t>
      </w:r>
      <w:r w:rsidR="004077A9" w:rsidRPr="00827721">
        <w:rPr>
          <w:rFonts w:ascii="Arial" w:hAnsi="Arial" w:cs="Arial"/>
          <w:sz w:val="22"/>
        </w:rPr>
        <w:t xml:space="preserve">. However, the company needs to overcome increased control by the leaders and rather empower the employees to be creative and contribute to further organisational success. </w:t>
      </w:r>
      <w:r w:rsidR="00936DCC" w:rsidRPr="00827721">
        <w:rPr>
          <w:rFonts w:ascii="Arial" w:hAnsi="Arial" w:cs="Arial"/>
          <w:sz w:val="22"/>
        </w:rPr>
        <w:t xml:space="preserve"> </w:t>
      </w:r>
    </w:p>
    <w:p w14:paraId="4D1A47F3" w14:textId="18349075" w:rsidR="00F70692" w:rsidRPr="00827721" w:rsidRDefault="00F70692" w:rsidP="00F70692">
      <w:pPr>
        <w:pStyle w:val="Heading1"/>
        <w:rPr>
          <w:rFonts w:ascii="Arial" w:hAnsi="Arial" w:cs="Arial"/>
          <w:sz w:val="22"/>
          <w:szCs w:val="22"/>
        </w:rPr>
      </w:pPr>
      <w:bookmarkStart w:id="7" w:name="_Toc209455898"/>
      <w:r w:rsidRPr="00827721">
        <w:rPr>
          <w:rFonts w:ascii="Arial" w:hAnsi="Arial" w:cs="Arial"/>
          <w:sz w:val="22"/>
          <w:szCs w:val="22"/>
        </w:rPr>
        <w:t>Conclusion</w:t>
      </w:r>
      <w:bookmarkEnd w:id="7"/>
    </w:p>
    <w:p w14:paraId="4BF064D4" w14:textId="4E57E444" w:rsidR="00E658BD" w:rsidRPr="00827721" w:rsidRDefault="006F7B3E" w:rsidP="006F7B3E">
      <w:pPr>
        <w:rPr>
          <w:rFonts w:ascii="Arial" w:hAnsi="Arial" w:cs="Arial"/>
          <w:sz w:val="22"/>
        </w:rPr>
      </w:pPr>
      <w:r w:rsidRPr="00827721">
        <w:rPr>
          <w:rFonts w:ascii="Arial" w:hAnsi="Arial" w:cs="Arial"/>
          <w:sz w:val="22"/>
        </w:rPr>
        <w:t>The report highlights the importance of culture in shaping the structure, adaptability, and overall performance of Emirates Airlines. The culture of the firm is defined by innovation, service excellence, and hierarchical control, which has contributed to the financial success of the company. However, it restricts the innovation of employees and their morale, which is a barrier.</w:t>
      </w:r>
      <w:r w:rsidR="001A22A0" w:rsidRPr="00827721">
        <w:rPr>
          <w:rFonts w:ascii="Arial" w:hAnsi="Arial" w:cs="Arial"/>
          <w:sz w:val="22"/>
        </w:rPr>
        <w:t xml:space="preserve"> Therefore, to gain a further competitive edge over rivals in the long run, </w:t>
      </w:r>
      <w:r w:rsidR="00B93D6E" w:rsidRPr="00827721">
        <w:rPr>
          <w:rFonts w:ascii="Arial" w:hAnsi="Arial" w:cs="Arial"/>
          <w:sz w:val="22"/>
        </w:rPr>
        <w:t>Emirates Airlines needs to cultivate a participative and adaptive culture.</w:t>
      </w:r>
      <w:r w:rsidR="00593B2F" w:rsidRPr="00827721">
        <w:rPr>
          <w:rFonts w:ascii="Arial" w:hAnsi="Arial" w:cs="Arial"/>
          <w:sz w:val="22"/>
        </w:rPr>
        <w:t xml:space="preserve"> Participative leadership would not only help by empowering the </w:t>
      </w:r>
      <w:proofErr w:type="gramStart"/>
      <w:r w:rsidR="00593B2F" w:rsidRPr="00827721">
        <w:rPr>
          <w:rFonts w:ascii="Arial" w:hAnsi="Arial" w:cs="Arial"/>
          <w:sz w:val="22"/>
        </w:rPr>
        <w:t>employees, but</w:t>
      </w:r>
      <w:proofErr w:type="gramEnd"/>
      <w:r w:rsidR="00593B2F" w:rsidRPr="00827721">
        <w:rPr>
          <w:rFonts w:ascii="Arial" w:hAnsi="Arial" w:cs="Arial"/>
          <w:sz w:val="22"/>
        </w:rPr>
        <w:t xml:space="preserve"> also drive the decision-making ability of the firm. This aligns with the module outcome of understanding how culture influences organisational adaptability and performance. </w:t>
      </w:r>
      <w:r w:rsidR="00B93D6E" w:rsidRPr="00827721">
        <w:rPr>
          <w:rFonts w:ascii="Arial" w:hAnsi="Arial" w:cs="Arial"/>
          <w:sz w:val="22"/>
        </w:rPr>
        <w:t xml:space="preserve">Moreover, empowering the middle-level managers and fostering bottom-up innovation would be suitable for </w:t>
      </w:r>
      <w:r w:rsidR="00CB07C6" w:rsidRPr="00827721">
        <w:rPr>
          <w:rFonts w:ascii="Arial" w:hAnsi="Arial" w:cs="Arial"/>
          <w:sz w:val="22"/>
        </w:rPr>
        <w:t>t</w:t>
      </w:r>
      <w:r w:rsidR="00B93D6E" w:rsidRPr="00827721">
        <w:rPr>
          <w:rFonts w:ascii="Arial" w:hAnsi="Arial" w:cs="Arial"/>
          <w:sz w:val="22"/>
        </w:rPr>
        <w:t xml:space="preserve">he company. </w:t>
      </w:r>
      <w:r w:rsidR="00CB07C6" w:rsidRPr="00827721">
        <w:rPr>
          <w:rFonts w:ascii="Arial" w:hAnsi="Arial" w:cs="Arial"/>
          <w:sz w:val="22"/>
        </w:rPr>
        <w:t xml:space="preserve">However, on the contrary, changing the culture can create resistance. Also, empowering the middle-level managers might lead to failed innovation and result in operational losses for the company. Therefore, balancing tradition with inclusivity and agility would allow Emirates Airlines to strengthen its global leadership while also remaining silent in the uncertain </w:t>
      </w:r>
      <w:r w:rsidR="00731BB3" w:rsidRPr="00827721">
        <w:rPr>
          <w:rFonts w:ascii="Arial" w:hAnsi="Arial" w:cs="Arial"/>
          <w:sz w:val="22"/>
        </w:rPr>
        <w:t>aviation</w:t>
      </w:r>
      <w:r w:rsidR="00CB07C6" w:rsidRPr="00827721">
        <w:rPr>
          <w:rFonts w:ascii="Arial" w:hAnsi="Arial" w:cs="Arial"/>
          <w:sz w:val="22"/>
        </w:rPr>
        <w:t xml:space="preserve"> industry. </w:t>
      </w:r>
    </w:p>
    <w:p w14:paraId="35E31B8C" w14:textId="09A6594C" w:rsidR="00F70692" w:rsidRPr="00827721" w:rsidRDefault="00F70692">
      <w:pPr>
        <w:spacing w:line="259" w:lineRule="auto"/>
        <w:jc w:val="left"/>
        <w:rPr>
          <w:rFonts w:ascii="Arial" w:hAnsi="Arial" w:cs="Arial"/>
          <w:sz w:val="22"/>
        </w:rPr>
      </w:pPr>
    </w:p>
    <w:p w14:paraId="7E195D1A" w14:textId="39FCBC91" w:rsidR="00F70692" w:rsidRPr="00827721" w:rsidRDefault="00F70692" w:rsidP="00F70692">
      <w:pPr>
        <w:pStyle w:val="Heading1"/>
        <w:rPr>
          <w:rFonts w:ascii="Arial" w:hAnsi="Arial" w:cs="Arial"/>
          <w:sz w:val="22"/>
          <w:szCs w:val="22"/>
        </w:rPr>
      </w:pPr>
      <w:bookmarkStart w:id="8" w:name="_Toc209455899"/>
      <w:r w:rsidRPr="00827721">
        <w:rPr>
          <w:rFonts w:ascii="Arial" w:hAnsi="Arial" w:cs="Arial"/>
          <w:sz w:val="22"/>
          <w:szCs w:val="22"/>
        </w:rPr>
        <w:t>Reference List</w:t>
      </w:r>
      <w:bookmarkEnd w:id="8"/>
    </w:p>
    <w:p w14:paraId="59447BF2" w14:textId="77777777" w:rsidR="00A4556C" w:rsidRPr="00827721" w:rsidRDefault="00A4556C">
      <w:pPr>
        <w:rPr>
          <w:rFonts w:ascii="Arial" w:hAnsi="Arial" w:cs="Arial"/>
          <w:sz w:val="22"/>
        </w:rPr>
      </w:pPr>
      <w:r w:rsidRPr="00827721">
        <w:rPr>
          <w:rFonts w:ascii="Arial" w:hAnsi="Arial" w:cs="Arial"/>
          <w:sz w:val="22"/>
        </w:rPr>
        <w:t xml:space="preserve">Akpa, V.O., </w:t>
      </w:r>
      <w:proofErr w:type="spellStart"/>
      <w:r w:rsidRPr="00827721">
        <w:rPr>
          <w:rFonts w:ascii="Arial" w:hAnsi="Arial" w:cs="Arial"/>
          <w:sz w:val="22"/>
        </w:rPr>
        <w:t>Asikhia</w:t>
      </w:r>
      <w:proofErr w:type="spellEnd"/>
      <w:r w:rsidRPr="00827721">
        <w:rPr>
          <w:rFonts w:ascii="Arial" w:hAnsi="Arial" w:cs="Arial"/>
          <w:sz w:val="22"/>
        </w:rPr>
        <w:t>, O.U. and Nneji, N.E. (2021) ‘Organizational culture and organizational performance: A review of literature’, </w:t>
      </w:r>
      <w:r w:rsidRPr="00827721">
        <w:rPr>
          <w:rFonts w:ascii="Arial" w:hAnsi="Arial" w:cs="Arial"/>
          <w:i/>
          <w:iCs/>
          <w:sz w:val="22"/>
        </w:rPr>
        <w:t>International journal of advances in engineering and management</w:t>
      </w:r>
      <w:r w:rsidRPr="00827721">
        <w:rPr>
          <w:rFonts w:ascii="Arial" w:hAnsi="Arial" w:cs="Arial"/>
          <w:sz w:val="22"/>
        </w:rPr>
        <w:t xml:space="preserve">, 3(1), pp.361-372. </w:t>
      </w:r>
      <w:hyperlink r:id="rId9" w:history="1">
        <w:r w:rsidRPr="00827721">
          <w:rPr>
            <w:rStyle w:val="Hyperlink"/>
            <w:rFonts w:ascii="Arial" w:hAnsi="Arial" w:cs="Arial"/>
            <w:sz w:val="22"/>
          </w:rPr>
          <w:t>https://www.researchgate.net/profile/Professor-Asikhia/publication/356105838_Organizational_Culture_and_Organizational_Performance_A_Review_of_Literature/links/618bed3907be5f31b762d272/Organizational-Culture-and-Organizational-Performance-A-Review-of-Literature.pdf</w:t>
        </w:r>
      </w:hyperlink>
    </w:p>
    <w:p w14:paraId="3353DF7C" w14:textId="77777777" w:rsidR="00A4556C" w:rsidRPr="00827721" w:rsidRDefault="00A4556C">
      <w:pPr>
        <w:rPr>
          <w:rFonts w:ascii="Arial" w:hAnsi="Arial" w:cs="Arial"/>
          <w:sz w:val="22"/>
        </w:rPr>
      </w:pPr>
      <w:r w:rsidRPr="00827721">
        <w:rPr>
          <w:rFonts w:ascii="Arial" w:hAnsi="Arial" w:cs="Arial"/>
          <w:sz w:val="22"/>
        </w:rPr>
        <w:t>Chang, T.H., Tucker, A.R., Norton, C.L., Gass, M.A. and Javorski, S.E. (2017) ‘Cultural issues in adventure programming: Applying Hofstede’s five dimensions to assessment and practice’, </w:t>
      </w:r>
      <w:r w:rsidRPr="00827721">
        <w:rPr>
          <w:rFonts w:ascii="Arial" w:hAnsi="Arial" w:cs="Arial"/>
          <w:i/>
          <w:iCs/>
          <w:sz w:val="22"/>
        </w:rPr>
        <w:t>Journal of Adventure Education and Outdoor Learning</w:t>
      </w:r>
      <w:r w:rsidRPr="00827721">
        <w:rPr>
          <w:rFonts w:ascii="Arial" w:hAnsi="Arial" w:cs="Arial"/>
          <w:sz w:val="22"/>
        </w:rPr>
        <w:t xml:space="preserve">, 17(4), pp.307-320. </w:t>
      </w:r>
      <w:hyperlink r:id="rId10" w:history="1">
        <w:r w:rsidRPr="00827721">
          <w:rPr>
            <w:rStyle w:val="Hyperlink"/>
            <w:rFonts w:ascii="Arial" w:hAnsi="Arial" w:cs="Arial"/>
            <w:sz w:val="22"/>
          </w:rPr>
          <w:t>https://www.researchgate.net/profile/Michael-Gass/publication/311274302_Cultural_issues_in_adventure_programming_Applying_Hofstede's_five_dimensions_to_assessment_and_practice/links/5b689f41299bf14c6d94f433/Cultural-issues-in-adventure-programming-Applying-Hofstedes-five-dimensions-to-assessment-and-practice.pdf</w:t>
        </w:r>
      </w:hyperlink>
    </w:p>
    <w:p w14:paraId="33B17974" w14:textId="77777777" w:rsidR="00A4556C" w:rsidRPr="00827721" w:rsidRDefault="00A4556C">
      <w:pPr>
        <w:rPr>
          <w:rFonts w:ascii="Arial" w:hAnsi="Arial" w:cs="Arial"/>
          <w:sz w:val="22"/>
        </w:rPr>
      </w:pPr>
      <w:r w:rsidRPr="00827721">
        <w:rPr>
          <w:rFonts w:ascii="Arial" w:hAnsi="Arial" w:cs="Arial"/>
          <w:sz w:val="22"/>
        </w:rPr>
        <w:t xml:space="preserve">Emirates. (2015) </w:t>
      </w:r>
      <w:r w:rsidRPr="00827721">
        <w:rPr>
          <w:rFonts w:ascii="Arial" w:hAnsi="Arial" w:cs="Arial"/>
          <w:i/>
          <w:iCs/>
          <w:sz w:val="22"/>
        </w:rPr>
        <w:t>Emirates tops global customer review study</w:t>
      </w:r>
      <w:r w:rsidRPr="00827721">
        <w:rPr>
          <w:rFonts w:ascii="Arial" w:hAnsi="Arial" w:cs="Arial"/>
          <w:sz w:val="22"/>
        </w:rPr>
        <w:t xml:space="preserve">, available at: </w:t>
      </w:r>
      <w:hyperlink r:id="rId11" w:history="1">
        <w:r w:rsidRPr="00827721">
          <w:rPr>
            <w:rStyle w:val="Hyperlink"/>
            <w:rFonts w:ascii="Arial" w:hAnsi="Arial" w:cs="Arial"/>
            <w:sz w:val="22"/>
          </w:rPr>
          <w:t>https://www.emirates.com/media-centre/emirates-tops-global-customer-review-study/</w:t>
        </w:r>
      </w:hyperlink>
      <w:r w:rsidRPr="00827721">
        <w:rPr>
          <w:rFonts w:ascii="Arial" w:hAnsi="Arial" w:cs="Arial"/>
          <w:sz w:val="22"/>
        </w:rPr>
        <w:t xml:space="preserve"> (Accessed 20 September  2025).</w:t>
      </w:r>
    </w:p>
    <w:p w14:paraId="3A8D3613" w14:textId="77777777" w:rsidR="00A4556C" w:rsidRPr="00827721" w:rsidRDefault="00A4556C">
      <w:pPr>
        <w:rPr>
          <w:rFonts w:ascii="Arial" w:hAnsi="Arial" w:cs="Arial"/>
          <w:sz w:val="22"/>
        </w:rPr>
      </w:pPr>
      <w:r w:rsidRPr="00827721">
        <w:rPr>
          <w:rFonts w:ascii="Arial" w:hAnsi="Arial" w:cs="Arial"/>
          <w:sz w:val="22"/>
        </w:rPr>
        <w:t xml:space="preserve">Emirates. (2023a) </w:t>
      </w:r>
      <w:r w:rsidRPr="00827721">
        <w:rPr>
          <w:rFonts w:ascii="Arial" w:hAnsi="Arial" w:cs="Arial"/>
          <w:i/>
          <w:iCs/>
          <w:sz w:val="22"/>
        </w:rPr>
        <w:t>Emirates A380 fleet to ‘fly better’ well into the next decade with significant investments signed at Dubai Airshow 2023</w:t>
      </w:r>
      <w:r w:rsidRPr="00827721">
        <w:rPr>
          <w:rFonts w:ascii="Arial" w:hAnsi="Arial" w:cs="Arial"/>
          <w:sz w:val="22"/>
        </w:rPr>
        <w:t xml:space="preserve">, available at: </w:t>
      </w:r>
      <w:hyperlink r:id="rId12" w:history="1">
        <w:r w:rsidRPr="00827721">
          <w:rPr>
            <w:rStyle w:val="Hyperlink"/>
            <w:rFonts w:ascii="Arial" w:hAnsi="Arial" w:cs="Arial"/>
            <w:sz w:val="22"/>
          </w:rPr>
          <w:t>https://www.emirates.com/media-centre/emirates-a380-fleet-to-fly-better-well-into-the-next-decade-with-significant-investments-signed-at-dubai-airshow-2023/</w:t>
        </w:r>
      </w:hyperlink>
      <w:r w:rsidRPr="00827721">
        <w:rPr>
          <w:rFonts w:ascii="Arial" w:hAnsi="Arial" w:cs="Arial"/>
          <w:sz w:val="22"/>
        </w:rPr>
        <w:t xml:space="preserve"> (Accessed 19 September 2025).</w:t>
      </w:r>
    </w:p>
    <w:p w14:paraId="5660560F" w14:textId="77777777" w:rsidR="00A4556C" w:rsidRPr="00827721" w:rsidRDefault="00A4556C">
      <w:pPr>
        <w:rPr>
          <w:rFonts w:ascii="Arial" w:hAnsi="Arial" w:cs="Arial"/>
          <w:sz w:val="22"/>
        </w:rPr>
      </w:pPr>
      <w:r w:rsidRPr="00827721">
        <w:rPr>
          <w:rFonts w:ascii="Arial" w:hAnsi="Arial" w:cs="Arial"/>
          <w:sz w:val="22"/>
        </w:rPr>
        <w:t xml:space="preserve">Emirates. (2023b) </w:t>
      </w:r>
      <w:r w:rsidRPr="00827721">
        <w:rPr>
          <w:rFonts w:ascii="Arial" w:hAnsi="Arial" w:cs="Arial"/>
          <w:i/>
          <w:iCs/>
          <w:sz w:val="22"/>
        </w:rPr>
        <w:t>Emirates embraces linguistic diversity onboard in line with UNESCO International Mother Language Day</w:t>
      </w:r>
      <w:r w:rsidRPr="00827721">
        <w:rPr>
          <w:rFonts w:ascii="Arial" w:hAnsi="Arial" w:cs="Arial"/>
          <w:sz w:val="22"/>
        </w:rPr>
        <w:t xml:space="preserve">, available at: </w:t>
      </w:r>
      <w:hyperlink r:id="rId13" w:history="1">
        <w:r w:rsidRPr="00827721">
          <w:rPr>
            <w:rStyle w:val="Hyperlink"/>
            <w:rFonts w:ascii="Arial" w:hAnsi="Arial" w:cs="Arial"/>
            <w:sz w:val="22"/>
          </w:rPr>
          <w:t>https://www.emirates.com/media-centre/emirates-embraces-linguistic-diversity-onboard-in-line-with-unesco-international-mother-language-day/</w:t>
        </w:r>
      </w:hyperlink>
      <w:r w:rsidRPr="00827721">
        <w:rPr>
          <w:rFonts w:ascii="Arial" w:hAnsi="Arial" w:cs="Arial"/>
          <w:sz w:val="22"/>
        </w:rPr>
        <w:t xml:space="preserve"> (Accessed 20 September 2025).</w:t>
      </w:r>
    </w:p>
    <w:p w14:paraId="48D27183" w14:textId="77777777" w:rsidR="00A4556C" w:rsidRPr="00827721" w:rsidRDefault="00A4556C">
      <w:pPr>
        <w:rPr>
          <w:rFonts w:ascii="Arial" w:hAnsi="Arial" w:cs="Arial"/>
          <w:sz w:val="22"/>
        </w:rPr>
      </w:pPr>
      <w:r w:rsidRPr="00827721">
        <w:rPr>
          <w:rFonts w:ascii="Arial" w:hAnsi="Arial" w:cs="Arial"/>
          <w:sz w:val="22"/>
        </w:rPr>
        <w:t xml:space="preserve">Emirates. (2025a) </w:t>
      </w:r>
      <w:r w:rsidRPr="00827721">
        <w:rPr>
          <w:rFonts w:ascii="Arial" w:hAnsi="Arial" w:cs="Arial"/>
          <w:i/>
          <w:iCs/>
          <w:sz w:val="22"/>
        </w:rPr>
        <w:t>About Emirates</w:t>
      </w:r>
      <w:r w:rsidRPr="00827721">
        <w:rPr>
          <w:rFonts w:ascii="Arial" w:hAnsi="Arial" w:cs="Arial"/>
          <w:sz w:val="22"/>
        </w:rPr>
        <w:t xml:space="preserve">, available at: </w:t>
      </w:r>
      <w:hyperlink r:id="rId14" w:history="1">
        <w:r w:rsidRPr="00827721">
          <w:rPr>
            <w:rStyle w:val="Hyperlink"/>
            <w:rFonts w:ascii="Arial" w:hAnsi="Arial" w:cs="Arial"/>
            <w:sz w:val="22"/>
          </w:rPr>
          <w:t>https://www.emirates.com/in/english/help/faq-topics/about-emirates/</w:t>
        </w:r>
      </w:hyperlink>
      <w:r w:rsidRPr="00827721">
        <w:rPr>
          <w:rFonts w:ascii="Arial" w:hAnsi="Arial" w:cs="Arial"/>
          <w:sz w:val="22"/>
        </w:rPr>
        <w:t xml:space="preserve"> (Accessed 18 September 2025).</w:t>
      </w:r>
    </w:p>
    <w:p w14:paraId="4C59964A" w14:textId="77777777" w:rsidR="00A4556C" w:rsidRPr="00827721" w:rsidRDefault="00A4556C">
      <w:pPr>
        <w:rPr>
          <w:rFonts w:ascii="Arial" w:hAnsi="Arial" w:cs="Arial"/>
          <w:sz w:val="22"/>
        </w:rPr>
      </w:pPr>
      <w:r w:rsidRPr="00827721">
        <w:rPr>
          <w:rFonts w:ascii="Arial" w:hAnsi="Arial" w:cs="Arial"/>
          <w:sz w:val="22"/>
        </w:rPr>
        <w:t xml:space="preserve">Emirates. (2025b) </w:t>
      </w:r>
      <w:proofErr w:type="spellStart"/>
      <w:r w:rsidRPr="00827721">
        <w:rPr>
          <w:rFonts w:ascii="Arial" w:hAnsi="Arial" w:cs="Arial"/>
          <w:i/>
          <w:iCs/>
          <w:sz w:val="22"/>
        </w:rPr>
        <w:t>ForsaTEK</w:t>
      </w:r>
      <w:proofErr w:type="spellEnd"/>
      <w:r w:rsidRPr="00827721">
        <w:rPr>
          <w:rFonts w:ascii="Arial" w:hAnsi="Arial" w:cs="Arial"/>
          <w:i/>
          <w:iCs/>
          <w:sz w:val="22"/>
        </w:rPr>
        <w:t xml:space="preserve"> 2025 offers platform for high-impact, scalable innovation</w:t>
      </w:r>
      <w:r w:rsidRPr="00827721">
        <w:rPr>
          <w:rFonts w:ascii="Arial" w:hAnsi="Arial" w:cs="Arial"/>
          <w:sz w:val="22"/>
        </w:rPr>
        <w:t xml:space="preserve">, available at: </w:t>
      </w:r>
      <w:hyperlink r:id="rId15" w:history="1">
        <w:r w:rsidRPr="00827721">
          <w:rPr>
            <w:rStyle w:val="Hyperlink"/>
            <w:rFonts w:ascii="Arial" w:hAnsi="Arial" w:cs="Arial"/>
            <w:sz w:val="22"/>
          </w:rPr>
          <w:t>https://www.emirates.com/media-centre/forsatek-2025-offers-platform-for-high-impact-scalable-innovation/</w:t>
        </w:r>
      </w:hyperlink>
      <w:r w:rsidRPr="00827721">
        <w:rPr>
          <w:rFonts w:ascii="Arial" w:hAnsi="Arial" w:cs="Arial"/>
          <w:sz w:val="22"/>
        </w:rPr>
        <w:t xml:space="preserve"> (Accessed 19 September 2025).</w:t>
      </w:r>
    </w:p>
    <w:p w14:paraId="23E77DB6" w14:textId="77777777" w:rsidR="00A4556C" w:rsidRPr="00827721" w:rsidRDefault="00A4556C">
      <w:pPr>
        <w:rPr>
          <w:rFonts w:ascii="Arial" w:hAnsi="Arial" w:cs="Arial"/>
          <w:sz w:val="22"/>
        </w:rPr>
      </w:pPr>
      <w:r w:rsidRPr="00827721">
        <w:rPr>
          <w:rFonts w:ascii="Arial" w:hAnsi="Arial" w:cs="Arial"/>
          <w:sz w:val="22"/>
        </w:rPr>
        <w:lastRenderedPageBreak/>
        <w:t xml:space="preserve">Emirates. (2025c) </w:t>
      </w:r>
      <w:r w:rsidRPr="00827721">
        <w:rPr>
          <w:rFonts w:ascii="Arial" w:hAnsi="Arial" w:cs="Arial"/>
          <w:i/>
          <w:iCs/>
          <w:sz w:val="22"/>
        </w:rPr>
        <w:t>Emirates Group achieves record profit of AED 22.7 bn (US$ 6.2 bn) in 2024-25,</w:t>
      </w:r>
      <w:r w:rsidRPr="00827721">
        <w:rPr>
          <w:rFonts w:ascii="Arial" w:hAnsi="Arial" w:cs="Arial"/>
          <w:sz w:val="22"/>
        </w:rPr>
        <w:t xml:space="preserve"> available at: </w:t>
      </w:r>
      <w:hyperlink r:id="rId16" w:history="1">
        <w:r w:rsidRPr="00827721">
          <w:rPr>
            <w:rStyle w:val="Hyperlink"/>
            <w:rFonts w:ascii="Arial" w:hAnsi="Arial" w:cs="Arial"/>
            <w:sz w:val="22"/>
          </w:rPr>
          <w:t>https://www.emirates.com/media-centre/emirates-group-achieves-record-profit-of-aed-227-bn-us-62-bn-in-2024-25/</w:t>
        </w:r>
      </w:hyperlink>
      <w:r w:rsidRPr="00827721">
        <w:rPr>
          <w:rFonts w:ascii="Arial" w:hAnsi="Arial" w:cs="Arial"/>
          <w:sz w:val="22"/>
        </w:rPr>
        <w:t xml:space="preserve"> (Accessed 20 September 2025).</w:t>
      </w:r>
    </w:p>
    <w:p w14:paraId="02CE6705" w14:textId="77777777" w:rsidR="00A4556C" w:rsidRPr="00827721" w:rsidRDefault="00A4556C">
      <w:pPr>
        <w:rPr>
          <w:rFonts w:ascii="Arial" w:hAnsi="Arial" w:cs="Arial"/>
          <w:sz w:val="22"/>
        </w:rPr>
      </w:pPr>
      <w:r w:rsidRPr="00827721">
        <w:rPr>
          <w:rFonts w:ascii="Arial" w:hAnsi="Arial" w:cs="Arial"/>
          <w:sz w:val="22"/>
        </w:rPr>
        <w:t xml:space="preserve">Field, A. (2017) </w:t>
      </w:r>
      <w:r w:rsidRPr="00827721">
        <w:rPr>
          <w:rFonts w:ascii="Arial" w:hAnsi="Arial" w:cs="Arial"/>
          <w:i/>
          <w:iCs/>
          <w:sz w:val="22"/>
        </w:rPr>
        <w:t>Exploring the culture of a sporting organisation</w:t>
      </w:r>
      <w:r w:rsidRPr="00827721">
        <w:rPr>
          <w:rFonts w:ascii="Arial" w:hAnsi="Arial" w:cs="Arial"/>
          <w:sz w:val="22"/>
        </w:rPr>
        <w:t xml:space="preserve">, available at: </w:t>
      </w:r>
      <w:hyperlink r:id="rId17" w:history="1">
        <w:r w:rsidRPr="00827721">
          <w:rPr>
            <w:rStyle w:val="Hyperlink"/>
            <w:rFonts w:ascii="Arial" w:hAnsi="Arial" w:cs="Arial"/>
            <w:sz w:val="22"/>
          </w:rPr>
          <w:t>https://core.ac.uk/download/pdf/156876717.pdf</w:t>
        </w:r>
      </w:hyperlink>
      <w:r w:rsidRPr="00827721">
        <w:rPr>
          <w:rFonts w:ascii="Arial" w:hAnsi="Arial" w:cs="Arial"/>
          <w:sz w:val="22"/>
        </w:rPr>
        <w:t xml:space="preserve"> (Accessed 19 September 2025).</w:t>
      </w:r>
    </w:p>
    <w:p w14:paraId="4352CB43" w14:textId="77777777" w:rsidR="00A4556C" w:rsidRPr="00827721" w:rsidRDefault="00A4556C">
      <w:pPr>
        <w:rPr>
          <w:rFonts w:ascii="Arial" w:hAnsi="Arial" w:cs="Arial"/>
          <w:sz w:val="22"/>
        </w:rPr>
      </w:pPr>
      <w:r w:rsidRPr="00827721">
        <w:rPr>
          <w:rFonts w:ascii="Arial" w:hAnsi="Arial" w:cs="Arial"/>
          <w:sz w:val="22"/>
        </w:rPr>
        <w:t xml:space="preserve">ICSOBA. (2023) </w:t>
      </w:r>
      <w:r w:rsidRPr="00827721">
        <w:rPr>
          <w:rFonts w:ascii="Arial" w:hAnsi="Arial" w:cs="Arial"/>
          <w:i/>
          <w:iCs/>
          <w:sz w:val="22"/>
        </w:rPr>
        <w:t>Sustainability at Emirates Global Aluminium: Safeguarding the Environment, Social Responsibility and Good Governance</w:t>
      </w:r>
      <w:r w:rsidRPr="00827721">
        <w:rPr>
          <w:rFonts w:ascii="Arial" w:hAnsi="Arial" w:cs="Arial"/>
          <w:sz w:val="22"/>
        </w:rPr>
        <w:t xml:space="preserve">, available at: </w:t>
      </w:r>
      <w:hyperlink r:id="rId18" w:history="1">
        <w:r w:rsidRPr="00827721">
          <w:rPr>
            <w:rStyle w:val="Hyperlink"/>
            <w:rFonts w:ascii="Arial" w:hAnsi="Arial" w:cs="Arial"/>
            <w:sz w:val="22"/>
          </w:rPr>
          <w:t>https://icsoba.org/assets/files/publications/2023/Shorts/KN01S%20-%20Sustainability%20at%20Emirates%20Global%20Aluminium%20-%20Safeguarding%20the%20Environment%20Social%20Responsibility%20and%20Good%20Governance.pdf</w:t>
        </w:r>
      </w:hyperlink>
      <w:r w:rsidRPr="00827721">
        <w:rPr>
          <w:rFonts w:ascii="Arial" w:hAnsi="Arial" w:cs="Arial"/>
          <w:sz w:val="22"/>
        </w:rPr>
        <w:t xml:space="preserve"> (Accessed 19 September 2025).</w:t>
      </w:r>
    </w:p>
    <w:p w14:paraId="5A4C95C5" w14:textId="77777777" w:rsidR="00A4556C" w:rsidRPr="00827721" w:rsidRDefault="00A4556C">
      <w:pPr>
        <w:rPr>
          <w:rFonts w:ascii="Arial" w:hAnsi="Arial" w:cs="Arial"/>
          <w:sz w:val="22"/>
        </w:rPr>
      </w:pPr>
      <w:r w:rsidRPr="00827721">
        <w:rPr>
          <w:rFonts w:ascii="Arial" w:hAnsi="Arial" w:cs="Arial"/>
          <w:sz w:val="22"/>
        </w:rPr>
        <w:t>Kaur, G., Sharma, R.R.K. and Verma, P. (2016) ‘Aligning Culture Typologies to Innovative Employee Benefits: Using Cameron and Quinn's Competing Value Framework’, In </w:t>
      </w:r>
      <w:r w:rsidRPr="00827721">
        <w:rPr>
          <w:rFonts w:ascii="Arial" w:hAnsi="Arial" w:cs="Arial"/>
          <w:i/>
          <w:iCs/>
          <w:sz w:val="22"/>
        </w:rPr>
        <w:t>University of Sri Jayewardenepura, Sri Lanka, 13th International Conference on Business Management (ICBM)</w:t>
      </w:r>
      <w:r w:rsidRPr="00827721">
        <w:rPr>
          <w:rFonts w:ascii="Arial" w:hAnsi="Arial" w:cs="Arial"/>
          <w:sz w:val="22"/>
        </w:rPr>
        <w:t xml:space="preserve">. </w:t>
      </w:r>
      <w:hyperlink r:id="rId19" w:history="1">
        <w:r w:rsidRPr="00827721">
          <w:rPr>
            <w:rStyle w:val="Hyperlink"/>
            <w:rFonts w:ascii="Arial" w:hAnsi="Arial" w:cs="Arial"/>
            <w:sz w:val="22"/>
          </w:rPr>
          <w:t>https://papers.ssrn.com/sol3/papers.cfm?abstract_id=2910213</w:t>
        </w:r>
      </w:hyperlink>
    </w:p>
    <w:p w14:paraId="471A7B89" w14:textId="77777777" w:rsidR="00A4556C" w:rsidRPr="00827721" w:rsidRDefault="00A4556C">
      <w:pPr>
        <w:rPr>
          <w:rFonts w:ascii="Arial" w:hAnsi="Arial" w:cs="Arial"/>
          <w:sz w:val="22"/>
        </w:rPr>
      </w:pPr>
      <w:r w:rsidRPr="00827721">
        <w:rPr>
          <w:rFonts w:ascii="Arial" w:hAnsi="Arial" w:cs="Arial"/>
          <w:sz w:val="22"/>
        </w:rPr>
        <w:t xml:space="preserve">Morgan, B. (2023) </w:t>
      </w:r>
      <w:r w:rsidRPr="00827721">
        <w:rPr>
          <w:rFonts w:ascii="Arial" w:hAnsi="Arial" w:cs="Arial"/>
          <w:i/>
          <w:iCs/>
          <w:sz w:val="22"/>
        </w:rPr>
        <w:t>5 Customer Experience Strategies From Emirates Airlines</w:t>
      </w:r>
      <w:r w:rsidRPr="00827721">
        <w:rPr>
          <w:rFonts w:ascii="Arial" w:hAnsi="Arial" w:cs="Arial"/>
          <w:sz w:val="22"/>
        </w:rPr>
        <w:t xml:space="preserve">, available at: </w:t>
      </w:r>
      <w:hyperlink r:id="rId20" w:history="1">
        <w:r w:rsidRPr="00827721">
          <w:rPr>
            <w:rStyle w:val="Hyperlink"/>
            <w:rFonts w:ascii="Arial" w:hAnsi="Arial" w:cs="Arial"/>
            <w:sz w:val="22"/>
          </w:rPr>
          <w:t>https://www.forbes.com/sites/blakemorgan/2023/05/24/5-customer-experience-strategies-from-emirates-airlines/</w:t>
        </w:r>
      </w:hyperlink>
      <w:r w:rsidRPr="00827721">
        <w:rPr>
          <w:rFonts w:ascii="Arial" w:hAnsi="Arial" w:cs="Arial"/>
          <w:sz w:val="22"/>
        </w:rPr>
        <w:t xml:space="preserve"> (Accessed 18 September 2025).</w:t>
      </w:r>
    </w:p>
    <w:p w14:paraId="5E020FDC" w14:textId="77777777" w:rsidR="00A4556C" w:rsidRPr="00827721" w:rsidRDefault="00A4556C">
      <w:pPr>
        <w:rPr>
          <w:rFonts w:ascii="Arial" w:hAnsi="Arial" w:cs="Arial"/>
          <w:sz w:val="22"/>
        </w:rPr>
      </w:pPr>
      <w:r w:rsidRPr="00827721">
        <w:rPr>
          <w:rFonts w:ascii="Arial" w:hAnsi="Arial" w:cs="Arial"/>
          <w:sz w:val="22"/>
        </w:rPr>
        <w:t xml:space="preserve">Nasaireh, M.A., Abdullah, A.H. and Obeidat, K.A. (2019) ‘The relationship between cultural types according to </w:t>
      </w:r>
      <w:proofErr w:type="spellStart"/>
      <w:r w:rsidRPr="00827721">
        <w:rPr>
          <w:rFonts w:ascii="Arial" w:hAnsi="Arial" w:cs="Arial"/>
          <w:sz w:val="22"/>
        </w:rPr>
        <w:t>handy’s</w:t>
      </w:r>
      <w:proofErr w:type="spellEnd"/>
      <w:r w:rsidRPr="00827721">
        <w:rPr>
          <w:rFonts w:ascii="Arial" w:hAnsi="Arial" w:cs="Arial"/>
          <w:sz w:val="22"/>
        </w:rPr>
        <w:t xml:space="preserve"> model and organizational structure in </w:t>
      </w:r>
      <w:proofErr w:type="spellStart"/>
      <w:r w:rsidRPr="00827721">
        <w:rPr>
          <w:rFonts w:ascii="Arial" w:hAnsi="Arial" w:cs="Arial"/>
          <w:sz w:val="22"/>
        </w:rPr>
        <w:t>jordanian</w:t>
      </w:r>
      <w:proofErr w:type="spellEnd"/>
      <w:r w:rsidRPr="00827721">
        <w:rPr>
          <w:rFonts w:ascii="Arial" w:hAnsi="Arial" w:cs="Arial"/>
          <w:sz w:val="22"/>
        </w:rPr>
        <w:t xml:space="preserve"> public universities’, </w:t>
      </w:r>
      <w:r w:rsidRPr="00827721">
        <w:rPr>
          <w:rFonts w:ascii="Arial" w:hAnsi="Arial" w:cs="Arial"/>
          <w:i/>
          <w:iCs/>
          <w:sz w:val="22"/>
        </w:rPr>
        <w:t>International journal of academic research in business and social sciences</w:t>
      </w:r>
      <w:r w:rsidRPr="00827721">
        <w:rPr>
          <w:rFonts w:ascii="Arial" w:hAnsi="Arial" w:cs="Arial"/>
          <w:sz w:val="22"/>
        </w:rPr>
        <w:t xml:space="preserve">, 9(1), pp.973-985. </w:t>
      </w:r>
      <w:hyperlink r:id="rId21" w:history="1">
        <w:r w:rsidRPr="00827721">
          <w:rPr>
            <w:rStyle w:val="Hyperlink"/>
            <w:rFonts w:ascii="Arial" w:hAnsi="Arial" w:cs="Arial"/>
            <w:sz w:val="22"/>
          </w:rPr>
          <w:t>https://www.researchgate.net/profile/Abdul-Hakim-Abdullah-2/publication/334270453_The_Relationship_Between_Cultural_Types_According_to_Handy's_Model_and_Organizational_Structure_in_Jordanian_Public_Universities/links/5d6db7c145851508860976a5/The-Relationship-Between-Cultural-Types-According-to-Handys-Model-and-Organizational-Structure-in-Jordanian-Public-Universities.pdf</w:t>
        </w:r>
      </w:hyperlink>
    </w:p>
    <w:p w14:paraId="102743A4" w14:textId="77777777" w:rsidR="00A4556C" w:rsidRPr="00827721" w:rsidRDefault="00A4556C">
      <w:pPr>
        <w:rPr>
          <w:rFonts w:ascii="Arial" w:hAnsi="Arial" w:cs="Arial"/>
          <w:sz w:val="22"/>
        </w:rPr>
      </w:pPr>
      <w:r w:rsidRPr="00827721">
        <w:rPr>
          <w:rFonts w:ascii="Arial" w:hAnsi="Arial" w:cs="Arial"/>
          <w:sz w:val="22"/>
        </w:rPr>
        <w:t xml:space="preserve">Ned, A.E. and </w:t>
      </w:r>
      <w:proofErr w:type="spellStart"/>
      <w:r w:rsidRPr="00827721">
        <w:rPr>
          <w:rFonts w:ascii="Arial" w:hAnsi="Arial" w:cs="Arial"/>
          <w:sz w:val="22"/>
        </w:rPr>
        <w:t>Umesi</w:t>
      </w:r>
      <w:proofErr w:type="spellEnd"/>
      <w:r w:rsidRPr="00827721">
        <w:rPr>
          <w:rFonts w:ascii="Arial" w:hAnsi="Arial" w:cs="Arial"/>
          <w:sz w:val="22"/>
        </w:rPr>
        <w:t>, C.D. (2023) ‘Effective leadership and employee motivation for sustainable development’, </w:t>
      </w:r>
      <w:r w:rsidRPr="00827721">
        <w:rPr>
          <w:rFonts w:ascii="Arial" w:hAnsi="Arial" w:cs="Arial"/>
          <w:i/>
          <w:iCs/>
          <w:sz w:val="22"/>
        </w:rPr>
        <w:t>Journal of Education in Developing Areas</w:t>
      </w:r>
      <w:r w:rsidRPr="00827721">
        <w:rPr>
          <w:rFonts w:ascii="Arial" w:hAnsi="Arial" w:cs="Arial"/>
          <w:sz w:val="22"/>
        </w:rPr>
        <w:t xml:space="preserve">, 31(2), pp.310-321. </w:t>
      </w:r>
      <w:hyperlink r:id="rId22" w:history="1">
        <w:r w:rsidRPr="00827721">
          <w:rPr>
            <w:rStyle w:val="Hyperlink"/>
            <w:rFonts w:ascii="Arial" w:hAnsi="Arial" w:cs="Arial"/>
            <w:sz w:val="22"/>
          </w:rPr>
          <w:t>https://journals.journalsplace.org/index.php/JEDA/article/viewFile/355/284</w:t>
        </w:r>
      </w:hyperlink>
    </w:p>
    <w:p w14:paraId="4D5AA073" w14:textId="77777777" w:rsidR="00A4556C" w:rsidRPr="00827721" w:rsidRDefault="00A4556C">
      <w:pPr>
        <w:rPr>
          <w:rFonts w:ascii="Arial" w:hAnsi="Arial" w:cs="Arial"/>
          <w:sz w:val="22"/>
        </w:rPr>
      </w:pPr>
      <w:r w:rsidRPr="00827721">
        <w:rPr>
          <w:rFonts w:ascii="Arial" w:hAnsi="Arial" w:cs="Arial"/>
          <w:sz w:val="22"/>
        </w:rPr>
        <w:t>Porwal, D.S. (2024) ‘A Comparative Study of Corporate Culture between Firozabad Glass Industry and Other Glass Industry on the Basis of Denison Models' Trait (Mission)’, </w:t>
      </w:r>
      <w:r w:rsidRPr="00827721">
        <w:rPr>
          <w:rFonts w:ascii="Arial" w:hAnsi="Arial" w:cs="Arial"/>
          <w:i/>
          <w:iCs/>
          <w:sz w:val="22"/>
        </w:rPr>
        <w:t xml:space="preserve">Educational Administration: Theory and Practice, </w:t>
      </w:r>
      <w:r w:rsidRPr="00827721">
        <w:rPr>
          <w:rFonts w:ascii="Arial" w:hAnsi="Arial" w:cs="Arial"/>
          <w:sz w:val="22"/>
        </w:rPr>
        <w:t>30</w:t>
      </w:r>
      <w:r w:rsidRPr="00827721">
        <w:rPr>
          <w:rFonts w:ascii="Arial" w:hAnsi="Arial" w:cs="Arial"/>
          <w:i/>
          <w:iCs/>
          <w:sz w:val="22"/>
        </w:rPr>
        <w:t xml:space="preserve">. </w:t>
      </w:r>
      <w:hyperlink r:id="rId23" w:history="1">
        <w:r w:rsidRPr="00827721">
          <w:rPr>
            <w:rStyle w:val="Hyperlink"/>
            <w:rFonts w:ascii="Arial" w:hAnsi="Arial" w:cs="Arial"/>
            <w:sz w:val="22"/>
          </w:rPr>
          <w:t>https://www.researchgate.net/profile/Shalu-Porwal/publication/380925877_A_Comparative_Study_Of_Corporate_Culture_Between_Fir</w:t>
        </w:r>
        <w:r w:rsidRPr="00827721">
          <w:rPr>
            <w:rStyle w:val="Hyperlink"/>
            <w:rFonts w:ascii="Arial" w:hAnsi="Arial" w:cs="Arial"/>
            <w:sz w:val="22"/>
          </w:rPr>
          <w:lastRenderedPageBreak/>
          <w:t>ozabad_Glass_Industry_And_Other_Glass_Industry_On_The_Basis_Of_Denison_Models'_Trait_Mission/links/66ab305dc6e41359a850084a/A-Comparative-Study-Of-Corporate-Culture-Between-Firozabad-Glass-Industry-And-Other-Glass-Industry-On-The-Basis-Of-Denison-Models-Trait-Mission.pdf</w:t>
        </w:r>
      </w:hyperlink>
    </w:p>
    <w:p w14:paraId="28CA4C9F" w14:textId="77777777" w:rsidR="00A4556C" w:rsidRPr="00827721" w:rsidRDefault="00A4556C">
      <w:pPr>
        <w:rPr>
          <w:rFonts w:ascii="Arial" w:hAnsi="Arial" w:cs="Arial"/>
          <w:sz w:val="22"/>
        </w:rPr>
      </w:pPr>
      <w:r w:rsidRPr="00827721">
        <w:rPr>
          <w:rFonts w:ascii="Arial" w:hAnsi="Arial" w:cs="Arial"/>
          <w:sz w:val="22"/>
        </w:rPr>
        <w:t>Rhoades, D.L. (2016) </w:t>
      </w:r>
      <w:r w:rsidRPr="00827721">
        <w:rPr>
          <w:rFonts w:ascii="Arial" w:hAnsi="Arial" w:cs="Arial"/>
          <w:i/>
          <w:iCs/>
          <w:sz w:val="22"/>
        </w:rPr>
        <w:t>Evolution of international aviation: Phoenix rising</w:t>
      </w:r>
      <w:r w:rsidRPr="00827721">
        <w:rPr>
          <w:rFonts w:ascii="Arial" w:hAnsi="Arial" w:cs="Arial"/>
          <w:sz w:val="22"/>
        </w:rPr>
        <w:t>. Abingdon: Routledge.</w:t>
      </w:r>
    </w:p>
    <w:p w14:paraId="73EA385D" w14:textId="77777777" w:rsidR="00A4556C" w:rsidRPr="00827721" w:rsidRDefault="00A4556C">
      <w:pPr>
        <w:rPr>
          <w:rFonts w:ascii="Arial" w:hAnsi="Arial" w:cs="Arial"/>
          <w:sz w:val="22"/>
        </w:rPr>
      </w:pPr>
      <w:r w:rsidRPr="00827721">
        <w:rPr>
          <w:rFonts w:ascii="Arial" w:hAnsi="Arial" w:cs="Arial"/>
          <w:sz w:val="22"/>
        </w:rPr>
        <w:t>Romme, A.G.L. (2019) ‘Climbing up and down the hierarchy of accountability: implications for organization design’, </w:t>
      </w:r>
      <w:r w:rsidRPr="00827721">
        <w:rPr>
          <w:rFonts w:ascii="Arial" w:hAnsi="Arial" w:cs="Arial"/>
          <w:i/>
          <w:iCs/>
          <w:sz w:val="22"/>
        </w:rPr>
        <w:t>Journal of Organization Design</w:t>
      </w:r>
      <w:r w:rsidRPr="00827721">
        <w:rPr>
          <w:rFonts w:ascii="Arial" w:hAnsi="Arial" w:cs="Arial"/>
          <w:sz w:val="22"/>
        </w:rPr>
        <w:t xml:space="preserve">, 8(1), p.20. </w:t>
      </w:r>
      <w:hyperlink r:id="rId24" w:history="1">
        <w:r w:rsidRPr="00827721">
          <w:rPr>
            <w:rStyle w:val="Hyperlink"/>
            <w:rFonts w:ascii="Arial" w:hAnsi="Arial" w:cs="Arial"/>
            <w:sz w:val="22"/>
          </w:rPr>
          <w:t>https://link.springer.com/content/pdf/10.1186/s41469-019-0060-y.pdf</w:t>
        </w:r>
      </w:hyperlink>
    </w:p>
    <w:p w14:paraId="7B81485C" w14:textId="77777777" w:rsidR="00A4556C" w:rsidRPr="00827721" w:rsidRDefault="00A4556C">
      <w:pPr>
        <w:rPr>
          <w:rFonts w:ascii="Arial" w:hAnsi="Arial" w:cs="Arial"/>
          <w:sz w:val="22"/>
        </w:rPr>
      </w:pPr>
      <w:r w:rsidRPr="00827721">
        <w:rPr>
          <w:rFonts w:ascii="Arial" w:hAnsi="Arial" w:cs="Arial"/>
          <w:sz w:val="22"/>
        </w:rPr>
        <w:t xml:space="preserve">Statistics Times. (2024) </w:t>
      </w:r>
      <w:r w:rsidRPr="00827721">
        <w:rPr>
          <w:rFonts w:ascii="Arial" w:hAnsi="Arial" w:cs="Arial"/>
          <w:i/>
          <w:iCs/>
          <w:sz w:val="22"/>
        </w:rPr>
        <w:t>Demographics of the UAE</w:t>
      </w:r>
      <w:r w:rsidRPr="00827721">
        <w:rPr>
          <w:rFonts w:ascii="Arial" w:hAnsi="Arial" w:cs="Arial"/>
          <w:sz w:val="22"/>
        </w:rPr>
        <w:t xml:space="preserve">, available at: </w:t>
      </w:r>
      <w:hyperlink r:id="rId25" w:anchor=":~:text=Demographics%20of%20United%20Arab%20Emirates&amp;text=As%20of%202024%2C%20the%20population,male%20ratio%20in%20the%20world" w:history="1">
        <w:r w:rsidRPr="00827721">
          <w:rPr>
            <w:rStyle w:val="Hyperlink"/>
            <w:rFonts w:ascii="Arial" w:hAnsi="Arial" w:cs="Arial"/>
            <w:sz w:val="22"/>
          </w:rPr>
          <w:t>https://statisticstimes.com/demographics/country/uae-demographics.php#:~:text=Demographics%20of%20United%20Arab%20Emirates&amp;text=As%20of%202024%2C%20the%20population,male%20ratio%20in%20the%20world</w:t>
        </w:r>
      </w:hyperlink>
      <w:r w:rsidRPr="00827721">
        <w:rPr>
          <w:rFonts w:ascii="Arial" w:hAnsi="Arial" w:cs="Arial"/>
          <w:sz w:val="22"/>
        </w:rPr>
        <w:t xml:space="preserve"> (Accessed 19 September 2025).</w:t>
      </w:r>
    </w:p>
    <w:p w14:paraId="7559AA77" w14:textId="77777777" w:rsidR="00831360" w:rsidRPr="002817F4" w:rsidRDefault="00831360"/>
    <w:sectPr w:rsidR="00831360" w:rsidRPr="002817F4">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3C0C" w14:textId="77777777" w:rsidR="009F00AE" w:rsidRDefault="009F00AE" w:rsidP="00E14188">
      <w:pPr>
        <w:spacing w:after="0" w:line="240" w:lineRule="auto"/>
      </w:pPr>
      <w:r>
        <w:separator/>
      </w:r>
    </w:p>
  </w:endnote>
  <w:endnote w:type="continuationSeparator" w:id="0">
    <w:p w14:paraId="1E86FA11" w14:textId="77777777" w:rsidR="009F00AE" w:rsidRDefault="009F00AE" w:rsidP="00E14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3FF54" w14:textId="77777777" w:rsidR="009F00AE" w:rsidRDefault="009F00AE" w:rsidP="00E14188">
      <w:pPr>
        <w:spacing w:after="0" w:line="240" w:lineRule="auto"/>
      </w:pPr>
      <w:r>
        <w:separator/>
      </w:r>
    </w:p>
  </w:footnote>
  <w:footnote w:type="continuationSeparator" w:id="0">
    <w:p w14:paraId="095A7E04" w14:textId="77777777" w:rsidR="009F00AE" w:rsidRDefault="009F00AE" w:rsidP="00E14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14870"/>
      <w:docPartObj>
        <w:docPartGallery w:val="Page Numbers (Top of Page)"/>
        <w:docPartUnique/>
      </w:docPartObj>
    </w:sdtPr>
    <w:sdtEndPr>
      <w:rPr>
        <w:noProof/>
      </w:rPr>
    </w:sdtEndPr>
    <w:sdtContent>
      <w:p w14:paraId="594B4B23" w14:textId="78A65130" w:rsidR="00E14188" w:rsidRDefault="00E14188">
        <w:pPr>
          <w:pStyle w:val="Header"/>
          <w:jc w:val="right"/>
        </w:pPr>
        <w:r>
          <w:fldChar w:fldCharType="begin"/>
        </w:r>
        <w:r>
          <w:instrText xml:space="preserve"> PAGE   \* MERGEFORMAT </w:instrText>
        </w:r>
        <w:r>
          <w:fldChar w:fldCharType="separate"/>
        </w:r>
        <w:r w:rsidR="0071693B">
          <w:rPr>
            <w:noProof/>
          </w:rPr>
          <w:t>14</w:t>
        </w:r>
        <w:r>
          <w:rPr>
            <w:noProof/>
          </w:rPr>
          <w:fldChar w:fldCharType="end"/>
        </w:r>
      </w:p>
    </w:sdtContent>
  </w:sdt>
  <w:p w14:paraId="33123304" w14:textId="77777777" w:rsidR="00E14188" w:rsidRDefault="00E141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90810"/>
    <w:multiLevelType w:val="hybridMultilevel"/>
    <w:tmpl w:val="018CA3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90467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438"/>
    <w:rsid w:val="000005AD"/>
    <w:rsid w:val="0000179D"/>
    <w:rsid w:val="0000207B"/>
    <w:rsid w:val="00007376"/>
    <w:rsid w:val="00011F48"/>
    <w:rsid w:val="00014095"/>
    <w:rsid w:val="0001641F"/>
    <w:rsid w:val="00017598"/>
    <w:rsid w:val="00024AD0"/>
    <w:rsid w:val="000340F9"/>
    <w:rsid w:val="000351D0"/>
    <w:rsid w:val="000358DF"/>
    <w:rsid w:val="00041049"/>
    <w:rsid w:val="000420A5"/>
    <w:rsid w:val="000455F6"/>
    <w:rsid w:val="000464D3"/>
    <w:rsid w:val="00051D3C"/>
    <w:rsid w:val="00052D54"/>
    <w:rsid w:val="00053DDF"/>
    <w:rsid w:val="00054298"/>
    <w:rsid w:val="00071409"/>
    <w:rsid w:val="00075FE1"/>
    <w:rsid w:val="00080F27"/>
    <w:rsid w:val="000849DD"/>
    <w:rsid w:val="0009088B"/>
    <w:rsid w:val="00092A6C"/>
    <w:rsid w:val="0009561D"/>
    <w:rsid w:val="000956B4"/>
    <w:rsid w:val="00096160"/>
    <w:rsid w:val="0009625B"/>
    <w:rsid w:val="000A6951"/>
    <w:rsid w:val="000B3585"/>
    <w:rsid w:val="000B5BAC"/>
    <w:rsid w:val="000C3577"/>
    <w:rsid w:val="000C4A68"/>
    <w:rsid w:val="000D1EBE"/>
    <w:rsid w:val="000D49E4"/>
    <w:rsid w:val="000D7000"/>
    <w:rsid w:val="000E0B44"/>
    <w:rsid w:val="000E2B33"/>
    <w:rsid w:val="000F0436"/>
    <w:rsid w:val="000F25B1"/>
    <w:rsid w:val="000F2BA6"/>
    <w:rsid w:val="000F4C4C"/>
    <w:rsid w:val="00101443"/>
    <w:rsid w:val="001141A0"/>
    <w:rsid w:val="0011468A"/>
    <w:rsid w:val="001216BC"/>
    <w:rsid w:val="00121867"/>
    <w:rsid w:val="00121944"/>
    <w:rsid w:val="001328A2"/>
    <w:rsid w:val="001332CE"/>
    <w:rsid w:val="0013355F"/>
    <w:rsid w:val="00133D7E"/>
    <w:rsid w:val="001343E5"/>
    <w:rsid w:val="00134B9E"/>
    <w:rsid w:val="00137400"/>
    <w:rsid w:val="00140309"/>
    <w:rsid w:val="001413E2"/>
    <w:rsid w:val="00145053"/>
    <w:rsid w:val="00151F7D"/>
    <w:rsid w:val="00152A5D"/>
    <w:rsid w:val="00153AB4"/>
    <w:rsid w:val="00154514"/>
    <w:rsid w:val="001568DA"/>
    <w:rsid w:val="00167967"/>
    <w:rsid w:val="00167FA8"/>
    <w:rsid w:val="00184570"/>
    <w:rsid w:val="00185A13"/>
    <w:rsid w:val="0019103E"/>
    <w:rsid w:val="00193CF1"/>
    <w:rsid w:val="00193FE8"/>
    <w:rsid w:val="00194223"/>
    <w:rsid w:val="00196885"/>
    <w:rsid w:val="001A22A0"/>
    <w:rsid w:val="001A4627"/>
    <w:rsid w:val="001A6ADF"/>
    <w:rsid w:val="001B1686"/>
    <w:rsid w:val="001B2CA9"/>
    <w:rsid w:val="001B4535"/>
    <w:rsid w:val="001B6CD4"/>
    <w:rsid w:val="001C0E60"/>
    <w:rsid w:val="001D09BD"/>
    <w:rsid w:val="001D180F"/>
    <w:rsid w:val="001D4CA4"/>
    <w:rsid w:val="001E6449"/>
    <w:rsid w:val="001E6795"/>
    <w:rsid w:val="001F3205"/>
    <w:rsid w:val="001F3FEF"/>
    <w:rsid w:val="001F4891"/>
    <w:rsid w:val="00203AF0"/>
    <w:rsid w:val="00212CD0"/>
    <w:rsid w:val="00215E0A"/>
    <w:rsid w:val="00220CA0"/>
    <w:rsid w:val="00220E60"/>
    <w:rsid w:val="00221772"/>
    <w:rsid w:val="00226050"/>
    <w:rsid w:val="002364AA"/>
    <w:rsid w:val="002402F0"/>
    <w:rsid w:val="002409F4"/>
    <w:rsid w:val="002468F5"/>
    <w:rsid w:val="00247CC8"/>
    <w:rsid w:val="00253BFA"/>
    <w:rsid w:val="002572F9"/>
    <w:rsid w:val="00263657"/>
    <w:rsid w:val="002722BB"/>
    <w:rsid w:val="00273CFD"/>
    <w:rsid w:val="00276151"/>
    <w:rsid w:val="002773F4"/>
    <w:rsid w:val="002817F4"/>
    <w:rsid w:val="00283E6F"/>
    <w:rsid w:val="00290FA7"/>
    <w:rsid w:val="00291192"/>
    <w:rsid w:val="00291349"/>
    <w:rsid w:val="00295AB7"/>
    <w:rsid w:val="002A2714"/>
    <w:rsid w:val="002A2B2E"/>
    <w:rsid w:val="002A3723"/>
    <w:rsid w:val="002A431B"/>
    <w:rsid w:val="002A554D"/>
    <w:rsid w:val="002B10DE"/>
    <w:rsid w:val="002B6FB9"/>
    <w:rsid w:val="002B7CCD"/>
    <w:rsid w:val="002C04B0"/>
    <w:rsid w:val="002C7E1D"/>
    <w:rsid w:val="002D0FC2"/>
    <w:rsid w:val="002D1506"/>
    <w:rsid w:val="002D32DD"/>
    <w:rsid w:val="002D550E"/>
    <w:rsid w:val="002D69F5"/>
    <w:rsid w:val="002D7F8C"/>
    <w:rsid w:val="002E079E"/>
    <w:rsid w:val="002E0AD4"/>
    <w:rsid w:val="002E20A8"/>
    <w:rsid w:val="002E2F59"/>
    <w:rsid w:val="002E6AAA"/>
    <w:rsid w:val="00300423"/>
    <w:rsid w:val="0030188F"/>
    <w:rsid w:val="00301FF9"/>
    <w:rsid w:val="00304D54"/>
    <w:rsid w:val="003061D3"/>
    <w:rsid w:val="00307A57"/>
    <w:rsid w:val="00310F41"/>
    <w:rsid w:val="00312333"/>
    <w:rsid w:val="00317473"/>
    <w:rsid w:val="00317E0E"/>
    <w:rsid w:val="00323CFD"/>
    <w:rsid w:val="00324E37"/>
    <w:rsid w:val="003264DC"/>
    <w:rsid w:val="003337E0"/>
    <w:rsid w:val="00335996"/>
    <w:rsid w:val="003417C5"/>
    <w:rsid w:val="00342335"/>
    <w:rsid w:val="00343E7D"/>
    <w:rsid w:val="00344788"/>
    <w:rsid w:val="00344D5C"/>
    <w:rsid w:val="0034605C"/>
    <w:rsid w:val="0034622D"/>
    <w:rsid w:val="00350A7E"/>
    <w:rsid w:val="00351706"/>
    <w:rsid w:val="003533E9"/>
    <w:rsid w:val="00353FDA"/>
    <w:rsid w:val="00356698"/>
    <w:rsid w:val="00367B9F"/>
    <w:rsid w:val="003722B5"/>
    <w:rsid w:val="0037268C"/>
    <w:rsid w:val="00372EB4"/>
    <w:rsid w:val="00374FEE"/>
    <w:rsid w:val="00376B7B"/>
    <w:rsid w:val="003817DA"/>
    <w:rsid w:val="00393835"/>
    <w:rsid w:val="00394506"/>
    <w:rsid w:val="003A5117"/>
    <w:rsid w:val="003B0677"/>
    <w:rsid w:val="003B37B7"/>
    <w:rsid w:val="003B4FB1"/>
    <w:rsid w:val="003C2126"/>
    <w:rsid w:val="003D0458"/>
    <w:rsid w:val="003D264A"/>
    <w:rsid w:val="003D4349"/>
    <w:rsid w:val="003D5B90"/>
    <w:rsid w:val="003D7005"/>
    <w:rsid w:val="003E0FD4"/>
    <w:rsid w:val="003E303F"/>
    <w:rsid w:val="003E32AA"/>
    <w:rsid w:val="003E543B"/>
    <w:rsid w:val="003E7421"/>
    <w:rsid w:val="003F1C1A"/>
    <w:rsid w:val="003F3EC4"/>
    <w:rsid w:val="003F4AF0"/>
    <w:rsid w:val="00401445"/>
    <w:rsid w:val="004016BC"/>
    <w:rsid w:val="00405269"/>
    <w:rsid w:val="004077A9"/>
    <w:rsid w:val="00413022"/>
    <w:rsid w:val="004169E5"/>
    <w:rsid w:val="00427C5C"/>
    <w:rsid w:val="004322FE"/>
    <w:rsid w:val="00432C2D"/>
    <w:rsid w:val="004366DF"/>
    <w:rsid w:val="0044290A"/>
    <w:rsid w:val="00443188"/>
    <w:rsid w:val="004530F4"/>
    <w:rsid w:val="00453FC4"/>
    <w:rsid w:val="00454116"/>
    <w:rsid w:val="00455166"/>
    <w:rsid w:val="0045661B"/>
    <w:rsid w:val="004611D4"/>
    <w:rsid w:val="0046120A"/>
    <w:rsid w:val="0046183C"/>
    <w:rsid w:val="00466EAB"/>
    <w:rsid w:val="00467660"/>
    <w:rsid w:val="00471714"/>
    <w:rsid w:val="0047332A"/>
    <w:rsid w:val="00476670"/>
    <w:rsid w:val="004768F5"/>
    <w:rsid w:val="0047769B"/>
    <w:rsid w:val="0048286A"/>
    <w:rsid w:val="00484B44"/>
    <w:rsid w:val="0048699E"/>
    <w:rsid w:val="00491447"/>
    <w:rsid w:val="00492EAB"/>
    <w:rsid w:val="00496160"/>
    <w:rsid w:val="004A46E1"/>
    <w:rsid w:val="004A73FD"/>
    <w:rsid w:val="004A7E8B"/>
    <w:rsid w:val="004B2111"/>
    <w:rsid w:val="004B5C9F"/>
    <w:rsid w:val="004B652A"/>
    <w:rsid w:val="004B73D2"/>
    <w:rsid w:val="004C2DBD"/>
    <w:rsid w:val="004D17EF"/>
    <w:rsid w:val="004D591A"/>
    <w:rsid w:val="004E0639"/>
    <w:rsid w:val="004F1166"/>
    <w:rsid w:val="004F3CC3"/>
    <w:rsid w:val="004F52B5"/>
    <w:rsid w:val="004F6922"/>
    <w:rsid w:val="00500669"/>
    <w:rsid w:val="005007C5"/>
    <w:rsid w:val="00503FF3"/>
    <w:rsid w:val="0051233B"/>
    <w:rsid w:val="00514DEB"/>
    <w:rsid w:val="00515879"/>
    <w:rsid w:val="005215D7"/>
    <w:rsid w:val="00521BB0"/>
    <w:rsid w:val="005224DB"/>
    <w:rsid w:val="00530295"/>
    <w:rsid w:val="0053352F"/>
    <w:rsid w:val="00533D7A"/>
    <w:rsid w:val="0053708C"/>
    <w:rsid w:val="0054064A"/>
    <w:rsid w:val="005414E0"/>
    <w:rsid w:val="00542417"/>
    <w:rsid w:val="00551C95"/>
    <w:rsid w:val="005562AF"/>
    <w:rsid w:val="005601F2"/>
    <w:rsid w:val="00562364"/>
    <w:rsid w:val="005652C5"/>
    <w:rsid w:val="00566A6C"/>
    <w:rsid w:val="00566D1A"/>
    <w:rsid w:val="00567198"/>
    <w:rsid w:val="00572DCE"/>
    <w:rsid w:val="00582C0D"/>
    <w:rsid w:val="00585A4C"/>
    <w:rsid w:val="005877A2"/>
    <w:rsid w:val="00590EC5"/>
    <w:rsid w:val="0059335F"/>
    <w:rsid w:val="005936B7"/>
    <w:rsid w:val="00593B2F"/>
    <w:rsid w:val="005940B4"/>
    <w:rsid w:val="00596852"/>
    <w:rsid w:val="005A4982"/>
    <w:rsid w:val="005B1515"/>
    <w:rsid w:val="005B19B9"/>
    <w:rsid w:val="005B4CD7"/>
    <w:rsid w:val="005C0231"/>
    <w:rsid w:val="005C041D"/>
    <w:rsid w:val="005C43A1"/>
    <w:rsid w:val="005C79DE"/>
    <w:rsid w:val="005D22B6"/>
    <w:rsid w:val="005D4AA8"/>
    <w:rsid w:val="005D5539"/>
    <w:rsid w:val="005D608E"/>
    <w:rsid w:val="005D65AF"/>
    <w:rsid w:val="005E1D9A"/>
    <w:rsid w:val="005E1F61"/>
    <w:rsid w:val="005E336E"/>
    <w:rsid w:val="005E3D89"/>
    <w:rsid w:val="005F015B"/>
    <w:rsid w:val="005F0C78"/>
    <w:rsid w:val="005F403E"/>
    <w:rsid w:val="005F565C"/>
    <w:rsid w:val="005F633B"/>
    <w:rsid w:val="005F7FE2"/>
    <w:rsid w:val="00602506"/>
    <w:rsid w:val="00604B17"/>
    <w:rsid w:val="00610530"/>
    <w:rsid w:val="00615713"/>
    <w:rsid w:val="00630284"/>
    <w:rsid w:val="006306F3"/>
    <w:rsid w:val="006315AE"/>
    <w:rsid w:val="006318F2"/>
    <w:rsid w:val="00635A98"/>
    <w:rsid w:val="00636493"/>
    <w:rsid w:val="006411CF"/>
    <w:rsid w:val="00653A39"/>
    <w:rsid w:val="006615B7"/>
    <w:rsid w:val="00674EC8"/>
    <w:rsid w:val="00680032"/>
    <w:rsid w:val="00681359"/>
    <w:rsid w:val="00686C9C"/>
    <w:rsid w:val="006875C8"/>
    <w:rsid w:val="00687856"/>
    <w:rsid w:val="00690550"/>
    <w:rsid w:val="006963E8"/>
    <w:rsid w:val="006A125A"/>
    <w:rsid w:val="006A20D3"/>
    <w:rsid w:val="006A35E3"/>
    <w:rsid w:val="006A4B26"/>
    <w:rsid w:val="006B1415"/>
    <w:rsid w:val="006B1694"/>
    <w:rsid w:val="006B27DE"/>
    <w:rsid w:val="006B393B"/>
    <w:rsid w:val="006B6D98"/>
    <w:rsid w:val="006B7356"/>
    <w:rsid w:val="006C057A"/>
    <w:rsid w:val="006C1C3A"/>
    <w:rsid w:val="006C3759"/>
    <w:rsid w:val="006C524D"/>
    <w:rsid w:val="006C596F"/>
    <w:rsid w:val="006C67A3"/>
    <w:rsid w:val="006C79C6"/>
    <w:rsid w:val="006D0A05"/>
    <w:rsid w:val="006D2E54"/>
    <w:rsid w:val="006D5EBD"/>
    <w:rsid w:val="006D68D9"/>
    <w:rsid w:val="006E227E"/>
    <w:rsid w:val="006F160F"/>
    <w:rsid w:val="006F1A5B"/>
    <w:rsid w:val="006F55B0"/>
    <w:rsid w:val="006F71DC"/>
    <w:rsid w:val="006F7B3E"/>
    <w:rsid w:val="006F7D4D"/>
    <w:rsid w:val="00701145"/>
    <w:rsid w:val="0071105E"/>
    <w:rsid w:val="007116B0"/>
    <w:rsid w:val="00711E8D"/>
    <w:rsid w:val="007127A5"/>
    <w:rsid w:val="007157AD"/>
    <w:rsid w:val="0071693B"/>
    <w:rsid w:val="007204B3"/>
    <w:rsid w:val="007209D7"/>
    <w:rsid w:val="00721B17"/>
    <w:rsid w:val="00722AA3"/>
    <w:rsid w:val="007231EE"/>
    <w:rsid w:val="00723634"/>
    <w:rsid w:val="00724C36"/>
    <w:rsid w:val="00731BB3"/>
    <w:rsid w:val="007327B6"/>
    <w:rsid w:val="00735C32"/>
    <w:rsid w:val="00737ECD"/>
    <w:rsid w:val="007450BF"/>
    <w:rsid w:val="00746DC3"/>
    <w:rsid w:val="007538C3"/>
    <w:rsid w:val="00756D50"/>
    <w:rsid w:val="0076026E"/>
    <w:rsid w:val="00761B6D"/>
    <w:rsid w:val="00761DF6"/>
    <w:rsid w:val="00764B59"/>
    <w:rsid w:val="00765119"/>
    <w:rsid w:val="00773862"/>
    <w:rsid w:val="0077397E"/>
    <w:rsid w:val="0078201A"/>
    <w:rsid w:val="00782F35"/>
    <w:rsid w:val="007854D1"/>
    <w:rsid w:val="00786277"/>
    <w:rsid w:val="007920FD"/>
    <w:rsid w:val="007B1B32"/>
    <w:rsid w:val="007B4C24"/>
    <w:rsid w:val="007B69A5"/>
    <w:rsid w:val="007C27A3"/>
    <w:rsid w:val="007C5904"/>
    <w:rsid w:val="007D573C"/>
    <w:rsid w:val="007E17CB"/>
    <w:rsid w:val="007E2E70"/>
    <w:rsid w:val="007E4913"/>
    <w:rsid w:val="007E6C86"/>
    <w:rsid w:val="007F24FD"/>
    <w:rsid w:val="007F2FCC"/>
    <w:rsid w:val="007F3B3B"/>
    <w:rsid w:val="007F4289"/>
    <w:rsid w:val="007F5F39"/>
    <w:rsid w:val="0080053E"/>
    <w:rsid w:val="008006BD"/>
    <w:rsid w:val="0080447D"/>
    <w:rsid w:val="00810BF7"/>
    <w:rsid w:val="008138B1"/>
    <w:rsid w:val="00814175"/>
    <w:rsid w:val="00820F63"/>
    <w:rsid w:val="008217D1"/>
    <w:rsid w:val="008222C5"/>
    <w:rsid w:val="0082455E"/>
    <w:rsid w:val="00827125"/>
    <w:rsid w:val="00827721"/>
    <w:rsid w:val="00831360"/>
    <w:rsid w:val="00831E69"/>
    <w:rsid w:val="008329B7"/>
    <w:rsid w:val="008415D2"/>
    <w:rsid w:val="00847885"/>
    <w:rsid w:val="00847895"/>
    <w:rsid w:val="00861C74"/>
    <w:rsid w:val="0087055C"/>
    <w:rsid w:val="008731AA"/>
    <w:rsid w:val="00875438"/>
    <w:rsid w:val="008818EB"/>
    <w:rsid w:val="008847DA"/>
    <w:rsid w:val="008850D9"/>
    <w:rsid w:val="00891697"/>
    <w:rsid w:val="008958CC"/>
    <w:rsid w:val="00895901"/>
    <w:rsid w:val="00897C07"/>
    <w:rsid w:val="008A4436"/>
    <w:rsid w:val="008A4D8F"/>
    <w:rsid w:val="008A4DE2"/>
    <w:rsid w:val="008A66D7"/>
    <w:rsid w:val="008A7074"/>
    <w:rsid w:val="008B3678"/>
    <w:rsid w:val="008B6A97"/>
    <w:rsid w:val="008C1E94"/>
    <w:rsid w:val="008C3FFB"/>
    <w:rsid w:val="008C40B4"/>
    <w:rsid w:val="008C602B"/>
    <w:rsid w:val="008C6114"/>
    <w:rsid w:val="008C7CE6"/>
    <w:rsid w:val="008D1B3B"/>
    <w:rsid w:val="008E0C48"/>
    <w:rsid w:val="008E34FD"/>
    <w:rsid w:val="008E47F6"/>
    <w:rsid w:val="008E594F"/>
    <w:rsid w:val="008E631E"/>
    <w:rsid w:val="008F226B"/>
    <w:rsid w:val="008F24EF"/>
    <w:rsid w:val="008F43D6"/>
    <w:rsid w:val="0090288F"/>
    <w:rsid w:val="009044A5"/>
    <w:rsid w:val="00904E84"/>
    <w:rsid w:val="00905BC3"/>
    <w:rsid w:val="00907D47"/>
    <w:rsid w:val="009165F7"/>
    <w:rsid w:val="00921C7C"/>
    <w:rsid w:val="00930008"/>
    <w:rsid w:val="009342A2"/>
    <w:rsid w:val="00936DCC"/>
    <w:rsid w:val="009378F5"/>
    <w:rsid w:val="00937B19"/>
    <w:rsid w:val="0094071C"/>
    <w:rsid w:val="0094256B"/>
    <w:rsid w:val="00942C6B"/>
    <w:rsid w:val="00945656"/>
    <w:rsid w:val="0094646C"/>
    <w:rsid w:val="00954D19"/>
    <w:rsid w:val="009555CE"/>
    <w:rsid w:val="0095653F"/>
    <w:rsid w:val="00960A3C"/>
    <w:rsid w:val="00961EE4"/>
    <w:rsid w:val="009720DB"/>
    <w:rsid w:val="00974A4B"/>
    <w:rsid w:val="009767AF"/>
    <w:rsid w:val="00977D4F"/>
    <w:rsid w:val="00981C9E"/>
    <w:rsid w:val="0098754F"/>
    <w:rsid w:val="00987B91"/>
    <w:rsid w:val="00990048"/>
    <w:rsid w:val="00990C04"/>
    <w:rsid w:val="00994E99"/>
    <w:rsid w:val="009A3DA3"/>
    <w:rsid w:val="009A40BF"/>
    <w:rsid w:val="009A4531"/>
    <w:rsid w:val="009B07B9"/>
    <w:rsid w:val="009C0CAA"/>
    <w:rsid w:val="009D5036"/>
    <w:rsid w:val="009E4EE3"/>
    <w:rsid w:val="009E5841"/>
    <w:rsid w:val="009F00AE"/>
    <w:rsid w:val="009F2369"/>
    <w:rsid w:val="009F2D30"/>
    <w:rsid w:val="009F55BA"/>
    <w:rsid w:val="00A00460"/>
    <w:rsid w:val="00A015CE"/>
    <w:rsid w:val="00A12D0F"/>
    <w:rsid w:val="00A16330"/>
    <w:rsid w:val="00A22E5F"/>
    <w:rsid w:val="00A251BE"/>
    <w:rsid w:val="00A2624F"/>
    <w:rsid w:val="00A27CAA"/>
    <w:rsid w:val="00A3216A"/>
    <w:rsid w:val="00A34ECC"/>
    <w:rsid w:val="00A37EB2"/>
    <w:rsid w:val="00A43D0A"/>
    <w:rsid w:val="00A4532D"/>
    <w:rsid w:val="00A4556C"/>
    <w:rsid w:val="00A5237C"/>
    <w:rsid w:val="00A57FAC"/>
    <w:rsid w:val="00A6017E"/>
    <w:rsid w:val="00A60188"/>
    <w:rsid w:val="00A6208A"/>
    <w:rsid w:val="00A704EF"/>
    <w:rsid w:val="00A731DA"/>
    <w:rsid w:val="00A73222"/>
    <w:rsid w:val="00A77168"/>
    <w:rsid w:val="00A8308C"/>
    <w:rsid w:val="00A94E74"/>
    <w:rsid w:val="00A9775D"/>
    <w:rsid w:val="00AA11E6"/>
    <w:rsid w:val="00AA12AB"/>
    <w:rsid w:val="00AA16B1"/>
    <w:rsid w:val="00AB09EF"/>
    <w:rsid w:val="00AB4AD2"/>
    <w:rsid w:val="00AC019B"/>
    <w:rsid w:val="00AC1C91"/>
    <w:rsid w:val="00AC6741"/>
    <w:rsid w:val="00AD0413"/>
    <w:rsid w:val="00AD32FB"/>
    <w:rsid w:val="00AD3BB8"/>
    <w:rsid w:val="00AD699A"/>
    <w:rsid w:val="00AE1D86"/>
    <w:rsid w:val="00AE1FF2"/>
    <w:rsid w:val="00AE2BEC"/>
    <w:rsid w:val="00AF31DA"/>
    <w:rsid w:val="00B026F1"/>
    <w:rsid w:val="00B075D1"/>
    <w:rsid w:val="00B12B30"/>
    <w:rsid w:val="00B175D4"/>
    <w:rsid w:val="00B17B65"/>
    <w:rsid w:val="00B2458D"/>
    <w:rsid w:val="00B246AC"/>
    <w:rsid w:val="00B25B22"/>
    <w:rsid w:val="00B32F3E"/>
    <w:rsid w:val="00B447DF"/>
    <w:rsid w:val="00B4575C"/>
    <w:rsid w:val="00B47D0D"/>
    <w:rsid w:val="00B53292"/>
    <w:rsid w:val="00B5398D"/>
    <w:rsid w:val="00B543B9"/>
    <w:rsid w:val="00B56359"/>
    <w:rsid w:val="00B56961"/>
    <w:rsid w:val="00B57C7B"/>
    <w:rsid w:val="00B6144A"/>
    <w:rsid w:val="00B620D0"/>
    <w:rsid w:val="00B63F90"/>
    <w:rsid w:val="00B72817"/>
    <w:rsid w:val="00B74BE6"/>
    <w:rsid w:val="00B75B5C"/>
    <w:rsid w:val="00B80D82"/>
    <w:rsid w:val="00B825B0"/>
    <w:rsid w:val="00B84C24"/>
    <w:rsid w:val="00B917C0"/>
    <w:rsid w:val="00B918D4"/>
    <w:rsid w:val="00B93D6E"/>
    <w:rsid w:val="00BA19B2"/>
    <w:rsid w:val="00BA1BD8"/>
    <w:rsid w:val="00BA412B"/>
    <w:rsid w:val="00BA419F"/>
    <w:rsid w:val="00BA4C2D"/>
    <w:rsid w:val="00BA524C"/>
    <w:rsid w:val="00BA7121"/>
    <w:rsid w:val="00BA73FE"/>
    <w:rsid w:val="00BB0DA6"/>
    <w:rsid w:val="00BB0EDB"/>
    <w:rsid w:val="00BB2526"/>
    <w:rsid w:val="00BB4A76"/>
    <w:rsid w:val="00BB4EAA"/>
    <w:rsid w:val="00BC040B"/>
    <w:rsid w:val="00BC0882"/>
    <w:rsid w:val="00BC38B9"/>
    <w:rsid w:val="00BC45CF"/>
    <w:rsid w:val="00BD1476"/>
    <w:rsid w:val="00BD2BDD"/>
    <w:rsid w:val="00BD43C9"/>
    <w:rsid w:val="00BE4119"/>
    <w:rsid w:val="00BE7B7B"/>
    <w:rsid w:val="00BF37CA"/>
    <w:rsid w:val="00C00F93"/>
    <w:rsid w:val="00C04558"/>
    <w:rsid w:val="00C17374"/>
    <w:rsid w:val="00C21793"/>
    <w:rsid w:val="00C21EBD"/>
    <w:rsid w:val="00C2202B"/>
    <w:rsid w:val="00C41D6C"/>
    <w:rsid w:val="00C421E1"/>
    <w:rsid w:val="00C42FF3"/>
    <w:rsid w:val="00C5083D"/>
    <w:rsid w:val="00C57651"/>
    <w:rsid w:val="00C57B99"/>
    <w:rsid w:val="00C60F8B"/>
    <w:rsid w:val="00C63F93"/>
    <w:rsid w:val="00C67F89"/>
    <w:rsid w:val="00C776DD"/>
    <w:rsid w:val="00C83F9C"/>
    <w:rsid w:val="00C87F0F"/>
    <w:rsid w:val="00CA28B9"/>
    <w:rsid w:val="00CA29AC"/>
    <w:rsid w:val="00CA3266"/>
    <w:rsid w:val="00CA5B78"/>
    <w:rsid w:val="00CA5E7C"/>
    <w:rsid w:val="00CA61E2"/>
    <w:rsid w:val="00CB07C6"/>
    <w:rsid w:val="00CB176D"/>
    <w:rsid w:val="00CB2874"/>
    <w:rsid w:val="00CB372C"/>
    <w:rsid w:val="00CC304E"/>
    <w:rsid w:val="00CC4301"/>
    <w:rsid w:val="00CC5C8B"/>
    <w:rsid w:val="00CC6D10"/>
    <w:rsid w:val="00CD6C59"/>
    <w:rsid w:val="00CE56AB"/>
    <w:rsid w:val="00CE6805"/>
    <w:rsid w:val="00CE7E45"/>
    <w:rsid w:val="00CF48FA"/>
    <w:rsid w:val="00D07B71"/>
    <w:rsid w:val="00D10F5A"/>
    <w:rsid w:val="00D13CDB"/>
    <w:rsid w:val="00D15F45"/>
    <w:rsid w:val="00D20A6A"/>
    <w:rsid w:val="00D22E6C"/>
    <w:rsid w:val="00D30A67"/>
    <w:rsid w:val="00D3455C"/>
    <w:rsid w:val="00D35768"/>
    <w:rsid w:val="00D37E1B"/>
    <w:rsid w:val="00D41BE4"/>
    <w:rsid w:val="00D46542"/>
    <w:rsid w:val="00D510A8"/>
    <w:rsid w:val="00D51ABF"/>
    <w:rsid w:val="00D51D06"/>
    <w:rsid w:val="00D54A30"/>
    <w:rsid w:val="00D56025"/>
    <w:rsid w:val="00D56BD5"/>
    <w:rsid w:val="00D574B5"/>
    <w:rsid w:val="00D60825"/>
    <w:rsid w:val="00D67F4C"/>
    <w:rsid w:val="00D67FB7"/>
    <w:rsid w:val="00D72062"/>
    <w:rsid w:val="00D75064"/>
    <w:rsid w:val="00D75AB6"/>
    <w:rsid w:val="00D77F86"/>
    <w:rsid w:val="00D83C98"/>
    <w:rsid w:val="00D85116"/>
    <w:rsid w:val="00D903F7"/>
    <w:rsid w:val="00D91075"/>
    <w:rsid w:val="00D91941"/>
    <w:rsid w:val="00DA003D"/>
    <w:rsid w:val="00DA40F9"/>
    <w:rsid w:val="00DA7359"/>
    <w:rsid w:val="00DA7F38"/>
    <w:rsid w:val="00DB2A13"/>
    <w:rsid w:val="00DB5AB4"/>
    <w:rsid w:val="00DB78D1"/>
    <w:rsid w:val="00DC066B"/>
    <w:rsid w:val="00DC0B70"/>
    <w:rsid w:val="00DC0CE9"/>
    <w:rsid w:val="00DC4C4E"/>
    <w:rsid w:val="00DC51CF"/>
    <w:rsid w:val="00DC6C51"/>
    <w:rsid w:val="00DE1937"/>
    <w:rsid w:val="00DE33A2"/>
    <w:rsid w:val="00DE5741"/>
    <w:rsid w:val="00DF1097"/>
    <w:rsid w:val="00E11FA9"/>
    <w:rsid w:val="00E14188"/>
    <w:rsid w:val="00E1594F"/>
    <w:rsid w:val="00E164B1"/>
    <w:rsid w:val="00E17502"/>
    <w:rsid w:val="00E204EB"/>
    <w:rsid w:val="00E206E9"/>
    <w:rsid w:val="00E21546"/>
    <w:rsid w:val="00E2266E"/>
    <w:rsid w:val="00E238CB"/>
    <w:rsid w:val="00E33125"/>
    <w:rsid w:val="00E36142"/>
    <w:rsid w:val="00E454F8"/>
    <w:rsid w:val="00E535F5"/>
    <w:rsid w:val="00E60321"/>
    <w:rsid w:val="00E62789"/>
    <w:rsid w:val="00E62808"/>
    <w:rsid w:val="00E658BD"/>
    <w:rsid w:val="00E65C5F"/>
    <w:rsid w:val="00E723F9"/>
    <w:rsid w:val="00E731FB"/>
    <w:rsid w:val="00E75744"/>
    <w:rsid w:val="00E82171"/>
    <w:rsid w:val="00E827BD"/>
    <w:rsid w:val="00E861C8"/>
    <w:rsid w:val="00E86313"/>
    <w:rsid w:val="00E866CC"/>
    <w:rsid w:val="00E93EA7"/>
    <w:rsid w:val="00EB1F7D"/>
    <w:rsid w:val="00EB1F8B"/>
    <w:rsid w:val="00EB21BF"/>
    <w:rsid w:val="00EB3BA6"/>
    <w:rsid w:val="00EB57FB"/>
    <w:rsid w:val="00EC36C5"/>
    <w:rsid w:val="00EC45AE"/>
    <w:rsid w:val="00EC49C1"/>
    <w:rsid w:val="00ED15F8"/>
    <w:rsid w:val="00ED4E86"/>
    <w:rsid w:val="00EE63E3"/>
    <w:rsid w:val="00EE6E15"/>
    <w:rsid w:val="00EE7709"/>
    <w:rsid w:val="00EF022A"/>
    <w:rsid w:val="00EF11E3"/>
    <w:rsid w:val="00EF2E7F"/>
    <w:rsid w:val="00EF31C4"/>
    <w:rsid w:val="00F0344E"/>
    <w:rsid w:val="00F055E3"/>
    <w:rsid w:val="00F07CFF"/>
    <w:rsid w:val="00F11F4D"/>
    <w:rsid w:val="00F13C57"/>
    <w:rsid w:val="00F177A5"/>
    <w:rsid w:val="00F20BED"/>
    <w:rsid w:val="00F225D5"/>
    <w:rsid w:val="00F24DCE"/>
    <w:rsid w:val="00F27CE8"/>
    <w:rsid w:val="00F30D93"/>
    <w:rsid w:val="00F42844"/>
    <w:rsid w:val="00F44C80"/>
    <w:rsid w:val="00F60071"/>
    <w:rsid w:val="00F64826"/>
    <w:rsid w:val="00F70692"/>
    <w:rsid w:val="00F721EC"/>
    <w:rsid w:val="00F80159"/>
    <w:rsid w:val="00F811B9"/>
    <w:rsid w:val="00F8142D"/>
    <w:rsid w:val="00F815F6"/>
    <w:rsid w:val="00F903CD"/>
    <w:rsid w:val="00F91D59"/>
    <w:rsid w:val="00F922EE"/>
    <w:rsid w:val="00F94429"/>
    <w:rsid w:val="00F9510F"/>
    <w:rsid w:val="00FA09AE"/>
    <w:rsid w:val="00FA75D7"/>
    <w:rsid w:val="00FB28DE"/>
    <w:rsid w:val="00FB302B"/>
    <w:rsid w:val="00FB3C05"/>
    <w:rsid w:val="00FB6B15"/>
    <w:rsid w:val="00FC0AE6"/>
    <w:rsid w:val="00FC1921"/>
    <w:rsid w:val="00FC3F28"/>
    <w:rsid w:val="00FC5D1B"/>
    <w:rsid w:val="00FC7EF3"/>
    <w:rsid w:val="00FD50FD"/>
    <w:rsid w:val="00FD7DB2"/>
    <w:rsid w:val="00FE2058"/>
    <w:rsid w:val="00FE246C"/>
    <w:rsid w:val="00FE5948"/>
    <w:rsid w:val="00FE5AE1"/>
    <w:rsid w:val="00FE69A9"/>
    <w:rsid w:val="00FF6D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1C4DB"/>
  <w15:chartTrackingRefBased/>
  <w15:docId w15:val="{55DEA66C-3019-4A6A-89DB-846DCF9CD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2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D22B6"/>
    <w:pPr>
      <w:keepNext/>
      <w:keepLines/>
      <w:spacing w:before="360" w:after="80"/>
      <w:jc w:val="left"/>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5D22B6"/>
    <w:pPr>
      <w:keepNext/>
      <w:keepLines/>
      <w:spacing w:before="160" w:after="80"/>
      <w:jc w:val="left"/>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8754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54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54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5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2B6"/>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semiHidden/>
    <w:rsid w:val="005D22B6"/>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875438"/>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7543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7543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7543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7543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7543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7543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75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43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75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43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75438"/>
    <w:pPr>
      <w:spacing w:before="160"/>
      <w:jc w:val="center"/>
    </w:pPr>
    <w:rPr>
      <w:i/>
      <w:iCs/>
      <w:color w:val="404040" w:themeColor="text1" w:themeTint="BF"/>
    </w:rPr>
  </w:style>
  <w:style w:type="character" w:customStyle="1" w:styleId="QuoteChar">
    <w:name w:val="Quote Char"/>
    <w:basedOn w:val="DefaultParagraphFont"/>
    <w:link w:val="Quote"/>
    <w:uiPriority w:val="29"/>
    <w:rsid w:val="00875438"/>
    <w:rPr>
      <w:i/>
      <w:iCs/>
      <w:color w:val="404040" w:themeColor="text1" w:themeTint="BF"/>
      <w:lang w:val="en-GB"/>
    </w:rPr>
  </w:style>
  <w:style w:type="paragraph" w:styleId="ListParagraph">
    <w:name w:val="List Paragraph"/>
    <w:basedOn w:val="Normal"/>
    <w:uiPriority w:val="34"/>
    <w:qFormat/>
    <w:rsid w:val="00875438"/>
    <w:pPr>
      <w:ind w:left="720"/>
      <w:contextualSpacing/>
    </w:pPr>
  </w:style>
  <w:style w:type="character" w:styleId="IntenseEmphasis">
    <w:name w:val="Intense Emphasis"/>
    <w:basedOn w:val="DefaultParagraphFont"/>
    <w:uiPriority w:val="21"/>
    <w:qFormat/>
    <w:rsid w:val="00875438"/>
    <w:rPr>
      <w:i/>
      <w:iCs/>
      <w:color w:val="2F5496" w:themeColor="accent1" w:themeShade="BF"/>
    </w:rPr>
  </w:style>
  <w:style w:type="paragraph" w:styleId="IntenseQuote">
    <w:name w:val="Intense Quote"/>
    <w:basedOn w:val="Normal"/>
    <w:next w:val="Normal"/>
    <w:link w:val="IntenseQuoteChar"/>
    <w:uiPriority w:val="30"/>
    <w:qFormat/>
    <w:rsid w:val="008754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5438"/>
    <w:rPr>
      <w:i/>
      <w:iCs/>
      <w:color w:val="2F5496" w:themeColor="accent1" w:themeShade="BF"/>
      <w:lang w:val="en-GB"/>
    </w:rPr>
  </w:style>
  <w:style w:type="character" w:styleId="IntenseReference">
    <w:name w:val="Intense Reference"/>
    <w:basedOn w:val="DefaultParagraphFont"/>
    <w:uiPriority w:val="32"/>
    <w:qFormat/>
    <w:rsid w:val="00875438"/>
    <w:rPr>
      <w:b/>
      <w:bCs/>
      <w:smallCaps/>
      <w:color w:val="2F5496" w:themeColor="accent1" w:themeShade="BF"/>
      <w:spacing w:val="5"/>
    </w:rPr>
  </w:style>
  <w:style w:type="character" w:styleId="Hyperlink">
    <w:name w:val="Hyperlink"/>
    <w:basedOn w:val="DefaultParagraphFont"/>
    <w:uiPriority w:val="99"/>
    <w:unhideWhenUsed/>
    <w:rsid w:val="00220CA0"/>
    <w:rPr>
      <w:color w:val="0563C1" w:themeColor="hyperlink"/>
      <w:u w:val="single"/>
    </w:rPr>
  </w:style>
  <w:style w:type="character" w:customStyle="1" w:styleId="UnresolvedMention1">
    <w:name w:val="Unresolved Mention1"/>
    <w:basedOn w:val="DefaultParagraphFont"/>
    <w:uiPriority w:val="99"/>
    <w:semiHidden/>
    <w:unhideWhenUsed/>
    <w:rsid w:val="00220CA0"/>
    <w:rPr>
      <w:color w:val="605E5C"/>
      <w:shd w:val="clear" w:color="auto" w:fill="E1DFDD"/>
    </w:rPr>
  </w:style>
  <w:style w:type="table" w:styleId="TableGrid">
    <w:name w:val="Table Grid"/>
    <w:basedOn w:val="TableNormal"/>
    <w:uiPriority w:val="39"/>
    <w:rsid w:val="00847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4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188"/>
    <w:rPr>
      <w:rFonts w:ascii="Times New Roman" w:hAnsi="Times New Roman"/>
      <w:sz w:val="24"/>
      <w:lang w:val="en-GB"/>
    </w:rPr>
  </w:style>
  <w:style w:type="paragraph" w:styleId="Footer">
    <w:name w:val="footer"/>
    <w:basedOn w:val="Normal"/>
    <w:link w:val="FooterChar"/>
    <w:uiPriority w:val="99"/>
    <w:unhideWhenUsed/>
    <w:rsid w:val="00E14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188"/>
    <w:rPr>
      <w:rFonts w:ascii="Times New Roman" w:hAnsi="Times New Roman"/>
      <w:sz w:val="24"/>
      <w:lang w:val="en-GB"/>
    </w:rPr>
  </w:style>
  <w:style w:type="paragraph" w:styleId="TOCHeading">
    <w:name w:val="TOC Heading"/>
    <w:basedOn w:val="Heading1"/>
    <w:next w:val="Normal"/>
    <w:uiPriority w:val="39"/>
    <w:unhideWhenUsed/>
    <w:qFormat/>
    <w:rsid w:val="00585A4C"/>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85A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mirates.com/media-centre/emirates-embraces-linguistic-diversity-onboard-in-line-with-unesco-international-mother-language-day/" TargetMode="External"/><Relationship Id="rId18" Type="http://schemas.openxmlformats.org/officeDocument/2006/relationships/hyperlink" Target="https://icsoba.org/assets/files/publications/2023/Shorts/KN01S%20-%20Sustainability%20at%20Emirates%20Global%20Aluminium%20-%20Safeguarding%20the%20Environment%20Social%20Responsibility%20and%20Good%20Governance.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researchgate.net/profile/Abdul-Hakim-Abdullah-2/publication/334270453_The_Relationship_Between_Cultural_Types_According_to_Handy's_Model_and_Organizational_Structure_in_Jordanian_Public_Universities/links/5d6db7c145851508860976a5/The-Relationship-Between-Cultural-Types-According-to-Handys-Model-and-Organizational-Structure-in-Jordanian-Public-Universities.pdf" TargetMode="External"/><Relationship Id="rId7" Type="http://schemas.openxmlformats.org/officeDocument/2006/relationships/endnotes" Target="endnotes.xml"/><Relationship Id="rId12" Type="http://schemas.openxmlformats.org/officeDocument/2006/relationships/hyperlink" Target="https://www.emirates.com/media-centre/emirates-a380-fleet-to-fly-better-well-into-the-next-decade-with-significant-investments-signed-at-dubai-airshow-2023/" TargetMode="External"/><Relationship Id="rId17" Type="http://schemas.openxmlformats.org/officeDocument/2006/relationships/hyperlink" Target="https://core.ac.uk/download/pdf/156876717.pdf" TargetMode="External"/><Relationship Id="rId25" Type="http://schemas.openxmlformats.org/officeDocument/2006/relationships/hyperlink" Target="https://statisticstimes.com/demographics/country/uae-demographics.php" TargetMode="External"/><Relationship Id="rId2" Type="http://schemas.openxmlformats.org/officeDocument/2006/relationships/numbering" Target="numbering.xml"/><Relationship Id="rId16" Type="http://schemas.openxmlformats.org/officeDocument/2006/relationships/hyperlink" Target="https://www.emirates.com/media-centre/emirates-group-achieves-record-profit-of-aed-227-bn-us-62-bn-in-2024-25/" TargetMode="External"/><Relationship Id="rId20" Type="http://schemas.openxmlformats.org/officeDocument/2006/relationships/hyperlink" Target="https://www.forbes.com/sites/blakemorgan/2023/05/24/5-customer-experience-strategies-from-emirates-airli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irates.com/media-centre/emirates-tops-global-customer-review-study/" TargetMode="External"/><Relationship Id="rId24" Type="http://schemas.openxmlformats.org/officeDocument/2006/relationships/hyperlink" Target="https://link.springer.com/content/pdf/10.1186/s41469-019-0060-y.pdf" TargetMode="External"/><Relationship Id="rId5" Type="http://schemas.openxmlformats.org/officeDocument/2006/relationships/webSettings" Target="webSettings.xml"/><Relationship Id="rId15" Type="http://schemas.openxmlformats.org/officeDocument/2006/relationships/hyperlink" Target="https://www.emirates.com/media-centre/forsatek-2025-offers-platform-for-high-impact-scalable-innovation/" TargetMode="External"/><Relationship Id="rId23" Type="http://schemas.openxmlformats.org/officeDocument/2006/relationships/hyperlink" Target="https://www.researchgate.net/profile/Shalu-Porwal/publication/380925877_A_Comparative_Study_Of_Corporate_Culture_Between_Firozabad_Glass_Industry_And_Other_Glass_Industry_On_The_Basis_Of_Denison_Models'_Trait_Mission/links/66ab305dc6e41359a850084a/A-Comparative-Study-Of-Corporate-Culture-Between-Firozabad-Glass-Industry-And-Other-Glass-Industry-On-The-Basis-Of-Denison-Models-Trait-Mission.pdf" TargetMode="External"/><Relationship Id="rId28" Type="http://schemas.openxmlformats.org/officeDocument/2006/relationships/theme" Target="theme/theme1.xml"/><Relationship Id="rId10" Type="http://schemas.openxmlformats.org/officeDocument/2006/relationships/hyperlink" Target="https://www.researchgate.net/profile/Michael-Gass/publication/311274302_Cultural_issues_in_adventure_programming_Applying_Hofstede's_five_dimensions_to_assessment_and_practice/links/5b689f41299bf14c6d94f433/Cultural-issues-in-adventure-programming-Applying-Hofstedes-five-dimensions-to-assessment-and-practice.pdf" TargetMode="External"/><Relationship Id="rId19" Type="http://schemas.openxmlformats.org/officeDocument/2006/relationships/hyperlink" Target="https://papers.ssrn.com/sol3/papers.cfm?abstract_id=2910213" TargetMode="External"/><Relationship Id="rId4" Type="http://schemas.openxmlformats.org/officeDocument/2006/relationships/settings" Target="settings.xml"/><Relationship Id="rId9" Type="http://schemas.openxmlformats.org/officeDocument/2006/relationships/hyperlink" Target="https://www.researchgate.net/profile/Professor-Asikhia/publication/356105838_Organizational_Culture_and_Organizational_Performance_A_Review_of_Literature/links/618bed3907be5f31b762d272/Organizational-Culture-and-Organizational-Performance-A-Review-of-Literature.pdf" TargetMode="External"/><Relationship Id="rId14" Type="http://schemas.openxmlformats.org/officeDocument/2006/relationships/hyperlink" Target="https://www.emirates.com/in/english/help/faq-topics/about-emirates/" TargetMode="External"/><Relationship Id="rId22" Type="http://schemas.openxmlformats.org/officeDocument/2006/relationships/hyperlink" Target="https://journals.journalsplace.org/index.php/JEDA/article/viewFile/355/28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7DE5B-96DD-4BD1-B792-608157B4C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13</Pages>
  <Words>3582</Words>
  <Characters>28031</Characters>
  <Application>Microsoft Office Word</Application>
  <DocSecurity>0</DocSecurity>
  <Lines>233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eridan saliasi</cp:lastModifiedBy>
  <cp:revision>291</cp:revision>
  <dcterms:created xsi:type="dcterms:W3CDTF">2025-09-18T12:07:00Z</dcterms:created>
  <dcterms:modified xsi:type="dcterms:W3CDTF">2025-11-08T09:35:00Z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86f31d7e-f591-48c7-b379-298f1819ecbe</vt:lpwstr>
  </property>
</Properties>
</file>