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BF246" w14:textId="19DDDBE4" w:rsidR="00083973" w:rsidRPr="00AA0FC2" w:rsidRDefault="005F5B4A" w:rsidP="00BB1BFD">
      <w:pPr>
        <w:spacing w:line="360" w:lineRule="auto"/>
        <w:jc w:val="both"/>
        <w:rPr>
          <w:rFonts w:cstheme="minorHAnsi"/>
        </w:rPr>
      </w:pPr>
      <w:r w:rsidRPr="00AA0FC2">
        <w:rPr>
          <w:rFonts w:cstheme="minorHAnsi"/>
        </w:rPr>
        <w:t xml:space="preserve">Daniel Richards 1916271 </w:t>
      </w:r>
      <w:r w:rsidRPr="00AA0FC2">
        <w:rPr>
          <w:rFonts w:cstheme="minorHAnsi"/>
        </w:rPr>
        <w:tab/>
      </w:r>
      <w:r w:rsidRPr="00AA0FC2">
        <w:rPr>
          <w:rFonts w:cstheme="minorHAnsi"/>
        </w:rPr>
        <w:tab/>
      </w:r>
      <w:r w:rsidR="00F2222E" w:rsidRPr="00AA0FC2">
        <w:rPr>
          <w:rFonts w:cstheme="minorHAnsi"/>
        </w:rPr>
        <w:t>Assignment 2</w:t>
      </w:r>
    </w:p>
    <w:p w14:paraId="40BC3F03" w14:textId="0BFB88AF" w:rsidR="00F2222E" w:rsidRPr="00AA0FC2" w:rsidRDefault="00F2222E" w:rsidP="00BB1BFD">
      <w:pPr>
        <w:spacing w:line="360" w:lineRule="auto"/>
        <w:jc w:val="both"/>
        <w:rPr>
          <w:rFonts w:cstheme="minorHAnsi"/>
        </w:rPr>
      </w:pPr>
      <w:r w:rsidRPr="00AA0FC2">
        <w:rPr>
          <w:rFonts w:cstheme="minorHAnsi"/>
        </w:rPr>
        <w:t xml:space="preserve">Within this assignment I will complete two </w:t>
      </w:r>
      <w:r w:rsidR="001042D2">
        <w:rPr>
          <w:rFonts w:cstheme="minorHAnsi"/>
        </w:rPr>
        <w:t>t</w:t>
      </w:r>
      <w:r w:rsidR="00524E54">
        <w:rPr>
          <w:rFonts w:cstheme="minorHAnsi"/>
        </w:rPr>
        <w:t>wo</w:t>
      </w:r>
      <w:r w:rsidR="001042D2">
        <w:rPr>
          <w:rFonts w:cstheme="minorHAnsi"/>
        </w:rPr>
        <w:t>-</w:t>
      </w:r>
      <w:proofErr w:type="gramStart"/>
      <w:r w:rsidR="001042D2">
        <w:rPr>
          <w:rFonts w:cstheme="minorHAnsi"/>
        </w:rPr>
        <w:t>thousand</w:t>
      </w:r>
      <w:r w:rsidRPr="00AA0FC2">
        <w:rPr>
          <w:rFonts w:cstheme="minorHAnsi"/>
        </w:rPr>
        <w:t xml:space="preserve"> word</w:t>
      </w:r>
      <w:proofErr w:type="gramEnd"/>
      <w:r w:rsidRPr="00AA0FC2">
        <w:rPr>
          <w:rFonts w:cstheme="minorHAnsi"/>
        </w:rPr>
        <w:t xml:space="preserve"> essays on two chosen topics from a selection of titles.</w:t>
      </w:r>
    </w:p>
    <w:p w14:paraId="10CA3F84" w14:textId="77777777" w:rsidR="00F2222E" w:rsidRPr="00AA0FC2" w:rsidRDefault="00F2222E" w:rsidP="00BB1BFD">
      <w:pPr>
        <w:spacing w:line="360" w:lineRule="auto"/>
        <w:jc w:val="both"/>
        <w:rPr>
          <w:rFonts w:cstheme="minorHAnsi"/>
        </w:rPr>
      </w:pPr>
      <w:r w:rsidRPr="00AA0FC2">
        <w:rPr>
          <w:rFonts w:cstheme="minorHAnsi"/>
        </w:rPr>
        <w:t>The two chosen topics I have selected are as follows:</w:t>
      </w:r>
    </w:p>
    <w:p w14:paraId="39F3743C" w14:textId="77777777" w:rsidR="00F2222E" w:rsidRPr="00AA0FC2" w:rsidRDefault="00F2222E" w:rsidP="00BB1BFD">
      <w:pPr>
        <w:spacing w:line="360" w:lineRule="auto"/>
        <w:jc w:val="both"/>
        <w:rPr>
          <w:rFonts w:cstheme="minorHAnsi"/>
          <w:b/>
          <w:bCs/>
        </w:rPr>
      </w:pPr>
      <w:r w:rsidRPr="00AA0FC2">
        <w:rPr>
          <w:rFonts w:cstheme="minorHAnsi"/>
          <w:b/>
          <w:bCs/>
        </w:rPr>
        <w:t>Evaluate the disruption options available to target criminal activity on the road network. (2000 words)</w:t>
      </w:r>
    </w:p>
    <w:p w14:paraId="4BBEEE00" w14:textId="77777777" w:rsidR="00F2222E" w:rsidRPr="00AA0FC2" w:rsidRDefault="00F2222E" w:rsidP="00BB1BFD">
      <w:pPr>
        <w:spacing w:line="360" w:lineRule="auto"/>
        <w:jc w:val="both"/>
        <w:rPr>
          <w:rFonts w:cstheme="minorHAnsi"/>
          <w:b/>
          <w:bCs/>
        </w:rPr>
      </w:pPr>
      <w:r w:rsidRPr="00AA0FC2">
        <w:rPr>
          <w:rFonts w:cstheme="minorHAnsi"/>
          <w:b/>
          <w:bCs/>
        </w:rPr>
        <w:t>Identify and review the key issues regarding the complexity and challenges of operational policing in your policing/force area. (2000 words)</w:t>
      </w:r>
    </w:p>
    <w:p w14:paraId="561D2EC1" w14:textId="701FDA19" w:rsidR="002D4D4B" w:rsidRPr="00AA0FC2" w:rsidRDefault="002D4D4B" w:rsidP="00BB1BFD">
      <w:pPr>
        <w:pStyle w:val="ListParagraph"/>
        <w:numPr>
          <w:ilvl w:val="0"/>
          <w:numId w:val="2"/>
        </w:numPr>
        <w:spacing w:line="360" w:lineRule="auto"/>
        <w:jc w:val="both"/>
        <w:rPr>
          <w:rFonts w:cstheme="minorHAnsi"/>
          <w:b/>
          <w:bCs/>
        </w:rPr>
      </w:pPr>
      <w:r w:rsidRPr="00AA0FC2">
        <w:rPr>
          <w:rFonts w:cstheme="minorHAnsi"/>
          <w:b/>
          <w:bCs/>
        </w:rPr>
        <w:t>Evaluate the disruption options available to target criminal activity on the road network. (2000 words)</w:t>
      </w:r>
    </w:p>
    <w:p w14:paraId="10FEF628" w14:textId="287B1FC2" w:rsidR="00376061" w:rsidRPr="00AA0FC2" w:rsidRDefault="00376061" w:rsidP="00BB1BFD">
      <w:pPr>
        <w:spacing w:line="360" w:lineRule="auto"/>
        <w:jc w:val="both"/>
        <w:rPr>
          <w:rFonts w:cstheme="minorHAnsi"/>
        </w:rPr>
      </w:pPr>
      <w:r w:rsidRPr="00AA0FC2">
        <w:rPr>
          <w:rFonts w:cstheme="minorHAnsi"/>
        </w:rPr>
        <w:t>Within this assignment I will discuss the disruption options available to target criminal activity on the road network. I will also discuss how, in recent times</w:t>
      </w:r>
      <w:r w:rsidR="00EC4C19">
        <w:rPr>
          <w:rFonts w:cstheme="minorHAnsi"/>
        </w:rPr>
        <w:t>,</w:t>
      </w:r>
      <w:r w:rsidRPr="00AA0FC2">
        <w:rPr>
          <w:rFonts w:cstheme="minorHAnsi"/>
        </w:rPr>
        <w:t xml:space="preserve"> criminal activity has increased through the road network channel and how as a police force and individuals we have had to adapt to counter this.</w:t>
      </w:r>
    </w:p>
    <w:p w14:paraId="6D22BFDA" w14:textId="1FB37E0E" w:rsidR="0064772C" w:rsidRPr="004A4F5C" w:rsidRDefault="0064772C" w:rsidP="00BB1BFD">
      <w:pPr>
        <w:spacing w:line="360" w:lineRule="auto"/>
        <w:jc w:val="both"/>
        <w:rPr>
          <w:rFonts w:cstheme="minorHAnsi"/>
        </w:rPr>
      </w:pPr>
      <w:r w:rsidRPr="004A4F5C">
        <w:rPr>
          <w:rFonts w:cstheme="minorHAnsi"/>
        </w:rPr>
        <w:t>The road network within the UK can be responsible and a factor used to commit some of the most serious crimes and the most serious organised crimes.</w:t>
      </w:r>
    </w:p>
    <w:p w14:paraId="653C9D42" w14:textId="77777777" w:rsidR="002D7E25" w:rsidRPr="004A4F5C" w:rsidRDefault="002D7E25" w:rsidP="002D7E25">
      <w:pPr>
        <w:spacing w:line="360" w:lineRule="auto"/>
        <w:jc w:val="both"/>
        <w:rPr>
          <w:rFonts w:cstheme="minorHAnsi"/>
        </w:rPr>
      </w:pPr>
      <w:r w:rsidRPr="004A4F5C">
        <w:rPr>
          <w:rFonts w:cstheme="minorHAnsi"/>
        </w:rPr>
        <w:t xml:space="preserve">Serious and organised crime (SOC) is criminal activity that is planned, coordinated and committed by </w:t>
      </w:r>
    </w:p>
    <w:p w14:paraId="6169DBA5" w14:textId="63CFDBEA" w:rsidR="002D7E25" w:rsidRPr="004A4F5C" w:rsidRDefault="002D7E25" w:rsidP="002D7E25">
      <w:pPr>
        <w:spacing w:line="360" w:lineRule="auto"/>
        <w:jc w:val="both"/>
        <w:rPr>
          <w:rFonts w:cstheme="minorHAnsi"/>
        </w:rPr>
      </w:pPr>
      <w:r w:rsidRPr="004A4F5C">
        <w:rPr>
          <w:rFonts w:cstheme="minorHAnsi"/>
        </w:rPr>
        <w:t>people working individually, in groups, or as part of transnational networks.</w:t>
      </w:r>
      <w:r w:rsidR="001A60A0" w:rsidRPr="004A4F5C">
        <w:rPr>
          <w:rFonts w:cstheme="minorHAnsi"/>
        </w:rPr>
        <w:t xml:space="preserve"> </w:t>
      </w:r>
      <w:r w:rsidRPr="004A4F5C">
        <w:rPr>
          <w:rFonts w:cstheme="minorHAnsi"/>
        </w:rPr>
        <w:t xml:space="preserve">It usually centres on </w:t>
      </w:r>
    </w:p>
    <w:p w14:paraId="37E920E3" w14:textId="351C2DA5" w:rsidR="002D7E25" w:rsidRPr="004A4F5C" w:rsidRDefault="002D7E25" w:rsidP="002D7E25">
      <w:pPr>
        <w:spacing w:line="360" w:lineRule="auto"/>
        <w:jc w:val="both"/>
        <w:rPr>
          <w:rFonts w:cstheme="minorHAnsi"/>
        </w:rPr>
      </w:pPr>
      <w:r w:rsidRPr="004A4F5C">
        <w:rPr>
          <w:rFonts w:cstheme="minorHAnsi"/>
        </w:rPr>
        <w:t>acquiring money, profit, influence and power. Sexual gratification is also a motivator in some cases</w:t>
      </w:r>
    </w:p>
    <w:p w14:paraId="1FF29DF4" w14:textId="7DD01104" w:rsidR="00187703" w:rsidRPr="004A4F5C" w:rsidRDefault="00187703" w:rsidP="00BB1BFD">
      <w:pPr>
        <w:spacing w:line="360" w:lineRule="auto"/>
        <w:jc w:val="both"/>
        <w:rPr>
          <w:rFonts w:cstheme="minorHAnsi"/>
        </w:rPr>
      </w:pPr>
      <w:r w:rsidRPr="004A4F5C">
        <w:rPr>
          <w:rFonts w:cstheme="minorHAnsi"/>
        </w:rPr>
        <w:t>The road network is responsible for not only traffic</w:t>
      </w:r>
      <w:r w:rsidR="000073EB" w:rsidRPr="004A4F5C">
        <w:rPr>
          <w:rFonts w:cstheme="minorHAnsi"/>
        </w:rPr>
        <w:t xml:space="preserve"> related</w:t>
      </w:r>
      <w:r w:rsidRPr="004A4F5C">
        <w:rPr>
          <w:rFonts w:cstheme="minorHAnsi"/>
        </w:rPr>
        <w:t xml:space="preserve"> crimes such as; </w:t>
      </w:r>
      <w:r w:rsidR="00E22765" w:rsidRPr="004A4F5C">
        <w:rPr>
          <w:rFonts w:cstheme="minorHAnsi"/>
        </w:rPr>
        <w:t>d</w:t>
      </w:r>
      <w:r w:rsidRPr="004A4F5C">
        <w:rPr>
          <w:rFonts w:cstheme="minorHAnsi"/>
        </w:rPr>
        <w:t>eath by dangerous driving or death by driving related to alcohol or drug</w:t>
      </w:r>
      <w:r w:rsidR="00503EA0" w:rsidRPr="004A4F5C">
        <w:rPr>
          <w:rFonts w:cstheme="minorHAnsi"/>
        </w:rPr>
        <w:t>s</w:t>
      </w:r>
      <w:r w:rsidR="00F905D1" w:rsidRPr="004A4F5C">
        <w:rPr>
          <w:rFonts w:cstheme="minorHAnsi"/>
        </w:rPr>
        <w:t>,</w:t>
      </w:r>
      <w:r w:rsidR="00503EA0" w:rsidRPr="004A4F5C">
        <w:rPr>
          <w:rFonts w:cstheme="minorHAnsi"/>
        </w:rPr>
        <w:t xml:space="preserve"> but also the more recent rapid advancement of organised crime groups.</w:t>
      </w:r>
    </w:p>
    <w:p w14:paraId="73B81072" w14:textId="08F313ED" w:rsidR="007F4109" w:rsidRDefault="000C5EED" w:rsidP="00BB1BFD">
      <w:pPr>
        <w:spacing w:line="360" w:lineRule="auto"/>
        <w:jc w:val="both"/>
        <w:rPr>
          <w:rFonts w:cstheme="minorHAnsi"/>
        </w:rPr>
      </w:pPr>
      <w:r w:rsidRPr="004A4F5C">
        <w:rPr>
          <w:rFonts w:cstheme="minorHAnsi"/>
        </w:rPr>
        <w:t>(House of Lords)</w:t>
      </w:r>
    </w:p>
    <w:p w14:paraId="1E23607D" w14:textId="680298E2" w:rsidR="00E7231B" w:rsidRPr="00AA0FC2" w:rsidRDefault="00E7231B" w:rsidP="00BB1BFD">
      <w:pPr>
        <w:spacing w:line="360" w:lineRule="auto"/>
        <w:jc w:val="both"/>
        <w:rPr>
          <w:rFonts w:cstheme="minorHAnsi"/>
        </w:rPr>
      </w:pPr>
      <w:r w:rsidRPr="00AD3555">
        <w:rPr>
          <w:rFonts w:cstheme="minorHAnsi"/>
        </w:rPr>
        <w:t>Whilst</w:t>
      </w:r>
      <w:r w:rsidR="0003747F" w:rsidRPr="00AD3555">
        <w:rPr>
          <w:rFonts w:cstheme="minorHAnsi"/>
        </w:rPr>
        <w:t xml:space="preserve"> the numbers of </w:t>
      </w:r>
      <w:r w:rsidR="001637D4" w:rsidRPr="00AD3555">
        <w:rPr>
          <w:rFonts w:cstheme="minorHAnsi"/>
        </w:rPr>
        <w:t>deaths caused by dangerous driving</w:t>
      </w:r>
      <w:r w:rsidR="00EE40B3" w:rsidRPr="00AD3555">
        <w:rPr>
          <w:rFonts w:cstheme="minorHAnsi"/>
        </w:rPr>
        <w:t xml:space="preserve"> or drink/drug driving are</w:t>
      </w:r>
      <w:r w:rsidR="0003747F" w:rsidRPr="00AD3555">
        <w:rPr>
          <w:rFonts w:cstheme="minorHAnsi"/>
        </w:rPr>
        <w:t xml:space="preserve"> </w:t>
      </w:r>
      <w:proofErr w:type="gramStart"/>
      <w:r w:rsidR="0003747F" w:rsidRPr="00AD3555">
        <w:rPr>
          <w:rFonts w:cstheme="minorHAnsi"/>
        </w:rPr>
        <w:t>similar to</w:t>
      </w:r>
      <w:proofErr w:type="gramEnd"/>
      <w:r w:rsidR="0003747F" w:rsidRPr="00AD3555">
        <w:rPr>
          <w:rFonts w:cstheme="minorHAnsi"/>
        </w:rPr>
        <w:t xml:space="preserve"> those</w:t>
      </w:r>
      <w:r w:rsidR="0095266E" w:rsidRPr="00AD3555">
        <w:rPr>
          <w:rFonts w:cstheme="minorHAnsi"/>
        </w:rPr>
        <w:t xml:space="preserve"> </w:t>
      </w:r>
      <w:r w:rsidR="00EE40B3" w:rsidRPr="00AD3555">
        <w:rPr>
          <w:rFonts w:cstheme="minorHAnsi"/>
        </w:rPr>
        <w:t xml:space="preserve">responsible for more deaths than </w:t>
      </w:r>
      <w:r w:rsidR="004D05C9" w:rsidRPr="00AD3555">
        <w:rPr>
          <w:rFonts w:cstheme="minorHAnsi"/>
        </w:rPr>
        <w:t>murders</w:t>
      </w:r>
      <w:r w:rsidR="007F4109" w:rsidRPr="00AD3555">
        <w:rPr>
          <w:rFonts w:cstheme="minorHAnsi"/>
        </w:rPr>
        <w:t xml:space="preserve"> or </w:t>
      </w:r>
      <w:r w:rsidR="004D05C9" w:rsidRPr="00AD3555">
        <w:rPr>
          <w:rFonts w:cstheme="minorHAnsi"/>
        </w:rPr>
        <w:t xml:space="preserve">manslaughters, </w:t>
      </w:r>
      <w:r w:rsidR="00C61423" w:rsidRPr="00AD3555">
        <w:rPr>
          <w:rFonts w:cstheme="minorHAnsi"/>
        </w:rPr>
        <w:t>it</w:t>
      </w:r>
      <w:r w:rsidR="004D05C9" w:rsidRPr="00AD3555">
        <w:rPr>
          <w:rFonts w:cstheme="minorHAnsi"/>
        </w:rPr>
        <w:t xml:space="preserve"> Is important to point out that these </w:t>
      </w:r>
      <w:r w:rsidR="00555390" w:rsidRPr="00AD3555">
        <w:rPr>
          <w:rFonts w:cstheme="minorHAnsi"/>
        </w:rPr>
        <w:t xml:space="preserve">statistics </w:t>
      </w:r>
      <w:r w:rsidR="001F6A15" w:rsidRPr="00AD3555">
        <w:rPr>
          <w:rFonts w:cstheme="minorHAnsi"/>
        </w:rPr>
        <w:t>coincide with the reduction on budgets for roads policing.</w:t>
      </w:r>
      <w:r w:rsidR="001D1B82" w:rsidRPr="00AD3555">
        <w:rPr>
          <w:rFonts w:cstheme="minorHAnsi"/>
        </w:rPr>
        <w:t xml:space="preserve"> A report published by HMICFRS has stated that a reduction of up to 34% has been seen.</w:t>
      </w:r>
      <w:r w:rsidR="00E6295F" w:rsidRPr="00AD3555">
        <w:rPr>
          <w:rFonts w:cstheme="minorHAnsi"/>
        </w:rPr>
        <w:t xml:space="preserve"> This can equivalate to </w:t>
      </w:r>
      <w:r w:rsidR="001D1B82" w:rsidRPr="00AD3555">
        <w:rPr>
          <w:rFonts w:cstheme="minorHAnsi"/>
        </w:rPr>
        <w:t>being around £120million.</w:t>
      </w:r>
      <w:r w:rsidR="00E6295F" w:rsidRPr="00AD3555">
        <w:rPr>
          <w:rFonts w:cstheme="minorHAnsi"/>
        </w:rPr>
        <w:t xml:space="preserve"> As a </w:t>
      </w:r>
      <w:r w:rsidR="00AD3555" w:rsidRPr="00AD3555">
        <w:rPr>
          <w:rFonts w:cstheme="minorHAnsi"/>
        </w:rPr>
        <w:t>result,</w:t>
      </w:r>
      <w:r w:rsidR="00E6295F" w:rsidRPr="00AD3555">
        <w:rPr>
          <w:rFonts w:cstheme="minorHAnsi"/>
        </w:rPr>
        <w:t xml:space="preserve"> t</w:t>
      </w:r>
      <w:r w:rsidR="001F6A15" w:rsidRPr="00AD3555">
        <w:rPr>
          <w:rFonts w:cstheme="minorHAnsi"/>
        </w:rPr>
        <w:t xml:space="preserve">his </w:t>
      </w:r>
      <w:r w:rsidR="002E0FB1" w:rsidRPr="00AD3555">
        <w:rPr>
          <w:rFonts w:cstheme="minorHAnsi"/>
        </w:rPr>
        <w:t>could mean that policing the roads has become less possible</w:t>
      </w:r>
      <w:r w:rsidR="00E6295F" w:rsidRPr="00AD3555">
        <w:rPr>
          <w:rFonts w:cstheme="minorHAnsi"/>
        </w:rPr>
        <w:t xml:space="preserve">, which in turn </w:t>
      </w:r>
      <w:r w:rsidR="00663628" w:rsidRPr="00AD3555">
        <w:rPr>
          <w:rFonts w:cstheme="minorHAnsi"/>
        </w:rPr>
        <w:t>has resulted</w:t>
      </w:r>
      <w:r w:rsidR="00AD3555" w:rsidRPr="00AD3555">
        <w:rPr>
          <w:rFonts w:cstheme="minorHAnsi"/>
        </w:rPr>
        <w:t xml:space="preserve"> </w:t>
      </w:r>
      <w:r w:rsidR="00663628" w:rsidRPr="00AD3555">
        <w:rPr>
          <w:rFonts w:cstheme="minorHAnsi"/>
        </w:rPr>
        <w:t>in drivers</w:t>
      </w:r>
      <w:r w:rsidR="00AD3555" w:rsidRPr="00AD3555">
        <w:rPr>
          <w:rFonts w:cstheme="minorHAnsi"/>
        </w:rPr>
        <w:t xml:space="preserve"> pushing </w:t>
      </w:r>
      <w:r w:rsidR="008F237E" w:rsidRPr="00AD3555">
        <w:rPr>
          <w:rFonts w:cstheme="minorHAnsi"/>
        </w:rPr>
        <w:t>the law</w:t>
      </w:r>
      <w:r w:rsidR="00AD3555" w:rsidRPr="00AD3555">
        <w:rPr>
          <w:rFonts w:cstheme="minorHAnsi"/>
        </w:rPr>
        <w:t xml:space="preserve">s of the road </w:t>
      </w:r>
      <w:r w:rsidR="008F237E" w:rsidRPr="00AD3555">
        <w:rPr>
          <w:rFonts w:cstheme="minorHAnsi"/>
        </w:rPr>
        <w:t>to its limits</w:t>
      </w:r>
      <w:r w:rsidR="00AD3555" w:rsidRPr="00AD3555">
        <w:rPr>
          <w:rFonts w:cstheme="minorHAnsi"/>
        </w:rPr>
        <w:t xml:space="preserve"> and </w:t>
      </w:r>
      <w:r w:rsidR="008F237E" w:rsidRPr="00AD3555">
        <w:rPr>
          <w:rFonts w:cstheme="minorHAnsi"/>
        </w:rPr>
        <w:t xml:space="preserve">to a detrimental effect. </w:t>
      </w:r>
    </w:p>
    <w:p w14:paraId="1E8DA057" w14:textId="66AA3ECC" w:rsidR="00E7231B" w:rsidRPr="00AA0FC2" w:rsidRDefault="00E7231B" w:rsidP="00BB1BFD">
      <w:pPr>
        <w:spacing w:line="360" w:lineRule="auto"/>
        <w:jc w:val="both"/>
        <w:rPr>
          <w:rFonts w:cstheme="minorHAnsi"/>
          <w:b/>
          <w:bCs/>
        </w:rPr>
      </w:pPr>
    </w:p>
    <w:tbl>
      <w:tblPr>
        <w:tblW w:w="9128" w:type="dxa"/>
        <w:tblLook w:val="04A0" w:firstRow="1" w:lastRow="0" w:firstColumn="1" w:lastColumn="0" w:noHBand="0" w:noVBand="1"/>
      </w:tblPr>
      <w:tblGrid>
        <w:gridCol w:w="1147"/>
        <w:gridCol w:w="1618"/>
        <w:gridCol w:w="1191"/>
        <w:gridCol w:w="1242"/>
        <w:gridCol w:w="1160"/>
        <w:gridCol w:w="1160"/>
        <w:gridCol w:w="1120"/>
        <w:gridCol w:w="1434"/>
      </w:tblGrid>
      <w:tr w:rsidR="00E7231B" w:rsidRPr="00C51E0B" w14:paraId="3F0CBA01" w14:textId="77777777" w:rsidTr="007E7213">
        <w:trPr>
          <w:trHeight w:val="2025"/>
        </w:trPr>
        <w:tc>
          <w:tcPr>
            <w:tcW w:w="940" w:type="dxa"/>
            <w:tcBorders>
              <w:top w:val="single" w:sz="4" w:space="0" w:color="000000"/>
              <w:left w:val="nil"/>
              <w:bottom w:val="single" w:sz="4" w:space="0" w:color="000000"/>
              <w:right w:val="nil"/>
            </w:tcBorders>
            <w:shd w:val="clear" w:color="auto" w:fill="auto"/>
            <w:hideMark/>
          </w:tcPr>
          <w:p w14:paraId="2B18D95C"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lastRenderedPageBreak/>
              <w:t>Year</w:t>
            </w:r>
          </w:p>
        </w:tc>
        <w:tc>
          <w:tcPr>
            <w:tcW w:w="1420" w:type="dxa"/>
            <w:tcBorders>
              <w:top w:val="single" w:sz="4" w:space="0" w:color="000000"/>
              <w:left w:val="nil"/>
              <w:bottom w:val="single" w:sz="4" w:space="0" w:color="000000"/>
              <w:right w:val="nil"/>
            </w:tcBorders>
            <w:shd w:val="clear" w:color="auto" w:fill="auto"/>
            <w:hideMark/>
          </w:tcPr>
          <w:p w14:paraId="73576F91"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 xml:space="preserve">Homicide               </w:t>
            </w:r>
            <w:proofErr w:type="gramStart"/>
            <w:r w:rsidRPr="00C51E0B">
              <w:rPr>
                <w:rFonts w:eastAsia="Times New Roman" w:cstheme="minorHAnsi"/>
                <w:b/>
                <w:bCs/>
                <w:color w:val="000000"/>
                <w:lang w:eastAsia="en-GB"/>
              </w:rPr>
              <w:t xml:space="preserve">   (</w:t>
            </w:r>
            <w:proofErr w:type="gramEnd"/>
            <w:r w:rsidRPr="00C51E0B">
              <w:rPr>
                <w:rFonts w:eastAsia="Times New Roman" w:cstheme="minorHAnsi"/>
                <w:b/>
                <w:bCs/>
                <w:color w:val="000000"/>
                <w:lang w:eastAsia="en-GB"/>
              </w:rPr>
              <w:t>includes murder, manslaughter, infanticide and corporate manslaughter)</w:t>
            </w:r>
            <w:r w:rsidRPr="00C51E0B">
              <w:rPr>
                <w:rFonts w:eastAsia="Times New Roman" w:cstheme="minorHAnsi"/>
                <w:b/>
                <w:bCs/>
                <w:color w:val="000000"/>
                <w:vertAlign w:val="superscript"/>
                <w:lang w:eastAsia="en-GB"/>
              </w:rPr>
              <w:t>3</w:t>
            </w:r>
          </w:p>
        </w:tc>
        <w:tc>
          <w:tcPr>
            <w:tcW w:w="1120" w:type="dxa"/>
            <w:tcBorders>
              <w:top w:val="single" w:sz="4" w:space="0" w:color="000000"/>
              <w:left w:val="nil"/>
              <w:bottom w:val="single" w:sz="4" w:space="0" w:color="000000"/>
              <w:right w:val="nil"/>
            </w:tcBorders>
            <w:shd w:val="clear" w:color="auto" w:fill="auto"/>
            <w:hideMark/>
          </w:tcPr>
          <w:p w14:paraId="7C600303"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Attempted murder</w:t>
            </w:r>
            <w:r w:rsidRPr="00C51E0B">
              <w:rPr>
                <w:rFonts w:eastAsia="Times New Roman" w:cstheme="minorHAnsi"/>
                <w:color w:val="000000"/>
                <w:vertAlign w:val="superscript"/>
                <w:lang w:eastAsia="en-GB"/>
              </w:rPr>
              <w:t>4</w:t>
            </w:r>
          </w:p>
        </w:tc>
        <w:tc>
          <w:tcPr>
            <w:tcW w:w="1120" w:type="dxa"/>
            <w:tcBorders>
              <w:top w:val="single" w:sz="4" w:space="0" w:color="000000"/>
              <w:left w:val="nil"/>
              <w:bottom w:val="single" w:sz="4" w:space="0" w:color="000000"/>
              <w:right w:val="nil"/>
            </w:tcBorders>
            <w:shd w:val="clear" w:color="auto" w:fill="auto"/>
            <w:hideMark/>
          </w:tcPr>
          <w:p w14:paraId="0A607551"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Intentional destruction of viable unborn child</w:t>
            </w:r>
          </w:p>
        </w:tc>
        <w:tc>
          <w:tcPr>
            <w:tcW w:w="1120" w:type="dxa"/>
            <w:tcBorders>
              <w:top w:val="single" w:sz="4" w:space="0" w:color="000000"/>
              <w:left w:val="nil"/>
              <w:bottom w:val="single" w:sz="4" w:space="0" w:color="000000"/>
              <w:right w:val="nil"/>
            </w:tcBorders>
            <w:shd w:val="clear" w:color="auto" w:fill="auto"/>
            <w:hideMark/>
          </w:tcPr>
          <w:p w14:paraId="31815535"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Causing death by dangerous driving or by careless driving when under the influence of drink or drugs</w:t>
            </w:r>
          </w:p>
        </w:tc>
        <w:tc>
          <w:tcPr>
            <w:tcW w:w="1120" w:type="dxa"/>
            <w:tcBorders>
              <w:top w:val="single" w:sz="4" w:space="0" w:color="000000"/>
              <w:left w:val="nil"/>
              <w:bottom w:val="single" w:sz="4" w:space="0" w:color="000000"/>
              <w:right w:val="nil"/>
            </w:tcBorders>
            <w:shd w:val="clear" w:color="auto" w:fill="auto"/>
            <w:hideMark/>
          </w:tcPr>
          <w:p w14:paraId="49AE8F3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Causing death by dangerous driving</w:t>
            </w:r>
          </w:p>
        </w:tc>
        <w:tc>
          <w:tcPr>
            <w:tcW w:w="1120" w:type="dxa"/>
            <w:tcBorders>
              <w:top w:val="single" w:sz="4" w:space="0" w:color="000000"/>
              <w:left w:val="nil"/>
              <w:bottom w:val="single" w:sz="4" w:space="0" w:color="000000"/>
              <w:right w:val="nil"/>
            </w:tcBorders>
            <w:shd w:val="clear" w:color="auto" w:fill="auto"/>
            <w:hideMark/>
          </w:tcPr>
          <w:p w14:paraId="48BA382E"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Causing death by careless driving when under the influence of drink or drugs</w:t>
            </w:r>
          </w:p>
        </w:tc>
        <w:tc>
          <w:tcPr>
            <w:tcW w:w="1168" w:type="dxa"/>
            <w:tcBorders>
              <w:top w:val="single" w:sz="4" w:space="0" w:color="000000"/>
              <w:left w:val="nil"/>
              <w:bottom w:val="single" w:sz="4" w:space="0" w:color="000000"/>
              <w:right w:val="nil"/>
            </w:tcBorders>
            <w:shd w:val="clear" w:color="auto" w:fill="auto"/>
            <w:hideMark/>
          </w:tcPr>
          <w:p w14:paraId="2B0A23D0"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Causing death by careless or inconsiderate driving</w:t>
            </w:r>
          </w:p>
        </w:tc>
      </w:tr>
      <w:tr w:rsidR="00E7231B" w:rsidRPr="00C51E0B" w14:paraId="6066EBC1" w14:textId="77777777" w:rsidTr="007E7213">
        <w:trPr>
          <w:trHeight w:val="510"/>
        </w:trPr>
        <w:tc>
          <w:tcPr>
            <w:tcW w:w="940" w:type="dxa"/>
            <w:tcBorders>
              <w:top w:val="nil"/>
              <w:left w:val="nil"/>
              <w:bottom w:val="single" w:sz="4" w:space="0" w:color="000000"/>
              <w:right w:val="nil"/>
            </w:tcBorders>
            <w:shd w:val="clear" w:color="auto" w:fill="auto"/>
            <w:vAlign w:val="center"/>
            <w:hideMark/>
          </w:tcPr>
          <w:p w14:paraId="6648913A"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HO code</w:t>
            </w:r>
          </w:p>
        </w:tc>
        <w:tc>
          <w:tcPr>
            <w:tcW w:w="1420" w:type="dxa"/>
            <w:tcBorders>
              <w:top w:val="nil"/>
              <w:left w:val="nil"/>
              <w:bottom w:val="single" w:sz="4" w:space="0" w:color="000000"/>
              <w:right w:val="nil"/>
            </w:tcBorders>
            <w:shd w:val="clear" w:color="auto" w:fill="auto"/>
            <w:vAlign w:val="center"/>
            <w:hideMark/>
          </w:tcPr>
          <w:p w14:paraId="08F8483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 (4.1</w:t>
            </w:r>
            <w:proofErr w:type="gramStart"/>
            <w:r w:rsidRPr="00C51E0B">
              <w:rPr>
                <w:rFonts w:eastAsia="Times New Roman" w:cstheme="minorHAnsi"/>
                <w:color w:val="000000"/>
                <w:lang w:eastAsia="en-GB"/>
              </w:rPr>
              <w:t xml:space="preserve">),   </w:t>
            </w:r>
            <w:proofErr w:type="gramEnd"/>
            <w:r w:rsidRPr="00C51E0B">
              <w:rPr>
                <w:rFonts w:eastAsia="Times New Roman" w:cstheme="minorHAnsi"/>
                <w:color w:val="000000"/>
                <w:lang w:eastAsia="en-GB"/>
              </w:rPr>
              <w:t xml:space="preserve">                   (4.2), (4.10)</w:t>
            </w:r>
          </w:p>
        </w:tc>
        <w:tc>
          <w:tcPr>
            <w:tcW w:w="1120" w:type="dxa"/>
            <w:tcBorders>
              <w:top w:val="nil"/>
              <w:left w:val="nil"/>
              <w:bottom w:val="single" w:sz="4" w:space="0" w:color="000000"/>
              <w:right w:val="nil"/>
            </w:tcBorders>
            <w:shd w:val="clear" w:color="auto" w:fill="auto"/>
            <w:vAlign w:val="center"/>
            <w:hideMark/>
          </w:tcPr>
          <w:p w14:paraId="37F85B20"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w:t>
            </w:r>
          </w:p>
        </w:tc>
        <w:tc>
          <w:tcPr>
            <w:tcW w:w="1120" w:type="dxa"/>
            <w:tcBorders>
              <w:top w:val="nil"/>
              <w:left w:val="nil"/>
              <w:bottom w:val="single" w:sz="4" w:space="0" w:color="000000"/>
              <w:right w:val="nil"/>
            </w:tcBorders>
            <w:shd w:val="clear" w:color="auto" w:fill="auto"/>
            <w:vAlign w:val="center"/>
            <w:hideMark/>
          </w:tcPr>
          <w:p w14:paraId="4DCCA3F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(4.3)</w:t>
            </w:r>
          </w:p>
        </w:tc>
        <w:tc>
          <w:tcPr>
            <w:tcW w:w="1120" w:type="dxa"/>
            <w:tcBorders>
              <w:top w:val="nil"/>
              <w:left w:val="nil"/>
              <w:bottom w:val="single" w:sz="4" w:space="0" w:color="000000"/>
              <w:right w:val="nil"/>
            </w:tcBorders>
            <w:shd w:val="clear" w:color="auto" w:fill="auto"/>
            <w:vAlign w:val="center"/>
            <w:hideMark/>
          </w:tcPr>
          <w:p w14:paraId="3EBBA75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(4.4), (4.6)</w:t>
            </w:r>
          </w:p>
        </w:tc>
        <w:tc>
          <w:tcPr>
            <w:tcW w:w="1120" w:type="dxa"/>
            <w:tcBorders>
              <w:top w:val="nil"/>
              <w:left w:val="nil"/>
              <w:bottom w:val="single" w:sz="4" w:space="0" w:color="000000"/>
              <w:right w:val="nil"/>
            </w:tcBorders>
            <w:shd w:val="clear" w:color="auto" w:fill="auto"/>
            <w:vAlign w:val="center"/>
            <w:hideMark/>
          </w:tcPr>
          <w:p w14:paraId="4010195D"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(4.4)</w:t>
            </w:r>
          </w:p>
        </w:tc>
        <w:tc>
          <w:tcPr>
            <w:tcW w:w="1120" w:type="dxa"/>
            <w:tcBorders>
              <w:top w:val="nil"/>
              <w:left w:val="nil"/>
              <w:bottom w:val="single" w:sz="4" w:space="0" w:color="000000"/>
              <w:right w:val="nil"/>
            </w:tcBorders>
            <w:shd w:val="clear" w:color="auto" w:fill="auto"/>
            <w:vAlign w:val="center"/>
            <w:hideMark/>
          </w:tcPr>
          <w:p w14:paraId="44A9CD51"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(4.6)</w:t>
            </w:r>
          </w:p>
        </w:tc>
        <w:tc>
          <w:tcPr>
            <w:tcW w:w="1168" w:type="dxa"/>
            <w:tcBorders>
              <w:top w:val="nil"/>
              <w:left w:val="nil"/>
              <w:bottom w:val="single" w:sz="4" w:space="0" w:color="000000"/>
              <w:right w:val="nil"/>
            </w:tcBorders>
            <w:shd w:val="clear" w:color="auto" w:fill="auto"/>
            <w:vAlign w:val="center"/>
            <w:hideMark/>
          </w:tcPr>
          <w:p w14:paraId="41366FAC"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(4.8)</w:t>
            </w:r>
          </w:p>
        </w:tc>
      </w:tr>
      <w:tr w:rsidR="00E7231B" w:rsidRPr="00C51E0B" w14:paraId="2C421064" w14:textId="77777777" w:rsidTr="007E7213">
        <w:trPr>
          <w:trHeight w:val="255"/>
        </w:trPr>
        <w:tc>
          <w:tcPr>
            <w:tcW w:w="940" w:type="dxa"/>
            <w:tcBorders>
              <w:top w:val="nil"/>
              <w:left w:val="nil"/>
              <w:bottom w:val="nil"/>
              <w:right w:val="nil"/>
            </w:tcBorders>
            <w:shd w:val="clear" w:color="auto" w:fill="auto"/>
            <w:noWrap/>
            <w:vAlign w:val="bottom"/>
            <w:hideMark/>
          </w:tcPr>
          <w:p w14:paraId="676F35E2"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2002/03</w:t>
            </w:r>
            <w:r w:rsidRPr="00C51E0B">
              <w:rPr>
                <w:rFonts w:eastAsia="Times New Roman" w:cstheme="minorHAnsi"/>
                <w:color w:val="000000"/>
                <w:vertAlign w:val="superscript"/>
                <w:lang w:eastAsia="en-GB"/>
              </w:rPr>
              <w:t>1,2</w:t>
            </w:r>
          </w:p>
        </w:tc>
        <w:tc>
          <w:tcPr>
            <w:tcW w:w="1420" w:type="dxa"/>
            <w:tcBorders>
              <w:top w:val="nil"/>
              <w:left w:val="nil"/>
              <w:bottom w:val="nil"/>
              <w:right w:val="nil"/>
            </w:tcBorders>
            <w:shd w:val="clear" w:color="auto" w:fill="auto"/>
            <w:noWrap/>
            <w:vAlign w:val="bottom"/>
            <w:hideMark/>
          </w:tcPr>
          <w:p w14:paraId="30731916"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1,047</w:t>
            </w:r>
          </w:p>
        </w:tc>
        <w:tc>
          <w:tcPr>
            <w:tcW w:w="1120" w:type="dxa"/>
            <w:tcBorders>
              <w:top w:val="nil"/>
              <w:left w:val="nil"/>
              <w:bottom w:val="nil"/>
              <w:right w:val="nil"/>
            </w:tcBorders>
            <w:shd w:val="clear" w:color="auto" w:fill="auto"/>
            <w:noWrap/>
            <w:vAlign w:val="bottom"/>
            <w:hideMark/>
          </w:tcPr>
          <w:p w14:paraId="4A962FBE"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822</w:t>
            </w:r>
          </w:p>
        </w:tc>
        <w:tc>
          <w:tcPr>
            <w:tcW w:w="1120" w:type="dxa"/>
            <w:tcBorders>
              <w:top w:val="nil"/>
              <w:left w:val="nil"/>
              <w:bottom w:val="nil"/>
              <w:right w:val="nil"/>
            </w:tcBorders>
            <w:shd w:val="clear" w:color="auto" w:fill="auto"/>
            <w:noWrap/>
            <w:vAlign w:val="bottom"/>
            <w:hideMark/>
          </w:tcPr>
          <w:p w14:paraId="7EB26230"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w:t>
            </w:r>
          </w:p>
        </w:tc>
        <w:tc>
          <w:tcPr>
            <w:tcW w:w="1120" w:type="dxa"/>
            <w:tcBorders>
              <w:top w:val="nil"/>
              <w:left w:val="nil"/>
              <w:bottom w:val="nil"/>
              <w:right w:val="nil"/>
            </w:tcBorders>
            <w:shd w:val="clear" w:color="auto" w:fill="auto"/>
            <w:noWrap/>
            <w:vAlign w:val="bottom"/>
            <w:hideMark/>
          </w:tcPr>
          <w:p w14:paraId="1C6DC74C"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3A836BD4"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5ECC66DA"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629293E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414</w:t>
            </w:r>
          </w:p>
        </w:tc>
      </w:tr>
      <w:tr w:rsidR="00E7231B" w:rsidRPr="00C51E0B" w14:paraId="7F1350BF" w14:textId="77777777" w:rsidTr="007E7213">
        <w:trPr>
          <w:trHeight w:val="255"/>
        </w:trPr>
        <w:tc>
          <w:tcPr>
            <w:tcW w:w="940" w:type="dxa"/>
            <w:tcBorders>
              <w:top w:val="nil"/>
              <w:left w:val="nil"/>
              <w:bottom w:val="nil"/>
              <w:right w:val="nil"/>
            </w:tcBorders>
            <w:shd w:val="clear" w:color="auto" w:fill="auto"/>
            <w:noWrap/>
            <w:vAlign w:val="bottom"/>
            <w:hideMark/>
          </w:tcPr>
          <w:p w14:paraId="7D7B9AA0"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2003/04</w:t>
            </w:r>
          </w:p>
        </w:tc>
        <w:tc>
          <w:tcPr>
            <w:tcW w:w="1420" w:type="dxa"/>
            <w:tcBorders>
              <w:top w:val="nil"/>
              <w:left w:val="nil"/>
              <w:bottom w:val="nil"/>
              <w:right w:val="nil"/>
            </w:tcBorders>
            <w:shd w:val="clear" w:color="auto" w:fill="auto"/>
            <w:noWrap/>
            <w:vAlign w:val="bottom"/>
            <w:hideMark/>
          </w:tcPr>
          <w:p w14:paraId="09E7E536"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904</w:t>
            </w:r>
          </w:p>
        </w:tc>
        <w:tc>
          <w:tcPr>
            <w:tcW w:w="1120" w:type="dxa"/>
            <w:tcBorders>
              <w:top w:val="nil"/>
              <w:left w:val="nil"/>
              <w:bottom w:val="nil"/>
              <w:right w:val="nil"/>
            </w:tcBorders>
            <w:shd w:val="clear" w:color="auto" w:fill="auto"/>
            <w:noWrap/>
            <w:vAlign w:val="bottom"/>
            <w:hideMark/>
          </w:tcPr>
          <w:p w14:paraId="2051107A"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888</w:t>
            </w:r>
          </w:p>
        </w:tc>
        <w:tc>
          <w:tcPr>
            <w:tcW w:w="1120" w:type="dxa"/>
            <w:tcBorders>
              <w:top w:val="nil"/>
              <w:left w:val="nil"/>
              <w:bottom w:val="nil"/>
              <w:right w:val="nil"/>
            </w:tcBorders>
            <w:shd w:val="clear" w:color="auto" w:fill="auto"/>
            <w:noWrap/>
            <w:vAlign w:val="bottom"/>
            <w:hideMark/>
          </w:tcPr>
          <w:p w14:paraId="60F1D336"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8</w:t>
            </w:r>
          </w:p>
        </w:tc>
        <w:tc>
          <w:tcPr>
            <w:tcW w:w="1120" w:type="dxa"/>
            <w:tcBorders>
              <w:top w:val="nil"/>
              <w:left w:val="nil"/>
              <w:bottom w:val="nil"/>
              <w:right w:val="nil"/>
            </w:tcBorders>
            <w:shd w:val="clear" w:color="auto" w:fill="auto"/>
            <w:noWrap/>
            <w:vAlign w:val="bottom"/>
            <w:hideMark/>
          </w:tcPr>
          <w:p w14:paraId="3840B5F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25921F39"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71C49AA8"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1E6E0DC7"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445</w:t>
            </w:r>
          </w:p>
        </w:tc>
      </w:tr>
      <w:tr w:rsidR="00E7231B" w:rsidRPr="00C51E0B" w14:paraId="7F2EFECF" w14:textId="77777777" w:rsidTr="007E7213">
        <w:trPr>
          <w:trHeight w:val="255"/>
        </w:trPr>
        <w:tc>
          <w:tcPr>
            <w:tcW w:w="940" w:type="dxa"/>
            <w:tcBorders>
              <w:top w:val="nil"/>
              <w:left w:val="nil"/>
              <w:bottom w:val="nil"/>
              <w:right w:val="nil"/>
            </w:tcBorders>
            <w:shd w:val="clear" w:color="auto" w:fill="auto"/>
            <w:noWrap/>
            <w:vAlign w:val="bottom"/>
            <w:hideMark/>
          </w:tcPr>
          <w:p w14:paraId="230DBE34"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2004/05</w:t>
            </w:r>
          </w:p>
        </w:tc>
        <w:tc>
          <w:tcPr>
            <w:tcW w:w="1420" w:type="dxa"/>
            <w:tcBorders>
              <w:top w:val="nil"/>
              <w:left w:val="nil"/>
              <w:bottom w:val="nil"/>
              <w:right w:val="nil"/>
            </w:tcBorders>
            <w:shd w:val="clear" w:color="auto" w:fill="auto"/>
            <w:noWrap/>
            <w:vAlign w:val="bottom"/>
            <w:hideMark/>
          </w:tcPr>
          <w:p w14:paraId="61468C75"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868</w:t>
            </w:r>
          </w:p>
        </w:tc>
        <w:tc>
          <w:tcPr>
            <w:tcW w:w="1120" w:type="dxa"/>
            <w:tcBorders>
              <w:top w:val="nil"/>
              <w:left w:val="nil"/>
              <w:bottom w:val="nil"/>
              <w:right w:val="nil"/>
            </w:tcBorders>
            <w:shd w:val="clear" w:color="auto" w:fill="auto"/>
            <w:noWrap/>
            <w:vAlign w:val="bottom"/>
            <w:hideMark/>
          </w:tcPr>
          <w:p w14:paraId="6A874DDA"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740</w:t>
            </w:r>
          </w:p>
        </w:tc>
        <w:tc>
          <w:tcPr>
            <w:tcW w:w="1120" w:type="dxa"/>
            <w:tcBorders>
              <w:top w:val="nil"/>
              <w:left w:val="nil"/>
              <w:bottom w:val="nil"/>
              <w:right w:val="nil"/>
            </w:tcBorders>
            <w:shd w:val="clear" w:color="auto" w:fill="auto"/>
            <w:noWrap/>
            <w:vAlign w:val="bottom"/>
            <w:hideMark/>
          </w:tcPr>
          <w:p w14:paraId="63C28CDE"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w:t>
            </w:r>
          </w:p>
        </w:tc>
        <w:tc>
          <w:tcPr>
            <w:tcW w:w="1120" w:type="dxa"/>
            <w:tcBorders>
              <w:top w:val="nil"/>
              <w:left w:val="nil"/>
              <w:bottom w:val="nil"/>
              <w:right w:val="nil"/>
            </w:tcBorders>
            <w:shd w:val="clear" w:color="auto" w:fill="auto"/>
            <w:noWrap/>
            <w:vAlign w:val="bottom"/>
            <w:hideMark/>
          </w:tcPr>
          <w:p w14:paraId="39A31756"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40C30D4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15E1C1ED"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10D9661C"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441</w:t>
            </w:r>
          </w:p>
        </w:tc>
      </w:tr>
      <w:tr w:rsidR="00E7231B" w:rsidRPr="00C51E0B" w14:paraId="6B9BF661" w14:textId="77777777" w:rsidTr="007E7213">
        <w:trPr>
          <w:trHeight w:val="255"/>
        </w:trPr>
        <w:tc>
          <w:tcPr>
            <w:tcW w:w="940" w:type="dxa"/>
            <w:tcBorders>
              <w:top w:val="nil"/>
              <w:left w:val="nil"/>
              <w:bottom w:val="nil"/>
              <w:right w:val="nil"/>
            </w:tcBorders>
            <w:shd w:val="clear" w:color="auto" w:fill="auto"/>
            <w:noWrap/>
            <w:vAlign w:val="bottom"/>
            <w:hideMark/>
          </w:tcPr>
          <w:p w14:paraId="48F245B5"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2005/06</w:t>
            </w:r>
          </w:p>
        </w:tc>
        <w:tc>
          <w:tcPr>
            <w:tcW w:w="1420" w:type="dxa"/>
            <w:tcBorders>
              <w:top w:val="nil"/>
              <w:left w:val="nil"/>
              <w:bottom w:val="nil"/>
              <w:right w:val="nil"/>
            </w:tcBorders>
            <w:shd w:val="clear" w:color="auto" w:fill="auto"/>
            <w:noWrap/>
            <w:vAlign w:val="bottom"/>
            <w:hideMark/>
          </w:tcPr>
          <w:p w14:paraId="116909FF"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764</w:t>
            </w:r>
          </w:p>
        </w:tc>
        <w:tc>
          <w:tcPr>
            <w:tcW w:w="1120" w:type="dxa"/>
            <w:tcBorders>
              <w:top w:val="nil"/>
              <w:left w:val="nil"/>
              <w:bottom w:val="nil"/>
              <w:right w:val="nil"/>
            </w:tcBorders>
            <w:shd w:val="clear" w:color="auto" w:fill="auto"/>
            <w:noWrap/>
            <w:vAlign w:val="bottom"/>
            <w:hideMark/>
          </w:tcPr>
          <w:p w14:paraId="05B13BEE"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920</w:t>
            </w:r>
          </w:p>
        </w:tc>
        <w:tc>
          <w:tcPr>
            <w:tcW w:w="1120" w:type="dxa"/>
            <w:tcBorders>
              <w:top w:val="nil"/>
              <w:left w:val="nil"/>
              <w:bottom w:val="nil"/>
              <w:right w:val="nil"/>
            </w:tcBorders>
            <w:shd w:val="clear" w:color="auto" w:fill="auto"/>
            <w:noWrap/>
            <w:vAlign w:val="bottom"/>
            <w:hideMark/>
          </w:tcPr>
          <w:p w14:paraId="7B54C717"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5</w:t>
            </w:r>
          </w:p>
        </w:tc>
        <w:tc>
          <w:tcPr>
            <w:tcW w:w="1120" w:type="dxa"/>
            <w:tcBorders>
              <w:top w:val="nil"/>
              <w:left w:val="nil"/>
              <w:bottom w:val="nil"/>
              <w:right w:val="nil"/>
            </w:tcBorders>
            <w:shd w:val="clear" w:color="auto" w:fill="auto"/>
            <w:noWrap/>
            <w:vAlign w:val="bottom"/>
            <w:hideMark/>
          </w:tcPr>
          <w:p w14:paraId="7E66AEF1"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445261D7"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27804C8C"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00056FB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432</w:t>
            </w:r>
          </w:p>
        </w:tc>
      </w:tr>
      <w:tr w:rsidR="00E7231B" w:rsidRPr="00C51E0B" w14:paraId="622EF5C3" w14:textId="77777777" w:rsidTr="007E7213">
        <w:trPr>
          <w:trHeight w:val="255"/>
        </w:trPr>
        <w:tc>
          <w:tcPr>
            <w:tcW w:w="940" w:type="dxa"/>
            <w:tcBorders>
              <w:top w:val="nil"/>
              <w:left w:val="nil"/>
              <w:bottom w:val="nil"/>
              <w:right w:val="nil"/>
            </w:tcBorders>
            <w:shd w:val="clear" w:color="auto" w:fill="auto"/>
            <w:noWrap/>
            <w:vAlign w:val="bottom"/>
            <w:hideMark/>
          </w:tcPr>
          <w:p w14:paraId="5947CFD7"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2006/07</w:t>
            </w:r>
          </w:p>
        </w:tc>
        <w:tc>
          <w:tcPr>
            <w:tcW w:w="1420" w:type="dxa"/>
            <w:tcBorders>
              <w:top w:val="nil"/>
              <w:left w:val="nil"/>
              <w:bottom w:val="nil"/>
              <w:right w:val="nil"/>
            </w:tcBorders>
            <w:shd w:val="clear" w:color="auto" w:fill="auto"/>
            <w:noWrap/>
            <w:vAlign w:val="bottom"/>
            <w:hideMark/>
          </w:tcPr>
          <w:p w14:paraId="32FD4266"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758</w:t>
            </w:r>
          </w:p>
        </w:tc>
        <w:tc>
          <w:tcPr>
            <w:tcW w:w="1120" w:type="dxa"/>
            <w:tcBorders>
              <w:top w:val="nil"/>
              <w:left w:val="nil"/>
              <w:bottom w:val="nil"/>
              <w:right w:val="nil"/>
            </w:tcBorders>
            <w:shd w:val="clear" w:color="auto" w:fill="auto"/>
            <w:noWrap/>
            <w:vAlign w:val="bottom"/>
            <w:hideMark/>
          </w:tcPr>
          <w:p w14:paraId="38E90DFC"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633</w:t>
            </w:r>
          </w:p>
        </w:tc>
        <w:tc>
          <w:tcPr>
            <w:tcW w:w="1120" w:type="dxa"/>
            <w:tcBorders>
              <w:top w:val="nil"/>
              <w:left w:val="nil"/>
              <w:bottom w:val="nil"/>
              <w:right w:val="nil"/>
            </w:tcBorders>
            <w:shd w:val="clear" w:color="auto" w:fill="auto"/>
            <w:noWrap/>
            <w:vAlign w:val="bottom"/>
            <w:hideMark/>
          </w:tcPr>
          <w:p w14:paraId="5FCA4899"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5</w:t>
            </w:r>
          </w:p>
        </w:tc>
        <w:tc>
          <w:tcPr>
            <w:tcW w:w="1120" w:type="dxa"/>
            <w:tcBorders>
              <w:top w:val="nil"/>
              <w:left w:val="nil"/>
              <w:bottom w:val="nil"/>
              <w:right w:val="nil"/>
            </w:tcBorders>
            <w:shd w:val="clear" w:color="auto" w:fill="auto"/>
            <w:noWrap/>
            <w:vAlign w:val="bottom"/>
            <w:hideMark/>
          </w:tcPr>
          <w:p w14:paraId="6E4FFD6E"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0DBA5BBA"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415D9E4D"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3F8EBE7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459</w:t>
            </w:r>
          </w:p>
        </w:tc>
      </w:tr>
      <w:tr w:rsidR="00E7231B" w:rsidRPr="00C51E0B" w14:paraId="5BFB0138" w14:textId="77777777" w:rsidTr="007E7213">
        <w:trPr>
          <w:trHeight w:val="255"/>
        </w:trPr>
        <w:tc>
          <w:tcPr>
            <w:tcW w:w="940" w:type="dxa"/>
            <w:tcBorders>
              <w:top w:val="nil"/>
              <w:left w:val="nil"/>
              <w:bottom w:val="nil"/>
              <w:right w:val="nil"/>
            </w:tcBorders>
            <w:shd w:val="clear" w:color="auto" w:fill="auto"/>
            <w:noWrap/>
            <w:vAlign w:val="bottom"/>
            <w:hideMark/>
          </w:tcPr>
          <w:p w14:paraId="3E971BB2"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2007/08</w:t>
            </w:r>
          </w:p>
        </w:tc>
        <w:tc>
          <w:tcPr>
            <w:tcW w:w="1420" w:type="dxa"/>
            <w:tcBorders>
              <w:top w:val="nil"/>
              <w:left w:val="nil"/>
              <w:bottom w:val="nil"/>
              <w:right w:val="nil"/>
            </w:tcBorders>
            <w:shd w:val="clear" w:color="auto" w:fill="auto"/>
            <w:noWrap/>
            <w:vAlign w:val="bottom"/>
            <w:hideMark/>
          </w:tcPr>
          <w:p w14:paraId="460E5E0B"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775</w:t>
            </w:r>
          </w:p>
        </w:tc>
        <w:tc>
          <w:tcPr>
            <w:tcW w:w="1120" w:type="dxa"/>
            <w:tcBorders>
              <w:top w:val="nil"/>
              <w:left w:val="nil"/>
              <w:bottom w:val="nil"/>
              <w:right w:val="nil"/>
            </w:tcBorders>
            <w:shd w:val="clear" w:color="auto" w:fill="auto"/>
            <w:noWrap/>
            <w:vAlign w:val="bottom"/>
            <w:hideMark/>
          </w:tcPr>
          <w:p w14:paraId="303AB8C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621</w:t>
            </w:r>
          </w:p>
        </w:tc>
        <w:tc>
          <w:tcPr>
            <w:tcW w:w="1120" w:type="dxa"/>
            <w:tcBorders>
              <w:top w:val="nil"/>
              <w:left w:val="nil"/>
              <w:bottom w:val="nil"/>
              <w:right w:val="nil"/>
            </w:tcBorders>
            <w:shd w:val="clear" w:color="auto" w:fill="auto"/>
            <w:noWrap/>
            <w:vAlign w:val="bottom"/>
            <w:hideMark/>
          </w:tcPr>
          <w:p w14:paraId="57D013B2"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w:t>
            </w:r>
          </w:p>
        </w:tc>
        <w:tc>
          <w:tcPr>
            <w:tcW w:w="1120" w:type="dxa"/>
            <w:tcBorders>
              <w:top w:val="nil"/>
              <w:left w:val="nil"/>
              <w:bottom w:val="nil"/>
              <w:right w:val="nil"/>
            </w:tcBorders>
            <w:shd w:val="clear" w:color="auto" w:fill="auto"/>
            <w:noWrap/>
            <w:vAlign w:val="bottom"/>
            <w:hideMark/>
          </w:tcPr>
          <w:p w14:paraId="6490663C"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12AEEC15"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20" w:type="dxa"/>
            <w:tcBorders>
              <w:top w:val="nil"/>
              <w:left w:val="nil"/>
              <w:bottom w:val="nil"/>
              <w:right w:val="nil"/>
            </w:tcBorders>
            <w:shd w:val="clear" w:color="auto" w:fill="auto"/>
            <w:noWrap/>
            <w:vAlign w:val="bottom"/>
            <w:hideMark/>
          </w:tcPr>
          <w:p w14:paraId="5BA3A4C3"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c>
          <w:tcPr>
            <w:tcW w:w="1168" w:type="dxa"/>
            <w:tcBorders>
              <w:top w:val="nil"/>
              <w:left w:val="nil"/>
              <w:bottom w:val="nil"/>
              <w:right w:val="nil"/>
            </w:tcBorders>
            <w:shd w:val="clear" w:color="auto" w:fill="auto"/>
            <w:noWrap/>
            <w:vAlign w:val="bottom"/>
            <w:hideMark/>
          </w:tcPr>
          <w:p w14:paraId="2FF4C374"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422</w:t>
            </w:r>
          </w:p>
        </w:tc>
      </w:tr>
      <w:tr w:rsidR="00E7231B" w:rsidRPr="00C51E0B" w14:paraId="6F471D0F" w14:textId="77777777" w:rsidTr="007E7213">
        <w:trPr>
          <w:trHeight w:val="255"/>
        </w:trPr>
        <w:tc>
          <w:tcPr>
            <w:tcW w:w="940" w:type="dxa"/>
            <w:tcBorders>
              <w:top w:val="nil"/>
              <w:left w:val="nil"/>
              <w:bottom w:val="nil"/>
              <w:right w:val="nil"/>
            </w:tcBorders>
            <w:shd w:val="clear" w:color="auto" w:fill="auto"/>
            <w:noWrap/>
            <w:vAlign w:val="bottom"/>
            <w:hideMark/>
          </w:tcPr>
          <w:p w14:paraId="476AB781"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2008/09</w:t>
            </w:r>
          </w:p>
        </w:tc>
        <w:tc>
          <w:tcPr>
            <w:tcW w:w="1420" w:type="dxa"/>
            <w:tcBorders>
              <w:top w:val="nil"/>
              <w:left w:val="nil"/>
              <w:bottom w:val="nil"/>
              <w:right w:val="nil"/>
            </w:tcBorders>
            <w:shd w:val="clear" w:color="auto" w:fill="auto"/>
            <w:noWrap/>
            <w:vAlign w:val="bottom"/>
            <w:hideMark/>
          </w:tcPr>
          <w:p w14:paraId="640EBADC"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664</w:t>
            </w:r>
          </w:p>
        </w:tc>
        <w:tc>
          <w:tcPr>
            <w:tcW w:w="1120" w:type="dxa"/>
            <w:tcBorders>
              <w:top w:val="nil"/>
              <w:left w:val="nil"/>
              <w:bottom w:val="nil"/>
              <w:right w:val="nil"/>
            </w:tcBorders>
            <w:shd w:val="clear" w:color="auto" w:fill="auto"/>
            <w:noWrap/>
            <w:vAlign w:val="bottom"/>
            <w:hideMark/>
          </w:tcPr>
          <w:p w14:paraId="24237273"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574</w:t>
            </w:r>
          </w:p>
        </w:tc>
        <w:tc>
          <w:tcPr>
            <w:tcW w:w="1120" w:type="dxa"/>
            <w:tcBorders>
              <w:top w:val="nil"/>
              <w:left w:val="nil"/>
              <w:bottom w:val="nil"/>
              <w:right w:val="nil"/>
            </w:tcBorders>
            <w:shd w:val="clear" w:color="auto" w:fill="auto"/>
            <w:noWrap/>
            <w:vAlign w:val="bottom"/>
            <w:hideMark/>
          </w:tcPr>
          <w:p w14:paraId="7EEA6829"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w:t>
            </w:r>
          </w:p>
        </w:tc>
        <w:tc>
          <w:tcPr>
            <w:tcW w:w="1120" w:type="dxa"/>
            <w:tcBorders>
              <w:top w:val="nil"/>
              <w:left w:val="nil"/>
              <w:bottom w:val="nil"/>
              <w:right w:val="nil"/>
            </w:tcBorders>
            <w:shd w:val="clear" w:color="auto" w:fill="auto"/>
            <w:noWrap/>
            <w:vAlign w:val="bottom"/>
            <w:hideMark/>
          </w:tcPr>
          <w:p w14:paraId="01AAEA8E"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373</w:t>
            </w:r>
          </w:p>
        </w:tc>
        <w:tc>
          <w:tcPr>
            <w:tcW w:w="1120" w:type="dxa"/>
            <w:tcBorders>
              <w:top w:val="nil"/>
              <w:left w:val="nil"/>
              <w:bottom w:val="nil"/>
              <w:right w:val="nil"/>
            </w:tcBorders>
            <w:shd w:val="clear" w:color="auto" w:fill="auto"/>
            <w:noWrap/>
            <w:vAlign w:val="bottom"/>
            <w:hideMark/>
          </w:tcPr>
          <w:p w14:paraId="14F4EE3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29</w:t>
            </w:r>
          </w:p>
        </w:tc>
        <w:tc>
          <w:tcPr>
            <w:tcW w:w="1120" w:type="dxa"/>
            <w:tcBorders>
              <w:top w:val="nil"/>
              <w:left w:val="nil"/>
              <w:bottom w:val="nil"/>
              <w:right w:val="nil"/>
            </w:tcBorders>
            <w:shd w:val="clear" w:color="auto" w:fill="auto"/>
            <w:noWrap/>
            <w:vAlign w:val="bottom"/>
            <w:hideMark/>
          </w:tcPr>
          <w:p w14:paraId="1363FA19"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35</w:t>
            </w:r>
          </w:p>
        </w:tc>
        <w:tc>
          <w:tcPr>
            <w:tcW w:w="1168" w:type="dxa"/>
            <w:tcBorders>
              <w:top w:val="nil"/>
              <w:left w:val="nil"/>
              <w:bottom w:val="nil"/>
              <w:right w:val="nil"/>
            </w:tcBorders>
            <w:shd w:val="clear" w:color="auto" w:fill="auto"/>
            <w:noWrap/>
            <w:vAlign w:val="bottom"/>
            <w:hideMark/>
          </w:tcPr>
          <w:p w14:paraId="7D7E3F16"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5AC9F82A" w14:textId="77777777" w:rsidTr="007E7213">
        <w:trPr>
          <w:trHeight w:val="255"/>
        </w:trPr>
        <w:tc>
          <w:tcPr>
            <w:tcW w:w="940" w:type="dxa"/>
            <w:tcBorders>
              <w:top w:val="nil"/>
              <w:left w:val="nil"/>
              <w:bottom w:val="nil"/>
              <w:right w:val="nil"/>
            </w:tcBorders>
            <w:shd w:val="clear" w:color="auto" w:fill="auto"/>
            <w:noWrap/>
            <w:vAlign w:val="bottom"/>
            <w:hideMark/>
          </w:tcPr>
          <w:p w14:paraId="1632C236"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2009/10</w:t>
            </w:r>
          </w:p>
        </w:tc>
        <w:tc>
          <w:tcPr>
            <w:tcW w:w="1420" w:type="dxa"/>
            <w:tcBorders>
              <w:top w:val="nil"/>
              <w:left w:val="nil"/>
              <w:bottom w:val="nil"/>
              <w:right w:val="nil"/>
            </w:tcBorders>
            <w:shd w:val="clear" w:color="auto" w:fill="auto"/>
            <w:noWrap/>
            <w:vAlign w:val="bottom"/>
            <w:hideMark/>
          </w:tcPr>
          <w:p w14:paraId="34514B8A"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620</w:t>
            </w:r>
          </w:p>
        </w:tc>
        <w:tc>
          <w:tcPr>
            <w:tcW w:w="1120" w:type="dxa"/>
            <w:tcBorders>
              <w:top w:val="nil"/>
              <w:left w:val="nil"/>
              <w:bottom w:val="nil"/>
              <w:right w:val="nil"/>
            </w:tcBorders>
            <w:shd w:val="clear" w:color="auto" w:fill="auto"/>
            <w:noWrap/>
            <w:vAlign w:val="bottom"/>
            <w:hideMark/>
          </w:tcPr>
          <w:p w14:paraId="2DCBB045"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591</w:t>
            </w:r>
          </w:p>
        </w:tc>
        <w:tc>
          <w:tcPr>
            <w:tcW w:w="1120" w:type="dxa"/>
            <w:tcBorders>
              <w:top w:val="nil"/>
              <w:left w:val="nil"/>
              <w:bottom w:val="nil"/>
              <w:right w:val="nil"/>
            </w:tcBorders>
            <w:shd w:val="clear" w:color="auto" w:fill="auto"/>
            <w:noWrap/>
            <w:vAlign w:val="bottom"/>
            <w:hideMark/>
          </w:tcPr>
          <w:p w14:paraId="7A361750"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3</w:t>
            </w:r>
          </w:p>
        </w:tc>
        <w:tc>
          <w:tcPr>
            <w:tcW w:w="1120" w:type="dxa"/>
            <w:tcBorders>
              <w:top w:val="nil"/>
              <w:left w:val="nil"/>
              <w:bottom w:val="nil"/>
              <w:right w:val="nil"/>
            </w:tcBorders>
            <w:shd w:val="clear" w:color="auto" w:fill="auto"/>
            <w:noWrap/>
            <w:vAlign w:val="bottom"/>
            <w:hideMark/>
          </w:tcPr>
          <w:p w14:paraId="08294683"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296</w:t>
            </w:r>
          </w:p>
        </w:tc>
        <w:tc>
          <w:tcPr>
            <w:tcW w:w="1120" w:type="dxa"/>
            <w:tcBorders>
              <w:top w:val="nil"/>
              <w:left w:val="nil"/>
              <w:bottom w:val="nil"/>
              <w:right w:val="nil"/>
            </w:tcBorders>
            <w:shd w:val="clear" w:color="auto" w:fill="auto"/>
            <w:noWrap/>
            <w:vAlign w:val="bottom"/>
            <w:hideMark/>
          </w:tcPr>
          <w:p w14:paraId="3282B92D"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36</w:t>
            </w:r>
          </w:p>
        </w:tc>
        <w:tc>
          <w:tcPr>
            <w:tcW w:w="1120" w:type="dxa"/>
            <w:tcBorders>
              <w:top w:val="nil"/>
              <w:left w:val="nil"/>
              <w:bottom w:val="nil"/>
              <w:right w:val="nil"/>
            </w:tcBorders>
            <w:shd w:val="clear" w:color="auto" w:fill="auto"/>
            <w:noWrap/>
            <w:vAlign w:val="bottom"/>
            <w:hideMark/>
          </w:tcPr>
          <w:p w14:paraId="5C06C5E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188</w:t>
            </w:r>
          </w:p>
        </w:tc>
        <w:tc>
          <w:tcPr>
            <w:tcW w:w="1168" w:type="dxa"/>
            <w:tcBorders>
              <w:top w:val="nil"/>
              <w:left w:val="nil"/>
              <w:bottom w:val="nil"/>
              <w:right w:val="nil"/>
            </w:tcBorders>
            <w:shd w:val="clear" w:color="auto" w:fill="auto"/>
            <w:noWrap/>
            <w:vAlign w:val="bottom"/>
            <w:hideMark/>
          </w:tcPr>
          <w:p w14:paraId="0AE3A8A8"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7C4CDB75" w14:textId="77777777" w:rsidTr="007E7213">
        <w:trPr>
          <w:trHeight w:val="255"/>
        </w:trPr>
        <w:tc>
          <w:tcPr>
            <w:tcW w:w="940" w:type="dxa"/>
            <w:tcBorders>
              <w:top w:val="nil"/>
              <w:left w:val="nil"/>
              <w:bottom w:val="nil"/>
              <w:right w:val="nil"/>
            </w:tcBorders>
            <w:shd w:val="clear" w:color="auto" w:fill="auto"/>
            <w:noWrap/>
            <w:vAlign w:val="bottom"/>
            <w:hideMark/>
          </w:tcPr>
          <w:p w14:paraId="114259D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2010/11</w:t>
            </w:r>
          </w:p>
        </w:tc>
        <w:tc>
          <w:tcPr>
            <w:tcW w:w="1420" w:type="dxa"/>
            <w:tcBorders>
              <w:top w:val="nil"/>
              <w:left w:val="nil"/>
              <w:bottom w:val="nil"/>
              <w:right w:val="nil"/>
            </w:tcBorders>
            <w:shd w:val="clear" w:color="auto" w:fill="auto"/>
            <w:noWrap/>
            <w:vAlign w:val="bottom"/>
            <w:hideMark/>
          </w:tcPr>
          <w:p w14:paraId="397E8818"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639</w:t>
            </w:r>
          </w:p>
        </w:tc>
        <w:tc>
          <w:tcPr>
            <w:tcW w:w="1120" w:type="dxa"/>
            <w:tcBorders>
              <w:top w:val="nil"/>
              <w:left w:val="nil"/>
              <w:bottom w:val="nil"/>
              <w:right w:val="nil"/>
            </w:tcBorders>
            <w:shd w:val="clear" w:color="auto" w:fill="auto"/>
            <w:noWrap/>
            <w:vAlign w:val="bottom"/>
            <w:hideMark/>
          </w:tcPr>
          <w:p w14:paraId="4637D084"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523</w:t>
            </w:r>
          </w:p>
        </w:tc>
        <w:tc>
          <w:tcPr>
            <w:tcW w:w="1120" w:type="dxa"/>
            <w:tcBorders>
              <w:top w:val="nil"/>
              <w:left w:val="nil"/>
              <w:bottom w:val="nil"/>
              <w:right w:val="nil"/>
            </w:tcBorders>
            <w:shd w:val="clear" w:color="auto" w:fill="auto"/>
            <w:noWrap/>
            <w:vAlign w:val="bottom"/>
            <w:hideMark/>
          </w:tcPr>
          <w:p w14:paraId="664742F3"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3</w:t>
            </w:r>
          </w:p>
        </w:tc>
        <w:tc>
          <w:tcPr>
            <w:tcW w:w="1120" w:type="dxa"/>
            <w:tcBorders>
              <w:top w:val="nil"/>
              <w:left w:val="nil"/>
              <w:bottom w:val="nil"/>
              <w:right w:val="nil"/>
            </w:tcBorders>
            <w:shd w:val="clear" w:color="auto" w:fill="auto"/>
            <w:noWrap/>
            <w:vAlign w:val="bottom"/>
            <w:hideMark/>
          </w:tcPr>
          <w:p w14:paraId="56E04CCD"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213</w:t>
            </w:r>
          </w:p>
        </w:tc>
        <w:tc>
          <w:tcPr>
            <w:tcW w:w="1120" w:type="dxa"/>
            <w:tcBorders>
              <w:top w:val="nil"/>
              <w:left w:val="nil"/>
              <w:bottom w:val="nil"/>
              <w:right w:val="nil"/>
            </w:tcBorders>
            <w:shd w:val="clear" w:color="auto" w:fill="auto"/>
            <w:noWrap/>
            <w:vAlign w:val="bottom"/>
            <w:hideMark/>
          </w:tcPr>
          <w:p w14:paraId="75EF3D38"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25</w:t>
            </w:r>
          </w:p>
        </w:tc>
        <w:tc>
          <w:tcPr>
            <w:tcW w:w="1120" w:type="dxa"/>
            <w:tcBorders>
              <w:top w:val="nil"/>
              <w:left w:val="nil"/>
              <w:bottom w:val="nil"/>
              <w:right w:val="nil"/>
            </w:tcBorders>
            <w:shd w:val="clear" w:color="auto" w:fill="auto"/>
            <w:noWrap/>
            <w:vAlign w:val="bottom"/>
            <w:hideMark/>
          </w:tcPr>
          <w:p w14:paraId="760C8AF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172</w:t>
            </w:r>
          </w:p>
        </w:tc>
        <w:tc>
          <w:tcPr>
            <w:tcW w:w="1168" w:type="dxa"/>
            <w:tcBorders>
              <w:top w:val="nil"/>
              <w:left w:val="nil"/>
              <w:bottom w:val="nil"/>
              <w:right w:val="nil"/>
            </w:tcBorders>
            <w:shd w:val="clear" w:color="auto" w:fill="auto"/>
            <w:noWrap/>
            <w:vAlign w:val="bottom"/>
            <w:hideMark/>
          </w:tcPr>
          <w:p w14:paraId="5A3D4A01"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5DF38505" w14:textId="77777777" w:rsidTr="007E7213">
        <w:trPr>
          <w:trHeight w:val="255"/>
        </w:trPr>
        <w:tc>
          <w:tcPr>
            <w:tcW w:w="940" w:type="dxa"/>
            <w:tcBorders>
              <w:top w:val="nil"/>
              <w:left w:val="nil"/>
              <w:bottom w:val="nil"/>
              <w:right w:val="nil"/>
            </w:tcBorders>
            <w:shd w:val="clear" w:color="auto" w:fill="auto"/>
            <w:noWrap/>
            <w:vAlign w:val="bottom"/>
            <w:hideMark/>
          </w:tcPr>
          <w:p w14:paraId="2B8C0234"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2011/12</w:t>
            </w:r>
          </w:p>
        </w:tc>
        <w:tc>
          <w:tcPr>
            <w:tcW w:w="1420" w:type="dxa"/>
            <w:tcBorders>
              <w:top w:val="nil"/>
              <w:left w:val="nil"/>
              <w:bottom w:val="nil"/>
              <w:right w:val="nil"/>
            </w:tcBorders>
            <w:shd w:val="clear" w:color="auto" w:fill="auto"/>
            <w:noWrap/>
            <w:vAlign w:val="bottom"/>
            <w:hideMark/>
          </w:tcPr>
          <w:p w14:paraId="353D518B"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553</w:t>
            </w:r>
          </w:p>
        </w:tc>
        <w:tc>
          <w:tcPr>
            <w:tcW w:w="1120" w:type="dxa"/>
            <w:tcBorders>
              <w:top w:val="nil"/>
              <w:left w:val="nil"/>
              <w:bottom w:val="nil"/>
              <w:right w:val="nil"/>
            </w:tcBorders>
            <w:shd w:val="clear" w:color="auto" w:fill="auto"/>
            <w:noWrap/>
            <w:vAlign w:val="bottom"/>
            <w:hideMark/>
          </w:tcPr>
          <w:p w14:paraId="0C6E145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483</w:t>
            </w:r>
          </w:p>
        </w:tc>
        <w:tc>
          <w:tcPr>
            <w:tcW w:w="1120" w:type="dxa"/>
            <w:tcBorders>
              <w:top w:val="nil"/>
              <w:left w:val="nil"/>
              <w:bottom w:val="nil"/>
              <w:right w:val="nil"/>
            </w:tcBorders>
            <w:shd w:val="clear" w:color="auto" w:fill="auto"/>
            <w:noWrap/>
            <w:vAlign w:val="bottom"/>
            <w:hideMark/>
          </w:tcPr>
          <w:p w14:paraId="76102FF0"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3</w:t>
            </w:r>
          </w:p>
        </w:tc>
        <w:tc>
          <w:tcPr>
            <w:tcW w:w="1120" w:type="dxa"/>
            <w:tcBorders>
              <w:top w:val="nil"/>
              <w:left w:val="nil"/>
              <w:bottom w:val="nil"/>
              <w:right w:val="nil"/>
            </w:tcBorders>
            <w:shd w:val="clear" w:color="auto" w:fill="auto"/>
            <w:noWrap/>
            <w:vAlign w:val="bottom"/>
            <w:hideMark/>
          </w:tcPr>
          <w:p w14:paraId="660C0990"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200</w:t>
            </w:r>
          </w:p>
        </w:tc>
        <w:tc>
          <w:tcPr>
            <w:tcW w:w="1120" w:type="dxa"/>
            <w:tcBorders>
              <w:top w:val="nil"/>
              <w:left w:val="nil"/>
              <w:bottom w:val="nil"/>
              <w:right w:val="nil"/>
            </w:tcBorders>
            <w:shd w:val="clear" w:color="auto" w:fill="auto"/>
            <w:noWrap/>
            <w:vAlign w:val="bottom"/>
            <w:hideMark/>
          </w:tcPr>
          <w:p w14:paraId="76D7D16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24</w:t>
            </w:r>
          </w:p>
        </w:tc>
        <w:tc>
          <w:tcPr>
            <w:tcW w:w="1120" w:type="dxa"/>
            <w:tcBorders>
              <w:top w:val="nil"/>
              <w:left w:val="nil"/>
              <w:bottom w:val="nil"/>
              <w:right w:val="nil"/>
            </w:tcBorders>
            <w:shd w:val="clear" w:color="auto" w:fill="auto"/>
            <w:noWrap/>
            <w:vAlign w:val="bottom"/>
            <w:hideMark/>
          </w:tcPr>
          <w:p w14:paraId="5089FC97"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179</w:t>
            </w:r>
          </w:p>
        </w:tc>
        <w:tc>
          <w:tcPr>
            <w:tcW w:w="1168" w:type="dxa"/>
            <w:tcBorders>
              <w:top w:val="nil"/>
              <w:left w:val="nil"/>
              <w:bottom w:val="nil"/>
              <w:right w:val="nil"/>
            </w:tcBorders>
            <w:shd w:val="clear" w:color="auto" w:fill="auto"/>
            <w:noWrap/>
            <w:vAlign w:val="bottom"/>
            <w:hideMark/>
          </w:tcPr>
          <w:p w14:paraId="58AC1D79"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15E95CE3" w14:textId="77777777" w:rsidTr="007E7213">
        <w:trPr>
          <w:trHeight w:val="255"/>
        </w:trPr>
        <w:tc>
          <w:tcPr>
            <w:tcW w:w="940" w:type="dxa"/>
            <w:tcBorders>
              <w:top w:val="nil"/>
              <w:left w:val="nil"/>
              <w:bottom w:val="nil"/>
              <w:right w:val="nil"/>
            </w:tcBorders>
            <w:shd w:val="clear" w:color="auto" w:fill="auto"/>
            <w:noWrap/>
            <w:vAlign w:val="bottom"/>
            <w:hideMark/>
          </w:tcPr>
          <w:p w14:paraId="6242F764"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2012/13</w:t>
            </w:r>
          </w:p>
        </w:tc>
        <w:tc>
          <w:tcPr>
            <w:tcW w:w="1420" w:type="dxa"/>
            <w:tcBorders>
              <w:top w:val="nil"/>
              <w:left w:val="nil"/>
              <w:bottom w:val="nil"/>
              <w:right w:val="nil"/>
            </w:tcBorders>
            <w:shd w:val="clear" w:color="auto" w:fill="auto"/>
            <w:noWrap/>
            <w:vAlign w:val="bottom"/>
            <w:hideMark/>
          </w:tcPr>
          <w:p w14:paraId="3E19AAB8"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558</w:t>
            </w:r>
          </w:p>
        </w:tc>
        <w:tc>
          <w:tcPr>
            <w:tcW w:w="1120" w:type="dxa"/>
            <w:tcBorders>
              <w:top w:val="nil"/>
              <w:left w:val="nil"/>
              <w:bottom w:val="nil"/>
              <w:right w:val="nil"/>
            </w:tcBorders>
            <w:shd w:val="clear" w:color="auto" w:fill="auto"/>
            <w:noWrap/>
            <w:vAlign w:val="bottom"/>
            <w:hideMark/>
          </w:tcPr>
          <w:p w14:paraId="79B72431"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412</w:t>
            </w:r>
          </w:p>
        </w:tc>
        <w:tc>
          <w:tcPr>
            <w:tcW w:w="1120" w:type="dxa"/>
            <w:tcBorders>
              <w:top w:val="nil"/>
              <w:left w:val="nil"/>
              <w:bottom w:val="nil"/>
              <w:right w:val="nil"/>
            </w:tcBorders>
            <w:shd w:val="clear" w:color="auto" w:fill="auto"/>
            <w:noWrap/>
            <w:vAlign w:val="bottom"/>
            <w:hideMark/>
          </w:tcPr>
          <w:p w14:paraId="01F4535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w:t>
            </w:r>
          </w:p>
        </w:tc>
        <w:tc>
          <w:tcPr>
            <w:tcW w:w="1120" w:type="dxa"/>
            <w:tcBorders>
              <w:top w:val="nil"/>
              <w:left w:val="nil"/>
              <w:bottom w:val="nil"/>
              <w:right w:val="nil"/>
            </w:tcBorders>
            <w:shd w:val="clear" w:color="auto" w:fill="auto"/>
            <w:noWrap/>
            <w:vAlign w:val="bottom"/>
            <w:hideMark/>
          </w:tcPr>
          <w:p w14:paraId="152E7EBC"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174</w:t>
            </w:r>
          </w:p>
        </w:tc>
        <w:tc>
          <w:tcPr>
            <w:tcW w:w="1120" w:type="dxa"/>
            <w:tcBorders>
              <w:top w:val="nil"/>
              <w:left w:val="nil"/>
              <w:bottom w:val="nil"/>
              <w:right w:val="nil"/>
            </w:tcBorders>
            <w:shd w:val="clear" w:color="auto" w:fill="auto"/>
            <w:noWrap/>
            <w:vAlign w:val="bottom"/>
            <w:hideMark/>
          </w:tcPr>
          <w:p w14:paraId="33C0C060"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14</w:t>
            </w:r>
          </w:p>
        </w:tc>
        <w:tc>
          <w:tcPr>
            <w:tcW w:w="1120" w:type="dxa"/>
            <w:tcBorders>
              <w:top w:val="nil"/>
              <w:left w:val="nil"/>
              <w:bottom w:val="nil"/>
              <w:right w:val="nil"/>
            </w:tcBorders>
            <w:shd w:val="clear" w:color="auto" w:fill="auto"/>
            <w:noWrap/>
            <w:vAlign w:val="bottom"/>
            <w:hideMark/>
          </w:tcPr>
          <w:p w14:paraId="04A0F7B3"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139</w:t>
            </w:r>
          </w:p>
        </w:tc>
        <w:tc>
          <w:tcPr>
            <w:tcW w:w="1168" w:type="dxa"/>
            <w:tcBorders>
              <w:top w:val="nil"/>
              <w:left w:val="nil"/>
              <w:bottom w:val="nil"/>
              <w:right w:val="nil"/>
            </w:tcBorders>
            <w:shd w:val="clear" w:color="auto" w:fill="auto"/>
            <w:noWrap/>
            <w:vAlign w:val="bottom"/>
            <w:hideMark/>
          </w:tcPr>
          <w:p w14:paraId="2E4B32D2"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60F6768B" w14:textId="77777777" w:rsidTr="007E7213">
        <w:trPr>
          <w:trHeight w:val="255"/>
        </w:trPr>
        <w:tc>
          <w:tcPr>
            <w:tcW w:w="940" w:type="dxa"/>
            <w:tcBorders>
              <w:top w:val="nil"/>
              <w:left w:val="nil"/>
              <w:bottom w:val="nil"/>
              <w:right w:val="nil"/>
            </w:tcBorders>
            <w:shd w:val="clear" w:color="auto" w:fill="auto"/>
            <w:noWrap/>
            <w:vAlign w:val="bottom"/>
            <w:hideMark/>
          </w:tcPr>
          <w:p w14:paraId="349D2597"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2013/14</w:t>
            </w:r>
          </w:p>
        </w:tc>
        <w:tc>
          <w:tcPr>
            <w:tcW w:w="1420" w:type="dxa"/>
            <w:tcBorders>
              <w:top w:val="nil"/>
              <w:left w:val="nil"/>
              <w:bottom w:val="nil"/>
              <w:right w:val="nil"/>
            </w:tcBorders>
            <w:shd w:val="clear" w:color="auto" w:fill="auto"/>
            <w:noWrap/>
            <w:vAlign w:val="bottom"/>
            <w:hideMark/>
          </w:tcPr>
          <w:p w14:paraId="0BB7E362"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533</w:t>
            </w:r>
          </w:p>
        </w:tc>
        <w:tc>
          <w:tcPr>
            <w:tcW w:w="1120" w:type="dxa"/>
            <w:tcBorders>
              <w:top w:val="nil"/>
              <w:left w:val="nil"/>
              <w:bottom w:val="nil"/>
              <w:right w:val="nil"/>
            </w:tcBorders>
            <w:shd w:val="clear" w:color="auto" w:fill="auto"/>
            <w:noWrap/>
            <w:vAlign w:val="bottom"/>
            <w:hideMark/>
          </w:tcPr>
          <w:p w14:paraId="289ACBB1"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501</w:t>
            </w:r>
          </w:p>
        </w:tc>
        <w:tc>
          <w:tcPr>
            <w:tcW w:w="1120" w:type="dxa"/>
            <w:tcBorders>
              <w:top w:val="nil"/>
              <w:left w:val="nil"/>
              <w:bottom w:val="nil"/>
              <w:right w:val="nil"/>
            </w:tcBorders>
            <w:shd w:val="clear" w:color="auto" w:fill="auto"/>
            <w:noWrap/>
            <w:vAlign w:val="bottom"/>
            <w:hideMark/>
          </w:tcPr>
          <w:p w14:paraId="55851BC4"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4</w:t>
            </w:r>
          </w:p>
        </w:tc>
        <w:tc>
          <w:tcPr>
            <w:tcW w:w="1120" w:type="dxa"/>
            <w:tcBorders>
              <w:top w:val="nil"/>
              <w:left w:val="nil"/>
              <w:bottom w:val="nil"/>
              <w:right w:val="nil"/>
            </w:tcBorders>
            <w:shd w:val="clear" w:color="auto" w:fill="auto"/>
            <w:noWrap/>
            <w:vAlign w:val="bottom"/>
            <w:hideMark/>
          </w:tcPr>
          <w:p w14:paraId="6E871F91"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290</w:t>
            </w:r>
          </w:p>
        </w:tc>
        <w:tc>
          <w:tcPr>
            <w:tcW w:w="1120" w:type="dxa"/>
            <w:tcBorders>
              <w:top w:val="nil"/>
              <w:left w:val="nil"/>
              <w:bottom w:val="nil"/>
              <w:right w:val="nil"/>
            </w:tcBorders>
            <w:shd w:val="clear" w:color="auto" w:fill="auto"/>
            <w:noWrap/>
            <w:vAlign w:val="bottom"/>
            <w:hideMark/>
          </w:tcPr>
          <w:p w14:paraId="50D2F70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23</w:t>
            </w:r>
          </w:p>
        </w:tc>
        <w:tc>
          <w:tcPr>
            <w:tcW w:w="1120" w:type="dxa"/>
            <w:tcBorders>
              <w:top w:val="nil"/>
              <w:left w:val="nil"/>
              <w:bottom w:val="nil"/>
              <w:right w:val="nil"/>
            </w:tcBorders>
            <w:shd w:val="clear" w:color="auto" w:fill="auto"/>
            <w:noWrap/>
            <w:vAlign w:val="bottom"/>
            <w:hideMark/>
          </w:tcPr>
          <w:p w14:paraId="485CDE2E"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136</w:t>
            </w:r>
          </w:p>
        </w:tc>
        <w:tc>
          <w:tcPr>
            <w:tcW w:w="1168" w:type="dxa"/>
            <w:tcBorders>
              <w:top w:val="nil"/>
              <w:left w:val="nil"/>
              <w:bottom w:val="nil"/>
              <w:right w:val="nil"/>
            </w:tcBorders>
            <w:shd w:val="clear" w:color="auto" w:fill="auto"/>
            <w:noWrap/>
            <w:vAlign w:val="bottom"/>
            <w:hideMark/>
          </w:tcPr>
          <w:p w14:paraId="2DC45B7C"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0BB6254C" w14:textId="77777777" w:rsidTr="007E7213">
        <w:trPr>
          <w:trHeight w:val="255"/>
        </w:trPr>
        <w:tc>
          <w:tcPr>
            <w:tcW w:w="940" w:type="dxa"/>
            <w:tcBorders>
              <w:top w:val="nil"/>
              <w:left w:val="nil"/>
              <w:bottom w:val="nil"/>
              <w:right w:val="nil"/>
            </w:tcBorders>
            <w:shd w:val="clear" w:color="auto" w:fill="auto"/>
            <w:noWrap/>
            <w:vAlign w:val="bottom"/>
            <w:hideMark/>
          </w:tcPr>
          <w:p w14:paraId="6A2E8BC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2014/15</w:t>
            </w:r>
          </w:p>
        </w:tc>
        <w:tc>
          <w:tcPr>
            <w:tcW w:w="1420" w:type="dxa"/>
            <w:tcBorders>
              <w:top w:val="nil"/>
              <w:left w:val="nil"/>
              <w:bottom w:val="nil"/>
              <w:right w:val="nil"/>
            </w:tcBorders>
            <w:shd w:val="clear" w:color="auto" w:fill="auto"/>
            <w:noWrap/>
            <w:vAlign w:val="bottom"/>
            <w:hideMark/>
          </w:tcPr>
          <w:p w14:paraId="16B671D2" w14:textId="77777777" w:rsidR="00E7231B" w:rsidRPr="00C51E0B" w:rsidRDefault="00E7231B" w:rsidP="00BB1BFD">
            <w:pPr>
              <w:spacing w:after="0" w:line="360" w:lineRule="auto"/>
              <w:jc w:val="both"/>
              <w:rPr>
                <w:rFonts w:eastAsia="Times New Roman" w:cstheme="minorHAnsi"/>
                <w:b/>
                <w:bCs/>
                <w:color w:val="000000"/>
                <w:lang w:eastAsia="en-GB"/>
              </w:rPr>
            </w:pPr>
            <w:r w:rsidRPr="00C51E0B">
              <w:rPr>
                <w:rFonts w:eastAsia="Times New Roman" w:cstheme="minorHAnsi"/>
                <w:b/>
                <w:bCs/>
                <w:color w:val="000000"/>
                <w:lang w:eastAsia="en-GB"/>
              </w:rPr>
              <w:t>534</w:t>
            </w:r>
          </w:p>
        </w:tc>
        <w:tc>
          <w:tcPr>
            <w:tcW w:w="1120" w:type="dxa"/>
            <w:tcBorders>
              <w:top w:val="nil"/>
              <w:left w:val="nil"/>
              <w:bottom w:val="nil"/>
              <w:right w:val="nil"/>
            </w:tcBorders>
            <w:shd w:val="clear" w:color="auto" w:fill="auto"/>
            <w:noWrap/>
            <w:vAlign w:val="bottom"/>
            <w:hideMark/>
          </w:tcPr>
          <w:p w14:paraId="70395529"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570</w:t>
            </w:r>
          </w:p>
        </w:tc>
        <w:tc>
          <w:tcPr>
            <w:tcW w:w="1120" w:type="dxa"/>
            <w:tcBorders>
              <w:top w:val="nil"/>
              <w:left w:val="nil"/>
              <w:bottom w:val="nil"/>
              <w:right w:val="nil"/>
            </w:tcBorders>
            <w:shd w:val="clear" w:color="auto" w:fill="auto"/>
            <w:noWrap/>
            <w:vAlign w:val="bottom"/>
            <w:hideMark/>
          </w:tcPr>
          <w:p w14:paraId="6284F7DC"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7</w:t>
            </w:r>
          </w:p>
        </w:tc>
        <w:tc>
          <w:tcPr>
            <w:tcW w:w="1120" w:type="dxa"/>
            <w:tcBorders>
              <w:top w:val="nil"/>
              <w:left w:val="nil"/>
              <w:bottom w:val="nil"/>
              <w:right w:val="nil"/>
            </w:tcBorders>
            <w:shd w:val="clear" w:color="auto" w:fill="auto"/>
            <w:noWrap/>
            <w:vAlign w:val="bottom"/>
            <w:hideMark/>
          </w:tcPr>
          <w:p w14:paraId="22259767"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389</w:t>
            </w:r>
          </w:p>
        </w:tc>
        <w:tc>
          <w:tcPr>
            <w:tcW w:w="1120" w:type="dxa"/>
            <w:tcBorders>
              <w:top w:val="nil"/>
              <w:left w:val="nil"/>
              <w:bottom w:val="nil"/>
              <w:right w:val="nil"/>
            </w:tcBorders>
            <w:shd w:val="clear" w:color="auto" w:fill="auto"/>
            <w:noWrap/>
            <w:vAlign w:val="bottom"/>
            <w:hideMark/>
          </w:tcPr>
          <w:p w14:paraId="172E1426"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11</w:t>
            </w:r>
          </w:p>
        </w:tc>
        <w:tc>
          <w:tcPr>
            <w:tcW w:w="1120" w:type="dxa"/>
            <w:tcBorders>
              <w:top w:val="nil"/>
              <w:left w:val="nil"/>
              <w:bottom w:val="nil"/>
              <w:right w:val="nil"/>
            </w:tcBorders>
            <w:shd w:val="clear" w:color="auto" w:fill="auto"/>
            <w:noWrap/>
            <w:vAlign w:val="bottom"/>
            <w:hideMark/>
          </w:tcPr>
          <w:p w14:paraId="5DC7C574"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142</w:t>
            </w:r>
          </w:p>
        </w:tc>
        <w:tc>
          <w:tcPr>
            <w:tcW w:w="1168" w:type="dxa"/>
            <w:tcBorders>
              <w:top w:val="nil"/>
              <w:left w:val="nil"/>
              <w:bottom w:val="nil"/>
              <w:right w:val="nil"/>
            </w:tcBorders>
            <w:shd w:val="clear" w:color="auto" w:fill="auto"/>
            <w:noWrap/>
            <w:vAlign w:val="bottom"/>
            <w:hideMark/>
          </w:tcPr>
          <w:p w14:paraId="53EED033"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w:t>
            </w:r>
          </w:p>
        </w:tc>
      </w:tr>
      <w:tr w:rsidR="00E7231B" w:rsidRPr="00C51E0B" w14:paraId="3470696B" w14:textId="77777777" w:rsidTr="007E7213">
        <w:trPr>
          <w:trHeight w:val="255"/>
        </w:trPr>
        <w:tc>
          <w:tcPr>
            <w:tcW w:w="940" w:type="dxa"/>
            <w:tcBorders>
              <w:top w:val="nil"/>
              <w:left w:val="nil"/>
              <w:bottom w:val="single" w:sz="4" w:space="0" w:color="000000"/>
              <w:right w:val="nil"/>
            </w:tcBorders>
            <w:shd w:val="clear" w:color="auto" w:fill="auto"/>
            <w:noWrap/>
            <w:vAlign w:val="bottom"/>
            <w:hideMark/>
          </w:tcPr>
          <w:p w14:paraId="65C1963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 </w:t>
            </w:r>
          </w:p>
        </w:tc>
        <w:tc>
          <w:tcPr>
            <w:tcW w:w="1420" w:type="dxa"/>
            <w:tcBorders>
              <w:top w:val="nil"/>
              <w:left w:val="nil"/>
              <w:bottom w:val="single" w:sz="4" w:space="0" w:color="000000"/>
              <w:right w:val="nil"/>
            </w:tcBorders>
            <w:shd w:val="clear" w:color="auto" w:fill="auto"/>
            <w:noWrap/>
            <w:vAlign w:val="bottom"/>
            <w:hideMark/>
          </w:tcPr>
          <w:p w14:paraId="4EADCD39"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 </w:t>
            </w:r>
          </w:p>
        </w:tc>
        <w:tc>
          <w:tcPr>
            <w:tcW w:w="1120" w:type="dxa"/>
            <w:tcBorders>
              <w:top w:val="nil"/>
              <w:left w:val="nil"/>
              <w:bottom w:val="single" w:sz="4" w:space="0" w:color="000000"/>
              <w:right w:val="nil"/>
            </w:tcBorders>
            <w:shd w:val="clear" w:color="auto" w:fill="auto"/>
            <w:noWrap/>
            <w:vAlign w:val="bottom"/>
            <w:hideMark/>
          </w:tcPr>
          <w:p w14:paraId="7CA6D17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 </w:t>
            </w:r>
          </w:p>
        </w:tc>
        <w:tc>
          <w:tcPr>
            <w:tcW w:w="1120" w:type="dxa"/>
            <w:tcBorders>
              <w:top w:val="nil"/>
              <w:left w:val="nil"/>
              <w:bottom w:val="single" w:sz="4" w:space="0" w:color="000000"/>
              <w:right w:val="nil"/>
            </w:tcBorders>
            <w:shd w:val="clear" w:color="auto" w:fill="auto"/>
            <w:noWrap/>
            <w:vAlign w:val="bottom"/>
            <w:hideMark/>
          </w:tcPr>
          <w:p w14:paraId="26BF4A5B"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 </w:t>
            </w:r>
          </w:p>
        </w:tc>
        <w:tc>
          <w:tcPr>
            <w:tcW w:w="1120" w:type="dxa"/>
            <w:tcBorders>
              <w:top w:val="nil"/>
              <w:left w:val="nil"/>
              <w:bottom w:val="single" w:sz="4" w:space="0" w:color="000000"/>
              <w:right w:val="nil"/>
            </w:tcBorders>
            <w:shd w:val="clear" w:color="auto" w:fill="auto"/>
            <w:noWrap/>
            <w:vAlign w:val="bottom"/>
            <w:hideMark/>
          </w:tcPr>
          <w:p w14:paraId="1394437A"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 </w:t>
            </w:r>
          </w:p>
        </w:tc>
        <w:tc>
          <w:tcPr>
            <w:tcW w:w="1120" w:type="dxa"/>
            <w:tcBorders>
              <w:top w:val="nil"/>
              <w:left w:val="nil"/>
              <w:bottom w:val="single" w:sz="4" w:space="0" w:color="000000"/>
              <w:right w:val="nil"/>
            </w:tcBorders>
            <w:shd w:val="clear" w:color="auto" w:fill="auto"/>
            <w:noWrap/>
            <w:vAlign w:val="bottom"/>
            <w:hideMark/>
          </w:tcPr>
          <w:p w14:paraId="39ED5E8F"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 </w:t>
            </w:r>
          </w:p>
        </w:tc>
        <w:tc>
          <w:tcPr>
            <w:tcW w:w="1120" w:type="dxa"/>
            <w:tcBorders>
              <w:top w:val="nil"/>
              <w:left w:val="nil"/>
              <w:bottom w:val="single" w:sz="4" w:space="0" w:color="000000"/>
              <w:right w:val="nil"/>
            </w:tcBorders>
            <w:shd w:val="clear" w:color="auto" w:fill="auto"/>
            <w:noWrap/>
            <w:vAlign w:val="bottom"/>
            <w:hideMark/>
          </w:tcPr>
          <w:p w14:paraId="6251797A"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 </w:t>
            </w:r>
          </w:p>
        </w:tc>
        <w:tc>
          <w:tcPr>
            <w:tcW w:w="1168" w:type="dxa"/>
            <w:tcBorders>
              <w:top w:val="nil"/>
              <w:left w:val="nil"/>
              <w:bottom w:val="single" w:sz="4" w:space="0" w:color="000000"/>
              <w:right w:val="nil"/>
            </w:tcBorders>
            <w:shd w:val="clear" w:color="auto" w:fill="auto"/>
            <w:noWrap/>
            <w:vAlign w:val="bottom"/>
            <w:hideMark/>
          </w:tcPr>
          <w:p w14:paraId="6AAE1BE1" w14:textId="77777777" w:rsidR="00E7231B" w:rsidRPr="00C51E0B" w:rsidRDefault="00E7231B" w:rsidP="00BB1BFD">
            <w:pPr>
              <w:spacing w:after="0" w:line="360" w:lineRule="auto"/>
              <w:jc w:val="both"/>
              <w:rPr>
                <w:rFonts w:eastAsia="Times New Roman" w:cstheme="minorHAnsi"/>
                <w:color w:val="000000"/>
                <w:lang w:eastAsia="en-GB"/>
              </w:rPr>
            </w:pPr>
            <w:r w:rsidRPr="00C51E0B">
              <w:rPr>
                <w:rFonts w:eastAsia="Times New Roman" w:cstheme="minorHAnsi"/>
                <w:color w:val="000000"/>
                <w:lang w:eastAsia="en-GB"/>
              </w:rPr>
              <w:t> </w:t>
            </w:r>
          </w:p>
        </w:tc>
      </w:tr>
    </w:tbl>
    <w:p w14:paraId="7B60382F" w14:textId="52B8E655" w:rsidR="00622AE6" w:rsidRDefault="00622AE6" w:rsidP="00BB1BFD">
      <w:pPr>
        <w:spacing w:line="360" w:lineRule="auto"/>
        <w:jc w:val="both"/>
        <w:rPr>
          <w:rFonts w:cstheme="minorHAnsi"/>
        </w:rPr>
      </w:pPr>
      <w:r w:rsidRPr="00AA0FC2">
        <w:rPr>
          <w:rFonts w:cstheme="minorHAnsi"/>
        </w:rPr>
        <w:t>(Gov.uk, April 2016)</w:t>
      </w:r>
    </w:p>
    <w:p w14:paraId="64A040C2" w14:textId="77777777" w:rsidR="009E5A12" w:rsidRDefault="003D1FA2" w:rsidP="00BB1BFD">
      <w:pPr>
        <w:spacing w:line="360" w:lineRule="auto"/>
        <w:jc w:val="both"/>
        <w:rPr>
          <w:rFonts w:cstheme="minorHAnsi"/>
        </w:rPr>
      </w:pPr>
      <w:r>
        <w:rPr>
          <w:rFonts w:cstheme="minorHAnsi"/>
        </w:rPr>
        <w:t>To</w:t>
      </w:r>
      <w:r w:rsidR="00367D08">
        <w:rPr>
          <w:rFonts w:cstheme="minorHAnsi"/>
        </w:rPr>
        <w:t xml:space="preserve"> ensure that all police forces act </w:t>
      </w:r>
      <w:r w:rsidR="00F40B89">
        <w:rPr>
          <w:rFonts w:cstheme="minorHAnsi"/>
        </w:rPr>
        <w:t xml:space="preserve">in the same way, there are </w:t>
      </w:r>
      <w:r w:rsidR="000D162E">
        <w:rPr>
          <w:rFonts w:cstheme="minorHAnsi"/>
        </w:rPr>
        <w:t xml:space="preserve">services that ensure that each force </w:t>
      </w:r>
      <w:r w:rsidR="00C45380">
        <w:rPr>
          <w:rFonts w:cstheme="minorHAnsi"/>
        </w:rPr>
        <w:t>conducts themselves</w:t>
      </w:r>
      <w:r w:rsidR="003152B5">
        <w:rPr>
          <w:rFonts w:cstheme="minorHAnsi"/>
        </w:rPr>
        <w:t xml:space="preserve"> in the </w:t>
      </w:r>
      <w:r w:rsidR="007F11D0">
        <w:rPr>
          <w:rFonts w:cstheme="minorHAnsi"/>
        </w:rPr>
        <w:t>required ways as set out by the college of policing and the government, such as the NPCC</w:t>
      </w:r>
      <w:r w:rsidR="009E5A12">
        <w:rPr>
          <w:rFonts w:cstheme="minorHAnsi"/>
        </w:rPr>
        <w:t>.</w:t>
      </w:r>
    </w:p>
    <w:p w14:paraId="6FC8803B" w14:textId="4554E349" w:rsidR="008A3604" w:rsidRPr="009E5A12" w:rsidRDefault="008A3604" w:rsidP="00BB1BFD">
      <w:pPr>
        <w:spacing w:line="360" w:lineRule="auto"/>
        <w:jc w:val="both"/>
        <w:rPr>
          <w:rFonts w:cstheme="minorHAnsi"/>
        </w:rPr>
      </w:pPr>
      <w:r w:rsidRPr="00433B76">
        <w:rPr>
          <w:rFonts w:cstheme="minorHAnsi"/>
        </w:rPr>
        <w:t>The National Police Chiefs Council (NPCC) states ‘The NPCC brings police forces in the UK together to help policing coordinate operations, reform, improve and provide value for money’</w:t>
      </w:r>
    </w:p>
    <w:p w14:paraId="41699007" w14:textId="1DF9251F" w:rsidR="008A3604" w:rsidRPr="00B7694D" w:rsidRDefault="00A560F7" w:rsidP="00B7694D">
      <w:pPr>
        <w:pStyle w:val="NormalWeb"/>
        <w:shd w:val="clear" w:color="auto" w:fill="FFFFFF"/>
        <w:spacing w:after="120" w:afterAutospacing="0" w:line="360" w:lineRule="auto"/>
        <w:jc w:val="both"/>
        <w:textAlignment w:val="baseline"/>
        <w:rPr>
          <w:rFonts w:asciiTheme="minorHAnsi" w:hAnsiTheme="minorHAnsi" w:cstheme="minorHAnsi"/>
          <w:color w:val="1F2025"/>
          <w:sz w:val="22"/>
          <w:szCs w:val="22"/>
        </w:rPr>
      </w:pPr>
      <w:r w:rsidRPr="00B7694D">
        <w:rPr>
          <w:rFonts w:asciiTheme="minorHAnsi" w:hAnsiTheme="minorHAnsi" w:cstheme="minorHAnsi"/>
          <w:color w:val="1F2025"/>
          <w:sz w:val="22"/>
          <w:szCs w:val="22"/>
        </w:rPr>
        <w:lastRenderedPageBreak/>
        <w:t xml:space="preserve">The college of Policing states, ‘The NPCC (2018) Policing our Roads Together: A </w:t>
      </w:r>
      <w:proofErr w:type="gramStart"/>
      <w:r w:rsidRPr="00B7694D">
        <w:rPr>
          <w:rFonts w:asciiTheme="minorHAnsi" w:hAnsiTheme="minorHAnsi" w:cstheme="minorHAnsi"/>
          <w:color w:val="1F2025"/>
          <w:sz w:val="22"/>
          <w:szCs w:val="22"/>
        </w:rPr>
        <w:t>3 year</w:t>
      </w:r>
      <w:proofErr w:type="gramEnd"/>
      <w:r w:rsidRPr="00B7694D">
        <w:rPr>
          <w:rFonts w:asciiTheme="minorHAnsi" w:hAnsiTheme="minorHAnsi" w:cstheme="minorHAnsi"/>
          <w:color w:val="1F2025"/>
          <w:sz w:val="22"/>
          <w:szCs w:val="22"/>
        </w:rPr>
        <w:t xml:space="preserve"> strategy 2018 – 2021 prioritises the following</w:t>
      </w:r>
      <w:r w:rsidR="00B7694D" w:rsidRPr="00B7694D">
        <w:rPr>
          <w:rFonts w:asciiTheme="minorHAnsi" w:hAnsiTheme="minorHAnsi" w:cstheme="minorHAnsi"/>
          <w:color w:val="1F2025"/>
          <w:sz w:val="22"/>
          <w:szCs w:val="22"/>
        </w:rPr>
        <w:t xml:space="preserve"> </w:t>
      </w:r>
      <w:r w:rsidR="00AA0FC2" w:rsidRPr="00B7694D">
        <w:rPr>
          <w:rFonts w:asciiTheme="minorHAnsi" w:hAnsiTheme="minorHAnsi" w:cstheme="minorHAnsi"/>
          <w:color w:val="1F2025"/>
          <w:sz w:val="22"/>
          <w:szCs w:val="22"/>
        </w:rPr>
        <w:t>R</w:t>
      </w:r>
      <w:r w:rsidRPr="00B7694D">
        <w:rPr>
          <w:rFonts w:asciiTheme="minorHAnsi" w:hAnsiTheme="minorHAnsi" w:cstheme="minorHAnsi"/>
          <w:color w:val="1F2025"/>
          <w:sz w:val="22"/>
          <w:szCs w:val="22"/>
        </w:rPr>
        <w:t>educing road casualties</w:t>
      </w:r>
      <w:r w:rsidR="00B7694D" w:rsidRPr="00B7694D">
        <w:rPr>
          <w:rFonts w:asciiTheme="minorHAnsi" w:hAnsiTheme="minorHAnsi" w:cstheme="minorHAnsi"/>
          <w:color w:val="1F2025"/>
          <w:sz w:val="22"/>
          <w:szCs w:val="22"/>
        </w:rPr>
        <w:t xml:space="preserve">, </w:t>
      </w:r>
      <w:r w:rsidR="00AA0FC2" w:rsidRPr="00B7694D">
        <w:rPr>
          <w:rFonts w:asciiTheme="minorHAnsi" w:hAnsiTheme="minorHAnsi" w:cstheme="minorHAnsi"/>
          <w:color w:val="1F2025"/>
          <w:sz w:val="22"/>
          <w:szCs w:val="22"/>
        </w:rPr>
        <w:t>D</w:t>
      </w:r>
      <w:r w:rsidRPr="00B7694D">
        <w:rPr>
          <w:rFonts w:asciiTheme="minorHAnsi" w:hAnsiTheme="minorHAnsi" w:cstheme="minorHAnsi"/>
          <w:color w:val="1F2025"/>
          <w:sz w:val="22"/>
          <w:szCs w:val="22"/>
        </w:rPr>
        <w:t>isrupting criminality</w:t>
      </w:r>
      <w:r w:rsidR="00B7694D" w:rsidRPr="00B7694D">
        <w:rPr>
          <w:rFonts w:asciiTheme="minorHAnsi" w:hAnsiTheme="minorHAnsi" w:cstheme="minorHAnsi"/>
          <w:color w:val="1F2025"/>
          <w:sz w:val="22"/>
          <w:szCs w:val="22"/>
        </w:rPr>
        <w:t xml:space="preserve">, </w:t>
      </w:r>
      <w:r w:rsidR="00AA0FC2" w:rsidRPr="00B7694D">
        <w:rPr>
          <w:rFonts w:asciiTheme="minorHAnsi" w:hAnsiTheme="minorHAnsi" w:cstheme="minorHAnsi"/>
          <w:color w:val="1F2025"/>
          <w:sz w:val="22"/>
          <w:szCs w:val="22"/>
        </w:rPr>
        <w:t>C</w:t>
      </w:r>
      <w:r w:rsidRPr="00B7694D">
        <w:rPr>
          <w:rFonts w:asciiTheme="minorHAnsi" w:hAnsiTheme="minorHAnsi" w:cstheme="minorHAnsi"/>
          <w:color w:val="1F2025"/>
          <w:sz w:val="22"/>
          <w:szCs w:val="22"/>
        </w:rPr>
        <w:t>ountering terrorism</w:t>
      </w:r>
      <w:r w:rsidR="00B7694D" w:rsidRPr="00B7694D">
        <w:rPr>
          <w:rFonts w:asciiTheme="minorHAnsi" w:hAnsiTheme="minorHAnsi" w:cstheme="minorHAnsi"/>
          <w:color w:val="1F2025"/>
          <w:sz w:val="22"/>
          <w:szCs w:val="22"/>
        </w:rPr>
        <w:t xml:space="preserve"> and </w:t>
      </w:r>
      <w:r w:rsidR="00AA0FC2" w:rsidRPr="00B7694D">
        <w:rPr>
          <w:rFonts w:asciiTheme="minorHAnsi" w:hAnsiTheme="minorHAnsi" w:cstheme="minorHAnsi"/>
          <w:color w:val="1F2025"/>
          <w:sz w:val="22"/>
          <w:szCs w:val="22"/>
        </w:rPr>
        <w:t>P</w:t>
      </w:r>
      <w:r w:rsidRPr="00B7694D">
        <w:rPr>
          <w:rFonts w:asciiTheme="minorHAnsi" w:hAnsiTheme="minorHAnsi" w:cstheme="minorHAnsi"/>
          <w:color w:val="1F2025"/>
          <w:sz w:val="22"/>
          <w:szCs w:val="22"/>
        </w:rPr>
        <w:t>atrolling the roads</w:t>
      </w:r>
    </w:p>
    <w:p w14:paraId="151FCD8B" w14:textId="7A11C743" w:rsidR="00BE1AD5" w:rsidRPr="00AA0FC2" w:rsidRDefault="00BE1AD5"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color w:val="1F2025"/>
          <w:sz w:val="22"/>
          <w:szCs w:val="22"/>
        </w:rPr>
      </w:pPr>
      <w:r w:rsidRPr="00B7694D">
        <w:rPr>
          <w:rFonts w:asciiTheme="minorHAnsi" w:hAnsiTheme="minorHAnsi" w:cstheme="minorHAnsi"/>
          <w:color w:val="1F2025"/>
          <w:sz w:val="22"/>
          <w:szCs w:val="22"/>
        </w:rPr>
        <w:t>(College of Policing, 2021)</w:t>
      </w:r>
      <w:r w:rsidR="00EF7A20" w:rsidRPr="00B7694D">
        <w:rPr>
          <w:rFonts w:asciiTheme="minorHAnsi" w:hAnsiTheme="minorHAnsi" w:cstheme="minorHAnsi"/>
          <w:color w:val="1F2025"/>
          <w:sz w:val="22"/>
          <w:szCs w:val="22"/>
        </w:rPr>
        <w:t xml:space="preserve"> </w:t>
      </w:r>
    </w:p>
    <w:p w14:paraId="20CEFED6" w14:textId="0720E4AA" w:rsidR="00A560F7" w:rsidRPr="00AA0FC2" w:rsidRDefault="00A560F7" w:rsidP="00BB1BFD">
      <w:pPr>
        <w:pStyle w:val="NormalWeb"/>
        <w:shd w:val="clear" w:color="auto" w:fill="FFFFFF"/>
        <w:spacing w:after="120" w:line="360" w:lineRule="auto"/>
        <w:jc w:val="both"/>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xml:space="preserve">To enable </w:t>
      </w:r>
      <w:r w:rsidR="007C589D" w:rsidRPr="00AA0FC2">
        <w:rPr>
          <w:rFonts w:asciiTheme="minorHAnsi" w:hAnsiTheme="minorHAnsi" w:cstheme="minorHAnsi"/>
          <w:color w:val="1F2025"/>
          <w:sz w:val="22"/>
          <w:szCs w:val="22"/>
        </w:rPr>
        <w:t>this,</w:t>
      </w:r>
      <w:r w:rsidR="00F03F2C" w:rsidRPr="00AA0FC2">
        <w:rPr>
          <w:rFonts w:asciiTheme="minorHAnsi" w:hAnsiTheme="minorHAnsi" w:cstheme="minorHAnsi"/>
          <w:color w:val="1F2025"/>
          <w:sz w:val="22"/>
          <w:szCs w:val="22"/>
        </w:rPr>
        <w:t xml:space="preserve"> they also introduced the </w:t>
      </w:r>
      <w:r w:rsidR="00672EA0" w:rsidRPr="00AA0FC2">
        <w:rPr>
          <w:rFonts w:asciiTheme="minorHAnsi" w:hAnsiTheme="minorHAnsi" w:cstheme="minorHAnsi"/>
          <w:color w:val="1F2025"/>
          <w:sz w:val="22"/>
          <w:szCs w:val="22"/>
        </w:rPr>
        <w:t>Fatal Five</w:t>
      </w:r>
      <w:r w:rsidR="00BA34E8">
        <w:rPr>
          <w:rFonts w:asciiTheme="minorHAnsi" w:hAnsiTheme="minorHAnsi" w:cstheme="minorHAnsi"/>
          <w:color w:val="1F2025"/>
          <w:sz w:val="22"/>
          <w:szCs w:val="22"/>
        </w:rPr>
        <w:t>, w</w:t>
      </w:r>
      <w:r w:rsidR="00672EA0" w:rsidRPr="00AA0FC2">
        <w:rPr>
          <w:rFonts w:asciiTheme="minorHAnsi" w:hAnsiTheme="minorHAnsi" w:cstheme="minorHAnsi"/>
          <w:color w:val="1F2025"/>
          <w:sz w:val="22"/>
          <w:szCs w:val="22"/>
        </w:rPr>
        <w:t>here</w:t>
      </w:r>
      <w:r w:rsidR="007C589D" w:rsidRPr="00AA0FC2">
        <w:rPr>
          <w:rFonts w:asciiTheme="minorHAnsi" w:hAnsiTheme="minorHAnsi" w:cstheme="minorHAnsi"/>
          <w:color w:val="1F2025"/>
          <w:sz w:val="22"/>
          <w:szCs w:val="22"/>
        </w:rPr>
        <w:t xml:space="preserve"> it is believed that 98% of collisions are caused by human error, with only 2% caused by unavoidable issues, such as mechanical failure. </w:t>
      </w:r>
    </w:p>
    <w:p w14:paraId="5E625B50" w14:textId="4ECB0A38" w:rsidR="00397E1D" w:rsidRPr="00AA0FC2" w:rsidRDefault="00731D61" w:rsidP="00BB1BFD">
      <w:pPr>
        <w:pStyle w:val="NormalWeb"/>
        <w:shd w:val="clear" w:color="auto" w:fill="FFFFFF"/>
        <w:spacing w:after="120" w:line="360" w:lineRule="auto"/>
        <w:jc w:val="both"/>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(Devon and Cornwall Police, March 2019)</w:t>
      </w:r>
    </w:p>
    <w:p w14:paraId="1D400107" w14:textId="262607BD" w:rsidR="003E54DA" w:rsidRPr="003B1D91" w:rsidRDefault="00EC6AB2" w:rsidP="003B1D91">
      <w:pPr>
        <w:pStyle w:val="NormalWeb"/>
        <w:shd w:val="clear" w:color="auto" w:fill="FFFFFF"/>
        <w:spacing w:after="120" w:line="360" w:lineRule="auto"/>
        <w:jc w:val="both"/>
        <w:textAlignment w:val="baseline"/>
        <w:rPr>
          <w:rFonts w:asciiTheme="minorHAnsi" w:hAnsiTheme="minorHAnsi" w:cstheme="minorHAnsi"/>
          <w:sz w:val="22"/>
          <w:szCs w:val="22"/>
        </w:rPr>
      </w:pPr>
      <w:r w:rsidRPr="003B1D91">
        <w:rPr>
          <w:rFonts w:asciiTheme="minorHAnsi" w:hAnsiTheme="minorHAnsi" w:cstheme="minorHAnsi"/>
          <w:sz w:val="22"/>
          <w:szCs w:val="22"/>
        </w:rPr>
        <w:t>The fatal five that have been introduced by the NPCC are as followed</w:t>
      </w:r>
      <w:r w:rsidR="003B1D91" w:rsidRPr="003B1D91">
        <w:rPr>
          <w:rFonts w:asciiTheme="minorHAnsi" w:hAnsiTheme="minorHAnsi" w:cstheme="minorHAnsi"/>
          <w:sz w:val="22"/>
          <w:szCs w:val="22"/>
        </w:rPr>
        <w:t>; e</w:t>
      </w:r>
      <w:r w:rsidR="008C5BF7" w:rsidRPr="003B1D91">
        <w:rPr>
          <w:rFonts w:asciiTheme="minorHAnsi" w:hAnsiTheme="minorHAnsi" w:cstheme="minorHAnsi"/>
          <w:sz w:val="22"/>
          <w:szCs w:val="22"/>
        </w:rPr>
        <w:t xml:space="preserve">xcess </w:t>
      </w:r>
      <w:r w:rsidR="003B1D91" w:rsidRPr="003B1D91">
        <w:rPr>
          <w:rFonts w:asciiTheme="minorHAnsi" w:hAnsiTheme="minorHAnsi" w:cstheme="minorHAnsi"/>
          <w:sz w:val="22"/>
          <w:szCs w:val="22"/>
        </w:rPr>
        <w:t>s</w:t>
      </w:r>
      <w:r w:rsidR="008C5BF7" w:rsidRPr="003B1D91">
        <w:rPr>
          <w:rFonts w:asciiTheme="minorHAnsi" w:hAnsiTheme="minorHAnsi" w:cstheme="minorHAnsi"/>
          <w:sz w:val="22"/>
          <w:szCs w:val="22"/>
        </w:rPr>
        <w:t>peed</w:t>
      </w:r>
      <w:r w:rsidR="003B1D91" w:rsidRPr="003B1D91">
        <w:rPr>
          <w:rFonts w:asciiTheme="minorHAnsi" w:hAnsiTheme="minorHAnsi" w:cstheme="minorHAnsi"/>
          <w:sz w:val="22"/>
          <w:szCs w:val="22"/>
        </w:rPr>
        <w:t>, n</w:t>
      </w:r>
      <w:r w:rsidR="00CC5C62" w:rsidRPr="003B1D91">
        <w:rPr>
          <w:rFonts w:asciiTheme="minorHAnsi" w:hAnsiTheme="minorHAnsi" w:cstheme="minorHAnsi"/>
          <w:sz w:val="22"/>
          <w:szCs w:val="22"/>
        </w:rPr>
        <w:t>ot wearing a seat bel</w:t>
      </w:r>
      <w:r w:rsidR="003B1D91" w:rsidRPr="003B1D91">
        <w:rPr>
          <w:rFonts w:asciiTheme="minorHAnsi" w:hAnsiTheme="minorHAnsi" w:cstheme="minorHAnsi"/>
          <w:sz w:val="22"/>
          <w:szCs w:val="22"/>
        </w:rPr>
        <w:t>t, d</w:t>
      </w:r>
      <w:r w:rsidR="00CC5C62" w:rsidRPr="003B1D91">
        <w:rPr>
          <w:rFonts w:asciiTheme="minorHAnsi" w:hAnsiTheme="minorHAnsi" w:cstheme="minorHAnsi"/>
          <w:sz w:val="22"/>
          <w:szCs w:val="22"/>
        </w:rPr>
        <w:t>river distractions</w:t>
      </w:r>
      <w:r w:rsidR="003B1D91" w:rsidRPr="003B1D91">
        <w:rPr>
          <w:rFonts w:asciiTheme="minorHAnsi" w:hAnsiTheme="minorHAnsi" w:cstheme="minorHAnsi"/>
          <w:sz w:val="22"/>
          <w:szCs w:val="22"/>
        </w:rPr>
        <w:t>, d</w:t>
      </w:r>
      <w:r w:rsidR="00CC5C62" w:rsidRPr="003B1D91">
        <w:rPr>
          <w:rFonts w:asciiTheme="minorHAnsi" w:hAnsiTheme="minorHAnsi" w:cstheme="minorHAnsi"/>
          <w:sz w:val="22"/>
          <w:szCs w:val="22"/>
        </w:rPr>
        <w:t>riving under the influence</w:t>
      </w:r>
      <w:r w:rsidR="003B1D91" w:rsidRPr="003B1D91">
        <w:rPr>
          <w:rFonts w:asciiTheme="minorHAnsi" w:hAnsiTheme="minorHAnsi" w:cstheme="minorHAnsi"/>
          <w:sz w:val="22"/>
          <w:szCs w:val="22"/>
        </w:rPr>
        <w:t xml:space="preserve"> and c</w:t>
      </w:r>
      <w:r w:rsidR="003E54DA" w:rsidRPr="003B1D91">
        <w:rPr>
          <w:rFonts w:asciiTheme="minorHAnsi" w:hAnsiTheme="minorHAnsi" w:cstheme="minorHAnsi"/>
          <w:sz w:val="22"/>
          <w:szCs w:val="22"/>
        </w:rPr>
        <w:t>areless or inconsiderate driving</w:t>
      </w:r>
      <w:r w:rsidR="009C25EE" w:rsidRPr="003B1D91">
        <w:rPr>
          <w:rFonts w:asciiTheme="minorHAnsi" w:hAnsiTheme="minorHAnsi" w:cstheme="minorHAnsi"/>
          <w:sz w:val="22"/>
          <w:szCs w:val="22"/>
        </w:rPr>
        <w:t xml:space="preserve"> </w:t>
      </w:r>
    </w:p>
    <w:p w14:paraId="1CB23B28" w14:textId="6DFCE20A" w:rsidR="00B86720" w:rsidRPr="006C52C4" w:rsidRDefault="00005102" w:rsidP="00BB1BFD">
      <w:pPr>
        <w:spacing w:line="360" w:lineRule="auto"/>
        <w:jc w:val="both"/>
        <w:rPr>
          <w:rFonts w:cstheme="minorHAnsi"/>
        </w:rPr>
      </w:pPr>
      <w:r w:rsidRPr="006C52C4">
        <w:rPr>
          <w:rFonts w:cstheme="minorHAnsi"/>
        </w:rPr>
        <w:t xml:space="preserve">Whilst the police and DVLA are ultimately responsible for policing the roads, there is other support that can help to ensure the roads </w:t>
      </w:r>
      <w:r w:rsidR="00D67505" w:rsidRPr="006C52C4">
        <w:rPr>
          <w:rFonts w:cstheme="minorHAnsi"/>
        </w:rPr>
        <w:t xml:space="preserve">are policed and any relevant laws are </w:t>
      </w:r>
      <w:r w:rsidR="006C52C4" w:rsidRPr="006C52C4">
        <w:rPr>
          <w:rFonts w:cstheme="minorHAnsi"/>
        </w:rPr>
        <w:t>met. Other support measures to police the road can be from:</w:t>
      </w:r>
    </w:p>
    <w:p w14:paraId="58FB7CF7" w14:textId="28B6774C" w:rsidR="00037AC0" w:rsidRPr="00AA0FC2" w:rsidRDefault="00233839" w:rsidP="00BB1BFD">
      <w:pPr>
        <w:spacing w:line="360" w:lineRule="auto"/>
        <w:jc w:val="both"/>
        <w:rPr>
          <w:rFonts w:cstheme="minorHAnsi"/>
          <w:b/>
          <w:bCs/>
        </w:rPr>
      </w:pPr>
      <w:r w:rsidRPr="006C52C4">
        <w:rPr>
          <w:rFonts w:cstheme="minorHAnsi"/>
          <w:b/>
          <w:bCs/>
        </w:rPr>
        <w:t>Public</w:t>
      </w:r>
      <w:r w:rsidR="009C25EE" w:rsidRPr="006C52C4">
        <w:rPr>
          <w:rFonts w:cstheme="minorHAnsi"/>
          <w:b/>
          <w:bCs/>
        </w:rPr>
        <w:t xml:space="preserve"> </w:t>
      </w:r>
    </w:p>
    <w:p w14:paraId="71363EE1" w14:textId="7B39212B" w:rsidR="00037AC0" w:rsidRPr="00AA0FC2" w:rsidRDefault="00037AC0" w:rsidP="00BB1BFD">
      <w:pPr>
        <w:spacing w:line="360" w:lineRule="auto"/>
        <w:jc w:val="both"/>
        <w:rPr>
          <w:rFonts w:cstheme="minorHAnsi"/>
        </w:rPr>
      </w:pPr>
      <w:r w:rsidRPr="00AA0FC2">
        <w:rPr>
          <w:rFonts w:cstheme="minorHAnsi"/>
        </w:rPr>
        <w:t>Whilst the police are ultimately responsible for ensuring the safety of drivers and pedes</w:t>
      </w:r>
      <w:r w:rsidR="006E5296" w:rsidRPr="00AA0FC2">
        <w:rPr>
          <w:rFonts w:cstheme="minorHAnsi"/>
        </w:rPr>
        <w:t xml:space="preserve">trians alike, support is required by the police from various </w:t>
      </w:r>
      <w:r w:rsidR="00F01FCD" w:rsidRPr="00AA0FC2">
        <w:rPr>
          <w:rFonts w:cstheme="minorHAnsi"/>
        </w:rPr>
        <w:t>sources to enhance the policing that can be achieved. I will now identify and describe different channels in which the police can be supported.</w:t>
      </w:r>
    </w:p>
    <w:p w14:paraId="3887AC5E" w14:textId="5ED56745" w:rsidR="00197C19" w:rsidRPr="00AA0FC2" w:rsidRDefault="00197C19" w:rsidP="00BB1BFD">
      <w:pPr>
        <w:spacing w:line="360" w:lineRule="auto"/>
        <w:jc w:val="both"/>
        <w:rPr>
          <w:rFonts w:cstheme="minorHAnsi"/>
        </w:rPr>
      </w:pPr>
      <w:r w:rsidRPr="00AA0FC2">
        <w:rPr>
          <w:rFonts w:cstheme="minorHAnsi"/>
        </w:rPr>
        <w:t>Policing on the roads</w:t>
      </w:r>
      <w:r w:rsidR="00433B76">
        <w:rPr>
          <w:rFonts w:cstheme="minorHAnsi"/>
        </w:rPr>
        <w:t xml:space="preserve"> </w:t>
      </w:r>
      <w:r w:rsidR="00144BCD">
        <w:rPr>
          <w:rFonts w:cstheme="minorHAnsi"/>
        </w:rPr>
        <w:t>requires as much confidence and support from the general public as</w:t>
      </w:r>
      <w:r w:rsidR="00585EA3">
        <w:rPr>
          <w:rFonts w:cstheme="minorHAnsi"/>
        </w:rPr>
        <w:t xml:space="preserve"> </w:t>
      </w:r>
      <w:r w:rsidRPr="00AA0FC2">
        <w:rPr>
          <w:rFonts w:cstheme="minorHAnsi"/>
        </w:rPr>
        <w:t xml:space="preserve">any other crimes </w:t>
      </w:r>
      <w:r w:rsidR="008C5972" w:rsidRPr="00AA0FC2">
        <w:rPr>
          <w:rFonts w:cstheme="minorHAnsi"/>
        </w:rPr>
        <w:t>that take place, but</w:t>
      </w:r>
      <w:r w:rsidR="00585EA3">
        <w:rPr>
          <w:rFonts w:cstheme="minorHAnsi"/>
        </w:rPr>
        <w:t xml:space="preserve"> there does </w:t>
      </w:r>
      <w:r w:rsidR="008C5972" w:rsidRPr="00AA0FC2">
        <w:rPr>
          <w:rFonts w:cstheme="minorHAnsi"/>
        </w:rPr>
        <w:t xml:space="preserve">appear </w:t>
      </w:r>
      <w:r w:rsidR="00D21232" w:rsidRPr="00AA0FC2">
        <w:rPr>
          <w:rFonts w:cstheme="minorHAnsi"/>
        </w:rPr>
        <w:t>to lack the support</w:t>
      </w:r>
      <w:r w:rsidR="00585EA3">
        <w:rPr>
          <w:rFonts w:cstheme="minorHAnsi"/>
        </w:rPr>
        <w:t xml:space="preserve"> on occasions </w:t>
      </w:r>
      <w:r w:rsidR="00D21232" w:rsidRPr="00AA0FC2">
        <w:rPr>
          <w:rFonts w:cstheme="minorHAnsi"/>
        </w:rPr>
        <w:t xml:space="preserve">of </w:t>
      </w:r>
      <w:proofErr w:type="gramStart"/>
      <w:r w:rsidR="00D21232" w:rsidRPr="00AA0FC2">
        <w:rPr>
          <w:rFonts w:cstheme="minorHAnsi"/>
        </w:rPr>
        <w:t>the majority of</w:t>
      </w:r>
      <w:proofErr w:type="gramEnd"/>
      <w:r w:rsidR="00D21232" w:rsidRPr="00AA0FC2">
        <w:rPr>
          <w:rFonts w:cstheme="minorHAnsi"/>
        </w:rPr>
        <w:t xml:space="preserve"> the public</w:t>
      </w:r>
      <w:r w:rsidR="005424B5" w:rsidRPr="00AA0FC2">
        <w:rPr>
          <w:rFonts w:cstheme="minorHAnsi"/>
        </w:rPr>
        <w:t xml:space="preserve">. Roads policing requires a level of honesty from the public which begins with the basic welfare of the vehicle, for example; </w:t>
      </w:r>
      <w:r w:rsidR="009C25EE" w:rsidRPr="00AE2135">
        <w:rPr>
          <w:rFonts w:cstheme="minorHAnsi"/>
        </w:rPr>
        <w:t>t</w:t>
      </w:r>
      <w:r w:rsidR="005424B5" w:rsidRPr="00AE2135">
        <w:rPr>
          <w:rFonts w:cstheme="minorHAnsi"/>
        </w:rPr>
        <w:t xml:space="preserve">axing a vehicle, </w:t>
      </w:r>
      <w:proofErr w:type="gramStart"/>
      <w:r w:rsidR="00431228" w:rsidRPr="00AE2135">
        <w:rPr>
          <w:rFonts w:cstheme="minorHAnsi"/>
        </w:rPr>
        <w:t>insuring</w:t>
      </w:r>
      <w:proofErr w:type="gramEnd"/>
      <w:r w:rsidR="00431228" w:rsidRPr="00AE2135">
        <w:rPr>
          <w:rFonts w:cstheme="minorHAnsi"/>
        </w:rPr>
        <w:t xml:space="preserve"> a vehicle and maintaining the speed of a vehicle to meet the relevant speed limits.</w:t>
      </w:r>
      <w:r w:rsidR="006F4293" w:rsidRPr="00AE2135">
        <w:rPr>
          <w:rFonts w:cstheme="minorHAnsi"/>
        </w:rPr>
        <w:t xml:space="preserve"> Whilst the public are known to want to help the police, recent media articles in which the police </w:t>
      </w:r>
      <w:r w:rsidR="00AE7117" w:rsidRPr="00AE2135">
        <w:rPr>
          <w:rFonts w:cstheme="minorHAnsi"/>
        </w:rPr>
        <w:t>have been identified in negative forms have not helped</w:t>
      </w:r>
      <w:r w:rsidR="00AE2135" w:rsidRPr="00AE2135">
        <w:rPr>
          <w:rFonts w:cstheme="minorHAnsi"/>
        </w:rPr>
        <w:t>.</w:t>
      </w:r>
    </w:p>
    <w:p w14:paraId="4C60BFAB" w14:textId="77777777" w:rsidR="00F16282" w:rsidRDefault="0008033B" w:rsidP="00BB1BFD">
      <w:pPr>
        <w:spacing w:line="360" w:lineRule="auto"/>
        <w:jc w:val="both"/>
        <w:rPr>
          <w:rFonts w:cstheme="minorHAnsi"/>
        </w:rPr>
      </w:pPr>
      <w:r w:rsidRPr="00AA0FC2">
        <w:rPr>
          <w:rFonts w:cstheme="minorHAnsi"/>
        </w:rPr>
        <w:t xml:space="preserve">There are other forms of partnership that the police can use to ensure </w:t>
      </w:r>
      <w:r w:rsidR="00B50FA6" w:rsidRPr="00AA0FC2">
        <w:rPr>
          <w:rFonts w:cstheme="minorHAnsi"/>
        </w:rPr>
        <w:t>vehicles and drivers on the road are policed. For example</w:t>
      </w:r>
      <w:r w:rsidR="003E3776">
        <w:rPr>
          <w:rFonts w:cstheme="minorHAnsi"/>
        </w:rPr>
        <w:t>,</w:t>
      </w:r>
      <w:r w:rsidR="00B50FA6" w:rsidRPr="00AA0FC2">
        <w:rPr>
          <w:rFonts w:cstheme="minorHAnsi"/>
        </w:rPr>
        <w:t xml:space="preserve"> the police have partnered with the DVLA and</w:t>
      </w:r>
      <w:r w:rsidR="00C80AED" w:rsidRPr="00AA0FC2">
        <w:rPr>
          <w:rFonts w:cstheme="minorHAnsi"/>
        </w:rPr>
        <w:t xml:space="preserve"> road safety ‘GOSAFE’ to </w:t>
      </w:r>
      <w:r w:rsidR="00012E06" w:rsidRPr="00AA0FC2">
        <w:rPr>
          <w:rFonts w:cstheme="minorHAnsi"/>
        </w:rPr>
        <w:t xml:space="preserve">introduce their own ‘Operation UTAH’ </w:t>
      </w:r>
    </w:p>
    <w:p w14:paraId="528D195E" w14:textId="6076E5F5" w:rsidR="0008033B" w:rsidRPr="00AA0FC2" w:rsidRDefault="00012E06" w:rsidP="00BB1BFD">
      <w:pPr>
        <w:spacing w:line="360" w:lineRule="auto"/>
        <w:jc w:val="both"/>
        <w:rPr>
          <w:rFonts w:cstheme="minorHAnsi"/>
        </w:rPr>
      </w:pPr>
      <w:r w:rsidRPr="00AA0FC2">
        <w:rPr>
          <w:rFonts w:cstheme="minorHAnsi"/>
        </w:rPr>
        <w:t xml:space="preserve">The </w:t>
      </w:r>
      <w:r w:rsidR="00F74C50" w:rsidRPr="00AA0FC2">
        <w:rPr>
          <w:rFonts w:cstheme="minorHAnsi"/>
        </w:rPr>
        <w:t xml:space="preserve">operation was created to introduce, engage and </w:t>
      </w:r>
      <w:r w:rsidR="004311BB" w:rsidRPr="00AA0FC2">
        <w:rPr>
          <w:rFonts w:cstheme="minorHAnsi"/>
        </w:rPr>
        <w:t xml:space="preserve">to </w:t>
      </w:r>
      <w:proofErr w:type="gramStart"/>
      <w:r w:rsidR="004311BB" w:rsidRPr="00AA0FC2">
        <w:rPr>
          <w:rFonts w:cstheme="minorHAnsi"/>
        </w:rPr>
        <w:t>take action</w:t>
      </w:r>
      <w:proofErr w:type="gramEnd"/>
      <w:r w:rsidR="004311BB" w:rsidRPr="00AA0FC2">
        <w:rPr>
          <w:rFonts w:cstheme="minorHAnsi"/>
        </w:rPr>
        <w:t xml:space="preserve"> where necessary. </w:t>
      </w:r>
    </w:p>
    <w:p w14:paraId="5CCE9ABD" w14:textId="389832BF" w:rsidR="00BF3909" w:rsidRPr="00AA0FC2" w:rsidRDefault="00BF3909"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color w:val="1F2025"/>
          <w:sz w:val="22"/>
          <w:szCs w:val="22"/>
        </w:rPr>
      </w:pPr>
      <w:r w:rsidRPr="00AA0FC2">
        <w:rPr>
          <w:rFonts w:asciiTheme="minorHAnsi" w:hAnsiTheme="minorHAnsi" w:cstheme="minorHAnsi"/>
          <w:sz w:val="22"/>
          <w:szCs w:val="22"/>
        </w:rPr>
        <w:t>Gwent Police</w:t>
      </w:r>
      <w:r w:rsidR="001F52D2" w:rsidRPr="00AA0FC2">
        <w:rPr>
          <w:rFonts w:asciiTheme="minorHAnsi" w:hAnsiTheme="minorHAnsi" w:cstheme="minorHAnsi"/>
          <w:sz w:val="22"/>
          <w:szCs w:val="22"/>
        </w:rPr>
        <w:t>’s</w:t>
      </w:r>
      <w:r w:rsidRPr="00AA0FC2">
        <w:rPr>
          <w:rFonts w:asciiTheme="minorHAnsi" w:hAnsiTheme="minorHAnsi" w:cstheme="minorHAnsi"/>
          <w:sz w:val="22"/>
          <w:szCs w:val="22"/>
        </w:rPr>
        <w:t xml:space="preserve"> </w:t>
      </w:r>
      <w:r w:rsidRPr="00AA0FC2">
        <w:rPr>
          <w:rFonts w:asciiTheme="minorHAnsi" w:hAnsiTheme="minorHAnsi" w:cstheme="minorHAnsi"/>
          <w:color w:val="1F2025"/>
          <w:sz w:val="22"/>
          <w:szCs w:val="22"/>
        </w:rPr>
        <w:t xml:space="preserve">Superintendent Glyn </w:t>
      </w:r>
      <w:proofErr w:type="spellStart"/>
      <w:r w:rsidRPr="00AA0FC2">
        <w:rPr>
          <w:rFonts w:asciiTheme="minorHAnsi" w:hAnsiTheme="minorHAnsi" w:cstheme="minorHAnsi"/>
          <w:color w:val="1F2025"/>
          <w:sz w:val="22"/>
          <w:szCs w:val="22"/>
        </w:rPr>
        <w:t>Fernquest</w:t>
      </w:r>
      <w:proofErr w:type="spellEnd"/>
      <w:r w:rsidRPr="00AA0FC2">
        <w:rPr>
          <w:rFonts w:asciiTheme="minorHAnsi" w:hAnsiTheme="minorHAnsi" w:cstheme="minorHAnsi"/>
          <w:color w:val="1F2025"/>
          <w:sz w:val="22"/>
          <w:szCs w:val="22"/>
        </w:rPr>
        <w:t xml:space="preserve"> s</w:t>
      </w:r>
      <w:r w:rsidR="001F52D2" w:rsidRPr="00AA0FC2">
        <w:rPr>
          <w:rFonts w:asciiTheme="minorHAnsi" w:hAnsiTheme="minorHAnsi" w:cstheme="minorHAnsi"/>
          <w:color w:val="1F2025"/>
          <w:sz w:val="22"/>
          <w:szCs w:val="22"/>
        </w:rPr>
        <w:t>tated</w:t>
      </w:r>
    </w:p>
    <w:p w14:paraId="7D1327F0" w14:textId="7F1A5F03" w:rsidR="00BF3909" w:rsidRPr="00AA0FC2" w:rsidRDefault="00BF3909"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‘“We’re committed to increasing the safety of all road users in Gwent, including motorcyclists, cyclists and horse riders.</w:t>
      </w:r>
    </w:p>
    <w:p w14:paraId="62F015E0" w14:textId="77777777" w:rsidR="00BF3909" w:rsidRPr="00AA0FC2" w:rsidRDefault="00BF3909"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lastRenderedPageBreak/>
        <w:t>“As national Covid-19 restrictions continue to ease and the weather improves, we expect more people to be out on our roads.</w:t>
      </w:r>
    </w:p>
    <w:p w14:paraId="2F841D99" w14:textId="77777777" w:rsidR="00BF3909" w:rsidRPr="00AA0FC2" w:rsidRDefault="00BF3909"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“We’ll be engaging with residents throughout Road Safety Week and the coming months to talk about what they can do to minimise risk.</w:t>
      </w:r>
    </w:p>
    <w:p w14:paraId="7A704DA5" w14:textId="53C44BAE" w:rsidR="00BF3909" w:rsidRPr="00AA0FC2" w:rsidRDefault="00BF3909"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“Things like making essential vehicle checks, riding within the legal speed limit, wearing a seatbelt and not using a mobile phone can help keep road users and pedestrians safe.”’</w:t>
      </w:r>
    </w:p>
    <w:p w14:paraId="2C982FDF" w14:textId="36440A92" w:rsidR="003E6203" w:rsidRPr="00AA0FC2" w:rsidRDefault="003E6203"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xml:space="preserve">(Gwent Police, </w:t>
      </w:r>
      <w:r w:rsidR="00C422DD" w:rsidRPr="00AA0FC2">
        <w:rPr>
          <w:rFonts w:asciiTheme="minorHAnsi" w:hAnsiTheme="minorHAnsi" w:cstheme="minorHAnsi"/>
          <w:color w:val="1F2025"/>
          <w:sz w:val="22"/>
          <w:szCs w:val="22"/>
        </w:rPr>
        <w:t>2021)</w:t>
      </w:r>
    </w:p>
    <w:p w14:paraId="1BE2EAF3" w14:textId="5D5FF38E" w:rsidR="00317CB3" w:rsidRPr="00930634" w:rsidRDefault="00E9213E"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xml:space="preserve">As a result of this </w:t>
      </w:r>
      <w:r w:rsidR="00317CB3" w:rsidRPr="00AA0FC2">
        <w:rPr>
          <w:rFonts w:asciiTheme="minorHAnsi" w:hAnsiTheme="minorHAnsi" w:cstheme="minorHAnsi"/>
          <w:color w:val="1F2025"/>
          <w:sz w:val="22"/>
          <w:szCs w:val="22"/>
        </w:rPr>
        <w:t>multi-agency</w:t>
      </w:r>
      <w:r w:rsidR="00D36228" w:rsidRPr="00AA0FC2">
        <w:rPr>
          <w:rFonts w:asciiTheme="minorHAnsi" w:hAnsiTheme="minorHAnsi" w:cstheme="minorHAnsi"/>
          <w:color w:val="1F2025"/>
          <w:sz w:val="22"/>
          <w:szCs w:val="22"/>
        </w:rPr>
        <w:t xml:space="preserve"> </w:t>
      </w:r>
      <w:r w:rsidR="00317CB3" w:rsidRPr="00AA0FC2">
        <w:rPr>
          <w:rFonts w:asciiTheme="minorHAnsi" w:hAnsiTheme="minorHAnsi" w:cstheme="minorHAnsi"/>
          <w:color w:val="1F2025"/>
          <w:sz w:val="22"/>
          <w:szCs w:val="22"/>
        </w:rPr>
        <w:t>initiative,</w:t>
      </w:r>
      <w:r w:rsidR="004E1962" w:rsidRPr="00AA0FC2">
        <w:rPr>
          <w:rFonts w:asciiTheme="minorHAnsi" w:hAnsiTheme="minorHAnsi" w:cstheme="minorHAnsi"/>
          <w:color w:val="1F2025"/>
          <w:sz w:val="22"/>
          <w:szCs w:val="22"/>
        </w:rPr>
        <w:t xml:space="preserve"> the results that have been </w:t>
      </w:r>
      <w:r w:rsidR="00317CB3" w:rsidRPr="00AA0FC2">
        <w:rPr>
          <w:rFonts w:asciiTheme="minorHAnsi" w:hAnsiTheme="minorHAnsi" w:cstheme="minorHAnsi"/>
          <w:color w:val="1F2025"/>
          <w:sz w:val="22"/>
          <w:szCs w:val="22"/>
        </w:rPr>
        <w:t xml:space="preserve">seen in one area namely </w:t>
      </w:r>
      <w:r w:rsidR="00317CB3" w:rsidRPr="00930634">
        <w:rPr>
          <w:rFonts w:asciiTheme="minorHAnsi" w:hAnsiTheme="minorHAnsi" w:cstheme="minorHAnsi"/>
          <w:color w:val="1F2025"/>
          <w:sz w:val="22"/>
          <w:szCs w:val="22"/>
        </w:rPr>
        <w:t xml:space="preserve">Abergavenny </w:t>
      </w:r>
      <w:r w:rsidR="00915F96" w:rsidRPr="00930634">
        <w:rPr>
          <w:rFonts w:asciiTheme="minorHAnsi" w:hAnsiTheme="minorHAnsi" w:cstheme="minorHAnsi"/>
          <w:color w:val="1F2025"/>
          <w:sz w:val="22"/>
          <w:szCs w:val="22"/>
        </w:rPr>
        <w:t>are</w:t>
      </w:r>
      <w:r w:rsidR="001A4E30" w:rsidRPr="00930634">
        <w:rPr>
          <w:rFonts w:asciiTheme="minorHAnsi" w:hAnsiTheme="minorHAnsi" w:cstheme="minorHAnsi"/>
          <w:color w:val="1F2025"/>
          <w:sz w:val="22"/>
          <w:szCs w:val="22"/>
        </w:rPr>
        <w:t xml:space="preserve"> as follows</w:t>
      </w:r>
      <w:r w:rsidR="008F689E" w:rsidRPr="00930634">
        <w:rPr>
          <w:rFonts w:asciiTheme="minorHAnsi" w:hAnsiTheme="minorHAnsi" w:cstheme="minorHAnsi"/>
          <w:color w:val="1F2025"/>
          <w:sz w:val="22"/>
          <w:szCs w:val="22"/>
        </w:rPr>
        <w:t xml:space="preserve">; </w:t>
      </w:r>
      <w:r w:rsidR="00317CB3" w:rsidRPr="00930634">
        <w:rPr>
          <w:rFonts w:asciiTheme="minorHAnsi" w:hAnsiTheme="minorHAnsi" w:cstheme="minorHAnsi"/>
          <w:color w:val="1F2025"/>
          <w:sz w:val="22"/>
          <w:szCs w:val="22"/>
        </w:rPr>
        <w:t>42 vehicles inspected</w:t>
      </w:r>
      <w:r w:rsidR="008F689E" w:rsidRPr="00930634">
        <w:rPr>
          <w:rFonts w:asciiTheme="minorHAnsi" w:hAnsiTheme="minorHAnsi" w:cstheme="minorHAnsi"/>
          <w:color w:val="1F2025"/>
          <w:sz w:val="22"/>
          <w:szCs w:val="22"/>
        </w:rPr>
        <w:t xml:space="preserve">, </w:t>
      </w:r>
      <w:r w:rsidR="00317CB3" w:rsidRPr="00930634">
        <w:rPr>
          <w:rFonts w:asciiTheme="minorHAnsi" w:hAnsiTheme="minorHAnsi" w:cstheme="minorHAnsi"/>
          <w:color w:val="1F2025"/>
          <w:sz w:val="22"/>
          <w:szCs w:val="22"/>
        </w:rPr>
        <w:t>19 traffic offences recorded – including mobile phone use, invalid MOT and insecure loads</w:t>
      </w:r>
      <w:r w:rsidR="008F689E" w:rsidRPr="00930634">
        <w:rPr>
          <w:rFonts w:asciiTheme="minorHAnsi" w:hAnsiTheme="minorHAnsi" w:cstheme="minorHAnsi"/>
          <w:color w:val="1F2025"/>
          <w:sz w:val="22"/>
          <w:szCs w:val="22"/>
        </w:rPr>
        <w:t xml:space="preserve">, </w:t>
      </w:r>
      <w:r w:rsidR="00317CB3" w:rsidRPr="00930634">
        <w:rPr>
          <w:rFonts w:asciiTheme="minorHAnsi" w:hAnsiTheme="minorHAnsi" w:cstheme="minorHAnsi"/>
          <w:color w:val="1F2025"/>
          <w:sz w:val="22"/>
          <w:szCs w:val="22"/>
        </w:rPr>
        <w:t>24 roadworthiness prohibitions issued where vehicles were/will be taken off the road</w:t>
      </w:r>
      <w:r w:rsidR="008F689E" w:rsidRPr="00930634">
        <w:rPr>
          <w:rFonts w:asciiTheme="minorHAnsi" w:hAnsiTheme="minorHAnsi" w:cstheme="minorHAnsi"/>
          <w:color w:val="1F2025"/>
          <w:sz w:val="22"/>
          <w:szCs w:val="22"/>
        </w:rPr>
        <w:t xml:space="preserve">, </w:t>
      </w:r>
      <w:r w:rsidR="00317CB3" w:rsidRPr="00930634">
        <w:rPr>
          <w:rFonts w:asciiTheme="minorHAnsi" w:hAnsiTheme="minorHAnsi" w:cstheme="minorHAnsi"/>
          <w:color w:val="1F2025"/>
          <w:sz w:val="22"/>
          <w:szCs w:val="22"/>
        </w:rPr>
        <w:t>10 notices issued for drivers to rectify vehicle defects</w:t>
      </w:r>
      <w:r w:rsidR="008F689E" w:rsidRPr="00930634">
        <w:rPr>
          <w:rFonts w:asciiTheme="minorHAnsi" w:hAnsiTheme="minorHAnsi" w:cstheme="minorHAnsi"/>
          <w:color w:val="1F2025"/>
          <w:sz w:val="22"/>
          <w:szCs w:val="22"/>
        </w:rPr>
        <w:t xml:space="preserve">, </w:t>
      </w:r>
      <w:r w:rsidR="00317CB3" w:rsidRPr="00930634">
        <w:rPr>
          <w:rFonts w:asciiTheme="minorHAnsi" w:hAnsiTheme="minorHAnsi" w:cstheme="minorHAnsi"/>
          <w:color w:val="1F2025"/>
          <w:sz w:val="22"/>
          <w:szCs w:val="22"/>
        </w:rPr>
        <w:t>four vehicles seized for no insurance or tax</w:t>
      </w:r>
      <w:r w:rsidR="008F689E" w:rsidRPr="00930634">
        <w:rPr>
          <w:rFonts w:asciiTheme="minorHAnsi" w:hAnsiTheme="minorHAnsi" w:cstheme="minorHAnsi"/>
          <w:color w:val="1F2025"/>
          <w:sz w:val="22"/>
          <w:szCs w:val="22"/>
        </w:rPr>
        <w:t xml:space="preserve">, </w:t>
      </w:r>
      <w:r w:rsidR="00317CB3" w:rsidRPr="00930634">
        <w:rPr>
          <w:rFonts w:asciiTheme="minorHAnsi" w:hAnsiTheme="minorHAnsi" w:cstheme="minorHAnsi"/>
          <w:color w:val="1F2025"/>
          <w:sz w:val="22"/>
          <w:szCs w:val="22"/>
        </w:rPr>
        <w:t>two people reported for driving without tax</w:t>
      </w:r>
      <w:r w:rsidR="008F689E" w:rsidRPr="00930634">
        <w:rPr>
          <w:rFonts w:asciiTheme="minorHAnsi" w:hAnsiTheme="minorHAnsi" w:cstheme="minorHAnsi"/>
          <w:color w:val="1F2025"/>
          <w:sz w:val="22"/>
          <w:szCs w:val="22"/>
        </w:rPr>
        <w:t xml:space="preserve">, </w:t>
      </w:r>
      <w:r w:rsidR="00317CB3" w:rsidRPr="00930634">
        <w:rPr>
          <w:rFonts w:asciiTheme="minorHAnsi" w:hAnsiTheme="minorHAnsi" w:cstheme="minorHAnsi"/>
          <w:color w:val="1F2025"/>
          <w:sz w:val="22"/>
          <w:szCs w:val="22"/>
        </w:rPr>
        <w:t>four taxis dealt with for licence breaches</w:t>
      </w:r>
      <w:r w:rsidR="008F689E" w:rsidRPr="00930634">
        <w:rPr>
          <w:rFonts w:asciiTheme="minorHAnsi" w:hAnsiTheme="minorHAnsi" w:cstheme="minorHAnsi"/>
          <w:color w:val="1F2025"/>
          <w:sz w:val="22"/>
          <w:szCs w:val="22"/>
        </w:rPr>
        <w:t xml:space="preserve">, </w:t>
      </w:r>
      <w:r w:rsidR="00317CB3" w:rsidRPr="00930634">
        <w:rPr>
          <w:rFonts w:asciiTheme="minorHAnsi" w:hAnsiTheme="minorHAnsi" w:cstheme="minorHAnsi"/>
          <w:color w:val="1F2025"/>
          <w:sz w:val="22"/>
          <w:szCs w:val="22"/>
        </w:rPr>
        <w:t>five parking tickets issued by the council.</w:t>
      </w:r>
    </w:p>
    <w:p w14:paraId="2AD82BAE" w14:textId="2959ACD9" w:rsidR="00ED4D8F" w:rsidRPr="00AA0FC2" w:rsidRDefault="00ED4D8F"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color w:val="1F2025"/>
          <w:sz w:val="22"/>
          <w:szCs w:val="22"/>
        </w:rPr>
      </w:pPr>
      <w:r w:rsidRPr="00930634">
        <w:rPr>
          <w:rFonts w:asciiTheme="minorHAnsi" w:hAnsiTheme="minorHAnsi" w:cstheme="minorHAnsi"/>
          <w:color w:val="1F2025"/>
          <w:sz w:val="22"/>
          <w:szCs w:val="22"/>
        </w:rPr>
        <w:t xml:space="preserve">(South Wales Argus, </w:t>
      </w:r>
      <w:r w:rsidR="00A274D0" w:rsidRPr="00930634">
        <w:rPr>
          <w:rFonts w:asciiTheme="minorHAnsi" w:hAnsiTheme="minorHAnsi" w:cstheme="minorHAnsi"/>
          <w:color w:val="1F2025"/>
          <w:sz w:val="22"/>
          <w:szCs w:val="22"/>
        </w:rPr>
        <w:t>2021)</w:t>
      </w:r>
      <w:r w:rsidR="00F16282" w:rsidRPr="00930634">
        <w:rPr>
          <w:rFonts w:asciiTheme="minorHAnsi" w:hAnsiTheme="minorHAnsi" w:cstheme="minorHAnsi"/>
          <w:color w:val="1F2025"/>
          <w:sz w:val="22"/>
          <w:szCs w:val="22"/>
        </w:rPr>
        <w:t xml:space="preserve"> </w:t>
      </w:r>
    </w:p>
    <w:p w14:paraId="7A64CAEA" w14:textId="7D969C9D" w:rsidR="007D0543" w:rsidRPr="00AA0FC2" w:rsidRDefault="009875B4"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color w:val="1F2025"/>
          <w:sz w:val="22"/>
          <w:szCs w:val="22"/>
        </w:rPr>
      </w:pPr>
      <w:r w:rsidRPr="00AA0FC2">
        <w:rPr>
          <w:rFonts w:asciiTheme="minorHAnsi" w:hAnsiTheme="minorHAnsi" w:cstheme="minorHAnsi"/>
          <w:color w:val="1F2025"/>
          <w:sz w:val="22"/>
          <w:szCs w:val="22"/>
        </w:rPr>
        <w:t xml:space="preserve">Whilst </w:t>
      </w:r>
      <w:r w:rsidR="00DE7D0A" w:rsidRPr="00AA0FC2">
        <w:rPr>
          <w:rFonts w:asciiTheme="minorHAnsi" w:hAnsiTheme="minorHAnsi" w:cstheme="minorHAnsi"/>
          <w:color w:val="1F2025"/>
          <w:sz w:val="22"/>
          <w:szCs w:val="22"/>
        </w:rPr>
        <w:t>this partner/</w:t>
      </w:r>
      <w:r w:rsidR="00036F3F" w:rsidRPr="00AA0FC2">
        <w:rPr>
          <w:rFonts w:asciiTheme="minorHAnsi" w:hAnsiTheme="minorHAnsi" w:cstheme="minorHAnsi"/>
          <w:color w:val="1F2025"/>
          <w:sz w:val="22"/>
          <w:szCs w:val="22"/>
        </w:rPr>
        <w:t>multi-agency</w:t>
      </w:r>
      <w:r w:rsidR="00DE7D0A" w:rsidRPr="00AA0FC2">
        <w:rPr>
          <w:rFonts w:asciiTheme="minorHAnsi" w:hAnsiTheme="minorHAnsi" w:cstheme="minorHAnsi"/>
          <w:color w:val="1F2025"/>
          <w:sz w:val="22"/>
          <w:szCs w:val="22"/>
        </w:rPr>
        <w:t xml:space="preserve"> policing method has worked</w:t>
      </w:r>
      <w:r w:rsidR="001A4E30">
        <w:rPr>
          <w:rFonts w:asciiTheme="minorHAnsi" w:hAnsiTheme="minorHAnsi" w:cstheme="minorHAnsi"/>
          <w:color w:val="1F2025"/>
          <w:sz w:val="22"/>
          <w:szCs w:val="22"/>
        </w:rPr>
        <w:t xml:space="preserve"> </w:t>
      </w:r>
      <w:r w:rsidR="00FF528D" w:rsidRPr="00AA0FC2">
        <w:rPr>
          <w:rFonts w:asciiTheme="minorHAnsi" w:hAnsiTheme="minorHAnsi" w:cstheme="minorHAnsi"/>
          <w:color w:val="1F2025"/>
          <w:sz w:val="22"/>
          <w:szCs w:val="22"/>
        </w:rPr>
        <w:t xml:space="preserve">and has taken many </w:t>
      </w:r>
      <w:r w:rsidR="00F261B9" w:rsidRPr="00AA0FC2">
        <w:rPr>
          <w:rFonts w:asciiTheme="minorHAnsi" w:hAnsiTheme="minorHAnsi" w:cstheme="minorHAnsi"/>
          <w:color w:val="1F2025"/>
          <w:sz w:val="22"/>
          <w:szCs w:val="22"/>
        </w:rPr>
        <w:t>unworthy vehicles or drivers off the road</w:t>
      </w:r>
      <w:r w:rsidR="007E0ED8" w:rsidRPr="00AA0FC2">
        <w:rPr>
          <w:rFonts w:asciiTheme="minorHAnsi" w:hAnsiTheme="minorHAnsi" w:cstheme="minorHAnsi"/>
          <w:color w:val="1F2025"/>
          <w:sz w:val="22"/>
          <w:szCs w:val="22"/>
        </w:rPr>
        <w:t xml:space="preserve">, </w:t>
      </w:r>
      <w:r w:rsidR="00FF528D" w:rsidRPr="00AA0FC2">
        <w:rPr>
          <w:rFonts w:asciiTheme="minorHAnsi" w:hAnsiTheme="minorHAnsi" w:cstheme="minorHAnsi"/>
          <w:color w:val="1F2025"/>
          <w:sz w:val="22"/>
          <w:szCs w:val="22"/>
        </w:rPr>
        <w:t xml:space="preserve">unfortunately the reality is that </w:t>
      </w:r>
      <w:r w:rsidR="007E0ED8" w:rsidRPr="00AA0FC2">
        <w:rPr>
          <w:rFonts w:asciiTheme="minorHAnsi" w:hAnsiTheme="minorHAnsi" w:cstheme="minorHAnsi"/>
          <w:color w:val="1F2025"/>
          <w:sz w:val="22"/>
          <w:szCs w:val="22"/>
        </w:rPr>
        <w:t xml:space="preserve">this </w:t>
      </w:r>
      <w:r w:rsidR="00D4076A" w:rsidRPr="00AA0FC2">
        <w:rPr>
          <w:rFonts w:asciiTheme="minorHAnsi" w:hAnsiTheme="minorHAnsi" w:cstheme="minorHAnsi"/>
          <w:color w:val="1F2025"/>
          <w:sz w:val="22"/>
          <w:szCs w:val="22"/>
        </w:rPr>
        <w:t>cannot</w:t>
      </w:r>
      <w:r w:rsidR="00FB6DA8" w:rsidRPr="00AA0FC2">
        <w:rPr>
          <w:rFonts w:asciiTheme="minorHAnsi" w:hAnsiTheme="minorHAnsi" w:cstheme="minorHAnsi"/>
          <w:color w:val="1F2025"/>
          <w:sz w:val="22"/>
          <w:szCs w:val="22"/>
        </w:rPr>
        <w:t xml:space="preserve"> be sustained </w:t>
      </w:r>
      <w:r w:rsidR="00BF7E69" w:rsidRPr="00AA0FC2">
        <w:rPr>
          <w:rFonts w:asciiTheme="minorHAnsi" w:hAnsiTheme="minorHAnsi" w:cstheme="minorHAnsi"/>
          <w:color w:val="1F2025"/>
          <w:sz w:val="22"/>
          <w:szCs w:val="22"/>
        </w:rPr>
        <w:t>daily</w:t>
      </w:r>
      <w:r w:rsidR="009A32D5">
        <w:rPr>
          <w:rFonts w:asciiTheme="minorHAnsi" w:hAnsiTheme="minorHAnsi" w:cstheme="minorHAnsi"/>
          <w:color w:val="1F2025"/>
          <w:sz w:val="22"/>
          <w:szCs w:val="22"/>
        </w:rPr>
        <w:t>. T</w:t>
      </w:r>
      <w:r w:rsidR="00036F3F" w:rsidRPr="00AA0FC2">
        <w:rPr>
          <w:rFonts w:asciiTheme="minorHAnsi" w:hAnsiTheme="minorHAnsi" w:cstheme="minorHAnsi"/>
          <w:color w:val="1F2025"/>
          <w:sz w:val="22"/>
          <w:szCs w:val="22"/>
        </w:rPr>
        <w:t>hi</w:t>
      </w:r>
      <w:r w:rsidR="009A32D5">
        <w:rPr>
          <w:rFonts w:asciiTheme="minorHAnsi" w:hAnsiTheme="minorHAnsi" w:cstheme="minorHAnsi"/>
          <w:color w:val="1F2025"/>
          <w:sz w:val="22"/>
          <w:szCs w:val="22"/>
        </w:rPr>
        <w:t>s</w:t>
      </w:r>
      <w:r w:rsidR="00036F3F" w:rsidRPr="00AA0FC2">
        <w:rPr>
          <w:rFonts w:asciiTheme="minorHAnsi" w:hAnsiTheme="minorHAnsi" w:cstheme="minorHAnsi"/>
          <w:color w:val="1F2025"/>
          <w:sz w:val="22"/>
          <w:szCs w:val="22"/>
        </w:rPr>
        <w:t xml:space="preserve"> is where the necessity for driver honesty and self-control comes into play</w:t>
      </w:r>
      <w:r w:rsidR="00975E57">
        <w:rPr>
          <w:rFonts w:asciiTheme="minorHAnsi" w:hAnsiTheme="minorHAnsi" w:cstheme="minorHAnsi"/>
          <w:color w:val="1F2025"/>
          <w:sz w:val="22"/>
          <w:szCs w:val="22"/>
        </w:rPr>
        <w:t xml:space="preserve">. In addition to the public support, cross border policing can also assist each other </w:t>
      </w:r>
      <w:r w:rsidR="00545511">
        <w:rPr>
          <w:rFonts w:asciiTheme="minorHAnsi" w:hAnsiTheme="minorHAnsi" w:cstheme="minorHAnsi"/>
          <w:color w:val="1F2025"/>
          <w:sz w:val="22"/>
          <w:szCs w:val="22"/>
        </w:rPr>
        <w:t>to achieve bets results.</w:t>
      </w:r>
    </w:p>
    <w:p w14:paraId="5A18E3CF" w14:textId="77777777" w:rsidR="007D0543" w:rsidRPr="00AA0FC2" w:rsidRDefault="007D0543"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b/>
          <w:bCs/>
          <w:color w:val="1F2025"/>
          <w:sz w:val="22"/>
          <w:szCs w:val="22"/>
        </w:rPr>
      </w:pPr>
      <w:r w:rsidRPr="00AA0FC2">
        <w:rPr>
          <w:rFonts w:asciiTheme="minorHAnsi" w:hAnsiTheme="minorHAnsi" w:cstheme="minorHAnsi"/>
          <w:b/>
          <w:bCs/>
          <w:color w:val="1F2025"/>
          <w:sz w:val="22"/>
          <w:szCs w:val="22"/>
        </w:rPr>
        <w:t>Cross Border Policing</w:t>
      </w:r>
    </w:p>
    <w:p w14:paraId="4955AEC4" w14:textId="5782FCDC" w:rsidR="00DA7851" w:rsidRPr="00AA0FC2" w:rsidRDefault="000C188A"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sz w:val="22"/>
          <w:szCs w:val="22"/>
        </w:rPr>
      </w:pPr>
      <w:r w:rsidRPr="00AA0FC2">
        <w:rPr>
          <w:rFonts w:asciiTheme="minorHAnsi" w:hAnsiTheme="minorHAnsi" w:cstheme="minorHAnsi"/>
          <w:color w:val="1F2025"/>
          <w:sz w:val="22"/>
          <w:szCs w:val="22"/>
        </w:rPr>
        <w:t xml:space="preserve">I </w:t>
      </w:r>
      <w:r w:rsidR="00035B0F" w:rsidRPr="00AA0FC2">
        <w:rPr>
          <w:rFonts w:asciiTheme="minorHAnsi" w:hAnsiTheme="minorHAnsi" w:cstheme="minorHAnsi"/>
          <w:color w:val="1F2025"/>
          <w:sz w:val="22"/>
          <w:szCs w:val="22"/>
        </w:rPr>
        <w:t xml:space="preserve">have also </w:t>
      </w:r>
      <w:r w:rsidR="00DA7851" w:rsidRPr="00AA0FC2">
        <w:rPr>
          <w:rFonts w:asciiTheme="minorHAnsi" w:hAnsiTheme="minorHAnsi" w:cstheme="minorHAnsi"/>
          <w:sz w:val="22"/>
          <w:szCs w:val="22"/>
        </w:rPr>
        <w:t>found and experienced since becoming a response officer how</w:t>
      </w:r>
      <w:r w:rsidR="00035B0F" w:rsidRPr="00AA0FC2">
        <w:rPr>
          <w:rFonts w:asciiTheme="minorHAnsi" w:hAnsiTheme="minorHAnsi" w:cstheme="minorHAnsi"/>
          <w:sz w:val="22"/>
          <w:szCs w:val="22"/>
        </w:rPr>
        <w:t xml:space="preserve"> poor </w:t>
      </w:r>
      <w:r w:rsidR="009915F3" w:rsidRPr="00AA0FC2">
        <w:rPr>
          <w:rFonts w:asciiTheme="minorHAnsi" w:hAnsiTheme="minorHAnsi" w:cstheme="minorHAnsi"/>
          <w:sz w:val="22"/>
          <w:szCs w:val="22"/>
        </w:rPr>
        <w:t>Cross border</w:t>
      </w:r>
      <w:r w:rsidR="00035B0F" w:rsidRPr="00AA0FC2">
        <w:rPr>
          <w:rFonts w:asciiTheme="minorHAnsi" w:hAnsiTheme="minorHAnsi" w:cstheme="minorHAnsi"/>
          <w:sz w:val="22"/>
          <w:szCs w:val="22"/>
        </w:rPr>
        <w:t xml:space="preserve"> policing/partnership policing </w:t>
      </w:r>
      <w:r w:rsidR="009915F3" w:rsidRPr="00AA0FC2">
        <w:rPr>
          <w:rFonts w:asciiTheme="minorHAnsi" w:hAnsiTheme="minorHAnsi" w:cstheme="minorHAnsi"/>
          <w:sz w:val="22"/>
          <w:szCs w:val="22"/>
        </w:rPr>
        <w:t xml:space="preserve">can </w:t>
      </w:r>
      <w:r w:rsidR="00035B0F" w:rsidRPr="00AA0FC2">
        <w:rPr>
          <w:rFonts w:asciiTheme="minorHAnsi" w:hAnsiTheme="minorHAnsi" w:cstheme="minorHAnsi"/>
          <w:sz w:val="22"/>
          <w:szCs w:val="22"/>
        </w:rPr>
        <w:t>be</w:t>
      </w:r>
      <w:r w:rsidR="00DA7851" w:rsidRPr="00AA0FC2">
        <w:rPr>
          <w:rFonts w:asciiTheme="minorHAnsi" w:hAnsiTheme="minorHAnsi" w:cstheme="minorHAnsi"/>
          <w:sz w:val="22"/>
          <w:szCs w:val="22"/>
        </w:rPr>
        <w:t>. During my time on response I was involved in a</w:t>
      </w:r>
      <w:r w:rsidR="00C243B5" w:rsidRPr="00AA0FC2">
        <w:rPr>
          <w:rFonts w:asciiTheme="minorHAnsi" w:hAnsiTheme="minorHAnsi" w:cstheme="minorHAnsi"/>
          <w:sz w:val="22"/>
          <w:szCs w:val="22"/>
        </w:rPr>
        <w:t xml:space="preserve">n </w:t>
      </w:r>
      <w:r w:rsidR="00DA7851" w:rsidRPr="00AA0FC2">
        <w:rPr>
          <w:rFonts w:asciiTheme="minorHAnsi" w:hAnsiTheme="minorHAnsi" w:cstheme="minorHAnsi"/>
          <w:sz w:val="22"/>
          <w:szCs w:val="22"/>
        </w:rPr>
        <w:t>incident where a vehicle that was well known to be trafficking drugs and had strong reliable intelligence to be involved within the drugs network and organised groups</w:t>
      </w:r>
      <w:r w:rsidR="00C243B5" w:rsidRPr="00AA0FC2">
        <w:rPr>
          <w:rFonts w:asciiTheme="minorHAnsi" w:hAnsiTheme="minorHAnsi" w:cstheme="minorHAnsi"/>
          <w:sz w:val="22"/>
          <w:szCs w:val="22"/>
        </w:rPr>
        <w:t xml:space="preserve"> was travelling through main road channels</w:t>
      </w:r>
      <w:r w:rsidR="00450B6F">
        <w:rPr>
          <w:rFonts w:asciiTheme="minorHAnsi" w:hAnsiTheme="minorHAnsi" w:cstheme="minorHAnsi"/>
          <w:sz w:val="22"/>
          <w:szCs w:val="22"/>
        </w:rPr>
        <w:t>.</w:t>
      </w:r>
    </w:p>
    <w:p w14:paraId="771E7A6E" w14:textId="7BBEEBA1" w:rsidR="00DA7851" w:rsidRPr="00AA0FC2" w:rsidRDefault="00DA7851" w:rsidP="00BB1BFD">
      <w:pPr>
        <w:spacing w:line="360" w:lineRule="auto"/>
        <w:jc w:val="both"/>
        <w:rPr>
          <w:rFonts w:cstheme="minorHAnsi"/>
        </w:rPr>
      </w:pPr>
      <w:r w:rsidRPr="00AA0FC2">
        <w:rPr>
          <w:rFonts w:cstheme="minorHAnsi"/>
        </w:rPr>
        <w:t>This vehicle had been travelling through several force areas; namely West Midlands, Gwent Police and was heading towards Hereford which leads to West Mercia Police. During this incident I witnessed how poor communication could hinder results. What I mean by this is during the initial travelling from Birmingham, the vehicle was heading in the direction of Gwent Police patch</w:t>
      </w:r>
      <w:r w:rsidR="008E732C">
        <w:rPr>
          <w:rFonts w:cstheme="minorHAnsi"/>
        </w:rPr>
        <w:t xml:space="preserve">. </w:t>
      </w:r>
      <w:r w:rsidRPr="00AA0FC2">
        <w:rPr>
          <w:rFonts w:cstheme="minorHAnsi"/>
        </w:rPr>
        <w:t xml:space="preserve">Gwent Police were not made aware of this until the vehicle had left West Midlands police area. </w:t>
      </w:r>
      <w:r w:rsidR="00CD7AFE" w:rsidRPr="00AA0FC2">
        <w:rPr>
          <w:rFonts w:cstheme="minorHAnsi"/>
        </w:rPr>
        <w:t xml:space="preserve">In hindsight, with more advanced information given by West Midlands Police, Gwent RPSO officers </w:t>
      </w:r>
      <w:r w:rsidR="00D71178" w:rsidRPr="00AA0FC2">
        <w:rPr>
          <w:rFonts w:cstheme="minorHAnsi"/>
        </w:rPr>
        <w:t xml:space="preserve">may have been able to develop and plan a route to TPAC the vehicle </w:t>
      </w:r>
      <w:r w:rsidR="00E12819" w:rsidRPr="00AA0FC2">
        <w:rPr>
          <w:rFonts w:cstheme="minorHAnsi"/>
        </w:rPr>
        <w:t xml:space="preserve">along with </w:t>
      </w:r>
      <w:r w:rsidR="00A868DD">
        <w:rPr>
          <w:rFonts w:cstheme="minorHAnsi"/>
        </w:rPr>
        <w:t>W</w:t>
      </w:r>
      <w:r w:rsidR="00E12819" w:rsidRPr="00AA0FC2">
        <w:rPr>
          <w:rFonts w:cstheme="minorHAnsi"/>
        </w:rPr>
        <w:t xml:space="preserve">est </w:t>
      </w:r>
      <w:r w:rsidR="00A868DD">
        <w:rPr>
          <w:rFonts w:cstheme="minorHAnsi"/>
        </w:rPr>
        <w:t>M</w:t>
      </w:r>
      <w:r w:rsidR="00E12819" w:rsidRPr="00AA0FC2">
        <w:rPr>
          <w:rFonts w:cstheme="minorHAnsi"/>
        </w:rPr>
        <w:t xml:space="preserve">idlands </w:t>
      </w:r>
      <w:r w:rsidR="00A868DD">
        <w:rPr>
          <w:rFonts w:cstheme="minorHAnsi"/>
        </w:rPr>
        <w:t>P</w:t>
      </w:r>
      <w:r w:rsidR="00E12819" w:rsidRPr="00AA0FC2">
        <w:rPr>
          <w:rFonts w:cstheme="minorHAnsi"/>
        </w:rPr>
        <w:t>olice.</w:t>
      </w:r>
    </w:p>
    <w:p w14:paraId="6B24CFAF" w14:textId="60239B8D" w:rsidR="007D0543" w:rsidRPr="00AA0FC2" w:rsidRDefault="007D0543" w:rsidP="00BB1BFD">
      <w:pPr>
        <w:spacing w:line="360" w:lineRule="auto"/>
        <w:jc w:val="both"/>
        <w:rPr>
          <w:rFonts w:cstheme="minorHAnsi"/>
          <w:b/>
          <w:bCs/>
        </w:rPr>
      </w:pPr>
      <w:r w:rsidRPr="00AA0FC2">
        <w:rPr>
          <w:rFonts w:cstheme="minorHAnsi"/>
          <w:b/>
          <w:bCs/>
        </w:rPr>
        <w:t>TPAC</w:t>
      </w:r>
    </w:p>
    <w:p w14:paraId="4286F941" w14:textId="334E20DF" w:rsidR="00E12819" w:rsidRPr="00064476" w:rsidRDefault="00E12819" w:rsidP="00BB1BFD">
      <w:pPr>
        <w:spacing w:line="360" w:lineRule="auto"/>
        <w:jc w:val="both"/>
        <w:rPr>
          <w:rFonts w:cstheme="minorHAnsi"/>
        </w:rPr>
      </w:pPr>
      <w:r w:rsidRPr="00064476">
        <w:rPr>
          <w:rFonts w:cstheme="minorHAnsi"/>
        </w:rPr>
        <w:lastRenderedPageBreak/>
        <w:t>TPAC</w:t>
      </w:r>
      <w:r w:rsidR="001968D6" w:rsidRPr="00064476">
        <w:rPr>
          <w:rFonts w:cstheme="minorHAnsi"/>
        </w:rPr>
        <w:t xml:space="preserve"> is a term used by police to </w:t>
      </w:r>
      <w:r w:rsidR="00DB463F" w:rsidRPr="00064476">
        <w:rPr>
          <w:rFonts w:cstheme="minorHAnsi"/>
        </w:rPr>
        <w:t>enable officers to safely stop a vehicle. TPAC is defined as ‘</w:t>
      </w:r>
      <w:proofErr w:type="spellStart"/>
      <w:r w:rsidR="00DB463F" w:rsidRPr="00064476">
        <w:rPr>
          <w:rFonts w:cstheme="minorHAnsi"/>
        </w:rPr>
        <w:t>TpacSafe</w:t>
      </w:r>
      <w:proofErr w:type="spellEnd"/>
      <w:r w:rsidR="00DB463F" w:rsidRPr="00064476">
        <w:rPr>
          <w:rFonts w:cstheme="minorHAnsi"/>
        </w:rPr>
        <w:t xml:space="preserve"> stop tactics Tactical pursuit and containment (TPAC) is a term widely used by police in the United Kingdom and one which describes a range of measures for managing and terminating pursuits:’</w:t>
      </w:r>
    </w:p>
    <w:p w14:paraId="574FEB25" w14:textId="327FAC6A" w:rsidR="003D48BC" w:rsidRPr="00AA0FC2" w:rsidRDefault="003D48BC" w:rsidP="00BB1BFD">
      <w:pPr>
        <w:spacing w:line="360" w:lineRule="auto"/>
        <w:jc w:val="both"/>
        <w:rPr>
          <w:rFonts w:cstheme="minorHAnsi"/>
        </w:rPr>
      </w:pPr>
      <w:r w:rsidRPr="00064476">
        <w:rPr>
          <w:rFonts w:cstheme="minorHAnsi"/>
        </w:rPr>
        <w:t>(Police info Centre)</w:t>
      </w:r>
      <w:r w:rsidR="00C22044">
        <w:rPr>
          <w:rFonts w:cstheme="minorHAnsi"/>
        </w:rPr>
        <w:t xml:space="preserve"> </w:t>
      </w:r>
    </w:p>
    <w:p w14:paraId="7C80D69E" w14:textId="7521C836" w:rsidR="006366F8" w:rsidRPr="00AA0FC2" w:rsidRDefault="00ED0F79" w:rsidP="00BB1BFD">
      <w:pPr>
        <w:spacing w:line="360" w:lineRule="auto"/>
        <w:jc w:val="both"/>
        <w:rPr>
          <w:rFonts w:cstheme="minorHAnsi"/>
        </w:rPr>
      </w:pPr>
      <w:r w:rsidRPr="00AA0FC2">
        <w:rPr>
          <w:rFonts w:cstheme="minorHAnsi"/>
        </w:rPr>
        <w:t xml:space="preserve">This can be achieved through </w:t>
      </w:r>
      <w:r w:rsidR="005748CA" w:rsidRPr="00AA0FC2">
        <w:rPr>
          <w:rFonts w:cstheme="minorHAnsi"/>
        </w:rPr>
        <w:t xml:space="preserve">many considerations </w:t>
      </w:r>
      <w:r w:rsidR="006366F8" w:rsidRPr="00AA0FC2">
        <w:rPr>
          <w:rFonts w:cstheme="minorHAnsi"/>
        </w:rPr>
        <w:t>by officers, such as:</w:t>
      </w:r>
    </w:p>
    <w:p w14:paraId="2C0AAFDC" w14:textId="4D8D2256" w:rsidR="006366F8" w:rsidRPr="00AA0FC2" w:rsidRDefault="006366F8" w:rsidP="00BB1BFD">
      <w:pPr>
        <w:spacing w:line="360" w:lineRule="auto"/>
        <w:jc w:val="both"/>
        <w:rPr>
          <w:rFonts w:cstheme="minorHAnsi"/>
          <w:b/>
          <w:bCs/>
        </w:rPr>
      </w:pPr>
      <w:r w:rsidRPr="00AA0FC2">
        <w:rPr>
          <w:rFonts w:cstheme="minorHAnsi"/>
          <w:b/>
          <w:bCs/>
        </w:rPr>
        <w:t>Boxing</w:t>
      </w:r>
      <w:r w:rsidR="00AD681C" w:rsidRPr="00AA0FC2">
        <w:rPr>
          <w:rFonts w:cstheme="minorHAnsi"/>
          <w:b/>
          <w:bCs/>
        </w:rPr>
        <w:t xml:space="preserve"> </w:t>
      </w:r>
      <w:r w:rsidR="009C2223" w:rsidRPr="00AA0FC2">
        <w:rPr>
          <w:rFonts w:cstheme="minorHAnsi"/>
        </w:rPr>
        <w:t>–</w:t>
      </w:r>
      <w:r w:rsidR="00AD681C" w:rsidRPr="00AA0FC2">
        <w:rPr>
          <w:rFonts w:cstheme="minorHAnsi"/>
        </w:rPr>
        <w:t xml:space="preserve"> </w:t>
      </w:r>
      <w:r w:rsidR="009C2223" w:rsidRPr="00AA0FC2">
        <w:rPr>
          <w:rFonts w:cstheme="minorHAnsi"/>
        </w:rPr>
        <w:t xml:space="preserve">This involves </w:t>
      </w:r>
      <w:r w:rsidR="00F563E3" w:rsidRPr="00AA0FC2">
        <w:rPr>
          <w:rFonts w:cstheme="minorHAnsi"/>
        </w:rPr>
        <w:t xml:space="preserve">trained police vehicles to pursue a vehicle and </w:t>
      </w:r>
      <w:r w:rsidR="00EA7BFB" w:rsidRPr="00AA0FC2">
        <w:rPr>
          <w:rFonts w:cstheme="minorHAnsi"/>
        </w:rPr>
        <w:t>form their vehicles around it to bring to a stop</w:t>
      </w:r>
    </w:p>
    <w:p w14:paraId="16EE9DBD" w14:textId="4193CBA5" w:rsidR="006366F8" w:rsidRPr="00AA0FC2" w:rsidRDefault="006366F8" w:rsidP="00BB1BFD">
      <w:pPr>
        <w:spacing w:line="360" w:lineRule="auto"/>
        <w:jc w:val="both"/>
        <w:rPr>
          <w:rFonts w:cstheme="minorHAnsi"/>
          <w:b/>
          <w:bCs/>
        </w:rPr>
      </w:pPr>
      <w:r w:rsidRPr="00AA0FC2">
        <w:rPr>
          <w:rFonts w:cstheme="minorHAnsi"/>
          <w:b/>
          <w:bCs/>
        </w:rPr>
        <w:t>Stinger</w:t>
      </w:r>
      <w:r w:rsidR="00AD681C" w:rsidRPr="00AA0FC2">
        <w:rPr>
          <w:rFonts w:cstheme="minorHAnsi"/>
          <w:b/>
          <w:bCs/>
        </w:rPr>
        <w:t xml:space="preserve"> </w:t>
      </w:r>
      <w:r w:rsidR="00EA7BFB" w:rsidRPr="00AA0FC2">
        <w:rPr>
          <w:rFonts w:cstheme="minorHAnsi"/>
        </w:rPr>
        <w:t>–</w:t>
      </w:r>
      <w:r w:rsidR="00AD681C" w:rsidRPr="00AA0FC2">
        <w:rPr>
          <w:rFonts w:cstheme="minorHAnsi"/>
        </w:rPr>
        <w:t xml:space="preserve"> </w:t>
      </w:r>
      <w:r w:rsidR="00EA7BFB" w:rsidRPr="00AA0FC2">
        <w:rPr>
          <w:rFonts w:cstheme="minorHAnsi"/>
        </w:rPr>
        <w:t xml:space="preserve">This involves </w:t>
      </w:r>
      <w:r w:rsidR="00A64169" w:rsidRPr="00AA0FC2">
        <w:rPr>
          <w:rFonts w:cstheme="minorHAnsi"/>
        </w:rPr>
        <w:t xml:space="preserve">an officer placing a spike </w:t>
      </w:r>
      <w:r w:rsidR="008A294F" w:rsidRPr="00AA0FC2">
        <w:rPr>
          <w:rFonts w:cstheme="minorHAnsi"/>
        </w:rPr>
        <w:t>across</w:t>
      </w:r>
      <w:r w:rsidR="00A64169" w:rsidRPr="00AA0FC2">
        <w:rPr>
          <w:rFonts w:cstheme="minorHAnsi"/>
        </w:rPr>
        <w:t xml:space="preserve"> the road of a targeted vehicle to deflate the tyres bringing it to a controlled stop.</w:t>
      </w:r>
    </w:p>
    <w:p w14:paraId="23F850F1" w14:textId="68AF41C1" w:rsidR="006366F8" w:rsidRPr="00AA0FC2" w:rsidRDefault="006366F8" w:rsidP="00BB1BFD">
      <w:pPr>
        <w:spacing w:line="360" w:lineRule="auto"/>
        <w:jc w:val="both"/>
        <w:rPr>
          <w:rFonts w:cstheme="minorHAnsi"/>
        </w:rPr>
      </w:pPr>
      <w:r w:rsidRPr="00AA0FC2">
        <w:rPr>
          <w:rFonts w:cstheme="minorHAnsi"/>
          <w:b/>
          <w:bCs/>
        </w:rPr>
        <w:t>Tactical Contact</w:t>
      </w:r>
      <w:r w:rsidR="00AD681C" w:rsidRPr="00AA0FC2">
        <w:rPr>
          <w:rFonts w:cstheme="minorHAnsi"/>
          <w:b/>
          <w:bCs/>
        </w:rPr>
        <w:t xml:space="preserve"> </w:t>
      </w:r>
      <w:r w:rsidR="007520CD" w:rsidRPr="00AA0FC2">
        <w:rPr>
          <w:rFonts w:cstheme="minorHAnsi"/>
        </w:rPr>
        <w:t xml:space="preserve">– Because of the safety implications involved, this is only conducted when </w:t>
      </w:r>
      <w:r w:rsidR="00AC53EF" w:rsidRPr="00AA0FC2">
        <w:rPr>
          <w:rFonts w:cstheme="minorHAnsi"/>
        </w:rPr>
        <w:t xml:space="preserve">there is danger involved in the pursuit. This involves contact being made </w:t>
      </w:r>
      <w:r w:rsidR="00B201BD" w:rsidRPr="00AA0FC2">
        <w:rPr>
          <w:rFonts w:cstheme="minorHAnsi"/>
        </w:rPr>
        <w:t>with the targeted vehicle to enable it to slow or stop</w:t>
      </w:r>
    </w:p>
    <w:p w14:paraId="5F54A5EF" w14:textId="45751069" w:rsidR="00836C3A" w:rsidRPr="00AA0FC2" w:rsidRDefault="00EE482F" w:rsidP="00BB1BFD">
      <w:pPr>
        <w:spacing w:line="360" w:lineRule="auto"/>
        <w:jc w:val="both"/>
        <w:rPr>
          <w:rFonts w:cstheme="minorHAnsi"/>
        </w:rPr>
      </w:pPr>
      <w:proofErr w:type="gramStart"/>
      <w:r w:rsidRPr="00AA0FC2">
        <w:rPr>
          <w:rFonts w:cstheme="minorHAnsi"/>
          <w:b/>
          <w:bCs/>
        </w:rPr>
        <w:t>Road Block</w:t>
      </w:r>
      <w:proofErr w:type="gramEnd"/>
      <w:r w:rsidR="00AD681C" w:rsidRPr="00AA0FC2">
        <w:rPr>
          <w:rFonts w:cstheme="minorHAnsi"/>
          <w:b/>
          <w:bCs/>
        </w:rPr>
        <w:t xml:space="preserve"> </w:t>
      </w:r>
      <w:r w:rsidR="00AD681C" w:rsidRPr="00AA0FC2">
        <w:rPr>
          <w:rFonts w:cstheme="minorHAnsi"/>
        </w:rPr>
        <w:t>–</w:t>
      </w:r>
      <w:r w:rsidR="00B201BD" w:rsidRPr="00AA0FC2">
        <w:rPr>
          <w:rFonts w:cstheme="minorHAnsi"/>
        </w:rPr>
        <w:t xml:space="preserve"> This is required to be authorised by a chief constable</w:t>
      </w:r>
      <w:r w:rsidR="008711DD" w:rsidRPr="00AA0FC2">
        <w:rPr>
          <w:rFonts w:cstheme="minorHAnsi"/>
        </w:rPr>
        <w:t xml:space="preserve">. And involves a road closure to </w:t>
      </w:r>
      <w:r w:rsidR="008A294F" w:rsidRPr="00AA0FC2">
        <w:rPr>
          <w:rFonts w:cstheme="minorHAnsi"/>
        </w:rPr>
        <w:t>stop the vehicle from further travel.</w:t>
      </w:r>
    </w:p>
    <w:p w14:paraId="46AB567B" w14:textId="511354B4" w:rsidR="001F52D2" w:rsidRPr="00AA0FC2" w:rsidRDefault="001F52D2" w:rsidP="00BB1BFD">
      <w:pPr>
        <w:spacing w:line="360" w:lineRule="auto"/>
        <w:jc w:val="both"/>
        <w:rPr>
          <w:rFonts w:cstheme="minorHAnsi"/>
        </w:rPr>
      </w:pPr>
      <w:r w:rsidRPr="00AA0FC2">
        <w:rPr>
          <w:rFonts w:cstheme="minorHAnsi"/>
        </w:rPr>
        <w:t xml:space="preserve">Failing in the communication from west midlands police resulted in Gwent Police using their additional </w:t>
      </w:r>
      <w:r w:rsidR="00836C3A" w:rsidRPr="00AA0FC2">
        <w:rPr>
          <w:rFonts w:cstheme="minorHAnsi"/>
        </w:rPr>
        <w:t>resources such as the use of ANPR cameras.</w:t>
      </w:r>
    </w:p>
    <w:p w14:paraId="6DA55295" w14:textId="3C151104" w:rsidR="007D0543" w:rsidRPr="00AA0FC2" w:rsidRDefault="007D0543" w:rsidP="00BB1BFD">
      <w:pPr>
        <w:spacing w:line="360" w:lineRule="auto"/>
        <w:jc w:val="both"/>
        <w:rPr>
          <w:rFonts w:cstheme="minorHAnsi"/>
          <w:b/>
          <w:bCs/>
        </w:rPr>
      </w:pPr>
      <w:r w:rsidRPr="00AA0FC2">
        <w:rPr>
          <w:rFonts w:cstheme="minorHAnsi"/>
          <w:b/>
          <w:bCs/>
        </w:rPr>
        <w:t>ANPR Cameras</w:t>
      </w:r>
    </w:p>
    <w:p w14:paraId="667F6BC2" w14:textId="77777777" w:rsidR="00EA0780" w:rsidRPr="00AA0FC2" w:rsidRDefault="00EA0780" w:rsidP="00BB1BFD">
      <w:pPr>
        <w:spacing w:line="360" w:lineRule="auto"/>
        <w:jc w:val="both"/>
        <w:rPr>
          <w:rFonts w:cstheme="minorHAnsi"/>
        </w:rPr>
      </w:pPr>
      <w:r w:rsidRPr="00AA0FC2">
        <w:rPr>
          <w:rFonts w:cstheme="minorHAnsi"/>
        </w:rPr>
        <w:t>Automatic Number Plate Recognition (ANPR) technology is used to help detect, deter and disrupt criminality at a local, force, regional and national level, including tackling traveling criminals, Organised Crime Groups and terrorists. ANPR provides lines of enquiry and evidence in the investigation of crime and is used by LEA throughout England, Wales, Scotland and Northern Ireland</w:t>
      </w:r>
    </w:p>
    <w:p w14:paraId="7C507918" w14:textId="45FE9DFC" w:rsidR="00EA0780" w:rsidRPr="00AA0FC2" w:rsidRDefault="00EA0780" w:rsidP="00BB1BFD">
      <w:pPr>
        <w:spacing w:line="360" w:lineRule="auto"/>
        <w:jc w:val="both"/>
        <w:rPr>
          <w:rFonts w:cstheme="minorHAnsi"/>
        </w:rPr>
      </w:pPr>
      <w:r w:rsidRPr="00AA0FC2">
        <w:rPr>
          <w:rFonts w:cstheme="minorHAnsi"/>
        </w:rPr>
        <w:t>(NPCC 2020)</w:t>
      </w:r>
    </w:p>
    <w:p w14:paraId="53FFA9AF" w14:textId="706C9B1E" w:rsidR="00E2374A" w:rsidRPr="00AA0FC2" w:rsidRDefault="00E2374A" w:rsidP="00BB1BFD">
      <w:pPr>
        <w:spacing w:line="360" w:lineRule="auto"/>
        <w:jc w:val="both"/>
        <w:rPr>
          <w:rFonts w:cstheme="minorHAnsi"/>
        </w:rPr>
      </w:pPr>
      <w:r w:rsidRPr="00AA0FC2">
        <w:rPr>
          <w:rFonts w:cstheme="minorHAnsi"/>
        </w:rPr>
        <w:t xml:space="preserve">It is well known that the police have use of ANPR </w:t>
      </w:r>
      <w:r w:rsidR="00266116" w:rsidRPr="00AA0FC2">
        <w:rPr>
          <w:rFonts w:cstheme="minorHAnsi"/>
        </w:rPr>
        <w:t>cameras</w:t>
      </w:r>
      <w:r w:rsidR="00531587">
        <w:rPr>
          <w:rFonts w:cstheme="minorHAnsi"/>
        </w:rPr>
        <w:t xml:space="preserve"> </w:t>
      </w:r>
      <w:r w:rsidR="00266116" w:rsidRPr="00AA0FC2">
        <w:rPr>
          <w:rFonts w:cstheme="minorHAnsi"/>
        </w:rPr>
        <w:t xml:space="preserve">and do so for genuine policing purposes. The same goes for facial recognition that is now </w:t>
      </w:r>
      <w:r w:rsidR="00266116" w:rsidRPr="00AE2135">
        <w:rPr>
          <w:rFonts w:cstheme="minorHAnsi"/>
        </w:rPr>
        <w:t>becoming more popular with larger social events. This</w:t>
      </w:r>
      <w:r w:rsidR="007647DD" w:rsidRPr="00AE2135">
        <w:rPr>
          <w:rFonts w:cstheme="minorHAnsi"/>
        </w:rPr>
        <w:t xml:space="preserve"> measure,</w:t>
      </w:r>
      <w:r w:rsidR="00266116" w:rsidRPr="00AE2135">
        <w:rPr>
          <w:rFonts w:cstheme="minorHAnsi"/>
        </w:rPr>
        <w:t xml:space="preserve"> </w:t>
      </w:r>
      <w:r w:rsidR="001E2D24" w:rsidRPr="00AE2135">
        <w:rPr>
          <w:rFonts w:cstheme="minorHAnsi"/>
        </w:rPr>
        <w:t xml:space="preserve">although met with positive reactions has also been met with </w:t>
      </w:r>
      <w:r w:rsidR="00502BC5" w:rsidRPr="00AE2135">
        <w:rPr>
          <w:rFonts w:cstheme="minorHAnsi"/>
        </w:rPr>
        <w:t xml:space="preserve">disputes from other stating it may be </w:t>
      </w:r>
      <w:r w:rsidR="00932A92" w:rsidRPr="00AE2135">
        <w:rPr>
          <w:rFonts w:cstheme="minorHAnsi"/>
        </w:rPr>
        <w:t>interfering</w:t>
      </w:r>
      <w:r w:rsidR="00502BC5" w:rsidRPr="00AE2135">
        <w:rPr>
          <w:rFonts w:cstheme="minorHAnsi"/>
        </w:rPr>
        <w:t xml:space="preserve"> with their ‘human rights’</w:t>
      </w:r>
      <w:r w:rsidR="00932A92" w:rsidRPr="00AE2135">
        <w:rPr>
          <w:rFonts w:cstheme="minorHAnsi"/>
        </w:rPr>
        <w:t>. Whilst article</w:t>
      </w:r>
      <w:r w:rsidR="00932A92" w:rsidRPr="00AA0FC2">
        <w:rPr>
          <w:rFonts w:cstheme="minorHAnsi"/>
        </w:rPr>
        <w:t xml:space="preserve"> 8 of the E</w:t>
      </w:r>
      <w:r w:rsidR="004566CE" w:rsidRPr="00AA0FC2">
        <w:rPr>
          <w:rFonts w:cstheme="minorHAnsi"/>
        </w:rPr>
        <w:t xml:space="preserve">CHR – guarantees the right to respect </w:t>
      </w:r>
      <w:r w:rsidR="00CC7CF8" w:rsidRPr="00AA0FC2">
        <w:rPr>
          <w:rFonts w:cstheme="minorHAnsi"/>
        </w:rPr>
        <w:t xml:space="preserve">for private and family life. </w:t>
      </w:r>
      <w:proofErr w:type="gramStart"/>
      <w:r w:rsidR="00CC7CF8" w:rsidRPr="00AA0FC2">
        <w:rPr>
          <w:rFonts w:cstheme="minorHAnsi"/>
        </w:rPr>
        <w:t xml:space="preserve">As long </w:t>
      </w:r>
      <w:r w:rsidR="00A31DA9" w:rsidRPr="00AA0FC2">
        <w:rPr>
          <w:rFonts w:cstheme="minorHAnsi"/>
        </w:rPr>
        <w:t>as</w:t>
      </w:r>
      <w:proofErr w:type="gramEnd"/>
      <w:r w:rsidR="00A31DA9" w:rsidRPr="00AA0FC2">
        <w:rPr>
          <w:rFonts w:cstheme="minorHAnsi"/>
        </w:rPr>
        <w:t xml:space="preserve"> </w:t>
      </w:r>
      <w:r w:rsidR="00015FC6" w:rsidRPr="00AA0FC2">
        <w:rPr>
          <w:rFonts w:cstheme="minorHAnsi"/>
        </w:rPr>
        <w:t xml:space="preserve">ANPR complies within </w:t>
      </w:r>
      <w:r w:rsidR="007B7F59" w:rsidRPr="00AA0FC2">
        <w:rPr>
          <w:rFonts w:cstheme="minorHAnsi"/>
        </w:rPr>
        <w:t>the two enforcements it can legally be used.</w:t>
      </w:r>
    </w:p>
    <w:p w14:paraId="2E36662E" w14:textId="7EEBD4D7" w:rsidR="007B7F59" w:rsidRPr="00AA0FC2" w:rsidRDefault="007B7F59" w:rsidP="00BB1BFD">
      <w:pPr>
        <w:spacing w:line="360" w:lineRule="auto"/>
        <w:jc w:val="both"/>
        <w:rPr>
          <w:rFonts w:cstheme="minorHAnsi"/>
        </w:rPr>
      </w:pPr>
      <w:r w:rsidRPr="00AA0FC2">
        <w:rPr>
          <w:rFonts w:cstheme="minorHAnsi"/>
        </w:rPr>
        <w:t xml:space="preserve">The two enforcements </w:t>
      </w:r>
      <w:r w:rsidR="000164A1" w:rsidRPr="00AA0FC2">
        <w:rPr>
          <w:rFonts w:cstheme="minorHAnsi"/>
        </w:rPr>
        <w:t xml:space="preserve">that ANPR is policed by is </w:t>
      </w:r>
    </w:p>
    <w:p w14:paraId="3835BFF5" w14:textId="77777777" w:rsidR="00E6428B" w:rsidRPr="00AA0FC2" w:rsidRDefault="003E63A1" w:rsidP="00BB1BFD">
      <w:pPr>
        <w:numPr>
          <w:ilvl w:val="0"/>
          <w:numId w:val="3"/>
        </w:numPr>
        <w:overflowPunct w:val="0"/>
        <w:autoSpaceDE w:val="0"/>
        <w:autoSpaceDN w:val="0"/>
        <w:adjustRightInd w:val="0"/>
        <w:spacing w:after="0" w:line="360" w:lineRule="auto"/>
        <w:contextualSpacing/>
        <w:jc w:val="both"/>
        <w:textAlignment w:val="baseline"/>
        <w:rPr>
          <w:rFonts w:cstheme="minorHAnsi"/>
        </w:rPr>
      </w:pPr>
      <w:hyperlink r:id="rId10" w:history="1">
        <w:r w:rsidR="00E6428B" w:rsidRPr="00AA0FC2">
          <w:rPr>
            <w:rFonts w:cstheme="minorHAnsi"/>
            <w:shd w:val="clear" w:color="auto" w:fill="FFFFFF"/>
          </w:rPr>
          <w:t>National ANPR Standards for Policing and Law Enforcement (NASPLE)</w:t>
        </w:r>
      </w:hyperlink>
      <w:r w:rsidR="00E6428B" w:rsidRPr="00AA0FC2">
        <w:rPr>
          <w:rFonts w:cstheme="minorHAnsi"/>
          <w:shd w:val="clear" w:color="auto" w:fill="FFFFFF"/>
        </w:rPr>
        <w:t> </w:t>
      </w:r>
    </w:p>
    <w:p w14:paraId="0111F293" w14:textId="44FE76E0" w:rsidR="00E6428B" w:rsidRPr="00AA0FC2" w:rsidRDefault="003E63A1" w:rsidP="00BB1BFD">
      <w:pPr>
        <w:numPr>
          <w:ilvl w:val="0"/>
          <w:numId w:val="3"/>
        </w:numPr>
        <w:overflowPunct w:val="0"/>
        <w:autoSpaceDE w:val="0"/>
        <w:autoSpaceDN w:val="0"/>
        <w:adjustRightInd w:val="0"/>
        <w:spacing w:after="0" w:line="360" w:lineRule="auto"/>
        <w:contextualSpacing/>
        <w:jc w:val="both"/>
        <w:textAlignment w:val="baseline"/>
        <w:rPr>
          <w:rFonts w:cstheme="minorHAnsi"/>
        </w:rPr>
      </w:pPr>
      <w:hyperlink r:id="rId11" w:history="1">
        <w:r w:rsidR="00E6428B" w:rsidRPr="00AA0FC2">
          <w:rPr>
            <w:rFonts w:cstheme="minorHAnsi"/>
            <w:shd w:val="clear" w:color="auto" w:fill="FFFFFF"/>
          </w:rPr>
          <w:t>National Compliance and Audit Standards for Law Enforcement ANPR (Audit Standards)</w:t>
        </w:r>
      </w:hyperlink>
    </w:p>
    <w:p w14:paraId="712338F4" w14:textId="6F4CD0B7" w:rsidR="00E6428B" w:rsidRPr="00AA0FC2" w:rsidRDefault="00E6428B" w:rsidP="00BB1BFD">
      <w:pPr>
        <w:overflowPunct w:val="0"/>
        <w:autoSpaceDE w:val="0"/>
        <w:autoSpaceDN w:val="0"/>
        <w:adjustRightInd w:val="0"/>
        <w:spacing w:after="0" w:line="360" w:lineRule="auto"/>
        <w:contextualSpacing/>
        <w:jc w:val="both"/>
        <w:textAlignment w:val="baseline"/>
        <w:rPr>
          <w:rFonts w:cstheme="minorHAnsi"/>
          <w:shd w:val="clear" w:color="auto" w:fill="FFFFFF"/>
        </w:rPr>
      </w:pPr>
    </w:p>
    <w:p w14:paraId="70EFE1DB" w14:textId="288D8DF3" w:rsidR="00E6428B" w:rsidRPr="00AA0FC2" w:rsidRDefault="00E6428B" w:rsidP="00BB1BFD">
      <w:pPr>
        <w:overflowPunct w:val="0"/>
        <w:autoSpaceDE w:val="0"/>
        <w:autoSpaceDN w:val="0"/>
        <w:adjustRightInd w:val="0"/>
        <w:spacing w:after="0" w:line="360" w:lineRule="auto"/>
        <w:contextualSpacing/>
        <w:jc w:val="both"/>
        <w:textAlignment w:val="baseline"/>
        <w:rPr>
          <w:rFonts w:cstheme="minorHAnsi"/>
          <w:shd w:val="clear" w:color="auto" w:fill="FFFFFF"/>
        </w:rPr>
      </w:pPr>
      <w:r w:rsidRPr="00AA0FC2">
        <w:rPr>
          <w:rFonts w:cstheme="minorHAnsi"/>
          <w:shd w:val="clear" w:color="auto" w:fill="FFFFFF"/>
        </w:rPr>
        <w:t>The simple breakdown of the rules that need to be followed</w:t>
      </w:r>
      <w:r w:rsidR="00D13624" w:rsidRPr="00AA0FC2">
        <w:rPr>
          <w:rFonts w:cstheme="minorHAnsi"/>
          <w:shd w:val="clear" w:color="auto" w:fill="FFFFFF"/>
        </w:rPr>
        <w:t>, are;</w:t>
      </w:r>
    </w:p>
    <w:p w14:paraId="54775A29" w14:textId="77777777" w:rsidR="00A343D6" w:rsidRPr="00AA0FC2" w:rsidRDefault="00A343D6" w:rsidP="00BB1BFD">
      <w:pPr>
        <w:numPr>
          <w:ilvl w:val="0"/>
          <w:numId w:val="4"/>
        </w:numPr>
        <w:overflowPunct w:val="0"/>
        <w:autoSpaceDE w:val="0"/>
        <w:autoSpaceDN w:val="0"/>
        <w:adjustRightInd w:val="0"/>
        <w:spacing w:after="0" w:line="360" w:lineRule="auto"/>
        <w:contextualSpacing/>
        <w:jc w:val="both"/>
        <w:textAlignment w:val="baseline"/>
        <w:rPr>
          <w:rFonts w:cstheme="minorHAnsi"/>
        </w:rPr>
      </w:pPr>
      <w:r w:rsidRPr="00AA0FC2">
        <w:rPr>
          <w:rFonts w:cstheme="minorHAnsi"/>
        </w:rPr>
        <w:t>ANPR can only be used for a legitimate policing purpose</w:t>
      </w:r>
    </w:p>
    <w:p w14:paraId="01CAB2FC" w14:textId="77777777" w:rsidR="00A343D6" w:rsidRPr="00AA0FC2" w:rsidRDefault="00A343D6" w:rsidP="00BB1BFD">
      <w:pPr>
        <w:numPr>
          <w:ilvl w:val="0"/>
          <w:numId w:val="4"/>
        </w:numPr>
        <w:overflowPunct w:val="0"/>
        <w:autoSpaceDE w:val="0"/>
        <w:autoSpaceDN w:val="0"/>
        <w:adjustRightInd w:val="0"/>
        <w:spacing w:after="0" w:line="360" w:lineRule="auto"/>
        <w:contextualSpacing/>
        <w:jc w:val="both"/>
        <w:textAlignment w:val="baseline"/>
        <w:rPr>
          <w:rFonts w:cstheme="minorHAnsi"/>
        </w:rPr>
      </w:pPr>
      <w:r w:rsidRPr="00AA0FC2">
        <w:rPr>
          <w:rFonts w:cstheme="minorHAnsi"/>
        </w:rPr>
        <w:t>Only relevant staff can have access – this is only granted up 90 days</w:t>
      </w:r>
    </w:p>
    <w:p w14:paraId="58412A16" w14:textId="63AB1212" w:rsidR="00A343D6" w:rsidRPr="00AA0FC2" w:rsidRDefault="00A343D6" w:rsidP="00BB1BFD">
      <w:pPr>
        <w:numPr>
          <w:ilvl w:val="0"/>
          <w:numId w:val="4"/>
        </w:numPr>
        <w:overflowPunct w:val="0"/>
        <w:autoSpaceDE w:val="0"/>
        <w:autoSpaceDN w:val="0"/>
        <w:adjustRightInd w:val="0"/>
        <w:spacing w:after="0" w:line="360" w:lineRule="auto"/>
        <w:contextualSpacing/>
        <w:jc w:val="both"/>
        <w:textAlignment w:val="baseline"/>
        <w:rPr>
          <w:rFonts w:cstheme="minorHAnsi"/>
        </w:rPr>
      </w:pPr>
      <w:r w:rsidRPr="00AA0FC2">
        <w:rPr>
          <w:rFonts w:cstheme="minorHAnsi"/>
        </w:rPr>
        <w:t>Access can be granted up to a year by senior management</w:t>
      </w:r>
    </w:p>
    <w:p w14:paraId="34E130FB" w14:textId="3E20CB00" w:rsidR="009A5687" w:rsidRPr="00AA0FC2" w:rsidRDefault="009A5687" w:rsidP="00BB1BFD">
      <w:pPr>
        <w:overflowPunct w:val="0"/>
        <w:autoSpaceDE w:val="0"/>
        <w:autoSpaceDN w:val="0"/>
        <w:adjustRightInd w:val="0"/>
        <w:spacing w:after="0" w:line="360" w:lineRule="auto"/>
        <w:contextualSpacing/>
        <w:jc w:val="both"/>
        <w:textAlignment w:val="baseline"/>
        <w:rPr>
          <w:rFonts w:cstheme="minorHAnsi"/>
        </w:rPr>
      </w:pPr>
    </w:p>
    <w:p w14:paraId="0B189339" w14:textId="1657F4DC" w:rsidR="009A5687" w:rsidRPr="00AA0FC2" w:rsidRDefault="009A5687" w:rsidP="00BB1BFD">
      <w:pPr>
        <w:overflowPunct w:val="0"/>
        <w:autoSpaceDE w:val="0"/>
        <w:autoSpaceDN w:val="0"/>
        <w:adjustRightInd w:val="0"/>
        <w:spacing w:after="0" w:line="360" w:lineRule="auto"/>
        <w:contextualSpacing/>
        <w:jc w:val="both"/>
        <w:textAlignment w:val="baseline"/>
        <w:rPr>
          <w:rFonts w:cstheme="minorHAnsi"/>
        </w:rPr>
      </w:pPr>
      <w:r w:rsidRPr="00AA0FC2">
        <w:rPr>
          <w:rFonts w:cstheme="minorHAnsi"/>
        </w:rPr>
        <w:t xml:space="preserve">Although mainly traffic orientated, ANPR can be used to disrupt or </w:t>
      </w:r>
      <w:r w:rsidR="00EE1017" w:rsidRPr="00AA0FC2">
        <w:rPr>
          <w:rFonts w:cstheme="minorHAnsi"/>
        </w:rPr>
        <w:t xml:space="preserve">work with non-traffic related offences such as burglaries and domestic violence to track </w:t>
      </w:r>
      <w:r w:rsidR="00447ED5" w:rsidRPr="00AA0FC2">
        <w:rPr>
          <w:rFonts w:cstheme="minorHAnsi"/>
        </w:rPr>
        <w:t>the subject and act in a prompt and effective manner.</w:t>
      </w:r>
    </w:p>
    <w:p w14:paraId="598B6A3C" w14:textId="2718E942" w:rsidR="00A343D6" w:rsidRPr="00AA0FC2" w:rsidRDefault="00A343D6" w:rsidP="00BB1BFD">
      <w:pPr>
        <w:overflowPunct w:val="0"/>
        <w:autoSpaceDE w:val="0"/>
        <w:autoSpaceDN w:val="0"/>
        <w:adjustRightInd w:val="0"/>
        <w:spacing w:after="0" w:line="360" w:lineRule="auto"/>
        <w:contextualSpacing/>
        <w:jc w:val="both"/>
        <w:textAlignment w:val="baseline"/>
        <w:rPr>
          <w:rFonts w:cstheme="minorHAnsi"/>
          <w:shd w:val="clear" w:color="auto" w:fill="FFFFFF"/>
        </w:rPr>
      </w:pPr>
    </w:p>
    <w:p w14:paraId="01B9503D" w14:textId="101D8541" w:rsidR="0043171F" w:rsidRPr="00AA0FC2" w:rsidRDefault="0043171F" w:rsidP="00BB1BFD">
      <w:pPr>
        <w:overflowPunct w:val="0"/>
        <w:autoSpaceDE w:val="0"/>
        <w:autoSpaceDN w:val="0"/>
        <w:adjustRightInd w:val="0"/>
        <w:spacing w:after="0" w:line="360" w:lineRule="auto"/>
        <w:contextualSpacing/>
        <w:jc w:val="both"/>
        <w:textAlignment w:val="baseline"/>
        <w:rPr>
          <w:rFonts w:cstheme="minorHAnsi"/>
          <w:shd w:val="clear" w:color="auto" w:fill="FFFFFF"/>
        </w:rPr>
      </w:pPr>
      <w:r w:rsidRPr="00AA0FC2">
        <w:rPr>
          <w:rFonts w:cstheme="minorHAnsi"/>
          <w:shd w:val="clear" w:color="auto" w:fill="FFFFFF"/>
        </w:rPr>
        <w:t xml:space="preserve">With the use of ANPR cameras and through communication with </w:t>
      </w:r>
      <w:r w:rsidR="005C2AFB" w:rsidRPr="00AA0FC2">
        <w:rPr>
          <w:rFonts w:cstheme="minorHAnsi"/>
          <w:shd w:val="clear" w:color="auto" w:fill="FFFFFF"/>
        </w:rPr>
        <w:t>West Mercia police, it was possible to track and initiate the safe stopping of the vehicle through traffic officers from both forces</w:t>
      </w:r>
      <w:r w:rsidR="00217103" w:rsidRPr="00AA0FC2">
        <w:rPr>
          <w:rFonts w:cstheme="minorHAnsi"/>
          <w:shd w:val="clear" w:color="auto" w:fill="FFFFFF"/>
        </w:rPr>
        <w:t xml:space="preserve">, to restrict the disruption on road users and </w:t>
      </w:r>
      <w:r w:rsidR="00B86720" w:rsidRPr="00AA0FC2">
        <w:rPr>
          <w:rFonts w:cstheme="minorHAnsi"/>
          <w:shd w:val="clear" w:color="auto" w:fill="FFFFFF"/>
        </w:rPr>
        <w:t>those using the roads for a legitimate purpose.</w:t>
      </w:r>
    </w:p>
    <w:p w14:paraId="578DBA25" w14:textId="7AEFC8A1" w:rsidR="007D0543" w:rsidRPr="00AA0FC2" w:rsidRDefault="007D0543" w:rsidP="00BB1BFD">
      <w:pPr>
        <w:overflowPunct w:val="0"/>
        <w:autoSpaceDE w:val="0"/>
        <w:autoSpaceDN w:val="0"/>
        <w:adjustRightInd w:val="0"/>
        <w:spacing w:after="0" w:line="360" w:lineRule="auto"/>
        <w:contextualSpacing/>
        <w:jc w:val="both"/>
        <w:textAlignment w:val="baseline"/>
        <w:rPr>
          <w:rFonts w:cstheme="minorHAnsi"/>
          <w:shd w:val="clear" w:color="auto" w:fill="FFFFFF"/>
        </w:rPr>
      </w:pPr>
    </w:p>
    <w:p w14:paraId="132F17F0" w14:textId="52EE8C6B" w:rsidR="00C06F3B" w:rsidRPr="00AA0FC2" w:rsidRDefault="007D0543" w:rsidP="00BB1BFD">
      <w:pPr>
        <w:spacing w:line="360" w:lineRule="auto"/>
        <w:jc w:val="both"/>
        <w:rPr>
          <w:rFonts w:cstheme="minorHAnsi"/>
          <w:b/>
          <w:bCs/>
        </w:rPr>
      </w:pPr>
      <w:r w:rsidRPr="00AA0FC2">
        <w:rPr>
          <w:rFonts w:cstheme="minorHAnsi"/>
          <w:b/>
          <w:bCs/>
        </w:rPr>
        <w:t>Intelligence</w:t>
      </w:r>
    </w:p>
    <w:p w14:paraId="248DC2E8" w14:textId="56B53A80" w:rsidR="00C06F3B" w:rsidRPr="00AA0FC2" w:rsidRDefault="000D3739" w:rsidP="00BB1BFD">
      <w:pPr>
        <w:spacing w:line="360" w:lineRule="auto"/>
        <w:jc w:val="both"/>
        <w:rPr>
          <w:rFonts w:cstheme="minorHAnsi"/>
        </w:rPr>
      </w:pPr>
      <w:r w:rsidRPr="00AA0FC2">
        <w:rPr>
          <w:rFonts w:cstheme="minorHAnsi"/>
        </w:rPr>
        <w:t>As resource</w:t>
      </w:r>
      <w:r w:rsidR="00A94243">
        <w:rPr>
          <w:rFonts w:cstheme="minorHAnsi"/>
        </w:rPr>
        <w:t>s</w:t>
      </w:r>
      <w:r w:rsidRPr="00AA0FC2">
        <w:rPr>
          <w:rFonts w:cstheme="minorHAnsi"/>
        </w:rPr>
        <w:t xml:space="preserve"> ha</w:t>
      </w:r>
      <w:r w:rsidR="00A94243">
        <w:rPr>
          <w:rFonts w:cstheme="minorHAnsi"/>
        </w:rPr>
        <w:t>ve</w:t>
      </w:r>
      <w:r w:rsidRPr="00AA0FC2">
        <w:rPr>
          <w:rFonts w:cstheme="minorHAnsi"/>
        </w:rPr>
        <w:t xml:space="preserve"> become tighter </w:t>
      </w:r>
      <w:r w:rsidR="00DE5C80" w:rsidRPr="00AA0FC2">
        <w:rPr>
          <w:rFonts w:cstheme="minorHAnsi"/>
        </w:rPr>
        <w:t>for all departments</w:t>
      </w:r>
      <w:r w:rsidR="00B3162D">
        <w:rPr>
          <w:rFonts w:cstheme="minorHAnsi"/>
        </w:rPr>
        <w:t>, t</w:t>
      </w:r>
      <w:r w:rsidR="00DE5C80" w:rsidRPr="00AA0FC2">
        <w:rPr>
          <w:rFonts w:cstheme="minorHAnsi"/>
        </w:rPr>
        <w:t xml:space="preserve">he </w:t>
      </w:r>
      <w:r w:rsidR="005455A3" w:rsidRPr="00AA0FC2">
        <w:rPr>
          <w:rFonts w:cstheme="minorHAnsi"/>
        </w:rPr>
        <w:t>progress of technology</w:t>
      </w:r>
      <w:r w:rsidR="00105162">
        <w:rPr>
          <w:rFonts w:cstheme="minorHAnsi"/>
        </w:rPr>
        <w:t xml:space="preserve"> and</w:t>
      </w:r>
      <w:r w:rsidR="005455A3" w:rsidRPr="00AA0FC2">
        <w:rPr>
          <w:rFonts w:cstheme="minorHAnsi"/>
        </w:rPr>
        <w:t xml:space="preserve"> the submission of intelligence has become more important than ever.</w:t>
      </w:r>
      <w:r w:rsidR="00C06FA5" w:rsidRPr="00AA0FC2">
        <w:rPr>
          <w:rFonts w:cstheme="minorHAnsi"/>
        </w:rPr>
        <w:t xml:space="preserve"> Intelligence can be submitted by officers for </w:t>
      </w:r>
      <w:r w:rsidR="008006CD" w:rsidRPr="00AA0FC2">
        <w:rPr>
          <w:rFonts w:cstheme="minorHAnsi"/>
        </w:rPr>
        <w:t>many factors about a subject and this can assist with many areas of policing. For example</w:t>
      </w:r>
      <w:r w:rsidR="00105162">
        <w:rPr>
          <w:rFonts w:cstheme="minorHAnsi"/>
        </w:rPr>
        <w:t>,</w:t>
      </w:r>
      <w:r w:rsidR="008006CD" w:rsidRPr="00AA0FC2">
        <w:rPr>
          <w:rFonts w:cstheme="minorHAnsi"/>
        </w:rPr>
        <w:t xml:space="preserve"> </w:t>
      </w:r>
      <w:r w:rsidR="0041126A" w:rsidRPr="00AA0FC2">
        <w:rPr>
          <w:rFonts w:cstheme="minorHAnsi"/>
        </w:rPr>
        <w:t xml:space="preserve">if a subject was previously found in possession of a banned substance, during a routine stop and search on a vehicle they may get notified of this to perform a search of the vehicle under section 23 Misuse of </w:t>
      </w:r>
      <w:r w:rsidR="00024754">
        <w:rPr>
          <w:rFonts w:cstheme="minorHAnsi"/>
        </w:rPr>
        <w:t>D</w:t>
      </w:r>
      <w:r w:rsidR="0041126A" w:rsidRPr="00AA0FC2">
        <w:rPr>
          <w:rFonts w:cstheme="minorHAnsi"/>
        </w:rPr>
        <w:t>rugs act.</w:t>
      </w:r>
    </w:p>
    <w:p w14:paraId="5BF0B73B" w14:textId="06133F44" w:rsidR="007D0543" w:rsidRPr="00AA0FC2" w:rsidRDefault="008560AE" w:rsidP="00BB1BFD">
      <w:pPr>
        <w:spacing w:line="360" w:lineRule="auto"/>
        <w:jc w:val="both"/>
        <w:rPr>
          <w:rFonts w:cstheme="minorHAnsi"/>
        </w:rPr>
      </w:pPr>
      <w:r w:rsidRPr="00AA0FC2">
        <w:rPr>
          <w:rFonts w:cstheme="minorHAnsi"/>
        </w:rPr>
        <w:t xml:space="preserve">The submission of intelligence can also assist in safety. For </w:t>
      </w:r>
      <w:r w:rsidR="00A76F2D">
        <w:rPr>
          <w:rFonts w:cstheme="minorHAnsi"/>
        </w:rPr>
        <w:t>example,</w:t>
      </w:r>
      <w:r w:rsidRPr="00AA0FC2">
        <w:rPr>
          <w:rFonts w:cstheme="minorHAnsi"/>
        </w:rPr>
        <w:t xml:space="preserve"> on a roads network if a vehicle has </w:t>
      </w:r>
      <w:r w:rsidR="00FF27AC" w:rsidRPr="00AA0FC2">
        <w:rPr>
          <w:rFonts w:cstheme="minorHAnsi"/>
        </w:rPr>
        <w:t xml:space="preserve">intelligence for failing to stop for an officer it may be beneficial for </w:t>
      </w:r>
      <w:r w:rsidR="00BE3469" w:rsidRPr="00AA0FC2">
        <w:rPr>
          <w:rFonts w:cstheme="minorHAnsi"/>
        </w:rPr>
        <w:t>a response officer to check if a traffic officer is nearby who could then pursu</w:t>
      </w:r>
      <w:r w:rsidR="00B0381F">
        <w:rPr>
          <w:rFonts w:cstheme="minorHAnsi"/>
        </w:rPr>
        <w:t>e</w:t>
      </w:r>
      <w:r w:rsidR="00BE3469" w:rsidRPr="00AA0FC2">
        <w:rPr>
          <w:rFonts w:cstheme="minorHAnsi"/>
        </w:rPr>
        <w:t xml:space="preserve"> in their higher</w:t>
      </w:r>
      <w:r w:rsidR="00940B0C">
        <w:rPr>
          <w:rFonts w:cstheme="minorHAnsi"/>
        </w:rPr>
        <w:t>-</w:t>
      </w:r>
      <w:r w:rsidR="00BE3469" w:rsidRPr="00AA0FC2">
        <w:rPr>
          <w:rFonts w:cstheme="minorHAnsi"/>
        </w:rPr>
        <w:t xml:space="preserve"> powered vehicles.</w:t>
      </w:r>
    </w:p>
    <w:p w14:paraId="45ED95BD" w14:textId="3F6503C6" w:rsidR="00BB4648" w:rsidRPr="00AA0FC2" w:rsidRDefault="00BF5245" w:rsidP="00BB1BFD">
      <w:pPr>
        <w:spacing w:line="360" w:lineRule="auto"/>
        <w:jc w:val="both"/>
        <w:rPr>
          <w:rFonts w:cstheme="minorHAnsi"/>
          <w:shd w:val="clear" w:color="auto" w:fill="FFFFFF"/>
        </w:rPr>
      </w:pPr>
      <w:r w:rsidRPr="00AA0FC2">
        <w:rPr>
          <w:rFonts w:cstheme="minorHAnsi"/>
        </w:rPr>
        <w:t xml:space="preserve">The submission of intelligence </w:t>
      </w:r>
      <w:r w:rsidR="00640A04" w:rsidRPr="00AA0FC2">
        <w:rPr>
          <w:rFonts w:cstheme="minorHAnsi"/>
        </w:rPr>
        <w:t>can b</w:t>
      </w:r>
      <w:r w:rsidR="00BB4648" w:rsidRPr="00AA0FC2">
        <w:rPr>
          <w:rFonts w:cstheme="minorHAnsi"/>
        </w:rPr>
        <w:t xml:space="preserve">e used on a local </w:t>
      </w:r>
      <w:r w:rsidR="002E6771" w:rsidRPr="00AA0FC2">
        <w:rPr>
          <w:rFonts w:cstheme="minorHAnsi"/>
        </w:rPr>
        <w:t xml:space="preserve">scale or used to help with cross border policing or </w:t>
      </w:r>
      <w:r w:rsidR="00F25FFF" w:rsidRPr="00AA0FC2">
        <w:rPr>
          <w:rFonts w:cstheme="minorHAnsi"/>
        </w:rPr>
        <w:t xml:space="preserve">serious crime groups. As police we will submit intelligence through the National Intelligence model. </w:t>
      </w:r>
      <w:r w:rsidR="00BB4648" w:rsidRPr="00AA0FC2">
        <w:rPr>
          <w:rFonts w:cstheme="minorHAnsi"/>
          <w:shd w:val="clear" w:color="auto" w:fill="FFFFFF"/>
        </w:rPr>
        <w:t>The national intelligence model is built up of a 3,5,2 grading system.</w:t>
      </w:r>
    </w:p>
    <w:p w14:paraId="4696525F" w14:textId="77777777" w:rsidR="00BB4648" w:rsidRPr="00AA0FC2" w:rsidRDefault="00BB4648" w:rsidP="00BB1BFD">
      <w:pPr>
        <w:spacing w:line="360" w:lineRule="auto"/>
        <w:jc w:val="both"/>
        <w:rPr>
          <w:rFonts w:cstheme="minorHAnsi"/>
          <w:shd w:val="clear" w:color="auto" w:fill="FFFFFF"/>
        </w:rPr>
      </w:pPr>
      <w:r w:rsidRPr="00AA0FC2">
        <w:rPr>
          <w:rFonts w:cstheme="minorHAnsi"/>
          <w:shd w:val="clear" w:color="auto" w:fill="FFFFFF"/>
        </w:rPr>
        <w:t>3 – This will determine if the source is either Reliable, Untested or Not Reliable</w:t>
      </w:r>
    </w:p>
    <w:p w14:paraId="0FE2D0C5" w14:textId="01923445" w:rsidR="00BB4648" w:rsidRPr="00AA0FC2" w:rsidRDefault="00BB4648" w:rsidP="00BB1BFD">
      <w:pPr>
        <w:spacing w:line="360" w:lineRule="auto"/>
        <w:jc w:val="both"/>
        <w:rPr>
          <w:rFonts w:cstheme="minorHAnsi"/>
          <w:shd w:val="clear" w:color="auto" w:fill="FFFFFF"/>
        </w:rPr>
      </w:pPr>
      <w:r w:rsidRPr="00AA0FC2">
        <w:rPr>
          <w:rFonts w:cstheme="minorHAnsi"/>
          <w:shd w:val="clear" w:color="auto" w:fill="FFFFFF"/>
        </w:rPr>
        <w:t>An example of reliable would be CCTV</w:t>
      </w:r>
    </w:p>
    <w:p w14:paraId="0B6FC945" w14:textId="60EBE087" w:rsidR="00BB4648" w:rsidRPr="00AA0FC2" w:rsidRDefault="00BB4648" w:rsidP="00BB1BFD">
      <w:pPr>
        <w:spacing w:line="360" w:lineRule="auto"/>
        <w:jc w:val="both"/>
        <w:rPr>
          <w:rFonts w:cstheme="minorHAnsi"/>
          <w:shd w:val="clear" w:color="auto" w:fill="FFFFFF"/>
        </w:rPr>
      </w:pPr>
      <w:r w:rsidRPr="00AA0FC2">
        <w:rPr>
          <w:rFonts w:cstheme="minorHAnsi"/>
          <w:shd w:val="clear" w:color="auto" w:fill="FFFFFF"/>
        </w:rPr>
        <w:t>An example of untested would be members of the public</w:t>
      </w:r>
    </w:p>
    <w:p w14:paraId="5A891C47" w14:textId="097F2C86" w:rsidR="00BB4648" w:rsidRPr="00AA0FC2" w:rsidRDefault="00BB4648" w:rsidP="00BB1BFD">
      <w:pPr>
        <w:spacing w:line="360" w:lineRule="auto"/>
        <w:jc w:val="both"/>
        <w:rPr>
          <w:rFonts w:cstheme="minorHAnsi"/>
          <w:shd w:val="clear" w:color="auto" w:fill="FFFFFF"/>
        </w:rPr>
      </w:pPr>
      <w:r w:rsidRPr="00AA0FC2">
        <w:rPr>
          <w:rFonts w:cstheme="minorHAnsi"/>
          <w:shd w:val="clear" w:color="auto" w:fill="FFFFFF"/>
        </w:rPr>
        <w:lastRenderedPageBreak/>
        <w:t xml:space="preserve">An example of </w:t>
      </w:r>
      <w:r w:rsidR="00686568">
        <w:rPr>
          <w:rFonts w:cstheme="minorHAnsi"/>
          <w:shd w:val="clear" w:color="auto" w:fill="FFFFFF"/>
        </w:rPr>
        <w:t>n</w:t>
      </w:r>
      <w:r w:rsidRPr="00AA0FC2">
        <w:rPr>
          <w:rFonts w:cstheme="minorHAnsi"/>
          <w:shd w:val="clear" w:color="auto" w:fill="FFFFFF"/>
        </w:rPr>
        <w:t>ot reliable would be intelligence submitted by someone with a history of making false claims.</w:t>
      </w:r>
    </w:p>
    <w:p w14:paraId="2662B16D" w14:textId="77EA2C9D" w:rsidR="00BB4648" w:rsidRPr="00AA0FC2" w:rsidRDefault="00BB4648" w:rsidP="00BB1BFD">
      <w:pPr>
        <w:spacing w:line="360" w:lineRule="auto"/>
        <w:jc w:val="both"/>
        <w:rPr>
          <w:rFonts w:cstheme="minorHAnsi"/>
          <w:shd w:val="clear" w:color="auto" w:fill="FFFFFF"/>
        </w:rPr>
      </w:pPr>
      <w:r w:rsidRPr="00AA0FC2">
        <w:rPr>
          <w:rFonts w:cstheme="minorHAnsi"/>
          <w:shd w:val="clear" w:color="auto" w:fill="FFFFFF"/>
        </w:rPr>
        <w:t xml:space="preserve">5 – This will determine how the intelligence is known. It can be either Known directly, </w:t>
      </w:r>
      <w:r w:rsidR="000967D2" w:rsidRPr="00AA0FC2">
        <w:rPr>
          <w:rFonts w:cstheme="minorHAnsi"/>
          <w:shd w:val="clear" w:color="auto" w:fill="FFFFFF"/>
        </w:rPr>
        <w:t>known</w:t>
      </w:r>
      <w:r w:rsidRPr="00AA0FC2">
        <w:rPr>
          <w:rFonts w:cstheme="minorHAnsi"/>
          <w:shd w:val="clear" w:color="auto" w:fill="FFFFFF"/>
        </w:rPr>
        <w:t xml:space="preserve"> indirectly or corroborated, </w:t>
      </w:r>
      <w:r w:rsidR="00804E62" w:rsidRPr="00AA0FC2">
        <w:rPr>
          <w:rFonts w:cstheme="minorHAnsi"/>
          <w:shd w:val="clear" w:color="auto" w:fill="FFFFFF"/>
        </w:rPr>
        <w:t>known</w:t>
      </w:r>
      <w:r w:rsidRPr="00AA0FC2">
        <w:rPr>
          <w:rFonts w:cstheme="minorHAnsi"/>
          <w:shd w:val="clear" w:color="auto" w:fill="FFFFFF"/>
        </w:rPr>
        <w:t xml:space="preserve"> indirectly, Not known or suspected to be fake.</w:t>
      </w:r>
    </w:p>
    <w:p w14:paraId="5529F0E8" w14:textId="67A9CEA4" w:rsidR="00BB4648" w:rsidRPr="00AA0FC2" w:rsidRDefault="00BB4648" w:rsidP="00BB1BFD">
      <w:pPr>
        <w:spacing w:line="360" w:lineRule="auto"/>
        <w:jc w:val="both"/>
        <w:rPr>
          <w:rFonts w:cstheme="minorHAnsi"/>
          <w:shd w:val="clear" w:color="auto" w:fill="FFFFFF"/>
        </w:rPr>
      </w:pPr>
      <w:r w:rsidRPr="00AA0FC2">
        <w:rPr>
          <w:rFonts w:cstheme="minorHAnsi"/>
          <w:shd w:val="clear" w:color="auto" w:fill="FFFFFF"/>
        </w:rPr>
        <w:t>2 – This will determine how the collection will be distributed</w:t>
      </w:r>
      <w:r w:rsidR="00F96A41">
        <w:rPr>
          <w:rFonts w:cstheme="minorHAnsi"/>
          <w:shd w:val="clear" w:color="auto" w:fill="FFFFFF"/>
        </w:rPr>
        <w:t>; e</w:t>
      </w:r>
      <w:r w:rsidRPr="00AA0FC2">
        <w:rPr>
          <w:rFonts w:cstheme="minorHAnsi"/>
          <w:shd w:val="clear" w:color="auto" w:fill="FFFFFF"/>
        </w:rPr>
        <w:t xml:space="preserve">ither Lawful sharing permitted or lawful sharing with conditions. </w:t>
      </w:r>
    </w:p>
    <w:p w14:paraId="084D29BC" w14:textId="2330C47B" w:rsidR="0029206A" w:rsidRDefault="006F1300" w:rsidP="00BB1BFD">
      <w:pPr>
        <w:spacing w:line="360" w:lineRule="auto"/>
        <w:jc w:val="both"/>
        <w:rPr>
          <w:rFonts w:cstheme="minorHAnsi"/>
          <w:shd w:val="clear" w:color="auto" w:fill="FFFFFF"/>
        </w:rPr>
      </w:pPr>
      <w:r w:rsidRPr="00AA0FC2">
        <w:rPr>
          <w:rFonts w:cstheme="minorHAnsi"/>
          <w:shd w:val="clear" w:color="auto" w:fill="FFFFFF"/>
        </w:rPr>
        <w:t>It is important to keep the confidence of the person submitting the intelligence</w:t>
      </w:r>
      <w:r w:rsidR="00E04576" w:rsidRPr="00AA0FC2">
        <w:rPr>
          <w:rFonts w:cstheme="minorHAnsi"/>
          <w:shd w:val="clear" w:color="auto" w:fill="FFFFFF"/>
        </w:rPr>
        <w:t>. To ensure this, it is important to keep any identi</w:t>
      </w:r>
      <w:r w:rsidR="00795F5D">
        <w:rPr>
          <w:rFonts w:cstheme="minorHAnsi"/>
          <w:shd w:val="clear" w:color="auto" w:fill="FFFFFF"/>
        </w:rPr>
        <w:t>ty</w:t>
      </w:r>
      <w:r w:rsidR="00E04576" w:rsidRPr="00AA0FC2">
        <w:rPr>
          <w:rFonts w:cstheme="minorHAnsi"/>
          <w:shd w:val="clear" w:color="auto" w:fill="FFFFFF"/>
        </w:rPr>
        <w:t xml:space="preserve"> of the informant private and not disclosed within the submission. In a time where public confidence in the police is low, </w:t>
      </w:r>
      <w:r w:rsidR="0029206A" w:rsidRPr="00AA0FC2">
        <w:rPr>
          <w:rFonts w:cstheme="minorHAnsi"/>
          <w:shd w:val="clear" w:color="auto" w:fill="FFFFFF"/>
        </w:rPr>
        <w:t>achieving</w:t>
      </w:r>
      <w:r w:rsidR="00E04576" w:rsidRPr="00AA0FC2">
        <w:rPr>
          <w:rFonts w:cstheme="minorHAnsi"/>
          <w:shd w:val="clear" w:color="auto" w:fill="FFFFFF"/>
        </w:rPr>
        <w:t xml:space="preserve"> credible </w:t>
      </w:r>
      <w:r w:rsidR="0029206A" w:rsidRPr="00AA0FC2">
        <w:rPr>
          <w:rFonts w:cstheme="minorHAnsi"/>
          <w:shd w:val="clear" w:color="auto" w:fill="FFFFFF"/>
        </w:rPr>
        <w:t>intelligence to support policing can help massively, and can support police in a variety of ways:</w:t>
      </w:r>
    </w:p>
    <w:p w14:paraId="390100D5" w14:textId="77777777" w:rsidR="00AA0FC2" w:rsidRPr="00AA0FC2" w:rsidRDefault="00AA0FC2" w:rsidP="00BB1BFD">
      <w:pPr>
        <w:spacing w:line="360" w:lineRule="auto"/>
        <w:jc w:val="both"/>
        <w:rPr>
          <w:rFonts w:cstheme="minorHAnsi"/>
          <w:shd w:val="clear" w:color="auto" w:fill="FFFFFF"/>
        </w:rPr>
      </w:pPr>
    </w:p>
    <w:p w14:paraId="14CC6A9F" w14:textId="24C3800E" w:rsidR="00BB4648" w:rsidRPr="00AA0FC2" w:rsidRDefault="00BB4648" w:rsidP="00BB1BFD">
      <w:pPr>
        <w:spacing w:line="360" w:lineRule="auto"/>
        <w:jc w:val="both"/>
        <w:rPr>
          <w:rFonts w:cstheme="minorHAnsi"/>
          <w:shd w:val="clear" w:color="auto" w:fill="FFFFFF"/>
        </w:rPr>
      </w:pPr>
      <w:r w:rsidRPr="00AA0FC2">
        <w:rPr>
          <w:rFonts w:cstheme="minorHAnsi"/>
          <w:shd w:val="clear" w:color="auto" w:fill="FFFFFF"/>
        </w:rPr>
        <w:t>1)</w:t>
      </w:r>
      <w:r w:rsidR="00AA0FC2">
        <w:rPr>
          <w:rFonts w:cstheme="minorHAnsi"/>
          <w:shd w:val="clear" w:color="auto" w:fill="FFFFFF"/>
        </w:rPr>
        <w:t xml:space="preserve"> </w:t>
      </w:r>
      <w:r w:rsidRPr="00AA0FC2">
        <w:rPr>
          <w:rFonts w:cstheme="minorHAnsi"/>
          <w:shd w:val="clear" w:color="auto" w:fill="FFFFFF"/>
        </w:rPr>
        <w:t>Intelligence locally – This intelligence can arise from an officer visiting a vulnerable person and from the incident receive some intelligence that they may be involved in a county lines operation. Through further intelligence or investigation</w:t>
      </w:r>
      <w:r w:rsidR="00104432">
        <w:rPr>
          <w:rFonts w:cstheme="minorHAnsi"/>
          <w:shd w:val="clear" w:color="auto" w:fill="FFFFFF"/>
        </w:rPr>
        <w:t>, it</w:t>
      </w:r>
      <w:r w:rsidR="00273F47">
        <w:rPr>
          <w:rFonts w:cstheme="minorHAnsi"/>
          <w:shd w:val="clear" w:color="auto" w:fill="FFFFFF"/>
        </w:rPr>
        <w:t xml:space="preserve"> i</w:t>
      </w:r>
      <w:r w:rsidR="00104432">
        <w:rPr>
          <w:rFonts w:cstheme="minorHAnsi"/>
          <w:shd w:val="clear" w:color="auto" w:fill="FFFFFF"/>
        </w:rPr>
        <w:t>s possible</w:t>
      </w:r>
      <w:r w:rsidRPr="00AA0FC2">
        <w:rPr>
          <w:rFonts w:cstheme="minorHAnsi"/>
          <w:shd w:val="clear" w:color="auto" w:fill="FFFFFF"/>
        </w:rPr>
        <w:t xml:space="preserve"> </w:t>
      </w:r>
      <w:r w:rsidR="00104432">
        <w:rPr>
          <w:rFonts w:cstheme="minorHAnsi"/>
          <w:shd w:val="clear" w:color="auto" w:fill="FFFFFF"/>
        </w:rPr>
        <w:t>to</w:t>
      </w:r>
      <w:r w:rsidRPr="00AA0FC2">
        <w:rPr>
          <w:rFonts w:cstheme="minorHAnsi"/>
          <w:shd w:val="clear" w:color="auto" w:fill="FFFFFF"/>
        </w:rPr>
        <w:t xml:space="preserve"> locate the criminals on a wider scale.</w:t>
      </w:r>
    </w:p>
    <w:p w14:paraId="6A35EF23" w14:textId="40A21FA2" w:rsidR="00BB4648" w:rsidRPr="00AA0FC2" w:rsidRDefault="00BB4648" w:rsidP="00BB1BFD">
      <w:pPr>
        <w:spacing w:line="360" w:lineRule="auto"/>
        <w:jc w:val="both"/>
        <w:rPr>
          <w:rFonts w:cstheme="minorHAnsi"/>
          <w:shd w:val="clear" w:color="auto" w:fill="FFFFFF"/>
        </w:rPr>
      </w:pPr>
      <w:r w:rsidRPr="00AA0FC2">
        <w:rPr>
          <w:rFonts w:cstheme="minorHAnsi"/>
          <w:shd w:val="clear" w:color="auto" w:fill="FFFFFF"/>
        </w:rPr>
        <w:t>2)</w:t>
      </w:r>
      <w:r w:rsidR="00AA0FC2">
        <w:rPr>
          <w:rFonts w:cstheme="minorHAnsi"/>
          <w:shd w:val="clear" w:color="auto" w:fill="FFFFFF"/>
        </w:rPr>
        <w:t xml:space="preserve"> </w:t>
      </w:r>
      <w:r w:rsidRPr="00AA0FC2">
        <w:rPr>
          <w:rFonts w:cstheme="minorHAnsi"/>
          <w:shd w:val="clear" w:color="auto" w:fill="FFFFFF"/>
        </w:rPr>
        <w:t xml:space="preserve">Word of Mouth – Locals may start to notice a specific vehicle or person attending a property on </w:t>
      </w:r>
      <w:proofErr w:type="gramStart"/>
      <w:r w:rsidRPr="00AA0FC2">
        <w:rPr>
          <w:rFonts w:cstheme="minorHAnsi"/>
          <w:shd w:val="clear" w:color="auto" w:fill="FFFFFF"/>
        </w:rPr>
        <w:t>a number</w:t>
      </w:r>
      <w:r w:rsidR="00236CD1">
        <w:rPr>
          <w:rFonts w:cstheme="minorHAnsi"/>
          <w:shd w:val="clear" w:color="auto" w:fill="FFFFFF"/>
        </w:rPr>
        <w:t xml:space="preserve"> of</w:t>
      </w:r>
      <w:proofErr w:type="gramEnd"/>
      <w:r w:rsidRPr="00AA0FC2">
        <w:rPr>
          <w:rFonts w:cstheme="minorHAnsi"/>
          <w:shd w:val="clear" w:color="auto" w:fill="FFFFFF"/>
        </w:rPr>
        <w:t xml:space="preserve"> occasions over a short space of time.</w:t>
      </w:r>
    </w:p>
    <w:p w14:paraId="50A64398" w14:textId="360E7333" w:rsidR="007D0543" w:rsidRPr="00AA0FC2" w:rsidRDefault="00BB4648" w:rsidP="001E1067">
      <w:pPr>
        <w:spacing w:line="360" w:lineRule="auto"/>
        <w:jc w:val="both"/>
        <w:rPr>
          <w:rFonts w:cstheme="minorHAnsi"/>
          <w:shd w:val="clear" w:color="auto" w:fill="FFFFFF"/>
        </w:rPr>
      </w:pPr>
      <w:r w:rsidRPr="00AA0FC2">
        <w:rPr>
          <w:rFonts w:cstheme="minorHAnsi"/>
          <w:shd w:val="clear" w:color="auto" w:fill="FFFFFF"/>
        </w:rPr>
        <w:t>3)</w:t>
      </w:r>
      <w:r w:rsidR="00AA0FC2">
        <w:rPr>
          <w:rFonts w:cstheme="minorHAnsi"/>
          <w:shd w:val="clear" w:color="auto" w:fill="FFFFFF"/>
        </w:rPr>
        <w:t xml:space="preserve"> </w:t>
      </w:r>
      <w:r w:rsidRPr="00AA0FC2">
        <w:rPr>
          <w:rFonts w:cstheme="minorHAnsi"/>
          <w:shd w:val="clear" w:color="auto" w:fill="FFFFFF"/>
        </w:rPr>
        <w:t>National – Intelligence may be received through Gravitas or other units where they have intelligence to suspect criminal activity</w:t>
      </w:r>
      <w:r w:rsidR="001E1067">
        <w:rPr>
          <w:rFonts w:cstheme="minorHAnsi"/>
          <w:shd w:val="clear" w:color="auto" w:fill="FFFFFF"/>
        </w:rPr>
        <w:t>.</w:t>
      </w:r>
    </w:p>
    <w:p w14:paraId="50248668" w14:textId="2485F651" w:rsidR="007D0543" w:rsidRPr="00AA0FC2" w:rsidRDefault="007D0543" w:rsidP="00BB1BFD">
      <w:pPr>
        <w:overflowPunct w:val="0"/>
        <w:autoSpaceDE w:val="0"/>
        <w:autoSpaceDN w:val="0"/>
        <w:adjustRightInd w:val="0"/>
        <w:spacing w:after="0" w:line="360" w:lineRule="auto"/>
        <w:contextualSpacing/>
        <w:jc w:val="both"/>
        <w:textAlignment w:val="baseline"/>
        <w:rPr>
          <w:rFonts w:cstheme="minorHAnsi"/>
          <w:b/>
          <w:bCs/>
          <w:shd w:val="clear" w:color="auto" w:fill="FFFFFF"/>
        </w:rPr>
      </w:pPr>
      <w:r w:rsidRPr="00AA0FC2">
        <w:rPr>
          <w:rFonts w:cstheme="minorHAnsi"/>
          <w:b/>
          <w:bCs/>
          <w:shd w:val="clear" w:color="auto" w:fill="FFFFFF"/>
        </w:rPr>
        <w:t>Conclusion</w:t>
      </w:r>
    </w:p>
    <w:p w14:paraId="6857B3D1" w14:textId="77777777" w:rsidR="00FB4186" w:rsidRDefault="00AE2135" w:rsidP="00BB1BFD">
      <w:pPr>
        <w:spacing w:line="360" w:lineRule="auto"/>
        <w:jc w:val="both"/>
        <w:rPr>
          <w:rFonts w:cstheme="minorHAnsi"/>
        </w:rPr>
      </w:pPr>
      <w:r w:rsidRPr="00456A01">
        <w:rPr>
          <w:rFonts w:cstheme="minorHAnsi"/>
        </w:rPr>
        <w:t>I</w:t>
      </w:r>
      <w:r w:rsidR="0064772C" w:rsidRPr="00456A01">
        <w:rPr>
          <w:rFonts w:cstheme="minorHAnsi"/>
        </w:rPr>
        <w:t xml:space="preserve">t goes without saying that </w:t>
      </w:r>
      <w:proofErr w:type="gramStart"/>
      <w:r w:rsidRPr="00456A01">
        <w:rPr>
          <w:rFonts w:cstheme="minorHAnsi"/>
        </w:rPr>
        <w:t>on the whole</w:t>
      </w:r>
      <w:proofErr w:type="gramEnd"/>
      <w:r w:rsidRPr="00456A01">
        <w:rPr>
          <w:rFonts w:cstheme="minorHAnsi"/>
        </w:rPr>
        <w:t xml:space="preserve"> </w:t>
      </w:r>
      <w:r w:rsidR="0064772C" w:rsidRPr="00456A01">
        <w:rPr>
          <w:rFonts w:cstheme="minorHAnsi"/>
        </w:rPr>
        <w:t>every police officer aims to protect and serve the public as best they possibly can,</w:t>
      </w:r>
      <w:r w:rsidR="005E59D5" w:rsidRPr="00456A01">
        <w:rPr>
          <w:rFonts w:cstheme="minorHAnsi"/>
        </w:rPr>
        <w:t xml:space="preserve"> whilst ensuring the safety of themselves </w:t>
      </w:r>
      <w:r w:rsidR="00915EA6" w:rsidRPr="00456A01">
        <w:rPr>
          <w:rFonts w:cstheme="minorHAnsi"/>
        </w:rPr>
        <w:t>and</w:t>
      </w:r>
      <w:r w:rsidR="005E59D5" w:rsidRPr="00456A01">
        <w:rPr>
          <w:rFonts w:cstheme="minorHAnsi"/>
        </w:rPr>
        <w:t xml:space="preserve"> their colleagues. However,</w:t>
      </w:r>
      <w:r w:rsidR="0064772C" w:rsidRPr="00456A01">
        <w:rPr>
          <w:rFonts w:cstheme="minorHAnsi"/>
        </w:rPr>
        <w:t xml:space="preserve"> </w:t>
      </w:r>
      <w:r w:rsidR="005E59D5" w:rsidRPr="00456A01">
        <w:rPr>
          <w:rFonts w:cstheme="minorHAnsi"/>
        </w:rPr>
        <w:t xml:space="preserve">it can feel as if at </w:t>
      </w:r>
      <w:r w:rsidR="00915EA6" w:rsidRPr="00456A01">
        <w:rPr>
          <w:rFonts w:cstheme="minorHAnsi"/>
        </w:rPr>
        <w:t>times</w:t>
      </w:r>
      <w:r w:rsidR="005E59D5" w:rsidRPr="00456A01">
        <w:rPr>
          <w:rFonts w:cstheme="minorHAnsi"/>
        </w:rPr>
        <w:t xml:space="preserve"> they are fighting a losing battle.</w:t>
      </w:r>
      <w:r w:rsidR="00AA6913">
        <w:rPr>
          <w:rFonts w:cstheme="minorHAnsi"/>
        </w:rPr>
        <w:t xml:space="preserve"> This is not helped when there are negative </w:t>
      </w:r>
      <w:r w:rsidR="00FB4186">
        <w:rPr>
          <w:rFonts w:cstheme="minorHAnsi"/>
        </w:rPr>
        <w:t>reports of police corruption or wrongdoing such as the recent Sarah Everard Case.</w:t>
      </w:r>
    </w:p>
    <w:p w14:paraId="426B9C90" w14:textId="5415D597" w:rsidR="00683A9F" w:rsidRDefault="00FB4186" w:rsidP="00BB1BFD">
      <w:pPr>
        <w:spacing w:line="360" w:lineRule="auto"/>
        <w:jc w:val="both"/>
        <w:rPr>
          <w:rFonts w:cstheme="minorHAnsi"/>
        </w:rPr>
      </w:pPr>
      <w:r>
        <w:rPr>
          <w:rFonts w:cstheme="minorHAnsi"/>
        </w:rPr>
        <w:t xml:space="preserve">Whilst </w:t>
      </w:r>
      <w:r w:rsidR="00F46A41">
        <w:rPr>
          <w:rFonts w:cstheme="minorHAnsi"/>
        </w:rPr>
        <w:t>the incident itself does not necessarily cross paths with a certain aspect of policing, it can have a detrimental impact on the p</w:t>
      </w:r>
      <w:r w:rsidR="001B31C2">
        <w:rPr>
          <w:rFonts w:cstheme="minorHAnsi"/>
        </w:rPr>
        <w:t>ublic perception of the police and confidence</w:t>
      </w:r>
      <w:r w:rsidR="0033795E">
        <w:rPr>
          <w:rFonts w:cstheme="minorHAnsi"/>
        </w:rPr>
        <w:t xml:space="preserve"> in general of the police.</w:t>
      </w:r>
      <w:r w:rsidR="00683A9F">
        <w:rPr>
          <w:rFonts w:cstheme="minorHAnsi"/>
        </w:rPr>
        <w:t xml:space="preserve"> </w:t>
      </w:r>
    </w:p>
    <w:p w14:paraId="3D52F55F" w14:textId="5FACC5D6" w:rsidR="005E59D5" w:rsidRPr="00AA0FC2" w:rsidRDefault="00456A01" w:rsidP="00BB1BFD">
      <w:pPr>
        <w:spacing w:line="360" w:lineRule="auto"/>
        <w:jc w:val="both"/>
        <w:rPr>
          <w:rFonts w:cstheme="minorHAnsi"/>
        </w:rPr>
      </w:pPr>
      <w:r>
        <w:rPr>
          <w:rFonts w:cstheme="minorHAnsi"/>
        </w:rPr>
        <w:t xml:space="preserve">In addition to </w:t>
      </w:r>
      <w:r w:rsidR="00640D17">
        <w:rPr>
          <w:rFonts w:cstheme="minorHAnsi"/>
        </w:rPr>
        <w:t xml:space="preserve">the negativity surrounding police, they also receive a negative response when actively trying to </w:t>
      </w:r>
      <w:proofErr w:type="gramStart"/>
      <w:r w:rsidR="005E59D5" w:rsidRPr="00AA0FC2">
        <w:rPr>
          <w:rFonts w:cstheme="minorHAnsi"/>
        </w:rPr>
        <w:t>identifying</w:t>
      </w:r>
      <w:proofErr w:type="gramEnd"/>
      <w:r w:rsidR="005E59D5" w:rsidRPr="00AA0FC2">
        <w:rPr>
          <w:rFonts w:cstheme="minorHAnsi"/>
        </w:rPr>
        <w:t xml:space="preserve"> faults and incorrect behaviours in persons</w:t>
      </w:r>
      <w:r w:rsidR="00B10F95">
        <w:rPr>
          <w:rFonts w:cstheme="minorHAnsi"/>
        </w:rPr>
        <w:t>’</w:t>
      </w:r>
      <w:r w:rsidR="005E59D5" w:rsidRPr="00AA0FC2">
        <w:rPr>
          <w:rFonts w:cstheme="minorHAnsi"/>
        </w:rPr>
        <w:t xml:space="preserve"> driving habits and regularly get responses like ‘Haven’t you got anything better to do</w:t>
      </w:r>
      <w:r w:rsidR="004E1117">
        <w:rPr>
          <w:rFonts w:cstheme="minorHAnsi"/>
        </w:rPr>
        <w:t>?!</w:t>
      </w:r>
      <w:r w:rsidR="005E59D5" w:rsidRPr="00AA0FC2">
        <w:rPr>
          <w:rFonts w:cstheme="minorHAnsi"/>
        </w:rPr>
        <w:t>’ Similarly, if left ignored the public would slate the police for ‘not doing their jo</w:t>
      </w:r>
      <w:r w:rsidR="004E1117">
        <w:rPr>
          <w:rFonts w:cstheme="minorHAnsi"/>
        </w:rPr>
        <w:t>b</w:t>
      </w:r>
      <w:r w:rsidR="005E59D5" w:rsidRPr="00AA0FC2">
        <w:rPr>
          <w:rFonts w:cstheme="minorHAnsi"/>
        </w:rPr>
        <w:t>.</w:t>
      </w:r>
      <w:r w:rsidR="004E1117">
        <w:rPr>
          <w:rFonts w:cstheme="minorHAnsi"/>
        </w:rPr>
        <w:t>’</w:t>
      </w:r>
      <w:r w:rsidR="005E59D5" w:rsidRPr="00AA0FC2">
        <w:rPr>
          <w:rFonts w:cstheme="minorHAnsi"/>
        </w:rPr>
        <w:t xml:space="preserve"> </w:t>
      </w:r>
    </w:p>
    <w:p w14:paraId="3FBFBC67" w14:textId="0240246E" w:rsidR="004D61E7" w:rsidRPr="00AA0FC2" w:rsidRDefault="005E59D5" w:rsidP="00BB1BFD">
      <w:pPr>
        <w:spacing w:line="360" w:lineRule="auto"/>
        <w:jc w:val="both"/>
        <w:rPr>
          <w:rFonts w:cstheme="minorHAnsi"/>
        </w:rPr>
      </w:pPr>
      <w:r w:rsidRPr="00AA0FC2">
        <w:rPr>
          <w:rFonts w:cstheme="minorHAnsi"/>
        </w:rPr>
        <w:lastRenderedPageBreak/>
        <w:t>Over recent times, due to resourcing issues across the board, road/traffic police have had to adapt and assist with response type calls which has naturally meant some crimes are undetected on the roads. Due to the advancement of technology and tools available to all officers, response policing can also assist with detecting some of the regular road crimes and actioning these through the issuing of Traffic Offence Reports</w:t>
      </w:r>
      <w:r w:rsidR="00187703" w:rsidRPr="00AA0FC2">
        <w:rPr>
          <w:rFonts w:cstheme="minorHAnsi"/>
        </w:rPr>
        <w:t xml:space="preserve">. </w:t>
      </w:r>
      <w:r w:rsidR="004D61E7" w:rsidRPr="00AA0FC2">
        <w:rPr>
          <w:rFonts w:cstheme="minorHAnsi"/>
        </w:rPr>
        <w:t xml:space="preserve">This along with partnership </w:t>
      </w:r>
      <w:r w:rsidR="002D074B">
        <w:rPr>
          <w:rFonts w:cstheme="minorHAnsi"/>
        </w:rPr>
        <w:t>policin</w:t>
      </w:r>
      <w:r w:rsidR="004D61E7" w:rsidRPr="00AA0FC2">
        <w:rPr>
          <w:rFonts w:cstheme="minorHAnsi"/>
        </w:rPr>
        <w:t>g</w:t>
      </w:r>
      <w:r w:rsidR="002D074B">
        <w:rPr>
          <w:rFonts w:cstheme="minorHAnsi"/>
        </w:rPr>
        <w:t>,</w:t>
      </w:r>
      <w:r w:rsidR="004D61E7" w:rsidRPr="00AA0FC2">
        <w:rPr>
          <w:rFonts w:cstheme="minorHAnsi"/>
        </w:rPr>
        <w:t xml:space="preserve"> namely with other forces should enable the police to better target hardened criminals within the road network</w:t>
      </w:r>
      <w:r w:rsidR="00715C46" w:rsidRPr="00AA0FC2">
        <w:rPr>
          <w:rFonts w:cstheme="minorHAnsi"/>
        </w:rPr>
        <w:t>.</w:t>
      </w:r>
    </w:p>
    <w:p w14:paraId="66DB8E76" w14:textId="04208B3F" w:rsidR="00D946D6" w:rsidRDefault="00DB6127" w:rsidP="00BB1BFD">
      <w:pPr>
        <w:spacing w:line="360" w:lineRule="auto"/>
        <w:jc w:val="both"/>
        <w:rPr>
          <w:b/>
          <w:bCs/>
        </w:rPr>
      </w:pPr>
      <w:r w:rsidRPr="00AA0FC2">
        <w:rPr>
          <w:rFonts w:cstheme="minorHAnsi"/>
        </w:rPr>
        <w:t xml:space="preserve">It is also clear that at a time where the police need each other more than ever, cross border policing and communication between forces should remain a priority. With the advancement of </w:t>
      </w:r>
      <w:r w:rsidR="008A26AD" w:rsidRPr="00AA0FC2">
        <w:rPr>
          <w:rFonts w:cstheme="minorHAnsi"/>
        </w:rPr>
        <w:t xml:space="preserve">serious organised crimes and usage of the roads as a result, </w:t>
      </w:r>
      <w:r w:rsidR="009915F3" w:rsidRPr="00AA0FC2">
        <w:rPr>
          <w:rFonts w:cstheme="minorHAnsi"/>
        </w:rPr>
        <w:t>detecting these crimes and disrupting should be conducted through team work rather than individual</w:t>
      </w:r>
      <w:r w:rsidR="00BE3469" w:rsidRPr="00AA0FC2">
        <w:rPr>
          <w:rFonts w:cstheme="minorHAnsi"/>
        </w:rPr>
        <w:t>ly.</w:t>
      </w:r>
    </w:p>
    <w:p w14:paraId="1DF9F5FC" w14:textId="1F04A700" w:rsidR="00D946D6" w:rsidRPr="00D946D6" w:rsidRDefault="00D946D6" w:rsidP="00BB1BFD">
      <w:pPr>
        <w:spacing w:line="360" w:lineRule="auto"/>
        <w:jc w:val="both"/>
        <w:rPr>
          <w:b/>
          <w:bCs/>
        </w:rPr>
      </w:pPr>
      <w:r w:rsidRPr="00D946D6">
        <w:rPr>
          <w:b/>
          <w:bCs/>
        </w:rPr>
        <w:t>Identify and review the key issues regarding the complexity and challenges of operational policing in your policing/force area. (2000 words)</w:t>
      </w:r>
    </w:p>
    <w:p w14:paraId="57B97527" w14:textId="77777777" w:rsidR="00D946D6" w:rsidRDefault="00D946D6" w:rsidP="00BB1BFD">
      <w:pPr>
        <w:spacing w:line="360" w:lineRule="auto"/>
        <w:jc w:val="both"/>
      </w:pPr>
      <w:r>
        <w:t>Within this essay, I will be identifying and reviewing the complexity and challenges of operational policing in my policing area. I will begin by explaining what the general perception is of my policing area, and how I have found the area and the challenges I have faced since I have started in my policing area.</w:t>
      </w:r>
    </w:p>
    <w:p w14:paraId="00D04212" w14:textId="1FBB8671" w:rsidR="00D946D6" w:rsidRDefault="00D946D6" w:rsidP="00BB1BFD">
      <w:pPr>
        <w:spacing w:line="360" w:lineRule="auto"/>
        <w:jc w:val="both"/>
      </w:pPr>
      <w:r>
        <w:t xml:space="preserve">I was recruited for the police through a new intake programme which enabled officers to gain a degree as part of a three-year programme whilst learning on the job. The college of policing states </w:t>
      </w:r>
      <w:r w:rsidR="003C4E6E">
        <w:t>‘t</w:t>
      </w:r>
      <w:r>
        <w:t>he Police Constable Degree Apprenticeship (PCDA) offers ‘</w:t>
      </w:r>
      <w:r w:rsidRPr="00503EA0">
        <w:t xml:space="preserve">a route into policing that enables you to receive practical </w:t>
      </w:r>
      <w:r w:rsidR="00895CAB">
        <w:t>‘</w:t>
      </w:r>
      <w:r w:rsidRPr="00503EA0">
        <w:t>on-the-job</w:t>
      </w:r>
      <w:r w:rsidR="00895CAB">
        <w:t>’</w:t>
      </w:r>
      <w:r w:rsidRPr="00503EA0">
        <w:t xml:space="preserve"> learning alongside academic theory and knowledge whil</w:t>
      </w:r>
      <w:r w:rsidR="00895CAB">
        <w:t>st</w:t>
      </w:r>
      <w:r w:rsidRPr="00503EA0">
        <w:t xml:space="preserve"> earning a wage.</w:t>
      </w:r>
      <w:r>
        <w:t>’</w:t>
      </w:r>
    </w:p>
    <w:p w14:paraId="50836B67" w14:textId="5AF055F6" w:rsidR="00D946D6" w:rsidRDefault="00D946D6" w:rsidP="00BB1BFD">
      <w:pPr>
        <w:spacing w:line="360" w:lineRule="auto"/>
        <w:jc w:val="both"/>
      </w:pPr>
      <w:r>
        <w:t>Prior to leaving the PDU</w:t>
      </w:r>
      <w:r w:rsidR="00932DAF">
        <w:t xml:space="preserve"> (</w:t>
      </w:r>
      <w:r>
        <w:t>which is the next stage to the initial six-month classroom-based learning</w:t>
      </w:r>
      <w:r w:rsidR="00932DAF">
        <w:t>)</w:t>
      </w:r>
      <w:r>
        <w:t>, I was informed that I would be patrolling out of Monmouthshire. I received a general census of ‘</w:t>
      </w:r>
      <w:r w:rsidR="00932DAF">
        <w:t>n</w:t>
      </w:r>
      <w:r>
        <w:t xml:space="preserve">othing happens in Monmouthshire’ from various colleagues, some of whom were experienced and some that were new starters. </w:t>
      </w:r>
    </w:p>
    <w:p w14:paraId="5CBC3778" w14:textId="77777777" w:rsidR="00D946D6" w:rsidRDefault="00D946D6" w:rsidP="00BB1BFD">
      <w:pPr>
        <w:spacing w:line="360" w:lineRule="auto"/>
        <w:jc w:val="both"/>
      </w:pPr>
      <w:r>
        <w:t>Upon my placement into Monmouthshire, I was met with many challenges that I believed had an influence on operational policing in the area. Some of these were issues that were identified across the board and some that were more specific for Monmouthshire. I will now discuss each of these.</w:t>
      </w:r>
    </w:p>
    <w:p w14:paraId="3BA8CEDC" w14:textId="77777777" w:rsidR="00D946D6" w:rsidRPr="00771BF7" w:rsidRDefault="00D946D6" w:rsidP="00BB1BFD">
      <w:pPr>
        <w:spacing w:line="360" w:lineRule="auto"/>
        <w:jc w:val="both"/>
        <w:rPr>
          <w:b/>
          <w:bCs/>
        </w:rPr>
      </w:pPr>
      <w:r>
        <w:rPr>
          <w:b/>
          <w:bCs/>
        </w:rPr>
        <w:t>Resourcing</w:t>
      </w:r>
    </w:p>
    <w:p w14:paraId="5614A6B6" w14:textId="230982CB" w:rsidR="00D946D6" w:rsidRDefault="00D946D6" w:rsidP="00BB1BFD">
      <w:pPr>
        <w:spacing w:line="360" w:lineRule="auto"/>
        <w:jc w:val="both"/>
      </w:pPr>
      <w:r>
        <w:t xml:space="preserve">The first noticeable challenge that would arise would be the lack of staff resource. Whilst this was obvious across Gwent Police, it was felt more prominently within the Monmouthshire area. Looking back to my original point that the perception of ‘nothing happens in Monmouthshire’ </w:t>
      </w:r>
      <w:r w:rsidR="00E8040E">
        <w:t>i</w:t>
      </w:r>
      <w:r>
        <w:t xml:space="preserve">t was evident </w:t>
      </w:r>
      <w:r>
        <w:lastRenderedPageBreak/>
        <w:t xml:space="preserve">this is not the case. Whilst the volume of calls is noticeably less than that in neighbouring areas such as Newport, the level of </w:t>
      </w:r>
      <w:r w:rsidR="00AD682B">
        <w:t xml:space="preserve">staffing and </w:t>
      </w:r>
      <w:r>
        <w:t>resourc</w:t>
      </w:r>
      <w:r w:rsidR="00AD682B">
        <w:t xml:space="preserve">ing </w:t>
      </w:r>
      <w:r>
        <w:t>is also greater within Newport to deal with these calls.</w:t>
      </w:r>
    </w:p>
    <w:p w14:paraId="714C7752" w14:textId="17951B5F" w:rsidR="00D946D6" w:rsidRDefault="00D946D6" w:rsidP="00BB1BFD">
      <w:pPr>
        <w:spacing w:line="360" w:lineRule="auto"/>
        <w:jc w:val="both"/>
      </w:pPr>
      <w:r>
        <w:t xml:space="preserve">I have experienced on many occasions since my deployment that I am the only officer within my area to tackle the volume of calls. </w:t>
      </w:r>
      <w:r w:rsidR="00AD682B">
        <w:t xml:space="preserve">Whilst </w:t>
      </w:r>
      <w:r>
        <w:t xml:space="preserve">colleagues from my intake have never had to experience this within their areas of work due to the volume of staff they have to deal in line with the volume of calls. </w:t>
      </w:r>
    </w:p>
    <w:p w14:paraId="5D8D38AA" w14:textId="68FE7E60" w:rsidR="008F2FE2" w:rsidRDefault="00D946D6" w:rsidP="00BB1BFD">
      <w:pPr>
        <w:spacing w:line="360" w:lineRule="auto"/>
        <w:jc w:val="both"/>
      </w:pPr>
      <w:r w:rsidRPr="008A4A2C">
        <w:t>Admittedly this issue is common across the board and has been for many years. The police find themselves at a critical low for resource and appear to be lacking in funding to improve this. Whilst</w:t>
      </w:r>
      <w:r>
        <w:t xml:space="preserve"> the police have recently seen an upturn and is going through a large recruitment drive, the resourcing levels cannot be changed overnight.</w:t>
      </w:r>
      <w:r w:rsidR="008F2FE2">
        <w:t xml:space="preserve"> According to </w:t>
      </w:r>
      <w:r w:rsidR="00F8619F">
        <w:t>institute for fiscal studies, between the ten</w:t>
      </w:r>
      <w:r w:rsidR="00EE4CBF">
        <w:t>-y</w:t>
      </w:r>
      <w:r w:rsidR="00F8619F">
        <w:t xml:space="preserve">ear period of 2004-2014, 27% </w:t>
      </w:r>
      <w:r w:rsidR="00F55A9A">
        <w:t xml:space="preserve">of officers leaving the police have done so through voluntary resignations. </w:t>
      </w:r>
    </w:p>
    <w:p w14:paraId="1D8A7183" w14:textId="34F728A9" w:rsidR="00D946D6" w:rsidRDefault="00D946D6" w:rsidP="00BB1BFD">
      <w:pPr>
        <w:spacing w:line="360" w:lineRule="auto"/>
        <w:jc w:val="both"/>
      </w:pPr>
      <w:r w:rsidRPr="00B02FE8">
        <w:t>There is also the issue of the public perception of the police in general following recent news stories that may be off-putting to potential new starters.</w:t>
      </w:r>
    </w:p>
    <w:p w14:paraId="633177A5" w14:textId="77777777" w:rsidR="00D946D6" w:rsidRDefault="00D946D6" w:rsidP="00BB1BFD">
      <w:pPr>
        <w:spacing w:line="360" w:lineRule="auto"/>
        <w:jc w:val="both"/>
        <w:rPr>
          <w:b/>
          <w:bCs/>
        </w:rPr>
      </w:pPr>
      <w:r>
        <w:rPr>
          <w:b/>
          <w:bCs/>
        </w:rPr>
        <w:t>Distance</w:t>
      </w:r>
    </w:p>
    <w:p w14:paraId="7BC7D299" w14:textId="0B1D5D39" w:rsidR="00D946D6" w:rsidRPr="008D15E9" w:rsidRDefault="00D946D6" w:rsidP="00BB1BFD">
      <w:pPr>
        <w:spacing w:line="360" w:lineRule="auto"/>
        <w:jc w:val="both"/>
      </w:pPr>
      <w:r>
        <w:t>One of the main issues I first identified when starting in Monmouthshire is the radius covered. Whilst statistically the volume of crime is lower within the Monmouthshire area, the distance covered in comparison to that of the likes of Newport or Torfaen is far greater than those mentioned. The distance between a north unit call and a south unit call can be in excess of 30 miles. Whilst admittedly</w:t>
      </w:r>
      <w:r w:rsidR="003A511F">
        <w:t xml:space="preserve"> </w:t>
      </w:r>
      <w:r>
        <w:t xml:space="preserve">it </w:t>
      </w:r>
      <w:r w:rsidR="00FF6A1F">
        <w:t>should</w:t>
      </w:r>
      <w:r>
        <w:t xml:space="preserve"> be rare to find a north unit having to travel th</w:t>
      </w:r>
      <w:r w:rsidR="00314DC0">
        <w:t>i</w:t>
      </w:r>
      <w:r>
        <w:t xml:space="preserve">s far to answer any calls, due to recent </w:t>
      </w:r>
      <w:r w:rsidRPr="008D15E9">
        <w:t xml:space="preserve">resourcing I personally have found myself having to complete this journey on several occasions and back within a certain shift. This not only creates a sense of fatigue but also a damage to private/rest time. </w:t>
      </w:r>
    </w:p>
    <w:p w14:paraId="188FA576" w14:textId="79530848" w:rsidR="00650917" w:rsidRPr="008D15E9" w:rsidRDefault="00D946D6" w:rsidP="00BB1BFD">
      <w:pPr>
        <w:spacing w:line="360" w:lineRule="auto"/>
        <w:jc w:val="both"/>
      </w:pPr>
      <w:r w:rsidRPr="008D15E9">
        <w:t xml:space="preserve">To expand upon this, I have felt </w:t>
      </w:r>
      <w:r w:rsidR="00753593" w:rsidRPr="008D15E9">
        <w:t>personally</w:t>
      </w:r>
      <w:r w:rsidRPr="008D15E9">
        <w:t xml:space="preserve"> that this issue can prove to be a more affecting issue than that such as experience. Experience can be gained and sought advice from other colleagues. However, fatigue can sometimes take up </w:t>
      </w:r>
      <w:r w:rsidR="00161A0E" w:rsidRPr="008D15E9">
        <w:t>the whole of an officers</w:t>
      </w:r>
      <w:r w:rsidR="00314DC0">
        <w:t>’</w:t>
      </w:r>
      <w:r w:rsidR="00161A0E" w:rsidRPr="008D15E9">
        <w:t xml:space="preserve"> </w:t>
      </w:r>
      <w:r w:rsidRPr="008D15E9">
        <w:t>rest days to regain</w:t>
      </w:r>
      <w:r w:rsidR="00657BEF" w:rsidRPr="008D15E9">
        <w:t xml:space="preserve">, to then </w:t>
      </w:r>
      <w:proofErr w:type="gramStart"/>
      <w:r w:rsidR="00657BEF" w:rsidRPr="008D15E9">
        <w:t>have to</w:t>
      </w:r>
      <w:proofErr w:type="gramEnd"/>
      <w:r w:rsidR="00657BEF" w:rsidRPr="008D15E9">
        <w:t xml:space="preserve"> repeat this again </w:t>
      </w:r>
      <w:r w:rsidR="00650917" w:rsidRPr="008D15E9">
        <w:t>on the regular.</w:t>
      </w:r>
    </w:p>
    <w:p w14:paraId="3BE739BC" w14:textId="7A5A02FE" w:rsidR="00D946D6" w:rsidRPr="008D15E9" w:rsidRDefault="00650917" w:rsidP="00BB1BFD">
      <w:pPr>
        <w:spacing w:line="360" w:lineRule="auto"/>
        <w:jc w:val="both"/>
      </w:pPr>
      <w:r w:rsidRPr="008D15E9">
        <w:t>T</w:t>
      </w:r>
      <w:r w:rsidR="00D946D6" w:rsidRPr="008D15E9">
        <w:t xml:space="preserve">ravelling these distances due to the administration side of the job, you are almost guaranteed to be working overtime or into rest days. This also may cause or create mental health or stress issues for colleagues. </w:t>
      </w:r>
    </w:p>
    <w:p w14:paraId="309EA868" w14:textId="621E1116" w:rsidR="00D946D6" w:rsidRDefault="00D946D6" w:rsidP="00BB1BFD">
      <w:pPr>
        <w:spacing w:line="360" w:lineRule="auto"/>
        <w:jc w:val="both"/>
      </w:pPr>
      <w:r>
        <w:t xml:space="preserve">I myself have experienced a dramatic incident which has occurred and affected myself and my colleague as a result of the above mentioned. As a double crew unit, we were on a scheduled shift between 16:00hrs – 03:00hrs. Due to a stretched resource, we were requested to go 28 miles from </w:t>
      </w:r>
      <w:r>
        <w:lastRenderedPageBreak/>
        <w:t>our station to assist with an emergency call. We have actioned this, and almost immediately have been requested to return to</w:t>
      </w:r>
      <w:r w:rsidR="00871A21">
        <w:t xml:space="preserve"> </w:t>
      </w:r>
      <w:r>
        <w:t>respond to an assistance call from a colleague for large groups fighting within the town centre. This call was received at 02:25hrs, which was 35 minutes until the end of shift. With driving taken into consideration upon arrival, that would leave us with 15 minutes left of the scheduled shift.</w:t>
      </w:r>
      <w:r w:rsidR="00C7234B">
        <w:t xml:space="preserve"> As there were no further units available</w:t>
      </w:r>
      <w:r w:rsidR="003D2980">
        <w:t>, it has meant we have travelled this distance and subsequently worked into a rest day completing the administration following the call.</w:t>
      </w:r>
    </w:p>
    <w:p w14:paraId="4FF7E9B0" w14:textId="119FFAA2" w:rsidR="00D946D6" w:rsidRDefault="00D946D6" w:rsidP="00BB1BFD">
      <w:pPr>
        <w:spacing w:line="360" w:lineRule="auto"/>
        <w:jc w:val="both"/>
        <w:rPr>
          <w:b/>
          <w:bCs/>
        </w:rPr>
      </w:pPr>
      <w:r>
        <w:rPr>
          <w:b/>
          <w:bCs/>
        </w:rPr>
        <w:t>Probationers/</w:t>
      </w:r>
      <w:r w:rsidR="005E1F2D">
        <w:rPr>
          <w:b/>
          <w:bCs/>
        </w:rPr>
        <w:t>E</w:t>
      </w:r>
      <w:r>
        <w:rPr>
          <w:b/>
          <w:bCs/>
        </w:rPr>
        <w:t>xperience</w:t>
      </w:r>
    </w:p>
    <w:p w14:paraId="5D94E779" w14:textId="4F67B665" w:rsidR="00CB5D89" w:rsidRDefault="00C6117E" w:rsidP="00BB1BFD">
      <w:pPr>
        <w:spacing w:line="360" w:lineRule="auto"/>
        <w:jc w:val="both"/>
      </w:pPr>
      <w:r>
        <w:t xml:space="preserve">Another issue that I found upon my deployment </w:t>
      </w:r>
      <w:r w:rsidR="005E1F2D">
        <w:t xml:space="preserve">to Monmouthshire was the requirement of not only more officers, but officers with experience </w:t>
      </w:r>
      <w:r w:rsidR="00C230FC">
        <w:t>within the j</w:t>
      </w:r>
      <w:r w:rsidR="006429BF">
        <w:t xml:space="preserve">ob. This was not something that I witnessed </w:t>
      </w:r>
      <w:r w:rsidR="00163AB0">
        <w:t xml:space="preserve">upon </w:t>
      </w:r>
      <w:r w:rsidR="00A05FFA">
        <w:t>my start.</w:t>
      </w:r>
      <w:r w:rsidR="00253533">
        <w:t xml:space="preserve"> I have identified that </w:t>
      </w:r>
      <w:r w:rsidR="00FB21DC">
        <w:t xml:space="preserve">on many occasions I have been the only officer </w:t>
      </w:r>
      <w:r w:rsidR="004F7F63">
        <w:t>on shift at times, and whilst I acknowledge that this can happen in various areas</w:t>
      </w:r>
      <w:r w:rsidR="00D9202F">
        <w:t xml:space="preserve"> due to the stretched resources</w:t>
      </w:r>
      <w:r w:rsidR="003218A5">
        <w:t xml:space="preserve">, I do not believe that as a probationer, with just under a years’ experience </w:t>
      </w:r>
      <w:r w:rsidR="00D9202F">
        <w:t xml:space="preserve">should </w:t>
      </w:r>
      <w:r w:rsidR="003218A5">
        <w:t xml:space="preserve"> </w:t>
      </w:r>
      <w:r w:rsidR="00D9202F">
        <w:t>find themselves in this situation</w:t>
      </w:r>
      <w:r w:rsidR="005B2C2C">
        <w:t xml:space="preserve">. </w:t>
      </w:r>
    </w:p>
    <w:p w14:paraId="733A7519" w14:textId="7D1271E6" w:rsidR="00133BB5" w:rsidRDefault="005B2C2C" w:rsidP="00BB1BFD">
      <w:pPr>
        <w:spacing w:line="360" w:lineRule="auto"/>
        <w:jc w:val="both"/>
      </w:pPr>
      <w:r w:rsidRPr="009979C6">
        <w:t xml:space="preserve">Due to limited resourcing and numbers in my area, I have also been requested to </w:t>
      </w:r>
      <w:r w:rsidR="00C47800" w:rsidRPr="009979C6">
        <w:t xml:space="preserve">assist with training a member of the team. Whilst on a personal level I was </w:t>
      </w:r>
      <w:r w:rsidR="00504B12" w:rsidRPr="009979C6">
        <w:t>pleased about this as it shows the faith that senior management had in me, again due to what I perceive</w:t>
      </w:r>
      <w:r w:rsidR="003940CA" w:rsidRPr="009979C6">
        <w:t xml:space="preserve"> to have </w:t>
      </w:r>
      <w:r w:rsidR="00504B12" w:rsidRPr="009979C6">
        <w:t>a lack of experience myself</w:t>
      </w:r>
      <w:r w:rsidR="00072C64" w:rsidRPr="009979C6">
        <w:t xml:space="preserve"> believe that it is concerning that </w:t>
      </w:r>
      <w:r w:rsidR="003B3622" w:rsidRPr="009979C6">
        <w:t xml:space="preserve">there is no added experience </w:t>
      </w:r>
      <w:r w:rsidR="004A002C" w:rsidRPr="009979C6">
        <w:t xml:space="preserve">available to train new colleagues. </w:t>
      </w:r>
    </w:p>
    <w:p w14:paraId="6A20A078" w14:textId="77777777" w:rsidR="00E2348B" w:rsidRDefault="00FF1689" w:rsidP="00BB1BFD">
      <w:pPr>
        <w:spacing w:line="360" w:lineRule="auto"/>
        <w:jc w:val="both"/>
      </w:pPr>
      <w:r>
        <w:t xml:space="preserve">Due to the recent recruitment drive by the government, this is unlikely to change for the short term as there will be many new constables recruited and experience will be lacking </w:t>
      </w:r>
      <w:r w:rsidR="00E26209">
        <w:t xml:space="preserve">in the immediate. As of March 2021, the police had seen a rise of 5.3% </w:t>
      </w:r>
      <w:r w:rsidR="009E56CF">
        <w:t xml:space="preserve">on the previous year </w:t>
      </w:r>
      <w:r w:rsidR="00E26209">
        <w:t xml:space="preserve">in constables </w:t>
      </w:r>
      <w:r w:rsidR="009E56CF">
        <w:t>recruited with the number now standing at 106,000</w:t>
      </w:r>
      <w:r w:rsidR="00E2348B">
        <w:t>.</w:t>
      </w:r>
    </w:p>
    <w:p w14:paraId="74117855" w14:textId="77777777" w:rsidR="00E2348B" w:rsidRDefault="00E2348B" w:rsidP="00BB1BFD">
      <w:pPr>
        <w:spacing w:line="360" w:lineRule="auto"/>
        <w:jc w:val="both"/>
      </w:pPr>
      <w:r>
        <w:rPr>
          <w:noProof/>
        </w:rPr>
        <w:lastRenderedPageBreak/>
        <w:drawing>
          <wp:inline distT="0" distB="0" distL="0" distR="0" wp14:anchorId="13417390" wp14:editId="76CCCC9D">
            <wp:extent cx="5228320" cy="365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29653" cy="3728490"/>
                    </a:xfrm>
                    <a:prstGeom prst="rect">
                      <a:avLst/>
                    </a:prstGeom>
                  </pic:spPr>
                </pic:pic>
              </a:graphicData>
            </a:graphic>
          </wp:inline>
        </w:drawing>
      </w:r>
    </w:p>
    <w:p w14:paraId="47A875C5" w14:textId="552E2603" w:rsidR="009979C6" w:rsidRPr="009979C6" w:rsidRDefault="00E2348B" w:rsidP="00BB1BFD">
      <w:pPr>
        <w:spacing w:line="360" w:lineRule="auto"/>
        <w:jc w:val="both"/>
        <w:rPr>
          <w:b/>
          <w:bCs/>
        </w:rPr>
      </w:pPr>
      <w:r>
        <w:t>(Gov.uk</w:t>
      </w:r>
      <w:r w:rsidR="003D76D7">
        <w:t>)</w:t>
      </w:r>
      <w:r w:rsidR="009E56CF">
        <w:t xml:space="preserve"> </w:t>
      </w:r>
    </w:p>
    <w:p w14:paraId="74CCE897" w14:textId="5D038978" w:rsidR="00D946D6" w:rsidRDefault="00D946D6" w:rsidP="00BB1BFD">
      <w:pPr>
        <w:spacing w:line="360" w:lineRule="auto"/>
        <w:jc w:val="both"/>
        <w:rPr>
          <w:b/>
          <w:bCs/>
        </w:rPr>
      </w:pPr>
      <w:r>
        <w:rPr>
          <w:b/>
          <w:bCs/>
        </w:rPr>
        <w:t>Investigations/</w:t>
      </w:r>
      <w:r w:rsidR="001344CF">
        <w:rPr>
          <w:b/>
          <w:bCs/>
        </w:rPr>
        <w:t>E</w:t>
      </w:r>
      <w:r>
        <w:rPr>
          <w:b/>
          <w:bCs/>
        </w:rPr>
        <w:t>xpectations</w:t>
      </w:r>
    </w:p>
    <w:p w14:paraId="6BBDBAF3" w14:textId="7DE614C0" w:rsidR="001344CF" w:rsidRDefault="001344CF" w:rsidP="00BB1BFD">
      <w:pPr>
        <w:spacing w:line="360" w:lineRule="auto"/>
        <w:jc w:val="both"/>
      </w:pPr>
      <w:r>
        <w:t xml:space="preserve">A key message I was given when I was training </w:t>
      </w:r>
      <w:r w:rsidR="003B308A">
        <w:t xml:space="preserve">as a response officer was to ensure I kept up to date with my tasks and victims. This </w:t>
      </w:r>
      <w:r w:rsidR="00B57EA3">
        <w:t xml:space="preserve">at the time appeared an obvious tip to receive, however after </w:t>
      </w:r>
      <w:r w:rsidR="000354A6">
        <w:t xml:space="preserve">experiencing policing for a year now, it is easy to understand how failing to do this can result in </w:t>
      </w:r>
      <w:r w:rsidR="00C22C81">
        <w:t xml:space="preserve">creating unnecessary stress for yourself. </w:t>
      </w:r>
    </w:p>
    <w:p w14:paraId="5597E741" w14:textId="53EA28AB" w:rsidR="00133BB5" w:rsidRDefault="00C22C81" w:rsidP="00BB1BFD">
      <w:pPr>
        <w:spacing w:line="360" w:lineRule="auto"/>
        <w:jc w:val="both"/>
        <w:rPr>
          <w:b/>
          <w:bCs/>
        </w:rPr>
      </w:pPr>
      <w:r>
        <w:t xml:space="preserve">Unfortunately Resourcing and staff levels </w:t>
      </w:r>
      <w:r w:rsidR="00CF4FB0">
        <w:t>influences a lot of factors within any job, however it appears more so for policing. Where a police officer</w:t>
      </w:r>
      <w:r w:rsidR="004D3BDC">
        <w:t xml:space="preserve"> i</w:t>
      </w:r>
      <w:r w:rsidR="00CF4FB0">
        <w:t xml:space="preserve">s expected </w:t>
      </w:r>
      <w:r w:rsidR="004D3BDC">
        <w:t xml:space="preserve">to provide a service to the public to protect and serve, resourcing cannot be used as an excuse </w:t>
      </w:r>
      <w:r w:rsidR="003539DF">
        <w:t xml:space="preserve">to justify failure. The public does not need to know about the lack of officers or how many other jobs </w:t>
      </w:r>
      <w:r w:rsidR="005A24EF">
        <w:t>you are investigating</w:t>
      </w:r>
      <w:r w:rsidR="00C8213F">
        <w:t>;</w:t>
      </w:r>
      <w:r w:rsidR="00BD40BE">
        <w:t xml:space="preserve"> they are only concerned at how much effort you are putting into their investigation</w:t>
      </w:r>
      <w:r w:rsidR="00AC1A18">
        <w:t>. Failure to achieve this</w:t>
      </w:r>
      <w:r w:rsidR="002727AC">
        <w:t xml:space="preserve"> </w:t>
      </w:r>
      <w:r w:rsidR="00AC1A18">
        <w:t xml:space="preserve">can result in a </w:t>
      </w:r>
      <w:r w:rsidR="00F846CC">
        <w:t>knock-on</w:t>
      </w:r>
      <w:r w:rsidR="00AC1A18">
        <w:t xml:space="preserve"> effect where the public perceptions </w:t>
      </w:r>
      <w:r w:rsidR="007855EF">
        <w:t xml:space="preserve">of the police are impacted. </w:t>
      </w:r>
    </w:p>
    <w:p w14:paraId="7403D905" w14:textId="1089BFE7" w:rsidR="00D946D6" w:rsidRPr="00ED0F8A" w:rsidRDefault="00D946D6" w:rsidP="00BB1BFD">
      <w:pPr>
        <w:spacing w:line="360" w:lineRule="auto"/>
        <w:jc w:val="both"/>
        <w:rPr>
          <w:b/>
          <w:bCs/>
        </w:rPr>
      </w:pPr>
      <w:r w:rsidRPr="00ED0F8A">
        <w:rPr>
          <w:b/>
          <w:bCs/>
        </w:rPr>
        <w:t>Organisational Justice/</w:t>
      </w:r>
      <w:r w:rsidR="00B66529" w:rsidRPr="00ED0F8A">
        <w:rPr>
          <w:b/>
          <w:bCs/>
        </w:rPr>
        <w:t>Culture</w:t>
      </w:r>
    </w:p>
    <w:p w14:paraId="222F1DA5" w14:textId="77777777" w:rsidR="00F850FF" w:rsidRPr="00ED0F8A" w:rsidRDefault="00BB681B" w:rsidP="00BB1BFD">
      <w:pPr>
        <w:spacing w:line="360" w:lineRule="auto"/>
        <w:jc w:val="both"/>
      </w:pPr>
      <w:r w:rsidRPr="00ED0F8A">
        <w:t xml:space="preserve">Within any environment, it is important to feel welcomed and part of the </w:t>
      </w:r>
      <w:r w:rsidR="00FE7538" w:rsidRPr="00ED0F8A">
        <w:t xml:space="preserve">team but also not to allow yourself to conform to the same opinions or attitudes </w:t>
      </w:r>
      <w:r w:rsidR="00A45A60" w:rsidRPr="00ED0F8A">
        <w:t xml:space="preserve">as everyone else. In short, the age old saying </w:t>
      </w:r>
      <w:r w:rsidR="00F850FF" w:rsidRPr="00ED0F8A">
        <w:t>Just be yourself is important.</w:t>
      </w:r>
    </w:p>
    <w:p w14:paraId="0F93C375" w14:textId="1C49DA5C" w:rsidR="00BB681B" w:rsidRDefault="00F850FF" w:rsidP="00BB1BFD">
      <w:pPr>
        <w:spacing w:line="360" w:lineRule="auto"/>
        <w:jc w:val="both"/>
      </w:pPr>
      <w:r w:rsidRPr="00ED0F8A">
        <w:lastRenderedPageBreak/>
        <w:t>Within</w:t>
      </w:r>
      <w:r w:rsidR="00FE7538" w:rsidRPr="00ED0F8A">
        <w:t xml:space="preserve"> </w:t>
      </w:r>
      <w:r w:rsidR="00D81EE0" w:rsidRPr="00ED0F8A">
        <w:t xml:space="preserve">any organisation there will be both positive and negative individuals and the police </w:t>
      </w:r>
      <w:proofErr w:type="gramStart"/>
      <w:r w:rsidR="00D81EE0" w:rsidRPr="00ED0F8A">
        <w:t>is</w:t>
      </w:r>
      <w:proofErr w:type="gramEnd"/>
      <w:r w:rsidR="00D81EE0" w:rsidRPr="00ED0F8A">
        <w:t xml:space="preserve"> no different.</w:t>
      </w:r>
      <w:r w:rsidR="00D81EE0">
        <w:t xml:space="preserve"> </w:t>
      </w:r>
    </w:p>
    <w:p w14:paraId="01FFBA16" w14:textId="77777777" w:rsidR="00651EA9" w:rsidRDefault="00407062" w:rsidP="00651EA9">
      <w:pPr>
        <w:spacing w:line="360" w:lineRule="auto"/>
        <w:jc w:val="both"/>
        <w:rPr>
          <w:rFonts w:cstheme="minorHAnsi"/>
        </w:rPr>
      </w:pPr>
      <w:r>
        <w:t>I had to conten</w:t>
      </w:r>
      <w:r w:rsidR="00335AAB">
        <w:t>d</w:t>
      </w:r>
      <w:r>
        <w:t xml:space="preserve"> with the ‘negative nellies’</w:t>
      </w:r>
      <w:r w:rsidR="00147630">
        <w:t xml:space="preserve"> who </w:t>
      </w:r>
      <w:r w:rsidR="006424CC">
        <w:t xml:space="preserve">were on the shift before mine, but who I </w:t>
      </w:r>
      <w:r w:rsidR="00BA4ABE" w:rsidRPr="00151E2C">
        <w:rPr>
          <w:rFonts w:cstheme="minorHAnsi"/>
        </w:rPr>
        <w:t>crossover with on four out of six days</w:t>
      </w:r>
      <w:r w:rsidR="00BA4ABE">
        <w:rPr>
          <w:rFonts w:cstheme="minorHAnsi"/>
        </w:rPr>
        <w:t>, they were</w:t>
      </w:r>
      <w:r w:rsidR="00BA4ABE" w:rsidRPr="00151E2C">
        <w:rPr>
          <w:rFonts w:cstheme="minorHAnsi"/>
        </w:rPr>
        <w:t xml:space="preserve"> laid back and waited for tasks to be allocated.</w:t>
      </w:r>
      <w:r w:rsidR="00BA4ABE">
        <w:rPr>
          <w:rFonts w:cstheme="minorHAnsi"/>
        </w:rPr>
        <w:t xml:space="preserve"> These were in the mindset that the </w:t>
      </w:r>
      <w:r w:rsidR="00651EA9">
        <w:rPr>
          <w:rFonts w:cstheme="minorHAnsi"/>
        </w:rPr>
        <w:t xml:space="preserve">job Is against them and does not or will not support them if required. </w:t>
      </w:r>
    </w:p>
    <w:p w14:paraId="3080275E" w14:textId="0F13A593" w:rsidR="00407062" w:rsidRPr="00E06FA9" w:rsidRDefault="00651EA9" w:rsidP="00E06FA9">
      <w:pPr>
        <w:spacing w:line="360" w:lineRule="auto"/>
        <w:jc w:val="both"/>
      </w:pPr>
      <w:r>
        <w:rPr>
          <w:rFonts w:cstheme="minorHAnsi"/>
        </w:rPr>
        <w:t xml:space="preserve">My shift was different to this, I was me with </w:t>
      </w:r>
      <w:r w:rsidR="00841BB0" w:rsidRPr="00151E2C">
        <w:rPr>
          <w:rFonts w:cstheme="minorHAnsi"/>
        </w:rPr>
        <w:t>two colleagues that I worked with were very much professional, where they turned up to do their job then go home</w:t>
      </w:r>
      <w:r w:rsidR="00E06FA9">
        <w:rPr>
          <w:rFonts w:cstheme="minorHAnsi"/>
        </w:rPr>
        <w:t>. Prior to me starting on my shift I was aware</w:t>
      </w:r>
      <w:r w:rsidR="00407062" w:rsidRPr="00151E2C">
        <w:rPr>
          <w:rFonts w:cstheme="minorHAnsi"/>
        </w:rPr>
        <w:t xml:space="preserve"> at the size because there was myself and two other members. Part of my concern was about how I was going to fit in, would there be a personality class? Would I be welcomed?</w:t>
      </w:r>
    </w:p>
    <w:p w14:paraId="771B0732" w14:textId="39D83FC6" w:rsidR="00407062" w:rsidRDefault="00407062" w:rsidP="00ED0F8A">
      <w:pPr>
        <w:ind w:right="237"/>
        <w:jc w:val="both"/>
        <w:rPr>
          <w:rFonts w:cstheme="minorHAnsi"/>
        </w:rPr>
      </w:pPr>
      <w:r w:rsidRPr="00151E2C">
        <w:rPr>
          <w:rFonts w:cstheme="minorHAnsi"/>
        </w:rPr>
        <w:t xml:space="preserve">Within my shift I feel I was quite lucky to an extent as, it was a naturally hard-working shift, which relieved my concerns quite quickly. Both colleagues on my shift went above and beyond to help me fit in. </w:t>
      </w:r>
    </w:p>
    <w:p w14:paraId="2990BBC4" w14:textId="358D7AC6" w:rsidR="00407062" w:rsidRPr="00BB681B" w:rsidRDefault="00ED0F8A" w:rsidP="00ED0F8A">
      <w:pPr>
        <w:ind w:right="237"/>
        <w:jc w:val="both"/>
      </w:pPr>
      <w:r>
        <w:rPr>
          <w:rFonts w:cstheme="minorHAnsi"/>
          <w:b/>
          <w:bCs/>
        </w:rPr>
        <w:t>Conclusion</w:t>
      </w:r>
    </w:p>
    <w:p w14:paraId="62312CC4" w14:textId="292CEE03" w:rsidR="00CE2340" w:rsidRDefault="00D946D6" w:rsidP="00BB1BFD">
      <w:pPr>
        <w:spacing w:line="360" w:lineRule="auto"/>
        <w:jc w:val="both"/>
      </w:pPr>
      <w:r>
        <w:t>In conclusion,</w:t>
      </w:r>
      <w:r w:rsidR="003E6924">
        <w:t xml:space="preserve"> </w:t>
      </w:r>
      <w:r w:rsidR="0033502E">
        <w:t>o</w:t>
      </w:r>
      <w:r w:rsidR="003E6924">
        <w:t>n a personal level I was surprised by some of the issues that I have alluded to, especially where there were officers that joined at the same time as me</w:t>
      </w:r>
      <w:r w:rsidR="002727AC">
        <w:t xml:space="preserve"> </w:t>
      </w:r>
      <w:r w:rsidR="0033502E">
        <w:t xml:space="preserve">that were based in other areas such as Newport or even based with different forces such as South Wales, </w:t>
      </w:r>
      <w:r w:rsidR="00BF2C0C">
        <w:t>that did not experience the same issues. They appeared to have more experience</w:t>
      </w:r>
      <w:r w:rsidR="00AA09F1">
        <w:t xml:space="preserve">d officers </w:t>
      </w:r>
      <w:r w:rsidR="00BF2C0C">
        <w:t xml:space="preserve">to </w:t>
      </w:r>
      <w:r w:rsidR="00AA09F1">
        <w:t>fall back on if or when they required</w:t>
      </w:r>
      <w:r w:rsidR="00CE2340">
        <w:t xml:space="preserve"> assistance</w:t>
      </w:r>
      <w:r w:rsidR="003023F9">
        <w:t>.</w:t>
      </w:r>
    </w:p>
    <w:p w14:paraId="7BE4F759" w14:textId="11399196" w:rsidR="003E6924" w:rsidRDefault="0033502E" w:rsidP="00BB1BFD">
      <w:pPr>
        <w:spacing w:line="360" w:lineRule="auto"/>
        <w:jc w:val="both"/>
      </w:pPr>
      <w:r>
        <w:t>T</w:t>
      </w:r>
      <w:r w:rsidR="003023F9">
        <w:t>his can make an officer feel unsupported</w:t>
      </w:r>
      <w:r w:rsidR="00CE2340">
        <w:t xml:space="preserve"> and alone, which </w:t>
      </w:r>
      <w:r w:rsidR="00705701">
        <w:t xml:space="preserve">has </w:t>
      </w:r>
      <w:r>
        <w:t>resulted in officers who were relatively new to the force leaving the job as a result.</w:t>
      </w:r>
      <w:r w:rsidR="005334F9">
        <w:t xml:space="preserve"> There is also the impact that the demands on a new officer can have to both </w:t>
      </w:r>
      <w:r w:rsidR="00D72457">
        <w:t xml:space="preserve">the mental health and the job performance. As a result, mistake can </w:t>
      </w:r>
      <w:r w:rsidR="005A24EF">
        <w:t>occur,</w:t>
      </w:r>
      <w:r w:rsidR="00D72457">
        <w:t xml:space="preserve"> or further absences can arise </w:t>
      </w:r>
      <w:r w:rsidR="00FB0534">
        <w:t xml:space="preserve">due to the stress levels an officer may find themselves under. </w:t>
      </w:r>
      <w:r w:rsidR="005A24EF">
        <w:t>Th</w:t>
      </w:r>
      <w:r w:rsidR="009F1907">
        <w:t>is</w:t>
      </w:r>
      <w:r w:rsidR="00FB0534">
        <w:t xml:space="preserve"> in turn </w:t>
      </w:r>
      <w:r w:rsidR="003C680F">
        <w:t xml:space="preserve">will </w:t>
      </w:r>
      <w:r w:rsidR="009F1907">
        <w:t>aff</w:t>
      </w:r>
      <w:r w:rsidR="003C680F">
        <w:t xml:space="preserve">ect more colleagues </w:t>
      </w:r>
      <w:r w:rsidR="00FE3074">
        <w:t>as the expectation upon them will increase.</w:t>
      </w:r>
    </w:p>
    <w:p w14:paraId="683F5A39" w14:textId="246D4D32" w:rsidR="00003403" w:rsidRDefault="009A4BF4" w:rsidP="00003403">
      <w:pPr>
        <w:spacing w:line="360" w:lineRule="auto"/>
        <w:jc w:val="both"/>
      </w:pPr>
      <w:r w:rsidRPr="00AD744F">
        <w:t xml:space="preserve">Both Gwent Police </w:t>
      </w:r>
      <w:r w:rsidR="007F340D" w:rsidRPr="00AD744F">
        <w:t>and the government have made efforts to recruit more officers</w:t>
      </w:r>
      <w:r w:rsidR="006B3AA8" w:rsidRPr="00AD744F">
        <w:t xml:space="preserve">. In 2019, Boris Johnson stated that </w:t>
      </w:r>
      <w:r w:rsidR="00681B11" w:rsidRPr="00AD744F">
        <w:t>up to 20,000 new officers would be recruited within the UK</w:t>
      </w:r>
      <w:r w:rsidR="00946BB5" w:rsidRPr="00AD744F">
        <w:t xml:space="preserve"> within 3 years</w:t>
      </w:r>
      <w:r w:rsidR="00681B11" w:rsidRPr="00AD744F">
        <w:t>. During which time he stated ‘</w:t>
      </w:r>
      <w:r w:rsidR="00003403" w:rsidRPr="00AD744F">
        <w:t xml:space="preserve">As I said on the steps of Downing Street this week, my job as Prime Minister is to make our streets safer. People want to see more officers in their neighbourhoods, protecting the public and cutting crime. I promised 20,000 extra officers and that recruitment will now start in earnest’ </w:t>
      </w:r>
      <w:r w:rsidR="00AD744F" w:rsidRPr="00AD744F">
        <w:t>(Gov.uk 2019</w:t>
      </w:r>
      <w:bookmarkStart w:id="0" w:name="_GoBack"/>
      <w:bookmarkEnd w:id="0"/>
      <w:r w:rsidR="00AD744F" w:rsidRPr="00AD744F">
        <w:t>)</w:t>
      </w:r>
    </w:p>
    <w:p w14:paraId="7C1C64E2" w14:textId="24775883" w:rsidR="00456671" w:rsidRDefault="00456671" w:rsidP="00BB1BFD">
      <w:pPr>
        <w:spacing w:line="360" w:lineRule="auto"/>
        <w:jc w:val="both"/>
      </w:pPr>
      <w:r>
        <w:t xml:space="preserve">The problem with a job such as </w:t>
      </w:r>
      <w:r w:rsidR="00E1403D">
        <w:t xml:space="preserve">policing is that the expectation and impact </w:t>
      </w:r>
      <w:r w:rsidR="007217FB">
        <w:t>you can have on someone else</w:t>
      </w:r>
      <w:r w:rsidR="00B20E54">
        <w:t xml:space="preserve">. This can be a deciding factor for many when they decide to leave the force. The challenge remains </w:t>
      </w:r>
      <w:r w:rsidR="00727F32">
        <w:t xml:space="preserve">to increase the retention of staff </w:t>
      </w:r>
      <w:r w:rsidR="0000151C">
        <w:t>and</w:t>
      </w:r>
      <w:r w:rsidR="00727F32">
        <w:t xml:space="preserve"> to recruit </w:t>
      </w:r>
      <w:r w:rsidR="00F144B2">
        <w:t xml:space="preserve">more officers to meet the demands of the job. </w:t>
      </w:r>
      <w:r w:rsidR="004B2476">
        <w:t xml:space="preserve">I believe </w:t>
      </w:r>
      <w:r w:rsidR="004B2476">
        <w:lastRenderedPageBreak/>
        <w:t>that achieving this main issue</w:t>
      </w:r>
      <w:r w:rsidR="00937384">
        <w:t xml:space="preserve"> </w:t>
      </w:r>
      <w:r w:rsidR="004B2476">
        <w:t xml:space="preserve">will help to counteract the issues I have identified </w:t>
      </w:r>
      <w:r w:rsidR="006528F8">
        <w:t xml:space="preserve">following my time within Monmouthshire. </w:t>
      </w:r>
    </w:p>
    <w:p w14:paraId="5BA1B03A" w14:textId="5CBB6C03" w:rsidR="00BB6C7B" w:rsidRDefault="003E6924" w:rsidP="00BB1BFD">
      <w:pPr>
        <w:spacing w:line="360" w:lineRule="auto"/>
        <w:jc w:val="both"/>
      </w:pPr>
      <w:r>
        <w:t>W</w:t>
      </w:r>
      <w:r w:rsidR="00D946D6">
        <w:t>hilst there have been many issues that can have an impact on operational policing, it is important to identify that some are out of an individuals’ control. Issues such as resourcing and experience is not something that can be changed by an officer themselves. However, by providing the feedback when appropriate and focusing on the issues that we can control</w:t>
      </w:r>
      <w:r w:rsidR="00EE169C">
        <w:t xml:space="preserve"> </w:t>
      </w:r>
      <w:r w:rsidR="00D946D6">
        <w:t>will ensure that the standard of policing on an individual level remains high. This will help to ensure that the public confidence and trust in police increases whilst these challenges are rectified. After all</w:t>
      </w:r>
      <w:r w:rsidR="00446558">
        <w:t xml:space="preserve">, </w:t>
      </w:r>
      <w:r w:rsidR="00D946D6">
        <w:t xml:space="preserve">these cannot be </w:t>
      </w:r>
      <w:r w:rsidR="001344CF">
        <w:t>rectified</w:t>
      </w:r>
      <w:r w:rsidR="00D946D6">
        <w:t xml:space="preserve"> overnight.</w:t>
      </w:r>
    </w:p>
    <w:p w14:paraId="7577D8AA" w14:textId="77777777" w:rsidR="00DA707A" w:rsidRDefault="00DA707A" w:rsidP="00BB1BFD">
      <w:pPr>
        <w:spacing w:line="360" w:lineRule="auto"/>
        <w:jc w:val="both"/>
      </w:pPr>
    </w:p>
    <w:p w14:paraId="1500E2D4" w14:textId="6E5E9E36" w:rsidR="00BB6C7B" w:rsidRDefault="00BB6C7B" w:rsidP="00BB1BFD">
      <w:pPr>
        <w:spacing w:line="360" w:lineRule="auto"/>
        <w:jc w:val="both"/>
        <w:rPr>
          <w:b/>
          <w:bCs/>
        </w:rPr>
      </w:pPr>
      <w:r w:rsidRPr="00BB6C7B">
        <w:rPr>
          <w:b/>
          <w:bCs/>
        </w:rPr>
        <w:t>Bibliography</w:t>
      </w:r>
    </w:p>
    <w:p w14:paraId="06DF9B44" w14:textId="77777777" w:rsidR="00BB6C7B" w:rsidRPr="003D76D7" w:rsidRDefault="00BB6C7B" w:rsidP="00BB1BFD">
      <w:pPr>
        <w:spacing w:line="360" w:lineRule="auto"/>
        <w:jc w:val="both"/>
        <w:rPr>
          <w:rFonts w:cstheme="minorHAnsi"/>
          <w:b/>
          <w:bCs/>
          <w:color w:val="2E74B5" w:themeColor="accent5" w:themeShade="BF"/>
        </w:rPr>
      </w:pPr>
      <w:r w:rsidRPr="003D76D7">
        <w:rPr>
          <w:rFonts w:cstheme="minorHAnsi"/>
          <w:b/>
          <w:bCs/>
        </w:rPr>
        <w:t xml:space="preserve">Death Statistics data from Gov.Uk Website </w:t>
      </w:r>
      <w:r w:rsidRPr="003D76D7">
        <w:rPr>
          <w:rFonts w:cstheme="minorHAnsi"/>
          <w:b/>
          <w:bCs/>
          <w:color w:val="2E74B5" w:themeColor="accent5" w:themeShade="BF"/>
        </w:rPr>
        <w:t xml:space="preserve">- </w:t>
      </w:r>
      <w:hyperlink w:history="1">
        <w:r w:rsidRPr="003D76D7">
          <w:rPr>
            <w:rStyle w:val="Hyperlink"/>
            <w:rFonts w:cstheme="minorHAnsi"/>
            <w:b/>
            <w:bCs/>
            <w14:textFill>
              <w14:solidFill>
                <w14:srgbClr w14:val="0000FF">
                  <w14:lumMod w14:val="75000"/>
                </w14:srgbClr>
              </w14:solidFill>
            </w14:textFill>
          </w:rPr>
          <w:t>Historical crime data - GOV.UK (www.gov.uk)</w:t>
        </w:r>
      </w:hyperlink>
    </w:p>
    <w:p w14:paraId="4B543307" w14:textId="77777777" w:rsidR="00BB6C7B" w:rsidRPr="003D76D7" w:rsidRDefault="00BB6C7B"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b/>
          <w:bCs/>
          <w:color w:val="2E74B5" w:themeColor="accent5" w:themeShade="BF"/>
          <w:sz w:val="22"/>
          <w:szCs w:val="22"/>
        </w:rPr>
      </w:pPr>
      <w:r w:rsidRPr="003D76D7">
        <w:rPr>
          <w:rFonts w:asciiTheme="minorHAnsi" w:hAnsiTheme="minorHAnsi" w:cstheme="minorHAnsi"/>
          <w:b/>
          <w:bCs/>
          <w:sz w:val="22"/>
          <w:szCs w:val="22"/>
        </w:rPr>
        <w:t xml:space="preserve">NPCC Policing Our Roads Aim - </w:t>
      </w:r>
      <w:hyperlink r:id="rId13" w:history="1">
        <w:r w:rsidRPr="003D76D7">
          <w:rPr>
            <w:rStyle w:val="Hyperlink"/>
            <w:rFonts w:asciiTheme="minorHAnsi" w:hAnsiTheme="minorHAnsi" w:cstheme="minorHAnsi"/>
            <w:b/>
            <w:bCs/>
            <w:color w:val="2E74B5" w:themeColor="accent5" w:themeShade="BF"/>
            <w:sz w:val="22"/>
            <w:szCs w:val="22"/>
          </w:rPr>
          <w:t>Road policing (college.police.uk)</w:t>
        </w:r>
      </w:hyperlink>
    </w:p>
    <w:p w14:paraId="78367DA3" w14:textId="77777777" w:rsidR="00BB6C7B" w:rsidRPr="003D76D7" w:rsidRDefault="00BB6C7B" w:rsidP="00BB1BFD">
      <w:pPr>
        <w:pStyle w:val="NormalWeb"/>
        <w:shd w:val="clear" w:color="auto" w:fill="FFFFFF"/>
        <w:spacing w:after="120" w:line="360" w:lineRule="auto"/>
        <w:jc w:val="both"/>
        <w:textAlignment w:val="baseline"/>
        <w:rPr>
          <w:rFonts w:asciiTheme="minorHAnsi" w:hAnsiTheme="minorHAnsi" w:cstheme="minorHAnsi"/>
          <w:b/>
          <w:bCs/>
          <w:color w:val="2E74B5" w:themeColor="accent5" w:themeShade="BF"/>
          <w:sz w:val="22"/>
          <w:szCs w:val="22"/>
        </w:rPr>
      </w:pPr>
      <w:r w:rsidRPr="003D76D7">
        <w:rPr>
          <w:rFonts w:asciiTheme="minorHAnsi" w:hAnsiTheme="minorHAnsi" w:cstheme="minorHAnsi"/>
          <w:b/>
          <w:bCs/>
          <w:sz w:val="22"/>
          <w:szCs w:val="22"/>
        </w:rPr>
        <w:t xml:space="preserve">Statistic From Devon and Cornwall Police - </w:t>
      </w:r>
      <w:hyperlink r:id="rId14" w:history="1">
        <w:r w:rsidRPr="003D76D7">
          <w:rPr>
            <w:rStyle w:val="Hyperlink"/>
            <w:rFonts w:asciiTheme="minorHAnsi" w:hAnsiTheme="minorHAnsi" w:cstheme="minorHAnsi"/>
            <w:b/>
            <w:bCs/>
            <w:color w:val="2E74B5" w:themeColor="accent5" w:themeShade="BF"/>
            <w:sz w:val="22"/>
            <w:szCs w:val="22"/>
          </w:rPr>
          <w:t>The fatal five | Devon and Cornwall Police (devon-cornwall.police.uk)</w:t>
        </w:r>
      </w:hyperlink>
    </w:p>
    <w:p w14:paraId="5D7EDE35" w14:textId="77777777" w:rsidR="00BB6C7B" w:rsidRPr="003D76D7" w:rsidRDefault="00BB6C7B"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b/>
          <w:bCs/>
          <w:color w:val="2E74B5" w:themeColor="accent5" w:themeShade="BF"/>
          <w:sz w:val="22"/>
          <w:szCs w:val="22"/>
        </w:rPr>
      </w:pPr>
      <w:r w:rsidRPr="003D76D7">
        <w:rPr>
          <w:rFonts w:asciiTheme="minorHAnsi" w:hAnsiTheme="minorHAnsi" w:cstheme="minorHAnsi"/>
          <w:b/>
          <w:bCs/>
          <w:sz w:val="22"/>
          <w:szCs w:val="22"/>
        </w:rPr>
        <w:t xml:space="preserve">Supt </w:t>
      </w:r>
      <w:proofErr w:type="spellStart"/>
      <w:r w:rsidRPr="003D76D7">
        <w:rPr>
          <w:rFonts w:asciiTheme="minorHAnsi" w:hAnsiTheme="minorHAnsi" w:cstheme="minorHAnsi"/>
          <w:b/>
          <w:bCs/>
          <w:sz w:val="22"/>
          <w:szCs w:val="22"/>
        </w:rPr>
        <w:t>Fernquest</w:t>
      </w:r>
      <w:proofErr w:type="spellEnd"/>
      <w:r w:rsidRPr="003D76D7">
        <w:rPr>
          <w:rFonts w:asciiTheme="minorHAnsi" w:hAnsiTheme="minorHAnsi" w:cstheme="minorHAnsi"/>
          <w:b/>
          <w:bCs/>
          <w:sz w:val="22"/>
          <w:szCs w:val="22"/>
        </w:rPr>
        <w:t xml:space="preserve"> statement regarding Gwent Road Safety Week - </w:t>
      </w:r>
      <w:hyperlink r:id="rId15" w:history="1">
        <w:r w:rsidRPr="003D76D7">
          <w:rPr>
            <w:rStyle w:val="Hyperlink"/>
            <w:rFonts w:asciiTheme="minorHAnsi" w:hAnsiTheme="minorHAnsi" w:cstheme="minorHAnsi"/>
            <w:b/>
            <w:bCs/>
            <w:color w:val="2E74B5" w:themeColor="accent5" w:themeShade="BF"/>
            <w:sz w:val="22"/>
            <w:szCs w:val="22"/>
          </w:rPr>
          <w:t>Road safety week | Gwent Police committed to tackling dangerous driving | Gwent Police</w:t>
        </w:r>
      </w:hyperlink>
    </w:p>
    <w:p w14:paraId="4DD83BAA" w14:textId="3D7765EA" w:rsidR="00BB6C7B" w:rsidRPr="003D76D7" w:rsidRDefault="00BB6C7B" w:rsidP="00BB1BFD">
      <w:pPr>
        <w:pStyle w:val="NormalWeb"/>
        <w:shd w:val="clear" w:color="auto" w:fill="FFFFFF"/>
        <w:spacing w:before="0" w:beforeAutospacing="0" w:after="120" w:afterAutospacing="0" w:line="360" w:lineRule="auto"/>
        <w:jc w:val="both"/>
        <w:textAlignment w:val="baseline"/>
        <w:rPr>
          <w:rStyle w:val="Hyperlink"/>
          <w:rFonts w:asciiTheme="minorHAnsi" w:hAnsiTheme="minorHAnsi" w:cstheme="minorHAnsi"/>
          <w:b/>
          <w:bCs/>
          <w:color w:val="2E74B5" w:themeColor="accent5" w:themeShade="BF"/>
          <w:sz w:val="22"/>
          <w:szCs w:val="22"/>
        </w:rPr>
      </w:pPr>
      <w:r w:rsidRPr="003D76D7">
        <w:rPr>
          <w:rFonts w:asciiTheme="minorHAnsi" w:hAnsiTheme="minorHAnsi" w:cstheme="minorHAnsi"/>
          <w:b/>
          <w:bCs/>
          <w:sz w:val="22"/>
          <w:szCs w:val="22"/>
        </w:rPr>
        <w:t xml:space="preserve">South Wales Argus Article relating to Operation Utah - </w:t>
      </w:r>
      <w:hyperlink r:id="rId16" w:history="1">
        <w:r w:rsidRPr="003D76D7">
          <w:rPr>
            <w:rStyle w:val="Hyperlink"/>
            <w:rFonts w:asciiTheme="minorHAnsi" w:hAnsiTheme="minorHAnsi" w:cstheme="minorHAnsi"/>
            <w:b/>
            <w:bCs/>
            <w:color w:val="2E74B5" w:themeColor="accent5" w:themeShade="BF"/>
            <w:sz w:val="22"/>
            <w:szCs w:val="22"/>
          </w:rPr>
          <w:t>More than 40 vehicles stopped by police in Abergavenny | South Wales Argus</w:t>
        </w:r>
      </w:hyperlink>
    </w:p>
    <w:p w14:paraId="288DA238" w14:textId="47FC1A79" w:rsidR="000C5EED" w:rsidRPr="003D76D7" w:rsidRDefault="000C5EED" w:rsidP="00BB1BFD">
      <w:pPr>
        <w:pStyle w:val="NormalWeb"/>
        <w:shd w:val="clear" w:color="auto" w:fill="FFFFFF"/>
        <w:spacing w:before="0" w:beforeAutospacing="0" w:after="120" w:afterAutospacing="0" w:line="360" w:lineRule="auto"/>
        <w:jc w:val="both"/>
        <w:textAlignment w:val="baseline"/>
        <w:rPr>
          <w:rFonts w:asciiTheme="minorHAnsi" w:hAnsiTheme="minorHAnsi" w:cstheme="minorHAnsi"/>
          <w:b/>
          <w:bCs/>
          <w:sz w:val="22"/>
          <w:szCs w:val="22"/>
        </w:rPr>
      </w:pPr>
      <w:r w:rsidRPr="003D76D7">
        <w:rPr>
          <w:rStyle w:val="Hyperlink"/>
          <w:rFonts w:asciiTheme="minorHAnsi" w:hAnsiTheme="minorHAnsi" w:cstheme="minorHAnsi"/>
          <w:b/>
          <w:bCs/>
          <w:color w:val="auto"/>
          <w:sz w:val="22"/>
          <w:szCs w:val="22"/>
          <w:u w:val="none"/>
        </w:rPr>
        <w:t>S</w:t>
      </w:r>
      <w:r w:rsidR="004A4F5C" w:rsidRPr="003D76D7">
        <w:rPr>
          <w:rStyle w:val="Hyperlink"/>
          <w:rFonts w:asciiTheme="minorHAnsi" w:hAnsiTheme="minorHAnsi" w:cstheme="minorHAnsi"/>
          <w:b/>
          <w:bCs/>
          <w:color w:val="auto"/>
          <w:sz w:val="22"/>
          <w:szCs w:val="22"/>
          <w:u w:val="none"/>
        </w:rPr>
        <w:t xml:space="preserve">erious and organised crime - </w:t>
      </w:r>
      <w:hyperlink r:id="rId17" w:history="1">
        <w:r w:rsidR="004A4F5C" w:rsidRPr="003D76D7">
          <w:rPr>
            <w:rStyle w:val="Hyperlink"/>
            <w:b/>
            <w:bCs/>
          </w:rPr>
          <w:t>Policing in the UK: Serious and Organised Crime (parliament.uk)</w:t>
        </w:r>
      </w:hyperlink>
    </w:p>
    <w:p w14:paraId="402ACA63" w14:textId="61752A7A" w:rsidR="00BB6C7B" w:rsidRPr="003D76D7" w:rsidRDefault="00BB6C7B" w:rsidP="00BB1BFD">
      <w:pPr>
        <w:spacing w:line="360" w:lineRule="auto"/>
        <w:jc w:val="both"/>
        <w:rPr>
          <w:rStyle w:val="Hyperlink"/>
          <w:rFonts w:cstheme="minorHAnsi"/>
          <w:b/>
          <w:bCs/>
          <w:color w:val="2E74B5" w:themeColor="accent5" w:themeShade="BF"/>
        </w:rPr>
      </w:pPr>
      <w:r w:rsidRPr="003D76D7">
        <w:rPr>
          <w:rFonts w:cstheme="minorHAnsi"/>
          <w:b/>
          <w:bCs/>
        </w:rPr>
        <w:t xml:space="preserve">What is a TPAC - </w:t>
      </w:r>
      <w:hyperlink r:id="rId18" w:history="1">
        <w:r w:rsidRPr="003D76D7">
          <w:rPr>
            <w:rStyle w:val="Hyperlink"/>
            <w:rFonts w:cstheme="minorHAnsi"/>
            <w:b/>
            <w:bCs/>
            <w:color w:val="2E74B5" w:themeColor="accent5" w:themeShade="BF"/>
          </w:rPr>
          <w:t xml:space="preserve">TPAC - </w:t>
        </w:r>
        <w:proofErr w:type="spellStart"/>
        <w:r w:rsidRPr="003D76D7">
          <w:rPr>
            <w:rStyle w:val="Hyperlink"/>
            <w:rFonts w:cstheme="minorHAnsi"/>
            <w:b/>
            <w:bCs/>
            <w:color w:val="2E74B5" w:themeColor="accent5" w:themeShade="BF"/>
          </w:rPr>
          <w:t>Policeinfocentre</w:t>
        </w:r>
        <w:proofErr w:type="spellEnd"/>
        <w:r w:rsidRPr="003D76D7">
          <w:rPr>
            <w:rStyle w:val="Hyperlink"/>
            <w:rFonts w:cstheme="minorHAnsi"/>
            <w:b/>
            <w:bCs/>
            <w:color w:val="2E74B5" w:themeColor="accent5" w:themeShade="BF"/>
          </w:rPr>
          <w:t xml:space="preserve"> (weebly.com)</w:t>
        </w:r>
      </w:hyperlink>
    </w:p>
    <w:p w14:paraId="66EB6821" w14:textId="61D3047F" w:rsidR="00003403" w:rsidRPr="003D76D7" w:rsidRDefault="00003403" w:rsidP="00BB1BFD">
      <w:pPr>
        <w:spacing w:line="360" w:lineRule="auto"/>
        <w:jc w:val="both"/>
        <w:rPr>
          <w:rFonts w:cstheme="minorHAnsi"/>
          <w:b/>
          <w:bCs/>
        </w:rPr>
      </w:pPr>
      <w:r w:rsidRPr="003D76D7">
        <w:rPr>
          <w:rStyle w:val="Hyperlink"/>
          <w:rFonts w:cstheme="minorHAnsi"/>
          <w:b/>
          <w:bCs/>
          <w:color w:val="auto"/>
          <w:u w:val="none"/>
        </w:rPr>
        <w:t xml:space="preserve">Boris Johnson </w:t>
      </w:r>
      <w:r w:rsidR="00AD744F" w:rsidRPr="003D76D7">
        <w:rPr>
          <w:rStyle w:val="Hyperlink"/>
          <w:rFonts w:cstheme="minorHAnsi"/>
          <w:b/>
          <w:bCs/>
          <w:color w:val="auto"/>
          <w:u w:val="none"/>
        </w:rPr>
        <w:t xml:space="preserve">officer announcement - </w:t>
      </w:r>
      <w:hyperlink r:id="rId19" w:history="1">
        <w:r w:rsidR="00AD744F" w:rsidRPr="003D76D7">
          <w:rPr>
            <w:rStyle w:val="Hyperlink"/>
            <w:b/>
            <w:bCs/>
          </w:rPr>
          <w:t>Prime Minister launches police recruitment drive - GOV.UK (www.gov.uk)</w:t>
        </w:r>
      </w:hyperlink>
    </w:p>
    <w:p w14:paraId="58210C3E" w14:textId="3BD29DA0" w:rsidR="00BB6C7B" w:rsidRPr="003D76D7" w:rsidRDefault="003D76D7" w:rsidP="002D4D4B">
      <w:pPr>
        <w:rPr>
          <w:b/>
          <w:bCs/>
        </w:rPr>
      </w:pPr>
      <w:r w:rsidRPr="003D76D7">
        <w:rPr>
          <w:b/>
          <w:bCs/>
        </w:rPr>
        <w:t xml:space="preserve">Workforce Table - </w:t>
      </w:r>
      <w:hyperlink r:id="rId20" w:history="1">
        <w:r w:rsidRPr="003D76D7">
          <w:rPr>
            <w:rStyle w:val="Hyperlink"/>
            <w:b/>
            <w:bCs/>
          </w:rPr>
          <w:t>Police workforce, England and Wales: 31 March 2021 - GOV.UK (www.gov.uk)</w:t>
        </w:r>
      </w:hyperlink>
    </w:p>
    <w:sectPr w:rsidR="00BB6C7B" w:rsidRPr="003D76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56C4A" w14:textId="77777777" w:rsidR="003E63A1" w:rsidRDefault="003E63A1" w:rsidP="00662BE3">
      <w:pPr>
        <w:spacing w:after="0" w:line="240" w:lineRule="auto"/>
      </w:pPr>
      <w:r>
        <w:separator/>
      </w:r>
    </w:p>
  </w:endnote>
  <w:endnote w:type="continuationSeparator" w:id="0">
    <w:p w14:paraId="3B45BBD0" w14:textId="77777777" w:rsidR="003E63A1" w:rsidRDefault="003E63A1" w:rsidP="00662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ECC0B" w14:textId="77777777" w:rsidR="003E63A1" w:rsidRDefault="003E63A1" w:rsidP="00662BE3">
      <w:pPr>
        <w:spacing w:after="0" w:line="240" w:lineRule="auto"/>
      </w:pPr>
      <w:r>
        <w:separator/>
      </w:r>
    </w:p>
  </w:footnote>
  <w:footnote w:type="continuationSeparator" w:id="0">
    <w:p w14:paraId="64A8FA7D" w14:textId="77777777" w:rsidR="003E63A1" w:rsidRDefault="003E63A1" w:rsidP="00662B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85EBC"/>
    <w:multiLevelType w:val="hybridMultilevel"/>
    <w:tmpl w:val="51A2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E70D7"/>
    <w:multiLevelType w:val="hybridMultilevel"/>
    <w:tmpl w:val="77186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701A41"/>
    <w:multiLevelType w:val="hybridMultilevel"/>
    <w:tmpl w:val="77186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AF03E0"/>
    <w:multiLevelType w:val="hybridMultilevel"/>
    <w:tmpl w:val="C7EA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B2D1CEE"/>
    <w:multiLevelType w:val="hybridMultilevel"/>
    <w:tmpl w:val="00F6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5F0E7B"/>
    <w:multiLevelType w:val="hybridMultilevel"/>
    <w:tmpl w:val="4AA4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ED25FD"/>
    <w:multiLevelType w:val="hybridMultilevel"/>
    <w:tmpl w:val="14A0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88"/>
    <w:rsid w:val="0000151C"/>
    <w:rsid w:val="00003403"/>
    <w:rsid w:val="0000369D"/>
    <w:rsid w:val="00005102"/>
    <w:rsid w:val="000073EB"/>
    <w:rsid w:val="000119EA"/>
    <w:rsid w:val="00012E06"/>
    <w:rsid w:val="00015FC6"/>
    <w:rsid w:val="000164A1"/>
    <w:rsid w:val="00024754"/>
    <w:rsid w:val="000354A6"/>
    <w:rsid w:val="00035B0F"/>
    <w:rsid w:val="00036F3F"/>
    <w:rsid w:val="0003747F"/>
    <w:rsid w:val="00037AC0"/>
    <w:rsid w:val="00061B06"/>
    <w:rsid w:val="00064476"/>
    <w:rsid w:val="00072C64"/>
    <w:rsid w:val="0008033B"/>
    <w:rsid w:val="00083973"/>
    <w:rsid w:val="00085107"/>
    <w:rsid w:val="00087930"/>
    <w:rsid w:val="000967D2"/>
    <w:rsid w:val="000C188A"/>
    <w:rsid w:val="000C5EED"/>
    <w:rsid w:val="000D162E"/>
    <w:rsid w:val="000D3739"/>
    <w:rsid w:val="000D5602"/>
    <w:rsid w:val="000E4699"/>
    <w:rsid w:val="001042D2"/>
    <w:rsid w:val="00104432"/>
    <w:rsid w:val="00105162"/>
    <w:rsid w:val="001167B0"/>
    <w:rsid w:val="0011713B"/>
    <w:rsid w:val="0012735E"/>
    <w:rsid w:val="00133BB5"/>
    <w:rsid w:val="001344CF"/>
    <w:rsid w:val="00142318"/>
    <w:rsid w:val="00144BCD"/>
    <w:rsid w:val="00147630"/>
    <w:rsid w:val="00155410"/>
    <w:rsid w:val="00161A0E"/>
    <w:rsid w:val="001637D4"/>
    <w:rsid w:val="00163AB0"/>
    <w:rsid w:val="001734C1"/>
    <w:rsid w:val="00175568"/>
    <w:rsid w:val="00187703"/>
    <w:rsid w:val="001968D6"/>
    <w:rsid w:val="00197C19"/>
    <w:rsid w:val="001A4E30"/>
    <w:rsid w:val="001A60A0"/>
    <w:rsid w:val="001B31C2"/>
    <w:rsid w:val="001C041B"/>
    <w:rsid w:val="001D1B82"/>
    <w:rsid w:val="001E1067"/>
    <w:rsid w:val="001E2D24"/>
    <w:rsid w:val="001F4126"/>
    <w:rsid w:val="001F52D2"/>
    <w:rsid w:val="001F6A15"/>
    <w:rsid w:val="00213E8F"/>
    <w:rsid w:val="00217103"/>
    <w:rsid w:val="00233839"/>
    <w:rsid w:val="00236CD1"/>
    <w:rsid w:val="00253533"/>
    <w:rsid w:val="00266116"/>
    <w:rsid w:val="002727AC"/>
    <w:rsid w:val="00273F47"/>
    <w:rsid w:val="00290DF9"/>
    <w:rsid w:val="0029206A"/>
    <w:rsid w:val="002B4350"/>
    <w:rsid w:val="002D074B"/>
    <w:rsid w:val="002D2CD0"/>
    <w:rsid w:val="002D4D4B"/>
    <w:rsid w:val="002D7E25"/>
    <w:rsid w:val="002E0FB1"/>
    <w:rsid w:val="002E6771"/>
    <w:rsid w:val="003023F9"/>
    <w:rsid w:val="00314DC0"/>
    <w:rsid w:val="003152B5"/>
    <w:rsid w:val="00317CB3"/>
    <w:rsid w:val="003218A5"/>
    <w:rsid w:val="0033502E"/>
    <w:rsid w:val="00335AAB"/>
    <w:rsid w:val="0033795E"/>
    <w:rsid w:val="003539DF"/>
    <w:rsid w:val="003613FF"/>
    <w:rsid w:val="00367D08"/>
    <w:rsid w:val="00375BDA"/>
    <w:rsid w:val="00376061"/>
    <w:rsid w:val="00376934"/>
    <w:rsid w:val="00386B19"/>
    <w:rsid w:val="003940CA"/>
    <w:rsid w:val="00397841"/>
    <w:rsid w:val="00397E1D"/>
    <w:rsid w:val="003A511F"/>
    <w:rsid w:val="003B1D91"/>
    <w:rsid w:val="003B308A"/>
    <w:rsid w:val="003B3622"/>
    <w:rsid w:val="003C4E6E"/>
    <w:rsid w:val="003C680F"/>
    <w:rsid w:val="003D1FA2"/>
    <w:rsid w:val="003D2980"/>
    <w:rsid w:val="003D48BC"/>
    <w:rsid w:val="003D6857"/>
    <w:rsid w:val="003D76D7"/>
    <w:rsid w:val="003E3776"/>
    <w:rsid w:val="003E54DA"/>
    <w:rsid w:val="003E6203"/>
    <w:rsid w:val="003E63A1"/>
    <w:rsid w:val="003E6924"/>
    <w:rsid w:val="003F0973"/>
    <w:rsid w:val="00407062"/>
    <w:rsid w:val="0041126A"/>
    <w:rsid w:val="00430ECA"/>
    <w:rsid w:val="004311BB"/>
    <w:rsid w:val="00431228"/>
    <w:rsid w:val="0043171F"/>
    <w:rsid w:val="00433B76"/>
    <w:rsid w:val="00446558"/>
    <w:rsid w:val="00447ED5"/>
    <w:rsid w:val="00450B6F"/>
    <w:rsid w:val="00456671"/>
    <w:rsid w:val="004566CE"/>
    <w:rsid w:val="00456A01"/>
    <w:rsid w:val="00465BEC"/>
    <w:rsid w:val="004740AD"/>
    <w:rsid w:val="004776C7"/>
    <w:rsid w:val="00485CF6"/>
    <w:rsid w:val="004A002C"/>
    <w:rsid w:val="004A4F5C"/>
    <w:rsid w:val="004B2476"/>
    <w:rsid w:val="004B4F0A"/>
    <w:rsid w:val="004D05C9"/>
    <w:rsid w:val="004D38C7"/>
    <w:rsid w:val="004D3BDC"/>
    <w:rsid w:val="004D61E7"/>
    <w:rsid w:val="004E1117"/>
    <w:rsid w:val="004E1962"/>
    <w:rsid w:val="004F5AF1"/>
    <w:rsid w:val="004F7F63"/>
    <w:rsid w:val="00502BC5"/>
    <w:rsid w:val="00503EA0"/>
    <w:rsid w:val="00504B12"/>
    <w:rsid w:val="00521093"/>
    <w:rsid w:val="00524E54"/>
    <w:rsid w:val="00531587"/>
    <w:rsid w:val="005334F9"/>
    <w:rsid w:val="00540D8D"/>
    <w:rsid w:val="005424B5"/>
    <w:rsid w:val="00545511"/>
    <w:rsid w:val="005455A3"/>
    <w:rsid w:val="00555390"/>
    <w:rsid w:val="0057225F"/>
    <w:rsid w:val="005748CA"/>
    <w:rsid w:val="00585EA3"/>
    <w:rsid w:val="0059193A"/>
    <w:rsid w:val="005A24EF"/>
    <w:rsid w:val="005B2C2C"/>
    <w:rsid w:val="005B692A"/>
    <w:rsid w:val="005C2AFB"/>
    <w:rsid w:val="005C528C"/>
    <w:rsid w:val="005C587B"/>
    <w:rsid w:val="005C62FB"/>
    <w:rsid w:val="005E0A85"/>
    <w:rsid w:val="005E1F2D"/>
    <w:rsid w:val="005E59D5"/>
    <w:rsid w:val="005F0E92"/>
    <w:rsid w:val="005F5B4A"/>
    <w:rsid w:val="00612B48"/>
    <w:rsid w:val="00622AE6"/>
    <w:rsid w:val="006366F8"/>
    <w:rsid w:val="00640A04"/>
    <w:rsid w:val="00640D17"/>
    <w:rsid w:val="006424CC"/>
    <w:rsid w:val="006429BF"/>
    <w:rsid w:val="0064772C"/>
    <w:rsid w:val="00650917"/>
    <w:rsid w:val="00651EA9"/>
    <w:rsid w:val="006528F8"/>
    <w:rsid w:val="00657BEF"/>
    <w:rsid w:val="00662BE3"/>
    <w:rsid w:val="00663628"/>
    <w:rsid w:val="00672EA0"/>
    <w:rsid w:val="006753B1"/>
    <w:rsid w:val="00676B52"/>
    <w:rsid w:val="00681B11"/>
    <w:rsid w:val="00683A9F"/>
    <w:rsid w:val="00686568"/>
    <w:rsid w:val="006A0B40"/>
    <w:rsid w:val="006B3AA8"/>
    <w:rsid w:val="006C52C4"/>
    <w:rsid w:val="006E5296"/>
    <w:rsid w:val="006F1300"/>
    <w:rsid w:val="006F4293"/>
    <w:rsid w:val="006F69DD"/>
    <w:rsid w:val="00705701"/>
    <w:rsid w:val="00715C46"/>
    <w:rsid w:val="007217FB"/>
    <w:rsid w:val="00727466"/>
    <w:rsid w:val="00727F32"/>
    <w:rsid w:val="00731D61"/>
    <w:rsid w:val="007414D9"/>
    <w:rsid w:val="0075023A"/>
    <w:rsid w:val="007520CD"/>
    <w:rsid w:val="00753593"/>
    <w:rsid w:val="007608FF"/>
    <w:rsid w:val="007647DD"/>
    <w:rsid w:val="00771BF7"/>
    <w:rsid w:val="00777CE6"/>
    <w:rsid w:val="00784D70"/>
    <w:rsid w:val="007855EF"/>
    <w:rsid w:val="00792D5B"/>
    <w:rsid w:val="00795F5D"/>
    <w:rsid w:val="007A5700"/>
    <w:rsid w:val="007B7F59"/>
    <w:rsid w:val="007C589D"/>
    <w:rsid w:val="007D0543"/>
    <w:rsid w:val="007D30DC"/>
    <w:rsid w:val="007D633C"/>
    <w:rsid w:val="007E0ED8"/>
    <w:rsid w:val="007E7213"/>
    <w:rsid w:val="007F11D0"/>
    <w:rsid w:val="007F340D"/>
    <w:rsid w:val="007F4109"/>
    <w:rsid w:val="008006CD"/>
    <w:rsid w:val="00804E62"/>
    <w:rsid w:val="008273D7"/>
    <w:rsid w:val="00836C3A"/>
    <w:rsid w:val="00841BB0"/>
    <w:rsid w:val="008560AE"/>
    <w:rsid w:val="008711DD"/>
    <w:rsid w:val="00871A21"/>
    <w:rsid w:val="00872432"/>
    <w:rsid w:val="00873250"/>
    <w:rsid w:val="008906C2"/>
    <w:rsid w:val="00895CAB"/>
    <w:rsid w:val="008A0268"/>
    <w:rsid w:val="008A26AD"/>
    <w:rsid w:val="008A294F"/>
    <w:rsid w:val="008A3604"/>
    <w:rsid w:val="008A4A2C"/>
    <w:rsid w:val="008A5FF2"/>
    <w:rsid w:val="008C5972"/>
    <w:rsid w:val="008C5BF7"/>
    <w:rsid w:val="008D15E9"/>
    <w:rsid w:val="008D409C"/>
    <w:rsid w:val="008E732C"/>
    <w:rsid w:val="008F237E"/>
    <w:rsid w:val="008F2FE2"/>
    <w:rsid w:val="008F5900"/>
    <w:rsid w:val="008F689E"/>
    <w:rsid w:val="0090143B"/>
    <w:rsid w:val="00915EA6"/>
    <w:rsid w:val="00915F96"/>
    <w:rsid w:val="00930634"/>
    <w:rsid w:val="00932A92"/>
    <w:rsid w:val="00932DAF"/>
    <w:rsid w:val="00937384"/>
    <w:rsid w:val="00940B0C"/>
    <w:rsid w:val="00943F43"/>
    <w:rsid w:val="00946BB5"/>
    <w:rsid w:val="0095266E"/>
    <w:rsid w:val="00961B88"/>
    <w:rsid w:val="00975E57"/>
    <w:rsid w:val="009875B4"/>
    <w:rsid w:val="009915F3"/>
    <w:rsid w:val="009979C6"/>
    <w:rsid w:val="009A32D5"/>
    <w:rsid w:val="009A4BF4"/>
    <w:rsid w:val="009A5687"/>
    <w:rsid w:val="009C2223"/>
    <w:rsid w:val="009C25EE"/>
    <w:rsid w:val="009E56CF"/>
    <w:rsid w:val="009E5A12"/>
    <w:rsid w:val="009F1907"/>
    <w:rsid w:val="00A05FFA"/>
    <w:rsid w:val="00A06F9F"/>
    <w:rsid w:val="00A274D0"/>
    <w:rsid w:val="00A31DA9"/>
    <w:rsid w:val="00A343D6"/>
    <w:rsid w:val="00A45A60"/>
    <w:rsid w:val="00A508FC"/>
    <w:rsid w:val="00A560F7"/>
    <w:rsid w:val="00A61C7B"/>
    <w:rsid w:val="00A64169"/>
    <w:rsid w:val="00A70ED3"/>
    <w:rsid w:val="00A754AF"/>
    <w:rsid w:val="00A76F2D"/>
    <w:rsid w:val="00A81165"/>
    <w:rsid w:val="00A868DD"/>
    <w:rsid w:val="00A94243"/>
    <w:rsid w:val="00AA09F1"/>
    <w:rsid w:val="00AA0FC2"/>
    <w:rsid w:val="00AA6913"/>
    <w:rsid w:val="00AC1A18"/>
    <w:rsid w:val="00AC53EF"/>
    <w:rsid w:val="00AD3555"/>
    <w:rsid w:val="00AD681C"/>
    <w:rsid w:val="00AD682B"/>
    <w:rsid w:val="00AD744F"/>
    <w:rsid w:val="00AE2135"/>
    <w:rsid w:val="00AE7117"/>
    <w:rsid w:val="00B02FE8"/>
    <w:rsid w:val="00B0381F"/>
    <w:rsid w:val="00B05943"/>
    <w:rsid w:val="00B10F95"/>
    <w:rsid w:val="00B201BD"/>
    <w:rsid w:val="00B20E54"/>
    <w:rsid w:val="00B25D15"/>
    <w:rsid w:val="00B3162D"/>
    <w:rsid w:val="00B50FA6"/>
    <w:rsid w:val="00B57EA3"/>
    <w:rsid w:val="00B66529"/>
    <w:rsid w:val="00B7694D"/>
    <w:rsid w:val="00B86720"/>
    <w:rsid w:val="00BA34E8"/>
    <w:rsid w:val="00BA4ABE"/>
    <w:rsid w:val="00BB1BFD"/>
    <w:rsid w:val="00BB4648"/>
    <w:rsid w:val="00BB681B"/>
    <w:rsid w:val="00BB6C7B"/>
    <w:rsid w:val="00BC1DCA"/>
    <w:rsid w:val="00BD40BE"/>
    <w:rsid w:val="00BE1AD5"/>
    <w:rsid w:val="00BE3469"/>
    <w:rsid w:val="00BF2C0C"/>
    <w:rsid w:val="00BF3909"/>
    <w:rsid w:val="00BF3DDA"/>
    <w:rsid w:val="00BF5245"/>
    <w:rsid w:val="00BF7E69"/>
    <w:rsid w:val="00C06F3B"/>
    <w:rsid w:val="00C06FA5"/>
    <w:rsid w:val="00C22044"/>
    <w:rsid w:val="00C22C81"/>
    <w:rsid w:val="00C230FC"/>
    <w:rsid w:val="00C243B5"/>
    <w:rsid w:val="00C37690"/>
    <w:rsid w:val="00C422DD"/>
    <w:rsid w:val="00C45380"/>
    <w:rsid w:val="00C47800"/>
    <w:rsid w:val="00C6117E"/>
    <w:rsid w:val="00C61423"/>
    <w:rsid w:val="00C65DB3"/>
    <w:rsid w:val="00C7234B"/>
    <w:rsid w:val="00C80AED"/>
    <w:rsid w:val="00C8213F"/>
    <w:rsid w:val="00CB35CB"/>
    <w:rsid w:val="00CB5D89"/>
    <w:rsid w:val="00CC5C62"/>
    <w:rsid w:val="00CC7CF8"/>
    <w:rsid w:val="00CD7AFE"/>
    <w:rsid w:val="00CE2340"/>
    <w:rsid w:val="00CF4FB0"/>
    <w:rsid w:val="00D13624"/>
    <w:rsid w:val="00D21232"/>
    <w:rsid w:val="00D36228"/>
    <w:rsid w:val="00D4076A"/>
    <w:rsid w:val="00D410C3"/>
    <w:rsid w:val="00D67505"/>
    <w:rsid w:val="00D71178"/>
    <w:rsid w:val="00D72457"/>
    <w:rsid w:val="00D763C7"/>
    <w:rsid w:val="00D81EE0"/>
    <w:rsid w:val="00D9202F"/>
    <w:rsid w:val="00D94030"/>
    <w:rsid w:val="00D946D6"/>
    <w:rsid w:val="00DA52EF"/>
    <w:rsid w:val="00DA707A"/>
    <w:rsid w:val="00DA7851"/>
    <w:rsid w:val="00DB463F"/>
    <w:rsid w:val="00DB6127"/>
    <w:rsid w:val="00DE5C80"/>
    <w:rsid w:val="00DE7D0A"/>
    <w:rsid w:val="00E04576"/>
    <w:rsid w:val="00E06FA9"/>
    <w:rsid w:val="00E103E6"/>
    <w:rsid w:val="00E12819"/>
    <w:rsid w:val="00E1403D"/>
    <w:rsid w:val="00E2135C"/>
    <w:rsid w:val="00E22765"/>
    <w:rsid w:val="00E2348B"/>
    <w:rsid w:val="00E2374A"/>
    <w:rsid w:val="00E26209"/>
    <w:rsid w:val="00E6295F"/>
    <w:rsid w:val="00E6428B"/>
    <w:rsid w:val="00E67559"/>
    <w:rsid w:val="00E7231B"/>
    <w:rsid w:val="00E8040E"/>
    <w:rsid w:val="00E9213E"/>
    <w:rsid w:val="00EA0780"/>
    <w:rsid w:val="00EA7713"/>
    <w:rsid w:val="00EA7BFB"/>
    <w:rsid w:val="00EB71A2"/>
    <w:rsid w:val="00EC4C19"/>
    <w:rsid w:val="00EC6AB2"/>
    <w:rsid w:val="00EC72EB"/>
    <w:rsid w:val="00ED0F79"/>
    <w:rsid w:val="00ED0F8A"/>
    <w:rsid w:val="00ED4D8F"/>
    <w:rsid w:val="00EE1017"/>
    <w:rsid w:val="00EE169C"/>
    <w:rsid w:val="00EE40B3"/>
    <w:rsid w:val="00EE482F"/>
    <w:rsid w:val="00EE4CBF"/>
    <w:rsid w:val="00EF7A20"/>
    <w:rsid w:val="00F01FCD"/>
    <w:rsid w:val="00F03F2C"/>
    <w:rsid w:val="00F07E4B"/>
    <w:rsid w:val="00F144B2"/>
    <w:rsid w:val="00F16282"/>
    <w:rsid w:val="00F16B4F"/>
    <w:rsid w:val="00F2222E"/>
    <w:rsid w:val="00F25FFF"/>
    <w:rsid w:val="00F261B9"/>
    <w:rsid w:val="00F40B89"/>
    <w:rsid w:val="00F46A41"/>
    <w:rsid w:val="00F46ECE"/>
    <w:rsid w:val="00F55A9A"/>
    <w:rsid w:val="00F563E3"/>
    <w:rsid w:val="00F63EBE"/>
    <w:rsid w:val="00F74C50"/>
    <w:rsid w:val="00F846CC"/>
    <w:rsid w:val="00F850FF"/>
    <w:rsid w:val="00F8619F"/>
    <w:rsid w:val="00F905D1"/>
    <w:rsid w:val="00F9349E"/>
    <w:rsid w:val="00F96A41"/>
    <w:rsid w:val="00FA1DD2"/>
    <w:rsid w:val="00FB0534"/>
    <w:rsid w:val="00FB21DC"/>
    <w:rsid w:val="00FB4186"/>
    <w:rsid w:val="00FB6DA8"/>
    <w:rsid w:val="00FC67C4"/>
    <w:rsid w:val="00FE3074"/>
    <w:rsid w:val="00FE7538"/>
    <w:rsid w:val="00FF1689"/>
    <w:rsid w:val="00FF27AC"/>
    <w:rsid w:val="00FF528D"/>
    <w:rsid w:val="00FF6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96C3F"/>
  <w15:chartTrackingRefBased/>
  <w15:docId w15:val="{01F6B3D0-2748-403A-989C-4157ADCD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B88"/>
    <w:pPr>
      <w:spacing w:line="256" w:lineRule="auto"/>
      <w:ind w:left="720"/>
      <w:contextualSpacing/>
    </w:pPr>
  </w:style>
  <w:style w:type="paragraph" w:styleId="BalloonText">
    <w:name w:val="Balloon Text"/>
    <w:basedOn w:val="Normal"/>
    <w:link w:val="BalloonTextChar"/>
    <w:uiPriority w:val="99"/>
    <w:semiHidden/>
    <w:unhideWhenUsed/>
    <w:rsid w:val="00662B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BE3"/>
    <w:rPr>
      <w:rFonts w:ascii="Segoe UI" w:hAnsi="Segoe UI" w:cs="Segoe UI"/>
      <w:sz w:val="18"/>
      <w:szCs w:val="18"/>
    </w:rPr>
  </w:style>
  <w:style w:type="character" w:styleId="Hyperlink">
    <w:name w:val="Hyperlink"/>
    <w:basedOn w:val="DefaultParagraphFont"/>
    <w:uiPriority w:val="99"/>
    <w:unhideWhenUsed/>
    <w:rsid w:val="0012735E"/>
    <w:rPr>
      <w:color w:val="0000FF"/>
      <w:u w:val="single"/>
    </w:rPr>
  </w:style>
  <w:style w:type="paragraph" w:styleId="NormalWeb">
    <w:name w:val="Normal (Web)"/>
    <w:basedOn w:val="Normal"/>
    <w:uiPriority w:val="99"/>
    <w:unhideWhenUsed/>
    <w:rsid w:val="00BF39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22AE6"/>
    <w:rPr>
      <w:color w:val="954F72" w:themeColor="followedHyperlink"/>
      <w:u w:val="single"/>
    </w:rPr>
  </w:style>
  <w:style w:type="character" w:styleId="UnresolvedMention">
    <w:name w:val="Unresolved Mention"/>
    <w:basedOn w:val="DefaultParagraphFont"/>
    <w:uiPriority w:val="99"/>
    <w:semiHidden/>
    <w:unhideWhenUsed/>
    <w:rsid w:val="00622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30404">
      <w:bodyDiv w:val="1"/>
      <w:marLeft w:val="0"/>
      <w:marRight w:val="0"/>
      <w:marTop w:val="0"/>
      <w:marBottom w:val="0"/>
      <w:divBdr>
        <w:top w:val="none" w:sz="0" w:space="0" w:color="auto"/>
        <w:left w:val="none" w:sz="0" w:space="0" w:color="auto"/>
        <w:bottom w:val="none" w:sz="0" w:space="0" w:color="auto"/>
        <w:right w:val="none" w:sz="0" w:space="0" w:color="auto"/>
      </w:divBdr>
    </w:div>
    <w:div w:id="188883286">
      <w:bodyDiv w:val="1"/>
      <w:marLeft w:val="0"/>
      <w:marRight w:val="0"/>
      <w:marTop w:val="0"/>
      <w:marBottom w:val="0"/>
      <w:divBdr>
        <w:top w:val="none" w:sz="0" w:space="0" w:color="auto"/>
        <w:left w:val="none" w:sz="0" w:space="0" w:color="auto"/>
        <w:bottom w:val="none" w:sz="0" w:space="0" w:color="auto"/>
        <w:right w:val="none" w:sz="0" w:space="0" w:color="auto"/>
      </w:divBdr>
    </w:div>
    <w:div w:id="448594976">
      <w:bodyDiv w:val="1"/>
      <w:marLeft w:val="0"/>
      <w:marRight w:val="0"/>
      <w:marTop w:val="0"/>
      <w:marBottom w:val="0"/>
      <w:divBdr>
        <w:top w:val="none" w:sz="0" w:space="0" w:color="auto"/>
        <w:left w:val="none" w:sz="0" w:space="0" w:color="auto"/>
        <w:bottom w:val="none" w:sz="0" w:space="0" w:color="auto"/>
        <w:right w:val="none" w:sz="0" w:space="0" w:color="auto"/>
      </w:divBdr>
    </w:div>
    <w:div w:id="1133213800">
      <w:bodyDiv w:val="1"/>
      <w:marLeft w:val="0"/>
      <w:marRight w:val="0"/>
      <w:marTop w:val="0"/>
      <w:marBottom w:val="0"/>
      <w:divBdr>
        <w:top w:val="none" w:sz="0" w:space="0" w:color="auto"/>
        <w:left w:val="none" w:sz="0" w:space="0" w:color="auto"/>
        <w:bottom w:val="none" w:sz="0" w:space="0" w:color="auto"/>
        <w:right w:val="none" w:sz="0" w:space="0" w:color="auto"/>
      </w:divBdr>
    </w:div>
    <w:div w:id="1135218549">
      <w:bodyDiv w:val="1"/>
      <w:marLeft w:val="0"/>
      <w:marRight w:val="0"/>
      <w:marTop w:val="0"/>
      <w:marBottom w:val="0"/>
      <w:divBdr>
        <w:top w:val="none" w:sz="0" w:space="0" w:color="auto"/>
        <w:left w:val="none" w:sz="0" w:space="0" w:color="auto"/>
        <w:bottom w:val="none" w:sz="0" w:space="0" w:color="auto"/>
        <w:right w:val="none" w:sz="0" w:space="0" w:color="auto"/>
      </w:divBdr>
    </w:div>
    <w:div w:id="1411539935">
      <w:bodyDiv w:val="1"/>
      <w:marLeft w:val="0"/>
      <w:marRight w:val="0"/>
      <w:marTop w:val="0"/>
      <w:marBottom w:val="0"/>
      <w:divBdr>
        <w:top w:val="none" w:sz="0" w:space="0" w:color="auto"/>
        <w:left w:val="none" w:sz="0" w:space="0" w:color="auto"/>
        <w:bottom w:val="none" w:sz="0" w:space="0" w:color="auto"/>
        <w:right w:val="none" w:sz="0" w:space="0" w:color="auto"/>
      </w:divBdr>
    </w:div>
    <w:div w:id="1718628576">
      <w:bodyDiv w:val="1"/>
      <w:marLeft w:val="0"/>
      <w:marRight w:val="0"/>
      <w:marTop w:val="0"/>
      <w:marBottom w:val="0"/>
      <w:divBdr>
        <w:top w:val="none" w:sz="0" w:space="0" w:color="auto"/>
        <w:left w:val="none" w:sz="0" w:space="0" w:color="auto"/>
        <w:bottom w:val="none" w:sz="0" w:space="0" w:color="auto"/>
        <w:right w:val="none" w:sz="0" w:space="0" w:color="auto"/>
      </w:divBdr>
    </w:div>
    <w:div w:id="182643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pp.college.police.uk/app-content/road-policing-2/" TargetMode="External"/><Relationship Id="rId18" Type="http://schemas.openxmlformats.org/officeDocument/2006/relationships/hyperlink" Target="http://policeinfocentre.weebly.com/tpac.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researchbriefings.files.parliament.uk/documents/LLN-2020-0016/LLN-2020-0016.pdf" TargetMode="External"/><Relationship Id="rId2" Type="http://schemas.openxmlformats.org/officeDocument/2006/relationships/customXml" Target="../customXml/item2.xml"/><Relationship Id="rId16" Type="http://schemas.openxmlformats.org/officeDocument/2006/relationships/hyperlink" Target="https://www.southwalesargus.co.uk/news/19591506.40-vehicles-stopped-police-abergavenny/" TargetMode="External"/><Relationship Id="rId20" Type="http://schemas.openxmlformats.org/officeDocument/2006/relationships/hyperlink" Target="https://www.gov.uk/government/statistics/police-workforce-england-and-wales-31-march-2021/police-workforce-england-and-wales-31-march-202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ational-anpr-standards" TargetMode="External"/><Relationship Id="rId5" Type="http://schemas.openxmlformats.org/officeDocument/2006/relationships/styles" Target="styles.xml"/><Relationship Id="rId15" Type="http://schemas.openxmlformats.org/officeDocument/2006/relationships/hyperlink" Target="https://www.gwent.police.uk/news/gwent/news/news/2021/may/road-safety-week--gwent-police-committed-to-tackling-dangerous-driving/" TargetMode="External"/><Relationship Id="rId10" Type="http://schemas.openxmlformats.org/officeDocument/2006/relationships/hyperlink" Target="https://www.gov.uk/government/publications/national-anpr-standards" TargetMode="External"/><Relationship Id="rId19" Type="http://schemas.openxmlformats.org/officeDocument/2006/relationships/hyperlink" Target="https://www.gov.uk/government/news/prime-minister-launches-police-recruitment-driv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evon-cornwall.police.uk/advice/on-the-road/the-fatal-fiv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8" ma:contentTypeDescription="Create a new document." ma:contentTypeScope="" ma:versionID="49c25a9f4e664a669a7d7d9246eee8e2">
  <xsd:schema xmlns:xsd="http://www.w3.org/2001/XMLSchema" xmlns:xs="http://www.w3.org/2001/XMLSchema" xmlns:p="http://schemas.microsoft.com/office/2006/metadata/properties" xmlns:ns3="8fd99fb2-d63f-4120-bc7e-2b3d93f05e91" targetNamespace="http://schemas.microsoft.com/office/2006/metadata/properties" ma:root="true" ma:fieldsID="5af7a6f70c8c4bfa00ebc187139570dc"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A2E685-F706-4ADE-9DEF-EDC5BBC53A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926A09-42A9-48AC-A982-99325ABD3D47}">
  <ds:schemaRefs>
    <ds:schemaRef ds:uri="http://schemas.microsoft.com/sharepoint/v3/contenttype/forms"/>
  </ds:schemaRefs>
</ds:datastoreItem>
</file>

<file path=customXml/itemProps3.xml><?xml version="1.0" encoding="utf-8"?>
<ds:datastoreItem xmlns:ds="http://schemas.openxmlformats.org/officeDocument/2006/customXml" ds:itemID="{5F1F0772-AF1D-425B-95A9-F3F02351B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13</Pages>
  <Words>4313</Words>
  <Characters>24588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Daniel</dc:creator>
  <cp:keywords/>
  <dc:description/>
  <cp:lastModifiedBy>Richards, Daniel</cp:lastModifiedBy>
  <cp:revision>44</cp:revision>
  <dcterms:created xsi:type="dcterms:W3CDTF">2021-11-15T18:37:00Z</dcterms:created>
  <dcterms:modified xsi:type="dcterms:W3CDTF">2021-11-15T21:55:00Z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2021-10-12T11:45:01Z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2ea30e16-947d-49cf-be02-614a73360ead</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