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A43EFA5" w:rsidR="00DB116D" w:rsidRPr="00A406E5" w:rsidRDefault="00081924" w:rsidP="00E51AAC">
            <w:pPr>
              <w:spacing w:before="120" w:after="120"/>
              <w:jc w:val="both"/>
              <w:rPr>
                <w:rFonts w:ascii="Arial" w:hAnsi="Arial" w:cs="Arial"/>
                <w:b/>
                <w:sz w:val="22"/>
                <w:szCs w:val="22"/>
              </w:rPr>
            </w:pPr>
            <w:r>
              <w:rPr>
                <w:rFonts w:ascii="Arial" w:hAnsi="Arial" w:cs="Arial"/>
                <w:b/>
                <w:sz w:val="22"/>
                <w:szCs w:val="22"/>
              </w:rPr>
              <w:t xml:space="preserve">Law and Criminology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3D7FD3F" w:rsidR="008F1308" w:rsidRPr="00A406E5" w:rsidRDefault="00081924" w:rsidP="00E51AAC">
            <w:pPr>
              <w:spacing w:before="120" w:after="120"/>
              <w:jc w:val="both"/>
              <w:rPr>
                <w:rFonts w:ascii="Arial" w:hAnsi="Arial" w:cs="Arial"/>
                <w:b/>
                <w:sz w:val="22"/>
                <w:szCs w:val="22"/>
              </w:rPr>
            </w:pPr>
            <w:r>
              <w:rPr>
                <w:rFonts w:ascii="Arial" w:hAnsi="Arial" w:cs="Arial"/>
                <w:b/>
                <w:sz w:val="22"/>
                <w:szCs w:val="22"/>
              </w:rPr>
              <w:t xml:space="preserve">Public Law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F62A162" w:rsidR="00B84B5B" w:rsidRPr="00A406E5" w:rsidRDefault="00081924" w:rsidP="00152E9D">
            <w:pPr>
              <w:spacing w:before="120" w:after="120"/>
              <w:jc w:val="both"/>
              <w:rPr>
                <w:rFonts w:ascii="Arial" w:hAnsi="Arial" w:cs="Arial"/>
                <w:b/>
                <w:sz w:val="22"/>
                <w:szCs w:val="22"/>
              </w:rPr>
            </w:pPr>
            <w:r>
              <w:rPr>
                <w:rFonts w:ascii="Arial" w:hAnsi="Arial" w:cs="Arial"/>
                <w:b/>
                <w:sz w:val="22"/>
                <w:szCs w:val="22"/>
              </w:rPr>
              <w:t>BMLW4014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6842E0D" w:rsidR="00B84B5B" w:rsidRPr="00A406E5" w:rsidRDefault="000819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AE0DA8E" w:rsidR="00DB116D" w:rsidRPr="00A406E5" w:rsidRDefault="00081924"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402164C" w:rsidR="00DB116D" w:rsidRPr="00A406E5" w:rsidRDefault="00081924" w:rsidP="00E51AAC">
            <w:pPr>
              <w:spacing w:before="120" w:after="120"/>
              <w:jc w:val="both"/>
              <w:rPr>
                <w:rFonts w:ascii="Arial" w:hAnsi="Arial" w:cs="Arial"/>
                <w:b/>
                <w:sz w:val="22"/>
                <w:szCs w:val="22"/>
              </w:rPr>
            </w:pPr>
            <w:r>
              <w:rPr>
                <w:rFonts w:ascii="Arial" w:hAnsi="Arial" w:cs="Arial"/>
                <w:b/>
                <w:sz w:val="22"/>
                <w:szCs w:val="22"/>
              </w:rPr>
              <w:t>Cerys Davies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EADBB93" w:rsidR="00DB116D" w:rsidRPr="00A406E5" w:rsidRDefault="00081924" w:rsidP="005F0579">
            <w:pPr>
              <w:spacing w:before="120" w:after="120"/>
              <w:jc w:val="both"/>
              <w:rPr>
                <w:rFonts w:ascii="Arial" w:hAnsi="Arial" w:cs="Arial"/>
                <w:b/>
                <w:sz w:val="22"/>
                <w:szCs w:val="22"/>
              </w:rPr>
            </w:pPr>
            <w:r>
              <w:rPr>
                <w:rFonts w:ascii="Arial" w:hAnsi="Arial" w:cs="Arial"/>
                <w:b/>
                <w:sz w:val="22"/>
                <w:szCs w:val="22"/>
              </w:rPr>
              <w:t xml:space="preserve">Assisted dying for terminally Ill adults bill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DF7D535" w:rsidR="00DB116D" w:rsidRPr="00A406E5" w:rsidRDefault="00081924"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039C9EE" w:rsidR="00B84B5B" w:rsidRPr="00A406E5" w:rsidRDefault="00081924" w:rsidP="005F0579">
            <w:pPr>
              <w:spacing w:before="120" w:after="120"/>
              <w:jc w:val="both"/>
              <w:rPr>
                <w:rFonts w:ascii="Arial" w:hAnsi="Arial" w:cs="Arial"/>
                <w:b/>
                <w:sz w:val="22"/>
                <w:szCs w:val="22"/>
              </w:rPr>
            </w:pPr>
            <w:r>
              <w:rPr>
                <w:rFonts w:ascii="Arial" w:hAnsi="Arial" w:cs="Arial"/>
                <w:b/>
                <w:sz w:val="22"/>
                <w:szCs w:val="22"/>
              </w:rPr>
              <w:t>2</w:t>
            </w:r>
            <w:r w:rsidRPr="00081924">
              <w:rPr>
                <w:rFonts w:ascii="Arial" w:hAnsi="Arial" w:cs="Arial"/>
                <w:b/>
                <w:sz w:val="22"/>
                <w:szCs w:val="22"/>
                <w:vertAlign w:val="superscript"/>
              </w:rPr>
              <w:t>nd</w:t>
            </w:r>
            <w:r>
              <w:rPr>
                <w:rFonts w:ascii="Arial" w:hAnsi="Arial" w:cs="Arial"/>
                <w:b/>
                <w:sz w:val="22"/>
                <w:szCs w:val="22"/>
              </w:rPr>
              <w:t xml:space="preserve"> May 2025 by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BD0F3B0" w:rsidR="00B84B5B" w:rsidRPr="00A406E5" w:rsidRDefault="00081924" w:rsidP="005F0579">
            <w:pPr>
              <w:spacing w:before="120" w:after="120"/>
              <w:jc w:val="both"/>
              <w:rPr>
                <w:rFonts w:ascii="Arial" w:hAnsi="Arial" w:cs="Arial"/>
                <w:b/>
                <w:sz w:val="22"/>
                <w:szCs w:val="22"/>
              </w:rPr>
            </w:pPr>
            <w:r>
              <w:rPr>
                <w:rFonts w:ascii="Arial" w:hAnsi="Arial" w:cs="Arial"/>
                <w:b/>
                <w:sz w:val="22"/>
                <w:szCs w:val="22"/>
              </w:rPr>
              <w:t>31</w:t>
            </w:r>
            <w:r w:rsidRPr="00081924">
              <w:rPr>
                <w:rFonts w:ascii="Arial" w:hAnsi="Arial" w:cs="Arial"/>
                <w:b/>
                <w:sz w:val="22"/>
                <w:szCs w:val="22"/>
                <w:vertAlign w:val="superscript"/>
              </w:rPr>
              <w:t>st</w:t>
            </w:r>
            <w:r>
              <w:rPr>
                <w:rFonts w:ascii="Arial" w:hAnsi="Arial" w:cs="Arial"/>
                <w:b/>
                <w:sz w:val="22"/>
                <w:szCs w:val="22"/>
              </w:rPr>
              <w:t xml:space="preserve"> May 2025 at 23:59pm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72F655BD"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w:t>
            </w:r>
          </w:p>
          <w:p w14:paraId="6F441836"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Upon the successful completion of this module, the student should be able to:  </w:t>
            </w:r>
          </w:p>
          <w:p w14:paraId="2261C6D5"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w:t>
            </w:r>
          </w:p>
          <w:p w14:paraId="1C158C8F"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Demonstrate knowledge and understanding of the British constitution, its core institutions, principles and processes.  </w:t>
            </w:r>
          </w:p>
          <w:p w14:paraId="01BDFFC0"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w:t>
            </w:r>
          </w:p>
          <w:p w14:paraId="71092C42"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Identify the social, environmental and political context in which public, constitutional and administrative law operates and an ability to debate such issues in relation to more general ethical perspectives;  </w:t>
            </w:r>
          </w:p>
          <w:p w14:paraId="07F3D313"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w:t>
            </w:r>
          </w:p>
          <w:p w14:paraId="2FF52418" w14:textId="77777777" w:rsidR="00C40860" w:rsidRPr="00C40860" w:rsidRDefault="00C40860" w:rsidP="00C40860">
            <w:pPr>
              <w:ind w:left="360"/>
              <w:rPr>
                <w:rFonts w:ascii="Arial" w:hAnsi="Arial" w:cs="Arial"/>
                <w:sz w:val="22"/>
                <w:szCs w:val="22"/>
              </w:rPr>
            </w:pPr>
            <w:r w:rsidRPr="00C40860">
              <w:rPr>
                <w:rFonts w:ascii="Arial" w:hAnsi="Arial" w:cs="Arial"/>
                <w:sz w:val="22"/>
                <w:szCs w:val="22"/>
              </w:rPr>
              <w:t>• Evaluate the operation of constitutional and administrative law in a practical context, including areas such as judicial review and how and why constitutional values are changing in the United Kingdom. </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6558ED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C9A04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5ECBD5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2272B2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F1B9E8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548B6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71D52E36" w14:textId="0DFCC65A" w:rsidR="00982DA7" w:rsidRDefault="00982DA7"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C40860">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417A287" w:rsidR="00152E9D" w:rsidRPr="00A406E5" w:rsidRDefault="00081924" w:rsidP="00A67FB1">
      <w:pPr>
        <w:ind w:left="720"/>
        <w:rPr>
          <w:rFonts w:ascii="Arial" w:hAnsi="Arial" w:cs="Arial"/>
          <w:sz w:val="24"/>
          <w:szCs w:val="24"/>
        </w:rPr>
      </w:pPr>
      <w:r w:rsidRPr="00081924">
        <w:rPr>
          <w:rFonts w:ascii="Arial" w:hAnsi="Arial" w:cs="Arial"/>
          <w:sz w:val="24"/>
          <w:szCs w:val="24"/>
          <w:u w:val="single"/>
        </w:rPr>
        <w:t>Assessment type</w:t>
      </w:r>
      <w:r>
        <w:rPr>
          <w:rFonts w:ascii="Arial" w:hAnsi="Arial" w:cs="Arial"/>
          <w:sz w:val="24"/>
          <w:szCs w:val="24"/>
        </w:rPr>
        <w:t xml:space="preserve">; Essay </w:t>
      </w:r>
    </w:p>
    <w:p w14:paraId="727295DB" w14:textId="77777777" w:rsidR="00152E9D" w:rsidRPr="00A406E5" w:rsidRDefault="00152E9D" w:rsidP="00A67FB1">
      <w:pPr>
        <w:ind w:left="720"/>
        <w:rPr>
          <w:rFonts w:ascii="Arial" w:hAnsi="Arial" w:cs="Arial"/>
          <w:sz w:val="24"/>
          <w:szCs w:val="24"/>
        </w:rPr>
      </w:pPr>
    </w:p>
    <w:p w14:paraId="30EBF263" w14:textId="39BB06D4" w:rsidR="00152E9D" w:rsidRPr="00081924" w:rsidRDefault="00081924" w:rsidP="00A67FB1">
      <w:pPr>
        <w:ind w:left="720"/>
        <w:rPr>
          <w:rFonts w:ascii="Arial" w:hAnsi="Arial" w:cs="Arial"/>
          <w:sz w:val="24"/>
          <w:szCs w:val="24"/>
          <w:u w:val="single"/>
        </w:rPr>
      </w:pPr>
      <w:r>
        <w:rPr>
          <w:rFonts w:ascii="Arial" w:hAnsi="Arial" w:cs="Arial"/>
          <w:sz w:val="24"/>
          <w:szCs w:val="24"/>
        </w:rPr>
        <w:t xml:space="preserve">                                             </w:t>
      </w:r>
      <w:r w:rsidRPr="00081924">
        <w:rPr>
          <w:rFonts w:ascii="Arial" w:hAnsi="Arial" w:cs="Arial"/>
          <w:sz w:val="24"/>
          <w:szCs w:val="24"/>
          <w:u w:val="single"/>
        </w:rPr>
        <w:t>Assessment Question</w:t>
      </w:r>
    </w:p>
    <w:p w14:paraId="66BE954E" w14:textId="77777777" w:rsidR="00152E9D" w:rsidRPr="00A406E5" w:rsidRDefault="00152E9D" w:rsidP="00A67FB1">
      <w:pPr>
        <w:ind w:left="720"/>
        <w:rPr>
          <w:rFonts w:ascii="Arial" w:hAnsi="Arial" w:cs="Arial"/>
          <w:sz w:val="24"/>
          <w:szCs w:val="24"/>
        </w:rPr>
      </w:pPr>
    </w:p>
    <w:p w14:paraId="3872CD45" w14:textId="6889DE30" w:rsidR="00152E9D" w:rsidRDefault="00081924" w:rsidP="00A67FB1">
      <w:pPr>
        <w:ind w:left="720"/>
        <w:rPr>
          <w:rFonts w:ascii="Arial" w:hAnsi="Arial" w:cs="Arial"/>
          <w:sz w:val="24"/>
          <w:szCs w:val="24"/>
        </w:rPr>
      </w:pPr>
      <w:r>
        <w:rPr>
          <w:rFonts w:ascii="Arial" w:hAnsi="Arial" w:cs="Arial"/>
          <w:sz w:val="24"/>
          <w:szCs w:val="24"/>
        </w:rPr>
        <w:t xml:space="preserve">            Evaluate the impact of the Assisted Dying For Terminally Ill </w:t>
      </w:r>
      <w:r w:rsidR="00C40860">
        <w:rPr>
          <w:rFonts w:ascii="Arial" w:hAnsi="Arial" w:cs="Arial"/>
          <w:sz w:val="24"/>
          <w:szCs w:val="24"/>
        </w:rPr>
        <w:t xml:space="preserve">Adults </w:t>
      </w:r>
      <w:r>
        <w:rPr>
          <w:rFonts w:ascii="Arial" w:hAnsi="Arial" w:cs="Arial"/>
          <w:sz w:val="24"/>
          <w:szCs w:val="24"/>
        </w:rPr>
        <w:t xml:space="preserve">Bill. </w:t>
      </w:r>
    </w:p>
    <w:p w14:paraId="78F4D80F" w14:textId="77777777" w:rsidR="00081924" w:rsidRDefault="00081924" w:rsidP="00A67FB1">
      <w:pPr>
        <w:ind w:left="720"/>
        <w:rPr>
          <w:rFonts w:ascii="Arial" w:hAnsi="Arial" w:cs="Arial"/>
          <w:sz w:val="24"/>
          <w:szCs w:val="24"/>
        </w:rPr>
      </w:pPr>
    </w:p>
    <w:p w14:paraId="14862D06" w14:textId="0633F49A" w:rsidR="00081924" w:rsidRDefault="00081924" w:rsidP="00A67FB1">
      <w:pPr>
        <w:ind w:left="720"/>
        <w:rPr>
          <w:rFonts w:ascii="Arial" w:hAnsi="Arial" w:cs="Arial"/>
          <w:sz w:val="24"/>
          <w:szCs w:val="24"/>
          <w:u w:val="single"/>
        </w:rPr>
      </w:pPr>
      <w:r w:rsidRPr="00081924">
        <w:rPr>
          <w:rFonts w:ascii="Arial" w:hAnsi="Arial" w:cs="Arial"/>
          <w:sz w:val="24"/>
          <w:szCs w:val="24"/>
          <w:u w:val="single"/>
        </w:rPr>
        <w:t>Guidance</w:t>
      </w:r>
    </w:p>
    <w:p w14:paraId="0C5B627F" w14:textId="77777777" w:rsidR="00081924" w:rsidRDefault="00081924" w:rsidP="00A67FB1">
      <w:pPr>
        <w:ind w:left="720"/>
        <w:rPr>
          <w:rFonts w:ascii="Arial" w:hAnsi="Arial" w:cs="Arial"/>
          <w:sz w:val="24"/>
          <w:szCs w:val="24"/>
          <w:u w:val="single"/>
        </w:rPr>
      </w:pPr>
    </w:p>
    <w:p w14:paraId="755070A7" w14:textId="10AAEEF8" w:rsidR="00081924" w:rsidRDefault="00081924" w:rsidP="00A67FB1">
      <w:pPr>
        <w:ind w:left="720"/>
        <w:rPr>
          <w:rFonts w:ascii="Arial" w:hAnsi="Arial" w:cs="Arial"/>
          <w:sz w:val="24"/>
          <w:szCs w:val="24"/>
        </w:rPr>
      </w:pPr>
      <w:r>
        <w:rPr>
          <w:rFonts w:ascii="Arial" w:hAnsi="Arial" w:cs="Arial"/>
          <w:sz w:val="24"/>
          <w:szCs w:val="24"/>
        </w:rPr>
        <w:t xml:space="preserve">Within the assessment you may wish to include; </w:t>
      </w:r>
    </w:p>
    <w:p w14:paraId="3B88EA44" w14:textId="77777777" w:rsidR="00081924" w:rsidRDefault="00081924" w:rsidP="00A67FB1">
      <w:pPr>
        <w:ind w:left="720"/>
        <w:rPr>
          <w:rFonts w:ascii="Arial" w:hAnsi="Arial" w:cs="Arial"/>
          <w:sz w:val="24"/>
          <w:szCs w:val="24"/>
        </w:rPr>
      </w:pPr>
    </w:p>
    <w:p w14:paraId="45BCD37F" w14:textId="0FC86EC4" w:rsidR="00081924" w:rsidRDefault="00081924" w:rsidP="00081924">
      <w:pPr>
        <w:pStyle w:val="ListParagraph"/>
        <w:numPr>
          <w:ilvl w:val="0"/>
          <w:numId w:val="17"/>
        </w:numPr>
        <w:rPr>
          <w:rFonts w:ascii="Arial" w:hAnsi="Arial" w:cs="Arial"/>
          <w:sz w:val="24"/>
          <w:szCs w:val="24"/>
        </w:rPr>
      </w:pPr>
      <w:r>
        <w:rPr>
          <w:rFonts w:ascii="Arial" w:hAnsi="Arial" w:cs="Arial"/>
          <w:sz w:val="24"/>
          <w:szCs w:val="24"/>
        </w:rPr>
        <w:t>What is the Assisted Dying For Terminally Ill A</w:t>
      </w:r>
      <w:r w:rsidR="00C40860">
        <w:rPr>
          <w:rFonts w:ascii="Arial" w:hAnsi="Arial" w:cs="Arial"/>
          <w:sz w:val="24"/>
          <w:szCs w:val="24"/>
        </w:rPr>
        <w:t>dults</w:t>
      </w:r>
      <w:r>
        <w:rPr>
          <w:rFonts w:ascii="Arial" w:hAnsi="Arial" w:cs="Arial"/>
          <w:sz w:val="24"/>
          <w:szCs w:val="24"/>
        </w:rPr>
        <w:t xml:space="preserve"> Bill? (A Brief description is needed here, to include the stage of the bill in parliament </w:t>
      </w:r>
      <w:r w:rsidR="003711F2">
        <w:rPr>
          <w:rFonts w:ascii="Arial" w:hAnsi="Arial" w:cs="Arial"/>
          <w:sz w:val="24"/>
          <w:szCs w:val="24"/>
        </w:rPr>
        <w:t>).</w:t>
      </w:r>
    </w:p>
    <w:p w14:paraId="67306F33" w14:textId="5B9DB62E" w:rsidR="00081924" w:rsidRDefault="00081924" w:rsidP="00081924">
      <w:pPr>
        <w:pStyle w:val="ListParagraph"/>
        <w:numPr>
          <w:ilvl w:val="0"/>
          <w:numId w:val="17"/>
        </w:numPr>
        <w:rPr>
          <w:rFonts w:ascii="Arial" w:hAnsi="Arial" w:cs="Arial"/>
          <w:sz w:val="24"/>
          <w:szCs w:val="24"/>
        </w:rPr>
      </w:pPr>
      <w:r>
        <w:rPr>
          <w:rFonts w:ascii="Arial" w:hAnsi="Arial" w:cs="Arial"/>
          <w:sz w:val="24"/>
          <w:szCs w:val="24"/>
        </w:rPr>
        <w:t>Changes being made by the Assisted Dying For Terminally Ill</w:t>
      </w:r>
      <w:r w:rsidR="00C40860">
        <w:rPr>
          <w:rFonts w:ascii="Arial" w:hAnsi="Arial" w:cs="Arial"/>
          <w:sz w:val="24"/>
          <w:szCs w:val="24"/>
        </w:rPr>
        <w:t xml:space="preserve"> Adults </w:t>
      </w:r>
      <w:r>
        <w:rPr>
          <w:rFonts w:ascii="Arial" w:hAnsi="Arial" w:cs="Arial"/>
          <w:sz w:val="24"/>
          <w:szCs w:val="24"/>
        </w:rPr>
        <w:t xml:space="preserve">Bill. </w:t>
      </w:r>
    </w:p>
    <w:p w14:paraId="06E718CA" w14:textId="70C2A73B" w:rsidR="00081924" w:rsidRDefault="00081924" w:rsidP="00081924">
      <w:pPr>
        <w:pStyle w:val="ListParagraph"/>
        <w:numPr>
          <w:ilvl w:val="0"/>
          <w:numId w:val="17"/>
        </w:numPr>
        <w:rPr>
          <w:rFonts w:ascii="Arial" w:hAnsi="Arial" w:cs="Arial"/>
          <w:sz w:val="24"/>
          <w:szCs w:val="24"/>
        </w:rPr>
      </w:pPr>
      <w:r>
        <w:rPr>
          <w:rFonts w:ascii="Arial" w:hAnsi="Arial" w:cs="Arial"/>
          <w:sz w:val="24"/>
          <w:szCs w:val="24"/>
        </w:rPr>
        <w:t>Human Rights Act 1998 ( A brief overview, you will need to discuss Article 2 of the Human Rights Act 1998)</w:t>
      </w:r>
      <w:r w:rsidR="003711F2">
        <w:rPr>
          <w:rFonts w:ascii="Arial" w:hAnsi="Arial" w:cs="Arial"/>
          <w:sz w:val="24"/>
          <w:szCs w:val="24"/>
        </w:rPr>
        <w:t>.</w:t>
      </w:r>
      <w:r>
        <w:rPr>
          <w:rFonts w:ascii="Arial" w:hAnsi="Arial" w:cs="Arial"/>
          <w:sz w:val="24"/>
          <w:szCs w:val="24"/>
        </w:rPr>
        <w:t xml:space="preserve"> </w:t>
      </w:r>
    </w:p>
    <w:p w14:paraId="16161CEC" w14:textId="6E2E0D82" w:rsidR="00081924" w:rsidRDefault="00081924" w:rsidP="00081924">
      <w:pPr>
        <w:pStyle w:val="ListParagraph"/>
        <w:numPr>
          <w:ilvl w:val="0"/>
          <w:numId w:val="17"/>
        </w:numPr>
        <w:rPr>
          <w:rFonts w:ascii="Arial" w:hAnsi="Arial" w:cs="Arial"/>
          <w:sz w:val="24"/>
          <w:szCs w:val="24"/>
        </w:rPr>
      </w:pPr>
      <w:r>
        <w:rPr>
          <w:rFonts w:ascii="Arial" w:hAnsi="Arial" w:cs="Arial"/>
          <w:sz w:val="24"/>
          <w:szCs w:val="24"/>
        </w:rPr>
        <w:t>Impact of the Assisted Dying For Terminally Ill A</w:t>
      </w:r>
      <w:r w:rsidR="00C40860">
        <w:rPr>
          <w:rFonts w:ascii="Arial" w:hAnsi="Arial" w:cs="Arial"/>
          <w:sz w:val="24"/>
          <w:szCs w:val="24"/>
        </w:rPr>
        <w:t>dults</w:t>
      </w:r>
      <w:r>
        <w:rPr>
          <w:rFonts w:ascii="Arial" w:hAnsi="Arial" w:cs="Arial"/>
          <w:sz w:val="24"/>
          <w:szCs w:val="24"/>
        </w:rPr>
        <w:t xml:space="preserve"> Bill</w:t>
      </w:r>
      <w:r w:rsidR="003711F2">
        <w:rPr>
          <w:rFonts w:ascii="Arial" w:hAnsi="Arial" w:cs="Arial"/>
          <w:sz w:val="24"/>
          <w:szCs w:val="24"/>
        </w:rPr>
        <w:t xml:space="preserve"> in relation to Human Rights. (You are expected to look at both sides of the argument here, utilising point, evidence, explain and link) </w:t>
      </w:r>
    </w:p>
    <w:p w14:paraId="389971B9" w14:textId="084E7D43" w:rsidR="003711F2" w:rsidRDefault="003711F2" w:rsidP="00081924">
      <w:pPr>
        <w:pStyle w:val="ListParagraph"/>
        <w:numPr>
          <w:ilvl w:val="0"/>
          <w:numId w:val="17"/>
        </w:numPr>
        <w:rPr>
          <w:rFonts w:ascii="Arial" w:hAnsi="Arial" w:cs="Arial"/>
          <w:sz w:val="24"/>
          <w:szCs w:val="24"/>
        </w:rPr>
      </w:pPr>
      <w:r>
        <w:rPr>
          <w:rFonts w:ascii="Arial" w:hAnsi="Arial" w:cs="Arial"/>
          <w:sz w:val="24"/>
          <w:szCs w:val="24"/>
        </w:rPr>
        <w:t xml:space="preserve">Reform suggestions. </w:t>
      </w:r>
    </w:p>
    <w:p w14:paraId="0C19F08A" w14:textId="77777777" w:rsidR="003711F2" w:rsidRDefault="003711F2" w:rsidP="003711F2">
      <w:pPr>
        <w:rPr>
          <w:rFonts w:ascii="Arial" w:hAnsi="Arial" w:cs="Arial"/>
          <w:sz w:val="24"/>
          <w:szCs w:val="24"/>
        </w:rPr>
      </w:pPr>
    </w:p>
    <w:p w14:paraId="0F5D7648" w14:textId="77777777" w:rsidR="003711F2" w:rsidRDefault="003711F2" w:rsidP="003711F2">
      <w:pPr>
        <w:rPr>
          <w:rFonts w:ascii="Arial" w:hAnsi="Arial" w:cs="Arial"/>
          <w:sz w:val="24"/>
          <w:szCs w:val="24"/>
        </w:rPr>
      </w:pPr>
    </w:p>
    <w:p w14:paraId="0B089886" w14:textId="33CEA286" w:rsidR="003711F2" w:rsidRPr="003711F2" w:rsidRDefault="003711F2" w:rsidP="003711F2">
      <w:pPr>
        <w:rPr>
          <w:rFonts w:ascii="Arial" w:hAnsi="Arial" w:cs="Arial"/>
          <w:sz w:val="24"/>
          <w:szCs w:val="24"/>
          <w:u w:val="single"/>
        </w:rPr>
      </w:pPr>
      <w:r>
        <w:rPr>
          <w:rFonts w:ascii="Arial" w:hAnsi="Arial" w:cs="Arial"/>
          <w:sz w:val="24"/>
          <w:szCs w:val="24"/>
        </w:rPr>
        <w:t xml:space="preserve">        </w:t>
      </w:r>
      <w:r w:rsidRPr="003711F2">
        <w:rPr>
          <w:rFonts w:ascii="Arial" w:hAnsi="Arial" w:cs="Arial"/>
          <w:sz w:val="24"/>
          <w:szCs w:val="24"/>
          <w:u w:val="single"/>
        </w:rPr>
        <w:t xml:space="preserve">Further Guidance </w:t>
      </w:r>
    </w:p>
    <w:p w14:paraId="2739942E" w14:textId="77777777" w:rsidR="00152E9D" w:rsidRPr="00A406E5" w:rsidRDefault="00152E9D" w:rsidP="00A67FB1">
      <w:pPr>
        <w:ind w:left="720"/>
        <w:rPr>
          <w:rFonts w:ascii="Arial" w:hAnsi="Arial" w:cs="Arial"/>
          <w:sz w:val="24"/>
          <w:szCs w:val="24"/>
        </w:rPr>
      </w:pPr>
    </w:p>
    <w:p w14:paraId="66F66075" w14:textId="564553CE" w:rsidR="00152E9D"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This assessment is an essay and should be written as such. The assessment should include an introduction, main body and conclusion. </w:t>
      </w:r>
    </w:p>
    <w:p w14:paraId="5166867D" w14:textId="74C410A9" w:rsidR="003711F2"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Students are reminded to revisit the slides on Moodle in relation to how to format an essay. </w:t>
      </w:r>
    </w:p>
    <w:p w14:paraId="02E69B94" w14:textId="6DA61965" w:rsidR="003711F2"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The assessment is subject to the 10% over and 10% under rule. </w:t>
      </w:r>
    </w:p>
    <w:p w14:paraId="7DF67918" w14:textId="67106B4C" w:rsidR="003711F2"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Students are expected to utilise a range of sources within the assessment, including books, journal and articles. </w:t>
      </w:r>
    </w:p>
    <w:p w14:paraId="6CDA2E11" w14:textId="7D46C5B7" w:rsidR="003711F2"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The essay should include Harvard Referencing, to include in text citations and a reference list. </w:t>
      </w:r>
    </w:p>
    <w:p w14:paraId="0C5F1CAD" w14:textId="52F50D5C" w:rsidR="003711F2" w:rsidRPr="003711F2" w:rsidRDefault="003711F2" w:rsidP="003711F2">
      <w:pPr>
        <w:pStyle w:val="ListParagraph"/>
        <w:numPr>
          <w:ilvl w:val="0"/>
          <w:numId w:val="19"/>
        </w:numPr>
        <w:rPr>
          <w:rFonts w:ascii="Arial" w:hAnsi="Arial" w:cs="Arial"/>
          <w:sz w:val="24"/>
          <w:szCs w:val="24"/>
        </w:rPr>
      </w:pPr>
      <w:r>
        <w:rPr>
          <w:rFonts w:ascii="Arial" w:hAnsi="Arial" w:cs="Arial"/>
          <w:sz w:val="24"/>
          <w:szCs w:val="24"/>
        </w:rPr>
        <w:t xml:space="preserve">Students should ensure that they proof read their work before submitting it and make use of any draft sessions offered. </w:t>
      </w: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B67013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1F2">
        <w:rPr>
          <w:rFonts w:ascii="Arial" w:hAnsi="Arial" w:cs="Arial"/>
          <w:i/>
          <w:sz w:val="22"/>
          <w:szCs w:val="22"/>
        </w:rPr>
        <w:t xml:space="preserve">Students should ensure that they utilise the use of books, journals and articles throughout the assessment. Students should also ensure that within their assessment they follow the Harvard Referencing Style.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9EA1FE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1F2">
        <w:rPr>
          <w:rFonts w:ascii="Arial" w:hAnsi="Arial" w:cs="Arial"/>
          <w:i/>
          <w:sz w:val="22"/>
          <w:szCs w:val="22"/>
        </w:rPr>
        <w:t xml:space="preserve">Students should ensure that they demonstrate knowledge and understanding of the </w:t>
      </w:r>
      <w:r w:rsidR="003711F2">
        <w:rPr>
          <w:rFonts w:ascii="Arial" w:hAnsi="Arial" w:cs="Arial"/>
          <w:sz w:val="24"/>
          <w:szCs w:val="24"/>
        </w:rPr>
        <w:t>Assisted Dying For Terminally Ill A</w:t>
      </w:r>
      <w:r w:rsidR="00C40860">
        <w:rPr>
          <w:rFonts w:ascii="Arial" w:hAnsi="Arial" w:cs="Arial"/>
          <w:sz w:val="24"/>
          <w:szCs w:val="24"/>
        </w:rPr>
        <w:t>dults</w:t>
      </w:r>
      <w:r w:rsidR="003711F2">
        <w:rPr>
          <w:rFonts w:ascii="Arial" w:hAnsi="Arial" w:cs="Arial"/>
          <w:sz w:val="24"/>
          <w:szCs w:val="24"/>
        </w:rPr>
        <w:t xml:space="preserve"> Bill.</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307CA2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1F2">
        <w:rPr>
          <w:rFonts w:ascii="Arial" w:hAnsi="Arial" w:cs="Arial"/>
          <w:i/>
          <w:sz w:val="22"/>
          <w:szCs w:val="22"/>
        </w:rPr>
        <w:t xml:space="preserve">Students are expected to analyse within the assessment. This includes looking at both sides of the argument and utilizing point, evidence, explain and link throughout.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82899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1F2">
        <w:rPr>
          <w:rFonts w:ascii="Arial" w:hAnsi="Arial" w:cs="Arial"/>
          <w:i/>
          <w:sz w:val="22"/>
          <w:szCs w:val="22"/>
        </w:rPr>
        <w:t xml:space="preserve">This assessment should include an introduction, main body and conclusion.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859F84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1F2">
        <w:rPr>
          <w:rFonts w:ascii="Arial" w:hAnsi="Arial" w:cs="Arial"/>
          <w:i/>
          <w:sz w:val="22"/>
          <w:szCs w:val="22"/>
        </w:rPr>
        <w:t xml:space="preserve">Students should ensure that they proof read their work before submitting it.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0C6AEF1" w:rsidR="00152E9D" w:rsidRPr="00A406E5" w:rsidRDefault="003711F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EBBF337" w:rsidR="00152E9D" w:rsidRPr="00A406E5" w:rsidRDefault="003711F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61A62D93" w:rsidR="00152E9D" w:rsidRPr="00A406E5" w:rsidRDefault="003711F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53B6745" w:rsidR="00152E9D" w:rsidRPr="00A406E5" w:rsidRDefault="003711F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16E1BD8" w:rsidR="00152E9D" w:rsidRPr="00A406E5" w:rsidRDefault="003711F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8192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35EAD" w14:textId="77777777" w:rsidR="005279A6" w:rsidRDefault="005279A6">
      <w:r>
        <w:separator/>
      </w:r>
    </w:p>
  </w:endnote>
  <w:endnote w:type="continuationSeparator" w:id="0">
    <w:p w14:paraId="571FE131" w14:textId="77777777" w:rsidR="005279A6" w:rsidRDefault="0052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C7AE9" w14:textId="77777777" w:rsidR="005279A6" w:rsidRDefault="005279A6">
      <w:r>
        <w:separator/>
      </w:r>
    </w:p>
  </w:footnote>
  <w:footnote w:type="continuationSeparator" w:id="0">
    <w:p w14:paraId="2A57D8D3" w14:textId="77777777" w:rsidR="005279A6" w:rsidRDefault="00527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4A09BB"/>
    <w:multiLevelType w:val="hybridMultilevel"/>
    <w:tmpl w:val="E266F9C8"/>
    <w:lvl w:ilvl="0" w:tplc="08B44BD6">
      <w:start w:val="1"/>
      <w:numFmt w:val="bullet"/>
      <w:lvlText w:val="-"/>
      <w:lvlJc w:val="left"/>
      <w:pPr>
        <w:ind w:left="893" w:hanging="360"/>
      </w:pPr>
      <w:rPr>
        <w:rFonts w:ascii="Arial" w:eastAsia="Times New Roman" w:hAnsi="Arial" w:cs="Arial" w:hint="default"/>
      </w:rPr>
    </w:lvl>
    <w:lvl w:ilvl="1" w:tplc="08090003" w:tentative="1">
      <w:start w:val="1"/>
      <w:numFmt w:val="bullet"/>
      <w:lvlText w:val="o"/>
      <w:lvlJc w:val="left"/>
      <w:pPr>
        <w:ind w:left="1613" w:hanging="360"/>
      </w:pPr>
      <w:rPr>
        <w:rFonts w:ascii="Courier New" w:hAnsi="Courier New" w:cs="Courier New" w:hint="default"/>
      </w:rPr>
    </w:lvl>
    <w:lvl w:ilvl="2" w:tplc="08090005" w:tentative="1">
      <w:start w:val="1"/>
      <w:numFmt w:val="bullet"/>
      <w:lvlText w:val=""/>
      <w:lvlJc w:val="left"/>
      <w:pPr>
        <w:ind w:left="2333" w:hanging="360"/>
      </w:pPr>
      <w:rPr>
        <w:rFonts w:ascii="Wingdings" w:hAnsi="Wingdings" w:hint="default"/>
      </w:rPr>
    </w:lvl>
    <w:lvl w:ilvl="3" w:tplc="08090001" w:tentative="1">
      <w:start w:val="1"/>
      <w:numFmt w:val="bullet"/>
      <w:lvlText w:val=""/>
      <w:lvlJc w:val="left"/>
      <w:pPr>
        <w:ind w:left="3053" w:hanging="360"/>
      </w:pPr>
      <w:rPr>
        <w:rFonts w:ascii="Symbol" w:hAnsi="Symbol" w:hint="default"/>
      </w:rPr>
    </w:lvl>
    <w:lvl w:ilvl="4" w:tplc="08090003" w:tentative="1">
      <w:start w:val="1"/>
      <w:numFmt w:val="bullet"/>
      <w:lvlText w:val="o"/>
      <w:lvlJc w:val="left"/>
      <w:pPr>
        <w:ind w:left="3773" w:hanging="360"/>
      </w:pPr>
      <w:rPr>
        <w:rFonts w:ascii="Courier New" w:hAnsi="Courier New" w:cs="Courier New" w:hint="default"/>
      </w:rPr>
    </w:lvl>
    <w:lvl w:ilvl="5" w:tplc="08090005" w:tentative="1">
      <w:start w:val="1"/>
      <w:numFmt w:val="bullet"/>
      <w:lvlText w:val=""/>
      <w:lvlJc w:val="left"/>
      <w:pPr>
        <w:ind w:left="4493" w:hanging="360"/>
      </w:pPr>
      <w:rPr>
        <w:rFonts w:ascii="Wingdings" w:hAnsi="Wingdings" w:hint="default"/>
      </w:rPr>
    </w:lvl>
    <w:lvl w:ilvl="6" w:tplc="08090001" w:tentative="1">
      <w:start w:val="1"/>
      <w:numFmt w:val="bullet"/>
      <w:lvlText w:val=""/>
      <w:lvlJc w:val="left"/>
      <w:pPr>
        <w:ind w:left="5213" w:hanging="360"/>
      </w:pPr>
      <w:rPr>
        <w:rFonts w:ascii="Symbol" w:hAnsi="Symbol" w:hint="default"/>
      </w:rPr>
    </w:lvl>
    <w:lvl w:ilvl="7" w:tplc="08090003" w:tentative="1">
      <w:start w:val="1"/>
      <w:numFmt w:val="bullet"/>
      <w:lvlText w:val="o"/>
      <w:lvlJc w:val="left"/>
      <w:pPr>
        <w:ind w:left="5933" w:hanging="360"/>
      </w:pPr>
      <w:rPr>
        <w:rFonts w:ascii="Courier New" w:hAnsi="Courier New" w:cs="Courier New" w:hint="default"/>
      </w:rPr>
    </w:lvl>
    <w:lvl w:ilvl="8" w:tplc="08090005" w:tentative="1">
      <w:start w:val="1"/>
      <w:numFmt w:val="bullet"/>
      <w:lvlText w:val=""/>
      <w:lvlJc w:val="left"/>
      <w:pPr>
        <w:ind w:left="6653"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371FD"/>
    <w:multiLevelType w:val="hybridMultilevel"/>
    <w:tmpl w:val="2BF25B46"/>
    <w:lvl w:ilvl="0" w:tplc="148C92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4B41EF"/>
    <w:multiLevelType w:val="hybridMultilevel"/>
    <w:tmpl w:val="344A5B2C"/>
    <w:lvl w:ilvl="0" w:tplc="72989186">
      <w:start w:val="1"/>
      <w:numFmt w:val="bullet"/>
      <w:lvlText w:val="-"/>
      <w:lvlJc w:val="left"/>
      <w:pPr>
        <w:ind w:left="1253" w:hanging="360"/>
      </w:pPr>
      <w:rPr>
        <w:rFonts w:ascii="Arial" w:eastAsia="Times New Roman" w:hAnsi="Arial" w:cs="Aria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17"/>
  </w:num>
  <w:num w:numId="4" w16cid:durableId="1679189305">
    <w:abstractNumId w:val="13"/>
  </w:num>
  <w:num w:numId="5" w16cid:durableId="1356270182">
    <w:abstractNumId w:val="9"/>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4"/>
  </w:num>
  <w:num w:numId="14" w16cid:durableId="354356693">
    <w:abstractNumId w:val="4"/>
  </w:num>
  <w:num w:numId="15" w16cid:durableId="871109064">
    <w:abstractNumId w:val="0"/>
  </w:num>
  <w:num w:numId="16" w16cid:durableId="1111121824">
    <w:abstractNumId w:val="8"/>
  </w:num>
  <w:num w:numId="17" w16cid:durableId="1844205420">
    <w:abstractNumId w:val="5"/>
  </w:num>
  <w:num w:numId="18" w16cid:durableId="1557084587">
    <w:abstractNumId w:val="1"/>
  </w:num>
  <w:num w:numId="19" w16cid:durableId="3522668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B8"/>
    <w:rsid w:val="00011666"/>
    <w:rsid w:val="00026B02"/>
    <w:rsid w:val="00081924"/>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11F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9A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477E"/>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86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703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875306">
      <w:bodyDiv w:val="1"/>
      <w:marLeft w:val="0"/>
      <w:marRight w:val="0"/>
      <w:marTop w:val="0"/>
      <w:marBottom w:val="0"/>
      <w:divBdr>
        <w:top w:val="none" w:sz="0" w:space="0" w:color="auto"/>
        <w:left w:val="none" w:sz="0" w:space="0" w:color="auto"/>
        <w:bottom w:val="none" w:sz="0" w:space="0" w:color="auto"/>
        <w:right w:val="none" w:sz="0" w:space="0" w:color="auto"/>
      </w:divBdr>
      <w:divsChild>
        <w:div w:id="1213276351">
          <w:marLeft w:val="0"/>
          <w:marRight w:val="0"/>
          <w:marTop w:val="0"/>
          <w:marBottom w:val="0"/>
          <w:divBdr>
            <w:top w:val="none" w:sz="0" w:space="0" w:color="auto"/>
            <w:left w:val="none" w:sz="0" w:space="0" w:color="auto"/>
            <w:bottom w:val="none" w:sz="0" w:space="0" w:color="auto"/>
            <w:right w:val="none" w:sz="0" w:space="0" w:color="auto"/>
          </w:divBdr>
        </w:div>
        <w:div w:id="1463578787">
          <w:marLeft w:val="0"/>
          <w:marRight w:val="0"/>
          <w:marTop w:val="0"/>
          <w:marBottom w:val="0"/>
          <w:divBdr>
            <w:top w:val="none" w:sz="0" w:space="0" w:color="auto"/>
            <w:left w:val="none" w:sz="0" w:space="0" w:color="auto"/>
            <w:bottom w:val="none" w:sz="0" w:space="0" w:color="auto"/>
            <w:right w:val="none" w:sz="0" w:space="0" w:color="auto"/>
          </w:divBdr>
        </w:div>
        <w:div w:id="1149252154">
          <w:marLeft w:val="0"/>
          <w:marRight w:val="0"/>
          <w:marTop w:val="0"/>
          <w:marBottom w:val="0"/>
          <w:divBdr>
            <w:top w:val="none" w:sz="0" w:space="0" w:color="auto"/>
            <w:left w:val="none" w:sz="0" w:space="0" w:color="auto"/>
            <w:bottom w:val="none" w:sz="0" w:space="0" w:color="auto"/>
            <w:right w:val="none" w:sz="0" w:space="0" w:color="auto"/>
          </w:divBdr>
        </w:div>
        <w:div w:id="27721865">
          <w:marLeft w:val="0"/>
          <w:marRight w:val="0"/>
          <w:marTop w:val="0"/>
          <w:marBottom w:val="0"/>
          <w:divBdr>
            <w:top w:val="none" w:sz="0" w:space="0" w:color="auto"/>
            <w:left w:val="none" w:sz="0" w:space="0" w:color="auto"/>
            <w:bottom w:val="none" w:sz="0" w:space="0" w:color="auto"/>
            <w:right w:val="none" w:sz="0" w:space="0" w:color="auto"/>
          </w:divBdr>
        </w:div>
        <w:div w:id="2099670589">
          <w:marLeft w:val="0"/>
          <w:marRight w:val="0"/>
          <w:marTop w:val="0"/>
          <w:marBottom w:val="0"/>
          <w:divBdr>
            <w:top w:val="none" w:sz="0" w:space="0" w:color="auto"/>
            <w:left w:val="none" w:sz="0" w:space="0" w:color="auto"/>
            <w:bottom w:val="none" w:sz="0" w:space="0" w:color="auto"/>
            <w:right w:val="none" w:sz="0" w:space="0" w:color="auto"/>
          </w:divBdr>
        </w:div>
        <w:div w:id="889389591">
          <w:marLeft w:val="0"/>
          <w:marRight w:val="0"/>
          <w:marTop w:val="0"/>
          <w:marBottom w:val="0"/>
          <w:divBdr>
            <w:top w:val="none" w:sz="0" w:space="0" w:color="auto"/>
            <w:left w:val="none" w:sz="0" w:space="0" w:color="auto"/>
            <w:bottom w:val="none" w:sz="0" w:space="0" w:color="auto"/>
            <w:right w:val="none" w:sz="0" w:space="0" w:color="auto"/>
          </w:divBdr>
        </w:div>
        <w:div w:id="777530005">
          <w:marLeft w:val="0"/>
          <w:marRight w:val="0"/>
          <w:marTop w:val="0"/>
          <w:marBottom w:val="0"/>
          <w:divBdr>
            <w:top w:val="none" w:sz="0" w:space="0" w:color="auto"/>
            <w:left w:val="none" w:sz="0" w:space="0" w:color="auto"/>
            <w:bottom w:val="none" w:sz="0" w:space="0" w:color="auto"/>
            <w:right w:val="none" w:sz="0" w:space="0" w:color="auto"/>
          </w:divBdr>
        </w:div>
        <w:div w:id="73107687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559974">
      <w:bodyDiv w:val="1"/>
      <w:marLeft w:val="0"/>
      <w:marRight w:val="0"/>
      <w:marTop w:val="0"/>
      <w:marBottom w:val="0"/>
      <w:divBdr>
        <w:top w:val="none" w:sz="0" w:space="0" w:color="auto"/>
        <w:left w:val="none" w:sz="0" w:space="0" w:color="auto"/>
        <w:bottom w:val="none" w:sz="0" w:space="0" w:color="auto"/>
        <w:right w:val="none" w:sz="0" w:space="0" w:color="auto"/>
      </w:divBdr>
      <w:divsChild>
        <w:div w:id="715088010">
          <w:marLeft w:val="0"/>
          <w:marRight w:val="0"/>
          <w:marTop w:val="0"/>
          <w:marBottom w:val="0"/>
          <w:divBdr>
            <w:top w:val="none" w:sz="0" w:space="0" w:color="auto"/>
            <w:left w:val="none" w:sz="0" w:space="0" w:color="auto"/>
            <w:bottom w:val="none" w:sz="0" w:space="0" w:color="auto"/>
            <w:right w:val="none" w:sz="0" w:space="0" w:color="auto"/>
          </w:divBdr>
        </w:div>
        <w:div w:id="1055928849">
          <w:marLeft w:val="0"/>
          <w:marRight w:val="0"/>
          <w:marTop w:val="0"/>
          <w:marBottom w:val="0"/>
          <w:divBdr>
            <w:top w:val="none" w:sz="0" w:space="0" w:color="auto"/>
            <w:left w:val="none" w:sz="0" w:space="0" w:color="auto"/>
            <w:bottom w:val="none" w:sz="0" w:space="0" w:color="auto"/>
            <w:right w:val="none" w:sz="0" w:space="0" w:color="auto"/>
          </w:divBdr>
        </w:div>
        <w:div w:id="1528711927">
          <w:marLeft w:val="0"/>
          <w:marRight w:val="0"/>
          <w:marTop w:val="0"/>
          <w:marBottom w:val="0"/>
          <w:divBdr>
            <w:top w:val="none" w:sz="0" w:space="0" w:color="auto"/>
            <w:left w:val="none" w:sz="0" w:space="0" w:color="auto"/>
            <w:bottom w:val="none" w:sz="0" w:space="0" w:color="auto"/>
            <w:right w:val="none" w:sz="0" w:space="0" w:color="auto"/>
          </w:divBdr>
        </w:div>
        <w:div w:id="326711625">
          <w:marLeft w:val="0"/>
          <w:marRight w:val="0"/>
          <w:marTop w:val="0"/>
          <w:marBottom w:val="0"/>
          <w:divBdr>
            <w:top w:val="none" w:sz="0" w:space="0" w:color="auto"/>
            <w:left w:val="none" w:sz="0" w:space="0" w:color="auto"/>
            <w:bottom w:val="none" w:sz="0" w:space="0" w:color="auto"/>
            <w:right w:val="none" w:sz="0" w:space="0" w:color="auto"/>
          </w:divBdr>
        </w:div>
        <w:div w:id="1175269457">
          <w:marLeft w:val="0"/>
          <w:marRight w:val="0"/>
          <w:marTop w:val="0"/>
          <w:marBottom w:val="0"/>
          <w:divBdr>
            <w:top w:val="none" w:sz="0" w:space="0" w:color="auto"/>
            <w:left w:val="none" w:sz="0" w:space="0" w:color="auto"/>
            <w:bottom w:val="none" w:sz="0" w:space="0" w:color="auto"/>
            <w:right w:val="none" w:sz="0" w:space="0" w:color="auto"/>
          </w:divBdr>
        </w:div>
        <w:div w:id="652607708">
          <w:marLeft w:val="0"/>
          <w:marRight w:val="0"/>
          <w:marTop w:val="0"/>
          <w:marBottom w:val="0"/>
          <w:divBdr>
            <w:top w:val="none" w:sz="0" w:space="0" w:color="auto"/>
            <w:left w:val="none" w:sz="0" w:space="0" w:color="auto"/>
            <w:bottom w:val="none" w:sz="0" w:space="0" w:color="auto"/>
            <w:right w:val="none" w:sz="0" w:space="0" w:color="auto"/>
          </w:divBdr>
        </w:div>
        <w:div w:id="2123114543">
          <w:marLeft w:val="0"/>
          <w:marRight w:val="0"/>
          <w:marTop w:val="0"/>
          <w:marBottom w:val="0"/>
          <w:divBdr>
            <w:top w:val="none" w:sz="0" w:space="0" w:color="auto"/>
            <w:left w:val="none" w:sz="0" w:space="0" w:color="auto"/>
            <w:bottom w:val="none" w:sz="0" w:space="0" w:color="auto"/>
            <w:right w:val="none" w:sz="0" w:space="0" w:color="auto"/>
          </w:divBdr>
        </w:div>
        <w:div w:id="7968716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800373-405F-4095-A617-2F636AC5ADE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7AAAFA50-15E6-48C4-8875-1F136E697D99}">
  <ds:schemaRefs>
    <ds:schemaRef ds:uri="http://schemas.microsoft.com/sharepoint/v3/contenttype/forms"/>
  </ds:schemaRefs>
</ds:datastoreItem>
</file>

<file path=customXml/itemProps3.xml><?xml version="1.0" encoding="utf-8"?>
<ds:datastoreItem xmlns:ds="http://schemas.openxmlformats.org/officeDocument/2006/customXml" ds:itemID="{ED2CAB8C-0B5D-4BE4-BE8B-640B79786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3283</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21959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cp:revision>
  <cp:lastPrinted>2014-10-10T07:42:00Z</cp:lastPrinted>
  <dcterms:created xsi:type="dcterms:W3CDTF">2025-01-24T14:47:00Z</dcterms:created>
  <dcterms:modified xsi:type="dcterms:W3CDTF">2025-03-20T14:04:00Z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