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C0AAA" w:rsidRPr="00AC0AAA" w:rsidRDefault="001F11D4" w:rsidP="001F11D4">
      <w:pPr>
        <w:spacing w:line="340" w:lineRule="exact"/>
        <w:rPr>
          <w:rFonts w:ascii="新細明體" w:hAnsi="新細明體"/>
          <w:b/>
          <w:sz w:val="28"/>
          <w:szCs w:val="28"/>
        </w:rPr>
      </w:pPr>
      <w:r w:rsidRPr="00AC0AAA">
        <w:rPr>
          <w:rFonts w:eastAsia="標楷體" w:hint="eastAsia"/>
          <w:b/>
          <w:sz w:val="28"/>
          <w:szCs w:val="28"/>
        </w:rPr>
        <w:t>主要讀本及參考書目：</w:t>
      </w:r>
    </w:p>
    <w:p w:rsidR="001F11D4" w:rsidRPr="00AC0AAA" w:rsidRDefault="00343F86" w:rsidP="001F11D4">
      <w:pPr>
        <w:spacing w:line="340" w:lineRule="exact"/>
        <w:rPr>
          <w:rFonts w:ascii="Batang" w:eastAsiaTheme="minorEastAsia" w:hAnsi="Batang" w:hint="eastAsia"/>
        </w:rPr>
      </w:pPr>
      <w:r w:rsidRPr="00AC0AAA">
        <w:rPr>
          <w:rFonts w:eastAsia="標楷體" w:hint="eastAsia"/>
        </w:rPr>
        <w:t>(</w:t>
      </w:r>
      <w:r w:rsidRPr="00AC0AAA">
        <w:rPr>
          <w:rFonts w:eastAsia="標楷體" w:hint="eastAsia"/>
        </w:rPr>
        <w:t>凡</w:t>
      </w:r>
      <w:proofErr w:type="gramStart"/>
      <w:r w:rsidR="00AC0AAA" w:rsidRPr="00AC0AAA">
        <w:rPr>
          <w:rFonts w:eastAsia="標楷體" w:hint="eastAsia"/>
        </w:rPr>
        <w:t>所列皆可讀</w:t>
      </w:r>
      <w:proofErr w:type="gramEnd"/>
      <w:r w:rsidR="00AC0AAA" w:rsidRPr="00AC0AAA">
        <w:rPr>
          <w:rFonts w:eastAsia="標楷體" w:hint="eastAsia"/>
        </w:rPr>
        <w:t>，紅</w:t>
      </w:r>
      <w:r w:rsidR="00AC0AAA" w:rsidRPr="00AC0AAA">
        <w:rPr>
          <w:rFonts w:eastAsia="標楷體" w:hint="eastAsia"/>
        </w:rPr>
        <w:t>:</w:t>
      </w:r>
      <w:r w:rsidR="00AC0AAA" w:rsidRPr="00AC0AAA">
        <w:rPr>
          <w:rFonts w:eastAsia="標楷體" w:hint="eastAsia"/>
        </w:rPr>
        <w:t>初階</w:t>
      </w:r>
      <w:r w:rsidR="00AC0AAA">
        <w:rPr>
          <w:rFonts w:eastAsia="標楷體" w:hint="eastAsia"/>
        </w:rPr>
        <w:t>(</w:t>
      </w:r>
      <w:r w:rsidR="00AC0AAA">
        <w:rPr>
          <w:rFonts w:eastAsia="標楷體" w:hint="eastAsia"/>
        </w:rPr>
        <w:t>入門級</w:t>
      </w:r>
      <w:r w:rsidR="00AC0AAA">
        <w:rPr>
          <w:rFonts w:eastAsia="標楷體" w:hint="eastAsia"/>
        </w:rPr>
        <w:t>)</w:t>
      </w:r>
      <w:r w:rsidR="00AC0AAA" w:rsidRPr="00AC0AAA">
        <w:rPr>
          <w:rFonts w:eastAsia="標楷體" w:hint="eastAsia"/>
        </w:rPr>
        <w:t>，綠</w:t>
      </w:r>
      <w:r w:rsidR="00AC0AAA" w:rsidRPr="00AC0AAA">
        <w:rPr>
          <w:rFonts w:eastAsia="標楷體" w:hint="eastAsia"/>
        </w:rPr>
        <w:t>:</w:t>
      </w:r>
      <w:r w:rsidR="00AC0AAA" w:rsidRPr="00AC0AAA">
        <w:rPr>
          <w:rFonts w:eastAsia="標楷體" w:hint="eastAsia"/>
        </w:rPr>
        <w:t>中階</w:t>
      </w:r>
      <w:r w:rsidR="00AC0AAA">
        <w:rPr>
          <w:rFonts w:eastAsia="標楷體" w:hint="eastAsia"/>
        </w:rPr>
        <w:t>(</w:t>
      </w:r>
      <w:r w:rsidR="00AC0AAA">
        <w:rPr>
          <w:rFonts w:eastAsia="標楷體" w:hint="eastAsia"/>
        </w:rPr>
        <w:t>研究級</w:t>
      </w:r>
      <w:r w:rsidR="00AC0AAA">
        <w:rPr>
          <w:rFonts w:eastAsia="標楷體" w:hint="eastAsia"/>
        </w:rPr>
        <w:t>)</w:t>
      </w:r>
      <w:r w:rsidR="00AC0AAA" w:rsidRPr="00AC0AAA">
        <w:rPr>
          <w:rFonts w:eastAsia="標楷體" w:hint="eastAsia"/>
        </w:rPr>
        <w:t>，紫</w:t>
      </w:r>
      <w:r w:rsidR="00AC0AAA" w:rsidRPr="00AC0AAA">
        <w:rPr>
          <w:rFonts w:eastAsia="標楷體" w:hint="eastAsia"/>
        </w:rPr>
        <w:t>:</w:t>
      </w:r>
      <w:r w:rsidR="00AC0AAA" w:rsidRPr="00AC0AAA">
        <w:rPr>
          <w:rFonts w:eastAsia="標楷體" w:hint="eastAsia"/>
        </w:rPr>
        <w:t>高階</w:t>
      </w:r>
      <w:r w:rsidR="00AC0AAA">
        <w:rPr>
          <w:rFonts w:eastAsia="標楷體" w:hint="eastAsia"/>
        </w:rPr>
        <w:t>(</w:t>
      </w:r>
      <w:r w:rsidR="00AC0AAA">
        <w:rPr>
          <w:rFonts w:eastAsia="標楷體" w:hint="eastAsia"/>
        </w:rPr>
        <w:t>研究級</w:t>
      </w:r>
      <w:r w:rsidR="00AC0AAA">
        <w:rPr>
          <w:rFonts w:eastAsia="標楷體" w:hint="eastAsia"/>
        </w:rPr>
        <w:t>)</w:t>
      </w:r>
      <w:r w:rsidR="00AC0AAA">
        <w:rPr>
          <w:rFonts w:eastAsia="標楷體" w:hint="eastAsia"/>
        </w:rPr>
        <w:t>，循序漸進閱讀</w:t>
      </w:r>
      <w:r w:rsidR="00AC0AAA">
        <w:rPr>
          <w:rFonts w:ascii="Batang" w:eastAsia="Batang" w:hAnsi="Batang"/>
        </w:rPr>
        <w:t>)</w:t>
      </w:r>
    </w:p>
    <w:p w:rsidR="001F11D4" w:rsidRPr="00AC0AAA" w:rsidRDefault="001F11D4" w:rsidP="001F11D4">
      <w:pPr>
        <w:spacing w:line="340" w:lineRule="exact"/>
        <w:rPr>
          <w:rFonts w:eastAsia="標楷體"/>
        </w:rPr>
      </w:pPr>
    </w:p>
    <w:p w:rsidR="001F11D4" w:rsidRDefault="001F11D4" w:rsidP="001F11D4">
      <w:pPr>
        <w:numPr>
          <w:ilvl w:val="0"/>
          <w:numId w:val="1"/>
        </w:numPr>
        <w:rPr>
          <w:rFonts w:eastAsia="標楷體"/>
        </w:rPr>
      </w:pPr>
      <w:r>
        <w:rPr>
          <w:rFonts w:eastAsia="標楷體" w:hint="eastAsia"/>
        </w:rPr>
        <w:t>主要讀本：</w:t>
      </w:r>
    </w:p>
    <w:p w:rsidR="001F11D4" w:rsidRPr="00C3108F" w:rsidRDefault="001F11D4" w:rsidP="001F11D4">
      <w:pPr>
        <w:ind w:left="720"/>
        <w:rPr>
          <w:rFonts w:ascii="標楷體" w:eastAsia="標楷體"/>
          <w:color w:val="FF0000"/>
          <w:sz w:val="20"/>
          <w:szCs w:val="20"/>
        </w:rPr>
      </w:pPr>
      <w:r w:rsidRPr="00C3108F">
        <w:rPr>
          <w:rFonts w:ascii="標楷體" w:eastAsia="標楷體" w:hint="eastAsia"/>
          <w:color w:val="FF0000"/>
          <w:sz w:val="20"/>
          <w:szCs w:val="20"/>
        </w:rPr>
        <w:t>周</w:t>
      </w:r>
      <w:proofErr w:type="gramStart"/>
      <w:r w:rsidRPr="00C3108F">
        <w:rPr>
          <w:rFonts w:ascii="標楷體" w:eastAsia="標楷體" w:hint="eastAsia"/>
          <w:color w:val="FF0000"/>
          <w:sz w:val="20"/>
          <w:szCs w:val="20"/>
        </w:rPr>
        <w:t>易程傳註</w:t>
      </w:r>
      <w:proofErr w:type="gramEnd"/>
      <w:r w:rsidRPr="00C3108F">
        <w:rPr>
          <w:rFonts w:ascii="標楷體" w:eastAsia="標楷體" w:hint="eastAsia"/>
          <w:color w:val="FF0000"/>
          <w:sz w:val="20"/>
          <w:szCs w:val="20"/>
        </w:rPr>
        <w:t>評　　          　黃忠天　　  高雄：</w:t>
      </w:r>
      <w:proofErr w:type="gramStart"/>
      <w:r w:rsidRPr="00C3108F">
        <w:rPr>
          <w:rFonts w:ascii="標楷體" w:eastAsia="標楷體" w:hint="eastAsia"/>
          <w:color w:val="FF0000"/>
          <w:sz w:val="20"/>
          <w:szCs w:val="20"/>
        </w:rPr>
        <w:t>復文圖書</w:t>
      </w:r>
      <w:proofErr w:type="gramEnd"/>
      <w:r w:rsidRPr="00C3108F">
        <w:rPr>
          <w:rFonts w:ascii="標楷體" w:eastAsia="標楷體" w:hint="eastAsia"/>
          <w:color w:val="FF0000"/>
          <w:sz w:val="20"/>
          <w:szCs w:val="20"/>
        </w:rPr>
        <w:t>出版社</w:t>
      </w:r>
    </w:p>
    <w:p w:rsidR="001F11D4" w:rsidRPr="00C3108F" w:rsidRDefault="001F11D4" w:rsidP="001F11D4">
      <w:pPr>
        <w:rPr>
          <w:rFonts w:ascii="標楷體" w:eastAsia="標楷體"/>
          <w:color w:val="FF0000"/>
          <w:sz w:val="20"/>
          <w:szCs w:val="20"/>
        </w:rPr>
      </w:pPr>
      <w:r w:rsidRPr="00C3108F">
        <w:rPr>
          <w:rFonts w:ascii="標楷體" w:eastAsia="標楷體" w:hint="eastAsia"/>
          <w:color w:val="FF0000"/>
          <w:sz w:val="20"/>
          <w:szCs w:val="20"/>
        </w:rPr>
        <w:t xml:space="preserve">       周易漫談　                  張善文　　　台北：</w:t>
      </w:r>
      <w:proofErr w:type="gramStart"/>
      <w:r w:rsidRPr="00C3108F">
        <w:rPr>
          <w:rFonts w:ascii="標楷體" w:eastAsia="標楷體" w:hint="eastAsia"/>
          <w:color w:val="FF0000"/>
          <w:sz w:val="20"/>
          <w:szCs w:val="20"/>
        </w:rPr>
        <w:t>頂淵出版社</w:t>
      </w:r>
      <w:proofErr w:type="gramEnd"/>
    </w:p>
    <w:p w:rsidR="001F11D4" w:rsidRPr="00C3108F" w:rsidRDefault="001F11D4" w:rsidP="001F11D4">
      <w:pPr>
        <w:ind w:firstLineChars="100" w:firstLine="200"/>
        <w:rPr>
          <w:rFonts w:ascii="標楷體" w:eastAsia="標楷體"/>
          <w:color w:val="00B050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 xml:space="preserve">     </w:t>
      </w:r>
      <w:r w:rsidRPr="00C3108F">
        <w:rPr>
          <w:rFonts w:ascii="標楷體" w:eastAsia="標楷體" w:hint="eastAsia"/>
          <w:color w:val="00B050"/>
          <w:sz w:val="20"/>
          <w:szCs w:val="20"/>
        </w:rPr>
        <w:t>四庫全書總目提要經</w:t>
      </w:r>
      <w:proofErr w:type="gramStart"/>
      <w:r w:rsidRPr="00C3108F">
        <w:rPr>
          <w:rFonts w:ascii="標楷體" w:eastAsia="標楷體" w:hint="eastAsia"/>
          <w:color w:val="00B050"/>
          <w:sz w:val="20"/>
          <w:szCs w:val="20"/>
        </w:rPr>
        <w:t>部易類</w:t>
      </w:r>
      <w:proofErr w:type="gramEnd"/>
      <w:r w:rsidRPr="00C3108F">
        <w:rPr>
          <w:rFonts w:ascii="標楷體" w:eastAsia="標楷體" w:hint="eastAsia"/>
          <w:color w:val="00B050"/>
          <w:sz w:val="20"/>
          <w:szCs w:val="20"/>
        </w:rPr>
        <w:t xml:space="preserve">　　紀昀等　　　台北：藝文印書館</w:t>
      </w:r>
    </w:p>
    <w:p w:rsidR="001F11D4" w:rsidRPr="00764FFE" w:rsidRDefault="001F11D4" w:rsidP="001F11D4">
      <w:pPr>
        <w:rPr>
          <w:rFonts w:ascii="新細明體"/>
          <w:sz w:val="20"/>
        </w:rPr>
      </w:pPr>
    </w:p>
    <w:p w:rsidR="001F11D4" w:rsidRPr="00764FFE" w:rsidRDefault="001F11D4" w:rsidP="001F11D4">
      <w:pPr>
        <w:spacing w:line="340" w:lineRule="exact"/>
        <w:rPr>
          <w:rFonts w:eastAsia="標楷體"/>
          <w:u w:val="single"/>
        </w:rPr>
      </w:pPr>
    </w:p>
    <w:p w:rsidR="001F11D4" w:rsidRDefault="001F11D4" w:rsidP="001F11D4">
      <w:pPr>
        <w:spacing w:line="340" w:lineRule="exact"/>
        <w:rPr>
          <w:rFonts w:eastAsia="標楷體"/>
        </w:rPr>
      </w:pPr>
      <w:r>
        <w:rPr>
          <w:rFonts w:eastAsia="標楷體" w:hint="eastAsia"/>
        </w:rPr>
        <w:t>（</w:t>
      </w:r>
      <w:r>
        <w:rPr>
          <w:rFonts w:eastAsia="標楷體" w:hint="eastAsia"/>
        </w:rPr>
        <w:t>2</w:t>
      </w:r>
      <w:r>
        <w:rPr>
          <w:rFonts w:eastAsia="標楷體" w:hint="eastAsia"/>
        </w:rPr>
        <w:t>）參考書目：</w:t>
      </w:r>
    </w:p>
    <w:p w:rsidR="001F11D4" w:rsidRPr="00FE5841" w:rsidRDefault="001F11D4" w:rsidP="001F11D4">
      <w:pPr>
        <w:rPr>
          <w:rFonts w:ascii="標楷體" w:eastAsia="標楷體"/>
          <w:sz w:val="20"/>
          <w:szCs w:val="20"/>
        </w:rPr>
      </w:pPr>
      <w:r>
        <w:rPr>
          <w:rFonts w:ascii="新細明體" w:hint="eastAsia"/>
          <w:sz w:val="20"/>
        </w:rPr>
        <w:t xml:space="preserve">    </w:t>
      </w:r>
      <w:r w:rsidRPr="00FE5841">
        <w:rPr>
          <w:rFonts w:ascii="標楷體" w:eastAsia="標楷體" w:hint="eastAsia"/>
          <w:sz w:val="20"/>
          <w:szCs w:val="20"/>
        </w:rPr>
        <w:t xml:space="preserve">１、周易正義　　　　　 　　　   </w:t>
      </w:r>
      <w:proofErr w:type="gramStart"/>
      <w:r w:rsidRPr="00FE5841">
        <w:rPr>
          <w:rFonts w:ascii="標楷體" w:eastAsia="標楷體" w:hint="eastAsia"/>
          <w:sz w:val="20"/>
          <w:szCs w:val="20"/>
        </w:rPr>
        <w:t>孔穎達</w:t>
      </w:r>
      <w:proofErr w:type="gramEnd"/>
      <w:r w:rsidRPr="00FE5841">
        <w:rPr>
          <w:rFonts w:ascii="標楷體" w:eastAsia="標楷體" w:hint="eastAsia"/>
          <w:sz w:val="20"/>
          <w:szCs w:val="20"/>
        </w:rPr>
        <w:t xml:space="preserve">　　　台北：藝文印書館</w:t>
      </w:r>
    </w:p>
    <w:p w:rsidR="001F11D4" w:rsidRPr="00C3108F" w:rsidRDefault="001F11D4" w:rsidP="001F11D4">
      <w:pPr>
        <w:rPr>
          <w:rFonts w:ascii="標楷體" w:eastAsia="標楷體"/>
          <w:color w:val="FF0000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 xml:space="preserve">   </w:t>
      </w:r>
      <w:r w:rsidRPr="00C3108F">
        <w:rPr>
          <w:rFonts w:ascii="標楷體" w:eastAsia="標楷體" w:hint="eastAsia"/>
          <w:color w:val="FF0000"/>
          <w:sz w:val="20"/>
          <w:szCs w:val="20"/>
        </w:rPr>
        <w:t xml:space="preserve"> ２、周</w:t>
      </w:r>
      <w:proofErr w:type="gramStart"/>
      <w:r w:rsidRPr="00C3108F">
        <w:rPr>
          <w:rFonts w:ascii="標楷體" w:eastAsia="標楷體" w:hint="eastAsia"/>
          <w:color w:val="FF0000"/>
          <w:sz w:val="20"/>
          <w:szCs w:val="20"/>
        </w:rPr>
        <w:t>易程傳註</w:t>
      </w:r>
      <w:proofErr w:type="gramEnd"/>
      <w:r w:rsidRPr="00C3108F">
        <w:rPr>
          <w:rFonts w:ascii="標楷體" w:eastAsia="標楷體" w:hint="eastAsia"/>
          <w:color w:val="FF0000"/>
          <w:sz w:val="20"/>
          <w:szCs w:val="20"/>
        </w:rPr>
        <w:t>評　　          　黃忠天　　  高雄：</w:t>
      </w:r>
      <w:proofErr w:type="gramStart"/>
      <w:r w:rsidRPr="00C3108F">
        <w:rPr>
          <w:rFonts w:ascii="標楷體" w:eastAsia="標楷體" w:hint="eastAsia"/>
          <w:color w:val="FF0000"/>
          <w:sz w:val="20"/>
          <w:szCs w:val="20"/>
        </w:rPr>
        <w:t>復文圖書</w:t>
      </w:r>
      <w:proofErr w:type="gramEnd"/>
      <w:r w:rsidRPr="00C3108F">
        <w:rPr>
          <w:rFonts w:ascii="標楷體" w:eastAsia="標楷體" w:hint="eastAsia"/>
          <w:color w:val="FF0000"/>
          <w:sz w:val="20"/>
          <w:szCs w:val="20"/>
        </w:rPr>
        <w:t>出版社</w:t>
      </w:r>
    </w:p>
    <w:p w:rsidR="001F11D4" w:rsidRPr="00AC0AAA" w:rsidRDefault="001F11D4" w:rsidP="001F11D4">
      <w:pPr>
        <w:ind w:left="400" w:hangingChars="200" w:hanging="400"/>
        <w:rPr>
          <w:rFonts w:ascii="標楷體" w:eastAsia="標楷體"/>
          <w:color w:val="00B050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 xml:space="preserve">　　</w:t>
      </w:r>
      <w:r w:rsidRPr="00AC0AAA">
        <w:rPr>
          <w:rFonts w:ascii="標楷體" w:eastAsia="標楷體" w:hint="eastAsia"/>
          <w:color w:val="00B050"/>
          <w:sz w:val="20"/>
          <w:szCs w:val="20"/>
        </w:rPr>
        <w:t xml:space="preserve">３、易本義　　　　　　　        朱　</w:t>
      </w:r>
      <w:proofErr w:type="gramStart"/>
      <w:r w:rsidRPr="00AC0AAA">
        <w:rPr>
          <w:rFonts w:ascii="標楷體" w:eastAsia="標楷體" w:hint="eastAsia"/>
          <w:color w:val="00B050"/>
          <w:sz w:val="20"/>
          <w:szCs w:val="20"/>
        </w:rPr>
        <w:t>熹</w:t>
      </w:r>
      <w:proofErr w:type="gramEnd"/>
      <w:r w:rsidRPr="00AC0AAA">
        <w:rPr>
          <w:rFonts w:ascii="標楷體" w:eastAsia="標楷體" w:hint="eastAsia"/>
          <w:color w:val="00B050"/>
          <w:sz w:val="20"/>
          <w:szCs w:val="20"/>
        </w:rPr>
        <w:t xml:space="preserve">　　　台北：老古出版社</w:t>
      </w:r>
    </w:p>
    <w:p w:rsidR="001F11D4" w:rsidRPr="00C3108F" w:rsidRDefault="001F11D4" w:rsidP="001F11D4">
      <w:pPr>
        <w:ind w:leftChars="167" w:left="401"/>
        <w:rPr>
          <w:rFonts w:ascii="標楷體" w:eastAsia="標楷體"/>
          <w:color w:val="7030A0"/>
          <w:sz w:val="20"/>
          <w:szCs w:val="20"/>
        </w:rPr>
      </w:pPr>
      <w:r w:rsidRPr="00C3108F">
        <w:rPr>
          <w:rFonts w:ascii="標楷體" w:eastAsia="標楷體" w:hint="eastAsia"/>
          <w:color w:val="00B050"/>
          <w:sz w:val="20"/>
          <w:szCs w:val="20"/>
        </w:rPr>
        <w:t>４、易經來</w:t>
      </w:r>
      <w:proofErr w:type="gramStart"/>
      <w:r w:rsidRPr="00C3108F">
        <w:rPr>
          <w:rFonts w:ascii="標楷體" w:eastAsia="標楷體" w:hint="eastAsia"/>
          <w:color w:val="00B050"/>
          <w:sz w:val="20"/>
          <w:szCs w:val="20"/>
        </w:rPr>
        <w:t>註</w:t>
      </w:r>
      <w:proofErr w:type="gramEnd"/>
      <w:r w:rsidRPr="00C3108F">
        <w:rPr>
          <w:rFonts w:ascii="標楷體" w:eastAsia="標楷體" w:hint="eastAsia"/>
          <w:color w:val="00B050"/>
          <w:sz w:val="20"/>
          <w:szCs w:val="20"/>
        </w:rPr>
        <w:t xml:space="preserve">圖解　　　　　　　  </w:t>
      </w:r>
      <w:proofErr w:type="gramStart"/>
      <w:r w:rsidRPr="00C3108F">
        <w:rPr>
          <w:rFonts w:ascii="標楷體" w:eastAsia="標楷體" w:hint="eastAsia"/>
          <w:color w:val="00B050"/>
          <w:sz w:val="20"/>
          <w:szCs w:val="20"/>
        </w:rPr>
        <w:t>來知</w:t>
      </w:r>
      <w:proofErr w:type="gramEnd"/>
      <w:r w:rsidRPr="00C3108F">
        <w:rPr>
          <w:rFonts w:ascii="標楷體" w:eastAsia="標楷體" w:hint="eastAsia"/>
          <w:color w:val="00B050"/>
          <w:sz w:val="20"/>
          <w:szCs w:val="20"/>
        </w:rPr>
        <w:t>德　　　高雄：</w:t>
      </w:r>
      <w:proofErr w:type="gramStart"/>
      <w:r w:rsidRPr="00C3108F">
        <w:rPr>
          <w:rFonts w:ascii="標楷體" w:eastAsia="標楷體" w:hint="eastAsia"/>
          <w:color w:val="00B050"/>
          <w:sz w:val="20"/>
          <w:szCs w:val="20"/>
        </w:rPr>
        <w:t>復文出版社</w:t>
      </w:r>
      <w:proofErr w:type="gramEnd"/>
      <w:r w:rsidRPr="00C3108F">
        <w:rPr>
          <w:rFonts w:ascii="標楷體" w:eastAsia="標楷體" w:hint="eastAsia"/>
          <w:color w:val="00B050"/>
          <w:sz w:val="20"/>
          <w:szCs w:val="20"/>
        </w:rPr>
        <w:t xml:space="preserve">　</w:t>
      </w:r>
      <w:r w:rsidRPr="00FE5841">
        <w:rPr>
          <w:rFonts w:ascii="標楷體" w:eastAsia="標楷體" w:hint="eastAsia"/>
          <w:sz w:val="20"/>
          <w:szCs w:val="20"/>
        </w:rPr>
        <w:t xml:space="preserve">　　　　　　　　　　　　　　　　　　　　　　　　　　　　　　　　　　　　　　　　　　　　　</w:t>
      </w:r>
      <w:r w:rsidRPr="00C3108F">
        <w:rPr>
          <w:rFonts w:ascii="標楷體" w:eastAsia="標楷體" w:hint="eastAsia"/>
          <w:color w:val="7030A0"/>
          <w:sz w:val="20"/>
          <w:szCs w:val="20"/>
        </w:rPr>
        <w:t>５、</w:t>
      </w:r>
      <w:proofErr w:type="gramStart"/>
      <w:r w:rsidRPr="00C3108F">
        <w:rPr>
          <w:rFonts w:ascii="標楷體" w:eastAsia="標楷體" w:hint="eastAsia"/>
          <w:color w:val="7030A0"/>
          <w:sz w:val="20"/>
          <w:szCs w:val="20"/>
        </w:rPr>
        <w:t>船山易</w:t>
      </w:r>
      <w:proofErr w:type="gramEnd"/>
      <w:r w:rsidRPr="00C3108F">
        <w:rPr>
          <w:rFonts w:ascii="標楷體" w:eastAsia="標楷體" w:hint="eastAsia"/>
          <w:color w:val="7030A0"/>
          <w:sz w:val="20"/>
          <w:szCs w:val="20"/>
        </w:rPr>
        <w:t>傳　                  王夫之      台北：夏學社</w:t>
      </w:r>
    </w:p>
    <w:p w:rsidR="001F11D4" w:rsidRPr="00FE5841" w:rsidRDefault="001F11D4" w:rsidP="001F11D4">
      <w:pPr>
        <w:ind w:firstLineChars="200" w:firstLine="400"/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>６、周易學說                    馬振彪      廣州：花城出版社</w:t>
      </w:r>
    </w:p>
    <w:p w:rsidR="001F11D4" w:rsidRPr="00FE5841" w:rsidRDefault="001F11D4" w:rsidP="001F11D4">
      <w:pPr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 xml:space="preserve">　　７、</w:t>
      </w:r>
      <w:proofErr w:type="gramStart"/>
      <w:r w:rsidRPr="00FE5841">
        <w:rPr>
          <w:rFonts w:ascii="標楷體" w:eastAsia="標楷體" w:hint="eastAsia"/>
          <w:sz w:val="20"/>
          <w:szCs w:val="20"/>
        </w:rPr>
        <w:t>辛齋易學</w:t>
      </w:r>
      <w:proofErr w:type="gramEnd"/>
      <w:r w:rsidRPr="00FE5841">
        <w:rPr>
          <w:rFonts w:ascii="標楷體" w:eastAsia="標楷體" w:hint="eastAsia"/>
          <w:sz w:val="20"/>
          <w:szCs w:val="20"/>
        </w:rPr>
        <w:t xml:space="preserve">　　　　　　        </w:t>
      </w:r>
      <w:proofErr w:type="gramStart"/>
      <w:r w:rsidRPr="00FE5841">
        <w:rPr>
          <w:rFonts w:ascii="標楷體" w:eastAsia="標楷體" w:hint="eastAsia"/>
          <w:sz w:val="20"/>
          <w:szCs w:val="20"/>
        </w:rPr>
        <w:t xml:space="preserve">杭辛齋　　</w:t>
      </w:r>
      <w:proofErr w:type="gramEnd"/>
      <w:r w:rsidRPr="00FE5841">
        <w:rPr>
          <w:rFonts w:ascii="標楷體" w:eastAsia="標楷體" w:hint="eastAsia"/>
          <w:sz w:val="20"/>
          <w:szCs w:val="20"/>
        </w:rPr>
        <w:t xml:space="preserve">　台北：夏學社</w:t>
      </w:r>
    </w:p>
    <w:p w:rsidR="001F11D4" w:rsidRPr="00C3108F" w:rsidRDefault="001F11D4" w:rsidP="001F11D4">
      <w:pPr>
        <w:ind w:firstLineChars="200" w:firstLine="400"/>
        <w:rPr>
          <w:rFonts w:ascii="標楷體" w:eastAsia="標楷體"/>
          <w:sz w:val="20"/>
          <w:szCs w:val="20"/>
        </w:rPr>
      </w:pPr>
      <w:r w:rsidRPr="00C3108F">
        <w:rPr>
          <w:rFonts w:ascii="標楷體" w:eastAsia="標楷體" w:hint="eastAsia"/>
          <w:sz w:val="20"/>
          <w:szCs w:val="20"/>
        </w:rPr>
        <w:t>８、</w:t>
      </w:r>
      <w:proofErr w:type="gramStart"/>
      <w:r w:rsidRPr="00C3108F">
        <w:rPr>
          <w:rFonts w:ascii="標楷體" w:eastAsia="標楷體" w:hint="eastAsia"/>
          <w:sz w:val="20"/>
          <w:szCs w:val="20"/>
        </w:rPr>
        <w:t>談易</w:t>
      </w:r>
      <w:proofErr w:type="gramEnd"/>
      <w:r w:rsidRPr="00C3108F">
        <w:rPr>
          <w:rFonts w:ascii="標楷體" w:eastAsia="標楷體" w:hint="eastAsia"/>
          <w:sz w:val="20"/>
          <w:szCs w:val="20"/>
        </w:rPr>
        <w:t xml:space="preserve">　　　　　　　　        </w:t>
      </w:r>
      <w:smartTag w:uri="urn:schemas-microsoft-com:office:smarttags" w:element="PersonName">
        <w:smartTagPr>
          <w:attr w:name="ProductID" w:val="戴"/>
        </w:smartTagPr>
        <w:r w:rsidRPr="00C3108F">
          <w:rPr>
            <w:rFonts w:ascii="標楷體" w:eastAsia="標楷體" w:hint="eastAsia"/>
            <w:sz w:val="20"/>
            <w:szCs w:val="20"/>
          </w:rPr>
          <w:t>戴</w:t>
        </w:r>
      </w:smartTag>
      <w:r w:rsidRPr="00C3108F">
        <w:rPr>
          <w:rFonts w:ascii="標楷體" w:eastAsia="標楷體" w:hint="eastAsia"/>
          <w:sz w:val="20"/>
          <w:szCs w:val="20"/>
        </w:rPr>
        <w:t xml:space="preserve">君仁　　　台北：台灣開明書店　</w:t>
      </w:r>
    </w:p>
    <w:p w:rsidR="001F11D4" w:rsidRPr="00C3108F" w:rsidRDefault="001F11D4" w:rsidP="001F11D4">
      <w:pPr>
        <w:ind w:firstLineChars="200" w:firstLine="400"/>
        <w:rPr>
          <w:rFonts w:ascii="標楷體" w:eastAsia="標楷體"/>
          <w:color w:val="00B050"/>
          <w:sz w:val="20"/>
          <w:szCs w:val="20"/>
        </w:rPr>
      </w:pPr>
      <w:r w:rsidRPr="00C3108F">
        <w:rPr>
          <w:rFonts w:ascii="標楷體" w:eastAsia="標楷體" w:hint="eastAsia"/>
          <w:color w:val="00B050"/>
          <w:sz w:val="20"/>
          <w:szCs w:val="20"/>
        </w:rPr>
        <w:t>９、周易經傳溯源　　　　        李學勤　　　高雄：麗文文化公司</w:t>
      </w:r>
    </w:p>
    <w:p w:rsidR="001F11D4" w:rsidRPr="00C3108F" w:rsidRDefault="001F11D4" w:rsidP="001F11D4">
      <w:pPr>
        <w:rPr>
          <w:rFonts w:ascii="標楷體" w:eastAsia="標楷體"/>
          <w:color w:val="00B050"/>
          <w:sz w:val="20"/>
          <w:szCs w:val="20"/>
        </w:rPr>
      </w:pPr>
      <w:r w:rsidRPr="00C3108F">
        <w:rPr>
          <w:rFonts w:ascii="標楷體" w:eastAsia="標楷體" w:hint="eastAsia"/>
          <w:color w:val="00B050"/>
          <w:sz w:val="20"/>
          <w:szCs w:val="20"/>
        </w:rPr>
        <w:t xml:space="preserve">　１０、易學哲學史　　　　　        朱伯</w:t>
      </w:r>
      <w:proofErr w:type="gramStart"/>
      <w:r w:rsidRPr="00C3108F">
        <w:rPr>
          <w:rFonts w:ascii="標楷體" w:eastAsia="標楷體" w:hint="eastAsia"/>
          <w:color w:val="00B050"/>
          <w:sz w:val="20"/>
          <w:szCs w:val="20"/>
        </w:rPr>
        <w:t>崑</w:t>
      </w:r>
      <w:proofErr w:type="gramEnd"/>
      <w:r w:rsidRPr="00C3108F">
        <w:rPr>
          <w:rFonts w:ascii="標楷體" w:eastAsia="標楷體" w:hint="eastAsia"/>
          <w:color w:val="00B050"/>
          <w:sz w:val="20"/>
          <w:szCs w:val="20"/>
        </w:rPr>
        <w:t xml:space="preserve">　　　台北：藍燈出版社</w:t>
      </w:r>
    </w:p>
    <w:p w:rsidR="001F11D4" w:rsidRPr="00FE5841" w:rsidRDefault="001F11D4" w:rsidP="001F11D4">
      <w:pPr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 xml:space="preserve">  １１、先秦易學史                  高懷民      台北：中國學術著作獎助委員會</w:t>
      </w:r>
    </w:p>
    <w:p w:rsidR="001F11D4" w:rsidRPr="00FE5841" w:rsidRDefault="001F11D4" w:rsidP="001F11D4">
      <w:pPr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 xml:space="preserve">  １２、兩漢易學史                  高懷民      台北：中國學術著作獎助委員會</w:t>
      </w:r>
    </w:p>
    <w:p w:rsidR="001F11D4" w:rsidRPr="00FE5841" w:rsidRDefault="001F11D4" w:rsidP="001F11D4">
      <w:pPr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 xml:space="preserve">  １３、大易哲學論                  高懷民      台北：成文出版社　</w:t>
      </w:r>
    </w:p>
    <w:p w:rsidR="001F11D4" w:rsidRPr="00C3108F" w:rsidRDefault="001F11D4" w:rsidP="001F11D4">
      <w:pPr>
        <w:rPr>
          <w:rFonts w:ascii="標楷體" w:eastAsia="標楷體"/>
          <w:color w:val="00B050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 xml:space="preserve">　</w:t>
      </w:r>
      <w:r w:rsidRPr="00C3108F">
        <w:rPr>
          <w:rFonts w:ascii="標楷體" w:eastAsia="標楷體" w:hint="eastAsia"/>
          <w:color w:val="00B050"/>
          <w:sz w:val="20"/>
          <w:szCs w:val="20"/>
        </w:rPr>
        <w:t>１４、先秦</w:t>
      </w:r>
      <w:proofErr w:type="gramStart"/>
      <w:r w:rsidRPr="00C3108F">
        <w:rPr>
          <w:rFonts w:ascii="標楷體" w:eastAsia="標楷體" w:hint="eastAsia"/>
          <w:color w:val="00B050"/>
          <w:sz w:val="20"/>
          <w:szCs w:val="20"/>
        </w:rPr>
        <w:t>漢魏易例述</w:t>
      </w:r>
      <w:proofErr w:type="gramEnd"/>
      <w:r w:rsidRPr="00C3108F">
        <w:rPr>
          <w:rFonts w:ascii="標楷體" w:eastAsia="標楷體" w:hint="eastAsia"/>
          <w:color w:val="00B050"/>
          <w:sz w:val="20"/>
          <w:szCs w:val="20"/>
        </w:rPr>
        <w:t>評　　        屈萬里　　　台北：學生書局</w:t>
      </w:r>
    </w:p>
    <w:p w:rsidR="001F11D4" w:rsidRPr="00FE5841" w:rsidRDefault="001F11D4" w:rsidP="001F11D4">
      <w:pPr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 xml:space="preserve">  １５、十家論易                    蔡尚思      長沙：岳</w:t>
      </w:r>
      <w:proofErr w:type="gramStart"/>
      <w:r w:rsidRPr="00FE5841">
        <w:rPr>
          <w:rFonts w:ascii="標楷體" w:eastAsia="標楷體" w:hint="eastAsia"/>
          <w:sz w:val="20"/>
          <w:szCs w:val="20"/>
        </w:rPr>
        <w:t>麓</w:t>
      </w:r>
      <w:proofErr w:type="gramEnd"/>
      <w:r w:rsidRPr="00FE5841">
        <w:rPr>
          <w:rFonts w:ascii="標楷體" w:eastAsia="標楷體" w:hint="eastAsia"/>
          <w:sz w:val="20"/>
          <w:szCs w:val="20"/>
        </w:rPr>
        <w:t>書社</w:t>
      </w:r>
    </w:p>
    <w:p w:rsidR="001F11D4" w:rsidRPr="00AC0AAA" w:rsidRDefault="001F11D4" w:rsidP="001F11D4">
      <w:pPr>
        <w:rPr>
          <w:rFonts w:ascii="標楷體" w:eastAsia="標楷體"/>
          <w:color w:val="FF0000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 xml:space="preserve">　</w:t>
      </w:r>
      <w:r w:rsidRPr="00AC0AAA">
        <w:rPr>
          <w:rFonts w:ascii="標楷體" w:eastAsia="標楷體" w:hint="eastAsia"/>
          <w:color w:val="FF0000"/>
          <w:sz w:val="20"/>
          <w:szCs w:val="20"/>
        </w:rPr>
        <w:t>１６、易學漫步　　　　　　        朱伯</w:t>
      </w:r>
      <w:proofErr w:type="gramStart"/>
      <w:r w:rsidRPr="00AC0AAA">
        <w:rPr>
          <w:rFonts w:ascii="標楷體" w:eastAsia="標楷體" w:hint="eastAsia"/>
          <w:color w:val="FF0000"/>
          <w:sz w:val="20"/>
          <w:szCs w:val="20"/>
        </w:rPr>
        <w:t>崑</w:t>
      </w:r>
      <w:proofErr w:type="gramEnd"/>
      <w:r w:rsidRPr="00AC0AAA">
        <w:rPr>
          <w:rFonts w:ascii="標楷體" w:eastAsia="標楷體" w:hint="eastAsia"/>
          <w:color w:val="FF0000"/>
          <w:sz w:val="20"/>
          <w:szCs w:val="20"/>
        </w:rPr>
        <w:t xml:space="preserve">　　　台北：學生書局</w:t>
      </w:r>
    </w:p>
    <w:p w:rsidR="001F11D4" w:rsidRPr="00FE5841" w:rsidRDefault="001F11D4" w:rsidP="001F11D4">
      <w:pPr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 xml:space="preserve">　１７、</w:t>
      </w:r>
      <w:proofErr w:type="gramStart"/>
      <w:r w:rsidRPr="00FE5841">
        <w:rPr>
          <w:rFonts w:ascii="標楷體" w:eastAsia="標楷體" w:hint="eastAsia"/>
          <w:sz w:val="20"/>
          <w:szCs w:val="20"/>
        </w:rPr>
        <w:t>易傳之</w:t>
      </w:r>
      <w:proofErr w:type="gramEnd"/>
      <w:r w:rsidRPr="00FE5841">
        <w:rPr>
          <w:rFonts w:ascii="標楷體" w:eastAsia="標楷體" w:hint="eastAsia"/>
          <w:sz w:val="20"/>
          <w:szCs w:val="20"/>
        </w:rPr>
        <w:t>形成及其思想　        戴璉璋　　　台北：</w:t>
      </w:r>
      <w:proofErr w:type="gramStart"/>
      <w:r w:rsidRPr="00FE5841">
        <w:rPr>
          <w:rFonts w:ascii="標楷體" w:eastAsia="標楷體" w:hint="eastAsia"/>
          <w:sz w:val="20"/>
          <w:szCs w:val="20"/>
        </w:rPr>
        <w:t>文津出版社</w:t>
      </w:r>
      <w:proofErr w:type="gramEnd"/>
      <w:r w:rsidRPr="00FE5841">
        <w:rPr>
          <w:rFonts w:ascii="標楷體" w:eastAsia="標楷體" w:hint="eastAsia"/>
          <w:sz w:val="20"/>
          <w:szCs w:val="20"/>
        </w:rPr>
        <w:t xml:space="preserve">　　　　　　　　　　　　　　　　</w:t>
      </w:r>
    </w:p>
    <w:p w:rsidR="001F11D4" w:rsidRPr="00C3108F" w:rsidRDefault="001F11D4" w:rsidP="001F11D4">
      <w:pPr>
        <w:rPr>
          <w:rFonts w:ascii="標楷體" w:eastAsia="標楷體"/>
          <w:color w:val="FF0000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 xml:space="preserve">　</w:t>
      </w:r>
      <w:r w:rsidRPr="00C3108F">
        <w:rPr>
          <w:rFonts w:ascii="標楷體" w:eastAsia="標楷體" w:hint="eastAsia"/>
          <w:color w:val="FF0000"/>
          <w:sz w:val="20"/>
          <w:szCs w:val="20"/>
        </w:rPr>
        <w:t>１８、周易漫談　                  張善文　　　台北：</w:t>
      </w:r>
      <w:proofErr w:type="gramStart"/>
      <w:r w:rsidRPr="00C3108F">
        <w:rPr>
          <w:rFonts w:ascii="標楷體" w:eastAsia="標楷體" w:hint="eastAsia"/>
          <w:color w:val="FF0000"/>
          <w:sz w:val="20"/>
          <w:szCs w:val="20"/>
        </w:rPr>
        <w:t>頂淵出版社</w:t>
      </w:r>
      <w:proofErr w:type="gramEnd"/>
    </w:p>
    <w:p w:rsidR="001F11D4" w:rsidRPr="00FE5841" w:rsidRDefault="001F11D4" w:rsidP="001F11D4">
      <w:pPr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 xml:space="preserve">  １９、易詮釋</w:t>
      </w:r>
      <w:proofErr w:type="gramStart"/>
      <w:r w:rsidRPr="00FE5841">
        <w:rPr>
          <w:rFonts w:ascii="標楷體" w:eastAsia="標楷體" w:hint="eastAsia"/>
          <w:sz w:val="20"/>
          <w:szCs w:val="20"/>
        </w:rPr>
        <w:t>中的儒道互動</w:t>
      </w:r>
      <w:proofErr w:type="gramEnd"/>
      <w:r w:rsidRPr="00FE5841">
        <w:rPr>
          <w:rFonts w:ascii="標楷體" w:eastAsia="標楷體" w:hint="eastAsia"/>
          <w:sz w:val="20"/>
          <w:szCs w:val="20"/>
        </w:rPr>
        <w:t xml:space="preserve">          鄭吉雄      台北：臺大出版中心</w:t>
      </w:r>
    </w:p>
    <w:p w:rsidR="001F11D4" w:rsidRPr="00FE5841" w:rsidRDefault="001F11D4" w:rsidP="001F11D4">
      <w:pPr>
        <w:ind w:firstLineChars="100" w:firstLine="200"/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>２０、易學源流與現代闡釋          林忠軍      上海：上海古籍出版社</w:t>
      </w:r>
    </w:p>
    <w:p w:rsidR="001F11D4" w:rsidRPr="00FE5841" w:rsidRDefault="001F11D4" w:rsidP="001F11D4">
      <w:pPr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 xml:space="preserve">  ２１、周易縱橫談                  黃慶萱      台北：東大圖書公司</w:t>
      </w:r>
    </w:p>
    <w:p w:rsidR="001F11D4" w:rsidRPr="00C3108F" w:rsidRDefault="001F11D4" w:rsidP="001F11D4">
      <w:pPr>
        <w:ind w:firstLineChars="100" w:firstLine="200"/>
        <w:rPr>
          <w:rFonts w:ascii="標楷體" w:eastAsia="標楷體"/>
          <w:color w:val="FF0000"/>
          <w:sz w:val="20"/>
          <w:szCs w:val="20"/>
        </w:rPr>
      </w:pPr>
      <w:r w:rsidRPr="00C3108F">
        <w:rPr>
          <w:rFonts w:ascii="標楷體" w:eastAsia="標楷體" w:hint="eastAsia"/>
          <w:color w:val="FF0000"/>
          <w:sz w:val="20"/>
          <w:szCs w:val="20"/>
        </w:rPr>
        <w:t>２２、周易譯注　　　　　　        黃壽祺　    上海：上海古籍出版社</w:t>
      </w:r>
    </w:p>
    <w:p w:rsidR="001F11D4" w:rsidRPr="00FE5841" w:rsidRDefault="001F11D4" w:rsidP="001F11D4">
      <w:pPr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 xml:space="preserve">　２３、</w:t>
      </w:r>
      <w:proofErr w:type="gramStart"/>
      <w:r w:rsidRPr="00FE5841">
        <w:rPr>
          <w:rFonts w:ascii="標楷體" w:eastAsia="標楷體" w:hint="eastAsia"/>
          <w:sz w:val="20"/>
          <w:szCs w:val="20"/>
        </w:rPr>
        <w:t>易經語解</w:t>
      </w:r>
      <w:proofErr w:type="gramEnd"/>
      <w:r w:rsidRPr="00FE5841">
        <w:rPr>
          <w:rFonts w:ascii="標楷體" w:eastAsia="標楷體" w:hint="eastAsia"/>
          <w:sz w:val="20"/>
          <w:szCs w:val="20"/>
        </w:rPr>
        <w:t xml:space="preserve">　　　　　　        謝大荒　　　台北：大中國圖書公司</w:t>
      </w:r>
    </w:p>
    <w:p w:rsidR="001F11D4" w:rsidRPr="00FE5841" w:rsidRDefault="001F11D4" w:rsidP="001F11D4">
      <w:pPr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 xml:space="preserve">　２４、易經讀本　　　　　　        郭建勳　　　台北：三民書局</w:t>
      </w:r>
    </w:p>
    <w:p w:rsidR="001F11D4" w:rsidRPr="00FE5841" w:rsidRDefault="001F11D4" w:rsidP="001F11D4">
      <w:pPr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 xml:space="preserve">　２５、白話易經　　　　　　        孫振聲　　　台北：星光出版社</w:t>
      </w:r>
    </w:p>
    <w:p w:rsidR="001F11D4" w:rsidRPr="00FE5841" w:rsidRDefault="001F11D4" w:rsidP="001F11D4">
      <w:pPr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 xml:space="preserve">　２６、周</w:t>
      </w:r>
      <w:proofErr w:type="gramStart"/>
      <w:r w:rsidRPr="00FE5841">
        <w:rPr>
          <w:rFonts w:ascii="標楷體" w:eastAsia="標楷體" w:hint="eastAsia"/>
          <w:sz w:val="20"/>
          <w:szCs w:val="20"/>
        </w:rPr>
        <w:t>易全解</w:t>
      </w:r>
      <w:proofErr w:type="gramEnd"/>
      <w:r w:rsidRPr="00FE5841">
        <w:rPr>
          <w:rFonts w:ascii="標楷體" w:eastAsia="標楷體" w:hint="eastAsia"/>
          <w:sz w:val="20"/>
          <w:szCs w:val="20"/>
        </w:rPr>
        <w:t xml:space="preserve">　　　　　　        金景芳　　　台北：韜略出版公司</w:t>
      </w:r>
    </w:p>
    <w:p w:rsidR="001F11D4" w:rsidRPr="00FE5841" w:rsidRDefault="001F11D4" w:rsidP="001F11D4">
      <w:pPr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 xml:space="preserve">　２７、周易理解　　　　　        　</w:t>
      </w:r>
      <w:proofErr w:type="gramStart"/>
      <w:r w:rsidRPr="00FE5841">
        <w:rPr>
          <w:rFonts w:ascii="標楷體" w:eastAsia="標楷體" w:hint="eastAsia"/>
          <w:sz w:val="20"/>
          <w:szCs w:val="20"/>
        </w:rPr>
        <w:t>傅隸樸</w:t>
      </w:r>
      <w:proofErr w:type="gramEnd"/>
      <w:r w:rsidRPr="00FE5841">
        <w:rPr>
          <w:rFonts w:ascii="標楷體" w:eastAsia="標楷體" w:hint="eastAsia"/>
          <w:sz w:val="20"/>
          <w:szCs w:val="20"/>
        </w:rPr>
        <w:t xml:space="preserve">　　　台北：商務印書館　</w:t>
      </w:r>
    </w:p>
    <w:p w:rsidR="001F11D4" w:rsidRPr="00FE5841" w:rsidRDefault="001F11D4" w:rsidP="001F11D4">
      <w:pPr>
        <w:ind w:firstLineChars="100" w:firstLine="200"/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>２８、周</w:t>
      </w:r>
      <w:proofErr w:type="gramStart"/>
      <w:r w:rsidRPr="00FE5841">
        <w:rPr>
          <w:rFonts w:ascii="標楷體" w:eastAsia="標楷體" w:hint="eastAsia"/>
          <w:sz w:val="20"/>
          <w:szCs w:val="20"/>
        </w:rPr>
        <w:t>易大傳新注</w:t>
      </w:r>
      <w:proofErr w:type="gramEnd"/>
      <w:r w:rsidRPr="00FE5841">
        <w:rPr>
          <w:rFonts w:ascii="標楷體" w:eastAsia="標楷體" w:hint="eastAsia"/>
          <w:sz w:val="20"/>
          <w:szCs w:val="20"/>
        </w:rPr>
        <w:t xml:space="preserve">　　　　        徐志銳　　　山東：齊魯書局</w:t>
      </w:r>
      <w:proofErr w:type="gramStart"/>
      <w:r w:rsidRPr="00FE5841">
        <w:rPr>
          <w:rFonts w:ascii="標楷體" w:eastAsia="標楷體" w:hint="eastAsia"/>
          <w:sz w:val="20"/>
          <w:szCs w:val="20"/>
        </w:rPr>
        <w:t>（</w:t>
      </w:r>
      <w:proofErr w:type="gramEnd"/>
      <w:r w:rsidRPr="00FE5841">
        <w:rPr>
          <w:rFonts w:ascii="標楷體" w:eastAsia="標楷體" w:hint="eastAsia"/>
          <w:sz w:val="20"/>
          <w:szCs w:val="20"/>
        </w:rPr>
        <w:t>台北：里仁書局</w:t>
      </w:r>
      <w:proofErr w:type="gramStart"/>
      <w:r w:rsidRPr="00FE5841">
        <w:rPr>
          <w:rFonts w:ascii="標楷體" w:eastAsia="標楷體" w:hint="eastAsia"/>
          <w:sz w:val="20"/>
          <w:szCs w:val="20"/>
        </w:rPr>
        <w:t>）</w:t>
      </w:r>
      <w:proofErr w:type="gramEnd"/>
    </w:p>
    <w:p w:rsidR="001F11D4" w:rsidRPr="00FE5841" w:rsidRDefault="001F11D4" w:rsidP="001F11D4">
      <w:pPr>
        <w:ind w:firstLineChars="100" w:firstLine="200"/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lastRenderedPageBreak/>
        <w:t>２９　周</w:t>
      </w:r>
      <w:proofErr w:type="gramStart"/>
      <w:r w:rsidRPr="00FE5841">
        <w:rPr>
          <w:rFonts w:ascii="標楷體" w:eastAsia="標楷體" w:hint="eastAsia"/>
          <w:sz w:val="20"/>
          <w:szCs w:val="20"/>
        </w:rPr>
        <w:t>易注譯與</w:t>
      </w:r>
      <w:proofErr w:type="gramEnd"/>
      <w:r w:rsidRPr="00FE5841">
        <w:rPr>
          <w:rFonts w:ascii="標楷體" w:eastAsia="標楷體" w:hint="eastAsia"/>
          <w:sz w:val="20"/>
          <w:szCs w:val="20"/>
        </w:rPr>
        <w:t>研究　　　　　　　陳鼓應等　　台北：商務印書館</w:t>
      </w:r>
    </w:p>
    <w:p w:rsidR="001F11D4" w:rsidRPr="00343F86" w:rsidRDefault="001F11D4" w:rsidP="001F11D4">
      <w:pPr>
        <w:ind w:firstLineChars="100" w:firstLine="200"/>
        <w:rPr>
          <w:rFonts w:ascii="標楷體" w:eastAsia="標楷體"/>
          <w:sz w:val="20"/>
          <w:szCs w:val="20"/>
        </w:rPr>
      </w:pPr>
      <w:r w:rsidRPr="00343F86">
        <w:rPr>
          <w:rFonts w:ascii="標楷體" w:eastAsia="標楷體" w:hint="eastAsia"/>
          <w:sz w:val="20"/>
          <w:szCs w:val="20"/>
        </w:rPr>
        <w:t>３０、帛書周</w:t>
      </w:r>
      <w:proofErr w:type="gramStart"/>
      <w:r w:rsidRPr="00343F86">
        <w:rPr>
          <w:rFonts w:ascii="標楷體" w:eastAsia="標楷體" w:hint="eastAsia"/>
          <w:sz w:val="20"/>
          <w:szCs w:val="20"/>
        </w:rPr>
        <w:t>易校釋</w:t>
      </w:r>
      <w:proofErr w:type="gramEnd"/>
      <w:r w:rsidRPr="00343F86">
        <w:rPr>
          <w:rFonts w:ascii="標楷體" w:eastAsia="標楷體" w:hint="eastAsia"/>
          <w:sz w:val="20"/>
          <w:szCs w:val="20"/>
        </w:rPr>
        <w:t xml:space="preserve">        　　　　鄧球柏      湖南：湖南人民出版社</w:t>
      </w:r>
    </w:p>
    <w:p w:rsidR="001F11D4" w:rsidRPr="00FE5841" w:rsidRDefault="001F11D4" w:rsidP="001F11D4">
      <w:pPr>
        <w:ind w:firstLineChars="100" w:firstLine="200"/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>３１、周易研究論文集（一）（二）　 黃壽祺等  　北京：北京師範大學出版社</w:t>
      </w:r>
    </w:p>
    <w:p w:rsidR="001F11D4" w:rsidRPr="00FE5841" w:rsidRDefault="001F11D4" w:rsidP="001F11D4">
      <w:pPr>
        <w:ind w:firstLineChars="100" w:firstLine="200"/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>３２、國際易學研究</w:t>
      </w:r>
      <w:proofErr w:type="gramStart"/>
      <w:r w:rsidRPr="00FE5841">
        <w:rPr>
          <w:rFonts w:ascii="標楷體" w:eastAsia="標楷體" w:hint="eastAsia"/>
          <w:sz w:val="20"/>
          <w:szCs w:val="20"/>
        </w:rPr>
        <w:t>一</w:t>
      </w:r>
      <w:proofErr w:type="gramEnd"/>
      <w:r w:rsidRPr="00FE5841">
        <w:rPr>
          <w:rFonts w:ascii="標楷體" w:eastAsia="標楷體" w:hint="eastAsia"/>
          <w:sz w:val="20"/>
          <w:szCs w:val="20"/>
        </w:rPr>
        <w:t>~五輯         朱伯崑      北京：華夏出版社</w:t>
      </w:r>
    </w:p>
    <w:p w:rsidR="001F11D4" w:rsidRPr="00FE5841" w:rsidRDefault="001F11D4" w:rsidP="001F11D4">
      <w:pPr>
        <w:ind w:firstLineChars="100" w:firstLine="200"/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>３３、大</w:t>
      </w:r>
      <w:proofErr w:type="gramStart"/>
      <w:r w:rsidRPr="00FE5841">
        <w:rPr>
          <w:rFonts w:ascii="標楷體" w:eastAsia="標楷體" w:hint="eastAsia"/>
          <w:sz w:val="20"/>
          <w:szCs w:val="20"/>
        </w:rPr>
        <w:t>易集義</w:t>
      </w:r>
      <w:proofErr w:type="gramEnd"/>
      <w:r w:rsidRPr="00FE5841">
        <w:rPr>
          <w:rFonts w:ascii="標楷體" w:eastAsia="標楷體" w:hint="eastAsia"/>
          <w:sz w:val="20"/>
          <w:szCs w:val="20"/>
        </w:rPr>
        <w:t xml:space="preserve">                    劉大鈞等　  上海：古籍出版社</w:t>
      </w:r>
    </w:p>
    <w:p w:rsidR="001F11D4" w:rsidRPr="00FE5841" w:rsidRDefault="001F11D4" w:rsidP="001F11D4">
      <w:pPr>
        <w:ind w:firstLineChars="100" w:firstLine="200"/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>３４、思想與時代易學論文集        賴貴三      台北：</w:t>
      </w:r>
      <w:proofErr w:type="gramStart"/>
      <w:r w:rsidRPr="00FE5841">
        <w:rPr>
          <w:rFonts w:ascii="標楷體" w:eastAsia="標楷體" w:hint="eastAsia"/>
          <w:sz w:val="20"/>
          <w:szCs w:val="20"/>
        </w:rPr>
        <w:t>文津出版社</w:t>
      </w:r>
      <w:proofErr w:type="gramEnd"/>
    </w:p>
    <w:p w:rsidR="001F11D4" w:rsidRPr="00FE5841" w:rsidRDefault="001F11D4" w:rsidP="001F11D4">
      <w:pPr>
        <w:ind w:firstLineChars="100" w:firstLine="200"/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>３５、周易辭典                    張善文      上海：古籍出版社</w:t>
      </w:r>
    </w:p>
    <w:p w:rsidR="001F11D4" w:rsidRPr="00C3108F" w:rsidRDefault="001F11D4" w:rsidP="001F11D4">
      <w:pPr>
        <w:ind w:firstLineChars="100" w:firstLine="200"/>
        <w:rPr>
          <w:rFonts w:ascii="標楷體" w:eastAsia="標楷體"/>
          <w:color w:val="00B050"/>
          <w:sz w:val="20"/>
          <w:szCs w:val="20"/>
        </w:rPr>
      </w:pPr>
      <w:r w:rsidRPr="00C3108F">
        <w:rPr>
          <w:rFonts w:ascii="標楷體" w:eastAsia="標楷體" w:hint="eastAsia"/>
          <w:color w:val="00B050"/>
          <w:sz w:val="20"/>
          <w:szCs w:val="20"/>
        </w:rPr>
        <w:t>３６、周易辭典                    呂紹綱      吉林：吉林大學出版社</w:t>
      </w:r>
    </w:p>
    <w:p w:rsidR="001F11D4" w:rsidRPr="00FE5841" w:rsidRDefault="001F11D4" w:rsidP="001F11D4">
      <w:pPr>
        <w:ind w:firstLineChars="100" w:firstLine="200"/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>３７、易學大辭典                  張其成      北京：華夏出版社</w:t>
      </w:r>
    </w:p>
    <w:p w:rsidR="001F11D4" w:rsidRPr="00AC0AAA" w:rsidRDefault="001F11D4" w:rsidP="001F11D4">
      <w:pPr>
        <w:ind w:firstLineChars="100" w:firstLine="200"/>
        <w:rPr>
          <w:rFonts w:ascii="標楷體" w:eastAsia="標楷體"/>
          <w:color w:val="7030A0"/>
          <w:sz w:val="20"/>
          <w:szCs w:val="20"/>
        </w:rPr>
      </w:pPr>
      <w:r w:rsidRPr="00AC0AAA">
        <w:rPr>
          <w:rFonts w:ascii="標楷體" w:eastAsia="標楷體" w:hint="eastAsia"/>
          <w:color w:val="7030A0"/>
          <w:sz w:val="20"/>
          <w:szCs w:val="20"/>
        </w:rPr>
        <w:t xml:space="preserve">３８、易經集成（195冊）           </w:t>
      </w:r>
      <w:proofErr w:type="gramStart"/>
      <w:r w:rsidRPr="00AC0AAA">
        <w:rPr>
          <w:rFonts w:ascii="標楷體" w:eastAsia="標楷體" w:hint="eastAsia"/>
          <w:color w:val="7030A0"/>
          <w:sz w:val="20"/>
          <w:szCs w:val="20"/>
        </w:rPr>
        <w:t>嚴靈峰編</w:t>
      </w:r>
      <w:proofErr w:type="gramEnd"/>
      <w:r w:rsidRPr="00AC0AAA">
        <w:rPr>
          <w:rFonts w:ascii="標楷體" w:eastAsia="標楷體" w:hint="eastAsia"/>
          <w:color w:val="7030A0"/>
          <w:sz w:val="20"/>
          <w:szCs w:val="20"/>
        </w:rPr>
        <w:t xml:space="preserve">    台北：成文出版社</w:t>
      </w:r>
    </w:p>
    <w:p w:rsidR="001F11D4" w:rsidRPr="00FE5841" w:rsidRDefault="001F11D4" w:rsidP="001F11D4">
      <w:pPr>
        <w:ind w:firstLineChars="100" w:firstLine="200"/>
        <w:rPr>
          <w:rFonts w:ascii="標楷體" w:eastAsia="標楷體"/>
          <w:sz w:val="20"/>
          <w:szCs w:val="20"/>
        </w:rPr>
      </w:pPr>
      <w:r w:rsidRPr="00FE5841">
        <w:rPr>
          <w:rFonts w:ascii="標楷體" w:eastAsia="標楷體" w:hint="eastAsia"/>
          <w:sz w:val="20"/>
          <w:szCs w:val="20"/>
        </w:rPr>
        <w:t>３９、大</w:t>
      </w:r>
      <w:proofErr w:type="gramStart"/>
      <w:r w:rsidRPr="00FE5841">
        <w:rPr>
          <w:rFonts w:ascii="標楷體" w:eastAsia="標楷體" w:hint="eastAsia"/>
          <w:sz w:val="20"/>
          <w:szCs w:val="20"/>
        </w:rPr>
        <w:t>易類聚初集</w:t>
      </w:r>
      <w:proofErr w:type="gramEnd"/>
      <w:r w:rsidRPr="00FE5841">
        <w:rPr>
          <w:rFonts w:ascii="標楷體" w:eastAsia="標楷體" w:hint="eastAsia"/>
          <w:sz w:val="20"/>
          <w:szCs w:val="20"/>
        </w:rPr>
        <w:t>（108冊）       趙韞如編    台北：新文豐出版公司</w:t>
      </w:r>
    </w:p>
    <w:p w:rsidR="001F11D4" w:rsidRPr="00C3108F" w:rsidRDefault="001F11D4" w:rsidP="001F11D4">
      <w:pPr>
        <w:ind w:firstLineChars="100" w:firstLine="200"/>
        <w:rPr>
          <w:rFonts w:ascii="標楷體" w:eastAsia="標楷體"/>
          <w:color w:val="00B050"/>
          <w:sz w:val="20"/>
          <w:szCs w:val="20"/>
        </w:rPr>
      </w:pPr>
      <w:r w:rsidRPr="00C3108F">
        <w:rPr>
          <w:rFonts w:ascii="標楷體" w:eastAsia="標楷體" w:hint="eastAsia"/>
          <w:color w:val="00B050"/>
          <w:sz w:val="20"/>
          <w:szCs w:val="20"/>
        </w:rPr>
        <w:t>４０、四庫全書總目提要經</w:t>
      </w:r>
      <w:proofErr w:type="gramStart"/>
      <w:r w:rsidRPr="00C3108F">
        <w:rPr>
          <w:rFonts w:ascii="標楷體" w:eastAsia="標楷體" w:hint="eastAsia"/>
          <w:color w:val="00B050"/>
          <w:sz w:val="20"/>
          <w:szCs w:val="20"/>
        </w:rPr>
        <w:t>部易類</w:t>
      </w:r>
      <w:proofErr w:type="gramEnd"/>
      <w:r w:rsidRPr="00C3108F">
        <w:rPr>
          <w:rFonts w:ascii="標楷體" w:eastAsia="標楷體" w:hint="eastAsia"/>
          <w:color w:val="00B050"/>
          <w:sz w:val="20"/>
          <w:szCs w:val="20"/>
        </w:rPr>
        <w:t xml:space="preserve">　　紀昀等　　　台北：藝文印書館</w:t>
      </w:r>
    </w:p>
    <w:p w:rsidR="00343F86" w:rsidRDefault="00343F86" w:rsidP="001F11D4">
      <w:pPr>
        <w:ind w:firstLineChars="100" w:firstLine="240"/>
        <w:rPr>
          <w:rFonts w:ascii="標楷體" w:eastAsia="標楷體"/>
          <w:b/>
        </w:rPr>
      </w:pPr>
    </w:p>
    <w:p w:rsidR="001F11D4" w:rsidRPr="00343F86" w:rsidRDefault="00343F86" w:rsidP="001F11D4">
      <w:pPr>
        <w:ind w:firstLineChars="100" w:firstLine="240"/>
        <w:rPr>
          <w:rFonts w:ascii="標楷體" w:eastAsia="標楷體"/>
          <w:b/>
        </w:rPr>
      </w:pPr>
      <w:r w:rsidRPr="00343F86">
        <w:rPr>
          <w:rFonts w:ascii="標楷體" w:eastAsia="標楷體" w:hint="eastAsia"/>
          <w:b/>
        </w:rPr>
        <w:t>增補</w:t>
      </w:r>
    </w:p>
    <w:p w:rsidR="00343F86" w:rsidRPr="00AC0AAA" w:rsidRDefault="00343F86" w:rsidP="00343F86">
      <w:pPr>
        <w:ind w:firstLineChars="100" w:firstLine="200"/>
        <w:rPr>
          <w:rFonts w:ascii="標楷體" w:eastAsia="標楷體" w:hint="eastAsia"/>
          <w:color w:val="FF0000"/>
          <w:sz w:val="20"/>
          <w:szCs w:val="20"/>
        </w:rPr>
      </w:pPr>
      <w:r w:rsidRPr="00AC0AAA">
        <w:rPr>
          <w:rFonts w:ascii="標楷體" w:eastAsia="標楷體" w:hint="eastAsia"/>
          <w:color w:val="FF0000"/>
          <w:sz w:val="20"/>
          <w:szCs w:val="20"/>
        </w:rPr>
        <w:t xml:space="preserve">傅佩榮：《周易哲學十五講》， </w:t>
      </w:r>
      <w:proofErr w:type="gramStart"/>
      <w:r w:rsidRPr="00AC0AAA">
        <w:rPr>
          <w:rFonts w:ascii="標楷體" w:eastAsia="標楷體" w:hint="eastAsia"/>
          <w:color w:val="FF0000"/>
          <w:sz w:val="20"/>
          <w:szCs w:val="20"/>
        </w:rPr>
        <w:t>臺</w:t>
      </w:r>
      <w:proofErr w:type="gramEnd"/>
      <w:r w:rsidRPr="00AC0AAA">
        <w:rPr>
          <w:rFonts w:ascii="標楷體" w:eastAsia="標楷體" w:hint="eastAsia"/>
          <w:color w:val="FF0000"/>
          <w:sz w:val="20"/>
          <w:szCs w:val="20"/>
        </w:rPr>
        <w:t>北：立</w:t>
      </w:r>
      <w:proofErr w:type="gramStart"/>
      <w:r w:rsidRPr="00AC0AAA">
        <w:rPr>
          <w:rFonts w:ascii="標楷體" w:eastAsia="標楷體" w:hint="eastAsia"/>
          <w:color w:val="FF0000"/>
          <w:sz w:val="20"/>
          <w:szCs w:val="20"/>
        </w:rPr>
        <w:t>緒</w:t>
      </w:r>
      <w:proofErr w:type="gramEnd"/>
      <w:r w:rsidRPr="00AC0AAA">
        <w:rPr>
          <w:rFonts w:ascii="標楷體" w:eastAsia="標楷體" w:hint="eastAsia"/>
          <w:color w:val="FF0000"/>
          <w:sz w:val="20"/>
          <w:szCs w:val="20"/>
        </w:rPr>
        <w:t>出版社， 2019年</w:t>
      </w:r>
    </w:p>
    <w:p w:rsidR="00343F86" w:rsidRPr="00343F86" w:rsidRDefault="00343F86" w:rsidP="00343F86">
      <w:pPr>
        <w:ind w:firstLineChars="100" w:firstLine="200"/>
        <w:rPr>
          <w:rFonts w:ascii="標楷體" w:eastAsia="標楷體" w:hint="eastAsia"/>
          <w:color w:val="00B050"/>
          <w:sz w:val="20"/>
          <w:szCs w:val="20"/>
        </w:rPr>
      </w:pPr>
      <w:r w:rsidRPr="00343F86">
        <w:rPr>
          <w:rFonts w:ascii="標楷體" w:eastAsia="標楷體" w:hint="eastAsia"/>
          <w:color w:val="00B050"/>
          <w:sz w:val="20"/>
          <w:szCs w:val="20"/>
        </w:rPr>
        <w:t>廖名春：《周易經傳十五講》，香港：中和出版，2017年</w:t>
      </w:r>
    </w:p>
    <w:p w:rsidR="00343F86" w:rsidRPr="00343F86" w:rsidRDefault="00343F86" w:rsidP="00343F86">
      <w:pPr>
        <w:ind w:firstLineChars="100" w:firstLine="200"/>
        <w:rPr>
          <w:rFonts w:ascii="標楷體" w:eastAsia="標楷體" w:hint="eastAsia"/>
          <w:color w:val="00B050"/>
          <w:sz w:val="20"/>
          <w:szCs w:val="20"/>
        </w:rPr>
      </w:pPr>
      <w:r w:rsidRPr="00343F86">
        <w:rPr>
          <w:rFonts w:ascii="標楷體" w:eastAsia="標楷體" w:hint="eastAsia"/>
          <w:color w:val="00B050"/>
          <w:sz w:val="20"/>
          <w:szCs w:val="20"/>
        </w:rPr>
        <w:t>廖名春：《周易研究史》，長沙：湖南出版社，1991年</w:t>
      </w:r>
    </w:p>
    <w:p w:rsidR="00343F86" w:rsidRPr="00343F86" w:rsidRDefault="00343F86" w:rsidP="00343F86">
      <w:pPr>
        <w:ind w:firstLineChars="100" w:firstLine="200"/>
        <w:rPr>
          <w:rFonts w:ascii="標楷體" w:eastAsia="標楷體" w:hint="eastAsia"/>
          <w:color w:val="7030A0"/>
          <w:sz w:val="20"/>
          <w:szCs w:val="20"/>
        </w:rPr>
      </w:pPr>
      <w:r w:rsidRPr="00343F86">
        <w:rPr>
          <w:rFonts w:ascii="標楷體" w:eastAsia="標楷體" w:hint="eastAsia"/>
          <w:color w:val="7030A0"/>
          <w:sz w:val="20"/>
          <w:szCs w:val="20"/>
        </w:rPr>
        <w:t>廖名春：《帛書易傳初探》，</w:t>
      </w:r>
      <w:proofErr w:type="gramStart"/>
      <w:r w:rsidRPr="00343F86">
        <w:rPr>
          <w:rFonts w:ascii="標楷體" w:eastAsia="標楷體" w:hint="eastAsia"/>
          <w:color w:val="7030A0"/>
          <w:sz w:val="20"/>
          <w:szCs w:val="20"/>
        </w:rPr>
        <w:t>臺</w:t>
      </w:r>
      <w:proofErr w:type="gramEnd"/>
      <w:r w:rsidRPr="00343F86">
        <w:rPr>
          <w:rFonts w:ascii="標楷體" w:eastAsia="標楷體" w:hint="eastAsia"/>
          <w:color w:val="7030A0"/>
          <w:sz w:val="20"/>
          <w:szCs w:val="20"/>
        </w:rPr>
        <w:t>北：文史</w:t>
      </w:r>
      <w:proofErr w:type="gramStart"/>
      <w:r w:rsidRPr="00343F86">
        <w:rPr>
          <w:rFonts w:ascii="標楷體" w:eastAsia="標楷體" w:hint="eastAsia"/>
          <w:color w:val="7030A0"/>
          <w:sz w:val="20"/>
          <w:szCs w:val="20"/>
        </w:rPr>
        <w:t>哲</w:t>
      </w:r>
      <w:proofErr w:type="gramEnd"/>
      <w:r w:rsidRPr="00343F86">
        <w:rPr>
          <w:rFonts w:ascii="標楷體" w:eastAsia="標楷體" w:hint="eastAsia"/>
          <w:color w:val="7030A0"/>
          <w:sz w:val="20"/>
          <w:szCs w:val="20"/>
        </w:rPr>
        <w:t xml:space="preserve">出版社，1998 </w:t>
      </w:r>
      <w:bookmarkStart w:id="0" w:name="_GoBack"/>
      <w:bookmarkEnd w:id="0"/>
      <w:r w:rsidRPr="00343F86">
        <w:rPr>
          <w:rFonts w:ascii="標楷體" w:eastAsia="標楷體" w:hint="eastAsia"/>
          <w:color w:val="7030A0"/>
          <w:sz w:val="20"/>
          <w:szCs w:val="20"/>
        </w:rPr>
        <w:t>年</w:t>
      </w:r>
    </w:p>
    <w:sectPr w:rsidR="00343F86" w:rsidRPr="00343F86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Batang">
    <w:altName w:val="바탕"/>
    <w:panose1 w:val="02030600000101010101"/>
    <w:charset w:val="81"/>
    <w:family w:val="roman"/>
    <w:pitch w:val="variable"/>
    <w:sig w:usb0="B00002AF" w:usb1="69D77CFB" w:usb2="00000030" w:usb3="00000000" w:csb0="0008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AC7C2F"/>
    <w:multiLevelType w:val="hybridMultilevel"/>
    <w:tmpl w:val="CB389E50"/>
    <w:lvl w:ilvl="0" w:tplc="3B50D2C0">
      <w:start w:val="1"/>
      <w:numFmt w:val="decimal"/>
      <w:lvlText w:val="（%1）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48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11D4"/>
    <w:rsid w:val="00090C6F"/>
    <w:rsid w:val="001F11D4"/>
    <w:rsid w:val="00343F86"/>
    <w:rsid w:val="00AC0AAA"/>
    <w:rsid w:val="00C139A5"/>
    <w:rsid w:val="00C310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ersonName"/>
  <w:shapeDefaults>
    <o:shapedefaults v:ext="edit" spidmax="1026"/>
    <o:shapelayout v:ext="edit">
      <o:idmap v:ext="edit" data="1"/>
    </o:shapelayout>
  </w:shapeDefaults>
  <w:decimalSymbol w:val="."/>
  <w:listSeparator w:val=","/>
  <w14:docId w14:val="3FF44903"/>
  <w15:chartTrackingRefBased/>
  <w15:docId w15:val="{B0125BCB-4918-46B9-B273-57DA4B5B66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rsid w:val="001F11D4"/>
    <w:pPr>
      <w:widowControl w:val="0"/>
    </w:pPr>
    <w:rPr>
      <w:rFonts w:ascii="Times New Roman" w:eastAsia="新細明體" w:hAnsi="Times New Roman" w:cs="Times New Roman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2</Pages>
  <Words>296</Words>
  <Characters>1690</Characters>
  <Application>Microsoft Office Word</Application>
  <DocSecurity>0</DocSecurity>
  <Lines>14</Lines>
  <Paragraphs>3</Paragraphs>
  <ScaleCrop>false</ScaleCrop>
  <Company/>
  <LinksUpToDate>false</LinksUpToDate>
  <CharactersWithSpaces>1983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黃忠天</cp:lastModifiedBy>
  <cp:revision>4</cp:revision>
  <dcterms:created xsi:type="dcterms:W3CDTF">2023-08-11T06:51:00Z</dcterms:created>
  <dcterms:modified xsi:type="dcterms:W3CDTF">2023-08-11T07:05:00Z</dcterms:modified>
</cp:coreProperties>
</file>