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F2924" w14:textId="77777777" w:rsidR="00E64939" w:rsidRPr="00620636" w:rsidRDefault="00E64939" w:rsidP="00E64939">
      <w:pPr>
        <w:jc w:val="center"/>
        <w:rPr>
          <w:b/>
          <w:bCs/>
          <w:sz w:val="36"/>
          <w:szCs w:val="36"/>
        </w:rPr>
      </w:pPr>
      <w:r w:rsidRPr="00620636">
        <w:rPr>
          <w:b/>
          <w:bCs/>
          <w:sz w:val="36"/>
          <w:szCs w:val="36"/>
        </w:rPr>
        <w:t>University of Wales Trinity Saint David</w:t>
      </w:r>
    </w:p>
    <w:p w14:paraId="01508535" w14:textId="249D61A5" w:rsidR="00E64939" w:rsidRPr="00620636" w:rsidRDefault="00E64939" w:rsidP="00E64939">
      <w:pPr>
        <w:jc w:val="center"/>
        <w:rPr>
          <w:b/>
          <w:bCs/>
          <w:sz w:val="24"/>
          <w:szCs w:val="24"/>
        </w:rPr>
      </w:pPr>
      <w:r w:rsidRPr="00620636">
        <w:rPr>
          <w:b/>
          <w:bCs/>
          <w:sz w:val="24"/>
          <w:szCs w:val="24"/>
        </w:rPr>
        <w:t>Wa</w:t>
      </w:r>
      <w:r w:rsidR="00FB156C" w:rsidRPr="00620636">
        <w:rPr>
          <w:b/>
          <w:bCs/>
          <w:sz w:val="24"/>
          <w:szCs w:val="24"/>
        </w:rPr>
        <w:t>l</w:t>
      </w:r>
      <w:r w:rsidRPr="00620636">
        <w:rPr>
          <w:b/>
          <w:bCs/>
          <w:sz w:val="24"/>
          <w:szCs w:val="24"/>
        </w:rPr>
        <w:t>es Institute of Science &amp; Art</w:t>
      </w:r>
    </w:p>
    <w:p w14:paraId="66708360" w14:textId="77777777" w:rsidR="00E64939" w:rsidRDefault="00E64939" w:rsidP="00E64939">
      <w:pPr>
        <w:jc w:val="center"/>
      </w:pPr>
    </w:p>
    <w:p w14:paraId="3C1C987B" w14:textId="77777777" w:rsidR="00E64939" w:rsidRDefault="00E64939" w:rsidP="00E64939">
      <w:pPr>
        <w:jc w:val="center"/>
      </w:pPr>
    </w:p>
    <w:p w14:paraId="4DC00A0C" w14:textId="77777777" w:rsidR="00E64939" w:rsidRDefault="00E64939" w:rsidP="00E64939">
      <w:pPr>
        <w:jc w:val="center"/>
      </w:pPr>
    </w:p>
    <w:p w14:paraId="3AC032E5" w14:textId="77777777" w:rsidR="00E64939" w:rsidRDefault="00E64939" w:rsidP="00590EF8"/>
    <w:p w14:paraId="4BF44D27" w14:textId="77777777" w:rsidR="00E64939" w:rsidRDefault="00E64939" w:rsidP="00E64939">
      <w:pPr>
        <w:jc w:val="center"/>
      </w:pPr>
    </w:p>
    <w:p w14:paraId="444D7EE8" w14:textId="77777777" w:rsidR="00590EF8" w:rsidRDefault="00590EF8" w:rsidP="00E64939">
      <w:pPr>
        <w:jc w:val="center"/>
      </w:pPr>
    </w:p>
    <w:p w14:paraId="056247A3" w14:textId="77777777" w:rsidR="00620636" w:rsidRPr="00620636" w:rsidRDefault="00173B1F" w:rsidP="00620636">
      <w:pPr>
        <w:jc w:val="center"/>
        <w:rPr>
          <w:b/>
          <w:bCs/>
          <w:i/>
          <w:iCs/>
          <w:sz w:val="96"/>
          <w:szCs w:val="96"/>
        </w:rPr>
      </w:pPr>
      <w:r w:rsidRPr="00620636">
        <w:rPr>
          <w:b/>
          <w:bCs/>
          <w:i/>
          <w:iCs/>
          <w:sz w:val="96"/>
          <w:szCs w:val="96"/>
        </w:rPr>
        <w:t>Technical Report</w:t>
      </w:r>
    </w:p>
    <w:p w14:paraId="14B08F71" w14:textId="3C2F8085" w:rsidR="00E64939" w:rsidRPr="00620636" w:rsidRDefault="00173B1F" w:rsidP="00620636">
      <w:pPr>
        <w:jc w:val="center"/>
        <w:rPr>
          <w:b/>
          <w:bCs/>
          <w:sz w:val="96"/>
          <w:szCs w:val="96"/>
        </w:rPr>
      </w:pPr>
      <w:r w:rsidRPr="00620636">
        <w:rPr>
          <w:b/>
          <w:bCs/>
          <w:sz w:val="36"/>
          <w:szCs w:val="36"/>
        </w:rPr>
        <w:t>Workshop &amp; Practice (ACHA4011)</w:t>
      </w:r>
    </w:p>
    <w:p w14:paraId="224730B0" w14:textId="77777777" w:rsidR="00E64939" w:rsidRDefault="00E64939" w:rsidP="00E64939">
      <w:pPr>
        <w:jc w:val="center"/>
      </w:pPr>
    </w:p>
    <w:p w14:paraId="0ED6E6C7" w14:textId="77777777" w:rsidR="00E64939" w:rsidRDefault="00E64939" w:rsidP="00E64939">
      <w:pPr>
        <w:jc w:val="center"/>
      </w:pPr>
    </w:p>
    <w:p w14:paraId="32CAA3D4" w14:textId="77777777" w:rsidR="00E64939" w:rsidRDefault="00E64939" w:rsidP="00E64939">
      <w:pPr>
        <w:jc w:val="center"/>
      </w:pPr>
    </w:p>
    <w:p w14:paraId="315F2EB5" w14:textId="77777777" w:rsidR="00E64939" w:rsidRDefault="00E64939" w:rsidP="00E64939">
      <w:pPr>
        <w:jc w:val="center"/>
      </w:pPr>
    </w:p>
    <w:p w14:paraId="3F0C9954" w14:textId="77777777" w:rsidR="00E64939" w:rsidRDefault="00E64939" w:rsidP="00590EF8"/>
    <w:p w14:paraId="3021969A" w14:textId="77777777" w:rsidR="00E64939" w:rsidRDefault="00E64939" w:rsidP="00E64939">
      <w:pPr>
        <w:jc w:val="center"/>
      </w:pPr>
    </w:p>
    <w:p w14:paraId="3E5F29CD" w14:textId="77777777" w:rsidR="00E64939" w:rsidRDefault="00E64939" w:rsidP="00E64939">
      <w:pPr>
        <w:jc w:val="center"/>
      </w:pPr>
    </w:p>
    <w:p w14:paraId="492D161A" w14:textId="77777777" w:rsidR="00E64939" w:rsidRDefault="00E64939" w:rsidP="00E64939">
      <w:pPr>
        <w:jc w:val="center"/>
      </w:pPr>
    </w:p>
    <w:p w14:paraId="0FACD065" w14:textId="41A3A36E" w:rsidR="00E64939" w:rsidRPr="00590EF8" w:rsidRDefault="00FB156C" w:rsidP="00E64939">
      <w:pPr>
        <w:jc w:val="center"/>
        <w:rPr>
          <w:sz w:val="24"/>
          <w:szCs w:val="24"/>
        </w:rPr>
      </w:pPr>
      <w:r w:rsidRPr="00590EF8">
        <w:rPr>
          <w:sz w:val="24"/>
          <w:szCs w:val="24"/>
        </w:rPr>
        <w:t>Jake Hicks</w:t>
      </w:r>
    </w:p>
    <w:p w14:paraId="1F51C0DB" w14:textId="39663137" w:rsidR="00E64939" w:rsidRPr="00590EF8" w:rsidRDefault="00FB156C" w:rsidP="00E64939">
      <w:pPr>
        <w:jc w:val="center"/>
        <w:rPr>
          <w:sz w:val="24"/>
          <w:szCs w:val="24"/>
        </w:rPr>
      </w:pPr>
      <w:r w:rsidRPr="00590EF8">
        <w:rPr>
          <w:sz w:val="24"/>
          <w:szCs w:val="24"/>
        </w:rPr>
        <w:t>2306026</w:t>
      </w:r>
    </w:p>
    <w:p w14:paraId="3AE193DF" w14:textId="6F217F23" w:rsidR="008E5866" w:rsidRPr="00590EF8" w:rsidRDefault="00FB156C" w:rsidP="00590EF8">
      <w:pPr>
        <w:jc w:val="center"/>
        <w:rPr>
          <w:sz w:val="24"/>
          <w:szCs w:val="24"/>
        </w:rPr>
      </w:pPr>
      <w:r w:rsidRPr="00590EF8">
        <w:rPr>
          <w:sz w:val="24"/>
          <w:szCs w:val="24"/>
        </w:rPr>
        <w:t>December</w:t>
      </w:r>
      <w:r w:rsidR="00E64939" w:rsidRPr="00590EF8">
        <w:rPr>
          <w:sz w:val="24"/>
          <w:szCs w:val="24"/>
        </w:rPr>
        <w:t xml:space="preserve"> 2023</w:t>
      </w:r>
    </w:p>
    <w:sdt>
      <w:sdtPr>
        <w:rPr>
          <w:rFonts w:asciiTheme="minorHAnsi" w:eastAsiaTheme="minorEastAsia" w:hAnsiTheme="minorHAnsi" w:cstheme="minorBidi"/>
          <w:color w:val="auto"/>
          <w:sz w:val="22"/>
          <w:szCs w:val="22"/>
          <w:lang w:val="en-GB" w:eastAsia="ja-JP"/>
        </w:rPr>
        <w:id w:val="-1147281493"/>
        <w:docPartObj>
          <w:docPartGallery w:val="Table of Contents"/>
          <w:docPartUnique/>
        </w:docPartObj>
      </w:sdtPr>
      <w:sdtEndPr>
        <w:rPr>
          <w:b/>
          <w:bCs/>
          <w:noProof/>
        </w:rPr>
      </w:sdtEndPr>
      <w:sdtContent>
        <w:p w14:paraId="18D407BF" w14:textId="0827114B" w:rsidR="00A65281" w:rsidRDefault="00A65281">
          <w:pPr>
            <w:pStyle w:val="TOCHeading"/>
          </w:pPr>
          <w:r>
            <w:t>Contents</w:t>
          </w:r>
        </w:p>
        <w:p w14:paraId="65F8593C" w14:textId="3B0AE7F3" w:rsidR="00096935" w:rsidRDefault="00A65281">
          <w:pPr>
            <w:pStyle w:val="TOC1"/>
            <w:tabs>
              <w:tab w:val="left" w:pos="440"/>
              <w:tab w:val="right" w:leader="dot" w:pos="9016"/>
            </w:tabs>
            <w:rPr>
              <w:noProof/>
              <w:kern w:val="2"/>
              <w14:ligatures w14:val="standardContextual"/>
            </w:rPr>
          </w:pPr>
          <w:r>
            <w:fldChar w:fldCharType="begin"/>
          </w:r>
          <w:r>
            <w:instrText xml:space="preserve"> TOC \o "1-3" \h \z \u </w:instrText>
          </w:r>
          <w:r>
            <w:fldChar w:fldCharType="separate"/>
          </w:r>
          <w:hyperlink w:anchor="_Toc151667307" w:history="1">
            <w:r w:rsidR="00096935" w:rsidRPr="00447568">
              <w:rPr>
                <w:rStyle w:val="Hyperlink"/>
                <w:noProof/>
              </w:rPr>
              <w:t>1</w:t>
            </w:r>
            <w:r w:rsidR="00096935">
              <w:rPr>
                <w:noProof/>
                <w:kern w:val="2"/>
                <w14:ligatures w14:val="standardContextual"/>
              </w:rPr>
              <w:tab/>
            </w:r>
            <w:r w:rsidR="00096935" w:rsidRPr="00447568">
              <w:rPr>
                <w:rStyle w:val="Hyperlink"/>
                <w:noProof/>
              </w:rPr>
              <w:t>Introduction</w:t>
            </w:r>
            <w:r w:rsidR="00096935">
              <w:rPr>
                <w:noProof/>
                <w:webHidden/>
              </w:rPr>
              <w:tab/>
            </w:r>
            <w:r w:rsidR="00096935">
              <w:rPr>
                <w:noProof/>
                <w:webHidden/>
              </w:rPr>
              <w:fldChar w:fldCharType="begin"/>
            </w:r>
            <w:r w:rsidR="00096935">
              <w:rPr>
                <w:noProof/>
                <w:webHidden/>
              </w:rPr>
              <w:instrText xml:space="preserve"> PAGEREF _Toc151667307 \h </w:instrText>
            </w:r>
            <w:r w:rsidR="00096935">
              <w:rPr>
                <w:noProof/>
                <w:webHidden/>
              </w:rPr>
            </w:r>
            <w:r w:rsidR="00096935">
              <w:rPr>
                <w:noProof/>
                <w:webHidden/>
              </w:rPr>
              <w:fldChar w:fldCharType="separate"/>
            </w:r>
            <w:r w:rsidR="007858E0">
              <w:rPr>
                <w:noProof/>
                <w:webHidden/>
              </w:rPr>
              <w:t>2</w:t>
            </w:r>
            <w:r w:rsidR="00096935">
              <w:rPr>
                <w:noProof/>
                <w:webHidden/>
              </w:rPr>
              <w:fldChar w:fldCharType="end"/>
            </w:r>
          </w:hyperlink>
        </w:p>
        <w:p w14:paraId="03843748" w14:textId="4B22B5F8" w:rsidR="00096935" w:rsidRDefault="00000000">
          <w:pPr>
            <w:pStyle w:val="TOC1"/>
            <w:tabs>
              <w:tab w:val="left" w:pos="440"/>
              <w:tab w:val="right" w:leader="dot" w:pos="9016"/>
            </w:tabs>
            <w:rPr>
              <w:noProof/>
              <w:kern w:val="2"/>
              <w14:ligatures w14:val="standardContextual"/>
            </w:rPr>
          </w:pPr>
          <w:hyperlink w:anchor="_Toc151667308" w:history="1">
            <w:r w:rsidR="00096935" w:rsidRPr="00447568">
              <w:rPr>
                <w:rStyle w:val="Hyperlink"/>
                <w:noProof/>
              </w:rPr>
              <w:t>2</w:t>
            </w:r>
            <w:r w:rsidR="00096935">
              <w:rPr>
                <w:noProof/>
                <w:kern w:val="2"/>
                <w14:ligatures w14:val="standardContextual"/>
              </w:rPr>
              <w:tab/>
            </w:r>
            <w:r w:rsidR="00096935" w:rsidRPr="00447568">
              <w:rPr>
                <w:rStyle w:val="Hyperlink"/>
                <w:noProof/>
              </w:rPr>
              <w:t>Health and Safety with Risk Assessments</w:t>
            </w:r>
            <w:r w:rsidR="00096935">
              <w:rPr>
                <w:noProof/>
                <w:webHidden/>
              </w:rPr>
              <w:tab/>
            </w:r>
            <w:r w:rsidR="00096935">
              <w:rPr>
                <w:noProof/>
                <w:webHidden/>
              </w:rPr>
              <w:fldChar w:fldCharType="begin"/>
            </w:r>
            <w:r w:rsidR="00096935">
              <w:rPr>
                <w:noProof/>
                <w:webHidden/>
              </w:rPr>
              <w:instrText xml:space="preserve"> PAGEREF _Toc151667308 \h </w:instrText>
            </w:r>
            <w:r w:rsidR="00096935">
              <w:rPr>
                <w:noProof/>
                <w:webHidden/>
              </w:rPr>
            </w:r>
            <w:r w:rsidR="00096935">
              <w:rPr>
                <w:noProof/>
                <w:webHidden/>
              </w:rPr>
              <w:fldChar w:fldCharType="separate"/>
            </w:r>
            <w:r w:rsidR="007858E0">
              <w:rPr>
                <w:noProof/>
                <w:webHidden/>
              </w:rPr>
              <w:t>3</w:t>
            </w:r>
            <w:r w:rsidR="00096935">
              <w:rPr>
                <w:noProof/>
                <w:webHidden/>
              </w:rPr>
              <w:fldChar w:fldCharType="end"/>
            </w:r>
          </w:hyperlink>
        </w:p>
        <w:p w14:paraId="02496887" w14:textId="0DFDDFBD" w:rsidR="00096935" w:rsidRDefault="00000000">
          <w:pPr>
            <w:pStyle w:val="TOC1"/>
            <w:tabs>
              <w:tab w:val="left" w:pos="440"/>
              <w:tab w:val="right" w:leader="dot" w:pos="9016"/>
            </w:tabs>
            <w:rPr>
              <w:noProof/>
              <w:kern w:val="2"/>
              <w14:ligatures w14:val="standardContextual"/>
            </w:rPr>
          </w:pPr>
          <w:hyperlink w:anchor="_Toc151667309" w:history="1">
            <w:r w:rsidR="00096935" w:rsidRPr="00447568">
              <w:rPr>
                <w:rStyle w:val="Hyperlink"/>
                <w:noProof/>
              </w:rPr>
              <w:t>3</w:t>
            </w:r>
            <w:r w:rsidR="00096935">
              <w:rPr>
                <w:noProof/>
                <w:kern w:val="2"/>
                <w14:ligatures w14:val="standardContextual"/>
              </w:rPr>
              <w:tab/>
            </w:r>
            <w:r w:rsidR="00096935" w:rsidRPr="00447568">
              <w:rPr>
                <w:rStyle w:val="Hyperlink"/>
                <w:noProof/>
              </w:rPr>
              <w:t>Engineers Roles in Society</w:t>
            </w:r>
            <w:r w:rsidR="00096935">
              <w:rPr>
                <w:noProof/>
                <w:webHidden/>
              </w:rPr>
              <w:tab/>
            </w:r>
            <w:r w:rsidR="00096935">
              <w:rPr>
                <w:noProof/>
                <w:webHidden/>
              </w:rPr>
              <w:fldChar w:fldCharType="begin"/>
            </w:r>
            <w:r w:rsidR="00096935">
              <w:rPr>
                <w:noProof/>
                <w:webHidden/>
              </w:rPr>
              <w:instrText xml:space="preserve"> PAGEREF _Toc151667309 \h </w:instrText>
            </w:r>
            <w:r w:rsidR="00096935">
              <w:rPr>
                <w:noProof/>
                <w:webHidden/>
              </w:rPr>
            </w:r>
            <w:r w:rsidR="00096935">
              <w:rPr>
                <w:noProof/>
                <w:webHidden/>
              </w:rPr>
              <w:fldChar w:fldCharType="separate"/>
            </w:r>
            <w:r w:rsidR="007858E0">
              <w:rPr>
                <w:noProof/>
                <w:webHidden/>
              </w:rPr>
              <w:t>5</w:t>
            </w:r>
            <w:r w:rsidR="00096935">
              <w:rPr>
                <w:noProof/>
                <w:webHidden/>
              </w:rPr>
              <w:fldChar w:fldCharType="end"/>
            </w:r>
          </w:hyperlink>
        </w:p>
        <w:p w14:paraId="553BAC54" w14:textId="5F2DEEA1" w:rsidR="00096935" w:rsidRDefault="00000000">
          <w:pPr>
            <w:pStyle w:val="TOC1"/>
            <w:tabs>
              <w:tab w:val="left" w:pos="440"/>
              <w:tab w:val="right" w:leader="dot" w:pos="9016"/>
            </w:tabs>
            <w:rPr>
              <w:noProof/>
              <w:kern w:val="2"/>
              <w14:ligatures w14:val="standardContextual"/>
            </w:rPr>
          </w:pPr>
          <w:hyperlink w:anchor="_Toc151667310" w:history="1">
            <w:r w:rsidR="00096935" w:rsidRPr="00447568">
              <w:rPr>
                <w:rStyle w:val="Hyperlink"/>
                <w:noProof/>
              </w:rPr>
              <w:t>4</w:t>
            </w:r>
            <w:r w:rsidR="00096935">
              <w:rPr>
                <w:noProof/>
                <w:kern w:val="2"/>
                <w14:ligatures w14:val="standardContextual"/>
              </w:rPr>
              <w:tab/>
            </w:r>
            <w:r w:rsidR="00096935" w:rsidRPr="00447568">
              <w:rPr>
                <w:rStyle w:val="Hyperlink"/>
                <w:noProof/>
              </w:rPr>
              <w:t>Problem Solving</w:t>
            </w:r>
            <w:r w:rsidR="00096935">
              <w:rPr>
                <w:noProof/>
                <w:webHidden/>
              </w:rPr>
              <w:tab/>
            </w:r>
            <w:r w:rsidR="00096935">
              <w:rPr>
                <w:noProof/>
                <w:webHidden/>
              </w:rPr>
              <w:fldChar w:fldCharType="begin"/>
            </w:r>
            <w:r w:rsidR="00096935">
              <w:rPr>
                <w:noProof/>
                <w:webHidden/>
              </w:rPr>
              <w:instrText xml:space="preserve"> PAGEREF _Toc151667310 \h </w:instrText>
            </w:r>
            <w:r w:rsidR="00096935">
              <w:rPr>
                <w:noProof/>
                <w:webHidden/>
              </w:rPr>
            </w:r>
            <w:r w:rsidR="00096935">
              <w:rPr>
                <w:noProof/>
                <w:webHidden/>
              </w:rPr>
              <w:fldChar w:fldCharType="separate"/>
            </w:r>
            <w:r w:rsidR="007858E0">
              <w:rPr>
                <w:noProof/>
                <w:webHidden/>
              </w:rPr>
              <w:t>6</w:t>
            </w:r>
            <w:r w:rsidR="00096935">
              <w:rPr>
                <w:noProof/>
                <w:webHidden/>
              </w:rPr>
              <w:fldChar w:fldCharType="end"/>
            </w:r>
          </w:hyperlink>
        </w:p>
        <w:p w14:paraId="6D4EEF94" w14:textId="77E1A3BC" w:rsidR="00096935" w:rsidRDefault="00000000">
          <w:pPr>
            <w:pStyle w:val="TOC1"/>
            <w:tabs>
              <w:tab w:val="left" w:pos="440"/>
              <w:tab w:val="right" w:leader="dot" w:pos="9016"/>
            </w:tabs>
            <w:rPr>
              <w:noProof/>
              <w:kern w:val="2"/>
              <w14:ligatures w14:val="standardContextual"/>
            </w:rPr>
          </w:pPr>
          <w:hyperlink w:anchor="_Toc151667311" w:history="1">
            <w:r w:rsidR="00096935" w:rsidRPr="00447568">
              <w:rPr>
                <w:rStyle w:val="Hyperlink"/>
                <w:noProof/>
              </w:rPr>
              <w:t>5</w:t>
            </w:r>
            <w:r w:rsidR="00096935">
              <w:rPr>
                <w:noProof/>
                <w:kern w:val="2"/>
                <w14:ligatures w14:val="standardContextual"/>
              </w:rPr>
              <w:tab/>
            </w:r>
            <w:r w:rsidR="00096935" w:rsidRPr="00447568">
              <w:rPr>
                <w:rStyle w:val="Hyperlink"/>
                <w:noProof/>
              </w:rPr>
              <w:t>Team Structure</w:t>
            </w:r>
            <w:r w:rsidR="00096935">
              <w:rPr>
                <w:noProof/>
                <w:webHidden/>
              </w:rPr>
              <w:tab/>
            </w:r>
            <w:r w:rsidR="00096935">
              <w:rPr>
                <w:noProof/>
                <w:webHidden/>
              </w:rPr>
              <w:fldChar w:fldCharType="begin"/>
            </w:r>
            <w:r w:rsidR="00096935">
              <w:rPr>
                <w:noProof/>
                <w:webHidden/>
              </w:rPr>
              <w:instrText xml:space="preserve"> PAGEREF _Toc151667311 \h </w:instrText>
            </w:r>
            <w:r w:rsidR="00096935">
              <w:rPr>
                <w:noProof/>
                <w:webHidden/>
              </w:rPr>
            </w:r>
            <w:r w:rsidR="00096935">
              <w:rPr>
                <w:noProof/>
                <w:webHidden/>
              </w:rPr>
              <w:fldChar w:fldCharType="separate"/>
            </w:r>
            <w:r w:rsidR="007858E0">
              <w:rPr>
                <w:noProof/>
                <w:webHidden/>
              </w:rPr>
              <w:t>9</w:t>
            </w:r>
            <w:r w:rsidR="00096935">
              <w:rPr>
                <w:noProof/>
                <w:webHidden/>
              </w:rPr>
              <w:fldChar w:fldCharType="end"/>
            </w:r>
          </w:hyperlink>
        </w:p>
        <w:p w14:paraId="0849E22D" w14:textId="174645F6" w:rsidR="00096935" w:rsidRDefault="00000000">
          <w:pPr>
            <w:pStyle w:val="TOC1"/>
            <w:tabs>
              <w:tab w:val="left" w:pos="440"/>
              <w:tab w:val="right" w:leader="dot" w:pos="9016"/>
            </w:tabs>
            <w:rPr>
              <w:noProof/>
              <w:kern w:val="2"/>
              <w14:ligatures w14:val="standardContextual"/>
            </w:rPr>
          </w:pPr>
          <w:hyperlink w:anchor="_Toc151667312" w:history="1">
            <w:r w:rsidR="00096935" w:rsidRPr="00447568">
              <w:rPr>
                <w:rStyle w:val="Hyperlink"/>
                <w:noProof/>
              </w:rPr>
              <w:t>6</w:t>
            </w:r>
            <w:r w:rsidR="00096935">
              <w:rPr>
                <w:noProof/>
                <w:kern w:val="2"/>
                <w14:ligatures w14:val="standardContextual"/>
              </w:rPr>
              <w:tab/>
            </w:r>
            <w:r w:rsidR="00096935" w:rsidRPr="00447568">
              <w:rPr>
                <w:rStyle w:val="Hyperlink"/>
                <w:noProof/>
              </w:rPr>
              <w:t>Personal Development Plan</w:t>
            </w:r>
            <w:r w:rsidR="00096935">
              <w:rPr>
                <w:noProof/>
                <w:webHidden/>
              </w:rPr>
              <w:tab/>
            </w:r>
            <w:r w:rsidR="00096935">
              <w:rPr>
                <w:noProof/>
                <w:webHidden/>
              </w:rPr>
              <w:fldChar w:fldCharType="begin"/>
            </w:r>
            <w:r w:rsidR="00096935">
              <w:rPr>
                <w:noProof/>
                <w:webHidden/>
              </w:rPr>
              <w:instrText xml:space="preserve"> PAGEREF _Toc151667312 \h </w:instrText>
            </w:r>
            <w:r w:rsidR="00096935">
              <w:rPr>
                <w:noProof/>
                <w:webHidden/>
              </w:rPr>
            </w:r>
            <w:r w:rsidR="00096935">
              <w:rPr>
                <w:noProof/>
                <w:webHidden/>
              </w:rPr>
              <w:fldChar w:fldCharType="separate"/>
            </w:r>
            <w:r w:rsidR="007858E0">
              <w:rPr>
                <w:noProof/>
                <w:webHidden/>
              </w:rPr>
              <w:t>11</w:t>
            </w:r>
            <w:r w:rsidR="00096935">
              <w:rPr>
                <w:noProof/>
                <w:webHidden/>
              </w:rPr>
              <w:fldChar w:fldCharType="end"/>
            </w:r>
          </w:hyperlink>
        </w:p>
        <w:p w14:paraId="157690EC" w14:textId="546EB977" w:rsidR="00096935" w:rsidRDefault="00000000">
          <w:pPr>
            <w:pStyle w:val="TOC1"/>
            <w:tabs>
              <w:tab w:val="left" w:pos="440"/>
              <w:tab w:val="right" w:leader="dot" w:pos="9016"/>
            </w:tabs>
            <w:rPr>
              <w:noProof/>
              <w:kern w:val="2"/>
              <w14:ligatures w14:val="standardContextual"/>
            </w:rPr>
          </w:pPr>
          <w:hyperlink w:anchor="_Toc151667313" w:history="1">
            <w:r w:rsidR="00096935" w:rsidRPr="00447568">
              <w:rPr>
                <w:rStyle w:val="Hyperlink"/>
                <w:noProof/>
              </w:rPr>
              <w:t>7</w:t>
            </w:r>
            <w:r w:rsidR="00096935">
              <w:rPr>
                <w:noProof/>
                <w:kern w:val="2"/>
                <w14:ligatures w14:val="standardContextual"/>
              </w:rPr>
              <w:tab/>
            </w:r>
            <w:r w:rsidR="00096935" w:rsidRPr="00447568">
              <w:rPr>
                <w:rStyle w:val="Hyperlink"/>
                <w:noProof/>
              </w:rPr>
              <w:t>Conclusion</w:t>
            </w:r>
            <w:r w:rsidR="00096935">
              <w:rPr>
                <w:noProof/>
                <w:webHidden/>
              </w:rPr>
              <w:tab/>
            </w:r>
            <w:r w:rsidR="00096935">
              <w:rPr>
                <w:noProof/>
                <w:webHidden/>
              </w:rPr>
              <w:fldChar w:fldCharType="begin"/>
            </w:r>
            <w:r w:rsidR="00096935">
              <w:rPr>
                <w:noProof/>
                <w:webHidden/>
              </w:rPr>
              <w:instrText xml:space="preserve"> PAGEREF _Toc151667313 \h </w:instrText>
            </w:r>
            <w:r w:rsidR="00096935">
              <w:rPr>
                <w:noProof/>
                <w:webHidden/>
              </w:rPr>
            </w:r>
            <w:r w:rsidR="00096935">
              <w:rPr>
                <w:noProof/>
                <w:webHidden/>
              </w:rPr>
              <w:fldChar w:fldCharType="separate"/>
            </w:r>
            <w:r w:rsidR="007858E0">
              <w:rPr>
                <w:noProof/>
                <w:webHidden/>
              </w:rPr>
              <w:t>13</w:t>
            </w:r>
            <w:r w:rsidR="00096935">
              <w:rPr>
                <w:noProof/>
                <w:webHidden/>
              </w:rPr>
              <w:fldChar w:fldCharType="end"/>
            </w:r>
          </w:hyperlink>
        </w:p>
        <w:p w14:paraId="00A26689" w14:textId="3039797C" w:rsidR="00096935" w:rsidRDefault="00000000">
          <w:pPr>
            <w:pStyle w:val="TOC1"/>
            <w:tabs>
              <w:tab w:val="left" w:pos="440"/>
              <w:tab w:val="right" w:leader="dot" w:pos="9016"/>
            </w:tabs>
            <w:rPr>
              <w:noProof/>
              <w:kern w:val="2"/>
              <w14:ligatures w14:val="standardContextual"/>
            </w:rPr>
          </w:pPr>
          <w:hyperlink w:anchor="_Toc151667314" w:history="1">
            <w:r w:rsidR="00096935" w:rsidRPr="00447568">
              <w:rPr>
                <w:rStyle w:val="Hyperlink"/>
                <w:noProof/>
              </w:rPr>
              <w:t>8</w:t>
            </w:r>
            <w:r w:rsidR="00096935">
              <w:rPr>
                <w:noProof/>
                <w:kern w:val="2"/>
                <w14:ligatures w14:val="standardContextual"/>
              </w:rPr>
              <w:tab/>
            </w:r>
            <w:r w:rsidR="00096935" w:rsidRPr="00447568">
              <w:rPr>
                <w:rStyle w:val="Hyperlink"/>
                <w:noProof/>
              </w:rPr>
              <w:t>References</w:t>
            </w:r>
            <w:r w:rsidR="00096935">
              <w:rPr>
                <w:noProof/>
                <w:webHidden/>
              </w:rPr>
              <w:tab/>
            </w:r>
            <w:r w:rsidR="00096935">
              <w:rPr>
                <w:noProof/>
                <w:webHidden/>
              </w:rPr>
              <w:fldChar w:fldCharType="begin"/>
            </w:r>
            <w:r w:rsidR="00096935">
              <w:rPr>
                <w:noProof/>
                <w:webHidden/>
              </w:rPr>
              <w:instrText xml:space="preserve"> PAGEREF _Toc151667314 \h </w:instrText>
            </w:r>
            <w:r w:rsidR="00096935">
              <w:rPr>
                <w:noProof/>
                <w:webHidden/>
              </w:rPr>
            </w:r>
            <w:r w:rsidR="00096935">
              <w:rPr>
                <w:noProof/>
                <w:webHidden/>
              </w:rPr>
              <w:fldChar w:fldCharType="separate"/>
            </w:r>
            <w:r w:rsidR="007858E0">
              <w:rPr>
                <w:noProof/>
                <w:webHidden/>
              </w:rPr>
              <w:t>14</w:t>
            </w:r>
            <w:r w:rsidR="00096935">
              <w:rPr>
                <w:noProof/>
                <w:webHidden/>
              </w:rPr>
              <w:fldChar w:fldCharType="end"/>
            </w:r>
          </w:hyperlink>
        </w:p>
        <w:p w14:paraId="3F873EFC" w14:textId="77777777" w:rsidR="00096935" w:rsidRDefault="00A65281" w:rsidP="000A69C8">
          <w:pPr>
            <w:rPr>
              <w:b/>
              <w:bCs/>
              <w:noProof/>
            </w:rPr>
          </w:pPr>
          <w:r>
            <w:rPr>
              <w:b/>
              <w:bCs/>
              <w:noProof/>
            </w:rPr>
            <w:fldChar w:fldCharType="end"/>
          </w:r>
        </w:p>
      </w:sdtContent>
    </w:sdt>
    <w:p w14:paraId="2A2C080E" w14:textId="6BE068C3" w:rsidR="00A47CAF" w:rsidRDefault="00A47CAF">
      <w:pPr>
        <w:pStyle w:val="TableofFigures"/>
        <w:tabs>
          <w:tab w:val="right" w:leader="dot" w:pos="9016"/>
        </w:tabs>
        <w:rPr>
          <w:noProof/>
          <w:kern w:val="2"/>
          <w14:ligatures w14:val="standardContextual"/>
        </w:rPr>
      </w:pPr>
      <w:r>
        <w:fldChar w:fldCharType="begin"/>
      </w:r>
      <w:r>
        <w:instrText xml:space="preserve"> TOC \c "Figure" </w:instrText>
      </w:r>
      <w:r>
        <w:fldChar w:fldCharType="separate"/>
      </w:r>
      <w:r>
        <w:rPr>
          <w:noProof/>
        </w:rPr>
        <w:t>Figure 1 - Risk Assessment Matrix</w:t>
      </w:r>
      <w:r>
        <w:rPr>
          <w:noProof/>
        </w:rPr>
        <w:tab/>
      </w:r>
      <w:r>
        <w:rPr>
          <w:noProof/>
        </w:rPr>
        <w:fldChar w:fldCharType="begin"/>
      </w:r>
      <w:r>
        <w:rPr>
          <w:noProof/>
        </w:rPr>
        <w:instrText xml:space="preserve"> PAGEREF _Toc152451755 \h </w:instrText>
      </w:r>
      <w:r>
        <w:rPr>
          <w:noProof/>
        </w:rPr>
      </w:r>
      <w:r>
        <w:rPr>
          <w:noProof/>
        </w:rPr>
        <w:fldChar w:fldCharType="separate"/>
      </w:r>
      <w:r>
        <w:rPr>
          <w:noProof/>
        </w:rPr>
        <w:t>3</w:t>
      </w:r>
      <w:r>
        <w:rPr>
          <w:noProof/>
        </w:rPr>
        <w:fldChar w:fldCharType="end"/>
      </w:r>
    </w:p>
    <w:p w14:paraId="763DD96C" w14:textId="313EC872" w:rsidR="00A47CAF" w:rsidRDefault="00A47CAF">
      <w:pPr>
        <w:pStyle w:val="TableofFigures"/>
        <w:tabs>
          <w:tab w:val="right" w:leader="dot" w:pos="9016"/>
        </w:tabs>
        <w:rPr>
          <w:noProof/>
          <w:kern w:val="2"/>
          <w14:ligatures w14:val="standardContextual"/>
        </w:rPr>
      </w:pPr>
      <w:r>
        <w:rPr>
          <w:noProof/>
        </w:rPr>
        <w:t>Figure 2 - Flowchart of actions (Issue found during development)</w:t>
      </w:r>
      <w:r>
        <w:rPr>
          <w:noProof/>
        </w:rPr>
        <w:tab/>
      </w:r>
      <w:r>
        <w:rPr>
          <w:noProof/>
        </w:rPr>
        <w:fldChar w:fldCharType="begin"/>
      </w:r>
      <w:r>
        <w:rPr>
          <w:noProof/>
        </w:rPr>
        <w:instrText xml:space="preserve"> PAGEREF _Toc152451756 \h </w:instrText>
      </w:r>
      <w:r>
        <w:rPr>
          <w:noProof/>
        </w:rPr>
      </w:r>
      <w:r>
        <w:rPr>
          <w:noProof/>
        </w:rPr>
        <w:fldChar w:fldCharType="separate"/>
      </w:r>
      <w:r>
        <w:rPr>
          <w:noProof/>
        </w:rPr>
        <w:t>6</w:t>
      </w:r>
      <w:r>
        <w:rPr>
          <w:noProof/>
        </w:rPr>
        <w:fldChar w:fldCharType="end"/>
      </w:r>
    </w:p>
    <w:p w14:paraId="3DCB0A5B" w14:textId="16AC862E" w:rsidR="00A47CAF" w:rsidRDefault="00A47CAF">
      <w:pPr>
        <w:pStyle w:val="TableofFigures"/>
        <w:tabs>
          <w:tab w:val="right" w:leader="dot" w:pos="9016"/>
        </w:tabs>
        <w:rPr>
          <w:noProof/>
          <w:kern w:val="2"/>
          <w14:ligatures w14:val="standardContextual"/>
        </w:rPr>
      </w:pPr>
      <w:r>
        <w:rPr>
          <w:noProof/>
        </w:rPr>
        <w:t>Figure 3 - Flowchart of actions (Issue found on market)</w:t>
      </w:r>
      <w:r>
        <w:rPr>
          <w:noProof/>
        </w:rPr>
        <w:tab/>
      </w:r>
      <w:r>
        <w:rPr>
          <w:noProof/>
        </w:rPr>
        <w:fldChar w:fldCharType="begin"/>
      </w:r>
      <w:r>
        <w:rPr>
          <w:noProof/>
        </w:rPr>
        <w:instrText xml:space="preserve"> PAGEREF _Toc152451757 \h </w:instrText>
      </w:r>
      <w:r>
        <w:rPr>
          <w:noProof/>
        </w:rPr>
      </w:r>
      <w:r>
        <w:rPr>
          <w:noProof/>
        </w:rPr>
        <w:fldChar w:fldCharType="separate"/>
      </w:r>
      <w:r>
        <w:rPr>
          <w:noProof/>
        </w:rPr>
        <w:t>7</w:t>
      </w:r>
      <w:r>
        <w:rPr>
          <w:noProof/>
        </w:rPr>
        <w:fldChar w:fldCharType="end"/>
      </w:r>
    </w:p>
    <w:p w14:paraId="3159244B" w14:textId="50C63F00" w:rsidR="00A47CAF" w:rsidRDefault="00A47CAF">
      <w:pPr>
        <w:pStyle w:val="TableofFigures"/>
        <w:tabs>
          <w:tab w:val="right" w:leader="dot" w:pos="9016"/>
        </w:tabs>
        <w:rPr>
          <w:noProof/>
          <w:kern w:val="2"/>
          <w14:ligatures w14:val="standardContextual"/>
        </w:rPr>
      </w:pPr>
      <w:r>
        <w:rPr>
          <w:noProof/>
        </w:rPr>
        <w:t>Figure 4 - Flowchart of actions (Supplier issue)</w:t>
      </w:r>
      <w:r>
        <w:rPr>
          <w:noProof/>
        </w:rPr>
        <w:tab/>
      </w:r>
      <w:r>
        <w:rPr>
          <w:noProof/>
        </w:rPr>
        <w:fldChar w:fldCharType="begin"/>
      </w:r>
      <w:r>
        <w:rPr>
          <w:noProof/>
        </w:rPr>
        <w:instrText xml:space="preserve"> PAGEREF _Toc152451758 \h </w:instrText>
      </w:r>
      <w:r>
        <w:rPr>
          <w:noProof/>
        </w:rPr>
      </w:r>
      <w:r>
        <w:rPr>
          <w:noProof/>
        </w:rPr>
        <w:fldChar w:fldCharType="separate"/>
      </w:r>
      <w:r>
        <w:rPr>
          <w:noProof/>
        </w:rPr>
        <w:t>8</w:t>
      </w:r>
      <w:r>
        <w:rPr>
          <w:noProof/>
        </w:rPr>
        <w:fldChar w:fldCharType="end"/>
      </w:r>
    </w:p>
    <w:p w14:paraId="22CF4BE8" w14:textId="43D225EA" w:rsidR="00E64939" w:rsidRDefault="00A47CAF" w:rsidP="000A69C8">
      <w:r>
        <w:fldChar w:fldCharType="end"/>
      </w:r>
      <w:r w:rsidR="00E64939">
        <w:br w:type="page"/>
      </w:r>
    </w:p>
    <w:p w14:paraId="5F1AC780" w14:textId="25F7CC61" w:rsidR="008E5866" w:rsidRDefault="00E64939" w:rsidP="008E5866">
      <w:pPr>
        <w:pStyle w:val="Heading1"/>
      </w:pPr>
      <w:bookmarkStart w:id="0" w:name="_Toc151667307"/>
      <w:r>
        <w:lastRenderedPageBreak/>
        <w:t>Introduction</w:t>
      </w:r>
      <w:bookmarkEnd w:id="0"/>
    </w:p>
    <w:p w14:paraId="2E687EEE" w14:textId="230199C0" w:rsidR="008E5866" w:rsidRPr="003E0A16" w:rsidRDefault="005B54DF">
      <w:pPr>
        <w:rPr>
          <w:rFonts w:asciiTheme="majorHAnsi" w:eastAsiaTheme="majorEastAsia" w:hAnsiTheme="majorHAnsi" w:cstheme="majorBidi"/>
          <w:color w:val="2F5496" w:themeColor="accent1" w:themeShade="BF"/>
          <w:sz w:val="24"/>
          <w:szCs w:val="24"/>
        </w:rPr>
      </w:pPr>
      <w:r w:rsidRPr="003E0A16">
        <w:rPr>
          <w:sz w:val="24"/>
          <w:szCs w:val="24"/>
        </w:rPr>
        <w:t xml:space="preserve">This </w:t>
      </w:r>
      <w:r w:rsidR="003E0A16" w:rsidRPr="003E0A16">
        <w:rPr>
          <w:sz w:val="24"/>
          <w:szCs w:val="24"/>
        </w:rPr>
        <w:t xml:space="preserve">report will cover in separate parts, health and safety with risk assessments, engineer’s roles in in society, problem solving and team structure, with </w:t>
      </w:r>
      <w:r w:rsidR="009555CB">
        <w:rPr>
          <w:sz w:val="24"/>
          <w:szCs w:val="24"/>
        </w:rPr>
        <w:t>the hope</w:t>
      </w:r>
      <w:r w:rsidR="003E0A16" w:rsidRPr="003E0A16">
        <w:rPr>
          <w:sz w:val="24"/>
          <w:szCs w:val="24"/>
        </w:rPr>
        <w:t xml:space="preserve"> to outline</w:t>
      </w:r>
      <w:r w:rsidR="009555CB">
        <w:rPr>
          <w:sz w:val="24"/>
          <w:szCs w:val="24"/>
        </w:rPr>
        <w:t xml:space="preserve"> </w:t>
      </w:r>
      <w:r w:rsidR="003E0A16" w:rsidRPr="003E0A16">
        <w:rPr>
          <w:sz w:val="24"/>
          <w:szCs w:val="24"/>
        </w:rPr>
        <w:t xml:space="preserve">how one should conduct themselves whilst in the workplace and whilst attending UWTSD. There will also be the </w:t>
      </w:r>
      <w:r w:rsidR="009555CB">
        <w:rPr>
          <w:sz w:val="24"/>
          <w:szCs w:val="24"/>
        </w:rPr>
        <w:t>in</w:t>
      </w:r>
      <w:r w:rsidR="003E0A16" w:rsidRPr="003E0A16">
        <w:rPr>
          <w:sz w:val="24"/>
          <w:szCs w:val="24"/>
        </w:rPr>
        <w:t>clusion of a personal development plan that will outline designated goals for the foreseeable future.</w:t>
      </w:r>
      <w:r w:rsidR="008E5866" w:rsidRPr="003E0A16">
        <w:rPr>
          <w:sz w:val="24"/>
          <w:szCs w:val="24"/>
        </w:rPr>
        <w:br w:type="page"/>
      </w:r>
    </w:p>
    <w:p w14:paraId="620CF3F4" w14:textId="043C8709" w:rsidR="00A65281" w:rsidRDefault="00D30B90" w:rsidP="008E5866">
      <w:pPr>
        <w:pStyle w:val="Heading1"/>
      </w:pPr>
      <w:bookmarkStart w:id="1" w:name="_Toc151667308"/>
      <w:r>
        <w:lastRenderedPageBreak/>
        <w:t>Health and Safety with Risk Assessments</w:t>
      </w:r>
      <w:bookmarkEnd w:id="1"/>
    </w:p>
    <w:p w14:paraId="4ADAC23F" w14:textId="5D2F4FAE" w:rsidR="00D30B90" w:rsidRDefault="00D30B90" w:rsidP="00D30B90">
      <w:pPr>
        <w:rPr>
          <w:sz w:val="24"/>
          <w:szCs w:val="24"/>
        </w:rPr>
      </w:pPr>
      <w:r w:rsidRPr="00D30B90">
        <w:rPr>
          <w:sz w:val="24"/>
          <w:szCs w:val="24"/>
        </w:rPr>
        <w:t>Since the Level 4 Motorsport students have begun studies at UWTSD, many have experienced the workshop lessons where they learn how to use manufacturing machinery, such as lathes and milling machines. These machines can be hazardous and must be used with caution an</w:t>
      </w:r>
      <w:r w:rsidR="009555CB">
        <w:rPr>
          <w:sz w:val="24"/>
          <w:szCs w:val="24"/>
        </w:rPr>
        <w:t>d</w:t>
      </w:r>
      <w:r w:rsidRPr="00D30B90">
        <w:rPr>
          <w:sz w:val="24"/>
          <w:szCs w:val="24"/>
        </w:rPr>
        <w:t xml:space="preserve"> understanding of how they function. In these lessons, the workshop needs to adhere to various health and safety regulations, chief amongst which is The Health and Safety at Work Act (1974), which mainly applies to the staff in the workshop, but also applies to the students since the university is seen as a workplace along with being an educational facility. According to Section 4.3, the supervisors in the workshop should be the ones to enforce safety as they are the ones with control over the workshop: they do this by supplying the students with personal protective equipment (PPE) before they can participate in the workshop sessions. The PPE supplied is a set of overalls and safety glasses which are both used to keep everyone in the general proximity of the machines safe from the most common injuries, which are discovered to be so with the use of a risk assessment matrix.</w:t>
      </w:r>
    </w:p>
    <w:p w14:paraId="3163E131" w14:textId="4C976D6F" w:rsidR="00D30B90" w:rsidRDefault="00FB156C" w:rsidP="00D30B90">
      <w:pPr>
        <w:rPr>
          <w:sz w:val="24"/>
          <w:szCs w:val="24"/>
        </w:rPr>
      </w:pPr>
      <w:r>
        <w:rPr>
          <w:noProof/>
          <w:sz w:val="24"/>
          <w:szCs w:val="24"/>
        </w:rPr>
        <w:drawing>
          <wp:anchor distT="0" distB="0" distL="114300" distR="114300" simplePos="0" relativeHeight="251658240" behindDoc="1" locked="0" layoutInCell="1" allowOverlap="1" wp14:anchorId="47C6F738" wp14:editId="740D8D4D">
            <wp:simplePos x="0" y="0"/>
            <wp:positionH relativeFrom="column">
              <wp:posOffset>1167765</wp:posOffset>
            </wp:positionH>
            <wp:positionV relativeFrom="paragraph">
              <wp:posOffset>9894</wp:posOffset>
            </wp:positionV>
            <wp:extent cx="3315335" cy="3315335"/>
            <wp:effectExtent l="0" t="0" r="0" b="0"/>
            <wp:wrapTight wrapText="bothSides">
              <wp:wrapPolygon edited="0">
                <wp:start x="0" y="0"/>
                <wp:lineTo x="0" y="21472"/>
                <wp:lineTo x="21472" y="21472"/>
                <wp:lineTo x="21472" y="0"/>
                <wp:lineTo x="0" y="0"/>
              </wp:wrapPolygon>
            </wp:wrapTight>
            <wp:docPr id="4344066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15335" cy="3315335"/>
                    </a:xfrm>
                    <a:prstGeom prst="rect">
                      <a:avLst/>
                    </a:prstGeom>
                    <a:noFill/>
                  </pic:spPr>
                </pic:pic>
              </a:graphicData>
            </a:graphic>
            <wp14:sizeRelH relativeFrom="page">
              <wp14:pctWidth>0</wp14:pctWidth>
            </wp14:sizeRelH>
            <wp14:sizeRelV relativeFrom="page">
              <wp14:pctHeight>0</wp14:pctHeight>
            </wp14:sizeRelV>
          </wp:anchor>
        </w:drawing>
      </w:r>
    </w:p>
    <w:p w14:paraId="4FFFCCA7" w14:textId="77777777" w:rsidR="00D30B90" w:rsidRDefault="00D30B90" w:rsidP="00D30B90">
      <w:pPr>
        <w:rPr>
          <w:sz w:val="24"/>
          <w:szCs w:val="24"/>
        </w:rPr>
      </w:pPr>
    </w:p>
    <w:p w14:paraId="74B85758" w14:textId="77777777" w:rsidR="00D30B90" w:rsidRDefault="00D30B90" w:rsidP="00D30B90">
      <w:pPr>
        <w:rPr>
          <w:sz w:val="24"/>
          <w:szCs w:val="24"/>
        </w:rPr>
      </w:pPr>
    </w:p>
    <w:p w14:paraId="7AF37CA5" w14:textId="77777777" w:rsidR="00D30B90" w:rsidRDefault="00D30B90" w:rsidP="00D30B90">
      <w:pPr>
        <w:rPr>
          <w:sz w:val="24"/>
          <w:szCs w:val="24"/>
        </w:rPr>
      </w:pPr>
    </w:p>
    <w:p w14:paraId="5F74BE1F" w14:textId="77777777" w:rsidR="00D30B90" w:rsidRDefault="00D30B90" w:rsidP="00D30B90">
      <w:pPr>
        <w:rPr>
          <w:sz w:val="24"/>
          <w:szCs w:val="24"/>
        </w:rPr>
      </w:pPr>
    </w:p>
    <w:p w14:paraId="72AFF483" w14:textId="77777777" w:rsidR="00D30B90" w:rsidRDefault="00D30B90" w:rsidP="00D30B90">
      <w:pPr>
        <w:rPr>
          <w:sz w:val="24"/>
          <w:szCs w:val="24"/>
        </w:rPr>
      </w:pPr>
    </w:p>
    <w:p w14:paraId="4DF12603" w14:textId="77777777" w:rsidR="00D30B90" w:rsidRDefault="00D30B90" w:rsidP="00D30B90">
      <w:pPr>
        <w:rPr>
          <w:sz w:val="24"/>
          <w:szCs w:val="24"/>
        </w:rPr>
      </w:pPr>
    </w:p>
    <w:p w14:paraId="7DBA8DBE" w14:textId="77777777" w:rsidR="00D30B90" w:rsidRDefault="00D30B90" w:rsidP="00D30B90">
      <w:pPr>
        <w:rPr>
          <w:sz w:val="24"/>
          <w:szCs w:val="24"/>
        </w:rPr>
      </w:pPr>
    </w:p>
    <w:p w14:paraId="43C2A2DB" w14:textId="684E22CC" w:rsidR="00D30B90" w:rsidRDefault="00FB156C" w:rsidP="00D30B90">
      <w:pPr>
        <w:rPr>
          <w:sz w:val="24"/>
          <w:szCs w:val="24"/>
        </w:rPr>
      </w:pPr>
      <w:r>
        <w:rPr>
          <w:noProof/>
        </w:rPr>
        <mc:AlternateContent>
          <mc:Choice Requires="wps">
            <w:drawing>
              <wp:anchor distT="0" distB="0" distL="114300" distR="114300" simplePos="0" relativeHeight="251660288" behindDoc="1" locked="0" layoutInCell="1" allowOverlap="1" wp14:anchorId="7999C2B0" wp14:editId="43791AB3">
                <wp:simplePos x="0" y="0"/>
                <wp:positionH relativeFrom="column">
                  <wp:posOffset>1167765</wp:posOffset>
                </wp:positionH>
                <wp:positionV relativeFrom="paragraph">
                  <wp:posOffset>281734</wp:posOffset>
                </wp:positionV>
                <wp:extent cx="3315335" cy="635"/>
                <wp:effectExtent l="0" t="0" r="0" b="0"/>
                <wp:wrapTight wrapText="bothSides">
                  <wp:wrapPolygon edited="0">
                    <wp:start x="0" y="0"/>
                    <wp:lineTo x="0" y="21600"/>
                    <wp:lineTo x="21600" y="21600"/>
                    <wp:lineTo x="21600" y="0"/>
                  </wp:wrapPolygon>
                </wp:wrapTight>
                <wp:docPr id="596803215" name="Text Box 1"/>
                <wp:cNvGraphicFramePr/>
                <a:graphic xmlns:a="http://schemas.openxmlformats.org/drawingml/2006/main">
                  <a:graphicData uri="http://schemas.microsoft.com/office/word/2010/wordprocessingShape">
                    <wps:wsp>
                      <wps:cNvSpPr txBox="1"/>
                      <wps:spPr>
                        <a:xfrm>
                          <a:off x="0" y="0"/>
                          <a:ext cx="3315335" cy="635"/>
                        </a:xfrm>
                        <a:prstGeom prst="rect">
                          <a:avLst/>
                        </a:prstGeom>
                        <a:solidFill>
                          <a:prstClr val="white"/>
                        </a:solidFill>
                        <a:ln>
                          <a:noFill/>
                        </a:ln>
                      </wps:spPr>
                      <wps:txbx>
                        <w:txbxContent>
                          <w:p w14:paraId="74596BE1" w14:textId="151DFBA3" w:rsidR="00D30B90" w:rsidRPr="003149CD" w:rsidRDefault="00D30B90" w:rsidP="00D30B90">
                            <w:pPr>
                              <w:pStyle w:val="Caption"/>
                              <w:rPr>
                                <w:noProof/>
                                <w:sz w:val="24"/>
                                <w:szCs w:val="24"/>
                              </w:rPr>
                            </w:pPr>
                            <w:bookmarkStart w:id="2" w:name="_Toc152451755"/>
                            <w:r>
                              <w:t xml:space="preserve">Figure </w:t>
                            </w:r>
                            <w:fldSimple w:instr=" SEQ Figure \* ARABIC ">
                              <w:r w:rsidR="00620636">
                                <w:rPr>
                                  <w:noProof/>
                                </w:rPr>
                                <w:t>1</w:t>
                              </w:r>
                            </w:fldSimple>
                            <w:r>
                              <w:t xml:space="preserve"> - Risk Assessment Matrix</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999C2B0" id="_x0000_t202" coordsize="21600,21600" o:spt="202" path="m,l,21600r21600,l21600,xe">
                <v:stroke joinstyle="miter"/>
                <v:path gradientshapeok="t" o:connecttype="rect"/>
              </v:shapetype>
              <v:shape id="Text Box 1" o:spid="_x0000_s1026" type="#_x0000_t202" style="position:absolute;margin-left:91.95pt;margin-top:22.2pt;width:261.0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" stroked="f">
                <v:textbox style="mso-fit-shape-to-text:t" inset="0,0,0,0">
                  <w:txbxContent>
                    <w:p w14:paraId="74596BE1" w14:textId="151DFBA3" w:rsidR="00D30B90" w:rsidRPr="003149CD" w:rsidRDefault="00D30B90" w:rsidP="00D30B90">
                      <w:pPr>
                        <w:pStyle w:val="Caption"/>
                        <w:rPr>
                          <w:noProof/>
                          <w:sz w:val="24"/>
                          <w:szCs w:val="24"/>
                        </w:rPr>
                      </w:pPr>
                      <w:bookmarkStart w:id="3" w:name="_Toc152451755"/>
                      <w:r>
                        <w:t xml:space="preserve">Figure </w:t>
                      </w:r>
                      <w:fldSimple w:instr=" SEQ Figure \* ARABIC ">
                        <w:r w:rsidR="00620636">
                          <w:rPr>
                            <w:noProof/>
                          </w:rPr>
                          <w:t>1</w:t>
                        </w:r>
                      </w:fldSimple>
                      <w:r>
                        <w:t xml:space="preserve"> - Risk Assessment Matrix</w:t>
                      </w:r>
                      <w:bookmarkEnd w:id="3"/>
                    </w:p>
                  </w:txbxContent>
                </v:textbox>
                <w10:wrap type="tight"/>
              </v:shape>
            </w:pict>
          </mc:Fallback>
        </mc:AlternateContent>
      </w:r>
    </w:p>
    <w:p w14:paraId="079153EF" w14:textId="7BB3411E" w:rsidR="00D30B90" w:rsidRDefault="00D30B90" w:rsidP="00D30B90">
      <w:pPr>
        <w:rPr>
          <w:sz w:val="24"/>
          <w:szCs w:val="24"/>
        </w:rPr>
      </w:pPr>
    </w:p>
    <w:p w14:paraId="18C14B74" w14:textId="51EB7BAF" w:rsidR="00D30B90" w:rsidRPr="00D30B90" w:rsidRDefault="00D30B90" w:rsidP="00D30B90">
      <w:pPr>
        <w:rPr>
          <w:sz w:val="24"/>
          <w:szCs w:val="24"/>
        </w:rPr>
      </w:pPr>
      <w:r w:rsidRPr="00D30B90">
        <w:rPr>
          <w:sz w:val="24"/>
          <w:szCs w:val="24"/>
        </w:rPr>
        <w:t xml:space="preserve">This diagram assesses the overall risk of a hazard by </w:t>
      </w:r>
      <w:proofErr w:type="gramStart"/>
      <w:r w:rsidRPr="00D30B90">
        <w:rPr>
          <w:sz w:val="24"/>
          <w:szCs w:val="24"/>
        </w:rPr>
        <w:t>taking into account</w:t>
      </w:r>
      <w:proofErr w:type="gramEnd"/>
      <w:r w:rsidRPr="00D30B90">
        <w:rPr>
          <w:sz w:val="24"/>
          <w:szCs w:val="24"/>
        </w:rPr>
        <w:t xml:space="preserve"> both the extent of the likelihood and the extent of the </w:t>
      </w:r>
      <w:r w:rsidR="009555CB">
        <w:rPr>
          <w:sz w:val="24"/>
          <w:szCs w:val="24"/>
        </w:rPr>
        <w:t>severity of the consequences</w:t>
      </w:r>
      <w:r w:rsidRPr="00D30B90">
        <w:rPr>
          <w:sz w:val="24"/>
          <w:szCs w:val="24"/>
        </w:rPr>
        <w:t xml:space="preserve">. For example, getting </w:t>
      </w:r>
      <w:r w:rsidRPr="00D30B90">
        <w:rPr>
          <w:sz w:val="24"/>
          <w:szCs w:val="24"/>
        </w:rPr>
        <w:lastRenderedPageBreak/>
        <w:t>struck in the eyes by ejected material when using the lathes would score a 5 on the likelihood scale and would score a 3 or 4 on the consequences scale, which results in it being in the red zone, meaning that it is a very hazardous activity left unaddressed</w:t>
      </w:r>
      <w:r w:rsidR="009555CB">
        <w:rPr>
          <w:sz w:val="24"/>
          <w:szCs w:val="24"/>
        </w:rPr>
        <w:t>.</w:t>
      </w:r>
      <w:r w:rsidRPr="00D30B90">
        <w:rPr>
          <w:sz w:val="24"/>
          <w:szCs w:val="24"/>
        </w:rPr>
        <w:t xml:space="preserve"> </w:t>
      </w:r>
      <w:r w:rsidR="009555CB">
        <w:rPr>
          <w:sz w:val="24"/>
          <w:szCs w:val="24"/>
        </w:rPr>
        <w:t>S</w:t>
      </w:r>
      <w:r w:rsidRPr="00D30B90">
        <w:rPr>
          <w:sz w:val="24"/>
          <w:szCs w:val="24"/>
        </w:rPr>
        <w:t>ince the students and staff wear safety glasses whilst operating the lathe, it is unlikely that they will ever be struck in the eyes and therefore that risk has been averted, ignoring the possibility of a freak accident that involves a part of ejected material getting around the safety glasses, but the likelihood is so low that the risk is negligible.</w:t>
      </w:r>
    </w:p>
    <w:p w14:paraId="1FD6B60D" w14:textId="77777777" w:rsidR="00D30B90" w:rsidRPr="00D30B90" w:rsidRDefault="00D30B90" w:rsidP="00D30B90"/>
    <w:p w14:paraId="0138BCC7" w14:textId="77777777" w:rsidR="00A65281" w:rsidRDefault="00A65281">
      <w:pPr>
        <w:rPr>
          <w:rFonts w:asciiTheme="majorHAnsi" w:eastAsiaTheme="majorEastAsia" w:hAnsiTheme="majorHAnsi" w:cstheme="majorBidi"/>
          <w:color w:val="2F5496" w:themeColor="accent1" w:themeShade="BF"/>
          <w:sz w:val="32"/>
          <w:szCs w:val="32"/>
        </w:rPr>
      </w:pPr>
      <w:r>
        <w:br w:type="page"/>
      </w:r>
    </w:p>
    <w:p w14:paraId="6C538805" w14:textId="69C6A1DD" w:rsidR="00A65281" w:rsidRDefault="00FB156C" w:rsidP="00A65281">
      <w:pPr>
        <w:pStyle w:val="Heading1"/>
      </w:pPr>
      <w:bookmarkStart w:id="4" w:name="_Toc151667309"/>
      <w:r>
        <w:lastRenderedPageBreak/>
        <w:t>Engineers Roles in Society</w:t>
      </w:r>
      <w:bookmarkEnd w:id="4"/>
    </w:p>
    <w:p w14:paraId="0C3C90BC" w14:textId="05862064" w:rsidR="009220B3" w:rsidRPr="003E0A16" w:rsidRDefault="005064AC">
      <w:pPr>
        <w:rPr>
          <w:sz w:val="24"/>
          <w:szCs w:val="24"/>
        </w:rPr>
      </w:pPr>
      <w:r w:rsidRPr="003E0A16">
        <w:rPr>
          <w:sz w:val="24"/>
          <w:szCs w:val="24"/>
        </w:rPr>
        <w:t xml:space="preserve">A chartered engineer is </w:t>
      </w:r>
      <w:r w:rsidR="00CA501C">
        <w:rPr>
          <w:sz w:val="24"/>
          <w:szCs w:val="24"/>
        </w:rPr>
        <w:t>one</w:t>
      </w:r>
      <w:r w:rsidRPr="003E0A16">
        <w:rPr>
          <w:sz w:val="24"/>
          <w:szCs w:val="24"/>
        </w:rPr>
        <w:t xml:space="preserve"> that has reached the highest level of professional </w:t>
      </w:r>
      <w:r w:rsidR="008024CF" w:rsidRPr="003E0A16">
        <w:rPr>
          <w:sz w:val="24"/>
          <w:szCs w:val="24"/>
        </w:rPr>
        <w:t>competence and</w:t>
      </w:r>
      <w:r w:rsidRPr="003E0A16">
        <w:rPr>
          <w:sz w:val="24"/>
          <w:szCs w:val="24"/>
        </w:rPr>
        <w:t xml:space="preserve"> are held to a high standard. These engineers adhere to a code of conduct which can be either of two published by the Engineering Council</w:t>
      </w:r>
      <w:r w:rsidR="00590EF8">
        <w:rPr>
          <w:sz w:val="24"/>
          <w:szCs w:val="24"/>
        </w:rPr>
        <w:t xml:space="preserve"> (2023)</w:t>
      </w:r>
      <w:r w:rsidRPr="003E0A16">
        <w:rPr>
          <w:sz w:val="24"/>
          <w:szCs w:val="24"/>
        </w:rPr>
        <w:t xml:space="preserve"> </w:t>
      </w:r>
      <w:r w:rsidR="009555CB">
        <w:rPr>
          <w:sz w:val="24"/>
          <w:szCs w:val="24"/>
        </w:rPr>
        <w:t>or</w:t>
      </w:r>
      <w:r w:rsidRPr="003E0A16">
        <w:rPr>
          <w:sz w:val="24"/>
          <w:szCs w:val="24"/>
        </w:rPr>
        <w:t xml:space="preserve"> The Institution of Engineering and Technology</w:t>
      </w:r>
      <w:r w:rsidR="0016313D" w:rsidRPr="003E0A16">
        <w:rPr>
          <w:sz w:val="24"/>
          <w:szCs w:val="24"/>
        </w:rPr>
        <w:t xml:space="preserve"> </w:t>
      </w:r>
      <w:r w:rsidR="00590EF8">
        <w:rPr>
          <w:sz w:val="24"/>
          <w:szCs w:val="24"/>
        </w:rPr>
        <w:t>[hereafter IET] (2023)</w:t>
      </w:r>
      <w:r w:rsidRPr="003E0A16">
        <w:rPr>
          <w:sz w:val="24"/>
          <w:szCs w:val="24"/>
        </w:rPr>
        <w:t>.</w:t>
      </w:r>
      <w:r w:rsidR="009220B3" w:rsidRPr="003E0A16">
        <w:rPr>
          <w:sz w:val="24"/>
          <w:szCs w:val="24"/>
        </w:rPr>
        <w:t xml:space="preserve"> These codes of conduct are guidelines in keeping the responsibilities of engineers sustainable and sound to the environment.</w:t>
      </w:r>
    </w:p>
    <w:p w14:paraId="55206FBA" w14:textId="484AAE10" w:rsidR="00BF1802" w:rsidRDefault="009220B3">
      <w:pPr>
        <w:rPr>
          <w:sz w:val="24"/>
          <w:szCs w:val="24"/>
        </w:rPr>
      </w:pPr>
      <w:r w:rsidRPr="003E0A16">
        <w:rPr>
          <w:sz w:val="24"/>
          <w:szCs w:val="24"/>
        </w:rPr>
        <w:t xml:space="preserve">Motorsport is an inherently </w:t>
      </w:r>
      <w:r w:rsidR="008024CF">
        <w:rPr>
          <w:sz w:val="24"/>
          <w:szCs w:val="24"/>
        </w:rPr>
        <w:t>pollutive sport</w:t>
      </w:r>
      <w:r w:rsidRPr="003E0A16">
        <w:rPr>
          <w:sz w:val="24"/>
          <w:szCs w:val="24"/>
        </w:rPr>
        <w:t>, with the waste produced from vehicles themselves, the transport of those vehicles to track</w:t>
      </w:r>
      <w:r w:rsidR="005B54DF" w:rsidRPr="003E0A16">
        <w:rPr>
          <w:sz w:val="24"/>
          <w:szCs w:val="24"/>
        </w:rPr>
        <w:t>s</w:t>
      </w:r>
      <w:r w:rsidRPr="003E0A16">
        <w:rPr>
          <w:sz w:val="24"/>
          <w:szCs w:val="24"/>
        </w:rPr>
        <w:t xml:space="preserve"> or meet</w:t>
      </w:r>
      <w:r w:rsidR="005B54DF" w:rsidRPr="003E0A16">
        <w:rPr>
          <w:sz w:val="24"/>
          <w:szCs w:val="24"/>
        </w:rPr>
        <w:t>s</w:t>
      </w:r>
      <w:r w:rsidRPr="003E0A16">
        <w:rPr>
          <w:sz w:val="24"/>
          <w:szCs w:val="24"/>
        </w:rPr>
        <w:t xml:space="preserve">, and their construction and maintenance, all amounting to be detrimental to the </w:t>
      </w:r>
      <w:r w:rsidR="005B54DF" w:rsidRPr="003E0A16">
        <w:rPr>
          <w:sz w:val="24"/>
          <w:szCs w:val="24"/>
        </w:rPr>
        <w:t>environment</w:t>
      </w:r>
      <w:r w:rsidRPr="003E0A16">
        <w:rPr>
          <w:sz w:val="24"/>
          <w:szCs w:val="24"/>
        </w:rPr>
        <w:t>.</w:t>
      </w:r>
      <w:r w:rsidR="008024CF">
        <w:rPr>
          <w:sz w:val="24"/>
          <w:szCs w:val="24"/>
        </w:rPr>
        <w:t xml:space="preserve"> </w:t>
      </w:r>
      <w:r w:rsidR="0016313D" w:rsidRPr="003E0A16">
        <w:rPr>
          <w:sz w:val="24"/>
          <w:szCs w:val="24"/>
        </w:rPr>
        <w:t xml:space="preserve">The IET </w:t>
      </w:r>
      <w:r w:rsidR="005B54DF" w:rsidRPr="003E0A16">
        <w:rPr>
          <w:sz w:val="24"/>
          <w:szCs w:val="24"/>
        </w:rPr>
        <w:t>mentions</w:t>
      </w:r>
      <w:r w:rsidR="0016313D" w:rsidRPr="003E0A16">
        <w:rPr>
          <w:sz w:val="24"/>
          <w:szCs w:val="24"/>
        </w:rPr>
        <w:t xml:space="preserve"> a</w:t>
      </w:r>
      <w:r w:rsidR="00BF1802">
        <w:rPr>
          <w:sz w:val="24"/>
          <w:szCs w:val="24"/>
        </w:rPr>
        <w:t xml:space="preserve">s its </w:t>
      </w:r>
      <w:r w:rsidR="0016313D" w:rsidRPr="003E0A16">
        <w:rPr>
          <w:sz w:val="24"/>
          <w:szCs w:val="24"/>
        </w:rPr>
        <w:t xml:space="preserve">fifteenth rule </w:t>
      </w:r>
      <w:r w:rsidR="00BF1802">
        <w:rPr>
          <w:sz w:val="24"/>
          <w:szCs w:val="24"/>
        </w:rPr>
        <w:t>that</w:t>
      </w:r>
      <w:r w:rsidR="005B54DF" w:rsidRPr="003E0A16">
        <w:rPr>
          <w:sz w:val="24"/>
          <w:szCs w:val="24"/>
        </w:rPr>
        <w:t xml:space="preserve">, </w:t>
      </w:r>
      <w:r w:rsidR="0016313D" w:rsidRPr="003E0A16">
        <w:rPr>
          <w:sz w:val="24"/>
          <w:szCs w:val="24"/>
        </w:rPr>
        <w:t>engineers must avoid the waste of natural resources and damage to the environment and ma</w:t>
      </w:r>
      <w:r w:rsidR="005B54DF" w:rsidRPr="003E0A16">
        <w:rPr>
          <w:sz w:val="24"/>
          <w:szCs w:val="24"/>
        </w:rPr>
        <w:t>n</w:t>
      </w:r>
      <w:r w:rsidR="0016313D" w:rsidRPr="003E0A16">
        <w:rPr>
          <w:sz w:val="24"/>
          <w:szCs w:val="24"/>
        </w:rPr>
        <w:t>-made products</w:t>
      </w:r>
      <w:r w:rsidR="00BF1802">
        <w:rPr>
          <w:sz w:val="24"/>
          <w:szCs w:val="24"/>
        </w:rPr>
        <w:t>, which would</w:t>
      </w:r>
      <w:r w:rsidR="008024CF">
        <w:rPr>
          <w:sz w:val="24"/>
          <w:szCs w:val="24"/>
        </w:rPr>
        <w:t xml:space="preserve"> include the burning of fossil fuels as they are both a natural resource and harmful to the environment.</w:t>
      </w:r>
    </w:p>
    <w:p w14:paraId="2AC2DD14" w14:textId="7B92B921" w:rsidR="00CA501C" w:rsidRDefault="00BF1802">
      <w:pPr>
        <w:rPr>
          <w:sz w:val="24"/>
          <w:szCs w:val="24"/>
        </w:rPr>
      </w:pPr>
      <w:r>
        <w:rPr>
          <w:sz w:val="24"/>
          <w:szCs w:val="24"/>
        </w:rPr>
        <w:t>On the other hand, the Engineering Council contains an entire section regarding sustainability in their Guidance, along with a mention of it as the second principle in the Guidance of Ethical Principles (2023). Unlike the IET code, this one contains six principles regarding sustainability</w:t>
      </w:r>
      <w:r w:rsidR="00E23066">
        <w:rPr>
          <w:sz w:val="24"/>
          <w:szCs w:val="24"/>
        </w:rPr>
        <w:t>, with the first one being the most important. It states that engineers must contribute to building a sustainable future on top of the present, which is important because how sustainable a solution is entirely depends on if it continues to be reliable for future generations</w:t>
      </w:r>
      <w:r w:rsidR="00CA501C">
        <w:rPr>
          <w:sz w:val="24"/>
          <w:szCs w:val="24"/>
        </w:rPr>
        <w:t>, and fuel is often a</w:t>
      </w:r>
      <w:r w:rsidR="009555CB">
        <w:rPr>
          <w:sz w:val="24"/>
          <w:szCs w:val="24"/>
        </w:rPr>
        <w:t>n issue</w:t>
      </w:r>
      <w:r w:rsidR="00CA501C">
        <w:rPr>
          <w:sz w:val="24"/>
          <w:szCs w:val="24"/>
        </w:rPr>
        <w:t>.</w:t>
      </w:r>
      <w:r w:rsidR="00E23066">
        <w:rPr>
          <w:sz w:val="24"/>
          <w:szCs w:val="24"/>
        </w:rPr>
        <w:t xml:space="preserve"> </w:t>
      </w:r>
      <w:r w:rsidR="00CA501C">
        <w:rPr>
          <w:sz w:val="24"/>
          <w:szCs w:val="24"/>
        </w:rPr>
        <w:t xml:space="preserve">The </w:t>
      </w:r>
      <w:r w:rsidRPr="00E23066">
        <w:rPr>
          <w:sz w:val="24"/>
          <w:szCs w:val="24"/>
        </w:rPr>
        <w:t>fuel used in a race vehicle, which</w:t>
      </w:r>
      <w:r w:rsidR="00E23066">
        <w:rPr>
          <w:sz w:val="24"/>
          <w:szCs w:val="24"/>
        </w:rPr>
        <w:t xml:space="preserve"> </w:t>
      </w:r>
      <w:r w:rsidR="00CA501C">
        <w:rPr>
          <w:sz w:val="24"/>
          <w:szCs w:val="24"/>
        </w:rPr>
        <w:t>varies</w:t>
      </w:r>
      <w:r w:rsidRPr="00E23066">
        <w:rPr>
          <w:sz w:val="24"/>
          <w:szCs w:val="24"/>
        </w:rPr>
        <w:t xml:space="preserve"> between disciplines</w:t>
      </w:r>
      <w:r w:rsidR="00CA501C">
        <w:rPr>
          <w:sz w:val="24"/>
          <w:szCs w:val="24"/>
        </w:rPr>
        <w:t>, is often unsustainable</w:t>
      </w:r>
      <w:r w:rsidRPr="00E23066">
        <w:rPr>
          <w:sz w:val="24"/>
          <w:szCs w:val="24"/>
        </w:rPr>
        <w:t xml:space="preserve">, but in recent years many sports have started to consider </w:t>
      </w:r>
      <w:r w:rsidR="00E23066">
        <w:rPr>
          <w:sz w:val="24"/>
          <w:szCs w:val="24"/>
        </w:rPr>
        <w:t>green fuels</w:t>
      </w:r>
      <w:r w:rsidRPr="00E23066">
        <w:rPr>
          <w:sz w:val="24"/>
          <w:szCs w:val="24"/>
        </w:rPr>
        <w:t xml:space="preserve">; Super GT being one, </w:t>
      </w:r>
      <w:r w:rsidR="00CA501C">
        <w:rPr>
          <w:sz w:val="24"/>
          <w:szCs w:val="24"/>
        </w:rPr>
        <w:t xml:space="preserve">by </w:t>
      </w:r>
      <w:r w:rsidR="00E23066">
        <w:rPr>
          <w:sz w:val="24"/>
          <w:szCs w:val="24"/>
        </w:rPr>
        <w:t>introducing carbon neutral fuel (Kl</w:t>
      </w:r>
      <w:r w:rsidR="00CA501C">
        <w:rPr>
          <w:sz w:val="24"/>
          <w:szCs w:val="24"/>
        </w:rPr>
        <w:t>ei</w:t>
      </w:r>
      <w:r w:rsidR="00E23066">
        <w:rPr>
          <w:sz w:val="24"/>
          <w:szCs w:val="24"/>
        </w:rPr>
        <w:t>n</w:t>
      </w:r>
      <w:r w:rsidR="00CA501C">
        <w:rPr>
          <w:sz w:val="24"/>
          <w:szCs w:val="24"/>
        </w:rPr>
        <w:t>,</w:t>
      </w:r>
      <w:r w:rsidR="00E23066">
        <w:rPr>
          <w:sz w:val="24"/>
          <w:szCs w:val="24"/>
        </w:rPr>
        <w:t xml:space="preserve"> 2022) in</w:t>
      </w:r>
      <w:r w:rsidRPr="00E23066">
        <w:rPr>
          <w:sz w:val="24"/>
          <w:szCs w:val="24"/>
        </w:rPr>
        <w:t xml:space="preserve"> </w:t>
      </w:r>
      <w:r w:rsidR="00CA501C">
        <w:rPr>
          <w:sz w:val="24"/>
          <w:szCs w:val="24"/>
        </w:rPr>
        <w:t>efforts</w:t>
      </w:r>
      <w:r w:rsidRPr="00E23066">
        <w:rPr>
          <w:sz w:val="24"/>
          <w:szCs w:val="24"/>
        </w:rPr>
        <w:t xml:space="preserve"> to half</w:t>
      </w:r>
      <w:r w:rsidR="00CA501C">
        <w:rPr>
          <w:sz w:val="24"/>
          <w:szCs w:val="24"/>
        </w:rPr>
        <w:t xml:space="preserve"> its</w:t>
      </w:r>
      <w:r w:rsidRPr="00E23066">
        <w:rPr>
          <w:sz w:val="24"/>
          <w:szCs w:val="24"/>
        </w:rPr>
        <w:t xml:space="preserve"> carbon emissions by 2030</w:t>
      </w:r>
      <w:r w:rsidR="00E23066">
        <w:rPr>
          <w:sz w:val="24"/>
          <w:szCs w:val="24"/>
        </w:rPr>
        <w:t>.</w:t>
      </w:r>
    </w:p>
    <w:p w14:paraId="60AC70FF" w14:textId="0500BE8F" w:rsidR="00A65281" w:rsidRPr="00BF1802" w:rsidRDefault="00CA501C">
      <w:pPr>
        <w:rPr>
          <w:sz w:val="24"/>
          <w:szCs w:val="24"/>
        </w:rPr>
      </w:pPr>
      <w:r>
        <w:rPr>
          <w:sz w:val="24"/>
          <w:szCs w:val="24"/>
        </w:rPr>
        <w:br w:type="page"/>
      </w:r>
    </w:p>
    <w:p w14:paraId="6786A32D" w14:textId="60530B17" w:rsidR="00A65281" w:rsidRDefault="00FB156C" w:rsidP="00A65281">
      <w:pPr>
        <w:pStyle w:val="Heading1"/>
      </w:pPr>
      <w:bookmarkStart w:id="5" w:name="_Toc151667310"/>
      <w:r>
        <w:lastRenderedPageBreak/>
        <w:t>Problem Solving</w:t>
      </w:r>
      <w:bookmarkEnd w:id="5"/>
    </w:p>
    <w:p w14:paraId="57E1D57E" w14:textId="4519C018" w:rsidR="00FB156C" w:rsidRPr="001C7EEF" w:rsidRDefault="005C2FF5" w:rsidP="00A65281">
      <w:pPr>
        <w:rPr>
          <w:sz w:val="24"/>
          <w:szCs w:val="24"/>
        </w:rPr>
      </w:pPr>
      <w:r w:rsidRPr="001C7EEF">
        <w:rPr>
          <w:sz w:val="24"/>
          <w:szCs w:val="24"/>
        </w:rPr>
        <w:t>Engineering is a volatile field and experiences setbacks as a norm, which demands for those involved to be continuously chasing their tails and making sure no problems occur. Despite that, many issues</w:t>
      </w:r>
      <w:r w:rsidR="00F050F9" w:rsidRPr="001C7EEF">
        <w:rPr>
          <w:sz w:val="24"/>
          <w:szCs w:val="24"/>
        </w:rPr>
        <w:t xml:space="preserve"> do</w:t>
      </w:r>
      <w:r w:rsidRPr="001C7EEF">
        <w:rPr>
          <w:sz w:val="24"/>
          <w:szCs w:val="24"/>
        </w:rPr>
        <w:t xml:space="preserve"> slip through</w:t>
      </w:r>
      <w:r w:rsidR="00F050F9" w:rsidRPr="001C7EEF">
        <w:rPr>
          <w:sz w:val="24"/>
          <w:szCs w:val="24"/>
        </w:rPr>
        <w:t>.</w:t>
      </w:r>
    </w:p>
    <w:p w14:paraId="2A1B72BA" w14:textId="7AF8A20B" w:rsidR="005C2FF5" w:rsidRPr="001C7EEF" w:rsidRDefault="008024CF" w:rsidP="005C2FF5">
      <w:pPr>
        <w:rPr>
          <w:sz w:val="24"/>
          <w:szCs w:val="24"/>
        </w:rPr>
      </w:pPr>
      <w:r w:rsidRPr="001C7EEF">
        <w:rPr>
          <w:rFonts w:ascii="Times New Roman" w:eastAsia="Times New Roman" w:hAnsi="Times New Roman" w:cs="Times New Roman"/>
          <w:noProof/>
          <w:sz w:val="24"/>
          <w:szCs w:val="24"/>
        </w:rPr>
        <w:drawing>
          <wp:anchor distT="0" distB="0" distL="114300" distR="114300" simplePos="0" relativeHeight="251661312" behindDoc="1" locked="0" layoutInCell="1" allowOverlap="1" wp14:anchorId="586FAAA4" wp14:editId="2E964979">
            <wp:simplePos x="0" y="0"/>
            <wp:positionH relativeFrom="margin">
              <wp:align>center</wp:align>
            </wp:positionH>
            <wp:positionV relativeFrom="paragraph">
              <wp:posOffset>2134235</wp:posOffset>
            </wp:positionV>
            <wp:extent cx="2305050" cy="3632200"/>
            <wp:effectExtent l="0" t="0" r="0" b="6350"/>
            <wp:wrapTight wrapText="bothSides">
              <wp:wrapPolygon edited="0">
                <wp:start x="1250" y="0"/>
                <wp:lineTo x="0" y="566"/>
                <wp:lineTo x="0" y="7024"/>
                <wp:lineTo x="893" y="7477"/>
                <wp:lineTo x="3392" y="7477"/>
                <wp:lineTo x="893" y="9290"/>
                <wp:lineTo x="0" y="9743"/>
                <wp:lineTo x="0" y="9969"/>
                <wp:lineTo x="2321" y="11102"/>
                <wp:lineTo x="0" y="12688"/>
                <wp:lineTo x="0" y="16540"/>
                <wp:lineTo x="3570" y="18352"/>
                <wp:lineTo x="3749" y="19372"/>
                <wp:lineTo x="7498" y="20165"/>
                <wp:lineTo x="11960" y="20165"/>
                <wp:lineTo x="14102" y="21298"/>
                <wp:lineTo x="14281" y="21524"/>
                <wp:lineTo x="14995" y="21524"/>
                <wp:lineTo x="15174" y="21298"/>
                <wp:lineTo x="17494" y="20165"/>
                <wp:lineTo x="19636" y="20165"/>
                <wp:lineTo x="21421" y="19372"/>
                <wp:lineTo x="21421" y="9743"/>
                <wp:lineTo x="21243" y="9629"/>
                <wp:lineTo x="19101" y="9290"/>
                <wp:lineTo x="19458" y="7930"/>
                <wp:lineTo x="18030" y="7817"/>
                <wp:lineTo x="7498" y="7477"/>
                <wp:lineTo x="8747" y="6797"/>
                <wp:lineTo x="8569" y="1359"/>
                <wp:lineTo x="8212" y="680"/>
                <wp:lineTo x="7319" y="0"/>
                <wp:lineTo x="1250" y="0"/>
              </wp:wrapPolygon>
            </wp:wrapTight>
            <wp:docPr id="1237918216" name="Picture 3" descr="A diagram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918216" name="Picture 3" descr="A diagram of a produc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05050" cy="3632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C2FF5" w:rsidRPr="001C7EEF">
        <w:rPr>
          <w:sz w:val="24"/>
          <w:szCs w:val="24"/>
        </w:rPr>
        <w:t xml:space="preserve">Issues can rear their heads at many points throughout the production and development process, and one of the first is during initial development. This is the point that finding fixes </w:t>
      </w:r>
      <w:r w:rsidR="00F050F9" w:rsidRPr="001C7EEF">
        <w:rPr>
          <w:sz w:val="24"/>
          <w:szCs w:val="24"/>
        </w:rPr>
        <w:t>and</w:t>
      </w:r>
      <w:r w:rsidR="005C2FF5" w:rsidRPr="001C7EEF">
        <w:rPr>
          <w:sz w:val="24"/>
          <w:szCs w:val="24"/>
        </w:rPr>
        <w:t xml:space="preserve"> compromises is most easily conducted </w:t>
      </w:r>
      <w:r w:rsidR="00F050F9" w:rsidRPr="001C7EEF">
        <w:rPr>
          <w:sz w:val="24"/>
          <w:szCs w:val="24"/>
        </w:rPr>
        <w:t>since</w:t>
      </w:r>
      <w:r w:rsidR="005C2FF5" w:rsidRPr="001C7EEF">
        <w:rPr>
          <w:sz w:val="24"/>
          <w:szCs w:val="24"/>
        </w:rPr>
        <w:t xml:space="preserve"> production has </w:t>
      </w:r>
      <w:r w:rsidR="00F050F9" w:rsidRPr="001C7EEF">
        <w:rPr>
          <w:sz w:val="24"/>
          <w:szCs w:val="24"/>
        </w:rPr>
        <w:t>yet to</w:t>
      </w:r>
      <w:r w:rsidR="005C2FF5" w:rsidRPr="001C7EEF">
        <w:rPr>
          <w:sz w:val="24"/>
          <w:szCs w:val="24"/>
        </w:rPr>
        <w:t xml:space="preserve"> start and therefore are no large recalling costs</w:t>
      </w:r>
      <w:r w:rsidR="009555CB">
        <w:rPr>
          <w:sz w:val="24"/>
          <w:szCs w:val="24"/>
        </w:rPr>
        <w:t>: t</w:t>
      </w:r>
      <w:r w:rsidR="005C2FF5" w:rsidRPr="001C7EEF">
        <w:rPr>
          <w:sz w:val="24"/>
          <w:szCs w:val="24"/>
        </w:rPr>
        <w:t xml:space="preserve">he organization can just deal with it in house. They will often </w:t>
      </w:r>
      <w:r w:rsidR="00F050F9" w:rsidRPr="001C7EEF">
        <w:rPr>
          <w:sz w:val="24"/>
          <w:szCs w:val="24"/>
        </w:rPr>
        <w:t>investigate</w:t>
      </w:r>
      <w:r w:rsidR="005C2FF5" w:rsidRPr="001C7EEF">
        <w:rPr>
          <w:sz w:val="24"/>
          <w:szCs w:val="24"/>
        </w:rPr>
        <w:t xml:space="preserve"> as to why the issue occurred and will then try to work around it, whether that being by introducing simple alterations that can sidestep the issue or finding ways of shifting the philosophy of the product</w:t>
      </w:r>
      <w:r w:rsidR="00F050F9" w:rsidRPr="001C7EEF">
        <w:rPr>
          <w:sz w:val="24"/>
          <w:szCs w:val="24"/>
        </w:rPr>
        <w:t>,</w:t>
      </w:r>
      <w:r w:rsidR="005C2FF5" w:rsidRPr="001C7EEF">
        <w:rPr>
          <w:sz w:val="24"/>
          <w:szCs w:val="24"/>
        </w:rPr>
        <w:t xml:space="preserve"> potentially making compromises on the quality and cost fronts.</w:t>
      </w:r>
    </w:p>
    <w:p w14:paraId="7C11A5DD" w14:textId="7996C7CB" w:rsidR="005C2FF5" w:rsidRDefault="005C2FF5" w:rsidP="005C2FF5"/>
    <w:p w14:paraId="5C1A6186" w14:textId="77777777" w:rsidR="005C2FF5" w:rsidRDefault="005C2FF5" w:rsidP="005C2FF5"/>
    <w:p w14:paraId="0214C69F" w14:textId="77777777" w:rsidR="005C2FF5" w:rsidRDefault="005C2FF5" w:rsidP="005C2FF5"/>
    <w:p w14:paraId="17C5611C" w14:textId="77777777" w:rsidR="005C2FF5" w:rsidRDefault="005C2FF5" w:rsidP="005C2FF5"/>
    <w:p w14:paraId="36FC2806" w14:textId="77777777" w:rsidR="005C2FF5" w:rsidRDefault="005C2FF5" w:rsidP="005C2FF5"/>
    <w:p w14:paraId="27C7B137" w14:textId="77777777" w:rsidR="005C2FF5" w:rsidRDefault="005C2FF5" w:rsidP="005C2FF5"/>
    <w:p w14:paraId="469DAFAE" w14:textId="77777777" w:rsidR="005C2FF5" w:rsidRDefault="005C2FF5" w:rsidP="005C2FF5"/>
    <w:p w14:paraId="29A20415" w14:textId="77777777" w:rsidR="005C2FF5" w:rsidRDefault="005C2FF5" w:rsidP="005C2FF5"/>
    <w:p w14:paraId="14F5222E" w14:textId="77777777" w:rsidR="005C2FF5" w:rsidRDefault="005C2FF5" w:rsidP="005C2FF5"/>
    <w:p w14:paraId="270904F7" w14:textId="508767DA" w:rsidR="005C2FF5" w:rsidRDefault="008024CF" w:rsidP="005C2FF5">
      <w:r>
        <w:rPr>
          <w:noProof/>
        </w:rPr>
        <mc:AlternateContent>
          <mc:Choice Requires="wps">
            <w:drawing>
              <wp:anchor distT="0" distB="0" distL="114300" distR="114300" simplePos="0" relativeHeight="251665408" behindDoc="1" locked="0" layoutInCell="1" allowOverlap="1" wp14:anchorId="125E0C9B" wp14:editId="08F68CF7">
                <wp:simplePos x="0" y="0"/>
                <wp:positionH relativeFrom="margin">
                  <wp:align>center</wp:align>
                </wp:positionH>
                <wp:positionV relativeFrom="paragraph">
                  <wp:posOffset>149225</wp:posOffset>
                </wp:positionV>
                <wp:extent cx="3114675" cy="635"/>
                <wp:effectExtent l="0" t="0" r="9525" b="0"/>
                <wp:wrapTight wrapText="bothSides">
                  <wp:wrapPolygon edited="0">
                    <wp:start x="0" y="0"/>
                    <wp:lineTo x="0" y="20057"/>
                    <wp:lineTo x="21534" y="20057"/>
                    <wp:lineTo x="21534" y="0"/>
                    <wp:lineTo x="0" y="0"/>
                  </wp:wrapPolygon>
                </wp:wrapTight>
                <wp:docPr id="1312440732" name="Text Box 1"/>
                <wp:cNvGraphicFramePr/>
                <a:graphic xmlns:a="http://schemas.openxmlformats.org/drawingml/2006/main">
                  <a:graphicData uri="http://schemas.microsoft.com/office/word/2010/wordprocessingShape">
                    <wps:wsp>
                      <wps:cNvSpPr txBox="1"/>
                      <wps:spPr>
                        <a:xfrm>
                          <a:off x="0" y="0"/>
                          <a:ext cx="3114675" cy="635"/>
                        </a:xfrm>
                        <a:prstGeom prst="rect">
                          <a:avLst/>
                        </a:prstGeom>
                        <a:solidFill>
                          <a:prstClr val="white"/>
                        </a:solidFill>
                        <a:ln>
                          <a:noFill/>
                        </a:ln>
                      </wps:spPr>
                      <wps:txbx>
                        <w:txbxContent>
                          <w:p w14:paraId="697EE36C" w14:textId="1BA805FD" w:rsidR="008024CF" w:rsidRPr="000255D1" w:rsidRDefault="008024CF" w:rsidP="008024CF">
                            <w:pPr>
                              <w:pStyle w:val="Caption"/>
                              <w:rPr>
                                <w:rFonts w:ascii="Times New Roman" w:eastAsia="Times New Roman" w:hAnsi="Times New Roman" w:cs="Times New Roman"/>
                                <w:noProof/>
                                <w:sz w:val="24"/>
                                <w:szCs w:val="24"/>
                              </w:rPr>
                            </w:pPr>
                            <w:bookmarkStart w:id="6" w:name="_Toc152451756"/>
                            <w:r>
                              <w:t xml:space="preserve">Figure </w:t>
                            </w:r>
                            <w:fldSimple w:instr=" SEQ Figure \* ARABIC ">
                              <w:r w:rsidR="00620636">
                                <w:rPr>
                                  <w:noProof/>
                                </w:rPr>
                                <w:t>2</w:t>
                              </w:r>
                            </w:fldSimple>
                            <w:r>
                              <w:t xml:space="preserve"> - Flowchart of actions (Issue found during development)</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25E0C9B" id="_x0000_s1027" type="#_x0000_t202" style="position:absolute;margin-left:0;margin-top:11.75pt;width:245.25pt;height:.05pt;z-index:-25165107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" stroked="f">
                <v:textbox style="mso-fit-shape-to-text:t" inset="0,0,0,0">
                  <w:txbxContent>
                    <w:p w14:paraId="697EE36C" w14:textId="1BA805FD" w:rsidR="008024CF" w:rsidRPr="000255D1" w:rsidRDefault="008024CF" w:rsidP="008024CF">
                      <w:pPr>
                        <w:pStyle w:val="Caption"/>
                        <w:rPr>
                          <w:rFonts w:ascii="Times New Roman" w:eastAsia="Times New Roman" w:hAnsi="Times New Roman" w:cs="Times New Roman"/>
                          <w:noProof/>
                          <w:sz w:val="24"/>
                          <w:szCs w:val="24"/>
                        </w:rPr>
                      </w:pPr>
                      <w:bookmarkStart w:id="7" w:name="_Toc152451756"/>
                      <w:r>
                        <w:t xml:space="preserve">Figure </w:t>
                      </w:r>
                      <w:fldSimple w:instr=" SEQ Figure \* ARABIC ">
                        <w:r w:rsidR="00620636">
                          <w:rPr>
                            <w:noProof/>
                          </w:rPr>
                          <w:t>2</w:t>
                        </w:r>
                      </w:fldSimple>
                      <w:r>
                        <w:t xml:space="preserve"> - Flowchart of actions (Issue found during development)</w:t>
                      </w:r>
                      <w:bookmarkEnd w:id="7"/>
                    </w:p>
                  </w:txbxContent>
                </v:textbox>
                <w10:wrap type="tight" anchorx="margin"/>
              </v:shape>
            </w:pict>
          </mc:Fallback>
        </mc:AlternateContent>
      </w:r>
    </w:p>
    <w:p w14:paraId="289B3350" w14:textId="3A4DAA34" w:rsidR="005C2FF5" w:rsidRDefault="005C2FF5" w:rsidP="005C2FF5"/>
    <w:p w14:paraId="53BA0725" w14:textId="16081A0E" w:rsidR="005C2FF5" w:rsidRPr="001C7EEF" w:rsidRDefault="005C2FF5" w:rsidP="005C2FF5">
      <w:pPr>
        <w:rPr>
          <w:sz w:val="24"/>
          <w:szCs w:val="24"/>
        </w:rPr>
      </w:pPr>
      <w:r w:rsidRPr="001C7EEF">
        <w:rPr>
          <w:sz w:val="24"/>
          <w:szCs w:val="24"/>
        </w:rPr>
        <w:t xml:space="preserve">It is also common for issues to be observed once the product goes on market and people start to </w:t>
      </w:r>
      <w:r w:rsidR="00763A6E">
        <w:rPr>
          <w:sz w:val="24"/>
          <w:szCs w:val="24"/>
        </w:rPr>
        <w:t>incorporate</w:t>
      </w:r>
      <w:r w:rsidRPr="001C7EEF">
        <w:rPr>
          <w:sz w:val="24"/>
          <w:szCs w:val="24"/>
        </w:rPr>
        <w:t xml:space="preserve"> these products</w:t>
      </w:r>
      <w:r w:rsidR="00763A6E">
        <w:rPr>
          <w:sz w:val="24"/>
          <w:szCs w:val="24"/>
        </w:rPr>
        <w:t xml:space="preserve"> into their everyday lives</w:t>
      </w:r>
      <w:r w:rsidRPr="001C7EEF">
        <w:rPr>
          <w:sz w:val="24"/>
          <w:szCs w:val="24"/>
        </w:rPr>
        <w:t xml:space="preserve"> rather than experiencing them through test environments. Take for example the case of </w:t>
      </w:r>
      <w:r w:rsidR="00FC0BB9" w:rsidRPr="001C7EEF">
        <w:rPr>
          <w:sz w:val="24"/>
          <w:szCs w:val="24"/>
        </w:rPr>
        <w:t>Bentley in 2007</w:t>
      </w:r>
      <w:r w:rsidR="00031F8D" w:rsidRPr="001C7EEF">
        <w:rPr>
          <w:sz w:val="24"/>
          <w:szCs w:val="24"/>
        </w:rPr>
        <w:t xml:space="preserve">; </w:t>
      </w:r>
      <w:r w:rsidR="00FC0BB9" w:rsidRPr="001C7EEF">
        <w:rPr>
          <w:sz w:val="24"/>
          <w:szCs w:val="24"/>
        </w:rPr>
        <w:t xml:space="preserve">they had to recall </w:t>
      </w:r>
      <w:r w:rsidR="00FC0BB9" w:rsidRPr="001C7EEF">
        <w:rPr>
          <w:sz w:val="24"/>
          <w:szCs w:val="24"/>
        </w:rPr>
        <w:lastRenderedPageBreak/>
        <w:t xml:space="preserve">many of their cars </w:t>
      </w:r>
      <w:r w:rsidR="00031F8D" w:rsidRPr="001C7EEF">
        <w:rPr>
          <w:sz w:val="24"/>
          <w:szCs w:val="24"/>
        </w:rPr>
        <w:t xml:space="preserve">due to </w:t>
      </w:r>
      <w:r w:rsidR="00FC0BB9" w:rsidRPr="001C7EEF">
        <w:rPr>
          <w:sz w:val="24"/>
          <w:szCs w:val="24"/>
        </w:rPr>
        <w:t>incorrect</w:t>
      </w:r>
      <w:r w:rsidR="00031F8D" w:rsidRPr="001C7EEF">
        <w:rPr>
          <w:sz w:val="24"/>
          <w:szCs w:val="24"/>
        </w:rPr>
        <w:t>ly</w:t>
      </w:r>
      <w:r w:rsidR="00FC0BB9" w:rsidRPr="001C7EEF">
        <w:rPr>
          <w:sz w:val="24"/>
          <w:szCs w:val="24"/>
        </w:rPr>
        <w:t xml:space="preserve"> dimension</w:t>
      </w:r>
      <w:r w:rsidR="00031F8D" w:rsidRPr="001C7EEF">
        <w:rPr>
          <w:sz w:val="24"/>
          <w:szCs w:val="24"/>
        </w:rPr>
        <w:t>ed wheel bolts</w:t>
      </w:r>
      <w:r w:rsidR="00763A6E">
        <w:rPr>
          <w:sz w:val="24"/>
          <w:szCs w:val="24"/>
        </w:rPr>
        <w:t xml:space="preserve"> threaten</w:t>
      </w:r>
      <w:r w:rsidR="00C4088B">
        <w:rPr>
          <w:sz w:val="24"/>
          <w:szCs w:val="24"/>
        </w:rPr>
        <w:t>ing</w:t>
      </w:r>
      <w:r w:rsidR="00763A6E">
        <w:rPr>
          <w:sz w:val="24"/>
          <w:szCs w:val="24"/>
        </w:rPr>
        <w:t xml:space="preserve"> the detachment of the wheels (</w:t>
      </w:r>
      <w:r w:rsidR="00C4088B">
        <w:rPr>
          <w:sz w:val="24"/>
          <w:szCs w:val="24"/>
        </w:rPr>
        <w:t>‘Episode 1’, 2007).</w:t>
      </w:r>
    </w:p>
    <w:p w14:paraId="1DF2C7EC" w14:textId="4BE37824" w:rsidR="00A02ACB" w:rsidRPr="00A02ACB" w:rsidRDefault="008024CF" w:rsidP="00A02ACB">
      <w:pPr>
        <w:spacing w:after="0" w:line="240" w:lineRule="auto"/>
        <w:rPr>
          <w:rFonts w:ascii="Times New Roman" w:eastAsia="Times New Roman" w:hAnsi="Times New Roman" w:cs="Times New Roman"/>
          <w:sz w:val="24"/>
          <w:szCs w:val="24"/>
        </w:rPr>
      </w:pPr>
      <w:r>
        <w:rPr>
          <w:noProof/>
        </w:rPr>
        <mc:AlternateContent>
          <mc:Choice Requires="wps">
            <w:drawing>
              <wp:anchor distT="0" distB="0" distL="114300" distR="114300" simplePos="0" relativeHeight="251667456" behindDoc="1" locked="0" layoutInCell="1" allowOverlap="1" wp14:anchorId="7084E454" wp14:editId="5ADD527E">
                <wp:simplePos x="0" y="0"/>
                <wp:positionH relativeFrom="column">
                  <wp:posOffset>627380</wp:posOffset>
                </wp:positionH>
                <wp:positionV relativeFrom="paragraph">
                  <wp:posOffset>3956685</wp:posOffset>
                </wp:positionV>
                <wp:extent cx="4476750" cy="635"/>
                <wp:effectExtent l="0" t="0" r="0" b="0"/>
                <wp:wrapTight wrapText="bothSides">
                  <wp:wrapPolygon edited="0">
                    <wp:start x="0" y="0"/>
                    <wp:lineTo x="0" y="21600"/>
                    <wp:lineTo x="21600" y="21600"/>
                    <wp:lineTo x="21600" y="0"/>
                  </wp:wrapPolygon>
                </wp:wrapTight>
                <wp:docPr id="151047565" name="Text Box 1"/>
                <wp:cNvGraphicFramePr/>
                <a:graphic xmlns:a="http://schemas.openxmlformats.org/drawingml/2006/main">
                  <a:graphicData uri="http://schemas.microsoft.com/office/word/2010/wordprocessingShape">
                    <wps:wsp>
                      <wps:cNvSpPr txBox="1"/>
                      <wps:spPr>
                        <a:xfrm>
                          <a:off x="0" y="0"/>
                          <a:ext cx="4476750" cy="635"/>
                        </a:xfrm>
                        <a:prstGeom prst="rect">
                          <a:avLst/>
                        </a:prstGeom>
                        <a:solidFill>
                          <a:prstClr val="white"/>
                        </a:solidFill>
                        <a:ln>
                          <a:noFill/>
                        </a:ln>
                      </wps:spPr>
                      <wps:txbx>
                        <w:txbxContent>
                          <w:p w14:paraId="7D908277" w14:textId="4E04EF71" w:rsidR="008024CF" w:rsidRPr="00B16BA5" w:rsidRDefault="008024CF" w:rsidP="008024CF">
                            <w:pPr>
                              <w:pStyle w:val="Caption"/>
                              <w:rPr>
                                <w:rFonts w:ascii="Times New Roman" w:eastAsia="Times New Roman" w:hAnsi="Times New Roman" w:cs="Times New Roman"/>
                                <w:noProof/>
                                <w:sz w:val="24"/>
                                <w:szCs w:val="24"/>
                              </w:rPr>
                            </w:pPr>
                            <w:bookmarkStart w:id="8" w:name="_Toc152451757"/>
                            <w:r>
                              <w:t xml:space="preserve">Figure </w:t>
                            </w:r>
                            <w:fldSimple w:instr=" SEQ Figure \* ARABIC ">
                              <w:r w:rsidR="00620636">
                                <w:rPr>
                                  <w:noProof/>
                                </w:rPr>
                                <w:t>3</w:t>
                              </w:r>
                            </w:fldSimple>
                            <w:r>
                              <w:t xml:space="preserve"> - Flowchart of actions (Issue found on market)</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84E454" id="_x0000_s1028" type="#_x0000_t202" style="position:absolute;margin-left:49.4pt;margin-top:311.55pt;width:352.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n53TGgIAAD8EAAAOAAAAZHJzL2Uyb0RvYy54bWysU8Fu2zAMvQ/YPwi6L06yNh2M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" stroked="f">
                <v:textbox style="mso-fit-shape-to-text:t" inset="0,0,0,0">
                  <w:txbxContent>
                    <w:p w14:paraId="7D908277" w14:textId="4E04EF71" w:rsidR="008024CF" w:rsidRPr="00B16BA5" w:rsidRDefault="008024CF" w:rsidP="008024CF">
                      <w:pPr>
                        <w:pStyle w:val="Caption"/>
                        <w:rPr>
                          <w:rFonts w:ascii="Times New Roman" w:eastAsia="Times New Roman" w:hAnsi="Times New Roman" w:cs="Times New Roman"/>
                          <w:noProof/>
                          <w:sz w:val="24"/>
                          <w:szCs w:val="24"/>
                        </w:rPr>
                      </w:pPr>
                      <w:bookmarkStart w:id="9" w:name="_Toc152451757"/>
                      <w:r>
                        <w:t xml:space="preserve">Figure </w:t>
                      </w:r>
                      <w:fldSimple w:instr=" SEQ Figure \* ARABIC ">
                        <w:r w:rsidR="00620636">
                          <w:rPr>
                            <w:noProof/>
                          </w:rPr>
                          <w:t>3</w:t>
                        </w:r>
                      </w:fldSimple>
                      <w:r>
                        <w:t xml:space="preserve"> - Flowchart of actions (Issue found on market)</w:t>
                      </w:r>
                      <w:bookmarkEnd w:id="9"/>
                    </w:p>
                  </w:txbxContent>
                </v:textbox>
                <w10:wrap type="tight"/>
              </v:shape>
            </w:pict>
          </mc:Fallback>
        </mc:AlternateContent>
      </w:r>
      <w:r w:rsidR="00A02ACB" w:rsidRPr="00A02ACB">
        <w:rPr>
          <w:rFonts w:ascii="Times New Roman" w:eastAsia="Times New Roman" w:hAnsi="Times New Roman" w:cs="Times New Roman"/>
          <w:noProof/>
          <w:sz w:val="24"/>
          <w:szCs w:val="24"/>
        </w:rPr>
        <w:drawing>
          <wp:anchor distT="0" distB="0" distL="114300" distR="114300" simplePos="0" relativeHeight="251662336" behindDoc="1" locked="0" layoutInCell="1" allowOverlap="1" wp14:anchorId="4664A3F5" wp14:editId="479225ED">
            <wp:simplePos x="0" y="0"/>
            <wp:positionH relativeFrom="margin">
              <wp:align>center</wp:align>
            </wp:positionH>
            <wp:positionV relativeFrom="paragraph">
              <wp:posOffset>0</wp:posOffset>
            </wp:positionV>
            <wp:extent cx="4476750" cy="3899535"/>
            <wp:effectExtent l="0" t="0" r="0" b="5715"/>
            <wp:wrapTight wrapText="bothSides">
              <wp:wrapPolygon edited="0">
                <wp:start x="11673" y="0"/>
                <wp:lineTo x="11214" y="633"/>
                <wp:lineTo x="11030" y="1055"/>
                <wp:lineTo x="11214" y="1794"/>
                <wp:lineTo x="6342" y="2744"/>
                <wp:lineTo x="5239" y="3060"/>
                <wp:lineTo x="5239" y="6859"/>
                <wp:lineTo x="0" y="7809"/>
                <wp:lineTo x="0" y="11713"/>
                <wp:lineTo x="276" y="11924"/>
                <wp:lineTo x="1930" y="11924"/>
                <wp:lineTo x="2022" y="14773"/>
                <wp:lineTo x="3309" y="15300"/>
                <wp:lineTo x="5974" y="15300"/>
                <wp:lineTo x="7261" y="16989"/>
                <wp:lineTo x="5423" y="17516"/>
                <wp:lineTo x="5239" y="17727"/>
                <wp:lineTo x="5239" y="21526"/>
                <wp:lineTo x="10019" y="21526"/>
                <wp:lineTo x="9927" y="17622"/>
                <wp:lineTo x="9191" y="16989"/>
                <wp:lineTo x="9375" y="15300"/>
                <wp:lineTo x="10019" y="14878"/>
                <wp:lineTo x="9927" y="14562"/>
                <wp:lineTo x="8916" y="13612"/>
                <wp:lineTo x="9191" y="11924"/>
                <wp:lineTo x="9651" y="10235"/>
                <wp:lineTo x="10111" y="10024"/>
                <wp:lineTo x="9835" y="9708"/>
                <wp:lineTo x="8640" y="8547"/>
                <wp:lineTo x="21508" y="6964"/>
                <wp:lineTo x="21508" y="2955"/>
                <wp:lineTo x="15534" y="1794"/>
                <wp:lineTo x="15809" y="1372"/>
                <wp:lineTo x="15626" y="633"/>
                <wp:lineTo x="15166" y="0"/>
                <wp:lineTo x="11673" y="0"/>
              </wp:wrapPolygon>
            </wp:wrapTight>
            <wp:docPr id="1850694762" name="Picture 4" descr="A diagram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694762" name="Picture 4" descr="A diagram of a produc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76750" cy="38995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DFA0D0" w14:textId="77777777" w:rsidR="00031F8D" w:rsidRDefault="00031F8D" w:rsidP="00BF58E4">
      <w:pPr>
        <w:spacing w:after="0" w:line="240" w:lineRule="auto"/>
        <w:rPr>
          <w:rFonts w:eastAsia="Times New Roman" w:cstheme="minorHAnsi"/>
          <w:sz w:val="24"/>
          <w:szCs w:val="24"/>
        </w:rPr>
      </w:pPr>
    </w:p>
    <w:p w14:paraId="0CD8C1EA" w14:textId="77777777" w:rsidR="00F050F9" w:rsidRDefault="00F050F9" w:rsidP="00BF58E4">
      <w:pPr>
        <w:spacing w:after="0" w:line="240" w:lineRule="auto"/>
        <w:rPr>
          <w:rFonts w:eastAsia="Times New Roman" w:cstheme="minorHAnsi"/>
          <w:sz w:val="24"/>
          <w:szCs w:val="24"/>
        </w:rPr>
      </w:pPr>
    </w:p>
    <w:p w14:paraId="30FB842A" w14:textId="77777777" w:rsidR="00F050F9" w:rsidRDefault="00F050F9" w:rsidP="00BF58E4">
      <w:pPr>
        <w:spacing w:after="0" w:line="240" w:lineRule="auto"/>
        <w:rPr>
          <w:rFonts w:eastAsia="Times New Roman" w:cstheme="minorHAnsi"/>
          <w:sz w:val="24"/>
          <w:szCs w:val="24"/>
        </w:rPr>
      </w:pPr>
    </w:p>
    <w:p w14:paraId="692FB43C" w14:textId="77777777" w:rsidR="00F050F9" w:rsidRDefault="00F050F9" w:rsidP="00BF58E4">
      <w:pPr>
        <w:spacing w:after="0" w:line="240" w:lineRule="auto"/>
        <w:rPr>
          <w:rFonts w:eastAsia="Times New Roman" w:cstheme="minorHAnsi"/>
          <w:sz w:val="24"/>
          <w:szCs w:val="24"/>
        </w:rPr>
      </w:pPr>
    </w:p>
    <w:p w14:paraId="50332A61" w14:textId="77777777" w:rsidR="00F050F9" w:rsidRDefault="00F050F9" w:rsidP="00BF58E4">
      <w:pPr>
        <w:spacing w:after="0" w:line="240" w:lineRule="auto"/>
        <w:rPr>
          <w:rFonts w:eastAsia="Times New Roman" w:cstheme="minorHAnsi"/>
          <w:sz w:val="24"/>
          <w:szCs w:val="24"/>
        </w:rPr>
      </w:pPr>
    </w:p>
    <w:p w14:paraId="186447A1" w14:textId="77777777" w:rsidR="00F050F9" w:rsidRDefault="00F050F9" w:rsidP="00BF58E4">
      <w:pPr>
        <w:spacing w:after="0" w:line="240" w:lineRule="auto"/>
        <w:rPr>
          <w:rFonts w:eastAsia="Times New Roman" w:cstheme="minorHAnsi"/>
          <w:sz w:val="24"/>
          <w:szCs w:val="24"/>
        </w:rPr>
      </w:pPr>
    </w:p>
    <w:p w14:paraId="1B274C12" w14:textId="77777777" w:rsidR="00F050F9" w:rsidRDefault="00F050F9" w:rsidP="00BF58E4">
      <w:pPr>
        <w:spacing w:after="0" w:line="240" w:lineRule="auto"/>
        <w:rPr>
          <w:rFonts w:eastAsia="Times New Roman" w:cstheme="minorHAnsi"/>
          <w:sz w:val="24"/>
          <w:szCs w:val="24"/>
        </w:rPr>
      </w:pPr>
    </w:p>
    <w:p w14:paraId="459CF8A3" w14:textId="77777777" w:rsidR="00F050F9" w:rsidRDefault="00F050F9" w:rsidP="00BF58E4">
      <w:pPr>
        <w:spacing w:after="0" w:line="240" w:lineRule="auto"/>
        <w:rPr>
          <w:rFonts w:eastAsia="Times New Roman" w:cstheme="minorHAnsi"/>
          <w:sz w:val="24"/>
          <w:szCs w:val="24"/>
        </w:rPr>
      </w:pPr>
    </w:p>
    <w:p w14:paraId="13AE2B6F" w14:textId="77777777" w:rsidR="00F050F9" w:rsidRDefault="00F050F9" w:rsidP="00BF58E4">
      <w:pPr>
        <w:spacing w:after="0" w:line="240" w:lineRule="auto"/>
        <w:rPr>
          <w:rFonts w:eastAsia="Times New Roman" w:cstheme="minorHAnsi"/>
          <w:sz w:val="24"/>
          <w:szCs w:val="24"/>
        </w:rPr>
      </w:pPr>
    </w:p>
    <w:p w14:paraId="6E40AA85" w14:textId="77777777" w:rsidR="00F050F9" w:rsidRDefault="00F050F9" w:rsidP="00BF58E4">
      <w:pPr>
        <w:spacing w:after="0" w:line="240" w:lineRule="auto"/>
        <w:rPr>
          <w:rFonts w:eastAsia="Times New Roman" w:cstheme="minorHAnsi"/>
          <w:sz w:val="24"/>
          <w:szCs w:val="24"/>
        </w:rPr>
      </w:pPr>
    </w:p>
    <w:p w14:paraId="7D95F15A" w14:textId="77777777" w:rsidR="00F050F9" w:rsidRDefault="00F050F9" w:rsidP="00BF58E4">
      <w:pPr>
        <w:spacing w:after="0" w:line="240" w:lineRule="auto"/>
        <w:rPr>
          <w:rFonts w:eastAsia="Times New Roman" w:cstheme="minorHAnsi"/>
          <w:sz w:val="24"/>
          <w:szCs w:val="24"/>
        </w:rPr>
      </w:pPr>
    </w:p>
    <w:p w14:paraId="0044DE11" w14:textId="77777777" w:rsidR="00F050F9" w:rsidRDefault="00F050F9" w:rsidP="00BF58E4">
      <w:pPr>
        <w:spacing w:after="0" w:line="240" w:lineRule="auto"/>
        <w:rPr>
          <w:rFonts w:eastAsia="Times New Roman" w:cstheme="minorHAnsi"/>
          <w:sz w:val="24"/>
          <w:szCs w:val="24"/>
        </w:rPr>
      </w:pPr>
    </w:p>
    <w:p w14:paraId="607E264F" w14:textId="77777777" w:rsidR="00F050F9" w:rsidRDefault="00F050F9" w:rsidP="00BF58E4">
      <w:pPr>
        <w:spacing w:after="0" w:line="240" w:lineRule="auto"/>
        <w:rPr>
          <w:rFonts w:eastAsia="Times New Roman" w:cstheme="minorHAnsi"/>
          <w:sz w:val="24"/>
          <w:szCs w:val="24"/>
        </w:rPr>
      </w:pPr>
    </w:p>
    <w:p w14:paraId="5EC5E99C" w14:textId="77777777" w:rsidR="00F050F9" w:rsidRDefault="00F050F9" w:rsidP="00BF58E4">
      <w:pPr>
        <w:spacing w:after="0" w:line="240" w:lineRule="auto"/>
        <w:rPr>
          <w:rFonts w:eastAsia="Times New Roman" w:cstheme="minorHAnsi"/>
          <w:sz w:val="24"/>
          <w:szCs w:val="24"/>
        </w:rPr>
      </w:pPr>
    </w:p>
    <w:p w14:paraId="3895D080" w14:textId="77777777" w:rsidR="00F050F9" w:rsidRDefault="00F050F9" w:rsidP="00BF58E4">
      <w:pPr>
        <w:spacing w:after="0" w:line="240" w:lineRule="auto"/>
        <w:rPr>
          <w:rFonts w:eastAsia="Times New Roman" w:cstheme="minorHAnsi"/>
          <w:sz w:val="24"/>
          <w:szCs w:val="24"/>
        </w:rPr>
      </w:pPr>
    </w:p>
    <w:p w14:paraId="6CEF6C5D" w14:textId="77777777" w:rsidR="00F050F9" w:rsidRDefault="00F050F9" w:rsidP="00BF58E4">
      <w:pPr>
        <w:spacing w:after="0" w:line="240" w:lineRule="auto"/>
        <w:rPr>
          <w:rFonts w:eastAsia="Times New Roman" w:cstheme="minorHAnsi"/>
          <w:sz w:val="24"/>
          <w:szCs w:val="24"/>
        </w:rPr>
      </w:pPr>
    </w:p>
    <w:p w14:paraId="51306609" w14:textId="77777777" w:rsidR="00F050F9" w:rsidRDefault="00F050F9" w:rsidP="00BF58E4">
      <w:pPr>
        <w:spacing w:after="0" w:line="240" w:lineRule="auto"/>
        <w:rPr>
          <w:rFonts w:eastAsia="Times New Roman" w:cstheme="minorHAnsi"/>
          <w:sz w:val="24"/>
          <w:szCs w:val="24"/>
        </w:rPr>
      </w:pPr>
    </w:p>
    <w:p w14:paraId="22AE9797" w14:textId="77777777" w:rsidR="00F050F9" w:rsidRDefault="00F050F9" w:rsidP="00BF58E4">
      <w:pPr>
        <w:spacing w:after="0" w:line="240" w:lineRule="auto"/>
        <w:rPr>
          <w:rFonts w:eastAsia="Times New Roman" w:cstheme="minorHAnsi"/>
          <w:sz w:val="24"/>
          <w:szCs w:val="24"/>
        </w:rPr>
      </w:pPr>
    </w:p>
    <w:p w14:paraId="031B51D5" w14:textId="77777777" w:rsidR="00F050F9" w:rsidRDefault="00F050F9" w:rsidP="00BF58E4">
      <w:pPr>
        <w:spacing w:after="0" w:line="240" w:lineRule="auto"/>
        <w:rPr>
          <w:rFonts w:eastAsia="Times New Roman" w:cstheme="minorHAnsi"/>
          <w:sz w:val="24"/>
          <w:szCs w:val="24"/>
        </w:rPr>
      </w:pPr>
    </w:p>
    <w:p w14:paraId="26192B16" w14:textId="77777777" w:rsidR="00F050F9" w:rsidRDefault="00F050F9" w:rsidP="00BF58E4">
      <w:pPr>
        <w:spacing w:after="0" w:line="240" w:lineRule="auto"/>
        <w:rPr>
          <w:rFonts w:eastAsia="Times New Roman" w:cstheme="minorHAnsi"/>
          <w:sz w:val="24"/>
          <w:szCs w:val="24"/>
        </w:rPr>
      </w:pPr>
    </w:p>
    <w:p w14:paraId="655B1B78" w14:textId="77777777" w:rsidR="00F050F9" w:rsidRDefault="00F050F9" w:rsidP="00BF58E4">
      <w:pPr>
        <w:spacing w:after="0" w:line="240" w:lineRule="auto"/>
        <w:rPr>
          <w:rFonts w:eastAsia="Times New Roman" w:cstheme="minorHAnsi"/>
          <w:sz w:val="24"/>
          <w:szCs w:val="24"/>
        </w:rPr>
      </w:pPr>
    </w:p>
    <w:p w14:paraId="6EDF3540" w14:textId="77777777" w:rsidR="001C7EEF" w:rsidRDefault="001C7EEF" w:rsidP="00BF58E4">
      <w:pPr>
        <w:spacing w:after="0" w:line="240" w:lineRule="auto"/>
        <w:rPr>
          <w:rFonts w:eastAsia="Times New Roman" w:cstheme="minorHAnsi"/>
          <w:sz w:val="24"/>
          <w:szCs w:val="24"/>
        </w:rPr>
      </w:pPr>
    </w:p>
    <w:p w14:paraId="28E2E592" w14:textId="46CD60A1" w:rsidR="00A02ACB" w:rsidRPr="001C7EEF" w:rsidRDefault="00031F8D" w:rsidP="006245F9">
      <w:pPr>
        <w:spacing w:after="0"/>
        <w:rPr>
          <w:rFonts w:eastAsia="Times New Roman" w:cstheme="minorHAnsi"/>
          <w:sz w:val="24"/>
          <w:szCs w:val="24"/>
        </w:rPr>
      </w:pPr>
      <w:r w:rsidRPr="001C7EEF">
        <w:rPr>
          <w:rFonts w:eastAsia="Times New Roman" w:cstheme="minorHAnsi"/>
          <w:sz w:val="24"/>
          <w:szCs w:val="24"/>
        </w:rPr>
        <w:t xml:space="preserve">Finally, it is possible that during production a supplier is no longer able to supply something to the company or feels that their product is not suitable for the one being produced. In this case, the two companies will try </w:t>
      </w:r>
      <w:r w:rsidR="002D4528" w:rsidRPr="001C7EEF">
        <w:rPr>
          <w:rFonts w:eastAsia="Times New Roman" w:cstheme="minorHAnsi"/>
          <w:sz w:val="24"/>
          <w:szCs w:val="24"/>
        </w:rPr>
        <w:t>coming</w:t>
      </w:r>
      <w:r w:rsidRPr="001C7EEF">
        <w:rPr>
          <w:rFonts w:eastAsia="Times New Roman" w:cstheme="minorHAnsi"/>
          <w:sz w:val="24"/>
          <w:szCs w:val="24"/>
        </w:rPr>
        <w:t xml:space="preserve"> to a compromise in which a replacement to what has not been supplied can be given, or if the product can be altered in some way for it to be suitable. If not, another supplier will need to be contacted to see if their product is viable and available for the production.</w:t>
      </w:r>
    </w:p>
    <w:p w14:paraId="0368A9CA" w14:textId="4F3B32BB" w:rsidR="00A02ACB" w:rsidRDefault="008024CF" w:rsidP="00BF58E4">
      <w:pPr>
        <w:spacing w:after="0" w:line="240" w:lineRule="auto"/>
        <w:rPr>
          <w:rFonts w:ascii="Times New Roman" w:eastAsia="Times New Roman" w:hAnsi="Times New Roman" w:cs="Times New Roman"/>
          <w:sz w:val="24"/>
          <w:szCs w:val="24"/>
        </w:rPr>
      </w:pPr>
      <w:r>
        <w:rPr>
          <w:noProof/>
        </w:rPr>
        <w:lastRenderedPageBreak/>
        <mc:AlternateContent>
          <mc:Choice Requires="wps">
            <w:drawing>
              <wp:anchor distT="0" distB="0" distL="114300" distR="114300" simplePos="0" relativeHeight="251669504" behindDoc="1" locked="0" layoutInCell="1" allowOverlap="1" wp14:anchorId="2D16098D" wp14:editId="651E6D3D">
                <wp:simplePos x="0" y="0"/>
                <wp:positionH relativeFrom="column">
                  <wp:posOffset>789305</wp:posOffset>
                </wp:positionH>
                <wp:positionV relativeFrom="paragraph">
                  <wp:posOffset>3093720</wp:posOffset>
                </wp:positionV>
                <wp:extent cx="4143375" cy="635"/>
                <wp:effectExtent l="0" t="0" r="0" b="0"/>
                <wp:wrapTight wrapText="bothSides">
                  <wp:wrapPolygon edited="0">
                    <wp:start x="0" y="0"/>
                    <wp:lineTo x="0" y="21600"/>
                    <wp:lineTo x="21600" y="21600"/>
                    <wp:lineTo x="21600" y="0"/>
                  </wp:wrapPolygon>
                </wp:wrapTight>
                <wp:docPr id="1892999023" name="Text Box 1"/>
                <wp:cNvGraphicFramePr/>
                <a:graphic xmlns:a="http://schemas.openxmlformats.org/drawingml/2006/main">
                  <a:graphicData uri="http://schemas.microsoft.com/office/word/2010/wordprocessingShape">
                    <wps:wsp>
                      <wps:cNvSpPr txBox="1"/>
                      <wps:spPr>
                        <a:xfrm>
                          <a:off x="0" y="0"/>
                          <a:ext cx="4143375" cy="635"/>
                        </a:xfrm>
                        <a:prstGeom prst="rect">
                          <a:avLst/>
                        </a:prstGeom>
                        <a:solidFill>
                          <a:prstClr val="white"/>
                        </a:solidFill>
                        <a:ln>
                          <a:noFill/>
                        </a:ln>
                      </wps:spPr>
                      <wps:txbx>
                        <w:txbxContent>
                          <w:p w14:paraId="6F9A55C7" w14:textId="184C68B7" w:rsidR="008024CF" w:rsidRPr="002B3E46" w:rsidRDefault="008024CF" w:rsidP="008024CF">
                            <w:pPr>
                              <w:pStyle w:val="Caption"/>
                              <w:rPr>
                                <w:rFonts w:ascii="Times New Roman" w:eastAsia="Times New Roman" w:hAnsi="Times New Roman" w:cs="Times New Roman"/>
                                <w:noProof/>
                                <w:sz w:val="24"/>
                                <w:szCs w:val="24"/>
                              </w:rPr>
                            </w:pPr>
                            <w:bookmarkStart w:id="10" w:name="_Toc152451758"/>
                            <w:r>
                              <w:t xml:space="preserve">Figure </w:t>
                            </w:r>
                            <w:fldSimple w:instr=" SEQ Figure \* ARABIC ">
                              <w:r w:rsidR="00620636">
                                <w:rPr>
                                  <w:noProof/>
                                </w:rPr>
                                <w:t>4</w:t>
                              </w:r>
                            </w:fldSimple>
                            <w:r>
                              <w:t xml:space="preserve"> - Flowchart of actions (Supplier issue)</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16098D" id="_x0000_s1029" type="#_x0000_t202" style="position:absolute;margin-left:62.15pt;margin-top:243.6pt;width:326.2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" stroked="f">
                <v:textbox style="mso-fit-shape-to-text:t" inset="0,0,0,0">
                  <w:txbxContent>
                    <w:p w14:paraId="6F9A55C7" w14:textId="184C68B7" w:rsidR="008024CF" w:rsidRPr="002B3E46" w:rsidRDefault="008024CF" w:rsidP="008024CF">
                      <w:pPr>
                        <w:pStyle w:val="Caption"/>
                        <w:rPr>
                          <w:rFonts w:ascii="Times New Roman" w:eastAsia="Times New Roman" w:hAnsi="Times New Roman" w:cs="Times New Roman"/>
                          <w:noProof/>
                          <w:sz w:val="24"/>
                          <w:szCs w:val="24"/>
                        </w:rPr>
                      </w:pPr>
                      <w:bookmarkStart w:id="11" w:name="_Toc152451758"/>
                      <w:r>
                        <w:t xml:space="preserve">Figure </w:t>
                      </w:r>
                      <w:fldSimple w:instr=" SEQ Figure \* ARABIC ">
                        <w:r w:rsidR="00620636">
                          <w:rPr>
                            <w:noProof/>
                          </w:rPr>
                          <w:t>4</w:t>
                        </w:r>
                      </w:fldSimple>
                      <w:r>
                        <w:t xml:space="preserve"> - Flowchart of actions (Supplier issue)</w:t>
                      </w:r>
                      <w:bookmarkEnd w:id="11"/>
                    </w:p>
                  </w:txbxContent>
                </v:textbox>
                <w10:wrap type="tight"/>
              </v:shape>
            </w:pict>
          </mc:Fallback>
        </mc:AlternateContent>
      </w:r>
      <w:r w:rsidR="00F050F9" w:rsidRPr="00A02ACB">
        <w:rPr>
          <w:rFonts w:ascii="Times New Roman" w:eastAsia="Times New Roman" w:hAnsi="Times New Roman" w:cs="Times New Roman"/>
          <w:noProof/>
          <w:sz w:val="24"/>
          <w:szCs w:val="24"/>
        </w:rPr>
        <w:drawing>
          <wp:anchor distT="0" distB="0" distL="114300" distR="114300" simplePos="0" relativeHeight="251663360" behindDoc="1" locked="0" layoutInCell="1" allowOverlap="1" wp14:anchorId="53656E88" wp14:editId="20B085C5">
            <wp:simplePos x="0" y="0"/>
            <wp:positionH relativeFrom="margin">
              <wp:align>center</wp:align>
            </wp:positionH>
            <wp:positionV relativeFrom="paragraph">
              <wp:posOffset>54610</wp:posOffset>
            </wp:positionV>
            <wp:extent cx="4143375" cy="2981960"/>
            <wp:effectExtent l="0" t="0" r="9525" b="8890"/>
            <wp:wrapTight wrapText="bothSides">
              <wp:wrapPolygon edited="0">
                <wp:start x="11818" y="0"/>
                <wp:lineTo x="11321" y="690"/>
                <wp:lineTo x="11023" y="1518"/>
                <wp:lineTo x="11123" y="2346"/>
                <wp:lineTo x="0" y="4140"/>
                <wp:lineTo x="0" y="9383"/>
                <wp:lineTo x="6455" y="11177"/>
                <wp:lineTo x="7746" y="11177"/>
                <wp:lineTo x="7746" y="12971"/>
                <wp:lineTo x="8541" y="13385"/>
                <wp:lineTo x="11520" y="13385"/>
                <wp:lineTo x="11719" y="15593"/>
                <wp:lineTo x="11123" y="16559"/>
                <wp:lineTo x="11023" y="21526"/>
                <wp:lineTo x="21550" y="21526"/>
                <wp:lineTo x="21550" y="16697"/>
                <wp:lineTo x="21352" y="16421"/>
                <wp:lineTo x="19366" y="15593"/>
                <wp:lineTo x="21252" y="15593"/>
                <wp:lineTo x="21550" y="15317"/>
                <wp:lineTo x="21550" y="10487"/>
                <wp:lineTo x="20756" y="10211"/>
                <wp:lineTo x="14102" y="8969"/>
                <wp:lineTo x="15989" y="6761"/>
                <wp:lineTo x="14102" y="4554"/>
                <wp:lineTo x="15890" y="2484"/>
                <wp:lineTo x="16088" y="1794"/>
                <wp:lineTo x="15790" y="828"/>
                <wp:lineTo x="15294" y="0"/>
                <wp:lineTo x="11818" y="0"/>
              </wp:wrapPolygon>
            </wp:wrapTight>
            <wp:docPr id="771337439" name="Picture 5"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337439" name="Picture 5" descr="A diagram of a proces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43375" cy="29819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4E4925" w14:textId="1C41BF77" w:rsidR="00A02ACB" w:rsidRPr="00A02ACB" w:rsidRDefault="00A02ACB" w:rsidP="00A02ACB">
      <w:pPr>
        <w:spacing w:after="0" w:line="240" w:lineRule="auto"/>
        <w:rPr>
          <w:rFonts w:ascii="Times New Roman" w:eastAsia="Times New Roman" w:hAnsi="Times New Roman" w:cs="Times New Roman"/>
          <w:sz w:val="24"/>
          <w:szCs w:val="24"/>
        </w:rPr>
      </w:pPr>
    </w:p>
    <w:p w14:paraId="718608D5" w14:textId="77777777" w:rsidR="00A02ACB" w:rsidRPr="00BF58E4" w:rsidRDefault="00A02ACB" w:rsidP="00BF58E4">
      <w:pPr>
        <w:spacing w:after="0" w:line="240" w:lineRule="auto"/>
        <w:rPr>
          <w:rFonts w:ascii="Times New Roman" w:eastAsia="Times New Roman" w:hAnsi="Times New Roman" w:cs="Times New Roman"/>
          <w:sz w:val="24"/>
          <w:szCs w:val="24"/>
        </w:rPr>
      </w:pPr>
    </w:p>
    <w:p w14:paraId="0CBB525D" w14:textId="40064BC4" w:rsidR="00BF58E4" w:rsidRDefault="00BF58E4"/>
    <w:p w14:paraId="46482408" w14:textId="0DD8E436" w:rsidR="00BF58E4" w:rsidRPr="00BF58E4" w:rsidRDefault="00BF58E4" w:rsidP="00BF58E4">
      <w:pPr>
        <w:spacing w:after="0" w:line="240" w:lineRule="auto"/>
        <w:rPr>
          <w:rFonts w:ascii="Times New Roman" w:eastAsia="Times New Roman" w:hAnsi="Times New Roman" w:cs="Times New Roman"/>
          <w:sz w:val="24"/>
          <w:szCs w:val="24"/>
        </w:rPr>
      </w:pPr>
    </w:p>
    <w:p w14:paraId="5BFC8D20" w14:textId="6B28B82D" w:rsidR="00FB156C" w:rsidRDefault="00FB156C">
      <w:r>
        <w:br w:type="page"/>
      </w:r>
    </w:p>
    <w:p w14:paraId="04B0DFC4" w14:textId="59169F41" w:rsidR="00A65281" w:rsidRDefault="00FB156C" w:rsidP="00FB156C">
      <w:pPr>
        <w:pStyle w:val="Heading1"/>
      </w:pPr>
      <w:bookmarkStart w:id="12" w:name="_Toc151667311"/>
      <w:r>
        <w:lastRenderedPageBreak/>
        <w:t>Team Structure</w:t>
      </w:r>
      <w:bookmarkEnd w:id="12"/>
    </w:p>
    <w:p w14:paraId="5397EFBF" w14:textId="5D05E53B" w:rsidR="00ED0359" w:rsidRPr="003E0A16" w:rsidRDefault="009871D8" w:rsidP="00FB156C">
      <w:pPr>
        <w:rPr>
          <w:sz w:val="24"/>
          <w:szCs w:val="24"/>
        </w:rPr>
      </w:pPr>
      <w:r>
        <w:rPr>
          <w:sz w:val="24"/>
          <w:szCs w:val="24"/>
        </w:rPr>
        <w:t>Many years ago</w:t>
      </w:r>
      <w:r w:rsidR="00FB156C" w:rsidRPr="003E0A16">
        <w:rPr>
          <w:sz w:val="24"/>
          <w:szCs w:val="24"/>
        </w:rPr>
        <w:t xml:space="preserve">, I played </w:t>
      </w:r>
      <w:r w:rsidR="00574F37" w:rsidRPr="003E0A16">
        <w:rPr>
          <w:sz w:val="24"/>
          <w:szCs w:val="24"/>
        </w:rPr>
        <w:t>for</w:t>
      </w:r>
      <w:r w:rsidR="00FB156C" w:rsidRPr="003E0A16">
        <w:rPr>
          <w:sz w:val="24"/>
          <w:szCs w:val="24"/>
        </w:rPr>
        <w:t xml:space="preserve"> a local football team that saw limited success. </w:t>
      </w:r>
      <w:r>
        <w:rPr>
          <w:sz w:val="24"/>
          <w:szCs w:val="24"/>
        </w:rPr>
        <w:t>The</w:t>
      </w:r>
      <w:r w:rsidR="00FB156C" w:rsidRPr="003E0A16">
        <w:rPr>
          <w:sz w:val="24"/>
          <w:szCs w:val="24"/>
        </w:rPr>
        <w:t xml:space="preserve"> players were decent, but </w:t>
      </w:r>
      <w:r>
        <w:rPr>
          <w:sz w:val="24"/>
          <w:szCs w:val="24"/>
        </w:rPr>
        <w:t>lacked the ability to</w:t>
      </w:r>
      <w:r w:rsidR="00FB156C" w:rsidRPr="003E0A16">
        <w:rPr>
          <w:sz w:val="24"/>
          <w:szCs w:val="24"/>
        </w:rPr>
        <w:t xml:space="preserve"> work in a team, so we often floundered</w:t>
      </w:r>
      <w:r w:rsidR="00032784" w:rsidRPr="003E0A16">
        <w:rPr>
          <w:sz w:val="24"/>
          <w:szCs w:val="24"/>
        </w:rPr>
        <w:t xml:space="preserve"> </w:t>
      </w:r>
      <w:r w:rsidR="00574F37" w:rsidRPr="003E0A16">
        <w:rPr>
          <w:sz w:val="24"/>
          <w:szCs w:val="24"/>
        </w:rPr>
        <w:t xml:space="preserve">because of our chaotic approach to strategy and teamwork. </w:t>
      </w:r>
      <w:r w:rsidR="00FB156C" w:rsidRPr="003E0A16">
        <w:rPr>
          <w:sz w:val="24"/>
          <w:szCs w:val="24"/>
        </w:rPr>
        <w:t xml:space="preserve">This structure of team rarely bore results, but we enjoyed ourselves, which was what matters most for a group of children playing Sunday league football. The closest type of team structure that </w:t>
      </w:r>
      <w:proofErr w:type="gramStart"/>
      <w:r w:rsidR="00FB156C" w:rsidRPr="003E0A16">
        <w:rPr>
          <w:sz w:val="24"/>
          <w:szCs w:val="24"/>
        </w:rPr>
        <w:t>this matches</w:t>
      </w:r>
      <w:proofErr w:type="gramEnd"/>
      <w:r w:rsidR="00FB156C" w:rsidRPr="003E0A16">
        <w:rPr>
          <w:sz w:val="24"/>
          <w:szCs w:val="24"/>
        </w:rPr>
        <w:t xml:space="preserve"> is an independently-managed</w:t>
      </w:r>
      <w:r w:rsidR="00096935" w:rsidRPr="003E0A16">
        <w:rPr>
          <w:sz w:val="24"/>
          <w:szCs w:val="24"/>
        </w:rPr>
        <w:t>, or self-managed,</w:t>
      </w:r>
      <w:r w:rsidR="00FB156C" w:rsidRPr="003E0A16">
        <w:rPr>
          <w:sz w:val="24"/>
          <w:szCs w:val="24"/>
        </w:rPr>
        <w:t xml:space="preserve"> team where everyone does their own part whilst working towards a common goal, in this case, whether it was the goalkeeper or a striker, we all wanted to win the match.</w:t>
      </w:r>
      <w:r w:rsidR="00F1450F" w:rsidRPr="003E0A16">
        <w:rPr>
          <w:sz w:val="24"/>
          <w:szCs w:val="24"/>
        </w:rPr>
        <w:t xml:space="preserve"> The reason our more open-ended approach to a time rarely bore positive results is because, as teenagers, we may not have been psychologically ready to handle a self-managed team successfully. On page 18 of </w:t>
      </w:r>
      <w:r w:rsidR="00173B1F">
        <w:rPr>
          <w:sz w:val="24"/>
          <w:szCs w:val="24"/>
        </w:rPr>
        <w:t>‘</w:t>
      </w:r>
      <w:r w:rsidR="00F1450F" w:rsidRPr="003E0A16">
        <w:rPr>
          <w:sz w:val="24"/>
          <w:szCs w:val="24"/>
        </w:rPr>
        <w:t>Self Managing Organizations</w:t>
      </w:r>
      <w:r w:rsidR="00173B1F">
        <w:rPr>
          <w:sz w:val="24"/>
          <w:szCs w:val="24"/>
        </w:rPr>
        <w:t>’ (Lee and Edmondson 2017)</w:t>
      </w:r>
      <w:r w:rsidR="00F1450F" w:rsidRPr="003E0A16">
        <w:rPr>
          <w:sz w:val="24"/>
          <w:szCs w:val="24"/>
        </w:rPr>
        <w:t xml:space="preserve">, they state that </w:t>
      </w:r>
      <w:r w:rsidR="00DD50C9" w:rsidRPr="003E0A16">
        <w:rPr>
          <w:sz w:val="24"/>
          <w:szCs w:val="24"/>
        </w:rPr>
        <w:t>an</w:t>
      </w:r>
      <w:r w:rsidR="00F1450F" w:rsidRPr="003E0A16">
        <w:rPr>
          <w:sz w:val="24"/>
          <w:szCs w:val="24"/>
        </w:rPr>
        <w:t xml:space="preserve"> effective use of this team format </w:t>
      </w:r>
      <w:r w:rsidR="00DD50C9" w:rsidRPr="003E0A16">
        <w:rPr>
          <w:sz w:val="24"/>
          <w:szCs w:val="24"/>
        </w:rPr>
        <w:t>demands a greater psychological development in order for the team members to hold multiple concepts of power and authority simultaneously, and</w:t>
      </w:r>
      <w:r>
        <w:rPr>
          <w:sz w:val="24"/>
          <w:szCs w:val="24"/>
        </w:rPr>
        <w:t xml:space="preserve"> the</w:t>
      </w:r>
      <w:r w:rsidR="00DD50C9" w:rsidRPr="003E0A16">
        <w:rPr>
          <w:sz w:val="24"/>
          <w:szCs w:val="24"/>
        </w:rPr>
        <w:t xml:space="preserve"> added layer of the team being for an ultimately inconsequential football league would have given us no </w:t>
      </w:r>
      <w:r>
        <w:rPr>
          <w:sz w:val="24"/>
          <w:szCs w:val="24"/>
        </w:rPr>
        <w:t>drive</w:t>
      </w:r>
      <w:r w:rsidR="00DD50C9" w:rsidRPr="003E0A16">
        <w:rPr>
          <w:sz w:val="24"/>
          <w:szCs w:val="24"/>
        </w:rPr>
        <w:t xml:space="preserve"> to get our heads around it when we could just laugh at our losses instead.</w:t>
      </w:r>
    </w:p>
    <w:p w14:paraId="1D901942" w14:textId="73EA3379" w:rsidR="00613EC8" w:rsidRPr="003E0A16" w:rsidRDefault="00032784" w:rsidP="00FB156C">
      <w:pPr>
        <w:rPr>
          <w:sz w:val="24"/>
          <w:szCs w:val="24"/>
        </w:rPr>
      </w:pPr>
      <w:r w:rsidRPr="003E0A16">
        <w:rPr>
          <w:sz w:val="24"/>
          <w:szCs w:val="24"/>
        </w:rPr>
        <w:t xml:space="preserve">If we were serious about getting results, we may have implemented a more concrete team structure, and a cross-functional team may have may been a suitable choice. A cross-functional team is one where all members are from different groups or specialties, in this case these various departments could be seen as the different positions on the </w:t>
      </w:r>
      <w:r w:rsidR="00C65C93" w:rsidRPr="003E0A16">
        <w:rPr>
          <w:sz w:val="24"/>
          <w:szCs w:val="24"/>
        </w:rPr>
        <w:t>field,</w:t>
      </w:r>
      <w:r w:rsidRPr="003E0A16">
        <w:rPr>
          <w:sz w:val="24"/>
          <w:szCs w:val="24"/>
        </w:rPr>
        <w:t xml:space="preserve"> strikers, wingers, midfielders, defenders and the goalkeeper. Each of us </w:t>
      </w:r>
      <w:r w:rsidR="00C65C93" w:rsidRPr="003E0A16">
        <w:rPr>
          <w:sz w:val="24"/>
          <w:szCs w:val="24"/>
        </w:rPr>
        <w:t>h</w:t>
      </w:r>
      <w:r w:rsidRPr="003E0A16">
        <w:rPr>
          <w:sz w:val="24"/>
          <w:szCs w:val="24"/>
        </w:rPr>
        <w:t xml:space="preserve">as a fundamentally different job to play, </w:t>
      </w:r>
      <w:r w:rsidR="00C65C93" w:rsidRPr="003E0A16">
        <w:rPr>
          <w:sz w:val="24"/>
          <w:szCs w:val="24"/>
        </w:rPr>
        <w:t xml:space="preserve">so if we played into our roles and adhered to them under the instructions of an overseeing factor, which would be our coach and to a lesser extent whoever was playing as captain for team, we would be theoretically more concrete in both physical formation, meaning the defenders are not running forwards to score goals, and communication so that we can exchange ideas and information across the pitch. If we all take responsibility for our selves and pick up the slack for those around us rather than laughing when someone makes a minor mistake, our team would be far more cohesive. In the paper </w:t>
      </w:r>
      <w:r w:rsidR="00BE70F1">
        <w:rPr>
          <w:sz w:val="24"/>
          <w:szCs w:val="24"/>
        </w:rPr>
        <w:t>‘</w:t>
      </w:r>
      <w:r w:rsidR="00C65C93" w:rsidRPr="003E0A16">
        <w:rPr>
          <w:sz w:val="24"/>
          <w:szCs w:val="24"/>
        </w:rPr>
        <w:t>Cross-functional team effectiveness</w:t>
      </w:r>
      <w:r w:rsidR="00BE70F1">
        <w:rPr>
          <w:sz w:val="24"/>
          <w:szCs w:val="24"/>
        </w:rPr>
        <w:t>’ (Daspit</w:t>
      </w:r>
      <w:r w:rsidR="00173B1F">
        <w:rPr>
          <w:sz w:val="24"/>
          <w:szCs w:val="24"/>
        </w:rPr>
        <w:t xml:space="preserve"> and Tillman 2013)</w:t>
      </w:r>
      <w:r w:rsidR="00574F37" w:rsidRPr="003E0A16">
        <w:rPr>
          <w:sz w:val="24"/>
          <w:szCs w:val="24"/>
        </w:rPr>
        <w:t>,</w:t>
      </w:r>
      <w:r w:rsidR="00C65C93" w:rsidRPr="003E0A16">
        <w:rPr>
          <w:sz w:val="24"/>
          <w:szCs w:val="24"/>
        </w:rPr>
        <w:t xml:space="preserve"> on page 38 it is mentioned that teams that demonstrated some sense of team leadership all saw higher levels of cohesion amongst the members and a lower rate of conflict.</w:t>
      </w:r>
      <w:r w:rsidR="00574F37" w:rsidRPr="003E0A16">
        <w:rPr>
          <w:sz w:val="24"/>
          <w:szCs w:val="24"/>
        </w:rPr>
        <w:t xml:space="preserve"> A cohesive team will </w:t>
      </w:r>
      <w:r w:rsidR="00574F37" w:rsidRPr="003E0A16">
        <w:rPr>
          <w:sz w:val="24"/>
          <w:szCs w:val="24"/>
        </w:rPr>
        <w:lastRenderedPageBreak/>
        <w:t xml:space="preserve">work far better than one with conflict as there will be no one tripping over each other on the way to the objective and will make the process less bound to mistakes and will ultimately make the team more efficient. </w:t>
      </w:r>
    </w:p>
    <w:p w14:paraId="46D6C24A" w14:textId="77777777" w:rsidR="00ED0359" w:rsidRDefault="00ED0359">
      <w:r>
        <w:br w:type="page"/>
      </w:r>
    </w:p>
    <w:p w14:paraId="0CDAEBF1" w14:textId="6CD28540" w:rsidR="00ED0359" w:rsidRDefault="00ED0359" w:rsidP="00ED0359">
      <w:pPr>
        <w:pStyle w:val="Heading1"/>
      </w:pPr>
      <w:bookmarkStart w:id="13" w:name="_Toc151667312"/>
      <w:r>
        <w:lastRenderedPageBreak/>
        <w:t>Personal Development Plan</w:t>
      </w:r>
      <w:bookmarkEnd w:id="13"/>
    </w:p>
    <w:p w14:paraId="7959B46B" w14:textId="016B52C7" w:rsidR="00191E79" w:rsidRPr="00191E79" w:rsidRDefault="00ED0359" w:rsidP="00ED0359">
      <w:pPr>
        <w:rPr>
          <w:b/>
          <w:bCs/>
          <w:sz w:val="24"/>
          <w:szCs w:val="24"/>
          <w:u w:val="single"/>
        </w:rPr>
      </w:pPr>
      <w:r w:rsidRPr="00191E79">
        <w:rPr>
          <w:b/>
          <w:bCs/>
          <w:sz w:val="24"/>
          <w:szCs w:val="24"/>
          <w:u w:val="single"/>
        </w:rPr>
        <w:t>Previous Qualifications –</w:t>
      </w:r>
    </w:p>
    <w:p w14:paraId="16869FA5" w14:textId="366472A6" w:rsidR="001C7EEF" w:rsidRPr="00191E79" w:rsidRDefault="001C7EEF" w:rsidP="001C7EEF">
      <w:pPr>
        <w:pStyle w:val="ListParagraph"/>
        <w:numPr>
          <w:ilvl w:val="0"/>
          <w:numId w:val="5"/>
        </w:numPr>
        <w:rPr>
          <w:sz w:val="24"/>
          <w:szCs w:val="24"/>
        </w:rPr>
      </w:pPr>
      <w:r w:rsidRPr="00191E79">
        <w:rPr>
          <w:sz w:val="24"/>
          <w:szCs w:val="24"/>
        </w:rPr>
        <w:t>A</w:t>
      </w:r>
      <w:r w:rsidR="00191E79" w:rsidRPr="00191E79">
        <w:rPr>
          <w:sz w:val="24"/>
          <w:szCs w:val="24"/>
        </w:rPr>
        <w:t>QA Geography Grade D</w:t>
      </w:r>
    </w:p>
    <w:p w14:paraId="5056082B" w14:textId="4763CE00" w:rsidR="00191E79" w:rsidRPr="00191E79" w:rsidRDefault="00191E79" w:rsidP="001C7EEF">
      <w:pPr>
        <w:pStyle w:val="ListParagraph"/>
        <w:numPr>
          <w:ilvl w:val="0"/>
          <w:numId w:val="5"/>
        </w:numPr>
        <w:rPr>
          <w:sz w:val="24"/>
          <w:szCs w:val="24"/>
        </w:rPr>
      </w:pPr>
      <w:r w:rsidRPr="00191E79">
        <w:rPr>
          <w:sz w:val="24"/>
          <w:szCs w:val="24"/>
        </w:rPr>
        <w:t>AQA Electronics Grade C</w:t>
      </w:r>
    </w:p>
    <w:p w14:paraId="47D681E1" w14:textId="3D6AF984" w:rsidR="00191E79" w:rsidRPr="00191E79" w:rsidRDefault="00191E79" w:rsidP="001C7EEF">
      <w:pPr>
        <w:pStyle w:val="ListParagraph"/>
        <w:numPr>
          <w:ilvl w:val="0"/>
          <w:numId w:val="5"/>
        </w:numPr>
        <w:rPr>
          <w:sz w:val="24"/>
          <w:szCs w:val="24"/>
        </w:rPr>
      </w:pPr>
      <w:r w:rsidRPr="00191E79">
        <w:rPr>
          <w:sz w:val="24"/>
          <w:szCs w:val="24"/>
        </w:rPr>
        <w:t>Pearson Engineering Grade Distinction</w:t>
      </w:r>
    </w:p>
    <w:p w14:paraId="45A4B39A" w14:textId="0A444E35" w:rsidR="00191E79" w:rsidRPr="00191E79" w:rsidRDefault="00191E79" w:rsidP="001C7EEF">
      <w:pPr>
        <w:pStyle w:val="ListParagraph"/>
        <w:numPr>
          <w:ilvl w:val="0"/>
          <w:numId w:val="5"/>
        </w:numPr>
        <w:rPr>
          <w:sz w:val="24"/>
          <w:szCs w:val="24"/>
        </w:rPr>
      </w:pPr>
      <w:r w:rsidRPr="00191E79">
        <w:rPr>
          <w:sz w:val="24"/>
          <w:szCs w:val="24"/>
        </w:rPr>
        <w:t>GCSE Maths Grade 7</w:t>
      </w:r>
    </w:p>
    <w:p w14:paraId="30E72D3A" w14:textId="23DF1E27" w:rsidR="00191E79" w:rsidRPr="00191E79" w:rsidRDefault="00191E79" w:rsidP="001C7EEF">
      <w:pPr>
        <w:pStyle w:val="ListParagraph"/>
        <w:numPr>
          <w:ilvl w:val="0"/>
          <w:numId w:val="5"/>
        </w:numPr>
        <w:rPr>
          <w:sz w:val="24"/>
          <w:szCs w:val="24"/>
        </w:rPr>
      </w:pPr>
      <w:r w:rsidRPr="00191E79">
        <w:rPr>
          <w:sz w:val="24"/>
          <w:szCs w:val="24"/>
        </w:rPr>
        <w:t>GCSE English Language Grade 6</w:t>
      </w:r>
    </w:p>
    <w:p w14:paraId="49F976C1" w14:textId="5D5184D1" w:rsidR="00191E79" w:rsidRPr="00191E79" w:rsidRDefault="00191E79" w:rsidP="001C7EEF">
      <w:pPr>
        <w:pStyle w:val="ListParagraph"/>
        <w:numPr>
          <w:ilvl w:val="0"/>
          <w:numId w:val="5"/>
        </w:numPr>
        <w:rPr>
          <w:sz w:val="24"/>
          <w:szCs w:val="24"/>
        </w:rPr>
      </w:pPr>
      <w:r w:rsidRPr="00191E79">
        <w:rPr>
          <w:sz w:val="24"/>
          <w:szCs w:val="24"/>
        </w:rPr>
        <w:t>GCSE Combined Science 6-5</w:t>
      </w:r>
    </w:p>
    <w:p w14:paraId="78CFA1FA" w14:textId="5EB8A417" w:rsidR="00191E79" w:rsidRPr="00191E79" w:rsidRDefault="00191E79" w:rsidP="001C7EEF">
      <w:pPr>
        <w:pStyle w:val="ListParagraph"/>
        <w:numPr>
          <w:ilvl w:val="0"/>
          <w:numId w:val="5"/>
        </w:numPr>
        <w:rPr>
          <w:sz w:val="24"/>
          <w:szCs w:val="24"/>
        </w:rPr>
      </w:pPr>
      <w:r w:rsidRPr="00191E79">
        <w:rPr>
          <w:sz w:val="24"/>
          <w:szCs w:val="24"/>
        </w:rPr>
        <w:t>GCSE Computer Science Grade 5</w:t>
      </w:r>
    </w:p>
    <w:p w14:paraId="6C6DB51F" w14:textId="74773BE0" w:rsidR="00191E79" w:rsidRPr="00191E79" w:rsidRDefault="00191E79" w:rsidP="001C7EEF">
      <w:pPr>
        <w:pStyle w:val="ListParagraph"/>
        <w:numPr>
          <w:ilvl w:val="0"/>
          <w:numId w:val="5"/>
        </w:numPr>
        <w:rPr>
          <w:sz w:val="24"/>
          <w:szCs w:val="24"/>
        </w:rPr>
      </w:pPr>
      <w:r w:rsidRPr="00191E79">
        <w:rPr>
          <w:sz w:val="24"/>
          <w:szCs w:val="24"/>
        </w:rPr>
        <w:t>GCSE English Literature Grade 5</w:t>
      </w:r>
    </w:p>
    <w:p w14:paraId="622A5AA7" w14:textId="60846721" w:rsidR="00191E79" w:rsidRPr="00191E79" w:rsidRDefault="00191E79" w:rsidP="001C7EEF">
      <w:pPr>
        <w:pStyle w:val="ListParagraph"/>
        <w:numPr>
          <w:ilvl w:val="0"/>
          <w:numId w:val="5"/>
        </w:numPr>
        <w:rPr>
          <w:sz w:val="24"/>
          <w:szCs w:val="24"/>
        </w:rPr>
      </w:pPr>
      <w:r w:rsidRPr="00191E79">
        <w:rPr>
          <w:sz w:val="24"/>
          <w:szCs w:val="24"/>
        </w:rPr>
        <w:t>GCSE Graphics Grade 5</w:t>
      </w:r>
    </w:p>
    <w:p w14:paraId="78D31182" w14:textId="5C0FCE50" w:rsidR="00191E79" w:rsidRDefault="00191E79" w:rsidP="001C7EEF">
      <w:pPr>
        <w:pStyle w:val="ListParagraph"/>
        <w:numPr>
          <w:ilvl w:val="0"/>
          <w:numId w:val="5"/>
        </w:numPr>
        <w:rPr>
          <w:sz w:val="24"/>
          <w:szCs w:val="24"/>
        </w:rPr>
      </w:pPr>
      <w:r w:rsidRPr="00191E79">
        <w:rPr>
          <w:sz w:val="24"/>
          <w:szCs w:val="24"/>
        </w:rPr>
        <w:t>BTEC Engineering Level 2 Merit</w:t>
      </w:r>
    </w:p>
    <w:p w14:paraId="2E9DE857" w14:textId="77777777" w:rsidR="00191E79" w:rsidRPr="00191E79" w:rsidRDefault="00191E79" w:rsidP="00191E79">
      <w:pPr>
        <w:pStyle w:val="ListParagraph"/>
        <w:rPr>
          <w:sz w:val="24"/>
          <w:szCs w:val="24"/>
        </w:rPr>
      </w:pPr>
    </w:p>
    <w:p w14:paraId="5E358929" w14:textId="6DD0A6A0" w:rsidR="00ED0359" w:rsidRPr="00191E79" w:rsidRDefault="00ED0359" w:rsidP="00ED0359">
      <w:pPr>
        <w:rPr>
          <w:b/>
          <w:bCs/>
          <w:sz w:val="24"/>
          <w:szCs w:val="24"/>
          <w:u w:val="single"/>
        </w:rPr>
      </w:pPr>
      <w:r w:rsidRPr="00191E79">
        <w:rPr>
          <w:b/>
          <w:bCs/>
          <w:sz w:val="24"/>
          <w:szCs w:val="24"/>
          <w:u w:val="single"/>
        </w:rPr>
        <w:t xml:space="preserve">Previous Experience </w:t>
      </w:r>
      <w:r w:rsidR="00191E79" w:rsidRPr="00191E79">
        <w:rPr>
          <w:b/>
          <w:bCs/>
          <w:sz w:val="24"/>
          <w:szCs w:val="24"/>
          <w:u w:val="single"/>
        </w:rPr>
        <w:t>–</w:t>
      </w:r>
      <w:r w:rsidRPr="00191E79">
        <w:rPr>
          <w:b/>
          <w:bCs/>
          <w:sz w:val="24"/>
          <w:szCs w:val="24"/>
          <w:u w:val="single"/>
        </w:rPr>
        <w:t xml:space="preserve"> </w:t>
      </w:r>
    </w:p>
    <w:p w14:paraId="4D81292D" w14:textId="77777777" w:rsidR="00191E79" w:rsidRPr="00191E79" w:rsidRDefault="00191E79" w:rsidP="00191E79">
      <w:pPr>
        <w:pStyle w:val="ListParagraph"/>
        <w:numPr>
          <w:ilvl w:val="0"/>
          <w:numId w:val="6"/>
        </w:numPr>
        <w:rPr>
          <w:sz w:val="24"/>
          <w:szCs w:val="24"/>
        </w:rPr>
      </w:pPr>
      <w:r w:rsidRPr="00191E79">
        <w:rPr>
          <w:sz w:val="24"/>
          <w:szCs w:val="24"/>
        </w:rPr>
        <w:t xml:space="preserve">Customer Service Assistant / Kitchen Porter at ESS, </w:t>
      </w:r>
      <w:proofErr w:type="spellStart"/>
      <w:r w:rsidRPr="00191E79">
        <w:rPr>
          <w:sz w:val="24"/>
          <w:szCs w:val="24"/>
        </w:rPr>
        <w:t>Costcutter</w:t>
      </w:r>
      <w:proofErr w:type="spellEnd"/>
      <w:r w:rsidRPr="00191E79">
        <w:rPr>
          <w:sz w:val="24"/>
          <w:szCs w:val="24"/>
        </w:rPr>
        <w:t>, MOD Lyneham</w:t>
      </w:r>
    </w:p>
    <w:p w14:paraId="6F157757" w14:textId="77777777" w:rsidR="00191E79" w:rsidRPr="00191E79" w:rsidRDefault="00191E79" w:rsidP="00191E79">
      <w:pPr>
        <w:pStyle w:val="ListParagraph"/>
        <w:rPr>
          <w:sz w:val="24"/>
          <w:szCs w:val="24"/>
        </w:rPr>
      </w:pPr>
      <w:r w:rsidRPr="00191E79">
        <w:rPr>
          <w:sz w:val="24"/>
          <w:szCs w:val="24"/>
        </w:rPr>
        <w:t>(17</w:t>
      </w:r>
      <w:r w:rsidRPr="00191E79">
        <w:rPr>
          <w:sz w:val="24"/>
          <w:szCs w:val="24"/>
          <w:vertAlign w:val="superscript"/>
        </w:rPr>
        <w:t>th</w:t>
      </w:r>
      <w:r w:rsidRPr="00191E79">
        <w:rPr>
          <w:sz w:val="24"/>
          <w:szCs w:val="24"/>
        </w:rPr>
        <w:t xml:space="preserve"> July 2023 – 7</w:t>
      </w:r>
      <w:r w:rsidRPr="00191E79">
        <w:rPr>
          <w:sz w:val="24"/>
          <w:szCs w:val="24"/>
          <w:vertAlign w:val="superscript"/>
        </w:rPr>
        <w:t>th</w:t>
      </w:r>
      <w:r w:rsidRPr="00191E79">
        <w:rPr>
          <w:sz w:val="24"/>
          <w:szCs w:val="24"/>
        </w:rPr>
        <w:t xml:space="preserve"> September 2023)</w:t>
      </w:r>
    </w:p>
    <w:p w14:paraId="11C7C2DB" w14:textId="77777777" w:rsidR="00191E79" w:rsidRPr="00FA6FD7" w:rsidRDefault="00191E79" w:rsidP="00ED0359"/>
    <w:tbl>
      <w:tblPr>
        <w:tblStyle w:val="TableGrid"/>
        <w:tblpPr w:leftFromText="180" w:rightFromText="180" w:vertAnchor="page" w:horzAnchor="margin" w:tblpY="2131"/>
        <w:tblW w:w="0" w:type="auto"/>
        <w:tblLook w:val="04A0" w:firstRow="1" w:lastRow="0" w:firstColumn="1" w:lastColumn="0" w:noHBand="0" w:noVBand="1"/>
      </w:tblPr>
      <w:tblGrid>
        <w:gridCol w:w="1803"/>
        <w:gridCol w:w="1803"/>
        <w:gridCol w:w="1803"/>
        <w:gridCol w:w="1803"/>
        <w:gridCol w:w="1804"/>
      </w:tblGrid>
      <w:tr w:rsidR="00191E79" w14:paraId="5E9CFF40" w14:textId="77777777" w:rsidTr="00191E79">
        <w:tc>
          <w:tcPr>
            <w:tcW w:w="9016" w:type="dxa"/>
            <w:gridSpan w:val="5"/>
            <w:shd w:val="clear" w:color="auto" w:fill="A8D08D" w:themeFill="accent6" w:themeFillTint="99"/>
          </w:tcPr>
          <w:p w14:paraId="5B22BC41" w14:textId="77777777" w:rsidR="00191E79" w:rsidRPr="00FA6FD7" w:rsidRDefault="00191E79" w:rsidP="00191E79">
            <w:pPr>
              <w:rPr>
                <w:b/>
                <w:bCs/>
              </w:rPr>
            </w:pPr>
            <w:r w:rsidRPr="00FA6FD7">
              <w:rPr>
                <w:b/>
                <w:bCs/>
              </w:rPr>
              <w:lastRenderedPageBreak/>
              <w:t>Long Term Goals (5 to 10 years)</w:t>
            </w:r>
          </w:p>
        </w:tc>
      </w:tr>
      <w:tr w:rsidR="00191E79" w14:paraId="24AEADD6" w14:textId="77777777" w:rsidTr="00191E79">
        <w:tc>
          <w:tcPr>
            <w:tcW w:w="9016" w:type="dxa"/>
            <w:gridSpan w:val="5"/>
          </w:tcPr>
          <w:p w14:paraId="47F91AD5" w14:textId="77777777" w:rsidR="00191E79" w:rsidRDefault="00191E79" w:rsidP="00191E79"/>
          <w:p w14:paraId="3A873C63" w14:textId="77777777" w:rsidR="00191E79" w:rsidRDefault="00191E79" w:rsidP="00191E79">
            <w:pPr>
              <w:pStyle w:val="ListParagraph"/>
              <w:numPr>
                <w:ilvl w:val="0"/>
                <w:numId w:val="3"/>
              </w:numPr>
              <w:spacing w:line="240" w:lineRule="auto"/>
            </w:pPr>
            <w:r>
              <w:t>Climb the Scottish Munros.</w:t>
            </w:r>
          </w:p>
          <w:p w14:paraId="71248817" w14:textId="77777777" w:rsidR="00191E79" w:rsidRDefault="00191E79" w:rsidP="00191E79">
            <w:pPr>
              <w:pStyle w:val="ListParagraph"/>
              <w:numPr>
                <w:ilvl w:val="0"/>
                <w:numId w:val="3"/>
              </w:numPr>
              <w:spacing w:line="240" w:lineRule="auto"/>
            </w:pPr>
            <w:r>
              <w:t>Grow out of my social anxiety.</w:t>
            </w:r>
          </w:p>
          <w:p w14:paraId="2185CA4D" w14:textId="77777777" w:rsidR="00191E79" w:rsidRDefault="00191E79" w:rsidP="00191E79"/>
        </w:tc>
      </w:tr>
      <w:tr w:rsidR="00191E79" w14:paraId="7944102C" w14:textId="77777777" w:rsidTr="00191E79">
        <w:tc>
          <w:tcPr>
            <w:tcW w:w="9016" w:type="dxa"/>
            <w:gridSpan w:val="5"/>
            <w:shd w:val="clear" w:color="auto" w:fill="A8D08D" w:themeFill="accent6" w:themeFillTint="99"/>
          </w:tcPr>
          <w:p w14:paraId="5C4FB79E" w14:textId="77777777" w:rsidR="00191E79" w:rsidRPr="00FA6FD7" w:rsidRDefault="00191E79" w:rsidP="00191E79">
            <w:pPr>
              <w:rPr>
                <w:b/>
                <w:bCs/>
              </w:rPr>
            </w:pPr>
            <w:r w:rsidRPr="00FA6FD7">
              <w:rPr>
                <w:b/>
                <w:bCs/>
              </w:rPr>
              <w:t>Short Term Goals (0 to 5 years)</w:t>
            </w:r>
          </w:p>
        </w:tc>
      </w:tr>
      <w:tr w:rsidR="00191E79" w14:paraId="78104CE0" w14:textId="77777777" w:rsidTr="00191E79">
        <w:tc>
          <w:tcPr>
            <w:tcW w:w="9016" w:type="dxa"/>
            <w:gridSpan w:val="5"/>
          </w:tcPr>
          <w:p w14:paraId="432D57C7" w14:textId="77777777" w:rsidR="00191E79" w:rsidRDefault="00191E79" w:rsidP="00191E79"/>
          <w:p w14:paraId="3D8D476F" w14:textId="77777777" w:rsidR="00191E79" w:rsidRDefault="00191E79" w:rsidP="00191E79">
            <w:pPr>
              <w:pStyle w:val="ListParagraph"/>
              <w:numPr>
                <w:ilvl w:val="0"/>
                <w:numId w:val="2"/>
              </w:numPr>
              <w:spacing w:line="240" w:lineRule="auto"/>
            </w:pPr>
            <w:r>
              <w:t>Finish learning Japanese.</w:t>
            </w:r>
          </w:p>
          <w:p w14:paraId="6FFA3481" w14:textId="77777777" w:rsidR="00191E79" w:rsidRDefault="00191E79" w:rsidP="00191E79">
            <w:pPr>
              <w:pStyle w:val="ListParagraph"/>
              <w:numPr>
                <w:ilvl w:val="0"/>
                <w:numId w:val="2"/>
              </w:numPr>
              <w:spacing w:line="240" w:lineRule="auto"/>
            </w:pPr>
            <w:r>
              <w:t>Graduate from UWTSD.</w:t>
            </w:r>
          </w:p>
          <w:p w14:paraId="6CBD2821" w14:textId="77777777" w:rsidR="00191E79" w:rsidRDefault="00191E79" w:rsidP="00191E79">
            <w:pPr>
              <w:pStyle w:val="ListParagraph"/>
              <w:numPr>
                <w:ilvl w:val="0"/>
                <w:numId w:val="2"/>
              </w:numPr>
              <w:spacing w:line="240" w:lineRule="auto"/>
            </w:pPr>
            <w:r>
              <w:t>Pass driving test.</w:t>
            </w:r>
          </w:p>
          <w:p w14:paraId="2FB97027" w14:textId="77777777" w:rsidR="00191E79" w:rsidRDefault="00191E79" w:rsidP="00191E79"/>
        </w:tc>
      </w:tr>
      <w:tr w:rsidR="00191E79" w14:paraId="233C8EE3" w14:textId="77777777" w:rsidTr="00191E79">
        <w:tc>
          <w:tcPr>
            <w:tcW w:w="1803" w:type="dxa"/>
            <w:shd w:val="clear" w:color="auto" w:fill="A8D08D" w:themeFill="accent6" w:themeFillTint="99"/>
          </w:tcPr>
          <w:p w14:paraId="24621CDF" w14:textId="77777777" w:rsidR="00191E79" w:rsidRPr="00FA6FD7" w:rsidRDefault="00191E79" w:rsidP="00191E79">
            <w:pPr>
              <w:rPr>
                <w:b/>
                <w:bCs/>
              </w:rPr>
            </w:pPr>
            <w:r w:rsidRPr="00FA6FD7">
              <w:rPr>
                <w:b/>
                <w:bCs/>
              </w:rPr>
              <w:t>Goal</w:t>
            </w:r>
          </w:p>
        </w:tc>
        <w:tc>
          <w:tcPr>
            <w:tcW w:w="1803" w:type="dxa"/>
            <w:shd w:val="clear" w:color="auto" w:fill="A8D08D" w:themeFill="accent6" w:themeFillTint="99"/>
          </w:tcPr>
          <w:p w14:paraId="62FA5546" w14:textId="77777777" w:rsidR="00191E79" w:rsidRPr="00FA6FD7" w:rsidRDefault="00191E79" w:rsidP="00191E79">
            <w:pPr>
              <w:rPr>
                <w:b/>
                <w:bCs/>
              </w:rPr>
            </w:pPr>
            <w:r w:rsidRPr="00FA6FD7">
              <w:rPr>
                <w:b/>
                <w:bCs/>
              </w:rPr>
              <w:t>Objective</w:t>
            </w:r>
          </w:p>
        </w:tc>
        <w:tc>
          <w:tcPr>
            <w:tcW w:w="1803" w:type="dxa"/>
            <w:shd w:val="clear" w:color="auto" w:fill="A8D08D" w:themeFill="accent6" w:themeFillTint="99"/>
          </w:tcPr>
          <w:p w14:paraId="38A65C76" w14:textId="77777777" w:rsidR="00191E79" w:rsidRPr="00FA6FD7" w:rsidRDefault="00191E79" w:rsidP="00191E79">
            <w:pPr>
              <w:rPr>
                <w:b/>
                <w:bCs/>
              </w:rPr>
            </w:pPr>
            <w:r w:rsidRPr="00FA6FD7">
              <w:rPr>
                <w:b/>
                <w:bCs/>
              </w:rPr>
              <w:t>Resources Required</w:t>
            </w:r>
          </w:p>
        </w:tc>
        <w:tc>
          <w:tcPr>
            <w:tcW w:w="1803" w:type="dxa"/>
            <w:shd w:val="clear" w:color="auto" w:fill="A8D08D" w:themeFill="accent6" w:themeFillTint="99"/>
          </w:tcPr>
          <w:p w14:paraId="6135E246" w14:textId="77777777" w:rsidR="00191E79" w:rsidRPr="00FA6FD7" w:rsidRDefault="00191E79" w:rsidP="00191E79">
            <w:pPr>
              <w:rPr>
                <w:b/>
                <w:bCs/>
              </w:rPr>
            </w:pPr>
            <w:r w:rsidRPr="00FA6FD7">
              <w:rPr>
                <w:b/>
                <w:bCs/>
              </w:rPr>
              <w:t>Measurement</w:t>
            </w:r>
          </w:p>
        </w:tc>
        <w:tc>
          <w:tcPr>
            <w:tcW w:w="1804" w:type="dxa"/>
            <w:shd w:val="clear" w:color="auto" w:fill="A8D08D" w:themeFill="accent6" w:themeFillTint="99"/>
          </w:tcPr>
          <w:p w14:paraId="6B36753D" w14:textId="77777777" w:rsidR="00191E79" w:rsidRPr="00FA6FD7" w:rsidRDefault="00191E79" w:rsidP="00191E79">
            <w:pPr>
              <w:rPr>
                <w:b/>
                <w:bCs/>
              </w:rPr>
            </w:pPr>
            <w:r w:rsidRPr="00FA6FD7">
              <w:rPr>
                <w:b/>
                <w:bCs/>
              </w:rPr>
              <w:t>Target Date</w:t>
            </w:r>
          </w:p>
        </w:tc>
      </w:tr>
      <w:tr w:rsidR="00191E79" w14:paraId="4D757221" w14:textId="77777777" w:rsidTr="00191E79">
        <w:tc>
          <w:tcPr>
            <w:tcW w:w="1803" w:type="dxa"/>
          </w:tcPr>
          <w:p w14:paraId="65425954" w14:textId="77777777" w:rsidR="00191E79" w:rsidRDefault="00191E79" w:rsidP="00191E79"/>
          <w:p w14:paraId="3D69D491" w14:textId="77777777" w:rsidR="00191E79" w:rsidRDefault="00191E79" w:rsidP="00191E79">
            <w:r>
              <w:t>Finish learning Japanese.</w:t>
            </w:r>
          </w:p>
          <w:p w14:paraId="200C8B7B" w14:textId="77777777" w:rsidR="00191E79" w:rsidRDefault="00191E79" w:rsidP="00191E79"/>
          <w:p w14:paraId="1C4FA821" w14:textId="77777777" w:rsidR="00191E79" w:rsidRDefault="00191E79" w:rsidP="00191E79"/>
        </w:tc>
        <w:tc>
          <w:tcPr>
            <w:tcW w:w="1803" w:type="dxa"/>
          </w:tcPr>
          <w:p w14:paraId="36F1C78A" w14:textId="4454DE0F" w:rsidR="00191E79" w:rsidRDefault="00191E79" w:rsidP="00191E79">
            <w:r>
              <w:t xml:space="preserve">Be </w:t>
            </w:r>
            <w:r w:rsidR="009871D8">
              <w:t>able to hold conversations in Japanese.</w:t>
            </w:r>
          </w:p>
        </w:tc>
        <w:tc>
          <w:tcPr>
            <w:tcW w:w="1803" w:type="dxa"/>
          </w:tcPr>
          <w:p w14:paraId="7480D2E5" w14:textId="77777777" w:rsidR="00191E79" w:rsidRDefault="00191E79" w:rsidP="00191E79">
            <w:r>
              <w:t>Time, effort, Duolingo, multi-language books, untranslated media.</w:t>
            </w:r>
          </w:p>
        </w:tc>
        <w:tc>
          <w:tcPr>
            <w:tcW w:w="1803" w:type="dxa"/>
          </w:tcPr>
          <w:p w14:paraId="0D278C43" w14:textId="77777777" w:rsidR="00191E79" w:rsidRDefault="00191E79" w:rsidP="00191E79">
            <w:r>
              <w:t>Fluency with the language.</w:t>
            </w:r>
          </w:p>
        </w:tc>
        <w:tc>
          <w:tcPr>
            <w:tcW w:w="1804" w:type="dxa"/>
          </w:tcPr>
          <w:p w14:paraId="413C9D90" w14:textId="761E3A68" w:rsidR="00191E79" w:rsidRDefault="00191E79" w:rsidP="00191E79">
            <w:r>
              <w:t>June 2026</w:t>
            </w:r>
          </w:p>
        </w:tc>
      </w:tr>
      <w:tr w:rsidR="00191E79" w14:paraId="06B27793" w14:textId="77777777" w:rsidTr="00191E79">
        <w:tc>
          <w:tcPr>
            <w:tcW w:w="1803" w:type="dxa"/>
          </w:tcPr>
          <w:p w14:paraId="2DA84D82" w14:textId="77777777" w:rsidR="00191E79" w:rsidRDefault="00191E79" w:rsidP="00191E79"/>
          <w:p w14:paraId="2CB22ED2" w14:textId="77777777" w:rsidR="00191E79" w:rsidRDefault="00191E79" w:rsidP="00191E79">
            <w:r>
              <w:t>Graduate from UWTSD.</w:t>
            </w:r>
          </w:p>
          <w:p w14:paraId="4ABB09C7" w14:textId="77777777" w:rsidR="00191E79" w:rsidRDefault="00191E79" w:rsidP="00191E79"/>
        </w:tc>
        <w:tc>
          <w:tcPr>
            <w:tcW w:w="1803" w:type="dxa"/>
          </w:tcPr>
          <w:p w14:paraId="0472E8D2" w14:textId="77777777" w:rsidR="00191E79" w:rsidRDefault="00191E79" w:rsidP="00191E79">
            <w:r>
              <w:t>Get the highest possible grade.</w:t>
            </w:r>
          </w:p>
        </w:tc>
        <w:tc>
          <w:tcPr>
            <w:tcW w:w="1803" w:type="dxa"/>
          </w:tcPr>
          <w:p w14:paraId="475A6561" w14:textId="77777777" w:rsidR="00191E79" w:rsidRDefault="00191E79" w:rsidP="00191E79">
            <w:r>
              <w:t>Time and effort.</w:t>
            </w:r>
          </w:p>
        </w:tc>
        <w:tc>
          <w:tcPr>
            <w:tcW w:w="1803" w:type="dxa"/>
          </w:tcPr>
          <w:p w14:paraId="71F010B4" w14:textId="77777777" w:rsidR="00191E79" w:rsidRDefault="00191E79" w:rsidP="00191E79">
            <w:r>
              <w:t>Degree upon completion.</w:t>
            </w:r>
          </w:p>
        </w:tc>
        <w:tc>
          <w:tcPr>
            <w:tcW w:w="1804" w:type="dxa"/>
          </w:tcPr>
          <w:p w14:paraId="21BDBAC2" w14:textId="77777777" w:rsidR="00191E79" w:rsidRDefault="00191E79" w:rsidP="00191E79">
            <w:r>
              <w:t>June 2026</w:t>
            </w:r>
          </w:p>
        </w:tc>
      </w:tr>
      <w:tr w:rsidR="00191E79" w14:paraId="1707BD41" w14:textId="77777777" w:rsidTr="00191E79">
        <w:tc>
          <w:tcPr>
            <w:tcW w:w="1803" w:type="dxa"/>
          </w:tcPr>
          <w:p w14:paraId="07A206BE" w14:textId="77777777" w:rsidR="00191E79" w:rsidRDefault="00191E79" w:rsidP="00191E79"/>
          <w:p w14:paraId="6DE94D4F" w14:textId="77777777" w:rsidR="00191E79" w:rsidRDefault="00191E79" w:rsidP="00191E79">
            <w:r>
              <w:t>Pass driving test.</w:t>
            </w:r>
          </w:p>
          <w:p w14:paraId="2A47C8EF" w14:textId="77777777" w:rsidR="00191E79" w:rsidRDefault="00191E79" w:rsidP="00191E79"/>
          <w:p w14:paraId="1EF44EC5" w14:textId="77777777" w:rsidR="00191E79" w:rsidRDefault="00191E79" w:rsidP="00191E79"/>
        </w:tc>
        <w:tc>
          <w:tcPr>
            <w:tcW w:w="1803" w:type="dxa"/>
          </w:tcPr>
          <w:p w14:paraId="1D7E9C28" w14:textId="77777777" w:rsidR="00191E79" w:rsidRDefault="00191E79" w:rsidP="00191E79">
            <w:r>
              <w:t>Receive my driving license.</w:t>
            </w:r>
          </w:p>
        </w:tc>
        <w:tc>
          <w:tcPr>
            <w:tcW w:w="1803" w:type="dxa"/>
          </w:tcPr>
          <w:p w14:paraId="1D39740A" w14:textId="77777777" w:rsidR="00191E79" w:rsidRDefault="00191E79" w:rsidP="00191E79">
            <w:r>
              <w:t>Money for the exam and concrete enough nerves on the day.</w:t>
            </w:r>
          </w:p>
        </w:tc>
        <w:tc>
          <w:tcPr>
            <w:tcW w:w="1803" w:type="dxa"/>
          </w:tcPr>
          <w:p w14:paraId="40255E60" w14:textId="77777777" w:rsidR="00191E79" w:rsidRDefault="00191E79" w:rsidP="00191E79">
            <w:r>
              <w:t>Whether or not I have a driving license afterwards.</w:t>
            </w:r>
          </w:p>
        </w:tc>
        <w:tc>
          <w:tcPr>
            <w:tcW w:w="1804" w:type="dxa"/>
          </w:tcPr>
          <w:p w14:paraId="74A2724C" w14:textId="77777777" w:rsidR="00191E79" w:rsidRDefault="00191E79" w:rsidP="00191E79">
            <w:r>
              <w:t>2024</w:t>
            </w:r>
          </w:p>
        </w:tc>
      </w:tr>
      <w:tr w:rsidR="00191E79" w14:paraId="4C90E8F3" w14:textId="77777777" w:rsidTr="00191E79">
        <w:tc>
          <w:tcPr>
            <w:tcW w:w="1803" w:type="dxa"/>
          </w:tcPr>
          <w:p w14:paraId="1EF432F8" w14:textId="77777777" w:rsidR="00191E79" w:rsidRDefault="00191E79" w:rsidP="00191E79"/>
          <w:p w14:paraId="19540B18" w14:textId="77777777" w:rsidR="00191E79" w:rsidRDefault="00191E79" w:rsidP="00191E79">
            <w:r>
              <w:t>Climb the Scottish Munros.</w:t>
            </w:r>
          </w:p>
          <w:p w14:paraId="483A57A2" w14:textId="77777777" w:rsidR="00191E79" w:rsidRDefault="00191E79" w:rsidP="00191E79"/>
        </w:tc>
        <w:tc>
          <w:tcPr>
            <w:tcW w:w="1803" w:type="dxa"/>
          </w:tcPr>
          <w:p w14:paraId="0140B95F" w14:textId="77777777" w:rsidR="00191E79" w:rsidRDefault="00191E79" w:rsidP="00191E79">
            <w:r>
              <w:t>Reach the summit of all Munros I feasibly can.</w:t>
            </w:r>
          </w:p>
        </w:tc>
        <w:tc>
          <w:tcPr>
            <w:tcW w:w="1803" w:type="dxa"/>
          </w:tcPr>
          <w:p w14:paraId="2B142AFC" w14:textId="77777777" w:rsidR="00191E79" w:rsidRDefault="00191E79" w:rsidP="00191E79">
            <w:r>
              <w:t>Experience, decent fitness, opportunities to go hiking.</w:t>
            </w:r>
          </w:p>
        </w:tc>
        <w:tc>
          <w:tcPr>
            <w:tcW w:w="1803" w:type="dxa"/>
          </w:tcPr>
          <w:p w14:paraId="3FC1C53D" w14:textId="77777777" w:rsidR="00191E79" w:rsidRDefault="00191E79" w:rsidP="00191E79">
            <w:r>
              <w:t>Amount of Munros that I’ve conquered.</w:t>
            </w:r>
          </w:p>
        </w:tc>
        <w:tc>
          <w:tcPr>
            <w:tcW w:w="1804" w:type="dxa"/>
          </w:tcPr>
          <w:p w14:paraId="07B88347" w14:textId="77777777" w:rsidR="00191E79" w:rsidRDefault="00191E79" w:rsidP="00191E79">
            <w:r>
              <w:t>2064</w:t>
            </w:r>
          </w:p>
        </w:tc>
      </w:tr>
      <w:tr w:rsidR="00191E79" w14:paraId="41712B15" w14:textId="77777777" w:rsidTr="00191E79">
        <w:tc>
          <w:tcPr>
            <w:tcW w:w="1803" w:type="dxa"/>
          </w:tcPr>
          <w:p w14:paraId="6E4587EB" w14:textId="77777777" w:rsidR="00191E79" w:rsidRDefault="00191E79" w:rsidP="00191E79"/>
          <w:p w14:paraId="7C7C33CF" w14:textId="77777777" w:rsidR="00191E79" w:rsidRDefault="00191E79" w:rsidP="00191E79">
            <w:r>
              <w:t>Grow out of my social anxiety.</w:t>
            </w:r>
          </w:p>
          <w:p w14:paraId="43DC8CB4" w14:textId="77777777" w:rsidR="00191E79" w:rsidRDefault="00191E79" w:rsidP="00191E79"/>
        </w:tc>
        <w:tc>
          <w:tcPr>
            <w:tcW w:w="1803" w:type="dxa"/>
          </w:tcPr>
          <w:p w14:paraId="7F0E9CA5" w14:textId="1AD65234" w:rsidR="00191E79" w:rsidRDefault="00191E79" w:rsidP="00191E79">
            <w:r>
              <w:t xml:space="preserve">Be able to </w:t>
            </w:r>
            <w:r w:rsidR="009871D8">
              <w:t>confidently start a conversation and not panic when out of a comfortable friend group.</w:t>
            </w:r>
          </w:p>
        </w:tc>
        <w:tc>
          <w:tcPr>
            <w:tcW w:w="1803" w:type="dxa"/>
          </w:tcPr>
          <w:p w14:paraId="6E9C5C2D" w14:textId="77777777" w:rsidR="00191E79" w:rsidRDefault="00191E79" w:rsidP="00191E79">
            <w:r>
              <w:t>Patience and the opportunity to practice talking to people.</w:t>
            </w:r>
          </w:p>
        </w:tc>
        <w:tc>
          <w:tcPr>
            <w:tcW w:w="1803" w:type="dxa"/>
          </w:tcPr>
          <w:p w14:paraId="7F891C76" w14:textId="77777777" w:rsidR="00191E79" w:rsidRDefault="00191E79" w:rsidP="00191E79">
            <w:r>
              <w:t>How much I struggle to have a conversation with persons that I don’t know.</w:t>
            </w:r>
          </w:p>
        </w:tc>
        <w:tc>
          <w:tcPr>
            <w:tcW w:w="1804" w:type="dxa"/>
          </w:tcPr>
          <w:p w14:paraId="4A15CD48" w14:textId="77777777" w:rsidR="00191E79" w:rsidRDefault="00191E79" w:rsidP="00191E79">
            <w:r>
              <w:t>By the time I go into the workplace.</w:t>
            </w:r>
          </w:p>
        </w:tc>
      </w:tr>
    </w:tbl>
    <w:p w14:paraId="634EE8A3" w14:textId="77777777" w:rsidR="00ED0359" w:rsidRDefault="00ED0359">
      <w:pPr>
        <w:rPr>
          <w:rFonts w:asciiTheme="majorHAnsi" w:eastAsiaTheme="majorEastAsia" w:hAnsiTheme="majorHAnsi" w:cstheme="majorBidi"/>
          <w:color w:val="2F5496" w:themeColor="accent1" w:themeShade="BF"/>
          <w:sz w:val="32"/>
          <w:szCs w:val="32"/>
        </w:rPr>
      </w:pPr>
      <w:r>
        <w:br w:type="page"/>
      </w:r>
    </w:p>
    <w:p w14:paraId="2870073D" w14:textId="05CEAD7D" w:rsidR="00ED0359" w:rsidRDefault="00ED0359" w:rsidP="00ED0359">
      <w:pPr>
        <w:pStyle w:val="Heading1"/>
      </w:pPr>
      <w:bookmarkStart w:id="14" w:name="_Toc151667313"/>
      <w:r>
        <w:lastRenderedPageBreak/>
        <w:t>Conclusion</w:t>
      </w:r>
      <w:bookmarkEnd w:id="14"/>
    </w:p>
    <w:p w14:paraId="467428C1" w14:textId="77777777" w:rsidR="007B7060" w:rsidRPr="006245F9" w:rsidRDefault="007B7060">
      <w:pPr>
        <w:rPr>
          <w:sz w:val="24"/>
          <w:szCs w:val="24"/>
        </w:rPr>
      </w:pPr>
      <w:r>
        <w:t>U</w:t>
      </w:r>
      <w:r w:rsidRPr="006245F9">
        <w:rPr>
          <w:sz w:val="24"/>
          <w:szCs w:val="24"/>
        </w:rPr>
        <w:t>sing the risk assessment matrix, using the lathe would be in the red in terms of risk, but with the conclusion of PPE enforced by the Health and Safety at Work Act, the risks are much lower and therefore the task of using the lathe is far safer.</w:t>
      </w:r>
    </w:p>
    <w:p w14:paraId="0CFBD4D9" w14:textId="77777777" w:rsidR="007B7060" w:rsidRPr="006245F9" w:rsidRDefault="007B7060">
      <w:pPr>
        <w:rPr>
          <w:sz w:val="24"/>
          <w:szCs w:val="24"/>
        </w:rPr>
      </w:pPr>
      <w:r w:rsidRPr="006245F9">
        <w:rPr>
          <w:sz w:val="24"/>
          <w:szCs w:val="24"/>
        </w:rPr>
        <w:t>Both codes of conduct that UK engineers should follow both give guide and instruct that sustainable options must be utilised so that future generations aren’t harmed by the mistakes that came before them, and motorsport is just one industry to investigate plans to address this.</w:t>
      </w:r>
    </w:p>
    <w:p w14:paraId="207F5850" w14:textId="77777777" w:rsidR="007B7060" w:rsidRPr="006245F9" w:rsidRDefault="007B7060">
      <w:pPr>
        <w:rPr>
          <w:sz w:val="24"/>
          <w:szCs w:val="24"/>
        </w:rPr>
      </w:pPr>
      <w:r w:rsidRPr="006245F9">
        <w:rPr>
          <w:sz w:val="24"/>
          <w:szCs w:val="24"/>
        </w:rPr>
        <w:t>How problems are needed to be resolved change on the scenario, but they should be handled with care to reduce harm and inconvenience to the consumers and make sure that the products produced can do their purpose without issue.</w:t>
      </w:r>
    </w:p>
    <w:p w14:paraId="64E23560" w14:textId="778909DF" w:rsidR="00ED0359" w:rsidRDefault="007B7060">
      <w:pPr>
        <w:rPr>
          <w:rFonts w:asciiTheme="majorHAnsi" w:eastAsiaTheme="majorEastAsia" w:hAnsiTheme="majorHAnsi" w:cstheme="majorBidi"/>
          <w:color w:val="2F5496" w:themeColor="accent1" w:themeShade="BF"/>
          <w:sz w:val="32"/>
          <w:szCs w:val="32"/>
        </w:rPr>
      </w:pPr>
      <w:r w:rsidRPr="006245F9">
        <w:rPr>
          <w:sz w:val="24"/>
          <w:szCs w:val="24"/>
        </w:rPr>
        <w:t>Team structure can play a large role on whether any given team succeeds or fails at their given task and can amplify their efficiency or lack thereof. To get results, whether that be for a company or for a football team, the right team structure could be the be all or end all.</w:t>
      </w:r>
      <w:r w:rsidR="00ED0359">
        <w:br w:type="page"/>
      </w:r>
    </w:p>
    <w:p w14:paraId="0D9E1D17" w14:textId="28EC5F6D" w:rsidR="00FB156C" w:rsidRDefault="00ED0359" w:rsidP="00ED0359">
      <w:pPr>
        <w:pStyle w:val="Heading1"/>
      </w:pPr>
      <w:bookmarkStart w:id="15" w:name="_Toc151667314"/>
      <w:r>
        <w:lastRenderedPageBreak/>
        <w:t>References</w:t>
      </w:r>
      <w:bookmarkEnd w:id="15"/>
    </w:p>
    <w:p w14:paraId="47E9E102" w14:textId="65654C54" w:rsidR="00173B1F" w:rsidRPr="006245F9" w:rsidRDefault="00173B1F" w:rsidP="00FB156C">
      <w:pPr>
        <w:rPr>
          <w:sz w:val="24"/>
          <w:szCs w:val="24"/>
        </w:rPr>
      </w:pPr>
      <w:r w:rsidRPr="006245F9">
        <w:rPr>
          <w:sz w:val="24"/>
          <w:szCs w:val="24"/>
        </w:rPr>
        <w:t>The National Archives (2023)</w:t>
      </w:r>
      <w:r w:rsidRPr="006245F9">
        <w:rPr>
          <w:i/>
          <w:iCs/>
          <w:sz w:val="24"/>
          <w:szCs w:val="24"/>
        </w:rPr>
        <w:t xml:space="preserve"> Health and Safety at Work etc. Act 1974</w:t>
      </w:r>
      <w:r w:rsidRPr="006245F9">
        <w:rPr>
          <w:sz w:val="24"/>
          <w:szCs w:val="24"/>
        </w:rPr>
        <w:t xml:space="preserve">. Available at: </w:t>
      </w:r>
      <w:hyperlink r:id="rId15" w:history="1">
        <w:r w:rsidRPr="006245F9">
          <w:rPr>
            <w:rStyle w:val="Hyperlink"/>
            <w:sz w:val="24"/>
            <w:szCs w:val="24"/>
          </w:rPr>
          <w:t>https://www.legislation.gov.uk/ukpga/1974/37/contents</w:t>
        </w:r>
      </w:hyperlink>
      <w:r w:rsidRPr="006245F9">
        <w:rPr>
          <w:sz w:val="24"/>
          <w:szCs w:val="24"/>
        </w:rPr>
        <w:t xml:space="preserve"> (Accessed: 2</w:t>
      </w:r>
      <w:r w:rsidR="00590EF8" w:rsidRPr="006245F9">
        <w:rPr>
          <w:sz w:val="24"/>
          <w:szCs w:val="24"/>
        </w:rPr>
        <w:t>3</w:t>
      </w:r>
      <w:r w:rsidRPr="006245F9">
        <w:rPr>
          <w:sz w:val="24"/>
          <w:szCs w:val="24"/>
        </w:rPr>
        <w:t xml:space="preserve"> November 2023)</w:t>
      </w:r>
    </w:p>
    <w:p w14:paraId="69647416" w14:textId="62437650" w:rsidR="00590EF8" w:rsidRPr="006245F9" w:rsidRDefault="00590EF8" w:rsidP="00FB156C">
      <w:pPr>
        <w:rPr>
          <w:sz w:val="24"/>
          <w:szCs w:val="24"/>
        </w:rPr>
      </w:pPr>
      <w:r w:rsidRPr="006245F9">
        <w:rPr>
          <w:sz w:val="24"/>
          <w:szCs w:val="24"/>
        </w:rPr>
        <w:t xml:space="preserve">Engineering Council (2023) </w:t>
      </w:r>
      <w:r w:rsidR="002D4528" w:rsidRPr="006245F9">
        <w:rPr>
          <w:i/>
          <w:iCs/>
          <w:sz w:val="24"/>
          <w:szCs w:val="24"/>
        </w:rPr>
        <w:t>Guidance on Sustainable</w:t>
      </w:r>
      <w:r w:rsidR="002D4528" w:rsidRPr="006245F9">
        <w:rPr>
          <w:sz w:val="24"/>
          <w:szCs w:val="24"/>
        </w:rPr>
        <w:t xml:space="preserve">. Available at: </w:t>
      </w:r>
      <w:hyperlink r:id="rId16" w:history="1">
        <w:r w:rsidR="002D4528" w:rsidRPr="006245F9">
          <w:rPr>
            <w:rStyle w:val="Hyperlink"/>
            <w:sz w:val="24"/>
            <w:szCs w:val="24"/>
          </w:rPr>
          <w:t>https://www.engc.org.uk/sustainability</w:t>
        </w:r>
      </w:hyperlink>
      <w:r w:rsidR="002D4528" w:rsidRPr="006245F9">
        <w:rPr>
          <w:sz w:val="24"/>
          <w:szCs w:val="24"/>
        </w:rPr>
        <w:t xml:space="preserve"> (Accessed: 28 November 2023)</w:t>
      </w:r>
    </w:p>
    <w:p w14:paraId="301CCAA1" w14:textId="4B1693E4" w:rsidR="00590EF8" w:rsidRPr="006245F9" w:rsidRDefault="00590EF8" w:rsidP="00FB156C">
      <w:pPr>
        <w:rPr>
          <w:sz w:val="24"/>
          <w:szCs w:val="24"/>
        </w:rPr>
      </w:pPr>
      <w:r w:rsidRPr="006245F9">
        <w:rPr>
          <w:sz w:val="24"/>
          <w:szCs w:val="24"/>
        </w:rPr>
        <w:t xml:space="preserve">The Institution of Engineering and Technology [IET] (2023) </w:t>
      </w:r>
      <w:r w:rsidRPr="006245F9">
        <w:rPr>
          <w:i/>
          <w:iCs/>
          <w:sz w:val="24"/>
          <w:szCs w:val="24"/>
        </w:rPr>
        <w:t>Rules of Conduct</w:t>
      </w:r>
      <w:r w:rsidRPr="006245F9">
        <w:rPr>
          <w:sz w:val="24"/>
          <w:szCs w:val="24"/>
        </w:rPr>
        <w:t xml:space="preserve">. Available at: </w:t>
      </w:r>
      <w:hyperlink r:id="rId17" w:history="1">
        <w:r w:rsidRPr="006245F9">
          <w:rPr>
            <w:rStyle w:val="Hyperlink"/>
            <w:sz w:val="24"/>
            <w:szCs w:val="24"/>
          </w:rPr>
          <w:t>https://www.theiet.org/about/governance/rules-of-conduct/</w:t>
        </w:r>
      </w:hyperlink>
      <w:r w:rsidRPr="006245F9">
        <w:rPr>
          <w:sz w:val="24"/>
          <w:szCs w:val="24"/>
        </w:rPr>
        <w:t xml:space="preserve"> (Accessed: 25 November 2023)</w:t>
      </w:r>
    </w:p>
    <w:p w14:paraId="26FD8350" w14:textId="5EE0E20B" w:rsidR="00BF1802" w:rsidRPr="006245F9" w:rsidRDefault="00BF1802" w:rsidP="00FB156C">
      <w:pPr>
        <w:rPr>
          <w:sz w:val="24"/>
          <w:szCs w:val="24"/>
        </w:rPr>
      </w:pPr>
      <w:r w:rsidRPr="006245F9">
        <w:rPr>
          <w:sz w:val="24"/>
          <w:szCs w:val="24"/>
        </w:rPr>
        <w:t xml:space="preserve">Engineering Council (2023) </w:t>
      </w:r>
      <w:r w:rsidRPr="006245F9">
        <w:rPr>
          <w:i/>
          <w:iCs/>
          <w:sz w:val="24"/>
          <w:szCs w:val="24"/>
        </w:rPr>
        <w:t xml:space="preserve">Guidance on Ethical Principles. </w:t>
      </w:r>
      <w:r w:rsidRPr="006245F9">
        <w:rPr>
          <w:sz w:val="24"/>
          <w:szCs w:val="24"/>
        </w:rPr>
        <w:t xml:space="preserve">Available at: </w:t>
      </w:r>
      <w:hyperlink r:id="rId18" w:history="1">
        <w:r w:rsidRPr="006245F9">
          <w:rPr>
            <w:rStyle w:val="Hyperlink"/>
            <w:sz w:val="24"/>
            <w:szCs w:val="24"/>
          </w:rPr>
          <w:t>https://www.engc.org.uk/ethics</w:t>
        </w:r>
      </w:hyperlink>
      <w:r w:rsidRPr="006245F9">
        <w:rPr>
          <w:sz w:val="24"/>
          <w:szCs w:val="24"/>
        </w:rPr>
        <w:t xml:space="preserve"> (Accessed: 25 November 2023)</w:t>
      </w:r>
    </w:p>
    <w:p w14:paraId="6D4F4A32" w14:textId="19DF3076" w:rsidR="00CA501C" w:rsidRPr="006245F9" w:rsidRDefault="00CA501C" w:rsidP="00FB156C">
      <w:pPr>
        <w:rPr>
          <w:sz w:val="24"/>
          <w:szCs w:val="24"/>
        </w:rPr>
      </w:pPr>
      <w:r w:rsidRPr="006245F9">
        <w:rPr>
          <w:sz w:val="24"/>
          <w:szCs w:val="24"/>
        </w:rPr>
        <w:t xml:space="preserve">Klein, J. (2022) ‘Super GT confirms carbon neutral fuel for 2023 season’, </w:t>
      </w:r>
      <w:r w:rsidRPr="006245F9">
        <w:rPr>
          <w:i/>
          <w:iCs/>
          <w:sz w:val="24"/>
          <w:szCs w:val="24"/>
        </w:rPr>
        <w:t xml:space="preserve">Motorsport.com, </w:t>
      </w:r>
      <w:r w:rsidRPr="006245F9">
        <w:rPr>
          <w:sz w:val="24"/>
          <w:szCs w:val="24"/>
        </w:rPr>
        <w:t xml:space="preserve">Available at: </w:t>
      </w:r>
      <w:hyperlink r:id="rId19" w:history="1">
        <w:r w:rsidRPr="006245F9">
          <w:rPr>
            <w:rStyle w:val="Hyperlink"/>
            <w:sz w:val="24"/>
            <w:szCs w:val="24"/>
          </w:rPr>
          <w:t>https://www.motorsport.com/supergt/news/carbon-neutral-fuel-2023-confirmed/9970510/</w:t>
        </w:r>
      </w:hyperlink>
      <w:r w:rsidRPr="006245F9">
        <w:rPr>
          <w:sz w:val="24"/>
          <w:szCs w:val="24"/>
        </w:rPr>
        <w:t xml:space="preserve"> </w:t>
      </w:r>
    </w:p>
    <w:p w14:paraId="2CA0B6DE" w14:textId="50966723" w:rsidR="00C4088B" w:rsidRPr="006245F9" w:rsidRDefault="00C4088B" w:rsidP="00FB156C">
      <w:pPr>
        <w:rPr>
          <w:sz w:val="24"/>
          <w:szCs w:val="24"/>
        </w:rPr>
      </w:pPr>
      <w:r w:rsidRPr="006245F9">
        <w:rPr>
          <w:sz w:val="24"/>
          <w:szCs w:val="24"/>
        </w:rPr>
        <w:t xml:space="preserve">‘Episode 1’ (2007) Top Gear, Series 10, Episode 1. BBC </w:t>
      </w:r>
      <w:r w:rsidR="009871D8" w:rsidRPr="006245F9">
        <w:rPr>
          <w:sz w:val="24"/>
          <w:szCs w:val="24"/>
        </w:rPr>
        <w:t>Two</w:t>
      </w:r>
      <w:r w:rsidRPr="006245F9">
        <w:rPr>
          <w:sz w:val="24"/>
          <w:szCs w:val="24"/>
        </w:rPr>
        <w:t>, 7</w:t>
      </w:r>
      <w:r w:rsidRPr="006245F9">
        <w:rPr>
          <w:sz w:val="24"/>
          <w:szCs w:val="24"/>
          <w:vertAlign w:val="superscript"/>
        </w:rPr>
        <w:t>th</w:t>
      </w:r>
      <w:r w:rsidRPr="006245F9">
        <w:rPr>
          <w:sz w:val="24"/>
          <w:szCs w:val="24"/>
        </w:rPr>
        <w:t xml:space="preserve"> October. Available at: BBC iPlayer</w:t>
      </w:r>
      <w:r w:rsidR="009871D8" w:rsidRPr="006245F9">
        <w:rPr>
          <w:sz w:val="24"/>
          <w:szCs w:val="24"/>
        </w:rPr>
        <w:t>. (Accessed: 25 November 2023)</w:t>
      </w:r>
    </w:p>
    <w:p w14:paraId="145FF03A" w14:textId="7062D055" w:rsidR="00FB156C" w:rsidRPr="006245F9" w:rsidRDefault="00F1450F" w:rsidP="00FB156C">
      <w:pPr>
        <w:rPr>
          <w:sz w:val="24"/>
          <w:szCs w:val="24"/>
        </w:rPr>
      </w:pPr>
      <w:r w:rsidRPr="006245F9">
        <w:rPr>
          <w:sz w:val="24"/>
          <w:szCs w:val="24"/>
        </w:rPr>
        <w:t>M.Y. Lee, A.C. Edmondson</w:t>
      </w:r>
      <w:r w:rsidR="00BE70F1" w:rsidRPr="006245F9">
        <w:rPr>
          <w:sz w:val="24"/>
          <w:szCs w:val="24"/>
        </w:rPr>
        <w:t xml:space="preserve"> (2017)</w:t>
      </w:r>
      <w:r w:rsidRPr="006245F9">
        <w:rPr>
          <w:sz w:val="24"/>
          <w:szCs w:val="24"/>
        </w:rPr>
        <w:t xml:space="preserve"> </w:t>
      </w:r>
      <w:r w:rsidR="00BE70F1" w:rsidRPr="006245F9">
        <w:rPr>
          <w:sz w:val="24"/>
          <w:szCs w:val="24"/>
        </w:rPr>
        <w:t>‘</w:t>
      </w:r>
      <w:r w:rsidRPr="006245F9">
        <w:rPr>
          <w:sz w:val="24"/>
          <w:szCs w:val="24"/>
        </w:rPr>
        <w:t>Self-managing organizations: Exploring the limits of less</w:t>
      </w:r>
      <w:r w:rsidR="00CA501C" w:rsidRPr="006245F9">
        <w:rPr>
          <w:sz w:val="24"/>
          <w:szCs w:val="24"/>
        </w:rPr>
        <w:t xml:space="preserve"> </w:t>
      </w:r>
      <w:r w:rsidRPr="006245F9">
        <w:rPr>
          <w:sz w:val="24"/>
          <w:szCs w:val="24"/>
        </w:rPr>
        <w:t>hierarchical organizing</w:t>
      </w:r>
      <w:r w:rsidR="00CA501C" w:rsidRPr="006245F9">
        <w:rPr>
          <w:sz w:val="24"/>
          <w:szCs w:val="24"/>
        </w:rPr>
        <w:t>’,</w:t>
      </w:r>
      <w:r w:rsidRPr="006245F9">
        <w:rPr>
          <w:sz w:val="24"/>
          <w:szCs w:val="24"/>
        </w:rPr>
        <w:t xml:space="preserve"> </w:t>
      </w:r>
      <w:r w:rsidRPr="006245F9">
        <w:rPr>
          <w:i/>
          <w:iCs/>
          <w:sz w:val="24"/>
          <w:szCs w:val="24"/>
        </w:rPr>
        <w:t xml:space="preserve">Research in Organizational </w:t>
      </w:r>
      <w:proofErr w:type="spellStart"/>
      <w:r w:rsidRPr="006245F9">
        <w:rPr>
          <w:i/>
          <w:iCs/>
          <w:sz w:val="24"/>
          <w:szCs w:val="24"/>
        </w:rPr>
        <w:t>Behavior</w:t>
      </w:r>
      <w:proofErr w:type="spellEnd"/>
      <w:r w:rsidR="00BE70F1" w:rsidRPr="006245F9">
        <w:rPr>
          <w:sz w:val="24"/>
          <w:szCs w:val="24"/>
        </w:rPr>
        <w:t xml:space="preserve">. Available at: </w:t>
      </w:r>
      <w:hyperlink r:id="rId20" w:history="1">
        <w:r w:rsidR="00BE70F1" w:rsidRPr="006245F9">
          <w:rPr>
            <w:rStyle w:val="Hyperlink"/>
            <w:sz w:val="24"/>
            <w:szCs w:val="24"/>
          </w:rPr>
          <w:t>https://doi.org/10.1016/j.riob.2017.10.002</w:t>
        </w:r>
      </w:hyperlink>
    </w:p>
    <w:p w14:paraId="1B6E1E0A" w14:textId="680F1EFA" w:rsidR="00574F37" w:rsidRPr="006245F9" w:rsidRDefault="00BE70F1" w:rsidP="00FB156C">
      <w:pPr>
        <w:rPr>
          <w:sz w:val="24"/>
          <w:szCs w:val="24"/>
        </w:rPr>
      </w:pPr>
      <w:r w:rsidRPr="006245F9">
        <w:rPr>
          <w:sz w:val="24"/>
          <w:szCs w:val="24"/>
        </w:rPr>
        <w:t xml:space="preserve">J.J Daspit, C.J Tillman (2013) ‘Cross-functional team effectiveness </w:t>
      </w:r>
      <w:proofErr w:type="gramStart"/>
      <w:r w:rsidRPr="006245F9">
        <w:rPr>
          <w:sz w:val="24"/>
          <w:szCs w:val="24"/>
        </w:rPr>
        <w:t>An</w:t>
      </w:r>
      <w:proofErr w:type="gramEnd"/>
      <w:r w:rsidRPr="006245F9">
        <w:rPr>
          <w:sz w:val="24"/>
          <w:szCs w:val="24"/>
        </w:rPr>
        <w:t xml:space="preserve"> examination of internal team environment, shared leadership, and cohesion influences’, </w:t>
      </w:r>
      <w:r w:rsidR="00CA501C" w:rsidRPr="006245F9">
        <w:rPr>
          <w:i/>
          <w:iCs/>
          <w:sz w:val="24"/>
          <w:szCs w:val="24"/>
        </w:rPr>
        <w:t>Team Performance Management</w:t>
      </w:r>
      <w:r w:rsidR="00CA501C" w:rsidRPr="006245F9">
        <w:rPr>
          <w:sz w:val="24"/>
          <w:szCs w:val="24"/>
        </w:rPr>
        <w:t xml:space="preserve">, </w:t>
      </w:r>
      <w:r w:rsidRPr="006245F9">
        <w:rPr>
          <w:sz w:val="24"/>
          <w:szCs w:val="24"/>
        </w:rPr>
        <w:t xml:space="preserve">19(1/2) pp. 38. Available at: </w:t>
      </w:r>
      <w:hyperlink r:id="rId21" w:history="1">
        <w:r w:rsidRPr="006245F9">
          <w:rPr>
            <w:rStyle w:val="Hyperlink"/>
            <w:sz w:val="24"/>
            <w:szCs w:val="24"/>
          </w:rPr>
          <w:t>https://www.researchgate.net/profile/Joshua-Daspit/publication/262899204_Cross-functional_team_effectiveness_An_examination_of_internal_team_environment_shared_leadership_and_cohesion_influences/links/53d2826f0cf2a7fbb2e9a4a5/Cross-functional-team-effectiveness-An-examination-of-internal-team-environment-shared-leadership-and-cohesion-influences.pdf</w:t>
        </w:r>
      </w:hyperlink>
    </w:p>
    <w:p w14:paraId="654517D5" w14:textId="73175ADF" w:rsidR="00F1450F" w:rsidRPr="00FB156C" w:rsidRDefault="00F1450F" w:rsidP="00FB156C"/>
    <w:sectPr w:rsidR="00F1450F" w:rsidRPr="00FB156C" w:rsidSect="008E5866">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688B7" w14:textId="77777777" w:rsidR="00B22BA5" w:rsidRDefault="00B22BA5" w:rsidP="008E5866">
      <w:pPr>
        <w:spacing w:after="0" w:line="240" w:lineRule="auto"/>
      </w:pPr>
      <w:r>
        <w:separator/>
      </w:r>
    </w:p>
  </w:endnote>
  <w:endnote w:type="continuationSeparator" w:id="0">
    <w:p w14:paraId="4D17470F" w14:textId="77777777" w:rsidR="00B22BA5" w:rsidRDefault="00B22BA5" w:rsidP="008E58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870290"/>
      <w:docPartObj>
        <w:docPartGallery w:val="Page Numbers (Bottom of Page)"/>
        <w:docPartUnique/>
      </w:docPartObj>
    </w:sdtPr>
    <w:sdtEndPr>
      <w:rPr>
        <w:noProof/>
      </w:rPr>
    </w:sdtEndPr>
    <w:sdtContent>
      <w:p w14:paraId="67F07BCF" w14:textId="5B02EFD2" w:rsidR="008E5866" w:rsidRDefault="008E58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9B2F8" w14:textId="77777777" w:rsidR="008E5866" w:rsidRDefault="008E58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AD7D5" w14:textId="77777777" w:rsidR="00B22BA5" w:rsidRDefault="00B22BA5" w:rsidP="008E5866">
      <w:pPr>
        <w:spacing w:after="0" w:line="240" w:lineRule="auto"/>
      </w:pPr>
      <w:r>
        <w:separator/>
      </w:r>
    </w:p>
  </w:footnote>
  <w:footnote w:type="continuationSeparator" w:id="0">
    <w:p w14:paraId="41459B14" w14:textId="77777777" w:rsidR="00B22BA5" w:rsidRDefault="00B22BA5" w:rsidP="008E58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317FB"/>
    <w:multiLevelType w:val="hybridMultilevel"/>
    <w:tmpl w:val="6D3C1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655E9B"/>
    <w:multiLevelType w:val="hybridMultilevel"/>
    <w:tmpl w:val="88BE61C6"/>
    <w:lvl w:ilvl="0" w:tplc="08D4F2C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EC1CD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43E03C1A"/>
    <w:multiLevelType w:val="hybridMultilevel"/>
    <w:tmpl w:val="11DA413A"/>
    <w:lvl w:ilvl="0" w:tplc="F386E8DE">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4B5F54"/>
    <w:multiLevelType w:val="hybridMultilevel"/>
    <w:tmpl w:val="C3344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8408DF"/>
    <w:multiLevelType w:val="hybridMultilevel"/>
    <w:tmpl w:val="1988F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818421">
    <w:abstractNumId w:val="2"/>
  </w:num>
  <w:num w:numId="2" w16cid:durableId="1042054368">
    <w:abstractNumId w:val="3"/>
  </w:num>
  <w:num w:numId="3" w16cid:durableId="413430768">
    <w:abstractNumId w:val="1"/>
  </w:num>
  <w:num w:numId="4" w16cid:durableId="508299770">
    <w:abstractNumId w:val="5"/>
  </w:num>
  <w:num w:numId="5" w16cid:durableId="2124109753">
    <w:abstractNumId w:val="0"/>
  </w:num>
  <w:num w:numId="6" w16cid:durableId="79915299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939"/>
    <w:rsid w:val="00031F8D"/>
    <w:rsid w:val="00032784"/>
    <w:rsid w:val="00096935"/>
    <w:rsid w:val="000A69C8"/>
    <w:rsid w:val="0016313D"/>
    <w:rsid w:val="001733D8"/>
    <w:rsid w:val="00173B1F"/>
    <w:rsid w:val="00191E79"/>
    <w:rsid w:val="001C7EEF"/>
    <w:rsid w:val="002D4528"/>
    <w:rsid w:val="003E0A16"/>
    <w:rsid w:val="005064AC"/>
    <w:rsid w:val="00574F37"/>
    <w:rsid w:val="00590EF8"/>
    <w:rsid w:val="005B54DF"/>
    <w:rsid w:val="005C2FF5"/>
    <w:rsid w:val="005D6F7B"/>
    <w:rsid w:val="00613EC8"/>
    <w:rsid w:val="00620636"/>
    <w:rsid w:val="006245F9"/>
    <w:rsid w:val="0064119D"/>
    <w:rsid w:val="007055C3"/>
    <w:rsid w:val="00763A6E"/>
    <w:rsid w:val="007858E0"/>
    <w:rsid w:val="007B7060"/>
    <w:rsid w:val="008024CF"/>
    <w:rsid w:val="008A6932"/>
    <w:rsid w:val="008E5866"/>
    <w:rsid w:val="009220B3"/>
    <w:rsid w:val="009555CB"/>
    <w:rsid w:val="009871D8"/>
    <w:rsid w:val="009C1AC7"/>
    <w:rsid w:val="00A02ACB"/>
    <w:rsid w:val="00A47CAF"/>
    <w:rsid w:val="00A65281"/>
    <w:rsid w:val="00B15207"/>
    <w:rsid w:val="00B22BA5"/>
    <w:rsid w:val="00BC0E26"/>
    <w:rsid w:val="00BE70F1"/>
    <w:rsid w:val="00BF1802"/>
    <w:rsid w:val="00BF3AEF"/>
    <w:rsid w:val="00BF58E4"/>
    <w:rsid w:val="00C4088B"/>
    <w:rsid w:val="00C65C93"/>
    <w:rsid w:val="00CA501C"/>
    <w:rsid w:val="00CF31ED"/>
    <w:rsid w:val="00CF776A"/>
    <w:rsid w:val="00D30B90"/>
    <w:rsid w:val="00DD50C9"/>
    <w:rsid w:val="00E23066"/>
    <w:rsid w:val="00E64939"/>
    <w:rsid w:val="00E67750"/>
    <w:rsid w:val="00E745A0"/>
    <w:rsid w:val="00ED0359"/>
    <w:rsid w:val="00F050F9"/>
    <w:rsid w:val="00F1450F"/>
    <w:rsid w:val="00FB156C"/>
    <w:rsid w:val="00FC0BB9"/>
    <w:rsid w:val="00FD18F0"/>
    <w:rsid w:val="00FF673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9D856"/>
  <w15:chartTrackingRefBased/>
  <w15:docId w15:val="{D793A089-053A-4E73-9738-A491C06D3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493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493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6493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6493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E5866"/>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E5866"/>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E5866"/>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E5866"/>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E5866"/>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93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493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6493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6493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E586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E586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E586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E586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E5866"/>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E58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866"/>
  </w:style>
  <w:style w:type="paragraph" w:styleId="Footer">
    <w:name w:val="footer"/>
    <w:basedOn w:val="Normal"/>
    <w:link w:val="FooterChar"/>
    <w:uiPriority w:val="99"/>
    <w:unhideWhenUsed/>
    <w:rsid w:val="008E58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866"/>
  </w:style>
  <w:style w:type="paragraph" w:styleId="TOCHeading">
    <w:name w:val="TOC Heading"/>
    <w:basedOn w:val="Heading1"/>
    <w:next w:val="Normal"/>
    <w:uiPriority w:val="39"/>
    <w:unhideWhenUsed/>
    <w:qFormat/>
    <w:rsid w:val="00A65281"/>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A65281"/>
    <w:pPr>
      <w:spacing w:after="100"/>
    </w:pPr>
  </w:style>
  <w:style w:type="character" w:styleId="Hyperlink">
    <w:name w:val="Hyperlink"/>
    <w:basedOn w:val="DefaultParagraphFont"/>
    <w:uiPriority w:val="99"/>
    <w:unhideWhenUsed/>
    <w:rsid w:val="00A65281"/>
    <w:rPr>
      <w:color w:val="0563C1" w:themeColor="hyperlink"/>
      <w:u w:val="single"/>
    </w:rPr>
  </w:style>
  <w:style w:type="table" w:styleId="TableGrid">
    <w:name w:val="Table Grid"/>
    <w:basedOn w:val="TableNormal"/>
    <w:uiPriority w:val="39"/>
    <w:rsid w:val="00A652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A69C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A69C8"/>
    <w:pPr>
      <w:spacing w:after="0"/>
    </w:pPr>
  </w:style>
  <w:style w:type="paragraph" w:styleId="ListParagraph">
    <w:name w:val="List Paragraph"/>
    <w:basedOn w:val="Normal"/>
    <w:uiPriority w:val="34"/>
    <w:qFormat/>
    <w:rsid w:val="00ED0359"/>
    <w:pPr>
      <w:spacing w:line="259" w:lineRule="auto"/>
      <w:ind w:left="720"/>
      <w:contextualSpacing/>
    </w:pPr>
    <w:rPr>
      <w:kern w:val="2"/>
      <w:lang w:eastAsia="zh-CN"/>
      <w14:ligatures w14:val="standardContextual"/>
    </w:rPr>
  </w:style>
  <w:style w:type="character" w:styleId="UnresolvedMention">
    <w:name w:val="Unresolved Mention"/>
    <w:basedOn w:val="DefaultParagraphFont"/>
    <w:uiPriority w:val="99"/>
    <w:semiHidden/>
    <w:unhideWhenUsed/>
    <w:rsid w:val="00F1450F"/>
    <w:rPr>
      <w:color w:val="605E5C"/>
      <w:shd w:val="clear" w:color="auto" w:fill="E1DFDD"/>
    </w:rPr>
  </w:style>
  <w:style w:type="character" w:styleId="FollowedHyperlink">
    <w:name w:val="FollowedHyperlink"/>
    <w:basedOn w:val="DefaultParagraphFont"/>
    <w:uiPriority w:val="99"/>
    <w:semiHidden/>
    <w:unhideWhenUsed/>
    <w:rsid w:val="00574F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383269">
      <w:bodyDiv w:val="1"/>
      <w:marLeft w:val="0"/>
      <w:marRight w:val="0"/>
      <w:marTop w:val="0"/>
      <w:marBottom w:val="0"/>
      <w:divBdr>
        <w:top w:val="none" w:sz="0" w:space="0" w:color="auto"/>
        <w:left w:val="none" w:sz="0" w:space="0" w:color="auto"/>
        <w:bottom w:val="none" w:sz="0" w:space="0" w:color="auto"/>
        <w:right w:val="none" w:sz="0" w:space="0" w:color="auto"/>
      </w:divBdr>
      <w:divsChild>
        <w:div w:id="746922300">
          <w:marLeft w:val="0"/>
          <w:marRight w:val="0"/>
          <w:marTop w:val="0"/>
          <w:marBottom w:val="0"/>
          <w:divBdr>
            <w:top w:val="none" w:sz="0" w:space="0" w:color="auto"/>
            <w:left w:val="none" w:sz="0" w:space="0" w:color="auto"/>
            <w:bottom w:val="none" w:sz="0" w:space="0" w:color="auto"/>
            <w:right w:val="none" w:sz="0" w:space="0" w:color="auto"/>
          </w:divBdr>
        </w:div>
      </w:divsChild>
    </w:div>
    <w:div w:id="223370186">
      <w:bodyDiv w:val="1"/>
      <w:marLeft w:val="0"/>
      <w:marRight w:val="0"/>
      <w:marTop w:val="0"/>
      <w:marBottom w:val="0"/>
      <w:divBdr>
        <w:top w:val="none" w:sz="0" w:space="0" w:color="auto"/>
        <w:left w:val="none" w:sz="0" w:space="0" w:color="auto"/>
        <w:bottom w:val="none" w:sz="0" w:space="0" w:color="auto"/>
        <w:right w:val="none" w:sz="0" w:space="0" w:color="auto"/>
      </w:divBdr>
      <w:divsChild>
        <w:div w:id="846284055">
          <w:marLeft w:val="0"/>
          <w:marRight w:val="0"/>
          <w:marTop w:val="0"/>
          <w:marBottom w:val="0"/>
          <w:divBdr>
            <w:top w:val="none" w:sz="0" w:space="0" w:color="auto"/>
            <w:left w:val="none" w:sz="0" w:space="0" w:color="auto"/>
            <w:bottom w:val="none" w:sz="0" w:space="0" w:color="auto"/>
            <w:right w:val="none" w:sz="0" w:space="0" w:color="auto"/>
          </w:divBdr>
        </w:div>
      </w:divsChild>
    </w:div>
    <w:div w:id="658921444">
      <w:bodyDiv w:val="1"/>
      <w:marLeft w:val="0"/>
      <w:marRight w:val="0"/>
      <w:marTop w:val="0"/>
      <w:marBottom w:val="0"/>
      <w:divBdr>
        <w:top w:val="none" w:sz="0" w:space="0" w:color="auto"/>
        <w:left w:val="none" w:sz="0" w:space="0" w:color="auto"/>
        <w:bottom w:val="none" w:sz="0" w:space="0" w:color="auto"/>
        <w:right w:val="none" w:sz="0" w:space="0" w:color="auto"/>
      </w:divBdr>
      <w:divsChild>
        <w:div w:id="124737466">
          <w:marLeft w:val="0"/>
          <w:marRight w:val="0"/>
          <w:marTop w:val="0"/>
          <w:marBottom w:val="0"/>
          <w:divBdr>
            <w:top w:val="none" w:sz="0" w:space="0" w:color="auto"/>
            <w:left w:val="none" w:sz="0" w:space="0" w:color="auto"/>
            <w:bottom w:val="none" w:sz="0" w:space="0" w:color="auto"/>
            <w:right w:val="none" w:sz="0" w:space="0" w:color="auto"/>
          </w:divBdr>
        </w:div>
      </w:divsChild>
    </w:div>
    <w:div w:id="886065822">
      <w:bodyDiv w:val="1"/>
      <w:marLeft w:val="0"/>
      <w:marRight w:val="0"/>
      <w:marTop w:val="0"/>
      <w:marBottom w:val="0"/>
      <w:divBdr>
        <w:top w:val="none" w:sz="0" w:space="0" w:color="auto"/>
        <w:left w:val="none" w:sz="0" w:space="0" w:color="auto"/>
        <w:bottom w:val="none" w:sz="0" w:space="0" w:color="auto"/>
        <w:right w:val="none" w:sz="0" w:space="0" w:color="auto"/>
      </w:divBdr>
      <w:divsChild>
        <w:div w:id="1827017821">
          <w:marLeft w:val="0"/>
          <w:marRight w:val="0"/>
          <w:marTop w:val="0"/>
          <w:marBottom w:val="0"/>
          <w:divBdr>
            <w:top w:val="none" w:sz="0" w:space="0" w:color="auto"/>
            <w:left w:val="none" w:sz="0" w:space="0" w:color="auto"/>
            <w:bottom w:val="none" w:sz="0" w:space="0" w:color="auto"/>
            <w:right w:val="none" w:sz="0" w:space="0" w:color="auto"/>
          </w:divBdr>
        </w:div>
      </w:divsChild>
    </w:div>
    <w:div w:id="1553346745">
      <w:bodyDiv w:val="1"/>
      <w:marLeft w:val="0"/>
      <w:marRight w:val="0"/>
      <w:marTop w:val="0"/>
      <w:marBottom w:val="0"/>
      <w:divBdr>
        <w:top w:val="none" w:sz="0" w:space="0" w:color="auto"/>
        <w:left w:val="none" w:sz="0" w:space="0" w:color="auto"/>
        <w:bottom w:val="none" w:sz="0" w:space="0" w:color="auto"/>
        <w:right w:val="none" w:sz="0" w:space="0" w:color="auto"/>
      </w:divBdr>
      <w:divsChild>
        <w:div w:id="18519902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engc.org.uk/ethics" TargetMode="External"/><Relationship Id="rId3" Type="http://schemas.openxmlformats.org/officeDocument/2006/relationships/customXml" Target="../customXml/item3.xml"/><Relationship Id="rId21" Type="http://schemas.openxmlformats.org/officeDocument/2006/relationships/hyperlink" Target="https://www.researchgate.net/profile/Joshua-Daspit/publication/262899204_Cross-functional_team_effectiveness_An_examination_of_internal_team_environment_shared_leadership_and_cohesion_influences/links/53d2826f0cf2a7fbb2e9a4a5/Cross-functional-team-effectiveness-An-examination-of-internal-team-environment-shared-leadership-and-cohesion-influences.pdf"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theiet.org/about/governance/rules-of-conduct/" TargetMode="External"/><Relationship Id="rId2" Type="http://schemas.openxmlformats.org/officeDocument/2006/relationships/customXml" Target="../customXml/item2.xml"/><Relationship Id="rId16" Type="http://schemas.openxmlformats.org/officeDocument/2006/relationships/hyperlink" Target="https://www.engc.org.uk/sustainability" TargetMode="External"/><Relationship Id="rId20" Type="http://schemas.openxmlformats.org/officeDocument/2006/relationships/hyperlink" Target="https://doi.org/10.1016/j.riob.2017.10.00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legislation.gov.uk/ukpga/1974/37/content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motorsport.com/supergt/news/carbon-neutral-fuel-2023-confirmed/997051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15e652ca05126404b212ea464149f58a">
  <xsd:schema xmlns:xsd="http://www.w3.org/2001/XMLSchema" xmlns:xs="http://www.w3.org/2001/XMLSchema" xmlns:p="http://schemas.microsoft.com/office/2006/metadata/properties" xmlns:ns3="0ebdf10f-b5a3-45b6-acdb-7dc1eb398785" targetNamespace="http://schemas.microsoft.com/office/2006/metadata/properties" ma:root="true" ma:fieldsID="5d8c9d40d61c12a78bdc58f194bcc14e"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5408A83-0B83-470E-A5C9-4AD31B963BA4}">
  <ds:schemaRefs>
    <ds:schemaRef ds:uri="http://schemas.microsoft.com/sharepoint/v3/contenttype/forms"/>
  </ds:schemaRefs>
</ds:datastoreItem>
</file>

<file path=customXml/itemProps2.xml><?xml version="1.0" encoding="utf-8"?>
<ds:datastoreItem xmlns:ds="http://schemas.openxmlformats.org/officeDocument/2006/customXml" ds:itemID="{3700364E-8EB6-4DB1-AE2D-513348E40A0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96D3E6C-4483-4FA4-8F8D-A240D69B3F93}">
  <ds:schemaRefs>
    <ds:schemaRef ds:uri="http://schemas.openxmlformats.org/officeDocument/2006/bibliography"/>
  </ds:schemaRefs>
</ds:datastoreItem>
</file>

<file path=customXml/itemProps4.xml><?xml version="1.0" encoding="utf-8"?>
<ds:datastoreItem xmlns:ds="http://schemas.openxmlformats.org/officeDocument/2006/customXml" ds:itemID="{B154EB0F-8F99-41BD-8409-917228A00C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1390</TotalTime>
  <Pages>15</Pages>
  <Words>2290</Words>
  <Characters>13053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Hicks (2306026)</dc:creator>
  <cp:keywords/>
  <dc:description/>
  <cp:lastModifiedBy>Jake Hicks (2306026)</cp:lastModifiedBy>
  <cp:revision>10</cp:revision>
  <dcterms:created xsi:type="dcterms:W3CDTF">2023-11-23T21:53:00Z</dcterms:created>
  <dcterms:modified xsi:type="dcterms:W3CDTF">2023-12-02T23:22:00Z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