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5209B" w14:textId="77777777" w:rsidR="00DC478F" w:rsidRPr="00DC478F" w:rsidRDefault="00DC478F" w:rsidP="00DC478F">
      <w:pPr>
        <w:rPr>
          <w:rFonts w:ascii="Times New Roman" w:hAnsi="Times New Roman" w:cs="Times New Roman"/>
          <w:b/>
          <w:bCs/>
          <w:sz w:val="28"/>
          <w:szCs w:val="28"/>
        </w:rPr>
      </w:pPr>
      <w:r w:rsidRPr="00DC478F">
        <w:rPr>
          <w:rFonts w:ascii="Times New Roman" w:hAnsi="Times New Roman" w:cs="Times New Roman"/>
          <w:b/>
          <w:bCs/>
          <w:sz w:val="28"/>
          <w:szCs w:val="28"/>
        </w:rPr>
        <w:t>Title: Ethics in Studies and Research: Safeguarding Human Dignity and Scientific Integrity</w:t>
      </w:r>
    </w:p>
    <w:p w14:paraId="0B509DD3" w14:textId="77777777" w:rsidR="00DC478F" w:rsidRPr="00DC478F" w:rsidRDefault="00DC478F" w:rsidP="00DC478F">
      <w:pPr>
        <w:rPr>
          <w:rFonts w:ascii="Times New Roman" w:hAnsi="Times New Roman" w:cs="Times New Roman"/>
          <w:sz w:val="28"/>
          <w:szCs w:val="28"/>
        </w:rPr>
      </w:pPr>
      <w:r w:rsidRPr="00DC478F">
        <w:rPr>
          <w:rFonts w:ascii="Times New Roman" w:hAnsi="Times New Roman" w:cs="Times New Roman"/>
          <w:b/>
          <w:bCs/>
          <w:i/>
          <w:iCs/>
          <w:sz w:val="28"/>
          <w:szCs w:val="28"/>
        </w:rPr>
        <w:t>Introduction</w:t>
      </w:r>
      <w:r w:rsidRPr="00DC478F">
        <w:rPr>
          <w:rFonts w:ascii="Times New Roman" w:hAnsi="Times New Roman" w:cs="Times New Roman"/>
          <w:sz w:val="28"/>
          <w:szCs w:val="28"/>
        </w:rPr>
        <w:t>:</w:t>
      </w:r>
    </w:p>
    <w:p w14:paraId="2EC34E05" w14:textId="77777777" w:rsidR="00DC478F" w:rsidRP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Ethics in studies and research form the moral compass guiding the trajectory of scientific inquiry, ensuring the responsible pursuit of knowledge without compromising the well-being of individuals or the integrity of the scientific process. This essay delves into the multifaceted dimensions of ethical considerations in research, emphasizing the foundational principles that underpin ethical conduct, exploring challenges faced by researchers, and highlighting the global implications of ethical decision-making.</w:t>
      </w:r>
    </w:p>
    <w:p w14:paraId="1594D4CC" w14:textId="64F0D717" w:rsidR="00DC478F" w:rsidRPr="00DC478F" w:rsidRDefault="00DC478F" w:rsidP="00DC478F">
      <w:pPr>
        <w:rPr>
          <w:rFonts w:ascii="Times New Roman" w:hAnsi="Times New Roman" w:cs="Times New Roman"/>
          <w:sz w:val="28"/>
          <w:szCs w:val="28"/>
        </w:rPr>
      </w:pPr>
    </w:p>
    <w:p w14:paraId="09B45012"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t>Foundations of Ethical Conduct in Research:</w:t>
      </w:r>
    </w:p>
    <w:p w14:paraId="657075FA"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Ethical considerations in research are grounded in principles that emphasize respect for autonomy, beneficence, non-maleficence, and justice. The principle of respect for autonomy underscores the importance of obtaining informed consent from participants, acknowledging their right to make voluntary choices regarding their involvement. Beneficence and non-maleficence demand that researchers maximize benefits while minimizing harm. Justice requires the fair distribution of the burdens and benefits of research, addressing issues of equity. These principles collectively form the ethical framework that guides researchers in their quest for knowledge.</w:t>
      </w:r>
    </w:p>
    <w:p w14:paraId="47196C46" w14:textId="77777777" w:rsidR="007D7A59" w:rsidRPr="00DC478F" w:rsidRDefault="007D7A59" w:rsidP="00DC478F">
      <w:pPr>
        <w:rPr>
          <w:rFonts w:ascii="Times New Roman" w:hAnsi="Times New Roman" w:cs="Times New Roman"/>
          <w:sz w:val="28"/>
          <w:szCs w:val="28"/>
        </w:rPr>
      </w:pPr>
    </w:p>
    <w:p w14:paraId="266AD931"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t>Informed Consent and Participant Protections:</w:t>
      </w:r>
    </w:p>
    <w:p w14:paraId="6C1AF507"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Informed consent serves as the cornerstone of ethical research. It entails a comprehensive process where participants are provided with detailed information about the study's objectives, potential risks, and benefits before voluntarily agreeing to participate. Ensuring participants have the capacity to understand and make informed decisions is crucial. Special protections for vulnerable populations, such as children and prisoners, are essential to prevent exploitation and uphold ethical standards.</w:t>
      </w:r>
    </w:p>
    <w:p w14:paraId="12DD6A62" w14:textId="77777777" w:rsidR="007D7A59" w:rsidRDefault="007D7A59" w:rsidP="00DC478F">
      <w:pPr>
        <w:rPr>
          <w:rFonts w:ascii="Times New Roman" w:hAnsi="Times New Roman" w:cs="Times New Roman"/>
          <w:sz w:val="28"/>
          <w:szCs w:val="28"/>
        </w:rPr>
      </w:pPr>
    </w:p>
    <w:p w14:paraId="627B7A2D" w14:textId="77777777" w:rsidR="007D7A59" w:rsidRPr="00DC478F" w:rsidRDefault="007D7A59" w:rsidP="00DC478F">
      <w:pPr>
        <w:rPr>
          <w:rFonts w:ascii="Times New Roman" w:hAnsi="Times New Roman" w:cs="Times New Roman"/>
          <w:sz w:val="28"/>
          <w:szCs w:val="28"/>
        </w:rPr>
      </w:pPr>
    </w:p>
    <w:p w14:paraId="613711A4"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lastRenderedPageBreak/>
        <w:t>Confidentiality and Privacy:</w:t>
      </w:r>
    </w:p>
    <w:p w14:paraId="18ACA369"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Safeguarding the confidentiality and privacy of research participants is paramount to maintaining trust. Researchers must implement robust measures to protect sensitive information and anonymize data when feasible. Balancing the need for transparency with protecting participants' identities is an ongoing challenge, requiring ethical considerations in data management and dissemination.</w:t>
      </w:r>
    </w:p>
    <w:p w14:paraId="5EE62128" w14:textId="77777777" w:rsidR="007D7A59" w:rsidRPr="00DC478F" w:rsidRDefault="007D7A59" w:rsidP="00DC478F">
      <w:pPr>
        <w:rPr>
          <w:rFonts w:ascii="Times New Roman" w:hAnsi="Times New Roman" w:cs="Times New Roman"/>
          <w:sz w:val="28"/>
          <w:szCs w:val="28"/>
        </w:rPr>
      </w:pPr>
    </w:p>
    <w:p w14:paraId="3205BD06"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t>Avoiding Harm and Benefiting Society:</w:t>
      </w:r>
    </w:p>
    <w:p w14:paraId="21316CC4"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Ethical researchers actively work to minimize potential harm to participants and society. Rigorous risk assessments are conducted to identify and mitigate adverse effects. Simultaneously, researchers strive to maximize societal benefits, contributing to knowledge advancement, medical breakthroughs, and social progress. The ethical imperative is to ensure that the pursuit of knowledge aligns with societal values and does not compromise the well-being of individuals or communities.</w:t>
      </w:r>
    </w:p>
    <w:p w14:paraId="45C866E8" w14:textId="77777777" w:rsidR="007D7A59" w:rsidRPr="00DC478F" w:rsidRDefault="007D7A59" w:rsidP="00DC478F">
      <w:pPr>
        <w:rPr>
          <w:rFonts w:ascii="Times New Roman" w:hAnsi="Times New Roman" w:cs="Times New Roman"/>
          <w:sz w:val="28"/>
          <w:szCs w:val="28"/>
        </w:rPr>
      </w:pPr>
    </w:p>
    <w:p w14:paraId="00267007"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t>Challenges in Ethical Research:</w:t>
      </w:r>
    </w:p>
    <w:p w14:paraId="5DA46155"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Ethical challenges persist in the research landscape, driven by pressures such as the need to publish, financial constraints, and institutional expectations. Conflicts of interest may arise, testing the ethical resolve of researchers. Mitigating these challenges requires a commitment to transparency, rigorous peer review processes, and fostering a culture that prioritizes ethical conduct over expediency. Ethical review boards, institutional oversight, and whistleblower protections play indispensable roles in upholding ethical standards.</w:t>
      </w:r>
    </w:p>
    <w:p w14:paraId="651EAB6E" w14:textId="77777777" w:rsidR="007D7A59" w:rsidRPr="00DC478F" w:rsidRDefault="007D7A59" w:rsidP="00DC478F">
      <w:pPr>
        <w:rPr>
          <w:rFonts w:ascii="Times New Roman" w:hAnsi="Times New Roman" w:cs="Times New Roman"/>
          <w:sz w:val="28"/>
          <w:szCs w:val="28"/>
        </w:rPr>
      </w:pPr>
    </w:p>
    <w:p w14:paraId="0636DAD7"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t>Global Perspectives on Research Ethics:</w:t>
      </w:r>
    </w:p>
    <w:p w14:paraId="01762D9F" w14:textId="77777777" w:rsidR="00DC478F" w:rsidRP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Research transcends national boundaries, necessitating a consideration of global perspectives on ethics. Collaborations bring together diverse cultures, values, and regulatory frameworks. Researchers must navigate these differences while upholding universal ethical principles. Initiatives promoting international collaboration on ethical standards facilitate responsible global research, fostering trust and cooperation among the international scientific community.</w:t>
      </w:r>
    </w:p>
    <w:p w14:paraId="2DC0D320" w14:textId="77777777" w:rsidR="00DC478F" w:rsidRPr="00DC478F" w:rsidRDefault="00DC478F" w:rsidP="00DC478F">
      <w:pPr>
        <w:numPr>
          <w:ilvl w:val="0"/>
          <w:numId w:val="2"/>
        </w:numPr>
        <w:rPr>
          <w:rFonts w:ascii="Times New Roman" w:hAnsi="Times New Roman" w:cs="Times New Roman"/>
          <w:sz w:val="28"/>
          <w:szCs w:val="28"/>
        </w:rPr>
      </w:pPr>
      <w:r w:rsidRPr="00DC478F">
        <w:rPr>
          <w:rFonts w:ascii="Times New Roman" w:hAnsi="Times New Roman" w:cs="Times New Roman"/>
          <w:b/>
          <w:bCs/>
          <w:sz w:val="28"/>
          <w:szCs w:val="28"/>
        </w:rPr>
        <w:lastRenderedPageBreak/>
        <w:t>Emerging Technologies and Ethical Frontiers:</w:t>
      </w:r>
    </w:p>
    <w:p w14:paraId="59704C77" w14:textId="77777777" w:rsid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The advent of emerging technologies, such as artificial intelligence and genetic engineering, poses new ethical challenges. Researchers must grapple with issues related to privacy, data ownership, and the potential societal impacts of their work. Ethical guidelines must evolve alongside technological advancements to address these complexities, ensuring responsible and equitable research practices.</w:t>
      </w:r>
    </w:p>
    <w:p w14:paraId="1246F2C2" w14:textId="77777777" w:rsidR="007D7A59" w:rsidRPr="00DC478F" w:rsidRDefault="007D7A59" w:rsidP="00DC478F">
      <w:pPr>
        <w:rPr>
          <w:rFonts w:ascii="Times New Roman" w:hAnsi="Times New Roman" w:cs="Times New Roman"/>
          <w:sz w:val="28"/>
          <w:szCs w:val="28"/>
        </w:rPr>
      </w:pPr>
    </w:p>
    <w:p w14:paraId="44324E67" w14:textId="77777777" w:rsidR="00DC478F" w:rsidRPr="00DC478F" w:rsidRDefault="00DC478F" w:rsidP="00DC478F">
      <w:pPr>
        <w:rPr>
          <w:rFonts w:ascii="Times New Roman" w:hAnsi="Times New Roman" w:cs="Times New Roman"/>
          <w:sz w:val="28"/>
          <w:szCs w:val="28"/>
        </w:rPr>
      </w:pPr>
      <w:r w:rsidRPr="00DC478F">
        <w:rPr>
          <w:rFonts w:ascii="Times New Roman" w:hAnsi="Times New Roman" w:cs="Times New Roman"/>
          <w:b/>
          <w:bCs/>
          <w:i/>
          <w:iCs/>
          <w:sz w:val="28"/>
          <w:szCs w:val="28"/>
        </w:rPr>
        <w:t>Conclusion</w:t>
      </w:r>
      <w:r w:rsidRPr="00DC478F">
        <w:rPr>
          <w:rFonts w:ascii="Times New Roman" w:hAnsi="Times New Roman" w:cs="Times New Roman"/>
          <w:sz w:val="28"/>
          <w:szCs w:val="28"/>
        </w:rPr>
        <w:t>:</w:t>
      </w:r>
    </w:p>
    <w:p w14:paraId="58F6AD6B" w14:textId="77777777" w:rsidR="00DC478F" w:rsidRPr="00DC478F" w:rsidRDefault="00DC478F" w:rsidP="00DC478F">
      <w:pPr>
        <w:rPr>
          <w:rFonts w:ascii="Times New Roman" w:hAnsi="Times New Roman" w:cs="Times New Roman"/>
          <w:sz w:val="28"/>
          <w:szCs w:val="28"/>
        </w:rPr>
      </w:pPr>
      <w:r w:rsidRPr="00DC478F">
        <w:rPr>
          <w:rFonts w:ascii="Times New Roman" w:hAnsi="Times New Roman" w:cs="Times New Roman"/>
          <w:sz w:val="28"/>
          <w:szCs w:val="28"/>
        </w:rPr>
        <w:t>Ethics in studies and research are the cornerstones of responsible scientific inquiry. Researchers bear the profound responsibility of upholding ethical standards to ensure the dignity, rights, and well-being of study participants. The principles of autonomy, beneficence, non-maleficence, and justice provide a robust ethical foundation, demanding continual commitment and reflection. As we navigate the evolving landscape of scientific inquiry, maintaining a focus on ethics becomes not only a professional duty but a moral imperative, shaping the future of research for the betterment of humanity and the advancement of knowledge.</w:t>
      </w:r>
    </w:p>
    <w:p w14:paraId="28C590AD" w14:textId="77777777" w:rsidR="00BA77EF" w:rsidRPr="00DC478F" w:rsidRDefault="00BA77EF" w:rsidP="00DC478F">
      <w:pPr>
        <w:rPr>
          <w:rFonts w:ascii="Times New Roman" w:hAnsi="Times New Roman" w:cs="Times New Roman"/>
          <w:sz w:val="28"/>
          <w:szCs w:val="28"/>
        </w:rPr>
      </w:pPr>
    </w:p>
    <w:sectPr w:rsidR="00BA77EF" w:rsidRPr="00DC478F" w:rsidSect="00D640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B42C8"/>
    <w:multiLevelType w:val="multilevel"/>
    <w:tmpl w:val="5F141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6F39CF"/>
    <w:multiLevelType w:val="multilevel"/>
    <w:tmpl w:val="F3803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2490095">
    <w:abstractNumId w:val="1"/>
  </w:num>
  <w:num w:numId="2" w16cid:durableId="1654262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78F"/>
    <w:rsid w:val="00220313"/>
    <w:rsid w:val="007D7A59"/>
    <w:rsid w:val="00855253"/>
    <w:rsid w:val="00BA77EF"/>
    <w:rsid w:val="00D64093"/>
    <w:rsid w:val="00DC4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A404B"/>
  <w15:chartTrackingRefBased/>
  <w15:docId w15:val="{97E96FB0-DE28-4555-B3B3-D78CA2D2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478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C47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521651">
      <w:bodyDiv w:val="1"/>
      <w:marLeft w:val="0"/>
      <w:marRight w:val="0"/>
      <w:marTop w:val="0"/>
      <w:marBottom w:val="0"/>
      <w:divBdr>
        <w:top w:val="none" w:sz="0" w:space="0" w:color="auto"/>
        <w:left w:val="none" w:sz="0" w:space="0" w:color="auto"/>
        <w:bottom w:val="none" w:sz="0" w:space="0" w:color="auto"/>
        <w:right w:val="none" w:sz="0" w:space="0" w:color="auto"/>
      </w:divBdr>
    </w:div>
    <w:div w:id="70302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744</Words>
  <Characters>4245</Characters>
  <Application>Microsoft Office Word</Application>
  <DocSecurity>0</DocSecurity>
  <Lines>35</Lines>
  <Paragraphs>9</Paragraphs>
  <ScaleCrop>false</ScaleCrop>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Kostandin Hila</dc:creator>
  <cp:keywords/>
  <dc:description/>
  <cp:lastModifiedBy>Kostandin Hila</cp:lastModifiedBy>
  <cp:revision>2</cp:revision>
  <dcterms:created xsi:type="dcterms:W3CDTF">2024-02-04T17:51:00Z</dcterms:created>
  <dcterms:modified xsi:type="dcterms:W3CDTF">2024-02-04T17:57:00Z</dcterms:modified>
</cp:coreProperties>
</file>