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E2517" w:rsidRDefault="000E3FFB" w:rsidP="000E3FFB">
      <w:pPr>
        <w:jc w:val="center"/>
        <w:rPr>
          <w:rFonts w:ascii="Times New Roman" w:hAnsi="Times New Roman" w:cs="Times New Roman"/>
          <w:b/>
          <w:sz w:val="32"/>
          <w:u w:val="single"/>
        </w:rPr>
      </w:pPr>
      <w:r>
        <w:rPr>
          <w:rFonts w:ascii="Times New Roman" w:hAnsi="Times New Roman" w:cs="Times New Roman"/>
          <w:b/>
          <w:sz w:val="32"/>
          <w:u w:val="single"/>
        </w:rPr>
        <w:t>Differences in the Portrayal of Phillip II in Demosthenes and Aeschines</w:t>
      </w:r>
    </w:p>
    <w:p w:rsidR="000E3FFB" w:rsidRDefault="000E3FFB" w:rsidP="000E3FFB">
      <w:pPr>
        <w:jc w:val="center"/>
        <w:rPr>
          <w:rFonts w:ascii="Times New Roman" w:hAnsi="Times New Roman" w:cs="Times New Roman"/>
          <w:b/>
          <w:sz w:val="32"/>
          <w:u w:val="single"/>
        </w:rPr>
      </w:pPr>
    </w:p>
    <w:p w:rsidR="008E2517" w:rsidRDefault="00724F0D" w:rsidP="008E2517">
      <w:pPr>
        <w:rPr>
          <w:rFonts w:ascii="Times New Roman" w:hAnsi="Times New Roman" w:cs="Times New Roman"/>
          <w:sz w:val="24"/>
        </w:rPr>
      </w:pPr>
      <w:r>
        <w:rPr>
          <w:rFonts w:ascii="Times New Roman" w:hAnsi="Times New Roman" w:cs="Times New Roman"/>
          <w:sz w:val="24"/>
        </w:rPr>
        <w:t xml:space="preserve">Philip II of Macedon plays an integral part in many of both Demosthenes’ and Aeschines’ speeches. In these speeches Philip II is often at the centre and is the reason for the speeches existence. </w:t>
      </w:r>
      <w:r w:rsidR="00DC1C7A">
        <w:rPr>
          <w:rFonts w:ascii="Times New Roman" w:hAnsi="Times New Roman" w:cs="Times New Roman"/>
          <w:sz w:val="24"/>
        </w:rPr>
        <w:t>Both Demosthenes and Aeschines were Attic orators, both being born and raised in Athens, and both of them speaking largely of their Macedonian neighbours and Phillip II. With so much similarity between the two orators, there is of course ample difference</w:t>
      </w:r>
      <w:r w:rsidR="006E1C68">
        <w:rPr>
          <w:rFonts w:ascii="Times New Roman" w:hAnsi="Times New Roman" w:cs="Times New Roman"/>
          <w:sz w:val="24"/>
        </w:rPr>
        <w:t xml:space="preserve"> in their attitudes towards various issues, including their attitudes and portrayal of Phillip II of Macedon within their speeches.</w:t>
      </w:r>
    </w:p>
    <w:p w:rsidR="00EE2ECE" w:rsidRDefault="00CC5F4D" w:rsidP="008E2517">
      <w:pPr>
        <w:rPr>
          <w:rFonts w:ascii="Times New Roman" w:hAnsi="Times New Roman" w:cs="Times New Roman"/>
          <w:sz w:val="24"/>
        </w:rPr>
      </w:pPr>
      <w:r>
        <w:rPr>
          <w:rFonts w:ascii="Times New Roman" w:hAnsi="Times New Roman" w:cs="Times New Roman"/>
          <w:sz w:val="24"/>
        </w:rPr>
        <w:t>Both Demosthenes and Aeschines often depict Philip II of Macedon in somewhat of a negative light, however, it is the extent of this portrayal that I am focusing on and the differences in his depiction by each of these orators. With both of these orators portraying Philip II in a somewhat similar fashion, the extent of their depictions differ exponentially</w:t>
      </w:r>
      <w:r w:rsidR="007D05BD">
        <w:rPr>
          <w:rFonts w:ascii="Times New Roman" w:hAnsi="Times New Roman" w:cs="Times New Roman"/>
          <w:sz w:val="24"/>
        </w:rPr>
        <w:t xml:space="preserve">, with Demosthenes appearing to speak much more harshly of Philip II than the speeches of Aeschines. Demosthenes possessed a demonised view of Philip II and constantly vilified him to the people of Athens, displaying him as a tyrant and a hostile threat to Athenian life. </w:t>
      </w:r>
      <w:r w:rsidR="00E82D60">
        <w:rPr>
          <w:rFonts w:ascii="Times New Roman" w:hAnsi="Times New Roman" w:cs="Times New Roman"/>
          <w:sz w:val="24"/>
        </w:rPr>
        <w:t>The depiction of Phillip II in the speeches of Aeschines, however, paint him in a very different light, with his speeches seemingly being focused on opposing Demosthenes rather than being focused on the presence and potential threat of Phillip II.</w:t>
      </w:r>
    </w:p>
    <w:p w:rsidR="00B91316" w:rsidRDefault="00B91316" w:rsidP="008E2517">
      <w:pPr>
        <w:rPr>
          <w:rFonts w:ascii="Times New Roman" w:hAnsi="Times New Roman" w:cs="Times New Roman"/>
          <w:sz w:val="24"/>
        </w:rPr>
      </w:pPr>
      <w:r>
        <w:rPr>
          <w:rFonts w:ascii="Times New Roman" w:hAnsi="Times New Roman" w:cs="Times New Roman"/>
          <w:sz w:val="24"/>
        </w:rPr>
        <w:t>Demosthenes often describes Philip II as being untrustworthy, often stating that his actions constantly contradict his own words</w:t>
      </w:r>
      <w:r w:rsidR="00B75C9A">
        <w:rPr>
          <w:rFonts w:ascii="Times New Roman" w:hAnsi="Times New Roman" w:cs="Times New Roman"/>
          <w:sz w:val="24"/>
        </w:rPr>
        <w:t>, constantly urging the Athenian people not to trust Philip II</w:t>
      </w:r>
      <w:r w:rsidR="00111BF3">
        <w:rPr>
          <w:rFonts w:ascii="Times New Roman" w:hAnsi="Times New Roman" w:cs="Times New Roman"/>
          <w:sz w:val="24"/>
        </w:rPr>
        <w:t>, as before long he expected Macedon to come for Athens with the aim of conquering them.</w:t>
      </w:r>
      <w:r w:rsidR="00162D76">
        <w:rPr>
          <w:rFonts w:ascii="Times New Roman" w:hAnsi="Times New Roman" w:cs="Times New Roman"/>
          <w:sz w:val="24"/>
        </w:rPr>
        <w:t xml:space="preserve"> In Demosthenes’ speeches, he habitually aims to provoke anger and incite fear within the people of Athens, declaring that Philip II believes them to be his enemy, ‘</w:t>
      </w:r>
      <w:r w:rsidR="00162D76" w:rsidRPr="00162D76">
        <w:rPr>
          <w:rFonts w:ascii="Times New Roman" w:hAnsi="Times New Roman" w:cs="Times New Roman"/>
          <w:sz w:val="24"/>
        </w:rPr>
        <w:t>He wants to rule, and he has made up his mind that you, and you only, are his rivals</w:t>
      </w:r>
      <w:r w:rsidR="00162D76">
        <w:rPr>
          <w:rFonts w:ascii="Times New Roman" w:hAnsi="Times New Roman" w:cs="Times New Roman"/>
          <w:sz w:val="24"/>
        </w:rPr>
        <w:t>’ (Dem. Second Philipic. 6.17).</w:t>
      </w:r>
      <w:r w:rsidR="00BA6A23">
        <w:rPr>
          <w:rFonts w:ascii="Times New Roman" w:hAnsi="Times New Roman" w:cs="Times New Roman"/>
          <w:sz w:val="24"/>
        </w:rPr>
        <w:t xml:space="preserve"> Demosthenes shows Philip II as being aware of the power that Athens holds, and this being the reason as to why he has not already acted directly against them</w:t>
      </w:r>
      <w:r w:rsidR="0006416D">
        <w:rPr>
          <w:rFonts w:ascii="Times New Roman" w:hAnsi="Times New Roman" w:cs="Times New Roman"/>
          <w:sz w:val="24"/>
        </w:rPr>
        <w:t>. Demosthenes appears to even try and manipulate many of the Athenian people to stand with him and act against Philip II by way of declaring that anyone who does not see Macedon as a threat to be of low intellect, and in doing so convinced many who hold little political understanding at the time to stand with him</w:t>
      </w:r>
      <w:r w:rsidR="00EF2E5A">
        <w:rPr>
          <w:rFonts w:ascii="Times New Roman" w:hAnsi="Times New Roman" w:cs="Times New Roman"/>
          <w:sz w:val="24"/>
        </w:rPr>
        <w:t>, most likely out of fear of embarrassment, ‘</w:t>
      </w:r>
      <w:r w:rsidR="00EF2E5A" w:rsidRPr="00EF2E5A">
        <w:rPr>
          <w:rFonts w:ascii="Times New Roman" w:hAnsi="Times New Roman" w:cs="Times New Roman"/>
          <w:sz w:val="24"/>
        </w:rPr>
        <w:t>if anyone imagines that all this imports no danger to our city and that you are not the object of his preparations, I must express my astonishment</w:t>
      </w:r>
      <w:r w:rsidR="00EF2E5A">
        <w:rPr>
          <w:rFonts w:ascii="Times New Roman" w:hAnsi="Times New Roman" w:cs="Times New Roman"/>
          <w:sz w:val="24"/>
        </w:rPr>
        <w:t>’ (Dem. Second Philipic. 6.6).</w:t>
      </w:r>
    </w:p>
    <w:p w:rsidR="0083349F" w:rsidRDefault="0083349F" w:rsidP="008E2517">
      <w:pPr>
        <w:rPr>
          <w:rFonts w:ascii="Times New Roman" w:hAnsi="Times New Roman" w:cs="Times New Roman"/>
          <w:sz w:val="24"/>
        </w:rPr>
      </w:pPr>
      <w:r>
        <w:rPr>
          <w:rFonts w:ascii="Times New Roman" w:hAnsi="Times New Roman" w:cs="Times New Roman"/>
          <w:sz w:val="24"/>
        </w:rPr>
        <w:t>Demosthenes often expresses his disapproval of Philip II with very expressive and emotive language, ‘</w:t>
      </w:r>
      <w:r w:rsidRPr="0083349F">
        <w:rPr>
          <w:rFonts w:ascii="Times New Roman" w:hAnsi="Times New Roman" w:cs="Times New Roman"/>
          <w:sz w:val="24"/>
        </w:rPr>
        <w:t>Philip's intrigues and his violations of the peace</w:t>
      </w:r>
      <w:r>
        <w:rPr>
          <w:rFonts w:ascii="Times New Roman" w:hAnsi="Times New Roman" w:cs="Times New Roman"/>
          <w:sz w:val="24"/>
        </w:rPr>
        <w:t xml:space="preserve">’ (Dem. Second Philipic. 6.1). He would often express how Philip II </w:t>
      </w:r>
      <w:r w:rsidR="000E356E">
        <w:rPr>
          <w:rFonts w:ascii="Times New Roman" w:hAnsi="Times New Roman" w:cs="Times New Roman"/>
          <w:sz w:val="24"/>
        </w:rPr>
        <w:t>is not to be trusted as so often he would go against what he has previously stated, ‘</w:t>
      </w:r>
      <w:r w:rsidR="000E356E" w:rsidRPr="000E356E">
        <w:rPr>
          <w:rFonts w:ascii="Times New Roman" w:hAnsi="Times New Roman" w:cs="Times New Roman"/>
          <w:sz w:val="24"/>
        </w:rPr>
        <w:t>his words at the time were very different from his present actions</w:t>
      </w:r>
      <w:r w:rsidR="000E356E">
        <w:rPr>
          <w:rFonts w:ascii="Times New Roman" w:hAnsi="Times New Roman" w:cs="Times New Roman"/>
          <w:sz w:val="24"/>
        </w:rPr>
        <w:t>’ (Dem. Second Philipic. 6.29).</w:t>
      </w:r>
      <w:r w:rsidR="00B635F5">
        <w:rPr>
          <w:rFonts w:ascii="Times New Roman" w:hAnsi="Times New Roman" w:cs="Times New Roman"/>
          <w:sz w:val="24"/>
        </w:rPr>
        <w:t xml:space="preserve"> This being brought on from him imposing upon the state once the peace had already been made.</w:t>
      </w:r>
      <w:r w:rsidR="004F35A6">
        <w:rPr>
          <w:rFonts w:ascii="Times New Roman" w:hAnsi="Times New Roman" w:cs="Times New Roman"/>
          <w:sz w:val="24"/>
        </w:rPr>
        <w:t xml:space="preserve"> The reason as to why Demosthenes was so anti Philip II can be argued in a number of ways. You could argue that he is so against Philip II is due to the simple fact that he truly believed everything that he was saying against him and that he truly perceived him to be a true threat to the Athenian way of life, and that his warnings come </w:t>
      </w:r>
      <w:r w:rsidR="004F35A6">
        <w:rPr>
          <w:rFonts w:ascii="Times New Roman" w:hAnsi="Times New Roman" w:cs="Times New Roman"/>
          <w:sz w:val="24"/>
        </w:rPr>
        <w:lastRenderedPageBreak/>
        <w:t xml:space="preserve">from a good place, and that he truly hopes to aid the people of Athens and prevent Philip II from causing them any harm. It can also be argued, however, that his reasons for directly opposing Philip II were not aligned with his personal opinions and beliefs about him, and rather coming from a </w:t>
      </w:r>
      <w:r w:rsidR="00057B81">
        <w:rPr>
          <w:rFonts w:ascii="Times New Roman" w:hAnsi="Times New Roman" w:cs="Times New Roman"/>
          <w:sz w:val="24"/>
        </w:rPr>
        <w:t>wish to help the Athenian people and do the right thing for his country, it could be coming from a wish to elevate his role as an orator and preserve his self-presentation, ‘</w:t>
      </w:r>
      <w:r w:rsidR="00057B81" w:rsidRPr="00057B81">
        <w:rPr>
          <w:rFonts w:ascii="Times New Roman" w:hAnsi="Times New Roman" w:cs="Times New Roman"/>
          <w:sz w:val="24"/>
        </w:rPr>
        <w:t>Demosthenes, on the other hand, rejected the king’s ability to speak. In so doing, he elevated his own role as the only orator capable of penetrating Philip’s silence</w:t>
      </w:r>
      <w:r w:rsidR="00057B81">
        <w:rPr>
          <w:rFonts w:ascii="Times New Roman" w:hAnsi="Times New Roman" w:cs="Times New Roman"/>
          <w:sz w:val="24"/>
        </w:rPr>
        <w:t>’ (Guth, D. 2015).</w:t>
      </w:r>
      <w:r w:rsidR="00C47865">
        <w:rPr>
          <w:rFonts w:ascii="Times New Roman" w:hAnsi="Times New Roman" w:cs="Times New Roman"/>
          <w:sz w:val="24"/>
        </w:rPr>
        <w:t xml:space="preserve"> This theory given by Guth gives us a whole new outlook and perspective upon Demosthenes’ speeches, as taken in this context gives us an interesting view on him as a person, as he would so quickly and easily give up on his beliefs for his country and his countrymen, just to get himself further up the political ladder.</w:t>
      </w:r>
    </w:p>
    <w:p w:rsidR="00897906" w:rsidRDefault="00CB74F1" w:rsidP="006354B7">
      <w:pPr>
        <w:rPr>
          <w:rFonts w:ascii="Times New Roman" w:hAnsi="Times New Roman" w:cs="Times New Roman"/>
          <w:sz w:val="24"/>
        </w:rPr>
      </w:pPr>
      <w:r>
        <w:rPr>
          <w:rFonts w:ascii="Times New Roman" w:hAnsi="Times New Roman" w:cs="Times New Roman"/>
          <w:sz w:val="24"/>
        </w:rPr>
        <w:t>In the speeches from Aeschines, Philip II is yet again depicted to be opportunistic and manipulative</w:t>
      </w:r>
      <w:r w:rsidR="002A4092">
        <w:rPr>
          <w:rFonts w:ascii="Times New Roman" w:hAnsi="Times New Roman" w:cs="Times New Roman"/>
          <w:sz w:val="24"/>
        </w:rPr>
        <w:t>,</w:t>
      </w:r>
      <w:r>
        <w:rPr>
          <w:rFonts w:ascii="Times New Roman" w:hAnsi="Times New Roman" w:cs="Times New Roman"/>
          <w:sz w:val="24"/>
        </w:rPr>
        <w:t xml:space="preserve"> </w:t>
      </w:r>
      <w:r w:rsidR="002A4092">
        <w:rPr>
          <w:rFonts w:ascii="Times New Roman" w:hAnsi="Times New Roman" w:cs="Times New Roman"/>
          <w:sz w:val="24"/>
        </w:rPr>
        <w:t xml:space="preserve">much like in the speeches by Demosthenes; this was due to the fact that Philip II used the prospect of peace and an alliance with Athens to help him in isolating </w:t>
      </w:r>
      <w:r w:rsidR="002A4092" w:rsidRPr="002A4092">
        <w:rPr>
          <w:rFonts w:ascii="Times New Roman" w:hAnsi="Times New Roman" w:cs="Times New Roman"/>
          <w:sz w:val="24"/>
        </w:rPr>
        <w:t>Cersobleptes</w:t>
      </w:r>
      <w:r w:rsidR="002A4092">
        <w:rPr>
          <w:rFonts w:ascii="Times New Roman" w:hAnsi="Times New Roman" w:cs="Times New Roman"/>
          <w:sz w:val="24"/>
        </w:rPr>
        <w:t>, the king of Thrace, who was an ally of Athens.</w:t>
      </w:r>
      <w:r w:rsidR="00E10E70">
        <w:rPr>
          <w:rFonts w:ascii="Times New Roman" w:hAnsi="Times New Roman" w:cs="Times New Roman"/>
          <w:sz w:val="24"/>
        </w:rPr>
        <w:t xml:space="preserve"> (Aes. </w:t>
      </w:r>
      <w:r w:rsidR="00E10E70" w:rsidRPr="00E10E70">
        <w:rPr>
          <w:rFonts w:ascii="Times New Roman" w:hAnsi="Times New Roman" w:cs="Times New Roman"/>
          <w:sz w:val="24"/>
        </w:rPr>
        <w:t>Against Ctesiphon</w:t>
      </w:r>
      <w:r w:rsidR="00E10E70">
        <w:rPr>
          <w:rFonts w:ascii="Times New Roman" w:hAnsi="Times New Roman" w:cs="Times New Roman"/>
          <w:sz w:val="24"/>
        </w:rPr>
        <w:t>. 3.65).</w:t>
      </w:r>
      <w:r w:rsidR="009B6E8F">
        <w:rPr>
          <w:rFonts w:ascii="Times New Roman" w:hAnsi="Times New Roman" w:cs="Times New Roman"/>
          <w:sz w:val="24"/>
        </w:rPr>
        <w:t xml:space="preserve"> Apart from this, however, Aeschines does not appear to directly oppose Philip II and Macedon like Demosthenes does</w:t>
      </w:r>
      <w:r w:rsidR="00AC0383">
        <w:rPr>
          <w:rFonts w:ascii="Times New Roman" w:hAnsi="Times New Roman" w:cs="Times New Roman"/>
          <w:sz w:val="24"/>
        </w:rPr>
        <w:t>. Much like Demosthenes, Aeschines also uses very emotive language to describe Philip II, however, in contrast with Demosthenes</w:t>
      </w:r>
      <w:r w:rsidR="00756D87">
        <w:rPr>
          <w:rFonts w:ascii="Times New Roman" w:hAnsi="Times New Roman" w:cs="Times New Roman"/>
          <w:sz w:val="24"/>
        </w:rPr>
        <w:t>, the emotive language is of a positive nature, unlike Demosthenes negative lang</w:t>
      </w:r>
      <w:r w:rsidR="00E51D00">
        <w:rPr>
          <w:rFonts w:ascii="Times New Roman" w:hAnsi="Times New Roman" w:cs="Times New Roman"/>
          <w:sz w:val="24"/>
        </w:rPr>
        <w:t>uage used to describe Philip II, with words such as humanity and moderation, which is very distant from Demosthenes perspective.</w:t>
      </w:r>
      <w:r w:rsidR="00684E97">
        <w:rPr>
          <w:rFonts w:ascii="Times New Roman" w:hAnsi="Times New Roman" w:cs="Times New Roman"/>
          <w:sz w:val="24"/>
        </w:rPr>
        <w:t xml:space="preserve"> From the speeches given by Aeschines, it would suggest that Demosthenes’ view about the Macedonian policy towards Athens was incorrect, this being suggested by the treatment of Athens by both Philip II and Alexander III.</w:t>
      </w:r>
      <w:r w:rsidR="003B2698">
        <w:rPr>
          <w:rFonts w:ascii="Times New Roman" w:hAnsi="Times New Roman" w:cs="Times New Roman"/>
          <w:sz w:val="24"/>
        </w:rPr>
        <w:t xml:space="preserve"> The faults that Aeschines gives to Philip II, can also be forgiven, as Aeschines states, ‘</w:t>
      </w:r>
      <w:r w:rsidR="003B2698" w:rsidRPr="003B2698">
        <w:rPr>
          <w:rFonts w:ascii="Times New Roman" w:hAnsi="Times New Roman" w:cs="Times New Roman"/>
          <w:sz w:val="24"/>
        </w:rPr>
        <w:t>Now the man who was buying such services was doing no wrong, for before the oaths had been taken and the agreements entered into, he could not be blamed for negotiating to his own advantage</w:t>
      </w:r>
      <w:r w:rsidR="003B2698">
        <w:rPr>
          <w:rFonts w:ascii="Times New Roman" w:hAnsi="Times New Roman" w:cs="Times New Roman"/>
          <w:sz w:val="24"/>
        </w:rPr>
        <w:t xml:space="preserve">’ (Aes. </w:t>
      </w:r>
      <w:r w:rsidR="003B2698" w:rsidRPr="003B2698">
        <w:rPr>
          <w:rFonts w:ascii="Times New Roman" w:hAnsi="Times New Roman" w:cs="Times New Roman"/>
          <w:sz w:val="24"/>
        </w:rPr>
        <w:t>Against Ctesiphon</w:t>
      </w:r>
      <w:r w:rsidR="003B2698">
        <w:rPr>
          <w:rFonts w:ascii="Times New Roman" w:hAnsi="Times New Roman" w:cs="Times New Roman"/>
          <w:sz w:val="24"/>
        </w:rPr>
        <w:t>. 3.66).</w:t>
      </w:r>
      <w:r w:rsidR="00195658">
        <w:rPr>
          <w:rFonts w:ascii="Times New Roman" w:hAnsi="Times New Roman" w:cs="Times New Roman"/>
          <w:sz w:val="24"/>
        </w:rPr>
        <w:t xml:space="preserve"> As much as Aeschines talks about Philip II, it is clear that the main topic of his speeches was Demosthenes, and attacking the man. So rather than his speeches being concerned with Philip II, they are largely concerned with Demosthenes, with a strong belief being that Philip II appears to be trying to make peace whilst Demosthenes continuously obstructs this.</w:t>
      </w:r>
    </w:p>
    <w:p w:rsidR="005344B9" w:rsidRDefault="005344B9" w:rsidP="006354B7">
      <w:pPr>
        <w:rPr>
          <w:rFonts w:ascii="Times New Roman" w:hAnsi="Times New Roman" w:cs="Times New Roman"/>
          <w:sz w:val="24"/>
        </w:rPr>
      </w:pPr>
      <w:r>
        <w:rPr>
          <w:rFonts w:ascii="Times New Roman" w:hAnsi="Times New Roman" w:cs="Times New Roman"/>
          <w:sz w:val="24"/>
        </w:rPr>
        <w:t>It is clear to anyone who reads the speeches of Demosthenes and Aeschines that the two do not possess the same opinions of Philip II and that most of all they do not agree with each other. Demosthenes appears to be solely concerned with the demonization of Philip II whilst Aeschines is more concerned with the demonization of Demosthenes, and his opinions of Philip II are rather understanding positive. The difference between these two orators is clear and is not argued, however, they are much more similar than they initially appear, as they were both more concerned with their self-representation as orators that they were with the Athenian people and their causes, ‘</w:t>
      </w:r>
      <w:r w:rsidRPr="005344B9">
        <w:rPr>
          <w:rFonts w:ascii="Times New Roman" w:hAnsi="Times New Roman" w:cs="Times New Roman"/>
          <w:sz w:val="24"/>
        </w:rPr>
        <w:t>For both Aeschines and Demosthenes, their characterizations of Philip’s speech were crucial to thei</w:t>
      </w:r>
      <w:r>
        <w:rPr>
          <w:rFonts w:ascii="Times New Roman" w:hAnsi="Times New Roman" w:cs="Times New Roman"/>
          <w:sz w:val="24"/>
        </w:rPr>
        <w:t>r self-presentations as orators’ (Guth, D. 2015).</w:t>
      </w:r>
      <w:bookmarkStart w:id="0" w:name="_GoBack"/>
      <w:bookmarkEnd w:id="0"/>
    </w:p>
    <w:p w:rsidR="00897906" w:rsidRDefault="00897906">
      <w:pPr>
        <w:rPr>
          <w:rFonts w:ascii="Times New Roman" w:hAnsi="Times New Roman" w:cs="Times New Roman"/>
          <w:sz w:val="24"/>
        </w:rPr>
      </w:pPr>
      <w:r>
        <w:rPr>
          <w:rFonts w:ascii="Times New Roman" w:hAnsi="Times New Roman" w:cs="Times New Roman"/>
          <w:sz w:val="24"/>
        </w:rPr>
        <w:br w:type="page"/>
      </w:r>
    </w:p>
    <w:p w:rsidR="00CB74F1" w:rsidRDefault="00897906" w:rsidP="00897906">
      <w:pPr>
        <w:jc w:val="center"/>
        <w:rPr>
          <w:rFonts w:ascii="Times New Roman" w:hAnsi="Times New Roman" w:cs="Times New Roman"/>
          <w:b/>
          <w:sz w:val="32"/>
          <w:u w:val="single"/>
        </w:rPr>
      </w:pPr>
      <w:r>
        <w:rPr>
          <w:rFonts w:ascii="Times New Roman" w:hAnsi="Times New Roman" w:cs="Times New Roman"/>
          <w:b/>
          <w:sz w:val="32"/>
          <w:u w:val="single"/>
        </w:rPr>
        <w:lastRenderedPageBreak/>
        <w:t>Bibliography</w:t>
      </w:r>
    </w:p>
    <w:p w:rsidR="00897906" w:rsidRDefault="00897906" w:rsidP="00897906">
      <w:pPr>
        <w:jc w:val="center"/>
        <w:rPr>
          <w:rFonts w:ascii="Times New Roman" w:hAnsi="Times New Roman" w:cs="Times New Roman"/>
          <w:b/>
          <w:sz w:val="32"/>
          <w:u w:val="single"/>
        </w:rPr>
      </w:pPr>
    </w:p>
    <w:p w:rsidR="00B468B6" w:rsidRPr="00B468B6" w:rsidRDefault="00B468B6" w:rsidP="00B468B6">
      <w:pPr>
        <w:rPr>
          <w:rFonts w:ascii="Times New Roman" w:hAnsi="Times New Roman" w:cs="Times New Roman"/>
          <w:sz w:val="24"/>
        </w:rPr>
      </w:pPr>
      <w:r w:rsidRPr="00B468B6">
        <w:rPr>
          <w:rFonts w:ascii="Times New Roman" w:hAnsi="Times New Roman" w:cs="Times New Roman"/>
          <w:sz w:val="24"/>
        </w:rPr>
        <w:t>Aeschines, Against Ctesiphon. Edgar (</w:t>
      </w:r>
      <w:proofErr w:type="gramStart"/>
      <w:r w:rsidRPr="00B468B6">
        <w:rPr>
          <w:rFonts w:ascii="Times New Roman" w:hAnsi="Times New Roman" w:cs="Times New Roman"/>
          <w:sz w:val="24"/>
        </w:rPr>
        <w:t>trans</w:t>
      </w:r>
      <w:proofErr w:type="gramEnd"/>
      <w:r w:rsidRPr="00B468B6">
        <w:rPr>
          <w:rFonts w:ascii="Times New Roman" w:hAnsi="Times New Roman" w:cs="Times New Roman"/>
          <w:sz w:val="24"/>
        </w:rPr>
        <w:t>.). 1886. Edinburgh: James Thin</w:t>
      </w:r>
    </w:p>
    <w:p w:rsidR="00B468B6" w:rsidRPr="00B468B6" w:rsidRDefault="00B468B6" w:rsidP="00B468B6">
      <w:pPr>
        <w:rPr>
          <w:rFonts w:ascii="Times New Roman" w:hAnsi="Times New Roman" w:cs="Times New Roman"/>
          <w:sz w:val="24"/>
        </w:rPr>
      </w:pPr>
    </w:p>
    <w:p w:rsidR="00B468B6" w:rsidRPr="00B468B6" w:rsidRDefault="00B468B6" w:rsidP="00B468B6">
      <w:pPr>
        <w:rPr>
          <w:rFonts w:ascii="Times New Roman" w:hAnsi="Times New Roman" w:cs="Times New Roman"/>
          <w:sz w:val="24"/>
        </w:rPr>
      </w:pPr>
      <w:r w:rsidRPr="00B468B6">
        <w:rPr>
          <w:rFonts w:ascii="Times New Roman" w:hAnsi="Times New Roman" w:cs="Times New Roman"/>
          <w:sz w:val="24"/>
        </w:rPr>
        <w:t>Aeschines, On the Embassy. Adams (</w:t>
      </w:r>
      <w:proofErr w:type="gramStart"/>
      <w:r w:rsidRPr="00B468B6">
        <w:rPr>
          <w:rFonts w:ascii="Times New Roman" w:hAnsi="Times New Roman" w:cs="Times New Roman"/>
          <w:sz w:val="24"/>
        </w:rPr>
        <w:t>trans</w:t>
      </w:r>
      <w:proofErr w:type="gramEnd"/>
      <w:r w:rsidRPr="00B468B6">
        <w:rPr>
          <w:rFonts w:ascii="Times New Roman" w:hAnsi="Times New Roman" w:cs="Times New Roman"/>
          <w:sz w:val="24"/>
        </w:rPr>
        <w:t>.). 1919. Cambridge, MA: Harvard University Press</w:t>
      </w:r>
    </w:p>
    <w:p w:rsidR="00B468B6" w:rsidRPr="00B468B6" w:rsidRDefault="00B468B6" w:rsidP="00B468B6">
      <w:pPr>
        <w:rPr>
          <w:rFonts w:ascii="Times New Roman" w:hAnsi="Times New Roman" w:cs="Times New Roman"/>
          <w:sz w:val="24"/>
        </w:rPr>
      </w:pPr>
    </w:p>
    <w:p w:rsidR="00B468B6" w:rsidRPr="00B468B6" w:rsidRDefault="00B468B6" w:rsidP="00B468B6">
      <w:pPr>
        <w:rPr>
          <w:rFonts w:ascii="Times New Roman" w:hAnsi="Times New Roman" w:cs="Times New Roman"/>
          <w:sz w:val="24"/>
        </w:rPr>
      </w:pPr>
      <w:r w:rsidRPr="00B468B6">
        <w:rPr>
          <w:rFonts w:ascii="Times New Roman" w:hAnsi="Times New Roman" w:cs="Times New Roman"/>
          <w:sz w:val="24"/>
        </w:rPr>
        <w:t>Demosthenes, On the Crown. Usher (</w:t>
      </w:r>
      <w:proofErr w:type="gramStart"/>
      <w:r w:rsidRPr="00B468B6">
        <w:rPr>
          <w:rFonts w:ascii="Times New Roman" w:hAnsi="Times New Roman" w:cs="Times New Roman"/>
          <w:sz w:val="24"/>
        </w:rPr>
        <w:t>trans</w:t>
      </w:r>
      <w:proofErr w:type="gramEnd"/>
      <w:r w:rsidRPr="00B468B6">
        <w:rPr>
          <w:rFonts w:ascii="Times New Roman" w:hAnsi="Times New Roman" w:cs="Times New Roman"/>
          <w:sz w:val="24"/>
        </w:rPr>
        <w:t xml:space="preserve">.). 1993. England: </w:t>
      </w:r>
      <w:proofErr w:type="spellStart"/>
      <w:r w:rsidRPr="00B468B6">
        <w:rPr>
          <w:rFonts w:ascii="Times New Roman" w:hAnsi="Times New Roman" w:cs="Times New Roman"/>
          <w:sz w:val="24"/>
        </w:rPr>
        <w:t>Aris</w:t>
      </w:r>
      <w:proofErr w:type="spellEnd"/>
      <w:r w:rsidRPr="00B468B6">
        <w:rPr>
          <w:rFonts w:ascii="Times New Roman" w:hAnsi="Times New Roman" w:cs="Times New Roman"/>
          <w:sz w:val="24"/>
        </w:rPr>
        <w:t xml:space="preserve"> &amp; Phillips Ltd</w:t>
      </w:r>
    </w:p>
    <w:p w:rsidR="00B468B6" w:rsidRPr="00B468B6" w:rsidRDefault="00B468B6" w:rsidP="00B468B6">
      <w:pPr>
        <w:rPr>
          <w:rFonts w:ascii="Times New Roman" w:hAnsi="Times New Roman" w:cs="Times New Roman"/>
          <w:sz w:val="24"/>
        </w:rPr>
      </w:pPr>
    </w:p>
    <w:p w:rsidR="00B468B6" w:rsidRPr="00B468B6" w:rsidRDefault="00B468B6" w:rsidP="00B468B6">
      <w:pPr>
        <w:rPr>
          <w:rFonts w:ascii="Times New Roman" w:hAnsi="Times New Roman" w:cs="Times New Roman"/>
          <w:sz w:val="24"/>
        </w:rPr>
      </w:pPr>
      <w:r w:rsidRPr="00B468B6">
        <w:rPr>
          <w:rFonts w:ascii="Times New Roman" w:hAnsi="Times New Roman" w:cs="Times New Roman"/>
          <w:sz w:val="24"/>
        </w:rPr>
        <w:t>Demosthenes, On the False Embassy. Vince (</w:t>
      </w:r>
      <w:proofErr w:type="gramStart"/>
      <w:r w:rsidRPr="00B468B6">
        <w:rPr>
          <w:rFonts w:ascii="Times New Roman" w:hAnsi="Times New Roman" w:cs="Times New Roman"/>
          <w:sz w:val="24"/>
        </w:rPr>
        <w:t>trans</w:t>
      </w:r>
      <w:proofErr w:type="gramEnd"/>
      <w:r w:rsidRPr="00B468B6">
        <w:rPr>
          <w:rFonts w:ascii="Times New Roman" w:hAnsi="Times New Roman" w:cs="Times New Roman"/>
          <w:sz w:val="24"/>
        </w:rPr>
        <w:t>.). 1926. Cambridge, MA: Harvard University Press</w:t>
      </w:r>
    </w:p>
    <w:p w:rsidR="00B468B6" w:rsidRPr="00B468B6" w:rsidRDefault="00B468B6" w:rsidP="00B468B6">
      <w:pPr>
        <w:rPr>
          <w:rFonts w:ascii="Times New Roman" w:hAnsi="Times New Roman" w:cs="Times New Roman"/>
          <w:sz w:val="24"/>
        </w:rPr>
      </w:pPr>
    </w:p>
    <w:p w:rsidR="00B468B6" w:rsidRPr="00B468B6" w:rsidRDefault="00B468B6" w:rsidP="00B468B6">
      <w:pPr>
        <w:rPr>
          <w:rFonts w:ascii="Times New Roman" w:hAnsi="Times New Roman" w:cs="Times New Roman"/>
          <w:sz w:val="24"/>
        </w:rPr>
      </w:pPr>
      <w:r w:rsidRPr="00B468B6">
        <w:rPr>
          <w:rFonts w:ascii="Times New Roman" w:hAnsi="Times New Roman" w:cs="Times New Roman"/>
          <w:sz w:val="24"/>
        </w:rPr>
        <w:t>Demosthenes, Philippic 2. Vince (</w:t>
      </w:r>
      <w:proofErr w:type="gramStart"/>
      <w:r w:rsidRPr="00B468B6">
        <w:rPr>
          <w:rFonts w:ascii="Times New Roman" w:hAnsi="Times New Roman" w:cs="Times New Roman"/>
          <w:sz w:val="24"/>
        </w:rPr>
        <w:t>trans</w:t>
      </w:r>
      <w:proofErr w:type="gramEnd"/>
      <w:r w:rsidRPr="00B468B6">
        <w:rPr>
          <w:rFonts w:ascii="Times New Roman" w:hAnsi="Times New Roman" w:cs="Times New Roman"/>
          <w:sz w:val="24"/>
        </w:rPr>
        <w:t>.). 1930. Cambridge, MA: Harvard University Press</w:t>
      </w:r>
    </w:p>
    <w:p w:rsidR="00B468B6" w:rsidRPr="00B468B6" w:rsidRDefault="00B468B6" w:rsidP="00B468B6">
      <w:pPr>
        <w:rPr>
          <w:rFonts w:ascii="Times New Roman" w:hAnsi="Times New Roman" w:cs="Times New Roman"/>
          <w:sz w:val="24"/>
        </w:rPr>
      </w:pPr>
    </w:p>
    <w:p w:rsidR="00B468B6" w:rsidRPr="00B468B6" w:rsidRDefault="00B468B6" w:rsidP="00B468B6">
      <w:pPr>
        <w:rPr>
          <w:rFonts w:ascii="Times New Roman" w:hAnsi="Times New Roman" w:cs="Times New Roman"/>
          <w:sz w:val="24"/>
        </w:rPr>
      </w:pPr>
      <w:r w:rsidRPr="00B468B6">
        <w:rPr>
          <w:rFonts w:ascii="Times New Roman" w:hAnsi="Times New Roman" w:cs="Times New Roman"/>
          <w:sz w:val="24"/>
        </w:rPr>
        <w:t>Demosthenes, Philippic 3. Vince (</w:t>
      </w:r>
      <w:proofErr w:type="gramStart"/>
      <w:r w:rsidRPr="00B468B6">
        <w:rPr>
          <w:rFonts w:ascii="Times New Roman" w:hAnsi="Times New Roman" w:cs="Times New Roman"/>
          <w:sz w:val="24"/>
        </w:rPr>
        <w:t>trans</w:t>
      </w:r>
      <w:proofErr w:type="gramEnd"/>
      <w:r w:rsidRPr="00B468B6">
        <w:rPr>
          <w:rFonts w:ascii="Times New Roman" w:hAnsi="Times New Roman" w:cs="Times New Roman"/>
          <w:sz w:val="24"/>
        </w:rPr>
        <w:t>.). 1930. Cambridge, MA: Harvard University Press</w:t>
      </w:r>
    </w:p>
    <w:p w:rsidR="00B468B6" w:rsidRPr="00B468B6" w:rsidRDefault="00B468B6" w:rsidP="00B468B6">
      <w:pPr>
        <w:rPr>
          <w:rFonts w:ascii="Times New Roman" w:hAnsi="Times New Roman" w:cs="Times New Roman"/>
          <w:sz w:val="24"/>
        </w:rPr>
      </w:pPr>
    </w:p>
    <w:p w:rsidR="00B468B6" w:rsidRDefault="00B468B6" w:rsidP="00B468B6">
      <w:pPr>
        <w:rPr>
          <w:rFonts w:ascii="Times New Roman" w:hAnsi="Times New Roman" w:cs="Times New Roman"/>
          <w:sz w:val="24"/>
        </w:rPr>
      </w:pPr>
      <w:r w:rsidRPr="00B468B6">
        <w:rPr>
          <w:rFonts w:ascii="Times New Roman" w:hAnsi="Times New Roman" w:cs="Times New Roman"/>
          <w:sz w:val="24"/>
        </w:rPr>
        <w:t>Demosthenes, Reply to Philip. Vince (</w:t>
      </w:r>
      <w:proofErr w:type="gramStart"/>
      <w:r w:rsidRPr="00B468B6">
        <w:rPr>
          <w:rFonts w:ascii="Times New Roman" w:hAnsi="Times New Roman" w:cs="Times New Roman"/>
          <w:sz w:val="24"/>
        </w:rPr>
        <w:t>trans</w:t>
      </w:r>
      <w:proofErr w:type="gramEnd"/>
      <w:r w:rsidRPr="00B468B6">
        <w:rPr>
          <w:rFonts w:ascii="Times New Roman" w:hAnsi="Times New Roman" w:cs="Times New Roman"/>
          <w:sz w:val="24"/>
        </w:rPr>
        <w:t>.). 1926. Cambridge, MA: Harvard University Press</w:t>
      </w:r>
    </w:p>
    <w:p w:rsidR="00B468B6" w:rsidRDefault="00B468B6" w:rsidP="00897906">
      <w:pPr>
        <w:rPr>
          <w:rFonts w:ascii="Times New Roman" w:hAnsi="Times New Roman" w:cs="Times New Roman"/>
          <w:sz w:val="24"/>
        </w:rPr>
      </w:pPr>
    </w:p>
    <w:p w:rsidR="00897906" w:rsidRDefault="00897906" w:rsidP="00897906">
      <w:pPr>
        <w:rPr>
          <w:rFonts w:ascii="Times New Roman" w:hAnsi="Times New Roman" w:cs="Times New Roman"/>
          <w:sz w:val="24"/>
        </w:rPr>
      </w:pPr>
      <w:r w:rsidRPr="00897906">
        <w:rPr>
          <w:rFonts w:ascii="Times New Roman" w:hAnsi="Times New Roman" w:cs="Times New Roman"/>
          <w:sz w:val="24"/>
        </w:rPr>
        <w:t>Calhoun, George Miller. “Demosthenes' Second Philippic.” Transactions and Proceedings of the American Philological Association, vol. 64, 1933, pp. 1–17. JSTOR, www.jstor.org/stable/283153.</w:t>
      </w:r>
    </w:p>
    <w:p w:rsidR="00897906" w:rsidRDefault="00897906" w:rsidP="00897906">
      <w:pPr>
        <w:rPr>
          <w:rFonts w:ascii="Times New Roman" w:hAnsi="Times New Roman" w:cs="Times New Roman"/>
          <w:sz w:val="24"/>
        </w:rPr>
      </w:pPr>
    </w:p>
    <w:p w:rsidR="00897906" w:rsidRDefault="00897906" w:rsidP="00897906">
      <w:pPr>
        <w:rPr>
          <w:rFonts w:ascii="Times New Roman" w:hAnsi="Times New Roman" w:cs="Times New Roman"/>
          <w:sz w:val="24"/>
        </w:rPr>
      </w:pPr>
      <w:r w:rsidRPr="00897906">
        <w:rPr>
          <w:rFonts w:ascii="Times New Roman" w:hAnsi="Times New Roman" w:cs="Times New Roman"/>
          <w:sz w:val="24"/>
        </w:rPr>
        <w:t>Dorjahn, Alfred P. “A Further Study on Demosthenes' Ability to Speak Extemporaneously.” Transactions and Proceedings of the American Philological Association, vol. 81, 1950, pp. 9–15. JSTOR, www.jstor.org/stable/283564.</w:t>
      </w:r>
    </w:p>
    <w:p w:rsidR="00897906" w:rsidRDefault="00897906" w:rsidP="00897906">
      <w:pPr>
        <w:rPr>
          <w:rFonts w:ascii="Times New Roman" w:hAnsi="Times New Roman" w:cs="Times New Roman"/>
          <w:sz w:val="24"/>
        </w:rPr>
      </w:pPr>
    </w:p>
    <w:p w:rsidR="00897906" w:rsidRDefault="00897906" w:rsidP="00897906">
      <w:pPr>
        <w:rPr>
          <w:rFonts w:ascii="Times New Roman" w:hAnsi="Times New Roman" w:cs="Times New Roman"/>
          <w:sz w:val="24"/>
        </w:rPr>
      </w:pPr>
      <w:r w:rsidRPr="00897906">
        <w:rPr>
          <w:rFonts w:ascii="Times New Roman" w:hAnsi="Times New Roman" w:cs="Times New Roman"/>
          <w:sz w:val="24"/>
        </w:rPr>
        <w:t>Guth, Dina, and Dinah Guth. “The King’s Speech: Philip’s Rhetoric and Democratic Leadership in the Debate over the Peace of Philocrates.” Rhetorica: A Journal of the History of Rhetoric, vol. 33, no. 4, 2015, pp. 333–348. JSTOR, www.jstor.org/stable/26378001.</w:t>
      </w:r>
    </w:p>
    <w:p w:rsidR="00897906" w:rsidRDefault="00897906" w:rsidP="00897906">
      <w:pPr>
        <w:rPr>
          <w:rFonts w:ascii="Times New Roman" w:hAnsi="Times New Roman" w:cs="Times New Roman"/>
          <w:sz w:val="24"/>
        </w:rPr>
      </w:pPr>
    </w:p>
    <w:p w:rsidR="00897906" w:rsidRDefault="00897906" w:rsidP="00897906">
      <w:pPr>
        <w:rPr>
          <w:rFonts w:ascii="Times New Roman" w:hAnsi="Times New Roman" w:cs="Times New Roman"/>
          <w:sz w:val="24"/>
        </w:rPr>
      </w:pPr>
      <w:r w:rsidRPr="00897906">
        <w:rPr>
          <w:rFonts w:ascii="Times New Roman" w:hAnsi="Times New Roman" w:cs="Times New Roman"/>
          <w:sz w:val="24"/>
        </w:rPr>
        <w:t xml:space="preserve">Mader, Gottfried. “Fighting Philip with Decrees: Demosthenes and the Syndrome of Symbolic Action.” The American Journal of Philology, vol. 127, no. 3, 2006, pp. 367–386. JSTOR, </w:t>
      </w:r>
      <w:hyperlink r:id="rId4" w:history="1">
        <w:r w:rsidRPr="004C1D5C">
          <w:rPr>
            <w:rStyle w:val="Hyperlink"/>
            <w:rFonts w:ascii="Times New Roman" w:hAnsi="Times New Roman" w:cs="Times New Roman"/>
            <w:sz w:val="24"/>
          </w:rPr>
          <w:t>www.jstor.org/stable/3804886</w:t>
        </w:r>
      </w:hyperlink>
      <w:r w:rsidRPr="00897906">
        <w:rPr>
          <w:rFonts w:ascii="Times New Roman" w:hAnsi="Times New Roman" w:cs="Times New Roman"/>
          <w:sz w:val="24"/>
        </w:rPr>
        <w:t>.</w:t>
      </w:r>
    </w:p>
    <w:p w:rsidR="00897906" w:rsidRDefault="00897906" w:rsidP="00897906">
      <w:pPr>
        <w:rPr>
          <w:rFonts w:ascii="Times New Roman" w:hAnsi="Times New Roman" w:cs="Times New Roman"/>
          <w:sz w:val="24"/>
        </w:rPr>
      </w:pPr>
    </w:p>
    <w:p w:rsidR="00897906" w:rsidRPr="00897906" w:rsidRDefault="00897906" w:rsidP="00897906">
      <w:pPr>
        <w:rPr>
          <w:rFonts w:ascii="Times New Roman" w:hAnsi="Times New Roman" w:cs="Times New Roman"/>
          <w:sz w:val="24"/>
        </w:rPr>
      </w:pPr>
      <w:r w:rsidRPr="00897906">
        <w:rPr>
          <w:rFonts w:ascii="Times New Roman" w:hAnsi="Times New Roman" w:cs="Times New Roman"/>
          <w:sz w:val="24"/>
        </w:rPr>
        <w:t xml:space="preserve">Worman, Nancy. “Insult and Oral Excess in the Disputes between Aeschines and Demosthenes.” The American Journal of Philology, vol. 125, no. 1, 2004, pp. 1–25. JSTOR, </w:t>
      </w:r>
      <w:hyperlink r:id="rId5" w:history="1">
        <w:r w:rsidRPr="004C1D5C">
          <w:rPr>
            <w:rStyle w:val="Hyperlink"/>
            <w:rFonts w:ascii="Times New Roman" w:hAnsi="Times New Roman" w:cs="Times New Roman"/>
            <w:sz w:val="24"/>
          </w:rPr>
          <w:t>www.jstor.org/stable/1562208</w:t>
        </w:r>
      </w:hyperlink>
      <w:r w:rsidRPr="00897906">
        <w:rPr>
          <w:rFonts w:ascii="Times New Roman" w:hAnsi="Times New Roman" w:cs="Times New Roman"/>
          <w:sz w:val="24"/>
        </w:rPr>
        <w:t>.</w:t>
      </w:r>
    </w:p>
    <w:sectPr w:rsidR="00897906" w:rsidRPr="008979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467F8"/>
    <w:rsid w:val="00057B81"/>
    <w:rsid w:val="0006416D"/>
    <w:rsid w:val="000E356E"/>
    <w:rsid w:val="000E3FFB"/>
    <w:rsid w:val="00111BF3"/>
    <w:rsid w:val="00117076"/>
    <w:rsid w:val="00162D76"/>
    <w:rsid w:val="00195658"/>
    <w:rsid w:val="001C34DC"/>
    <w:rsid w:val="002A4092"/>
    <w:rsid w:val="003B2698"/>
    <w:rsid w:val="004F35A6"/>
    <w:rsid w:val="005344B9"/>
    <w:rsid w:val="006354B7"/>
    <w:rsid w:val="00684E97"/>
    <w:rsid w:val="006E1C68"/>
    <w:rsid w:val="00724F0D"/>
    <w:rsid w:val="00727666"/>
    <w:rsid w:val="007467F8"/>
    <w:rsid w:val="00756D87"/>
    <w:rsid w:val="007D05BD"/>
    <w:rsid w:val="0083349F"/>
    <w:rsid w:val="00897906"/>
    <w:rsid w:val="008A5A65"/>
    <w:rsid w:val="008E2517"/>
    <w:rsid w:val="009B6E8F"/>
    <w:rsid w:val="00AC0383"/>
    <w:rsid w:val="00B468B6"/>
    <w:rsid w:val="00B635F5"/>
    <w:rsid w:val="00B75C9A"/>
    <w:rsid w:val="00B91316"/>
    <w:rsid w:val="00BA6A23"/>
    <w:rsid w:val="00C47865"/>
    <w:rsid w:val="00C57D6C"/>
    <w:rsid w:val="00CB74F1"/>
    <w:rsid w:val="00CC5F4D"/>
    <w:rsid w:val="00DC1C7A"/>
    <w:rsid w:val="00E10E70"/>
    <w:rsid w:val="00E51D00"/>
    <w:rsid w:val="00E82D60"/>
    <w:rsid w:val="00EE2ECE"/>
    <w:rsid w:val="00EF2E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BDDAB03-5D2B-4189-94C0-CFB070B7E4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9790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www.jstor.org/stable/1562208" TargetMode="External"/><Relationship Id="rId4" Type="http://schemas.openxmlformats.org/officeDocument/2006/relationships/hyperlink" Target="http://www.jstor.org/stable/380488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302</TotalTime>
  <Pages>4</Pages>
  <Words>1331</Words>
  <Characters>7589</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8903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Harry Constable (1600782)</dc:creator>
  <cp:keywords/>
  <dc:description/>
  <cp:lastModifiedBy>Harry Constable (1600782)</cp:lastModifiedBy>
  <cp:revision>26</cp:revision>
  <dcterms:created xsi:type="dcterms:W3CDTF">2019-04-12T08:43:00Z</dcterms:created>
  <dcterms:modified xsi:type="dcterms:W3CDTF">2019-04-12T13:45:00Z</dcterms:modified>
</cp:coreProperties>
</file>