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5EA0770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1" w:name="_GoBack"/>
            <w:bookmarkEnd w:id="1"/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55CC4881" w:rsidR="007801F9" w:rsidRDefault="00360B00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Archaeological </w:t>
            </w:r>
            <w:r w:rsidR="00D80778">
              <w:rPr>
                <w:rFonts w:ascii="Arial" w:hAnsi="Arial" w:cs="Arial"/>
                <w:sz w:val="22"/>
                <w:szCs w:val="22"/>
              </w:rPr>
              <w:t>Specialist Practice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12-0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520CFDB5" w:rsidR="007801F9" w:rsidRDefault="002B4643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03/12/2019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045299B1" w:rsidR="007801F9" w:rsidRDefault="002B4643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2E2A6C6D" w:rsidR="007801F9" w:rsidRDefault="002B4643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48836EBA" w14:textId="58B974DD" w:rsidR="00360B00" w:rsidRPr="00360B00" w:rsidRDefault="00B1208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 xml:space="preserve">To </w:t>
      </w:r>
      <w:r w:rsidR="00360B00">
        <w:rPr>
          <w:rFonts w:ascii="Arial" w:hAnsi="Arial" w:cs="Arial"/>
          <w:sz w:val="22"/>
          <w:szCs w:val="22"/>
        </w:rPr>
        <w:t>develop an understanding of the role of archaeological specialists within th</w:t>
      </w:r>
      <w:r w:rsidR="0052484D">
        <w:rPr>
          <w:rFonts w:ascii="Arial" w:hAnsi="Arial" w:cs="Arial"/>
          <w:sz w:val="22"/>
          <w:szCs w:val="22"/>
        </w:rPr>
        <w:t xml:space="preserve">e </w:t>
      </w:r>
      <w:r w:rsidR="00360B00">
        <w:rPr>
          <w:rFonts w:ascii="Arial" w:hAnsi="Arial" w:cs="Arial"/>
          <w:sz w:val="22"/>
          <w:szCs w:val="22"/>
        </w:rPr>
        <w:t>profession</w:t>
      </w:r>
    </w:p>
    <w:p w14:paraId="1EE41A03" w14:textId="389B1A84" w:rsidR="00B1208A" w:rsidRPr="00B1208A" w:rsidRDefault="00360B00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develop the capacity to plan, lead or undertake, and disseminate archaeological specialist practice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5B203CB0" w14:textId="6A609827" w:rsidR="000F42B9" w:rsidRPr="000F42B9" w:rsidRDefault="000F42B9" w:rsidP="000F42B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0F42B9">
        <w:rPr>
          <w:rFonts w:ascii="Arial" w:hAnsi="Arial" w:cs="Arial"/>
          <w:sz w:val="22"/>
          <w:szCs w:val="22"/>
        </w:rPr>
        <w:t xml:space="preserve">recognise and understand archaeological site types, periods, artefacts and </w:t>
      </w:r>
      <w:proofErr w:type="spellStart"/>
      <w:r w:rsidRPr="000F42B9">
        <w:rPr>
          <w:rFonts w:ascii="Arial" w:hAnsi="Arial" w:cs="Arial"/>
          <w:sz w:val="22"/>
          <w:szCs w:val="22"/>
        </w:rPr>
        <w:t>ecofacts</w:t>
      </w:r>
      <w:proofErr w:type="spellEnd"/>
      <w:r w:rsidRPr="000F42B9">
        <w:rPr>
          <w:rFonts w:ascii="Arial" w:hAnsi="Arial" w:cs="Arial"/>
          <w:sz w:val="22"/>
          <w:szCs w:val="22"/>
        </w:rPr>
        <w:t xml:space="preserve"> and site formation processes.</w:t>
      </w:r>
    </w:p>
    <w:p w14:paraId="7EC5094B" w14:textId="55B30C17" w:rsidR="000F42B9" w:rsidRPr="000F42B9" w:rsidRDefault="00443296" w:rsidP="000F42B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Demonstrate an awareness of the </w:t>
      </w:r>
      <w:r w:rsidR="000F42B9" w:rsidRPr="000F42B9">
        <w:rPr>
          <w:rFonts w:ascii="Arial" w:hAnsi="Arial" w:cs="Arial"/>
          <w:sz w:val="22"/>
          <w:szCs w:val="22"/>
        </w:rPr>
        <w:t xml:space="preserve">fundamentals of relevant Health and Safety legislation and their employer’s Health and Safety Policy and Procedures and operational procedures. </w:t>
      </w:r>
    </w:p>
    <w:p w14:paraId="68028EE2" w14:textId="77777777" w:rsidR="000F42B9" w:rsidRPr="000F42B9" w:rsidRDefault="000F42B9" w:rsidP="000F42B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0F42B9">
        <w:rPr>
          <w:rFonts w:ascii="Arial" w:hAnsi="Arial" w:cs="Arial"/>
          <w:sz w:val="22"/>
          <w:szCs w:val="22"/>
        </w:rPr>
        <w:t xml:space="preserve">select, secure, check and calibrate suitable equipment and reference resources </w:t>
      </w:r>
    </w:p>
    <w:p w14:paraId="4530720E" w14:textId="77777777" w:rsidR="000F42B9" w:rsidRPr="000F42B9" w:rsidRDefault="000F42B9" w:rsidP="000F42B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0F42B9">
        <w:rPr>
          <w:rFonts w:ascii="Arial" w:hAnsi="Arial" w:cs="Arial"/>
          <w:sz w:val="22"/>
          <w:szCs w:val="22"/>
        </w:rPr>
        <w:t xml:space="preserve">work accurately and efficiently to conduct work to high standards within defined project objectives </w:t>
      </w:r>
    </w:p>
    <w:p w14:paraId="423BAC45" w14:textId="77777777" w:rsidR="0052484D" w:rsidRDefault="000F42B9" w:rsidP="000F42B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0F42B9">
        <w:rPr>
          <w:rFonts w:ascii="Arial" w:hAnsi="Arial" w:cs="Arial"/>
          <w:sz w:val="22"/>
          <w:szCs w:val="22"/>
        </w:rPr>
        <w:t>be approachable and able to communicate with all levels of their own and other organisations, as well as the general public</w:t>
      </w:r>
    </w:p>
    <w:p w14:paraId="66A60649" w14:textId="77777777" w:rsidR="0052484D" w:rsidRDefault="0052484D" w:rsidP="0052484D">
      <w:pPr>
        <w:pStyle w:val="fixed"/>
        <w:rPr>
          <w:rFonts w:ascii="Arial" w:hAnsi="Arial" w:cs="Arial"/>
          <w:sz w:val="22"/>
          <w:szCs w:val="22"/>
        </w:rPr>
      </w:pPr>
    </w:p>
    <w:p w14:paraId="064CBBAC" w14:textId="014C4956" w:rsidR="0052484D" w:rsidRPr="00B1208A" w:rsidRDefault="0052484D" w:rsidP="0052484D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48C8587A" w14:textId="2A9A516D" w:rsidR="0052484D" w:rsidRPr="00B1208A" w:rsidRDefault="0052484D" w:rsidP="0052484D">
      <w:pPr>
        <w:pStyle w:val="ListParagraph"/>
        <w:numPr>
          <w:ilvl w:val="0"/>
          <w:numId w:val="4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role of the specialist within archaeological project teams</w:t>
      </w:r>
    </w:p>
    <w:p w14:paraId="48F7137E" w14:textId="78EDB7B6" w:rsidR="0052484D" w:rsidRPr="00B1208A" w:rsidRDefault="0052484D" w:rsidP="0052484D">
      <w:pPr>
        <w:pStyle w:val="ListParagraph"/>
        <w:numPr>
          <w:ilvl w:val="0"/>
          <w:numId w:val="4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Professional standards and guidance for </w:t>
      </w:r>
      <w:r>
        <w:rPr>
          <w:rFonts w:ascii="Arial" w:hAnsi="Arial" w:cs="Arial"/>
          <w:sz w:val="22"/>
          <w:szCs w:val="22"/>
        </w:rPr>
        <w:t>specialist</w:t>
      </w:r>
      <w:r>
        <w:rPr>
          <w:rFonts w:ascii="Arial" w:hAnsi="Arial" w:cs="Arial"/>
          <w:sz w:val="22"/>
          <w:szCs w:val="22"/>
        </w:rPr>
        <w:t xml:space="preserve"> practice</w:t>
      </w:r>
    </w:p>
    <w:p w14:paraId="533A4887" w14:textId="2957A53E" w:rsidR="00B1208A" w:rsidRPr="0052484D" w:rsidRDefault="0052484D" w:rsidP="0052484D">
      <w:pPr>
        <w:pStyle w:val="ListParagraph"/>
        <w:numPr>
          <w:ilvl w:val="0"/>
          <w:numId w:val="4"/>
        </w:numPr>
        <w:spacing w:before="240"/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Current professional norms in </w:t>
      </w:r>
      <w:r>
        <w:rPr>
          <w:rFonts w:ascii="Arial" w:hAnsi="Arial" w:cs="Arial"/>
          <w:sz w:val="22"/>
          <w:szCs w:val="22"/>
        </w:rPr>
        <w:t>archaeological specialist practice</w:t>
      </w:r>
    </w:p>
    <w:p w14:paraId="7C5119CE" w14:textId="77777777" w:rsidR="0052484D" w:rsidRDefault="0052484D" w:rsidP="0052484D">
      <w:pPr>
        <w:pStyle w:val="fixed"/>
        <w:rPr>
          <w:rFonts w:ascii="Arial" w:hAnsi="Arial" w:cs="Arial"/>
          <w:sz w:val="22"/>
          <w:szCs w:val="22"/>
        </w:rPr>
      </w:pPr>
    </w:p>
    <w:p w14:paraId="728BCDE2" w14:textId="226AF54C" w:rsidR="00537E33" w:rsidRPr="00B1208A" w:rsidRDefault="00537E33" w:rsidP="0052484D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78665AD3" w14:textId="77777777" w:rsidR="00537E33" w:rsidRPr="00537E33" w:rsidRDefault="00537E33" w:rsidP="00537E33">
      <w:pPr>
        <w:pStyle w:val="ListParagraph"/>
        <w:keepNext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37E33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9B73715" w14:textId="77777777" w:rsidR="00537E33" w:rsidRPr="00537E33" w:rsidRDefault="00537E33" w:rsidP="00537E33">
      <w:pPr>
        <w:pStyle w:val="ListParagraph"/>
        <w:keepNext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37E33" w:rsidRPr="00B1208A" w14:paraId="7C9057C1" w14:textId="77777777" w:rsidTr="00E36F03">
        <w:trPr>
          <w:trHeight w:val="437"/>
        </w:trPr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4C8DFCB" w14:textId="77777777" w:rsidR="00537E33" w:rsidRPr="00B1208A" w:rsidRDefault="00537E33" w:rsidP="00E36F03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93E4D4E" w14:textId="77777777" w:rsidR="00537E33" w:rsidRPr="00B1208A" w:rsidRDefault="00537E33" w:rsidP="00E36F0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6288C05" w14:textId="77777777" w:rsidR="00537E33" w:rsidRPr="00B1208A" w:rsidRDefault="00537E33" w:rsidP="00E36F0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37E33" w:rsidRPr="00B1208A" w14:paraId="5431B2AA" w14:textId="77777777" w:rsidTr="00E36F03">
        <w:tc>
          <w:tcPr>
            <w:tcW w:w="3969" w:type="dxa"/>
          </w:tcPr>
          <w:p w14:paraId="4883934E" w14:textId="77777777" w:rsidR="00537E33" w:rsidRPr="00B1208A" w:rsidRDefault="00537E33" w:rsidP="00E36F0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7AB6EB7A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47</w:t>
            </w:r>
          </w:p>
        </w:tc>
        <w:tc>
          <w:tcPr>
            <w:tcW w:w="1843" w:type="dxa"/>
          </w:tcPr>
          <w:p w14:paraId="5674A6D9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16%</w:t>
            </w:r>
          </w:p>
        </w:tc>
      </w:tr>
      <w:tr w:rsidR="00537E33" w:rsidRPr="00B1208A" w14:paraId="771EC8A3" w14:textId="77777777" w:rsidTr="00E36F03">
        <w:tc>
          <w:tcPr>
            <w:tcW w:w="3969" w:type="dxa"/>
          </w:tcPr>
          <w:p w14:paraId="11A009D0" w14:textId="77777777" w:rsidR="00537E33" w:rsidRPr="00B1208A" w:rsidRDefault="00537E33" w:rsidP="00E36F0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43A5332D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159</w:t>
            </w:r>
          </w:p>
        </w:tc>
        <w:tc>
          <w:tcPr>
            <w:tcW w:w="1843" w:type="dxa"/>
          </w:tcPr>
          <w:p w14:paraId="33A90B2F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53%</w:t>
            </w:r>
          </w:p>
        </w:tc>
      </w:tr>
      <w:tr w:rsidR="00537E33" w:rsidRPr="00B1208A" w14:paraId="205D0027" w14:textId="77777777" w:rsidTr="00E36F03">
        <w:tc>
          <w:tcPr>
            <w:tcW w:w="3969" w:type="dxa"/>
          </w:tcPr>
          <w:p w14:paraId="730408C0" w14:textId="77777777" w:rsidR="00537E33" w:rsidRPr="00B1208A" w:rsidRDefault="00537E33" w:rsidP="00E36F0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CD0B18C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94</w:t>
            </w:r>
          </w:p>
        </w:tc>
        <w:tc>
          <w:tcPr>
            <w:tcW w:w="1843" w:type="dxa"/>
          </w:tcPr>
          <w:p w14:paraId="6D38352D" w14:textId="77777777" w:rsidR="00537E33" w:rsidRPr="00B071A3" w:rsidRDefault="00537E33" w:rsidP="00E36F0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071A3">
              <w:rPr>
                <w:rFonts w:ascii="Arial" w:hAnsi="Arial" w:cs="Arial"/>
                <w:sz w:val="22"/>
                <w:szCs w:val="22"/>
              </w:rPr>
              <w:t>31%</w:t>
            </w:r>
          </w:p>
        </w:tc>
      </w:tr>
      <w:tr w:rsidR="00537E33" w:rsidRPr="00B1208A" w14:paraId="1F85B6F8" w14:textId="77777777" w:rsidTr="00E36F03">
        <w:tc>
          <w:tcPr>
            <w:tcW w:w="3969" w:type="dxa"/>
          </w:tcPr>
          <w:p w14:paraId="2ADB94F0" w14:textId="77777777" w:rsidR="00537E33" w:rsidRPr="00B1208A" w:rsidRDefault="00537E33" w:rsidP="00E36F0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44ED7A94" w14:textId="77777777" w:rsidR="00537E33" w:rsidRPr="00B1208A" w:rsidRDefault="00537E33" w:rsidP="00E36F0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071A3">
              <w:rPr>
                <w:rFonts w:ascii="Arial" w:hAnsi="Arial" w:cs="Arial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14:paraId="65844CDD" w14:textId="77777777" w:rsidR="00537E33" w:rsidRPr="00B1208A" w:rsidRDefault="00537E33" w:rsidP="00E36F0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071A3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7C90529" w14:textId="77777777" w:rsidR="00537E33" w:rsidRPr="00B1208A" w:rsidRDefault="00537E33" w:rsidP="0052484D">
      <w:pPr>
        <w:pStyle w:val="fixed"/>
        <w:ind w:left="360" w:firstLine="0"/>
        <w:rPr>
          <w:rFonts w:ascii="Arial" w:hAnsi="Arial" w:cs="Arial"/>
          <w:sz w:val="22"/>
          <w:szCs w:val="22"/>
        </w:rPr>
      </w:pPr>
    </w:p>
    <w:p w14:paraId="25D7D129" w14:textId="77777777" w:rsidR="00537E33" w:rsidRPr="00B1208A" w:rsidRDefault="00537E33" w:rsidP="0052484D">
      <w:pPr>
        <w:pStyle w:val="fixed"/>
        <w:ind w:left="36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ASSESSMENT</w:t>
      </w:r>
    </w:p>
    <w:p w14:paraId="637FCE82" w14:textId="77777777" w:rsidR="00537E33" w:rsidRPr="00B1208A" w:rsidRDefault="00537E33" w:rsidP="0052484D">
      <w:pPr>
        <w:pStyle w:val="fixed"/>
        <w:ind w:left="360" w:firstLine="0"/>
        <w:rPr>
          <w:rFonts w:ascii="Arial" w:hAnsi="Arial" w:cs="Arial"/>
          <w:sz w:val="22"/>
          <w:szCs w:val="22"/>
        </w:rPr>
      </w:pPr>
    </w:p>
    <w:p w14:paraId="39224F68" w14:textId="77777777" w:rsidR="00537E33" w:rsidRPr="0052484D" w:rsidRDefault="00537E33" w:rsidP="0052484D">
      <w:pPr>
        <w:ind w:left="360"/>
        <w:rPr>
          <w:rFonts w:ascii="Arial" w:hAnsi="Arial" w:cs="Arial"/>
          <w:b/>
          <w:sz w:val="22"/>
          <w:szCs w:val="22"/>
        </w:rPr>
      </w:pPr>
      <w:r w:rsidRPr="0052484D">
        <w:rPr>
          <w:rFonts w:ascii="Arial" w:hAnsi="Arial" w:cs="Arial"/>
          <w:b/>
          <w:sz w:val="22"/>
          <w:szCs w:val="22"/>
        </w:rPr>
        <w:t>Assessment Component 1</w:t>
      </w:r>
    </w:p>
    <w:p w14:paraId="744D1E1F" w14:textId="77777777" w:rsidR="00537E33" w:rsidRPr="0052484D" w:rsidRDefault="00537E33" w:rsidP="0052484D">
      <w:pPr>
        <w:ind w:left="360"/>
        <w:rPr>
          <w:rFonts w:ascii="Arial" w:hAnsi="Arial" w:cs="Arial"/>
          <w:b/>
          <w:i/>
          <w:sz w:val="20"/>
        </w:rPr>
      </w:pPr>
      <w:r w:rsidRPr="0052484D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537E33" w:rsidRPr="00B1208A" w14:paraId="719313DF" w14:textId="77777777" w:rsidTr="00E36F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4D898731" w14:textId="77777777" w:rsidR="00537E33" w:rsidRPr="00B1208A" w:rsidRDefault="00537E33" w:rsidP="00E36F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0144D6D" w14:textId="77777777" w:rsidR="00537E33" w:rsidRPr="00B1208A" w:rsidRDefault="00537E33" w:rsidP="00E36F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5EB1449" w14:textId="77777777" w:rsidR="00537E33" w:rsidRPr="00B1208A" w:rsidRDefault="00537E33" w:rsidP="00E36F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675E525" w14:textId="77777777" w:rsidR="00537E33" w:rsidRPr="00B1208A" w:rsidRDefault="00537E33" w:rsidP="00E36F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3E4B83A" w14:textId="77777777" w:rsidR="00537E33" w:rsidRPr="00B1208A" w:rsidRDefault="00537E33" w:rsidP="00E36F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87C3F3F" w14:textId="77777777" w:rsidR="00537E33" w:rsidRPr="00B1208A" w:rsidRDefault="00537E33" w:rsidP="00E36F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326E56DC" w14:textId="77777777" w:rsidR="00537E33" w:rsidRPr="0052484D" w:rsidRDefault="00537E33" w:rsidP="0052484D">
      <w:pPr>
        <w:ind w:left="360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37E33" w:rsidRPr="00B1208A" w14:paraId="581A07AE" w14:textId="77777777" w:rsidTr="00E36F03">
        <w:tc>
          <w:tcPr>
            <w:tcW w:w="3256" w:type="dxa"/>
          </w:tcPr>
          <w:p w14:paraId="4E0711B5" w14:textId="77777777" w:rsidR="00537E33" w:rsidRPr="00B1208A" w:rsidRDefault="00537E33" w:rsidP="00E36F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003F3A27" w14:textId="77777777" w:rsidR="00537E33" w:rsidRPr="00B1208A" w:rsidRDefault="00537E33" w:rsidP="00E36F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4A6A524" w14:textId="77777777" w:rsidR="00537E33" w:rsidRPr="00B1208A" w:rsidRDefault="00537E33" w:rsidP="00E36F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37E33" w:rsidRPr="00B1208A" w14:paraId="1E76C2A1" w14:textId="77777777" w:rsidTr="00E36F03">
        <w:tc>
          <w:tcPr>
            <w:tcW w:w="3256" w:type="dxa"/>
          </w:tcPr>
          <w:p w14:paraId="79A58FDB" w14:textId="77777777" w:rsidR="00537E33" w:rsidRPr="00B1208A" w:rsidRDefault="00537E33" w:rsidP="00E36F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Portfolio</w:t>
            </w:r>
          </w:p>
        </w:tc>
        <w:tc>
          <w:tcPr>
            <w:tcW w:w="3969" w:type="dxa"/>
            <w:shd w:val="clear" w:color="auto" w:fill="auto"/>
          </w:tcPr>
          <w:p w14:paraId="5F8CBB51" w14:textId="77777777" w:rsidR="00537E33" w:rsidRPr="00F0221E" w:rsidRDefault="00537E33" w:rsidP="00E36F03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210623">
              <w:rPr>
                <w:rFonts w:ascii="Arial" w:hAnsi="Arial" w:cs="Arial"/>
                <w:sz w:val="22"/>
                <w:szCs w:val="22"/>
              </w:rPr>
              <w:t>7500-9000 words</w:t>
            </w:r>
          </w:p>
        </w:tc>
        <w:tc>
          <w:tcPr>
            <w:tcW w:w="1559" w:type="dxa"/>
          </w:tcPr>
          <w:p w14:paraId="34FB0EE2" w14:textId="77777777" w:rsidR="00537E33" w:rsidRPr="00210623" w:rsidRDefault="00537E33" w:rsidP="00E36F03">
            <w:pPr>
              <w:rPr>
                <w:rFonts w:ascii="Arial" w:hAnsi="Arial" w:cs="Arial"/>
                <w:sz w:val="22"/>
                <w:szCs w:val="22"/>
              </w:rPr>
            </w:pPr>
            <w:r w:rsidRPr="00210623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4D155BC0" w14:textId="77777777" w:rsidR="00537E33" w:rsidRPr="0052484D" w:rsidRDefault="00537E33" w:rsidP="0052484D">
      <w:pPr>
        <w:ind w:left="426"/>
        <w:rPr>
          <w:rFonts w:ascii="Arial" w:hAnsi="Arial" w:cs="Arial"/>
          <w:b/>
          <w:sz w:val="22"/>
          <w:szCs w:val="22"/>
        </w:rPr>
      </w:pPr>
    </w:p>
    <w:p w14:paraId="476DB69B" w14:textId="77777777" w:rsidR="00537E33" w:rsidRPr="00B1208A" w:rsidRDefault="00537E33" w:rsidP="0052484D">
      <w:pPr>
        <w:pStyle w:val="fixed"/>
        <w:ind w:left="426" w:firstLine="0"/>
        <w:rPr>
          <w:rFonts w:ascii="Arial" w:hAnsi="Arial" w:cs="Arial"/>
          <w:b w:val="0"/>
          <w:sz w:val="22"/>
          <w:szCs w:val="22"/>
        </w:rPr>
      </w:pPr>
    </w:p>
    <w:p w14:paraId="57033AB0" w14:textId="77777777" w:rsidR="00537E33" w:rsidRPr="00B1208A" w:rsidRDefault="00537E33" w:rsidP="0052484D">
      <w:pPr>
        <w:pStyle w:val="fixed"/>
        <w:keepNext/>
        <w:ind w:left="426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37E33" w:rsidRPr="00B1208A" w14:paraId="1DB89D76" w14:textId="77777777" w:rsidTr="00E36F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1EF5EBC" w14:textId="77777777" w:rsidR="00537E33" w:rsidRPr="00B1208A" w:rsidRDefault="00537E33" w:rsidP="0052484D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4712223F" w14:textId="77777777" w:rsidR="00537E33" w:rsidRPr="00B1208A" w:rsidRDefault="00537E33" w:rsidP="0052484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37E33" w:rsidRPr="00B1208A" w14:paraId="68DD5F90" w14:textId="77777777" w:rsidTr="00E36F03">
        <w:tc>
          <w:tcPr>
            <w:tcW w:w="3261" w:type="dxa"/>
          </w:tcPr>
          <w:p w14:paraId="4E7D71C9" w14:textId="77777777" w:rsidR="00537E33" w:rsidRPr="00B1208A" w:rsidRDefault="00537E33" w:rsidP="0052484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3D831585" w14:textId="77777777" w:rsidR="00537E33" w:rsidRPr="00B1208A" w:rsidRDefault="00537E33" w:rsidP="0052484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37E33" w:rsidRPr="00B1208A" w14:paraId="42776F6D" w14:textId="77777777" w:rsidTr="00E36F03">
        <w:tc>
          <w:tcPr>
            <w:tcW w:w="3261" w:type="dxa"/>
          </w:tcPr>
          <w:p w14:paraId="0FA805C3" w14:textId="77777777" w:rsidR="00537E33" w:rsidRPr="00B1208A" w:rsidRDefault="00537E33" w:rsidP="0052484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3BF1B347" w14:textId="702C42D2" w:rsidR="00537E33" w:rsidRPr="00B1208A" w:rsidRDefault="0052484D" w:rsidP="0052484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="00537E33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37E33" w:rsidRPr="00B1208A" w14:paraId="464AB988" w14:textId="77777777" w:rsidTr="00E36F03">
        <w:tc>
          <w:tcPr>
            <w:tcW w:w="3261" w:type="dxa"/>
          </w:tcPr>
          <w:p w14:paraId="7AFA911F" w14:textId="77777777" w:rsidR="00537E33" w:rsidRPr="00B1208A" w:rsidRDefault="00537E33" w:rsidP="0052484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799E3B02" w14:textId="6D0C5AD0" w:rsidR="00537E33" w:rsidRPr="00B1208A" w:rsidRDefault="00537E33" w:rsidP="0052484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37E33" w:rsidRPr="00B1208A" w14:paraId="2A5B3AA7" w14:textId="77777777" w:rsidTr="00E36F03">
        <w:tc>
          <w:tcPr>
            <w:tcW w:w="3261" w:type="dxa"/>
          </w:tcPr>
          <w:p w14:paraId="3BBC6F59" w14:textId="77777777" w:rsidR="00537E33" w:rsidRPr="00B1208A" w:rsidRDefault="00537E33" w:rsidP="0052484D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4708741C" w14:textId="77777777" w:rsidR="00537E33" w:rsidRPr="00B1208A" w:rsidRDefault="00537E33" w:rsidP="0052484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08E5E267" w14:textId="77777777" w:rsidR="00537E33" w:rsidRPr="0052484D" w:rsidRDefault="00537E33" w:rsidP="0052484D">
      <w:pPr>
        <w:ind w:left="426"/>
        <w:rPr>
          <w:rFonts w:ascii="Arial" w:hAnsi="Arial" w:cs="Arial"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0103EDF3" w14:textId="77777777" w:rsidR="00537E33" w:rsidRPr="00A74B3E" w:rsidRDefault="00537E33" w:rsidP="00537E33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37E33" w:rsidRPr="00A74B3E" w14:paraId="0D212C90" w14:textId="77777777" w:rsidTr="00E36F03">
        <w:tc>
          <w:tcPr>
            <w:tcW w:w="1689" w:type="dxa"/>
            <w:shd w:val="clear" w:color="auto" w:fill="BFBFBF" w:themeFill="background1" w:themeFillShade="BF"/>
          </w:tcPr>
          <w:p w14:paraId="0ECC27EC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9243565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37E33" w:rsidRPr="00A74B3E" w14:paraId="331BEE47" w14:textId="77777777" w:rsidTr="00E36F03">
        <w:tc>
          <w:tcPr>
            <w:tcW w:w="1689" w:type="dxa"/>
            <w:shd w:val="clear" w:color="auto" w:fill="BFBFBF" w:themeFill="background1" w:themeFillShade="BF"/>
          </w:tcPr>
          <w:p w14:paraId="4CB74968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2E88045B" w14:textId="1B65993F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81997">
              <w:rPr>
                <w:rFonts w:ascii="Arial" w:hAnsi="Arial" w:cs="Arial"/>
                <w:sz w:val="22"/>
                <w:szCs w:val="22"/>
              </w:rPr>
              <w:t xml:space="preserve">Archaeological </w:t>
            </w:r>
            <w:r w:rsidR="00360B00">
              <w:rPr>
                <w:rFonts w:ascii="Arial" w:hAnsi="Arial" w:cs="Arial"/>
                <w:sz w:val="22"/>
                <w:szCs w:val="22"/>
              </w:rPr>
              <w:t>Specialist Practice</w:t>
            </w:r>
          </w:p>
        </w:tc>
      </w:tr>
      <w:tr w:rsidR="00537E33" w:rsidRPr="00A74B3E" w14:paraId="4FD3128E" w14:textId="77777777" w:rsidTr="00E36F03">
        <w:tc>
          <w:tcPr>
            <w:tcW w:w="1689" w:type="dxa"/>
            <w:shd w:val="clear" w:color="auto" w:fill="BFBFBF" w:themeFill="background1" w:themeFillShade="BF"/>
          </w:tcPr>
          <w:p w14:paraId="5190DDC1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D980549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C0FA900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537E33" w:rsidRPr="00A74B3E" w14:paraId="6B27A9F6" w14:textId="77777777" w:rsidTr="00E36F03">
        <w:tc>
          <w:tcPr>
            <w:tcW w:w="1689" w:type="dxa"/>
          </w:tcPr>
          <w:p w14:paraId="6F7BBC35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8F0294C" w14:textId="4044E781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Current Historic England </w:t>
            </w:r>
            <w:r w:rsidR="00790FAC">
              <w:rPr>
                <w:rFonts w:ascii="Arial" w:hAnsi="Arial" w:cs="Arial"/>
                <w:sz w:val="22"/>
                <w:szCs w:val="22"/>
              </w:rPr>
              <w:t xml:space="preserve">Specialist </w:t>
            </w:r>
            <w:r>
              <w:rPr>
                <w:rFonts w:ascii="Arial" w:hAnsi="Arial" w:cs="Arial"/>
                <w:sz w:val="22"/>
                <w:szCs w:val="22"/>
              </w:rPr>
              <w:t>Guidance and Best Practice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06D461E" w14:textId="77777777" w:rsidR="00537E33" w:rsidRPr="00A74B3E" w:rsidRDefault="00537E33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76303FF4" w14:textId="77777777" w:rsidTr="00E36F03">
        <w:tc>
          <w:tcPr>
            <w:tcW w:w="1689" w:type="dxa"/>
          </w:tcPr>
          <w:p w14:paraId="6BB043FE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642D4A67" w14:textId="5BD401D0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Current Chartered Institute of Field Archaeology Standards and Guidance</w:t>
            </w:r>
            <w:r w:rsidR="00C70AAA">
              <w:rPr>
                <w:rFonts w:ascii="Arial" w:hAnsi="Arial" w:cs="Arial"/>
                <w:sz w:val="22"/>
                <w:szCs w:val="22"/>
              </w:rPr>
              <w:t>, Special Interest Groups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C373F" w14:textId="77777777" w:rsidR="00537E33" w:rsidRPr="00A74B3E" w:rsidRDefault="00537E33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7DF0B406" w14:textId="77777777" w:rsidTr="00E36F03">
        <w:tc>
          <w:tcPr>
            <w:tcW w:w="1689" w:type="dxa"/>
          </w:tcPr>
          <w:p w14:paraId="34126C34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1CDC468" w14:textId="6879E950" w:rsidR="00537E33" w:rsidRPr="00A74B3E" w:rsidRDefault="00537E33" w:rsidP="00E36F03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D92C1D">
              <w:rPr>
                <w:rFonts w:ascii="Arial" w:hAnsi="Arial" w:cs="Arial"/>
                <w:sz w:val="22"/>
                <w:szCs w:val="22"/>
              </w:rPr>
              <w:t xml:space="preserve">Archaeological Data Service </w:t>
            </w:r>
            <w:r w:rsidR="00C70AAA">
              <w:rPr>
                <w:rFonts w:ascii="Arial" w:hAnsi="Arial" w:cs="Arial"/>
                <w:sz w:val="22"/>
                <w:szCs w:val="22"/>
              </w:rPr>
              <w:t>Best Practice Guidance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F4A87E" w14:textId="77777777" w:rsidR="00537E33" w:rsidRPr="00A74B3E" w:rsidRDefault="00537E33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449603E7" w14:textId="77777777" w:rsidTr="00E36F03">
        <w:tc>
          <w:tcPr>
            <w:tcW w:w="1689" w:type="dxa"/>
          </w:tcPr>
          <w:p w14:paraId="16374A9C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360309" w14:textId="72CEEE7B" w:rsidR="00537E33" w:rsidRPr="00A74B3E" w:rsidRDefault="00C70AAA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70AAA">
              <w:rPr>
                <w:rFonts w:ascii="Arial" w:hAnsi="Arial" w:cs="Arial"/>
                <w:sz w:val="22"/>
                <w:szCs w:val="22"/>
              </w:rPr>
              <w:t xml:space="preserve">Baker, P. and Worley, F. (2019) </w:t>
            </w:r>
            <w:r w:rsidRPr="00C70AAA">
              <w:rPr>
                <w:rFonts w:ascii="Arial" w:hAnsi="Arial" w:cs="Arial"/>
                <w:i/>
                <w:iCs/>
                <w:sz w:val="22"/>
                <w:szCs w:val="22"/>
              </w:rPr>
              <w:t>Animal Bones and Archaeology: Recovery to Archive</w:t>
            </w:r>
            <w:r w:rsidRPr="00C70AAA">
              <w:rPr>
                <w:rFonts w:ascii="Arial" w:hAnsi="Arial" w:cs="Arial"/>
                <w:sz w:val="22"/>
                <w:szCs w:val="22"/>
              </w:rPr>
              <w:t xml:space="preserve"> (Historic England Handbooks for Archaeology)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1F4B3B" w14:textId="529D8722" w:rsidR="00537E33" w:rsidRPr="00A74B3E" w:rsidRDefault="00C70AAA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76C60C85" w14:textId="77777777" w:rsidTr="00E36F03">
        <w:tc>
          <w:tcPr>
            <w:tcW w:w="1689" w:type="dxa"/>
          </w:tcPr>
          <w:p w14:paraId="4A209D38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3C4130" w14:textId="0C9DAB59" w:rsidR="00537E33" w:rsidRPr="00A74B3E" w:rsidRDefault="00C70AAA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70AAA">
              <w:rPr>
                <w:rFonts w:ascii="Arial" w:hAnsi="Arial" w:cs="Arial"/>
                <w:sz w:val="22"/>
                <w:szCs w:val="22"/>
              </w:rPr>
              <w:t>Campbell,</w:t>
            </w:r>
            <w:r>
              <w:rPr>
                <w:rFonts w:ascii="Arial" w:hAnsi="Arial" w:cs="Arial"/>
                <w:sz w:val="22"/>
                <w:szCs w:val="22"/>
              </w:rPr>
              <w:t xml:space="preserve"> G.,</w:t>
            </w:r>
            <w:r w:rsidRPr="00C70AAA">
              <w:rPr>
                <w:rFonts w:ascii="Arial" w:hAnsi="Arial" w:cs="Arial"/>
                <w:sz w:val="22"/>
                <w:szCs w:val="22"/>
              </w:rPr>
              <w:t xml:space="preserve"> Moffett,</w:t>
            </w:r>
            <w:r>
              <w:rPr>
                <w:rFonts w:ascii="Arial" w:hAnsi="Arial" w:cs="Arial"/>
                <w:sz w:val="22"/>
                <w:szCs w:val="22"/>
              </w:rPr>
              <w:t xml:space="preserve"> L.</w:t>
            </w:r>
            <w:r w:rsidRPr="00C70AAA">
              <w:rPr>
                <w:rFonts w:ascii="Arial" w:hAnsi="Arial" w:cs="Arial"/>
                <w:sz w:val="22"/>
                <w:szCs w:val="22"/>
              </w:rPr>
              <w:t xml:space="preserve"> and Straker</w:t>
            </w:r>
            <w:r>
              <w:rPr>
                <w:rFonts w:ascii="Arial" w:hAnsi="Arial" w:cs="Arial"/>
                <w:sz w:val="22"/>
                <w:szCs w:val="22"/>
              </w:rPr>
              <w:t xml:space="preserve">, V. 2011 </w:t>
            </w:r>
            <w:r w:rsidRPr="00C70AAA">
              <w:rPr>
                <w:rFonts w:ascii="Arial" w:hAnsi="Arial" w:cs="Arial"/>
                <w:i/>
                <w:iCs/>
                <w:sz w:val="22"/>
                <w:szCs w:val="22"/>
              </w:rPr>
              <w:t>Environmental Archaeology: A Guide to the Theory and Practice of Methods, from Sampling and Recovery to Post-excavation (second edition)</w:t>
            </w:r>
            <w:r>
              <w:rPr>
                <w:rFonts w:ascii="Arial" w:hAnsi="Arial" w:cs="Arial"/>
                <w:sz w:val="22"/>
                <w:szCs w:val="22"/>
              </w:rPr>
              <w:t>. English Heritage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9DB219" w14:textId="1DFC9F47" w:rsidR="00537E33" w:rsidRPr="00A74B3E" w:rsidRDefault="00C70AAA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313285CE" w14:textId="77777777" w:rsidTr="00E36F03">
        <w:tc>
          <w:tcPr>
            <w:tcW w:w="1689" w:type="dxa"/>
          </w:tcPr>
          <w:p w14:paraId="26DB474D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54B1EA1" w14:textId="1640AB18" w:rsidR="00537E33" w:rsidRPr="00A74B3E" w:rsidRDefault="000B699F" w:rsidP="000B699F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Historic England. 2015. </w:t>
            </w:r>
            <w:r w:rsidRPr="000B699F">
              <w:rPr>
                <w:rFonts w:ascii="Arial" w:hAnsi="Arial" w:cs="Arial"/>
                <w:i/>
                <w:iCs/>
                <w:sz w:val="22"/>
                <w:szCs w:val="22"/>
              </w:rPr>
              <w:t>Geoarchaeology: Using Earth Sciences to Understand the Archaeological Record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E2CF2B" w14:textId="4D7DF240" w:rsidR="00537E33" w:rsidRPr="00A74B3E" w:rsidRDefault="000B699F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420DC966" w14:textId="77777777" w:rsidTr="00E36F03">
        <w:tc>
          <w:tcPr>
            <w:tcW w:w="1689" w:type="dxa"/>
          </w:tcPr>
          <w:p w14:paraId="7A43F9F0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CD85EAE" w14:textId="33C2AA7F" w:rsidR="00537E33" w:rsidRPr="00A74B3E" w:rsidRDefault="000B699F" w:rsidP="000B699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B699F">
              <w:rPr>
                <w:rFonts w:ascii="Arial" w:hAnsi="Arial" w:cs="Arial"/>
                <w:sz w:val="22"/>
                <w:szCs w:val="22"/>
              </w:rPr>
              <w:t>Association for Environmental Archaeology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0B699F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0B699F">
              <w:rPr>
                <w:rFonts w:ascii="Arial" w:hAnsi="Arial" w:cs="Arial"/>
                <w:sz w:val="22"/>
                <w:szCs w:val="22"/>
              </w:rPr>
              <w:t>1995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0B699F">
              <w:rPr>
                <w:rFonts w:ascii="Arial" w:hAnsi="Arial" w:cs="Arial"/>
                <w:i/>
                <w:iCs/>
                <w:sz w:val="22"/>
                <w:szCs w:val="22"/>
              </w:rPr>
              <w:t>Environmental archaeology and archaeological evaluations.  Recommendations concerning the environmental archaeology component of archaeological evaluations in England</w:t>
            </w:r>
            <w:r w:rsidRPr="000B699F">
              <w:rPr>
                <w:rFonts w:ascii="Arial" w:hAnsi="Arial" w:cs="Arial"/>
                <w:sz w:val="22"/>
                <w:szCs w:val="22"/>
              </w:rPr>
              <w:t xml:space="preserve"> - Working Papers of the Association for Environmental Archaeology - Number 2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0B699F">
              <w:rPr>
                <w:rFonts w:ascii="Arial" w:hAnsi="Arial" w:cs="Arial"/>
                <w:sz w:val="22"/>
                <w:szCs w:val="22"/>
              </w:rPr>
              <w:t>Report of the Association for Environmental Archaeology Working Party on Sampling and Recovery, September 1995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501AB" w14:textId="05A43745" w:rsidR="00537E33" w:rsidRPr="00A74B3E" w:rsidRDefault="000B699F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37E33" w:rsidRPr="00A74B3E" w14:paraId="592581BF" w14:textId="77777777" w:rsidTr="00E36F03">
        <w:tc>
          <w:tcPr>
            <w:tcW w:w="1689" w:type="dxa"/>
          </w:tcPr>
          <w:p w14:paraId="25F42473" w14:textId="77777777" w:rsidR="00537E33" w:rsidRPr="00A74B3E" w:rsidRDefault="00537E33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22713D0" w14:textId="283683DD" w:rsidR="00537E33" w:rsidRPr="00A74B3E" w:rsidRDefault="003566DE" w:rsidP="00E36F0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Historic England 2018 </w:t>
            </w:r>
            <w:r w:rsidRPr="003566DE">
              <w:rPr>
                <w:rFonts w:ascii="Arial" w:hAnsi="Arial" w:cs="Arial"/>
                <w:i/>
                <w:iCs/>
                <w:sz w:val="22"/>
                <w:szCs w:val="22"/>
              </w:rPr>
              <w:t>The Role of the Human Osteologist in an Archaeological Fieldwork Project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2FE9B4" w14:textId="283F72F8" w:rsidR="00537E33" w:rsidRPr="00A74B3E" w:rsidRDefault="003566DE" w:rsidP="00E36F0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E31EC3" w:rsidRPr="00A74B3E" w14:paraId="71F60BBA" w14:textId="77777777" w:rsidTr="00E36F03">
        <w:tc>
          <w:tcPr>
            <w:tcW w:w="1689" w:type="dxa"/>
          </w:tcPr>
          <w:p w14:paraId="0EEF50AF" w14:textId="02CFC3B4" w:rsidR="00E31EC3" w:rsidRPr="00A74B3E" w:rsidRDefault="00E31EC3" w:rsidP="00E31EC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DF70A51" w14:textId="5EDB3EE1" w:rsidR="00E31EC3" w:rsidRPr="00DC424C" w:rsidRDefault="00E31EC3" w:rsidP="00E31EC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31EC3">
              <w:rPr>
                <w:rFonts w:ascii="Arial" w:hAnsi="Arial" w:cs="Arial"/>
                <w:sz w:val="22"/>
                <w:szCs w:val="22"/>
              </w:rPr>
              <w:t xml:space="preserve">Lyman, R L (2008) Quantitative </w:t>
            </w:r>
            <w:proofErr w:type="spellStart"/>
            <w:r w:rsidRPr="00E31EC3">
              <w:rPr>
                <w:rFonts w:ascii="Arial" w:hAnsi="Arial" w:cs="Arial"/>
                <w:sz w:val="22"/>
                <w:szCs w:val="22"/>
              </w:rPr>
              <w:t>Palaeozoology</w:t>
            </w:r>
            <w:proofErr w:type="spellEnd"/>
            <w:r w:rsidRPr="00E31EC3">
              <w:rPr>
                <w:rFonts w:ascii="Arial" w:hAnsi="Arial" w:cs="Arial"/>
                <w:sz w:val="22"/>
                <w:szCs w:val="22"/>
              </w:rPr>
              <w:t>. Cambridge: Cambridge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430954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37681" w14:textId="121B504B" w:rsidR="00E31EC3" w:rsidRDefault="00E31EC3" w:rsidP="00E31EC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072CC8BF" w14:textId="77777777" w:rsidR="00537E33" w:rsidRPr="00A74B3E" w:rsidRDefault="00537E33" w:rsidP="00537E33">
      <w:pPr>
        <w:pStyle w:val="fixed"/>
        <w:rPr>
          <w:rFonts w:ascii="Arial" w:hAnsi="Arial" w:cs="Arial"/>
          <w:sz w:val="22"/>
          <w:szCs w:val="22"/>
        </w:rPr>
      </w:pPr>
    </w:p>
    <w:p w14:paraId="5C1E09B2" w14:textId="77777777" w:rsidR="00537E33" w:rsidRPr="00A74B3E" w:rsidRDefault="00537E33" w:rsidP="00537E3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537E33">
      <w:pPr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CFC157" w14:textId="77777777" w:rsidR="00AE62CB" w:rsidRDefault="00AE62CB" w:rsidP="009B5674">
      <w:r>
        <w:separator/>
      </w:r>
    </w:p>
  </w:endnote>
  <w:endnote w:type="continuationSeparator" w:id="0">
    <w:p w14:paraId="4053BED0" w14:textId="77777777" w:rsidR="00AE62CB" w:rsidRDefault="00AE62C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4E8DB4" w14:textId="77777777" w:rsidR="00AE62CB" w:rsidRDefault="00AE62CB" w:rsidP="009B5674">
      <w:r>
        <w:separator/>
      </w:r>
    </w:p>
  </w:footnote>
  <w:footnote w:type="continuationSeparator" w:id="0">
    <w:p w14:paraId="45CA8EEF" w14:textId="77777777" w:rsidR="00AE62CB" w:rsidRDefault="00AE62C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B699F"/>
    <w:rsid w:val="000C6407"/>
    <w:rsid w:val="000F42B9"/>
    <w:rsid w:val="00116B44"/>
    <w:rsid w:val="00172EDC"/>
    <w:rsid w:val="001A15E3"/>
    <w:rsid w:val="001A2624"/>
    <w:rsid w:val="001C765C"/>
    <w:rsid w:val="001D5DF6"/>
    <w:rsid w:val="00203392"/>
    <w:rsid w:val="002411A3"/>
    <w:rsid w:val="00241D69"/>
    <w:rsid w:val="00262CFB"/>
    <w:rsid w:val="00281997"/>
    <w:rsid w:val="002840FD"/>
    <w:rsid w:val="002B4643"/>
    <w:rsid w:val="00302297"/>
    <w:rsid w:val="003146EA"/>
    <w:rsid w:val="00316625"/>
    <w:rsid w:val="00356025"/>
    <w:rsid w:val="003566DE"/>
    <w:rsid w:val="00360B00"/>
    <w:rsid w:val="00404273"/>
    <w:rsid w:val="00404B65"/>
    <w:rsid w:val="00443296"/>
    <w:rsid w:val="00470586"/>
    <w:rsid w:val="004A6539"/>
    <w:rsid w:val="004B6F80"/>
    <w:rsid w:val="004F207C"/>
    <w:rsid w:val="005006B0"/>
    <w:rsid w:val="0052484D"/>
    <w:rsid w:val="005259D7"/>
    <w:rsid w:val="00527E61"/>
    <w:rsid w:val="00537E33"/>
    <w:rsid w:val="00551363"/>
    <w:rsid w:val="005946A7"/>
    <w:rsid w:val="005E40A7"/>
    <w:rsid w:val="005E41B4"/>
    <w:rsid w:val="0062376E"/>
    <w:rsid w:val="00646A7D"/>
    <w:rsid w:val="00694951"/>
    <w:rsid w:val="0069757B"/>
    <w:rsid w:val="006A0463"/>
    <w:rsid w:val="006A0CE9"/>
    <w:rsid w:val="006D2B8B"/>
    <w:rsid w:val="006E184F"/>
    <w:rsid w:val="007011DF"/>
    <w:rsid w:val="00717684"/>
    <w:rsid w:val="00736A82"/>
    <w:rsid w:val="007801F9"/>
    <w:rsid w:val="00790FAC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1313B"/>
    <w:rsid w:val="00A74B3E"/>
    <w:rsid w:val="00A9641E"/>
    <w:rsid w:val="00AA501F"/>
    <w:rsid w:val="00AC52F2"/>
    <w:rsid w:val="00AD111C"/>
    <w:rsid w:val="00AE62CB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70AAA"/>
    <w:rsid w:val="00C86B41"/>
    <w:rsid w:val="00D41EBF"/>
    <w:rsid w:val="00D80778"/>
    <w:rsid w:val="00DA3486"/>
    <w:rsid w:val="00DB46AD"/>
    <w:rsid w:val="00DC7FD0"/>
    <w:rsid w:val="00DE543B"/>
    <w:rsid w:val="00E30887"/>
    <w:rsid w:val="00E31EC3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53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919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7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0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437658">
          <w:marLeft w:val="-150"/>
          <w:marRight w:val="-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54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755684">
                  <w:marLeft w:val="0"/>
                  <w:marRight w:val="0"/>
                  <w:marTop w:val="9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381575"/>
    <w:rsid w:val="00604ED3"/>
    <w:rsid w:val="00732B30"/>
    <w:rsid w:val="00820288"/>
    <w:rsid w:val="00B54DA4"/>
    <w:rsid w:val="00C00616"/>
    <w:rsid w:val="00CB1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D6A6CB3-A571-49F3-BD47-149EF09143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47</TotalTime>
  <Pages>2</Pages>
  <Words>475</Words>
  <Characters>2709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3178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Nigel Nayling</cp:lastModifiedBy>
  <cp:revision>4</cp:revision>
  <cp:lastPrinted>1901-01-01T00:00:00Z</cp:lastPrinted>
  <dcterms:created xsi:type="dcterms:W3CDTF">2020-01-15T11:20:00Z</dcterms:created>
  <dcterms:modified xsi:type="dcterms:W3CDTF">2020-01-23T10:37:00Z</dcterms:modified>
</cp:coreProperties>
</file>