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83BF1" w:rsidRDefault="0039453E">
      <w:bookmarkStart w:id="0" w:name="_GoBack"/>
      <w:bookmarkEnd w:id="0"/>
      <w:r>
        <w:rPr>
          <w:noProof/>
          <w:lang w:eastAsia="en-GB"/>
        </w:rPr>
        <w:drawing>
          <wp:inline distT="0" distB="0" distL="0" distR="0">
            <wp:extent cx="5731510" cy="2865967"/>
            <wp:effectExtent l="0" t="0" r="2540" b="0"/>
            <wp:docPr id="1" name="Picture 1"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One Planet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865967"/>
                    </a:xfrm>
                    <a:prstGeom prst="rect">
                      <a:avLst/>
                    </a:prstGeom>
                    <a:noFill/>
                    <a:ln>
                      <a:noFill/>
                    </a:ln>
                  </pic:spPr>
                </pic:pic>
              </a:graphicData>
            </a:graphic>
          </wp:inline>
        </w:drawing>
      </w:r>
    </w:p>
    <w:p w:rsidR="0039453E" w:rsidRDefault="0039453E"/>
    <w:p w:rsidR="0039453E" w:rsidRPr="0039453E" w:rsidRDefault="0039453E" w:rsidP="0039453E">
      <w:pPr>
        <w:jc w:val="center"/>
        <w:rPr>
          <w:sz w:val="40"/>
          <w:szCs w:val="40"/>
        </w:rPr>
      </w:pPr>
      <w:r w:rsidRPr="0039453E">
        <w:rPr>
          <w:sz w:val="40"/>
          <w:szCs w:val="40"/>
        </w:rPr>
        <w:t>JONATHAN JOLLEY   1908622</w:t>
      </w:r>
    </w:p>
    <w:p w:rsidR="0039453E" w:rsidRPr="0039453E" w:rsidRDefault="0039453E" w:rsidP="0039453E">
      <w:pPr>
        <w:jc w:val="center"/>
        <w:rPr>
          <w:sz w:val="40"/>
          <w:szCs w:val="40"/>
        </w:rPr>
      </w:pPr>
    </w:p>
    <w:p w:rsidR="0039453E" w:rsidRPr="0039453E" w:rsidRDefault="0039453E" w:rsidP="0039453E">
      <w:pPr>
        <w:jc w:val="center"/>
        <w:rPr>
          <w:sz w:val="40"/>
          <w:szCs w:val="40"/>
        </w:rPr>
      </w:pPr>
      <w:r w:rsidRPr="0039453E">
        <w:rPr>
          <w:sz w:val="40"/>
          <w:szCs w:val="40"/>
        </w:rPr>
        <w:t>MSc International Innovation Management</w:t>
      </w:r>
    </w:p>
    <w:p w:rsidR="0039453E" w:rsidRDefault="0039453E" w:rsidP="0039453E">
      <w:pPr>
        <w:jc w:val="center"/>
        <w:rPr>
          <w:sz w:val="40"/>
          <w:szCs w:val="40"/>
        </w:rPr>
      </w:pPr>
      <w:r w:rsidRPr="0039453E">
        <w:rPr>
          <w:sz w:val="40"/>
          <w:szCs w:val="40"/>
        </w:rPr>
        <w:t>2023</w:t>
      </w:r>
    </w:p>
    <w:p w:rsidR="0039453E" w:rsidRDefault="0039453E" w:rsidP="0039453E">
      <w:pPr>
        <w:jc w:val="center"/>
        <w:rPr>
          <w:sz w:val="40"/>
          <w:szCs w:val="40"/>
        </w:rPr>
      </w:pPr>
    </w:p>
    <w:p w:rsidR="0039453E" w:rsidRPr="000F5684" w:rsidRDefault="0039453E" w:rsidP="0039453E">
      <w:pPr>
        <w:jc w:val="center"/>
        <w:rPr>
          <w:sz w:val="40"/>
          <w:szCs w:val="40"/>
        </w:rPr>
      </w:pPr>
      <w:r w:rsidRPr="000F5684">
        <w:rPr>
          <w:sz w:val="40"/>
          <w:szCs w:val="40"/>
        </w:rPr>
        <w:t>Retrospective application of technological innovations:</w:t>
      </w:r>
    </w:p>
    <w:p w:rsidR="000F5684" w:rsidRPr="000F5684" w:rsidRDefault="00034A90" w:rsidP="00034A90">
      <w:pPr>
        <w:jc w:val="center"/>
        <w:rPr>
          <w:sz w:val="40"/>
          <w:szCs w:val="40"/>
        </w:rPr>
      </w:pPr>
      <w:r w:rsidRPr="000F5684">
        <w:rPr>
          <w:sz w:val="40"/>
          <w:szCs w:val="40"/>
        </w:rPr>
        <w:t xml:space="preserve">Overview of </w:t>
      </w:r>
      <w:r w:rsidR="000F5684" w:rsidRPr="000F5684">
        <w:rPr>
          <w:sz w:val="40"/>
          <w:szCs w:val="40"/>
        </w:rPr>
        <w:t xml:space="preserve">technological innovations Retro-fitted to </w:t>
      </w:r>
    </w:p>
    <w:p w:rsidR="0039453E" w:rsidRPr="000F5684" w:rsidRDefault="000F5684" w:rsidP="00034A90">
      <w:pPr>
        <w:jc w:val="center"/>
        <w:rPr>
          <w:sz w:val="40"/>
          <w:szCs w:val="40"/>
        </w:rPr>
      </w:pPr>
      <w:r w:rsidRPr="000F5684">
        <w:rPr>
          <w:sz w:val="40"/>
          <w:szCs w:val="40"/>
        </w:rPr>
        <w:t xml:space="preserve">British </w:t>
      </w:r>
      <w:r w:rsidR="00034A90" w:rsidRPr="000F5684">
        <w:rPr>
          <w:sz w:val="40"/>
          <w:szCs w:val="40"/>
        </w:rPr>
        <w:t>Classic British motorcycle</w:t>
      </w:r>
      <w:r w:rsidR="0039453E" w:rsidRPr="000F5684">
        <w:rPr>
          <w:sz w:val="40"/>
          <w:szCs w:val="40"/>
        </w:rPr>
        <w:t xml:space="preserve"> electrical systems</w:t>
      </w:r>
      <w:r w:rsidRPr="000F5684">
        <w:rPr>
          <w:sz w:val="40"/>
          <w:szCs w:val="40"/>
        </w:rPr>
        <w:t>.</w:t>
      </w:r>
    </w:p>
    <w:p w:rsidR="0039453E" w:rsidRDefault="0039453E" w:rsidP="0039453E">
      <w:pPr>
        <w:jc w:val="center"/>
        <w:rPr>
          <w:sz w:val="32"/>
          <w:szCs w:val="32"/>
        </w:rPr>
      </w:pPr>
    </w:p>
    <w:p w:rsidR="00A510C5" w:rsidRDefault="00A510C5" w:rsidP="00034A90">
      <w:pPr>
        <w:rPr>
          <w:sz w:val="32"/>
          <w:szCs w:val="32"/>
        </w:rPr>
      </w:pPr>
    </w:p>
    <w:p w:rsidR="000F5684" w:rsidRDefault="000F5684" w:rsidP="00034A90">
      <w:pPr>
        <w:rPr>
          <w:sz w:val="32"/>
          <w:szCs w:val="32"/>
        </w:rPr>
      </w:pPr>
    </w:p>
    <w:p w:rsidR="000F5684" w:rsidRDefault="000F5684" w:rsidP="00034A90">
      <w:pPr>
        <w:rPr>
          <w:sz w:val="32"/>
          <w:szCs w:val="32"/>
        </w:rPr>
      </w:pPr>
    </w:p>
    <w:p w:rsidR="000F5684" w:rsidRDefault="000F5684" w:rsidP="00034A90">
      <w:pPr>
        <w:rPr>
          <w:sz w:val="32"/>
          <w:szCs w:val="32"/>
        </w:rPr>
      </w:pPr>
    </w:p>
    <w:p w:rsidR="000F5684" w:rsidRDefault="000F5684" w:rsidP="00034A90">
      <w:pPr>
        <w:rPr>
          <w:sz w:val="32"/>
          <w:szCs w:val="32"/>
        </w:rPr>
      </w:pPr>
    </w:p>
    <w:p w:rsidR="00FD0D40" w:rsidRPr="00DA79F5" w:rsidRDefault="00A510C5" w:rsidP="00034A90">
      <w:r w:rsidRPr="00DA79F5">
        <w:rPr>
          <w:b/>
          <w:u w:val="single"/>
        </w:rPr>
        <w:lastRenderedPageBreak/>
        <w:t>Declaratio</w:t>
      </w:r>
      <w:r w:rsidRPr="00DA79F5">
        <w:t>n</w:t>
      </w:r>
    </w:p>
    <w:p w:rsidR="00034A90" w:rsidRDefault="009A02D8" w:rsidP="00034A90">
      <w:r>
        <w:t>This work has not been previously been accepted in substance for any other degree and is submitted for this qualification alone.</w:t>
      </w:r>
    </w:p>
    <w:p w:rsidR="009A02D8" w:rsidRPr="00034A90" w:rsidRDefault="009A02D8" w:rsidP="00034A90">
      <w:r>
        <w:t>This work is produced from my own studies.</w:t>
      </w:r>
    </w:p>
    <w:p w:rsidR="00A510C5" w:rsidRDefault="00A510C5" w:rsidP="00034A90">
      <w:pPr>
        <w:rPr>
          <w:sz w:val="32"/>
          <w:szCs w:val="32"/>
        </w:rPr>
      </w:pPr>
      <w:r w:rsidRPr="00DA79F5">
        <w:rPr>
          <w:b/>
        </w:rPr>
        <w:t>Signed</w:t>
      </w:r>
      <w:r>
        <w:rPr>
          <w:sz w:val="32"/>
          <w:szCs w:val="32"/>
        </w:rPr>
        <w:t xml:space="preserve"> </w:t>
      </w:r>
      <w:r w:rsidR="0059538A">
        <w:rPr>
          <w:b/>
          <w:noProof/>
          <w:lang w:eastAsia="en-GB"/>
        </w:rPr>
        <w:drawing>
          <wp:inline distT="0" distB="0" distL="0" distR="0" wp14:anchorId="1EF7010E" wp14:editId="04F038B3">
            <wp:extent cx="1114425" cy="542471"/>
            <wp:effectExtent l="0" t="0" r="0" b="0"/>
            <wp:docPr id="3" name="Picture 3" descr="C:\Users\Jon.SRM\Desktop\signa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Jon.SRM\Desktop\signature.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134474" cy="552230"/>
                    </a:xfrm>
                    <a:prstGeom prst="rect">
                      <a:avLst/>
                    </a:prstGeom>
                    <a:noFill/>
                    <a:ln>
                      <a:noFill/>
                    </a:ln>
                  </pic:spPr>
                </pic:pic>
              </a:graphicData>
            </a:graphic>
          </wp:inline>
        </w:drawing>
      </w:r>
      <w:r>
        <w:rPr>
          <w:sz w:val="32"/>
          <w:szCs w:val="32"/>
        </w:rPr>
        <w:t xml:space="preserve">                                      </w:t>
      </w:r>
      <w:r w:rsidRPr="00DA79F5">
        <w:rPr>
          <w:b/>
        </w:rPr>
        <w:t>Date</w:t>
      </w:r>
      <w:r w:rsidR="0059538A">
        <w:rPr>
          <w:b/>
        </w:rPr>
        <w:t xml:space="preserve">  29/02/2023</w:t>
      </w:r>
    </w:p>
    <w:p w:rsidR="009A02D8" w:rsidRDefault="009A02D8" w:rsidP="000F5684">
      <w:pPr>
        <w:rPr>
          <w:sz w:val="32"/>
          <w:szCs w:val="32"/>
        </w:rPr>
      </w:pPr>
    </w:p>
    <w:p w:rsidR="00FD0D40" w:rsidRPr="00DA79F5" w:rsidRDefault="00FD0D40" w:rsidP="000F5684">
      <w:pPr>
        <w:rPr>
          <w:b/>
          <w:u w:val="single"/>
        </w:rPr>
      </w:pPr>
      <w:r w:rsidRPr="00DA79F5">
        <w:rPr>
          <w:b/>
          <w:u w:val="single"/>
        </w:rPr>
        <w:t>ABS</w:t>
      </w:r>
      <w:r w:rsidR="000F5684" w:rsidRPr="00DA79F5">
        <w:rPr>
          <w:b/>
          <w:u w:val="single"/>
        </w:rPr>
        <w:t>T</w:t>
      </w:r>
      <w:r w:rsidRPr="00DA79F5">
        <w:rPr>
          <w:b/>
          <w:u w:val="single"/>
        </w:rPr>
        <w:t>RACT</w:t>
      </w:r>
    </w:p>
    <w:p w:rsidR="009A02D8" w:rsidRDefault="009A02D8" w:rsidP="009A02D8">
      <w:r>
        <w:t xml:space="preserve">The overall aim of this project is to provide an overview of retro fitted electrical and electronic technology to Classic motorcycles. </w:t>
      </w:r>
    </w:p>
    <w:p w:rsidR="00292216" w:rsidRDefault="00E63D12" w:rsidP="009A02D8">
      <w:r>
        <w:t xml:space="preserve">In the area of </w:t>
      </w:r>
      <w:r w:rsidR="000F5684">
        <w:t xml:space="preserve">automotive </w:t>
      </w:r>
      <w:r>
        <w:t xml:space="preserve">electrical and electronic systems and devices there has been a </w:t>
      </w:r>
      <w:r w:rsidR="000F5684">
        <w:t>continuous</w:t>
      </w:r>
      <w:r>
        <w:t xml:space="preserve"> development Many f</w:t>
      </w:r>
      <w:r w:rsidR="000F5684">
        <w:t>eatures can be retro fitted to C</w:t>
      </w:r>
      <w:r>
        <w:t>lassic motorcycles to replace old mechanical systems</w:t>
      </w:r>
      <w:r w:rsidR="000F5684">
        <w:t xml:space="preserve"> or basic electrical systems</w:t>
      </w:r>
      <w:r>
        <w:t xml:space="preserve">. This project examines from a </w:t>
      </w:r>
      <w:r w:rsidR="000F5684">
        <w:t>historical</w:t>
      </w:r>
      <w:r>
        <w:t xml:space="preserve"> and engineering viewpoint</w:t>
      </w:r>
      <w:r w:rsidR="00A374A3">
        <w:t>,</w:t>
      </w:r>
      <w:r>
        <w:t xml:space="preserve"> how these retro fitted systems have developed </w:t>
      </w:r>
      <w:r w:rsidR="00292216">
        <w:t xml:space="preserve"> and been adapted </w:t>
      </w:r>
      <w:r>
        <w:t>in parallel with those developed for modern motorcycles</w:t>
      </w:r>
      <w:r w:rsidR="00292216">
        <w:t>.</w:t>
      </w:r>
    </w:p>
    <w:p w:rsidR="009A02D8" w:rsidRPr="001412E0" w:rsidRDefault="00292216" w:rsidP="001412E0">
      <w:r>
        <w:t xml:space="preserve">The author’s motivation for the project interest in how the ever </w:t>
      </w:r>
      <w:r w:rsidR="000F5684">
        <w:t>continuing</w:t>
      </w:r>
      <w:r>
        <w:t xml:space="preserve"> sophistication of the systems attempts to solve certain issues and can create new ones</w:t>
      </w:r>
      <w:r w:rsidR="000F5684">
        <w:t xml:space="preserve"> and to</w:t>
      </w:r>
      <w:r>
        <w:t xml:space="preserve"> discover </w:t>
      </w:r>
      <w:r w:rsidR="00A374A3">
        <w:t xml:space="preserve">how systems specifically designed for modern machines can </w:t>
      </w:r>
      <w:r w:rsidR="000F5684">
        <w:t>continue</w:t>
      </w:r>
      <w:r w:rsidR="00A374A3">
        <w:t xml:space="preserve"> to find applications as retro fit on classic bikes.</w:t>
      </w:r>
    </w:p>
    <w:p w:rsidR="009A02D8" w:rsidRPr="006038B6" w:rsidRDefault="00B579BE" w:rsidP="00B579BE">
      <w:pPr>
        <w:rPr>
          <w:u w:val="single"/>
        </w:rPr>
      </w:pPr>
      <w:r w:rsidRPr="006038B6">
        <w:rPr>
          <w:u w:val="single"/>
        </w:rPr>
        <w:t xml:space="preserve">List of </w:t>
      </w:r>
      <w:r w:rsidR="00CB02A7" w:rsidRPr="006038B6">
        <w:rPr>
          <w:u w:val="single"/>
        </w:rPr>
        <w:t>abbreviations</w:t>
      </w:r>
    </w:p>
    <w:p w:rsidR="00B579BE" w:rsidRDefault="00B579BE" w:rsidP="00B579BE">
      <w:r>
        <w:t>DC</w:t>
      </w:r>
      <w:r>
        <w:tab/>
      </w:r>
      <w:r>
        <w:tab/>
        <w:t>Direct Current</w:t>
      </w:r>
    </w:p>
    <w:p w:rsidR="00B579BE" w:rsidRDefault="00B579BE" w:rsidP="00B579BE">
      <w:r>
        <w:t>AC</w:t>
      </w:r>
      <w:r>
        <w:tab/>
      </w:r>
      <w:r>
        <w:tab/>
        <w:t>Alternating current</w:t>
      </w:r>
    </w:p>
    <w:p w:rsidR="00B579BE" w:rsidRDefault="00B579BE" w:rsidP="00B579BE">
      <w:r>
        <w:t>SCR</w:t>
      </w:r>
      <w:r>
        <w:tab/>
      </w:r>
      <w:r>
        <w:tab/>
        <w:t>Silicon controlled rectifier</w:t>
      </w:r>
    </w:p>
    <w:p w:rsidR="00B579BE" w:rsidRDefault="00B579BE" w:rsidP="00B579BE">
      <w:r>
        <w:t>MOSFET</w:t>
      </w:r>
      <w:r>
        <w:tab/>
        <w:t>Metal Oxide Field Effect Transistor</w:t>
      </w:r>
    </w:p>
    <w:p w:rsidR="00B579BE" w:rsidRDefault="00B579BE" w:rsidP="00B579BE">
      <w:r>
        <w:t>FLA</w:t>
      </w:r>
      <w:r>
        <w:tab/>
      </w:r>
      <w:r>
        <w:tab/>
        <w:t>Flooded lead acid</w:t>
      </w:r>
    </w:p>
    <w:p w:rsidR="00B579BE" w:rsidRDefault="00B579BE" w:rsidP="00B579BE">
      <w:r>
        <w:t xml:space="preserve">SLA </w:t>
      </w:r>
      <w:r>
        <w:tab/>
      </w:r>
      <w:r>
        <w:tab/>
        <w:t>Sealed lead acid</w:t>
      </w:r>
    </w:p>
    <w:p w:rsidR="00B579BE" w:rsidRDefault="00B579BE" w:rsidP="00B579BE">
      <w:r>
        <w:t>AGM</w:t>
      </w:r>
      <w:r>
        <w:tab/>
      </w:r>
      <w:r>
        <w:tab/>
        <w:t>Absorbed Glass Matt</w:t>
      </w:r>
    </w:p>
    <w:p w:rsidR="00B579BE" w:rsidRDefault="00B579BE" w:rsidP="00B579BE">
      <w:r>
        <w:t>GEL</w:t>
      </w:r>
      <w:r>
        <w:tab/>
      </w:r>
      <w:r>
        <w:tab/>
        <w:t>Electrolyte in gel form</w:t>
      </w:r>
    </w:p>
    <w:p w:rsidR="00B579BE" w:rsidRDefault="003B76BE" w:rsidP="00B579BE">
      <w:r>
        <w:t>BS</w:t>
      </w:r>
      <w:r w:rsidR="00F2736A">
        <w:t>A</w:t>
      </w:r>
      <w:r w:rsidR="00F2736A">
        <w:tab/>
      </w:r>
      <w:r w:rsidR="00F2736A">
        <w:tab/>
        <w:t xml:space="preserve">Birmingham Small Arms </w:t>
      </w:r>
      <w:r w:rsidR="00132581">
        <w:t>Company</w:t>
      </w:r>
    </w:p>
    <w:p w:rsidR="00F2736A" w:rsidRDefault="00F2736A" w:rsidP="00B579BE">
      <w:r>
        <w:t>ATD</w:t>
      </w:r>
      <w:r>
        <w:tab/>
      </w:r>
      <w:r>
        <w:tab/>
        <w:t>Automatic timing device (Based on springs and bob weights)</w:t>
      </w:r>
    </w:p>
    <w:p w:rsidR="00B579BE" w:rsidRDefault="00F2736A" w:rsidP="00B579BE">
      <w:r>
        <w:t>FBHVC</w:t>
      </w:r>
      <w:r>
        <w:tab/>
      </w:r>
      <w:r>
        <w:tab/>
        <w:t>Federation</w:t>
      </w:r>
      <w:r w:rsidR="00FA0018">
        <w:t xml:space="preserve"> British Historic Vehicle Clubs</w:t>
      </w:r>
    </w:p>
    <w:p w:rsidR="00715BB6" w:rsidRDefault="00715BB6" w:rsidP="00B579BE">
      <w:r>
        <w:t>BMS</w:t>
      </w:r>
      <w:r w:rsidR="008E02E4">
        <w:tab/>
      </w:r>
      <w:r w:rsidR="008E02E4">
        <w:tab/>
        <w:t>Battery management system</w:t>
      </w:r>
    </w:p>
    <w:p w:rsidR="001412E0" w:rsidRDefault="00715BB6" w:rsidP="00B579BE">
      <w:r>
        <w:t>EV</w:t>
      </w:r>
      <w:r w:rsidR="008E02E4">
        <w:tab/>
      </w:r>
      <w:r w:rsidR="008E02E4">
        <w:tab/>
        <w:t>Electric vehicle</w:t>
      </w:r>
    </w:p>
    <w:p w:rsidR="001412E0" w:rsidRPr="006038B6" w:rsidRDefault="001412E0" w:rsidP="001412E0">
      <w:pPr>
        <w:rPr>
          <w:u w:val="single"/>
        </w:rPr>
      </w:pPr>
      <w:r w:rsidRPr="006038B6">
        <w:rPr>
          <w:u w:val="single"/>
        </w:rPr>
        <w:lastRenderedPageBreak/>
        <w:t>List of diagrams and Images</w:t>
      </w:r>
    </w:p>
    <w:p w:rsidR="001412E0" w:rsidRPr="006038B6" w:rsidRDefault="001412E0" w:rsidP="001412E0">
      <w:r>
        <w:t>Unless stated images are from SRM Engineering Ltd archive</w:t>
      </w:r>
    </w:p>
    <w:p w:rsidR="001412E0" w:rsidRDefault="001412E0" w:rsidP="001412E0">
      <w:pPr>
        <w:spacing w:after="0"/>
      </w:pPr>
      <w:r>
        <w:t>FIGURE</w:t>
      </w:r>
      <w:r>
        <w:tab/>
      </w:r>
      <w:r>
        <w:tab/>
        <w:t>Description</w:t>
      </w:r>
      <w:r>
        <w:tab/>
      </w:r>
      <w:r>
        <w:tab/>
      </w:r>
      <w:r>
        <w:tab/>
      </w:r>
      <w:r>
        <w:tab/>
      </w:r>
    </w:p>
    <w:p w:rsidR="001412E0" w:rsidRDefault="001412E0" w:rsidP="001412E0">
      <w:pPr>
        <w:spacing w:after="0"/>
      </w:pPr>
      <w:r>
        <w:t>A</w:t>
      </w:r>
      <w:r>
        <w:tab/>
      </w:r>
      <w:r>
        <w:tab/>
        <w:t>Disruptive innovation diagram</w:t>
      </w:r>
    </w:p>
    <w:p w:rsidR="001412E0" w:rsidRDefault="001412E0" w:rsidP="001412E0">
      <w:pPr>
        <w:spacing w:after="0"/>
      </w:pPr>
      <w:r>
        <w:t>B</w:t>
      </w:r>
      <w:r>
        <w:tab/>
      </w:r>
      <w:r>
        <w:tab/>
        <w:t>“Classic bike magazine” issue 1 / Belle view programme</w:t>
      </w:r>
    </w:p>
    <w:p w:rsidR="001412E0" w:rsidRDefault="001412E0" w:rsidP="001412E0">
      <w:pPr>
        <w:spacing w:after="0"/>
      </w:pPr>
      <w:r>
        <w:t>C</w:t>
      </w:r>
      <w:r>
        <w:tab/>
      </w:r>
      <w:r>
        <w:tab/>
        <w:t>Flow chart for development timeline</w:t>
      </w:r>
    </w:p>
    <w:p w:rsidR="001412E0" w:rsidRDefault="001412E0" w:rsidP="001412E0">
      <w:pPr>
        <w:spacing w:after="0"/>
      </w:pPr>
      <w:r>
        <w:t>D</w:t>
      </w:r>
      <w:r>
        <w:tab/>
      </w:r>
      <w:r>
        <w:tab/>
        <w:t>Magneto Capacitors</w:t>
      </w:r>
    </w:p>
    <w:p w:rsidR="001412E0" w:rsidRDefault="001412E0" w:rsidP="001412E0">
      <w:pPr>
        <w:spacing w:after="0"/>
      </w:pPr>
      <w:r>
        <w:t>E</w:t>
      </w:r>
      <w:r>
        <w:tab/>
      </w:r>
      <w:r>
        <w:tab/>
        <w:t>Contact breaker /coil ignition diagram</w:t>
      </w:r>
    </w:p>
    <w:p w:rsidR="001412E0" w:rsidRDefault="001412E0" w:rsidP="001412E0">
      <w:pPr>
        <w:spacing w:after="0"/>
      </w:pPr>
      <w:r>
        <w:t>F</w:t>
      </w:r>
      <w:r>
        <w:tab/>
      </w:r>
      <w:r>
        <w:tab/>
        <w:t>Electronic ignition flow chart</w:t>
      </w:r>
    </w:p>
    <w:p w:rsidR="001412E0" w:rsidRDefault="001412E0" w:rsidP="001412E0">
      <w:pPr>
        <w:spacing w:after="0"/>
      </w:pPr>
      <w:r>
        <w:t>G</w:t>
      </w:r>
      <w:r>
        <w:tab/>
      </w:r>
      <w:r>
        <w:tab/>
        <w:t>Pazon ignition with annotations</w:t>
      </w:r>
    </w:p>
    <w:p w:rsidR="001412E0" w:rsidRDefault="001412E0" w:rsidP="001412E0">
      <w:pPr>
        <w:spacing w:after="0"/>
      </w:pPr>
      <w:r>
        <w:t>H</w:t>
      </w:r>
      <w:r>
        <w:tab/>
      </w:r>
      <w:r>
        <w:tab/>
        <w:t>Trispark ignition</w:t>
      </w:r>
    </w:p>
    <w:p w:rsidR="001412E0" w:rsidRDefault="001412E0" w:rsidP="001412E0">
      <w:pPr>
        <w:spacing w:after="0"/>
      </w:pPr>
      <w:r>
        <w:t>I</w:t>
      </w:r>
      <w:r>
        <w:tab/>
      </w:r>
      <w:r>
        <w:tab/>
        <w:t>Variable reluctance system circuit diagram</w:t>
      </w:r>
      <w:r>
        <w:br/>
        <w:t>J</w:t>
      </w:r>
      <w:r>
        <w:tab/>
      </w:r>
      <w:r>
        <w:tab/>
        <w:t>LUCAS RITA sensor</w:t>
      </w:r>
      <w:r>
        <w:br/>
        <w:t>K</w:t>
      </w:r>
      <w:r>
        <w:tab/>
      </w:r>
      <w:r>
        <w:tab/>
        <w:t>Optical sensor</w:t>
      </w:r>
      <w:r>
        <w:br/>
        <w:t>L</w:t>
      </w:r>
      <w:r>
        <w:tab/>
      </w:r>
      <w:r>
        <w:tab/>
        <w:t>PAZON Hall effect sensor</w:t>
      </w:r>
    </w:p>
    <w:p w:rsidR="001412E0" w:rsidRDefault="001412E0" w:rsidP="001412E0">
      <w:pPr>
        <w:spacing w:after="0"/>
      </w:pPr>
      <w:r>
        <w:t>M</w:t>
      </w:r>
      <w:r>
        <w:tab/>
      </w:r>
      <w:r>
        <w:tab/>
        <w:t>Ignition Advance curves</w:t>
      </w:r>
      <w:r>
        <w:br/>
        <w:t>N</w:t>
      </w:r>
      <w:r>
        <w:tab/>
      </w:r>
      <w:r>
        <w:tab/>
        <w:t>C5 Digital ignition and 3D map</w:t>
      </w:r>
      <w:r>
        <w:br/>
        <w:t>O</w:t>
      </w:r>
      <w:r>
        <w:tab/>
      </w:r>
      <w:r>
        <w:tab/>
        <w:t>Kawasaki CDI circuit diagram</w:t>
      </w:r>
      <w:r>
        <w:br/>
        <w:t>P</w:t>
      </w:r>
      <w:r>
        <w:tab/>
      </w:r>
      <w:r>
        <w:tab/>
        <w:t>BTH self generating electronic magneto</w:t>
      </w:r>
      <w:r>
        <w:br/>
        <w:t>Q</w:t>
      </w:r>
      <w:r>
        <w:tab/>
      </w:r>
      <w:r>
        <w:tab/>
        <w:t xml:space="preserve">Electrex </w:t>
      </w:r>
      <w:r w:rsidR="00C87C8A">
        <w:t>Battery less</w:t>
      </w:r>
      <w:r>
        <w:t xml:space="preserve"> ignitions</w:t>
      </w:r>
      <w:r>
        <w:br/>
        <w:t>R</w:t>
      </w:r>
      <w:r>
        <w:tab/>
      </w:r>
      <w:r>
        <w:tab/>
        <w:t>LUCAS Dynamo diagram and parts</w:t>
      </w:r>
      <w:r>
        <w:br/>
        <w:t>S</w:t>
      </w:r>
      <w:r>
        <w:tab/>
      </w:r>
      <w:r>
        <w:tab/>
        <w:t>LUCAS mechanical regulator</w:t>
      </w:r>
      <w:r>
        <w:br/>
        <w:t>T</w:t>
      </w:r>
      <w:r>
        <w:tab/>
      </w:r>
      <w:r>
        <w:tab/>
        <w:t>JG dynamo regulator</w:t>
      </w:r>
      <w:r>
        <w:br/>
        <w:t>U</w:t>
      </w:r>
      <w:r>
        <w:tab/>
      </w:r>
      <w:r>
        <w:tab/>
        <w:t>Dynamo Belt drive</w:t>
      </w:r>
      <w:r>
        <w:br/>
        <w:t>V</w:t>
      </w:r>
      <w:r>
        <w:tab/>
      </w:r>
      <w:r>
        <w:tab/>
        <w:t xml:space="preserve">ALTON alternator </w:t>
      </w:r>
      <w:r>
        <w:br/>
        <w:t>W</w:t>
      </w:r>
      <w:r>
        <w:tab/>
      </w:r>
      <w:r>
        <w:tab/>
        <w:t>LUCAS alternator illustration</w:t>
      </w:r>
      <w:r>
        <w:br/>
        <w:t>X</w:t>
      </w:r>
      <w:r>
        <w:tab/>
      </w:r>
      <w:r>
        <w:tab/>
        <w:t>Alternator stator and Rotor</w:t>
      </w:r>
      <w:r>
        <w:br/>
        <w:t>Y</w:t>
      </w:r>
      <w:r>
        <w:tab/>
      </w:r>
      <w:r>
        <w:tab/>
        <w:t xml:space="preserve">LUCAS Standard plate </w:t>
      </w:r>
      <w:r w:rsidR="00C87C8A">
        <w:t>rectifier</w:t>
      </w:r>
      <w:r>
        <w:br/>
        <w:t>Z</w:t>
      </w:r>
      <w:r>
        <w:tab/>
      </w:r>
      <w:r>
        <w:tab/>
        <w:t>Solid state bridge rectifier</w:t>
      </w:r>
    </w:p>
    <w:p w:rsidR="001412E0" w:rsidRDefault="001412E0" w:rsidP="001412E0">
      <w:pPr>
        <w:spacing w:after="0"/>
      </w:pPr>
      <w:r>
        <w:t>AA</w:t>
      </w:r>
      <w:r>
        <w:tab/>
      </w:r>
      <w:r>
        <w:tab/>
        <w:t xml:space="preserve">Alternator switched winding </w:t>
      </w:r>
      <w:r w:rsidR="00C87C8A">
        <w:t>circuit</w:t>
      </w:r>
      <w:r>
        <w:t xml:space="preserve"> diagram</w:t>
      </w:r>
    </w:p>
    <w:p w:rsidR="001412E0" w:rsidRDefault="001412E0" w:rsidP="001412E0">
      <w:pPr>
        <w:spacing w:after="0"/>
      </w:pPr>
      <w:r>
        <w:t>AB</w:t>
      </w:r>
      <w:r>
        <w:tab/>
      </w:r>
      <w:r>
        <w:tab/>
        <w:t>LUCAS Zener diode and heatsink</w:t>
      </w:r>
    </w:p>
    <w:p w:rsidR="001412E0" w:rsidRDefault="001412E0" w:rsidP="001412E0">
      <w:pPr>
        <w:spacing w:after="0"/>
      </w:pPr>
      <w:r>
        <w:t>AC</w:t>
      </w:r>
      <w:r>
        <w:tab/>
      </w:r>
      <w:r>
        <w:tab/>
        <w:t>Single phase alternator wiring diagram</w:t>
      </w:r>
    </w:p>
    <w:p w:rsidR="001412E0" w:rsidRDefault="001412E0" w:rsidP="001412E0">
      <w:pPr>
        <w:spacing w:after="0"/>
      </w:pPr>
      <w:r>
        <w:t>AD</w:t>
      </w:r>
      <w:r>
        <w:tab/>
      </w:r>
      <w:r>
        <w:tab/>
        <w:t>3 phase system diagram</w:t>
      </w:r>
    </w:p>
    <w:p w:rsidR="001412E0" w:rsidRDefault="001412E0" w:rsidP="001412E0">
      <w:pPr>
        <w:spacing w:after="0"/>
      </w:pPr>
      <w:r>
        <w:t>AE</w:t>
      </w:r>
      <w:r>
        <w:tab/>
      </w:r>
      <w:r>
        <w:tab/>
        <w:t>Alternator output graph</w:t>
      </w:r>
    </w:p>
    <w:p w:rsidR="001412E0" w:rsidRDefault="001412E0" w:rsidP="001412E0">
      <w:pPr>
        <w:spacing w:after="0"/>
      </w:pPr>
      <w:r>
        <w:t>AF</w:t>
      </w:r>
      <w:r>
        <w:tab/>
      </w:r>
      <w:r>
        <w:tab/>
        <w:t>Lead acid battery</w:t>
      </w:r>
    </w:p>
    <w:p w:rsidR="001412E0" w:rsidRDefault="001412E0" w:rsidP="001412E0">
      <w:pPr>
        <w:spacing w:after="0"/>
      </w:pPr>
      <w:r>
        <w:t>AG</w:t>
      </w:r>
      <w:r>
        <w:tab/>
      </w:r>
      <w:r>
        <w:tab/>
        <w:t>AGM battery</w:t>
      </w:r>
    </w:p>
    <w:p w:rsidR="001412E0" w:rsidRDefault="001412E0" w:rsidP="001412E0">
      <w:pPr>
        <w:spacing w:after="0"/>
      </w:pPr>
      <w:r>
        <w:t>AH</w:t>
      </w:r>
      <w:r>
        <w:tab/>
      </w:r>
      <w:r>
        <w:tab/>
        <w:t>AGM Cyclon batteries</w:t>
      </w:r>
    </w:p>
    <w:p w:rsidR="001412E0" w:rsidRDefault="001412E0" w:rsidP="001412E0">
      <w:pPr>
        <w:spacing w:after="0"/>
      </w:pPr>
      <w:r>
        <w:t>AI</w:t>
      </w:r>
      <w:r>
        <w:tab/>
      </w:r>
      <w:r>
        <w:tab/>
        <w:t>Lithium battery chart</w:t>
      </w:r>
    </w:p>
    <w:p w:rsidR="001412E0" w:rsidRDefault="001412E0" w:rsidP="001412E0">
      <w:pPr>
        <w:spacing w:after="0"/>
      </w:pPr>
      <w:r>
        <w:t>AJ</w:t>
      </w:r>
      <w:r>
        <w:tab/>
      </w:r>
      <w:r>
        <w:tab/>
        <w:t>Lithium LiFeP04 battery</w:t>
      </w:r>
    </w:p>
    <w:p w:rsidR="001412E0" w:rsidRDefault="001412E0" w:rsidP="001412E0">
      <w:pPr>
        <w:spacing w:after="0"/>
      </w:pPr>
      <w:r>
        <w:t>AK</w:t>
      </w:r>
      <w:r>
        <w:tab/>
      </w:r>
      <w:r>
        <w:tab/>
        <w:t>ALTON starter motors</w:t>
      </w:r>
    </w:p>
    <w:p w:rsidR="001412E0" w:rsidRDefault="001412E0" w:rsidP="001412E0">
      <w:pPr>
        <w:spacing w:after="0"/>
      </w:pPr>
      <w:r>
        <w:t>AL</w:t>
      </w:r>
      <w:r>
        <w:tab/>
      </w:r>
      <w:r>
        <w:tab/>
        <w:t>PEARSON Goldstar starter</w:t>
      </w:r>
    </w:p>
    <w:p w:rsidR="001412E0" w:rsidRDefault="001412E0" w:rsidP="001412E0">
      <w:pPr>
        <w:spacing w:after="0"/>
      </w:pPr>
      <w:r>
        <w:t>AM</w:t>
      </w:r>
      <w:r>
        <w:tab/>
      </w:r>
      <w:r>
        <w:tab/>
        <w:t>McFARLANE BSA starter</w:t>
      </w:r>
    </w:p>
    <w:p w:rsidR="001412E0" w:rsidRDefault="001412E0" w:rsidP="001412E0">
      <w:r>
        <w:t>AN</w:t>
      </w:r>
      <w:r>
        <w:tab/>
      </w:r>
      <w:r>
        <w:tab/>
        <w:t>ARK Racing Starter</w:t>
      </w:r>
      <w:r>
        <w:br/>
        <w:t>AO</w:t>
      </w:r>
      <w:r>
        <w:tab/>
      </w:r>
      <w:r>
        <w:tab/>
        <w:t>Headlamp bulbs</w:t>
      </w:r>
    </w:p>
    <w:p w:rsidR="00F851E8" w:rsidRDefault="00F851E8" w:rsidP="00FD0D40"/>
    <w:p w:rsidR="00367996" w:rsidRDefault="00367996" w:rsidP="00FD0D40"/>
    <w:p w:rsidR="00F851E8" w:rsidRPr="00367996" w:rsidRDefault="00367996" w:rsidP="00FD0D40">
      <w:pPr>
        <w:rPr>
          <w:b/>
          <w:u w:val="single"/>
        </w:rPr>
      </w:pPr>
      <w:r w:rsidRPr="00367996">
        <w:rPr>
          <w:b/>
          <w:u w:val="single"/>
        </w:rPr>
        <w:lastRenderedPageBreak/>
        <w:t>CONTENTS TABLE</w:t>
      </w:r>
    </w:p>
    <w:tbl>
      <w:tblPr>
        <w:tblStyle w:val="TableGrid"/>
        <w:tblW w:w="0" w:type="auto"/>
        <w:tblLook w:val="04A0" w:firstRow="1" w:lastRow="0" w:firstColumn="1" w:lastColumn="0" w:noHBand="0" w:noVBand="1"/>
      </w:tblPr>
      <w:tblGrid>
        <w:gridCol w:w="516"/>
        <w:gridCol w:w="2527"/>
        <w:gridCol w:w="880"/>
        <w:gridCol w:w="3903"/>
        <w:gridCol w:w="1190"/>
      </w:tblGrid>
      <w:tr w:rsidR="000E5884" w:rsidRPr="000E5884" w:rsidTr="000E5884">
        <w:trPr>
          <w:trHeight w:val="52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Section</w:t>
            </w:r>
          </w:p>
        </w:tc>
        <w:tc>
          <w:tcPr>
            <w:tcW w:w="1200" w:type="dxa"/>
            <w:noWrap/>
            <w:hideMark/>
          </w:tcPr>
          <w:p w:rsidR="000E5884" w:rsidRPr="000E5884" w:rsidRDefault="000E5884">
            <w:pPr>
              <w:rPr>
                <w:b/>
                <w:bCs/>
              </w:rPr>
            </w:pPr>
            <w:r w:rsidRPr="000E5884">
              <w:rPr>
                <w:b/>
                <w:bCs/>
              </w:rPr>
              <w:t> </w:t>
            </w:r>
          </w:p>
        </w:tc>
        <w:tc>
          <w:tcPr>
            <w:tcW w:w="5680" w:type="dxa"/>
            <w:noWrap/>
            <w:hideMark/>
          </w:tcPr>
          <w:p w:rsidR="000E5884" w:rsidRPr="000E5884" w:rsidRDefault="000E5884" w:rsidP="000E5884">
            <w:pPr>
              <w:rPr>
                <w:b/>
                <w:bCs/>
              </w:rPr>
            </w:pPr>
            <w:r w:rsidRPr="000E5884">
              <w:rPr>
                <w:b/>
                <w:bCs/>
              </w:rPr>
              <w:t>Subsection</w:t>
            </w:r>
          </w:p>
        </w:tc>
        <w:tc>
          <w:tcPr>
            <w:tcW w:w="1660" w:type="dxa"/>
            <w:noWrap/>
            <w:hideMark/>
          </w:tcPr>
          <w:p w:rsidR="000E5884" w:rsidRPr="000E5884" w:rsidRDefault="000E5884" w:rsidP="000E5884">
            <w:pPr>
              <w:rPr>
                <w:b/>
                <w:bCs/>
              </w:rPr>
            </w:pPr>
            <w:r w:rsidRPr="000E5884">
              <w:rPr>
                <w:b/>
                <w:bCs/>
              </w:rPr>
              <w:t>Page</w:t>
            </w:r>
          </w:p>
        </w:tc>
      </w:tr>
      <w:tr w:rsidR="000E5884" w:rsidRPr="000E5884" w:rsidTr="000E5884">
        <w:trPr>
          <w:trHeight w:val="360"/>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r w:rsidR="00CF078C">
              <w:rPr>
                <w:b/>
                <w:bCs/>
              </w:rPr>
              <w:t>Title</w:t>
            </w:r>
          </w:p>
        </w:tc>
        <w:tc>
          <w:tcPr>
            <w:tcW w:w="1200" w:type="dxa"/>
            <w:noWrap/>
            <w:hideMark/>
          </w:tcPr>
          <w:p w:rsidR="000E5884" w:rsidRPr="000E5884" w:rsidRDefault="000E5884" w:rsidP="000E5884">
            <w:r w:rsidRPr="000E5884">
              <w:t> </w:t>
            </w:r>
          </w:p>
        </w:tc>
        <w:tc>
          <w:tcPr>
            <w:tcW w:w="5680" w:type="dxa"/>
            <w:noWrap/>
            <w:hideMark/>
          </w:tcPr>
          <w:p w:rsidR="000E5884" w:rsidRPr="000E5884" w:rsidRDefault="000E5884" w:rsidP="000E5884">
            <w:r w:rsidRPr="000E5884">
              <w:t> </w:t>
            </w:r>
          </w:p>
        </w:tc>
        <w:tc>
          <w:tcPr>
            <w:tcW w:w="1660" w:type="dxa"/>
            <w:noWrap/>
            <w:hideMark/>
          </w:tcPr>
          <w:p w:rsidR="000E5884" w:rsidRPr="000E5884" w:rsidRDefault="000E5884" w:rsidP="000E5884">
            <w:r w:rsidRPr="000E5884">
              <w:t> </w:t>
            </w:r>
            <w:r w:rsidR="00CF078C">
              <w:t>1</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Abstract</w:t>
            </w:r>
          </w:p>
        </w:tc>
        <w:tc>
          <w:tcPr>
            <w:tcW w:w="1200" w:type="dxa"/>
            <w:noWrap/>
            <w:hideMark/>
          </w:tcPr>
          <w:p w:rsidR="000E5884" w:rsidRPr="000E5884" w:rsidRDefault="000E5884" w:rsidP="000E5884">
            <w:pPr>
              <w:rPr>
                <w:b/>
                <w:bCs/>
              </w:rPr>
            </w:pPr>
          </w:p>
        </w:tc>
        <w:tc>
          <w:tcPr>
            <w:tcW w:w="5680" w:type="dxa"/>
            <w:noWrap/>
            <w:hideMark/>
          </w:tcPr>
          <w:p w:rsidR="000E5884" w:rsidRPr="000E5884" w:rsidRDefault="000E5884" w:rsidP="000E5884">
            <w:r w:rsidRPr="000E5884">
              <w:t>Abstract /</w:t>
            </w:r>
            <w:r w:rsidR="004D5798" w:rsidRPr="000E5884">
              <w:t>abbreviations</w:t>
            </w:r>
            <w:r w:rsidRPr="000E5884">
              <w:t xml:space="preserve"> and figures</w:t>
            </w:r>
          </w:p>
        </w:tc>
        <w:tc>
          <w:tcPr>
            <w:tcW w:w="1660" w:type="dxa"/>
            <w:noWrap/>
            <w:hideMark/>
          </w:tcPr>
          <w:p w:rsidR="000E5884" w:rsidRPr="000E5884" w:rsidRDefault="000E5884" w:rsidP="000E5884">
            <w:r w:rsidRPr="000E5884">
              <w:t> </w:t>
            </w:r>
            <w:r w:rsidR="00AE55F7">
              <w:t>2</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Contents</w:t>
            </w:r>
          </w:p>
        </w:tc>
        <w:tc>
          <w:tcPr>
            <w:tcW w:w="1200" w:type="dxa"/>
            <w:noWrap/>
            <w:hideMark/>
          </w:tcPr>
          <w:p w:rsidR="000E5884" w:rsidRPr="000E5884" w:rsidRDefault="000E5884" w:rsidP="000E5884">
            <w:pPr>
              <w:rPr>
                <w:b/>
                <w:bCs/>
              </w:rPr>
            </w:pPr>
          </w:p>
        </w:tc>
        <w:tc>
          <w:tcPr>
            <w:tcW w:w="5680" w:type="dxa"/>
            <w:noWrap/>
            <w:hideMark/>
          </w:tcPr>
          <w:p w:rsidR="000E5884" w:rsidRPr="000E5884" w:rsidRDefault="000E5884" w:rsidP="000E5884">
            <w:r w:rsidRPr="000E5884">
              <w:t>Contents table</w:t>
            </w:r>
          </w:p>
        </w:tc>
        <w:tc>
          <w:tcPr>
            <w:tcW w:w="1660" w:type="dxa"/>
            <w:noWrap/>
            <w:hideMark/>
          </w:tcPr>
          <w:p w:rsidR="000E5884" w:rsidRPr="000E5884" w:rsidRDefault="000E5884" w:rsidP="000E5884">
            <w:r w:rsidRPr="000E5884">
              <w:t> </w:t>
            </w:r>
            <w:r w:rsidR="00AE55F7">
              <w:t>5</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1</w:t>
            </w:r>
          </w:p>
        </w:tc>
        <w:tc>
          <w:tcPr>
            <w:tcW w:w="3640" w:type="dxa"/>
            <w:noWrap/>
            <w:hideMark/>
          </w:tcPr>
          <w:p w:rsidR="000E5884" w:rsidRPr="000E5884" w:rsidRDefault="000E5884" w:rsidP="000E5884">
            <w:pPr>
              <w:rPr>
                <w:b/>
                <w:bCs/>
              </w:rPr>
            </w:pPr>
            <w:r w:rsidRPr="000E5884">
              <w:rPr>
                <w:b/>
                <w:bCs/>
              </w:rPr>
              <w:t>Introduction</w:t>
            </w:r>
          </w:p>
        </w:tc>
        <w:tc>
          <w:tcPr>
            <w:tcW w:w="1200" w:type="dxa"/>
            <w:noWrap/>
            <w:hideMark/>
          </w:tcPr>
          <w:p w:rsidR="000E5884" w:rsidRPr="000E5884" w:rsidRDefault="000E5884" w:rsidP="000E5884">
            <w:r w:rsidRPr="000E5884">
              <w:t>1.1</w:t>
            </w:r>
          </w:p>
        </w:tc>
        <w:tc>
          <w:tcPr>
            <w:tcW w:w="5680" w:type="dxa"/>
            <w:noWrap/>
            <w:hideMark/>
          </w:tcPr>
          <w:p w:rsidR="000E5884" w:rsidRPr="000E5884" w:rsidRDefault="000E5884" w:rsidP="000E5884">
            <w:r w:rsidRPr="000E5884">
              <w:t xml:space="preserve">Aims </w:t>
            </w:r>
          </w:p>
        </w:tc>
        <w:tc>
          <w:tcPr>
            <w:tcW w:w="1660" w:type="dxa"/>
            <w:noWrap/>
            <w:hideMark/>
          </w:tcPr>
          <w:p w:rsidR="000E5884" w:rsidRPr="000E5884" w:rsidRDefault="000E5884" w:rsidP="000E5884">
            <w:r w:rsidRPr="000E5884">
              <w:t> </w:t>
            </w:r>
            <w:r w:rsidR="00796055">
              <w:t>7</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1.2</w:t>
            </w:r>
          </w:p>
        </w:tc>
        <w:tc>
          <w:tcPr>
            <w:tcW w:w="5680" w:type="dxa"/>
            <w:noWrap/>
            <w:hideMark/>
          </w:tcPr>
          <w:p w:rsidR="000E5884" w:rsidRPr="000E5884" w:rsidRDefault="000E5884" w:rsidP="000E5884">
            <w:r w:rsidRPr="000E5884">
              <w:t xml:space="preserve">Objectives </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1.3</w:t>
            </w:r>
          </w:p>
        </w:tc>
        <w:tc>
          <w:tcPr>
            <w:tcW w:w="5680" w:type="dxa"/>
            <w:noWrap/>
            <w:hideMark/>
          </w:tcPr>
          <w:p w:rsidR="000E5884" w:rsidRPr="000E5884" w:rsidRDefault="000E5884" w:rsidP="000E5884">
            <w:r w:rsidRPr="000E5884">
              <w:t>Justification</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1.4</w:t>
            </w:r>
          </w:p>
        </w:tc>
        <w:tc>
          <w:tcPr>
            <w:tcW w:w="5680" w:type="dxa"/>
            <w:noWrap/>
            <w:hideMark/>
          </w:tcPr>
          <w:p w:rsidR="000E5884" w:rsidRPr="000E5884" w:rsidRDefault="000E5884" w:rsidP="000E5884">
            <w:r w:rsidRPr="000E5884">
              <w:t xml:space="preserve">Methodology (review) </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1.5</w:t>
            </w:r>
          </w:p>
        </w:tc>
        <w:tc>
          <w:tcPr>
            <w:tcW w:w="5680" w:type="dxa"/>
            <w:noWrap/>
            <w:hideMark/>
          </w:tcPr>
          <w:p w:rsidR="000E5884" w:rsidRPr="000E5884" w:rsidRDefault="000E5884" w:rsidP="000E5884">
            <w:r w:rsidRPr="000E5884">
              <w:t xml:space="preserve">Research limitations </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1.6</w:t>
            </w:r>
          </w:p>
        </w:tc>
        <w:tc>
          <w:tcPr>
            <w:tcW w:w="5680" w:type="dxa"/>
            <w:noWrap/>
            <w:hideMark/>
          </w:tcPr>
          <w:p w:rsidR="000E5884" w:rsidRPr="000E5884" w:rsidRDefault="000E5884" w:rsidP="000E5884">
            <w:r w:rsidRPr="000E5884">
              <w:t>Research sources</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1.7</w:t>
            </w:r>
          </w:p>
        </w:tc>
        <w:tc>
          <w:tcPr>
            <w:tcW w:w="5680" w:type="dxa"/>
            <w:noWrap/>
            <w:hideMark/>
          </w:tcPr>
          <w:p w:rsidR="000E5884" w:rsidRPr="000E5884" w:rsidRDefault="000E5884" w:rsidP="000E5884">
            <w:r w:rsidRPr="000E5884">
              <w:t xml:space="preserve">Research ethics </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 </w:t>
            </w:r>
          </w:p>
        </w:tc>
        <w:tc>
          <w:tcPr>
            <w:tcW w:w="5680" w:type="dxa"/>
            <w:noWrap/>
            <w:hideMark/>
          </w:tcPr>
          <w:p w:rsidR="000E5884" w:rsidRPr="000E5884" w:rsidRDefault="000E5884" w:rsidP="000E5884">
            <w:r w:rsidRPr="000E5884">
              <w:t> </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2</w:t>
            </w:r>
          </w:p>
        </w:tc>
        <w:tc>
          <w:tcPr>
            <w:tcW w:w="3640" w:type="dxa"/>
            <w:noWrap/>
            <w:hideMark/>
          </w:tcPr>
          <w:p w:rsidR="000E5884" w:rsidRPr="000E5884" w:rsidRDefault="000E5884" w:rsidP="000E5884">
            <w:pPr>
              <w:rPr>
                <w:b/>
                <w:bCs/>
              </w:rPr>
            </w:pPr>
            <w:r w:rsidRPr="000E5884">
              <w:rPr>
                <w:b/>
                <w:bCs/>
              </w:rPr>
              <w:t>British Motorcycle</w:t>
            </w:r>
          </w:p>
        </w:tc>
        <w:tc>
          <w:tcPr>
            <w:tcW w:w="1200" w:type="dxa"/>
            <w:noWrap/>
            <w:hideMark/>
          </w:tcPr>
          <w:p w:rsidR="000E5884" w:rsidRPr="000E5884" w:rsidRDefault="000E5884" w:rsidP="000E5884">
            <w:r w:rsidRPr="000E5884">
              <w:t>2.1</w:t>
            </w:r>
          </w:p>
        </w:tc>
        <w:tc>
          <w:tcPr>
            <w:tcW w:w="5680" w:type="dxa"/>
            <w:noWrap/>
            <w:hideMark/>
          </w:tcPr>
          <w:p w:rsidR="000E5884" w:rsidRPr="000E5884" w:rsidRDefault="000E5884" w:rsidP="000E5884">
            <w:r w:rsidRPr="000E5884">
              <w:t>Beginnings</w:t>
            </w:r>
          </w:p>
        </w:tc>
        <w:tc>
          <w:tcPr>
            <w:tcW w:w="1660" w:type="dxa"/>
            <w:noWrap/>
            <w:hideMark/>
          </w:tcPr>
          <w:p w:rsidR="000E5884" w:rsidRPr="000E5884" w:rsidRDefault="000E5884" w:rsidP="000E5884">
            <w:r w:rsidRPr="000E5884">
              <w:t> </w:t>
            </w:r>
            <w:r w:rsidR="00796055">
              <w:t>10</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Manufacture</w:t>
            </w:r>
          </w:p>
        </w:tc>
        <w:tc>
          <w:tcPr>
            <w:tcW w:w="1200" w:type="dxa"/>
            <w:noWrap/>
            <w:hideMark/>
          </w:tcPr>
          <w:p w:rsidR="000E5884" w:rsidRPr="000E5884" w:rsidRDefault="000E5884" w:rsidP="000E5884">
            <w:r w:rsidRPr="000E5884">
              <w:t>2.2</w:t>
            </w:r>
          </w:p>
        </w:tc>
        <w:tc>
          <w:tcPr>
            <w:tcW w:w="5680" w:type="dxa"/>
            <w:noWrap/>
            <w:hideMark/>
          </w:tcPr>
          <w:p w:rsidR="000E5884" w:rsidRPr="000E5884" w:rsidRDefault="000E5884" w:rsidP="000E5884">
            <w:r w:rsidRPr="000E5884">
              <w:t>War time</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Historical overview</w:t>
            </w:r>
          </w:p>
        </w:tc>
        <w:tc>
          <w:tcPr>
            <w:tcW w:w="1200" w:type="dxa"/>
            <w:noWrap/>
            <w:hideMark/>
          </w:tcPr>
          <w:p w:rsidR="000E5884" w:rsidRPr="000E5884" w:rsidRDefault="000E5884" w:rsidP="000E5884">
            <w:r w:rsidRPr="000E5884">
              <w:t>2.3</w:t>
            </w:r>
          </w:p>
        </w:tc>
        <w:tc>
          <w:tcPr>
            <w:tcW w:w="5680" w:type="dxa"/>
            <w:noWrap/>
            <w:hideMark/>
          </w:tcPr>
          <w:p w:rsidR="000E5884" w:rsidRPr="000E5884" w:rsidRDefault="000E5884" w:rsidP="000E5884">
            <w:r w:rsidRPr="000E5884">
              <w:t>Golden age</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2.4</w:t>
            </w:r>
          </w:p>
        </w:tc>
        <w:tc>
          <w:tcPr>
            <w:tcW w:w="5680" w:type="dxa"/>
            <w:noWrap/>
            <w:hideMark/>
          </w:tcPr>
          <w:p w:rsidR="000E5884" w:rsidRPr="000E5884" w:rsidRDefault="000E5884" w:rsidP="000E5884">
            <w:r w:rsidRPr="000E5884">
              <w:t>Gradual decline &amp; end</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2.5</w:t>
            </w:r>
          </w:p>
        </w:tc>
        <w:tc>
          <w:tcPr>
            <w:tcW w:w="5680" w:type="dxa"/>
            <w:noWrap/>
            <w:hideMark/>
          </w:tcPr>
          <w:p w:rsidR="000E5884" w:rsidRPr="000E5884" w:rsidRDefault="009B0DDB" w:rsidP="000E5884">
            <w:r w:rsidRPr="000E5884">
              <w:t>Japanese</w:t>
            </w:r>
            <w:r w:rsidR="000E5884" w:rsidRPr="000E5884">
              <w:t xml:space="preserve"> take over</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2.6</w:t>
            </w:r>
          </w:p>
        </w:tc>
        <w:tc>
          <w:tcPr>
            <w:tcW w:w="5680" w:type="dxa"/>
            <w:noWrap/>
            <w:hideMark/>
          </w:tcPr>
          <w:p w:rsidR="000E5884" w:rsidRPr="000E5884" w:rsidRDefault="009B0DDB" w:rsidP="000E5884">
            <w:r w:rsidRPr="000E5884">
              <w:t>Conclusion</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 </w:t>
            </w:r>
          </w:p>
        </w:tc>
        <w:tc>
          <w:tcPr>
            <w:tcW w:w="5680" w:type="dxa"/>
            <w:noWrap/>
            <w:hideMark/>
          </w:tcPr>
          <w:p w:rsidR="000E5884" w:rsidRPr="000E5884" w:rsidRDefault="000E5884" w:rsidP="000E5884">
            <w:r w:rsidRPr="000E5884">
              <w:t> </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3</w:t>
            </w:r>
          </w:p>
        </w:tc>
        <w:tc>
          <w:tcPr>
            <w:tcW w:w="3640" w:type="dxa"/>
            <w:noWrap/>
            <w:hideMark/>
          </w:tcPr>
          <w:p w:rsidR="000E5884" w:rsidRPr="000E5884" w:rsidRDefault="000E5884" w:rsidP="000E5884">
            <w:pPr>
              <w:rPr>
                <w:b/>
                <w:bCs/>
              </w:rPr>
            </w:pPr>
            <w:r w:rsidRPr="000E5884">
              <w:rPr>
                <w:b/>
                <w:bCs/>
              </w:rPr>
              <w:t>Innovation adoption</w:t>
            </w:r>
          </w:p>
        </w:tc>
        <w:tc>
          <w:tcPr>
            <w:tcW w:w="1200" w:type="dxa"/>
            <w:noWrap/>
            <w:hideMark/>
          </w:tcPr>
          <w:p w:rsidR="000E5884" w:rsidRPr="000E5884" w:rsidRDefault="000E5884" w:rsidP="000E5884">
            <w:r w:rsidRPr="000E5884">
              <w:t>3.1</w:t>
            </w:r>
          </w:p>
        </w:tc>
        <w:tc>
          <w:tcPr>
            <w:tcW w:w="5680" w:type="dxa"/>
            <w:noWrap/>
            <w:hideMark/>
          </w:tcPr>
          <w:p w:rsidR="000E5884" w:rsidRPr="000E5884" w:rsidRDefault="000E5884" w:rsidP="000E5884">
            <w:r w:rsidRPr="000E5884">
              <w:t>Innovation take up by British manufacturers</w:t>
            </w:r>
          </w:p>
        </w:tc>
        <w:tc>
          <w:tcPr>
            <w:tcW w:w="1660" w:type="dxa"/>
            <w:noWrap/>
            <w:hideMark/>
          </w:tcPr>
          <w:p w:rsidR="000E5884" w:rsidRPr="000E5884" w:rsidRDefault="000E5884" w:rsidP="000E5884">
            <w:r w:rsidRPr="000E5884">
              <w:t> </w:t>
            </w:r>
            <w:r w:rsidR="00796055">
              <w:t>13</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3.2</w:t>
            </w:r>
          </w:p>
        </w:tc>
        <w:tc>
          <w:tcPr>
            <w:tcW w:w="5680" w:type="dxa"/>
            <w:noWrap/>
            <w:hideMark/>
          </w:tcPr>
          <w:p w:rsidR="000E5884" w:rsidRPr="000E5884" w:rsidRDefault="000E5884" w:rsidP="000E5884">
            <w:r w:rsidRPr="000E5884">
              <w:t>Japanese innovation Influences</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 </w:t>
            </w:r>
          </w:p>
        </w:tc>
        <w:tc>
          <w:tcPr>
            <w:tcW w:w="5680" w:type="dxa"/>
            <w:noWrap/>
            <w:hideMark/>
          </w:tcPr>
          <w:p w:rsidR="000E5884" w:rsidRPr="000E5884" w:rsidRDefault="000E5884" w:rsidP="000E5884">
            <w:r w:rsidRPr="000E5884">
              <w:t> </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4</w:t>
            </w:r>
          </w:p>
        </w:tc>
        <w:tc>
          <w:tcPr>
            <w:tcW w:w="3640" w:type="dxa"/>
            <w:noWrap/>
            <w:hideMark/>
          </w:tcPr>
          <w:p w:rsidR="000E5884" w:rsidRPr="000E5884" w:rsidRDefault="000E5884" w:rsidP="000E5884">
            <w:pPr>
              <w:rPr>
                <w:b/>
                <w:bCs/>
              </w:rPr>
            </w:pPr>
            <w:r w:rsidRPr="000E5884">
              <w:rPr>
                <w:b/>
                <w:bCs/>
              </w:rPr>
              <w:t>Classic bikes</w:t>
            </w:r>
          </w:p>
        </w:tc>
        <w:tc>
          <w:tcPr>
            <w:tcW w:w="1200" w:type="dxa"/>
            <w:noWrap/>
            <w:hideMark/>
          </w:tcPr>
          <w:p w:rsidR="000E5884" w:rsidRPr="000E5884" w:rsidRDefault="000E5884" w:rsidP="000E5884">
            <w:r w:rsidRPr="000E5884">
              <w:t>4.1</w:t>
            </w:r>
          </w:p>
        </w:tc>
        <w:tc>
          <w:tcPr>
            <w:tcW w:w="5680" w:type="dxa"/>
            <w:noWrap/>
            <w:hideMark/>
          </w:tcPr>
          <w:p w:rsidR="000E5884" w:rsidRPr="000E5884" w:rsidRDefault="000E5884" w:rsidP="000E5884">
            <w:r w:rsidRPr="000E5884">
              <w:t xml:space="preserve">What is a </w:t>
            </w:r>
            <w:r w:rsidR="009B0DDB" w:rsidRPr="000E5884">
              <w:t>Classic</w:t>
            </w:r>
            <w:r w:rsidRPr="000E5884">
              <w:t xml:space="preserve"> bike?</w:t>
            </w:r>
          </w:p>
        </w:tc>
        <w:tc>
          <w:tcPr>
            <w:tcW w:w="1660" w:type="dxa"/>
            <w:noWrap/>
            <w:hideMark/>
          </w:tcPr>
          <w:p w:rsidR="000E5884" w:rsidRPr="000E5884" w:rsidRDefault="000E5884" w:rsidP="000E5884">
            <w:r w:rsidRPr="000E5884">
              <w:t> </w:t>
            </w:r>
            <w:r w:rsidR="00796055">
              <w:t>15</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4.2</w:t>
            </w:r>
          </w:p>
        </w:tc>
        <w:tc>
          <w:tcPr>
            <w:tcW w:w="5680" w:type="dxa"/>
            <w:noWrap/>
            <w:hideMark/>
          </w:tcPr>
          <w:p w:rsidR="000E5884" w:rsidRPr="000E5884" w:rsidRDefault="000E5884" w:rsidP="000E5884">
            <w:r w:rsidRPr="000E5884">
              <w:t>Phases of life of classic bikes</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4.2.1</w:t>
            </w:r>
          </w:p>
        </w:tc>
        <w:tc>
          <w:tcPr>
            <w:tcW w:w="5680" w:type="dxa"/>
            <w:noWrap/>
            <w:hideMark/>
          </w:tcPr>
          <w:p w:rsidR="000E5884" w:rsidRPr="000E5884" w:rsidRDefault="000E5884" w:rsidP="000E5884">
            <w:r w:rsidRPr="000E5884">
              <w:t xml:space="preserve">                     New and constant use</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4.2.2</w:t>
            </w:r>
          </w:p>
        </w:tc>
        <w:tc>
          <w:tcPr>
            <w:tcW w:w="5680" w:type="dxa"/>
            <w:noWrap/>
            <w:hideMark/>
          </w:tcPr>
          <w:p w:rsidR="000E5884" w:rsidRPr="000E5884" w:rsidRDefault="000E5884" w:rsidP="000E5884">
            <w:r w:rsidRPr="000E5884">
              <w:t xml:space="preserve">                    Change to Leisure and Sporting</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4.2.3</w:t>
            </w:r>
          </w:p>
        </w:tc>
        <w:tc>
          <w:tcPr>
            <w:tcW w:w="5680" w:type="dxa"/>
            <w:noWrap/>
            <w:hideMark/>
          </w:tcPr>
          <w:p w:rsidR="000E5884" w:rsidRPr="000E5884" w:rsidRDefault="000E5884" w:rsidP="000E5884">
            <w:r w:rsidRPr="000E5884">
              <w:t xml:space="preserve">                     Considered obsolete</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4.3</w:t>
            </w:r>
          </w:p>
        </w:tc>
        <w:tc>
          <w:tcPr>
            <w:tcW w:w="5680" w:type="dxa"/>
            <w:noWrap/>
            <w:hideMark/>
          </w:tcPr>
          <w:p w:rsidR="000E5884" w:rsidRPr="000E5884" w:rsidRDefault="000E5884" w:rsidP="000E5884">
            <w:r w:rsidRPr="000E5884">
              <w:t>Classic bike restoration movement</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4.4</w:t>
            </w:r>
          </w:p>
        </w:tc>
        <w:tc>
          <w:tcPr>
            <w:tcW w:w="5680" w:type="dxa"/>
            <w:noWrap/>
            <w:hideMark/>
          </w:tcPr>
          <w:p w:rsidR="000E5884" w:rsidRPr="000E5884" w:rsidRDefault="000E5884" w:rsidP="000E5884">
            <w:r w:rsidRPr="000E5884">
              <w:t>Value of the Industry</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4.5</w:t>
            </w:r>
          </w:p>
        </w:tc>
        <w:tc>
          <w:tcPr>
            <w:tcW w:w="5680" w:type="dxa"/>
            <w:noWrap/>
            <w:hideMark/>
          </w:tcPr>
          <w:p w:rsidR="000E5884" w:rsidRPr="000E5884" w:rsidRDefault="000E5884" w:rsidP="000E5884">
            <w:r w:rsidRPr="000E5884">
              <w:t>Conclusion</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 </w:t>
            </w:r>
          </w:p>
        </w:tc>
        <w:tc>
          <w:tcPr>
            <w:tcW w:w="5680" w:type="dxa"/>
            <w:noWrap/>
            <w:hideMark/>
          </w:tcPr>
          <w:p w:rsidR="000E5884" w:rsidRPr="000E5884" w:rsidRDefault="000E5884" w:rsidP="000E5884">
            <w:r w:rsidRPr="000E5884">
              <w:t> </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5</w:t>
            </w:r>
          </w:p>
        </w:tc>
        <w:tc>
          <w:tcPr>
            <w:tcW w:w="3640" w:type="dxa"/>
            <w:noWrap/>
            <w:hideMark/>
          </w:tcPr>
          <w:p w:rsidR="000E5884" w:rsidRPr="000E5884" w:rsidRDefault="000E5884" w:rsidP="000E5884">
            <w:pPr>
              <w:rPr>
                <w:b/>
                <w:bCs/>
              </w:rPr>
            </w:pPr>
            <w:r w:rsidRPr="000E5884">
              <w:rPr>
                <w:b/>
                <w:bCs/>
              </w:rPr>
              <w:t>Structure of review</w:t>
            </w:r>
          </w:p>
        </w:tc>
        <w:tc>
          <w:tcPr>
            <w:tcW w:w="1200" w:type="dxa"/>
            <w:noWrap/>
            <w:hideMark/>
          </w:tcPr>
          <w:p w:rsidR="000E5884" w:rsidRPr="000E5884" w:rsidRDefault="000E5884" w:rsidP="000E5884">
            <w:r w:rsidRPr="000E5884">
              <w:t>5.1</w:t>
            </w:r>
          </w:p>
        </w:tc>
        <w:tc>
          <w:tcPr>
            <w:tcW w:w="5680" w:type="dxa"/>
            <w:noWrap/>
            <w:hideMark/>
          </w:tcPr>
          <w:p w:rsidR="000E5884" w:rsidRPr="000E5884" w:rsidRDefault="009B0DDB" w:rsidP="000E5884">
            <w:r w:rsidRPr="000E5884">
              <w:t>Structure</w:t>
            </w:r>
            <w:r w:rsidR="000E5884" w:rsidRPr="000E5884">
              <w:t xml:space="preserve"> of Overview</w:t>
            </w:r>
          </w:p>
        </w:tc>
        <w:tc>
          <w:tcPr>
            <w:tcW w:w="1660" w:type="dxa"/>
            <w:noWrap/>
            <w:hideMark/>
          </w:tcPr>
          <w:p w:rsidR="000E5884" w:rsidRPr="000E5884" w:rsidRDefault="000E5884" w:rsidP="000E5884">
            <w:r w:rsidRPr="000E5884">
              <w:t> </w:t>
            </w:r>
            <w:r w:rsidR="00796055">
              <w:t>18</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5.2</w:t>
            </w:r>
          </w:p>
        </w:tc>
        <w:tc>
          <w:tcPr>
            <w:tcW w:w="5680" w:type="dxa"/>
            <w:noWrap/>
            <w:hideMark/>
          </w:tcPr>
          <w:p w:rsidR="000E5884" w:rsidRPr="000E5884" w:rsidRDefault="000E5884" w:rsidP="000E5884">
            <w:r w:rsidRPr="000E5884">
              <w:t>relevance today</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 </w:t>
            </w:r>
          </w:p>
        </w:tc>
        <w:tc>
          <w:tcPr>
            <w:tcW w:w="5680" w:type="dxa"/>
            <w:noWrap/>
            <w:hideMark/>
          </w:tcPr>
          <w:p w:rsidR="000E5884" w:rsidRPr="000E5884" w:rsidRDefault="000E5884" w:rsidP="000E5884">
            <w:r w:rsidRPr="000E5884">
              <w:t> </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6</w:t>
            </w:r>
          </w:p>
        </w:tc>
        <w:tc>
          <w:tcPr>
            <w:tcW w:w="3640" w:type="dxa"/>
            <w:noWrap/>
            <w:hideMark/>
          </w:tcPr>
          <w:p w:rsidR="000E5884" w:rsidRPr="000E5884" w:rsidRDefault="000E5884" w:rsidP="000E5884">
            <w:pPr>
              <w:rPr>
                <w:b/>
                <w:bCs/>
              </w:rPr>
            </w:pPr>
            <w:r w:rsidRPr="000E5884">
              <w:rPr>
                <w:b/>
                <w:bCs/>
              </w:rPr>
              <w:t xml:space="preserve"> Ignition system</w:t>
            </w:r>
          </w:p>
        </w:tc>
        <w:tc>
          <w:tcPr>
            <w:tcW w:w="1200" w:type="dxa"/>
            <w:noWrap/>
            <w:hideMark/>
          </w:tcPr>
          <w:p w:rsidR="000E5884" w:rsidRPr="000E5884" w:rsidRDefault="000E5884" w:rsidP="000E5884">
            <w:r w:rsidRPr="000E5884">
              <w:t>6.1</w:t>
            </w:r>
          </w:p>
        </w:tc>
        <w:tc>
          <w:tcPr>
            <w:tcW w:w="5680" w:type="dxa"/>
            <w:noWrap/>
            <w:hideMark/>
          </w:tcPr>
          <w:p w:rsidR="000E5884" w:rsidRPr="000E5884" w:rsidRDefault="000E5884" w:rsidP="000E5884">
            <w:r w:rsidRPr="000E5884">
              <w:t>General description</w:t>
            </w:r>
          </w:p>
        </w:tc>
        <w:tc>
          <w:tcPr>
            <w:tcW w:w="1660" w:type="dxa"/>
            <w:noWrap/>
            <w:hideMark/>
          </w:tcPr>
          <w:p w:rsidR="000E5884" w:rsidRPr="000E5884" w:rsidRDefault="000E5884" w:rsidP="000E5884">
            <w:r w:rsidRPr="000E5884">
              <w:t> </w:t>
            </w:r>
            <w:r w:rsidR="00796055">
              <w:t>20</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6.2</w:t>
            </w:r>
          </w:p>
        </w:tc>
        <w:tc>
          <w:tcPr>
            <w:tcW w:w="5680" w:type="dxa"/>
            <w:noWrap/>
            <w:hideMark/>
          </w:tcPr>
          <w:p w:rsidR="000E5884" w:rsidRPr="000E5884" w:rsidRDefault="000E5884" w:rsidP="000E5884">
            <w:r w:rsidRPr="000E5884">
              <w:t>Magneto</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6.3</w:t>
            </w:r>
          </w:p>
        </w:tc>
        <w:tc>
          <w:tcPr>
            <w:tcW w:w="5680" w:type="dxa"/>
            <w:noWrap/>
            <w:hideMark/>
          </w:tcPr>
          <w:p w:rsidR="000E5884" w:rsidRPr="000E5884" w:rsidRDefault="000E5884" w:rsidP="000E5884">
            <w:r w:rsidRPr="000E5884">
              <w:t>Contact breaker</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6.4</w:t>
            </w:r>
          </w:p>
        </w:tc>
        <w:tc>
          <w:tcPr>
            <w:tcW w:w="5680" w:type="dxa"/>
            <w:noWrap/>
            <w:hideMark/>
          </w:tcPr>
          <w:p w:rsidR="000E5884" w:rsidRPr="000E5884" w:rsidRDefault="000E5884" w:rsidP="000E5884">
            <w:r w:rsidRPr="000E5884">
              <w:t>Transistor-assisted contacts</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6.5</w:t>
            </w:r>
          </w:p>
        </w:tc>
        <w:tc>
          <w:tcPr>
            <w:tcW w:w="5680" w:type="dxa"/>
            <w:noWrap/>
            <w:hideMark/>
          </w:tcPr>
          <w:p w:rsidR="000E5884" w:rsidRPr="000E5884" w:rsidRDefault="000E5884" w:rsidP="000E5884">
            <w:r w:rsidRPr="000E5884">
              <w:t>Sensors</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lastRenderedPageBreak/>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6.5.1</w:t>
            </w:r>
          </w:p>
        </w:tc>
        <w:tc>
          <w:tcPr>
            <w:tcW w:w="5680" w:type="dxa"/>
            <w:noWrap/>
            <w:hideMark/>
          </w:tcPr>
          <w:p w:rsidR="000E5884" w:rsidRPr="000E5884" w:rsidRDefault="000E5884" w:rsidP="000E5884">
            <w:r w:rsidRPr="000E5884">
              <w:t xml:space="preserve">          Magnetic</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6.5.2</w:t>
            </w:r>
          </w:p>
        </w:tc>
        <w:tc>
          <w:tcPr>
            <w:tcW w:w="5680" w:type="dxa"/>
            <w:noWrap/>
            <w:hideMark/>
          </w:tcPr>
          <w:p w:rsidR="000E5884" w:rsidRPr="000E5884" w:rsidRDefault="000E5884" w:rsidP="000E5884">
            <w:r w:rsidRPr="000E5884">
              <w:t xml:space="preserve">          Variable reluctance</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6,5,3</w:t>
            </w:r>
          </w:p>
        </w:tc>
        <w:tc>
          <w:tcPr>
            <w:tcW w:w="5680" w:type="dxa"/>
            <w:noWrap/>
            <w:hideMark/>
          </w:tcPr>
          <w:p w:rsidR="000E5884" w:rsidRPr="000E5884" w:rsidRDefault="000E5884" w:rsidP="000E5884">
            <w:r w:rsidRPr="000E5884">
              <w:t xml:space="preserve">          Optical</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6.5.4</w:t>
            </w:r>
          </w:p>
        </w:tc>
        <w:tc>
          <w:tcPr>
            <w:tcW w:w="5680" w:type="dxa"/>
            <w:noWrap/>
            <w:hideMark/>
          </w:tcPr>
          <w:p w:rsidR="000E5884" w:rsidRPr="000E5884" w:rsidRDefault="000E5884" w:rsidP="000E5884">
            <w:r w:rsidRPr="000E5884">
              <w:t xml:space="preserve">          Hall effect</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6.6</w:t>
            </w:r>
          </w:p>
        </w:tc>
        <w:tc>
          <w:tcPr>
            <w:tcW w:w="5680" w:type="dxa"/>
            <w:noWrap/>
            <w:hideMark/>
          </w:tcPr>
          <w:p w:rsidR="000E5884" w:rsidRPr="000E5884" w:rsidRDefault="000E5884" w:rsidP="000E5884">
            <w:r w:rsidRPr="000E5884">
              <w:t>Ignition box</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6.6.1</w:t>
            </w:r>
          </w:p>
        </w:tc>
        <w:tc>
          <w:tcPr>
            <w:tcW w:w="5680" w:type="dxa"/>
            <w:noWrap/>
            <w:hideMark/>
          </w:tcPr>
          <w:p w:rsidR="000E5884" w:rsidRPr="000E5884" w:rsidRDefault="000E5884" w:rsidP="000E5884">
            <w:r w:rsidRPr="000E5884">
              <w:t xml:space="preserve">           Analogue</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6.6.2</w:t>
            </w:r>
          </w:p>
        </w:tc>
        <w:tc>
          <w:tcPr>
            <w:tcW w:w="5680" w:type="dxa"/>
            <w:noWrap/>
            <w:hideMark/>
          </w:tcPr>
          <w:p w:rsidR="000E5884" w:rsidRPr="000E5884" w:rsidRDefault="000E5884" w:rsidP="000E5884">
            <w:r w:rsidRPr="000E5884">
              <w:t xml:space="preserve">           Digital</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6.7</w:t>
            </w:r>
          </w:p>
        </w:tc>
        <w:tc>
          <w:tcPr>
            <w:tcW w:w="5680" w:type="dxa"/>
            <w:noWrap/>
            <w:hideMark/>
          </w:tcPr>
          <w:p w:rsidR="000E5884" w:rsidRPr="000E5884" w:rsidRDefault="000E5884" w:rsidP="000E5884">
            <w:r w:rsidRPr="000E5884">
              <w:t>Multiple programmed curves</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6.8</w:t>
            </w:r>
          </w:p>
        </w:tc>
        <w:tc>
          <w:tcPr>
            <w:tcW w:w="5680" w:type="dxa"/>
            <w:noWrap/>
            <w:hideMark/>
          </w:tcPr>
          <w:p w:rsidR="000E5884" w:rsidRPr="000E5884" w:rsidRDefault="000E5884" w:rsidP="000E5884">
            <w:r w:rsidRPr="000E5884">
              <w:t>Capacitor Discharge ignition  CDI</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6.8.1</w:t>
            </w:r>
          </w:p>
        </w:tc>
        <w:tc>
          <w:tcPr>
            <w:tcW w:w="5680" w:type="dxa"/>
            <w:noWrap/>
            <w:hideMark/>
          </w:tcPr>
          <w:p w:rsidR="000E5884" w:rsidRPr="000E5884" w:rsidRDefault="000E5884" w:rsidP="000E5884">
            <w:r w:rsidRPr="000E5884">
              <w:t xml:space="preserve">          Magneto replacement CDI</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6.8.2</w:t>
            </w:r>
          </w:p>
        </w:tc>
        <w:tc>
          <w:tcPr>
            <w:tcW w:w="5680" w:type="dxa"/>
            <w:noWrap/>
            <w:hideMark/>
          </w:tcPr>
          <w:p w:rsidR="000E5884" w:rsidRPr="000E5884" w:rsidRDefault="000E5884" w:rsidP="000E5884">
            <w:r w:rsidRPr="000E5884">
              <w:t xml:space="preserve">          Battery less ignition</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6.9</w:t>
            </w:r>
          </w:p>
        </w:tc>
        <w:tc>
          <w:tcPr>
            <w:tcW w:w="5680" w:type="dxa"/>
            <w:noWrap/>
            <w:hideMark/>
          </w:tcPr>
          <w:p w:rsidR="000E5884" w:rsidRPr="000E5884" w:rsidRDefault="000E5884" w:rsidP="000E5884">
            <w:r w:rsidRPr="000E5884">
              <w:t>Conclusion</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 </w:t>
            </w:r>
          </w:p>
        </w:tc>
        <w:tc>
          <w:tcPr>
            <w:tcW w:w="5680" w:type="dxa"/>
            <w:noWrap/>
            <w:hideMark/>
          </w:tcPr>
          <w:p w:rsidR="000E5884" w:rsidRPr="000E5884" w:rsidRDefault="000E5884" w:rsidP="000E5884">
            <w:r w:rsidRPr="000E5884">
              <w:t> </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7</w:t>
            </w:r>
          </w:p>
        </w:tc>
        <w:tc>
          <w:tcPr>
            <w:tcW w:w="3640" w:type="dxa"/>
            <w:noWrap/>
            <w:hideMark/>
          </w:tcPr>
          <w:p w:rsidR="000E5884" w:rsidRPr="000E5884" w:rsidRDefault="000E5884" w:rsidP="000E5884">
            <w:pPr>
              <w:rPr>
                <w:b/>
                <w:bCs/>
              </w:rPr>
            </w:pPr>
            <w:r w:rsidRPr="000E5884">
              <w:rPr>
                <w:b/>
                <w:bCs/>
              </w:rPr>
              <w:t>Charging systems</w:t>
            </w:r>
          </w:p>
        </w:tc>
        <w:tc>
          <w:tcPr>
            <w:tcW w:w="1200" w:type="dxa"/>
            <w:noWrap/>
            <w:hideMark/>
          </w:tcPr>
          <w:p w:rsidR="000E5884" w:rsidRPr="000E5884" w:rsidRDefault="000E5884" w:rsidP="000E5884">
            <w:r w:rsidRPr="000E5884">
              <w:t>7.1</w:t>
            </w:r>
          </w:p>
        </w:tc>
        <w:tc>
          <w:tcPr>
            <w:tcW w:w="5680" w:type="dxa"/>
            <w:noWrap/>
            <w:hideMark/>
          </w:tcPr>
          <w:p w:rsidR="000E5884" w:rsidRPr="000E5884" w:rsidRDefault="000E5884" w:rsidP="000E5884">
            <w:r w:rsidRPr="000E5884">
              <w:t>Introduction history</w:t>
            </w:r>
          </w:p>
        </w:tc>
        <w:tc>
          <w:tcPr>
            <w:tcW w:w="1660" w:type="dxa"/>
            <w:noWrap/>
            <w:hideMark/>
          </w:tcPr>
          <w:p w:rsidR="000E5884" w:rsidRPr="000E5884" w:rsidRDefault="000E5884" w:rsidP="000E5884">
            <w:r w:rsidRPr="000E5884">
              <w:t> </w:t>
            </w:r>
            <w:r w:rsidR="00796055">
              <w:t>33</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7.2</w:t>
            </w:r>
          </w:p>
        </w:tc>
        <w:tc>
          <w:tcPr>
            <w:tcW w:w="5680" w:type="dxa"/>
            <w:noWrap/>
            <w:hideMark/>
          </w:tcPr>
          <w:p w:rsidR="000E5884" w:rsidRPr="000E5884" w:rsidRDefault="000E5884" w:rsidP="000E5884">
            <w:r w:rsidRPr="000E5884">
              <w:t>DC Dynamo</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7.2.1</w:t>
            </w:r>
          </w:p>
        </w:tc>
        <w:tc>
          <w:tcPr>
            <w:tcW w:w="5680" w:type="dxa"/>
            <w:noWrap/>
            <w:hideMark/>
          </w:tcPr>
          <w:p w:rsidR="000E5884" w:rsidRPr="000E5884" w:rsidRDefault="000E5884" w:rsidP="000E5884">
            <w:r w:rsidRPr="000E5884">
              <w:t xml:space="preserve">           </w:t>
            </w:r>
            <w:r w:rsidR="009B0DDB" w:rsidRPr="000E5884">
              <w:t>Mechanical</w:t>
            </w:r>
            <w:r w:rsidRPr="000E5884">
              <w:t xml:space="preserve"> </w:t>
            </w:r>
            <w:r w:rsidR="009B0DDB" w:rsidRPr="000E5884">
              <w:t>regulator</w:t>
            </w:r>
            <w:r w:rsidRPr="000E5884">
              <w:t xml:space="preserve"> box</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7.2.2</w:t>
            </w:r>
          </w:p>
        </w:tc>
        <w:tc>
          <w:tcPr>
            <w:tcW w:w="5680" w:type="dxa"/>
            <w:noWrap/>
            <w:hideMark/>
          </w:tcPr>
          <w:p w:rsidR="000E5884" w:rsidRPr="000E5884" w:rsidRDefault="000E5884" w:rsidP="000E5884">
            <w:r w:rsidRPr="000E5884">
              <w:t xml:space="preserve">           Electronic regulator box</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7.2.3</w:t>
            </w:r>
          </w:p>
        </w:tc>
        <w:tc>
          <w:tcPr>
            <w:tcW w:w="5680" w:type="dxa"/>
            <w:noWrap/>
            <w:hideMark/>
          </w:tcPr>
          <w:p w:rsidR="000E5884" w:rsidRPr="000E5884" w:rsidRDefault="000E5884" w:rsidP="000E5884">
            <w:r w:rsidRPr="000E5884">
              <w:t xml:space="preserve">           Earthing Polarity</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7.2.4</w:t>
            </w:r>
          </w:p>
        </w:tc>
        <w:tc>
          <w:tcPr>
            <w:tcW w:w="5680" w:type="dxa"/>
            <w:noWrap/>
            <w:hideMark/>
          </w:tcPr>
          <w:p w:rsidR="000E5884" w:rsidRPr="000E5884" w:rsidRDefault="000E5884" w:rsidP="000E5884">
            <w:r w:rsidRPr="000E5884">
              <w:t xml:space="preserve">          System voltage</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7.2.5</w:t>
            </w:r>
          </w:p>
        </w:tc>
        <w:tc>
          <w:tcPr>
            <w:tcW w:w="5680" w:type="dxa"/>
            <w:noWrap/>
            <w:hideMark/>
          </w:tcPr>
          <w:p w:rsidR="000E5884" w:rsidRPr="000E5884" w:rsidRDefault="000E5884" w:rsidP="000E5884">
            <w:r w:rsidRPr="000E5884">
              <w:t xml:space="preserve">          Electrical Noise and interference</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7.2.6</w:t>
            </w:r>
          </w:p>
        </w:tc>
        <w:tc>
          <w:tcPr>
            <w:tcW w:w="5680" w:type="dxa"/>
            <w:noWrap/>
            <w:hideMark/>
          </w:tcPr>
          <w:p w:rsidR="000E5884" w:rsidRPr="000E5884" w:rsidRDefault="000E5884" w:rsidP="000E5884">
            <w:r w:rsidRPr="000E5884">
              <w:t xml:space="preserve">          Dynamo replacement with Alternator</w:t>
            </w:r>
          </w:p>
        </w:tc>
        <w:tc>
          <w:tcPr>
            <w:tcW w:w="1660" w:type="dxa"/>
            <w:noWrap/>
            <w:hideMark/>
          </w:tcPr>
          <w:p w:rsidR="000E5884" w:rsidRPr="000E5884" w:rsidRDefault="000E5884" w:rsidP="000E5884"/>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7.3</w:t>
            </w:r>
          </w:p>
        </w:tc>
        <w:tc>
          <w:tcPr>
            <w:tcW w:w="5680" w:type="dxa"/>
            <w:noWrap/>
            <w:hideMark/>
          </w:tcPr>
          <w:p w:rsidR="000E5884" w:rsidRPr="000E5884" w:rsidRDefault="000E5884" w:rsidP="000E5884">
            <w:r w:rsidRPr="000E5884">
              <w:t>AC Alternator</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7.4</w:t>
            </w:r>
          </w:p>
        </w:tc>
        <w:tc>
          <w:tcPr>
            <w:tcW w:w="5680" w:type="dxa"/>
            <w:noWrap/>
            <w:hideMark/>
          </w:tcPr>
          <w:p w:rsidR="000E5884" w:rsidRPr="000E5884" w:rsidRDefault="000E5884" w:rsidP="000E5884">
            <w:r w:rsidRPr="000E5884">
              <w:t>Rectifiers</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7.5</w:t>
            </w:r>
          </w:p>
        </w:tc>
        <w:tc>
          <w:tcPr>
            <w:tcW w:w="5680" w:type="dxa"/>
            <w:noWrap/>
            <w:hideMark/>
          </w:tcPr>
          <w:p w:rsidR="000E5884" w:rsidRPr="000E5884" w:rsidRDefault="000E5884" w:rsidP="000E5884">
            <w:r w:rsidRPr="000E5884">
              <w:t>Voltage Control</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7.5.1</w:t>
            </w:r>
          </w:p>
        </w:tc>
        <w:tc>
          <w:tcPr>
            <w:tcW w:w="5680" w:type="dxa"/>
            <w:noWrap/>
            <w:hideMark/>
          </w:tcPr>
          <w:p w:rsidR="000E5884" w:rsidRPr="000E5884" w:rsidRDefault="000E5884" w:rsidP="000E5884">
            <w:r w:rsidRPr="000E5884">
              <w:t xml:space="preserve">          Switched windings control</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7.5.2</w:t>
            </w:r>
          </w:p>
        </w:tc>
        <w:tc>
          <w:tcPr>
            <w:tcW w:w="5680" w:type="dxa"/>
            <w:noWrap/>
            <w:hideMark/>
          </w:tcPr>
          <w:p w:rsidR="000E5884" w:rsidRPr="000E5884" w:rsidRDefault="000E5884" w:rsidP="000E5884">
            <w:r w:rsidRPr="000E5884">
              <w:t xml:space="preserve">           zener diode</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7.6</w:t>
            </w:r>
          </w:p>
        </w:tc>
        <w:tc>
          <w:tcPr>
            <w:tcW w:w="5680" w:type="dxa"/>
            <w:noWrap/>
            <w:hideMark/>
          </w:tcPr>
          <w:p w:rsidR="000E5884" w:rsidRPr="000E5884" w:rsidRDefault="000E5884" w:rsidP="000E5884">
            <w:r w:rsidRPr="000E5884">
              <w:t>Single phase alternator</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7.7</w:t>
            </w:r>
          </w:p>
        </w:tc>
        <w:tc>
          <w:tcPr>
            <w:tcW w:w="5680" w:type="dxa"/>
            <w:noWrap/>
            <w:hideMark/>
          </w:tcPr>
          <w:p w:rsidR="000E5884" w:rsidRPr="000E5884" w:rsidRDefault="000E5884" w:rsidP="000E5884">
            <w:r w:rsidRPr="000E5884">
              <w:t>Three phase alternator</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7.8</w:t>
            </w:r>
          </w:p>
        </w:tc>
        <w:tc>
          <w:tcPr>
            <w:tcW w:w="5680" w:type="dxa"/>
            <w:noWrap/>
            <w:hideMark/>
          </w:tcPr>
          <w:p w:rsidR="000E5884" w:rsidRPr="000E5884" w:rsidRDefault="000E5884" w:rsidP="000E5884">
            <w:r w:rsidRPr="000E5884">
              <w:t>AC Regulator rectifiers</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7.8.1</w:t>
            </w:r>
          </w:p>
        </w:tc>
        <w:tc>
          <w:tcPr>
            <w:tcW w:w="5680" w:type="dxa"/>
            <w:noWrap/>
            <w:hideMark/>
          </w:tcPr>
          <w:p w:rsidR="000E5884" w:rsidRPr="000E5884" w:rsidRDefault="000E5884" w:rsidP="000E5884">
            <w:r w:rsidRPr="000E5884">
              <w:t xml:space="preserve">          Silicon controlled </w:t>
            </w:r>
            <w:r w:rsidR="009B0DDB" w:rsidRPr="000E5884">
              <w:t>rectifier</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7.8.2</w:t>
            </w:r>
          </w:p>
        </w:tc>
        <w:tc>
          <w:tcPr>
            <w:tcW w:w="5680" w:type="dxa"/>
            <w:noWrap/>
            <w:hideMark/>
          </w:tcPr>
          <w:p w:rsidR="000E5884" w:rsidRPr="000E5884" w:rsidRDefault="000E5884" w:rsidP="000E5884">
            <w:r w:rsidRPr="000E5884">
              <w:t xml:space="preserve">          mosfet switched</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7.8.3</w:t>
            </w:r>
          </w:p>
        </w:tc>
        <w:tc>
          <w:tcPr>
            <w:tcW w:w="5680" w:type="dxa"/>
            <w:noWrap/>
            <w:hideMark/>
          </w:tcPr>
          <w:p w:rsidR="000E5884" w:rsidRPr="000E5884" w:rsidRDefault="000E5884" w:rsidP="000E5884">
            <w:r w:rsidRPr="000E5884">
              <w:t xml:space="preserve">          open switching</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7.9</w:t>
            </w:r>
          </w:p>
        </w:tc>
        <w:tc>
          <w:tcPr>
            <w:tcW w:w="5680" w:type="dxa"/>
            <w:noWrap/>
            <w:hideMark/>
          </w:tcPr>
          <w:p w:rsidR="000E5884" w:rsidRPr="000E5884" w:rsidRDefault="000E5884" w:rsidP="000E5884">
            <w:r w:rsidRPr="000E5884">
              <w:t>discussion / future / conclusion</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 </w:t>
            </w:r>
          </w:p>
        </w:tc>
        <w:tc>
          <w:tcPr>
            <w:tcW w:w="5680" w:type="dxa"/>
            <w:noWrap/>
            <w:hideMark/>
          </w:tcPr>
          <w:p w:rsidR="000E5884" w:rsidRPr="000E5884" w:rsidRDefault="000E5884" w:rsidP="000E5884">
            <w:r w:rsidRPr="000E5884">
              <w:t> </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8</w:t>
            </w:r>
          </w:p>
        </w:tc>
        <w:tc>
          <w:tcPr>
            <w:tcW w:w="3640" w:type="dxa"/>
            <w:noWrap/>
            <w:hideMark/>
          </w:tcPr>
          <w:p w:rsidR="000E5884" w:rsidRPr="000E5884" w:rsidRDefault="000E5884" w:rsidP="000E5884">
            <w:pPr>
              <w:rPr>
                <w:b/>
                <w:bCs/>
              </w:rPr>
            </w:pPr>
            <w:r w:rsidRPr="000E5884">
              <w:rPr>
                <w:b/>
                <w:bCs/>
              </w:rPr>
              <w:t>Batteries</w:t>
            </w:r>
          </w:p>
        </w:tc>
        <w:tc>
          <w:tcPr>
            <w:tcW w:w="1200" w:type="dxa"/>
            <w:noWrap/>
            <w:hideMark/>
          </w:tcPr>
          <w:p w:rsidR="000E5884" w:rsidRPr="000E5884" w:rsidRDefault="000E5884" w:rsidP="000E5884">
            <w:r w:rsidRPr="000E5884">
              <w:t>8.1</w:t>
            </w:r>
          </w:p>
        </w:tc>
        <w:tc>
          <w:tcPr>
            <w:tcW w:w="5680" w:type="dxa"/>
            <w:noWrap/>
            <w:hideMark/>
          </w:tcPr>
          <w:p w:rsidR="000E5884" w:rsidRPr="000E5884" w:rsidRDefault="000E5884" w:rsidP="000E5884">
            <w:r w:rsidRPr="000E5884">
              <w:t>Lead acid</w:t>
            </w:r>
          </w:p>
        </w:tc>
        <w:tc>
          <w:tcPr>
            <w:tcW w:w="1660" w:type="dxa"/>
            <w:noWrap/>
            <w:hideMark/>
          </w:tcPr>
          <w:p w:rsidR="000E5884" w:rsidRPr="000E5884" w:rsidRDefault="000E5884" w:rsidP="000E5884">
            <w:r w:rsidRPr="000E5884">
              <w:t> </w:t>
            </w:r>
            <w:r w:rsidR="00796055">
              <w:t>44</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8.1.1</w:t>
            </w:r>
          </w:p>
        </w:tc>
        <w:tc>
          <w:tcPr>
            <w:tcW w:w="5680" w:type="dxa"/>
            <w:noWrap/>
            <w:hideMark/>
          </w:tcPr>
          <w:p w:rsidR="000E5884" w:rsidRPr="000E5884" w:rsidRDefault="000E5884" w:rsidP="000E5884">
            <w:r w:rsidRPr="000E5884">
              <w:t xml:space="preserve">          Flooded lead </w:t>
            </w:r>
            <w:r w:rsidR="009B0DDB" w:rsidRPr="000E5884">
              <w:t>acid</w:t>
            </w:r>
            <w:r w:rsidRPr="000E5884">
              <w:t xml:space="preserve"> FLA</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8.2</w:t>
            </w:r>
          </w:p>
        </w:tc>
        <w:tc>
          <w:tcPr>
            <w:tcW w:w="5680" w:type="dxa"/>
            <w:noWrap/>
            <w:hideMark/>
          </w:tcPr>
          <w:p w:rsidR="000E5884" w:rsidRPr="000E5884" w:rsidRDefault="000E5884" w:rsidP="000E5884">
            <w:r w:rsidRPr="000E5884">
              <w:t>Valve regulated sealed lead acid (SLA)</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8.2.1</w:t>
            </w:r>
          </w:p>
        </w:tc>
        <w:tc>
          <w:tcPr>
            <w:tcW w:w="5680" w:type="dxa"/>
            <w:noWrap/>
            <w:hideMark/>
          </w:tcPr>
          <w:p w:rsidR="000E5884" w:rsidRPr="000E5884" w:rsidRDefault="000E5884" w:rsidP="000E5884">
            <w:r w:rsidRPr="000E5884">
              <w:t xml:space="preserve">          Absorbed glass matt (AGM)</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8.2.2</w:t>
            </w:r>
          </w:p>
        </w:tc>
        <w:tc>
          <w:tcPr>
            <w:tcW w:w="5680" w:type="dxa"/>
            <w:noWrap/>
            <w:hideMark/>
          </w:tcPr>
          <w:p w:rsidR="000E5884" w:rsidRPr="000E5884" w:rsidRDefault="000E5884" w:rsidP="000E5884">
            <w:r w:rsidRPr="000E5884">
              <w:t xml:space="preserve">          Spiral wound AGM</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8.2.3</w:t>
            </w:r>
          </w:p>
        </w:tc>
        <w:tc>
          <w:tcPr>
            <w:tcW w:w="5680" w:type="dxa"/>
            <w:noWrap/>
            <w:hideMark/>
          </w:tcPr>
          <w:p w:rsidR="000E5884" w:rsidRPr="000E5884" w:rsidRDefault="000E5884" w:rsidP="000E5884">
            <w:r w:rsidRPr="000E5884">
              <w:t xml:space="preserve">          GEL</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8.3</w:t>
            </w:r>
          </w:p>
        </w:tc>
        <w:tc>
          <w:tcPr>
            <w:tcW w:w="5680" w:type="dxa"/>
            <w:noWrap/>
            <w:hideMark/>
          </w:tcPr>
          <w:p w:rsidR="000E5884" w:rsidRPr="000E5884" w:rsidRDefault="000E5884" w:rsidP="000E5884">
            <w:r w:rsidRPr="000E5884">
              <w:t>Lithium and new battery chemistries</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lastRenderedPageBreak/>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8.3.1</w:t>
            </w:r>
          </w:p>
        </w:tc>
        <w:tc>
          <w:tcPr>
            <w:tcW w:w="5680" w:type="dxa"/>
            <w:noWrap/>
            <w:hideMark/>
          </w:tcPr>
          <w:p w:rsidR="000E5884" w:rsidRPr="000E5884" w:rsidRDefault="000E5884" w:rsidP="000E5884">
            <w:r w:rsidRPr="000E5884">
              <w:t xml:space="preserve">          Combining cells/ cell pack &amp;  cell balancing</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8.3.2</w:t>
            </w:r>
          </w:p>
        </w:tc>
        <w:tc>
          <w:tcPr>
            <w:tcW w:w="5680" w:type="dxa"/>
            <w:noWrap/>
            <w:hideMark/>
          </w:tcPr>
          <w:p w:rsidR="000E5884" w:rsidRPr="000E5884" w:rsidRDefault="000E5884" w:rsidP="000E5884">
            <w:r w:rsidRPr="000E5884">
              <w:t xml:space="preserve">          Battery management systems</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8.3.3</w:t>
            </w:r>
          </w:p>
        </w:tc>
        <w:tc>
          <w:tcPr>
            <w:tcW w:w="5680" w:type="dxa"/>
            <w:noWrap/>
            <w:hideMark/>
          </w:tcPr>
          <w:p w:rsidR="000E5884" w:rsidRPr="000E5884" w:rsidRDefault="000E5884" w:rsidP="000E5884">
            <w:r w:rsidRPr="000E5884">
              <w:t xml:space="preserve">          BMS protection</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8.4</w:t>
            </w:r>
          </w:p>
        </w:tc>
        <w:tc>
          <w:tcPr>
            <w:tcW w:w="5680" w:type="dxa"/>
            <w:noWrap/>
            <w:hideMark/>
          </w:tcPr>
          <w:p w:rsidR="000E5884" w:rsidRPr="000E5884" w:rsidRDefault="000E5884" w:rsidP="000E5884">
            <w:r w:rsidRPr="000E5884">
              <w:t>Latest Development</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8.5</w:t>
            </w:r>
          </w:p>
        </w:tc>
        <w:tc>
          <w:tcPr>
            <w:tcW w:w="5680" w:type="dxa"/>
            <w:noWrap/>
            <w:hideMark/>
          </w:tcPr>
          <w:p w:rsidR="000E5884" w:rsidRPr="000E5884" w:rsidRDefault="000E5884" w:rsidP="000E5884">
            <w:r w:rsidRPr="000E5884">
              <w:t>Conclusion</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 </w:t>
            </w:r>
          </w:p>
        </w:tc>
        <w:tc>
          <w:tcPr>
            <w:tcW w:w="5680" w:type="dxa"/>
            <w:noWrap/>
            <w:hideMark/>
          </w:tcPr>
          <w:p w:rsidR="000E5884" w:rsidRPr="000E5884" w:rsidRDefault="000E5884" w:rsidP="000E5884">
            <w:r w:rsidRPr="000E5884">
              <w:t> </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9</w:t>
            </w:r>
          </w:p>
        </w:tc>
        <w:tc>
          <w:tcPr>
            <w:tcW w:w="3640" w:type="dxa"/>
            <w:noWrap/>
            <w:hideMark/>
          </w:tcPr>
          <w:p w:rsidR="000E5884" w:rsidRPr="000E5884" w:rsidRDefault="000E5884" w:rsidP="000E5884">
            <w:pPr>
              <w:rPr>
                <w:b/>
                <w:bCs/>
              </w:rPr>
            </w:pPr>
            <w:r w:rsidRPr="000E5884">
              <w:rPr>
                <w:b/>
                <w:bCs/>
              </w:rPr>
              <w:t>Starter motors</w:t>
            </w:r>
          </w:p>
        </w:tc>
        <w:tc>
          <w:tcPr>
            <w:tcW w:w="1200" w:type="dxa"/>
            <w:noWrap/>
            <w:hideMark/>
          </w:tcPr>
          <w:p w:rsidR="000E5884" w:rsidRPr="000E5884" w:rsidRDefault="000E5884" w:rsidP="000E5884">
            <w:r w:rsidRPr="000E5884">
              <w:t>9.1</w:t>
            </w:r>
          </w:p>
        </w:tc>
        <w:tc>
          <w:tcPr>
            <w:tcW w:w="5680" w:type="dxa"/>
            <w:noWrap/>
            <w:hideMark/>
          </w:tcPr>
          <w:p w:rsidR="000E5884" w:rsidRPr="000E5884" w:rsidRDefault="000E5884" w:rsidP="000E5884">
            <w:r w:rsidRPr="000E5884">
              <w:t xml:space="preserve">Starter history </w:t>
            </w:r>
          </w:p>
        </w:tc>
        <w:tc>
          <w:tcPr>
            <w:tcW w:w="1660" w:type="dxa"/>
            <w:noWrap/>
            <w:hideMark/>
          </w:tcPr>
          <w:p w:rsidR="000E5884" w:rsidRPr="000E5884" w:rsidRDefault="000E5884" w:rsidP="000E5884">
            <w:r w:rsidRPr="000E5884">
              <w:t> </w:t>
            </w:r>
            <w:r w:rsidR="00796055">
              <w:t>49</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9.2</w:t>
            </w:r>
          </w:p>
        </w:tc>
        <w:tc>
          <w:tcPr>
            <w:tcW w:w="5680" w:type="dxa"/>
            <w:noWrap/>
            <w:hideMark/>
          </w:tcPr>
          <w:p w:rsidR="000E5884" w:rsidRPr="000E5884" w:rsidRDefault="000E5884" w:rsidP="000E5884">
            <w:r w:rsidRPr="000E5884">
              <w:t xml:space="preserve">Japanese </w:t>
            </w:r>
            <w:r w:rsidR="009B0DDB" w:rsidRPr="000E5884">
              <w:t>influence</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9.3</w:t>
            </w:r>
          </w:p>
        </w:tc>
        <w:tc>
          <w:tcPr>
            <w:tcW w:w="5680" w:type="dxa"/>
            <w:noWrap/>
            <w:hideMark/>
          </w:tcPr>
          <w:p w:rsidR="000E5884" w:rsidRPr="000E5884" w:rsidRDefault="000E5884" w:rsidP="000E5884">
            <w:r w:rsidRPr="000E5884">
              <w:t>British response</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9.4</w:t>
            </w:r>
          </w:p>
        </w:tc>
        <w:tc>
          <w:tcPr>
            <w:tcW w:w="5680" w:type="dxa"/>
            <w:noWrap/>
            <w:hideMark/>
          </w:tcPr>
          <w:p w:rsidR="000E5884" w:rsidRPr="000E5884" w:rsidRDefault="000E5884" w:rsidP="000E5884">
            <w:r w:rsidRPr="000E5884">
              <w:t>New retrofit solutions</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9.5</w:t>
            </w:r>
          </w:p>
        </w:tc>
        <w:tc>
          <w:tcPr>
            <w:tcW w:w="5680" w:type="dxa"/>
            <w:noWrap/>
            <w:hideMark/>
          </w:tcPr>
          <w:p w:rsidR="000E5884" w:rsidRPr="000E5884" w:rsidRDefault="000E5884" w:rsidP="000E5884">
            <w:r w:rsidRPr="000E5884">
              <w:t>Conclusion</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 </w:t>
            </w:r>
          </w:p>
        </w:tc>
        <w:tc>
          <w:tcPr>
            <w:tcW w:w="5680" w:type="dxa"/>
            <w:noWrap/>
            <w:hideMark/>
          </w:tcPr>
          <w:p w:rsidR="000E5884" w:rsidRPr="000E5884" w:rsidRDefault="000E5884" w:rsidP="000E5884">
            <w:r w:rsidRPr="000E5884">
              <w:t> </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10</w:t>
            </w:r>
          </w:p>
        </w:tc>
        <w:tc>
          <w:tcPr>
            <w:tcW w:w="3640" w:type="dxa"/>
            <w:noWrap/>
            <w:hideMark/>
          </w:tcPr>
          <w:p w:rsidR="000E5884" w:rsidRPr="000E5884" w:rsidRDefault="000E5884" w:rsidP="000E5884">
            <w:pPr>
              <w:rPr>
                <w:b/>
                <w:bCs/>
              </w:rPr>
            </w:pPr>
            <w:r w:rsidRPr="000E5884">
              <w:rPr>
                <w:b/>
                <w:bCs/>
              </w:rPr>
              <w:t>Modern accessories</w:t>
            </w:r>
          </w:p>
        </w:tc>
        <w:tc>
          <w:tcPr>
            <w:tcW w:w="1200" w:type="dxa"/>
            <w:noWrap/>
            <w:hideMark/>
          </w:tcPr>
          <w:p w:rsidR="000E5884" w:rsidRPr="000E5884" w:rsidRDefault="000E5884" w:rsidP="000E5884">
            <w:r w:rsidRPr="000E5884">
              <w:t>10,1</w:t>
            </w:r>
          </w:p>
        </w:tc>
        <w:tc>
          <w:tcPr>
            <w:tcW w:w="5680" w:type="dxa"/>
            <w:noWrap/>
            <w:hideMark/>
          </w:tcPr>
          <w:p w:rsidR="000E5884" w:rsidRPr="000E5884" w:rsidRDefault="009B0DDB" w:rsidP="000E5884">
            <w:r w:rsidRPr="000E5884">
              <w:t>Compatibility</w:t>
            </w:r>
            <w:r w:rsidR="000E5884" w:rsidRPr="000E5884">
              <w:t xml:space="preserve"> issues</w:t>
            </w:r>
          </w:p>
        </w:tc>
        <w:tc>
          <w:tcPr>
            <w:tcW w:w="1660" w:type="dxa"/>
            <w:noWrap/>
            <w:hideMark/>
          </w:tcPr>
          <w:p w:rsidR="000E5884" w:rsidRPr="000E5884" w:rsidRDefault="000E5884" w:rsidP="000E5884">
            <w:r w:rsidRPr="000E5884">
              <w:t> </w:t>
            </w:r>
            <w:r w:rsidR="00796055">
              <w:t>53</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10.2</w:t>
            </w:r>
          </w:p>
        </w:tc>
        <w:tc>
          <w:tcPr>
            <w:tcW w:w="5680" w:type="dxa"/>
            <w:noWrap/>
            <w:hideMark/>
          </w:tcPr>
          <w:p w:rsidR="000E5884" w:rsidRPr="000E5884" w:rsidRDefault="000E5884" w:rsidP="000E5884">
            <w:r w:rsidRPr="000E5884">
              <w:t>Voltage and Earthing</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10.3</w:t>
            </w:r>
          </w:p>
        </w:tc>
        <w:tc>
          <w:tcPr>
            <w:tcW w:w="5680" w:type="dxa"/>
            <w:noWrap/>
            <w:hideMark/>
          </w:tcPr>
          <w:p w:rsidR="000E5884" w:rsidRPr="000E5884" w:rsidRDefault="000E5884" w:rsidP="000E5884">
            <w:r w:rsidRPr="000E5884">
              <w:t>Power requirements</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10.4</w:t>
            </w:r>
          </w:p>
        </w:tc>
        <w:tc>
          <w:tcPr>
            <w:tcW w:w="5680" w:type="dxa"/>
            <w:noWrap/>
            <w:hideMark/>
          </w:tcPr>
          <w:p w:rsidR="000E5884" w:rsidRPr="000E5884" w:rsidRDefault="000E5884" w:rsidP="000E5884">
            <w:r w:rsidRPr="000E5884">
              <w:t>Electrical Noise and interference</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10.5</w:t>
            </w:r>
          </w:p>
        </w:tc>
        <w:tc>
          <w:tcPr>
            <w:tcW w:w="5680" w:type="dxa"/>
            <w:noWrap/>
            <w:hideMark/>
          </w:tcPr>
          <w:p w:rsidR="000E5884" w:rsidRPr="000E5884" w:rsidRDefault="000E5884" w:rsidP="000E5884">
            <w:r w:rsidRPr="000E5884">
              <w:t>LED Lighting</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10.6</w:t>
            </w:r>
          </w:p>
        </w:tc>
        <w:tc>
          <w:tcPr>
            <w:tcW w:w="5680" w:type="dxa"/>
            <w:noWrap/>
            <w:hideMark/>
          </w:tcPr>
          <w:p w:rsidR="000E5884" w:rsidRPr="000E5884" w:rsidRDefault="000E5884" w:rsidP="000E5884">
            <w:r w:rsidRPr="000E5884">
              <w:t>Indicators</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10.7</w:t>
            </w:r>
          </w:p>
        </w:tc>
        <w:tc>
          <w:tcPr>
            <w:tcW w:w="5680" w:type="dxa"/>
            <w:noWrap/>
            <w:hideMark/>
          </w:tcPr>
          <w:p w:rsidR="000E5884" w:rsidRPr="000E5884" w:rsidRDefault="000E5884" w:rsidP="000E5884">
            <w:r w:rsidRPr="000E5884">
              <w:t>Instruments speedo</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10.8</w:t>
            </w:r>
          </w:p>
        </w:tc>
        <w:tc>
          <w:tcPr>
            <w:tcW w:w="5680" w:type="dxa"/>
            <w:noWrap/>
            <w:hideMark/>
          </w:tcPr>
          <w:p w:rsidR="000E5884" w:rsidRPr="000E5884" w:rsidRDefault="000E5884" w:rsidP="000E5884">
            <w:r w:rsidRPr="000E5884">
              <w:t>Accessories</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10.9</w:t>
            </w:r>
          </w:p>
        </w:tc>
        <w:tc>
          <w:tcPr>
            <w:tcW w:w="5680" w:type="dxa"/>
            <w:noWrap/>
            <w:hideMark/>
          </w:tcPr>
          <w:p w:rsidR="000E5884" w:rsidRPr="000E5884" w:rsidRDefault="000E5884" w:rsidP="000E5884">
            <w:r w:rsidRPr="000E5884">
              <w:t>Conclusion</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 </w:t>
            </w:r>
          </w:p>
        </w:tc>
        <w:tc>
          <w:tcPr>
            <w:tcW w:w="5680" w:type="dxa"/>
            <w:noWrap/>
            <w:hideMark/>
          </w:tcPr>
          <w:p w:rsidR="000E5884" w:rsidRPr="000E5884" w:rsidRDefault="000E5884" w:rsidP="000E5884">
            <w:r w:rsidRPr="000E5884">
              <w:t> </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11</w:t>
            </w:r>
          </w:p>
        </w:tc>
        <w:tc>
          <w:tcPr>
            <w:tcW w:w="3640" w:type="dxa"/>
            <w:noWrap/>
            <w:hideMark/>
          </w:tcPr>
          <w:p w:rsidR="000E5884" w:rsidRPr="000E5884" w:rsidRDefault="000E5884" w:rsidP="000E5884">
            <w:pPr>
              <w:rPr>
                <w:b/>
                <w:bCs/>
              </w:rPr>
            </w:pPr>
            <w:r w:rsidRPr="000E5884">
              <w:rPr>
                <w:b/>
                <w:bCs/>
              </w:rPr>
              <w:t>Conclusion</w:t>
            </w:r>
          </w:p>
        </w:tc>
        <w:tc>
          <w:tcPr>
            <w:tcW w:w="1200" w:type="dxa"/>
            <w:noWrap/>
            <w:hideMark/>
          </w:tcPr>
          <w:p w:rsidR="000E5884" w:rsidRPr="000E5884" w:rsidRDefault="000E5884" w:rsidP="000E5884">
            <w:r w:rsidRPr="000E5884">
              <w:t>11.0</w:t>
            </w:r>
          </w:p>
        </w:tc>
        <w:tc>
          <w:tcPr>
            <w:tcW w:w="5680" w:type="dxa"/>
            <w:noWrap/>
            <w:hideMark/>
          </w:tcPr>
          <w:p w:rsidR="000E5884" w:rsidRPr="000E5884" w:rsidRDefault="00AE55F7" w:rsidP="000E5884">
            <w:r>
              <w:t>Project conclusion</w:t>
            </w:r>
          </w:p>
        </w:tc>
        <w:tc>
          <w:tcPr>
            <w:tcW w:w="1660" w:type="dxa"/>
            <w:noWrap/>
            <w:hideMark/>
          </w:tcPr>
          <w:p w:rsidR="000E5884" w:rsidRPr="000E5884" w:rsidRDefault="000E5884" w:rsidP="000E5884">
            <w:r w:rsidRPr="000E5884">
              <w:t> </w:t>
            </w:r>
            <w:r w:rsidR="00796055">
              <w:t>57</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 </w:t>
            </w:r>
          </w:p>
        </w:tc>
        <w:tc>
          <w:tcPr>
            <w:tcW w:w="5680" w:type="dxa"/>
            <w:noWrap/>
            <w:hideMark/>
          </w:tcPr>
          <w:p w:rsidR="000E5884" w:rsidRPr="000E5884" w:rsidRDefault="000E5884" w:rsidP="000E5884"/>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 </w:t>
            </w:r>
          </w:p>
        </w:tc>
        <w:tc>
          <w:tcPr>
            <w:tcW w:w="5680" w:type="dxa"/>
            <w:noWrap/>
            <w:hideMark/>
          </w:tcPr>
          <w:p w:rsidR="000E5884" w:rsidRPr="000E5884" w:rsidRDefault="000E5884" w:rsidP="000E5884">
            <w:r w:rsidRPr="000E5884">
              <w:t> </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12</w:t>
            </w:r>
          </w:p>
        </w:tc>
        <w:tc>
          <w:tcPr>
            <w:tcW w:w="3640" w:type="dxa"/>
            <w:noWrap/>
            <w:hideMark/>
          </w:tcPr>
          <w:p w:rsidR="000E5884" w:rsidRPr="000E5884" w:rsidRDefault="000E5884" w:rsidP="000E5884">
            <w:pPr>
              <w:rPr>
                <w:b/>
                <w:bCs/>
              </w:rPr>
            </w:pPr>
            <w:r w:rsidRPr="000E5884">
              <w:rPr>
                <w:b/>
                <w:bCs/>
              </w:rPr>
              <w:t>Recommendation for</w:t>
            </w:r>
          </w:p>
        </w:tc>
        <w:tc>
          <w:tcPr>
            <w:tcW w:w="1200" w:type="dxa"/>
            <w:noWrap/>
            <w:hideMark/>
          </w:tcPr>
          <w:p w:rsidR="000E5884" w:rsidRPr="000E5884" w:rsidRDefault="000E5884" w:rsidP="000E5884">
            <w:r w:rsidRPr="000E5884">
              <w:t>12.0</w:t>
            </w:r>
          </w:p>
        </w:tc>
        <w:tc>
          <w:tcPr>
            <w:tcW w:w="5680" w:type="dxa"/>
            <w:noWrap/>
            <w:hideMark/>
          </w:tcPr>
          <w:p w:rsidR="000E5884" w:rsidRPr="000E5884" w:rsidRDefault="00AE55F7" w:rsidP="000E5884">
            <w:r>
              <w:t>Future possibilities</w:t>
            </w:r>
          </w:p>
        </w:tc>
        <w:tc>
          <w:tcPr>
            <w:tcW w:w="1660" w:type="dxa"/>
            <w:noWrap/>
            <w:hideMark/>
          </w:tcPr>
          <w:p w:rsidR="000E5884" w:rsidRPr="000E5884" w:rsidRDefault="000E5884" w:rsidP="000E5884">
            <w:r w:rsidRPr="000E5884">
              <w:t> </w:t>
            </w:r>
            <w:r w:rsidR="00796055">
              <w:t>57</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further work</w:t>
            </w:r>
          </w:p>
        </w:tc>
        <w:tc>
          <w:tcPr>
            <w:tcW w:w="1200" w:type="dxa"/>
            <w:noWrap/>
            <w:hideMark/>
          </w:tcPr>
          <w:p w:rsidR="000E5884" w:rsidRPr="000E5884" w:rsidRDefault="000E5884" w:rsidP="000E5884">
            <w:r w:rsidRPr="000E5884">
              <w:t> </w:t>
            </w:r>
          </w:p>
        </w:tc>
        <w:tc>
          <w:tcPr>
            <w:tcW w:w="5680" w:type="dxa"/>
            <w:noWrap/>
            <w:hideMark/>
          </w:tcPr>
          <w:p w:rsidR="000E5884" w:rsidRPr="000E5884" w:rsidRDefault="000E5884" w:rsidP="000E5884"/>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 </w:t>
            </w:r>
          </w:p>
        </w:tc>
        <w:tc>
          <w:tcPr>
            <w:tcW w:w="5680" w:type="dxa"/>
            <w:noWrap/>
            <w:hideMark/>
          </w:tcPr>
          <w:p w:rsidR="000E5884" w:rsidRPr="000E5884" w:rsidRDefault="000E5884" w:rsidP="000E5884">
            <w:r w:rsidRPr="000E5884">
              <w:t> </w:t>
            </w:r>
          </w:p>
        </w:tc>
        <w:tc>
          <w:tcPr>
            <w:tcW w:w="1660" w:type="dxa"/>
            <w:noWrap/>
            <w:hideMark/>
          </w:tcPr>
          <w:p w:rsidR="000E5884" w:rsidRPr="000E5884" w:rsidRDefault="000E5884" w:rsidP="000E5884">
            <w:r w:rsidRPr="000E5884">
              <w:t> </w:t>
            </w:r>
          </w:p>
        </w:tc>
      </w:tr>
      <w:tr w:rsidR="000E5884" w:rsidRPr="000E5884" w:rsidTr="000E5884">
        <w:trPr>
          <w:trHeight w:val="315"/>
        </w:trPr>
        <w:tc>
          <w:tcPr>
            <w:tcW w:w="660" w:type="dxa"/>
            <w:noWrap/>
            <w:hideMark/>
          </w:tcPr>
          <w:p w:rsidR="000E5884" w:rsidRPr="000E5884" w:rsidRDefault="000E5884" w:rsidP="000E5884">
            <w:pPr>
              <w:rPr>
                <w:b/>
                <w:bCs/>
              </w:rPr>
            </w:pPr>
            <w:r w:rsidRPr="000E5884">
              <w:rPr>
                <w:b/>
                <w:bCs/>
              </w:rPr>
              <w:t>13</w:t>
            </w:r>
          </w:p>
        </w:tc>
        <w:tc>
          <w:tcPr>
            <w:tcW w:w="3640" w:type="dxa"/>
            <w:noWrap/>
            <w:hideMark/>
          </w:tcPr>
          <w:p w:rsidR="000E5884" w:rsidRPr="000E5884" w:rsidRDefault="000E5884" w:rsidP="000E5884">
            <w:pPr>
              <w:rPr>
                <w:b/>
                <w:bCs/>
              </w:rPr>
            </w:pPr>
            <w:r w:rsidRPr="000E5884">
              <w:rPr>
                <w:b/>
                <w:bCs/>
              </w:rPr>
              <w:t>References</w:t>
            </w:r>
          </w:p>
        </w:tc>
        <w:tc>
          <w:tcPr>
            <w:tcW w:w="1200" w:type="dxa"/>
            <w:noWrap/>
            <w:hideMark/>
          </w:tcPr>
          <w:p w:rsidR="000E5884" w:rsidRPr="000E5884" w:rsidRDefault="000E5884" w:rsidP="000E5884">
            <w:r w:rsidRPr="000E5884">
              <w:t> </w:t>
            </w:r>
          </w:p>
        </w:tc>
        <w:tc>
          <w:tcPr>
            <w:tcW w:w="5680" w:type="dxa"/>
            <w:noWrap/>
            <w:hideMark/>
          </w:tcPr>
          <w:p w:rsidR="000E5884" w:rsidRPr="000E5884" w:rsidRDefault="000E5884" w:rsidP="000E5884">
            <w:r w:rsidRPr="000E5884">
              <w:t> </w:t>
            </w:r>
          </w:p>
        </w:tc>
        <w:tc>
          <w:tcPr>
            <w:tcW w:w="1660" w:type="dxa"/>
            <w:noWrap/>
            <w:hideMark/>
          </w:tcPr>
          <w:p w:rsidR="000E5884" w:rsidRPr="000E5884" w:rsidRDefault="000E5884" w:rsidP="000E5884">
            <w:r w:rsidRPr="000E5884">
              <w:t> </w:t>
            </w:r>
            <w:r w:rsidR="00796055">
              <w:t>58</w:t>
            </w:r>
          </w:p>
        </w:tc>
      </w:tr>
      <w:tr w:rsidR="000E5884" w:rsidRPr="000E5884" w:rsidTr="000E5884">
        <w:trPr>
          <w:trHeight w:val="360"/>
        </w:trPr>
        <w:tc>
          <w:tcPr>
            <w:tcW w:w="660" w:type="dxa"/>
            <w:noWrap/>
            <w:hideMark/>
          </w:tcPr>
          <w:p w:rsidR="000E5884" w:rsidRPr="000E5884" w:rsidRDefault="000E5884" w:rsidP="000E5884">
            <w:pPr>
              <w:rPr>
                <w:b/>
                <w:bCs/>
              </w:rPr>
            </w:pPr>
            <w:r w:rsidRPr="000E5884">
              <w:rPr>
                <w:b/>
                <w:bCs/>
              </w:rPr>
              <w:t> </w:t>
            </w:r>
          </w:p>
        </w:tc>
        <w:tc>
          <w:tcPr>
            <w:tcW w:w="3640" w:type="dxa"/>
            <w:noWrap/>
            <w:hideMark/>
          </w:tcPr>
          <w:p w:rsidR="000E5884" w:rsidRPr="000E5884" w:rsidRDefault="000E5884" w:rsidP="000E5884">
            <w:pPr>
              <w:rPr>
                <w:b/>
                <w:bCs/>
              </w:rPr>
            </w:pPr>
            <w:r w:rsidRPr="000E5884">
              <w:rPr>
                <w:b/>
                <w:bCs/>
              </w:rPr>
              <w:t> </w:t>
            </w:r>
          </w:p>
        </w:tc>
        <w:tc>
          <w:tcPr>
            <w:tcW w:w="1200" w:type="dxa"/>
            <w:noWrap/>
            <w:hideMark/>
          </w:tcPr>
          <w:p w:rsidR="000E5884" w:rsidRPr="000E5884" w:rsidRDefault="000E5884" w:rsidP="000E5884">
            <w:r w:rsidRPr="000E5884">
              <w:t> </w:t>
            </w:r>
          </w:p>
        </w:tc>
        <w:tc>
          <w:tcPr>
            <w:tcW w:w="5680" w:type="dxa"/>
            <w:noWrap/>
            <w:hideMark/>
          </w:tcPr>
          <w:p w:rsidR="000E5884" w:rsidRPr="000E5884" w:rsidRDefault="000E5884" w:rsidP="000E5884">
            <w:r w:rsidRPr="000E5884">
              <w:t> </w:t>
            </w:r>
          </w:p>
        </w:tc>
        <w:tc>
          <w:tcPr>
            <w:tcW w:w="1660" w:type="dxa"/>
            <w:noWrap/>
            <w:hideMark/>
          </w:tcPr>
          <w:p w:rsidR="000E5884" w:rsidRPr="000E5884" w:rsidRDefault="000E5884" w:rsidP="000E5884">
            <w:r w:rsidRPr="000E5884">
              <w:t> </w:t>
            </w:r>
          </w:p>
        </w:tc>
      </w:tr>
    </w:tbl>
    <w:p w:rsidR="00F851E8" w:rsidRDefault="00F851E8" w:rsidP="00FD0D40"/>
    <w:p w:rsidR="00367996" w:rsidRDefault="00367996" w:rsidP="00FD0D40"/>
    <w:p w:rsidR="00367996" w:rsidRDefault="00367996" w:rsidP="00FD0D40"/>
    <w:p w:rsidR="00367996" w:rsidRDefault="00367996" w:rsidP="00FD0D40"/>
    <w:p w:rsidR="00367996" w:rsidRDefault="00367996" w:rsidP="00FD0D40"/>
    <w:p w:rsidR="00367996" w:rsidRDefault="00367996" w:rsidP="00FD0D40"/>
    <w:p w:rsidR="00AE55F7" w:rsidRDefault="00AE55F7" w:rsidP="00FD0D40"/>
    <w:p w:rsidR="00F851E8" w:rsidRDefault="00F851E8" w:rsidP="00FD0D40"/>
    <w:p w:rsidR="00CF078C" w:rsidRDefault="00CF078C" w:rsidP="00F851E8">
      <w:pPr>
        <w:spacing w:after="120" w:line="240" w:lineRule="auto"/>
      </w:pPr>
    </w:p>
    <w:p w:rsidR="00F851E8" w:rsidRPr="000D1077" w:rsidRDefault="00F851E8" w:rsidP="00F851E8">
      <w:pPr>
        <w:spacing w:after="120" w:line="240" w:lineRule="auto"/>
        <w:rPr>
          <w:b/>
          <w:u w:val="single"/>
        </w:rPr>
      </w:pPr>
      <w:r w:rsidRPr="000D1077">
        <w:rPr>
          <w:b/>
          <w:u w:val="single"/>
        </w:rPr>
        <w:lastRenderedPageBreak/>
        <w:t xml:space="preserve">SECTION 1  </w:t>
      </w:r>
    </w:p>
    <w:p w:rsidR="00F851E8" w:rsidRPr="000D1077" w:rsidRDefault="00F851E8" w:rsidP="00F851E8">
      <w:pPr>
        <w:spacing w:after="120" w:line="240" w:lineRule="auto"/>
        <w:rPr>
          <w:b/>
          <w:u w:val="single"/>
        </w:rPr>
      </w:pPr>
      <w:r w:rsidRPr="000D1077">
        <w:rPr>
          <w:b/>
          <w:u w:val="single"/>
        </w:rPr>
        <w:t>INTRODUCTION</w:t>
      </w:r>
    </w:p>
    <w:p w:rsidR="00F851E8" w:rsidRPr="000D1077" w:rsidRDefault="00F851E8" w:rsidP="00F851E8">
      <w:pPr>
        <w:spacing w:after="120" w:line="240" w:lineRule="auto"/>
        <w:rPr>
          <w:b/>
          <w:u w:val="single"/>
        </w:rPr>
      </w:pPr>
      <w:r>
        <w:rPr>
          <w:b/>
          <w:u w:val="single"/>
        </w:rPr>
        <w:t>1.1  AIMS</w:t>
      </w:r>
    </w:p>
    <w:p w:rsidR="00F851E8" w:rsidRDefault="00F851E8" w:rsidP="00F851E8">
      <w:pPr>
        <w:spacing w:after="120" w:line="240" w:lineRule="auto"/>
      </w:pPr>
      <w:r>
        <w:t>The past forty years have seen a surge of interest in the application of modern electronics and electrics to be retrofitted into Classic motorcycles.</w:t>
      </w:r>
    </w:p>
    <w:p w:rsidR="00F851E8" w:rsidRDefault="00F851E8" w:rsidP="00F851E8">
      <w:pPr>
        <w:spacing w:after="120" w:line="240" w:lineRule="auto"/>
      </w:pPr>
      <w:r>
        <w:t xml:space="preserve">The purpose of this project is an overview of the application of technological advances in electronics that have been retro fitted into classic </w:t>
      </w:r>
      <w:r w:rsidR="00CB02A7">
        <w:t>British</w:t>
      </w:r>
      <w:r>
        <w:t xml:space="preserve"> </w:t>
      </w:r>
      <w:r w:rsidR="00CB02A7">
        <w:t>motorcycles</w:t>
      </w:r>
      <w:r>
        <w:t xml:space="preserve"> from the early 1950s to the final manufacturing factory closures in the early –mid 1980s.</w:t>
      </w:r>
    </w:p>
    <w:p w:rsidR="00F851E8" w:rsidRDefault="00F851E8" w:rsidP="00F851E8">
      <w:pPr>
        <w:spacing w:after="120" w:line="240" w:lineRule="auto"/>
      </w:pPr>
      <w:r>
        <w:t>The study examines the basic principles of the developing technological systems and highlights the advantages and challenges that are presented for the design of the product and its application.</w:t>
      </w:r>
    </w:p>
    <w:p w:rsidR="00F851E8" w:rsidRDefault="00F851E8" w:rsidP="00F851E8">
      <w:pPr>
        <w:spacing w:after="120" w:line="240" w:lineRule="auto"/>
      </w:pPr>
      <w:r>
        <w:t xml:space="preserve">As modern motorcycle electrical systems become ever more sophisticated the project looks for features that have proved successful and the </w:t>
      </w:r>
      <w:r w:rsidR="00CB02A7">
        <w:t>unforeseen</w:t>
      </w:r>
      <w:r>
        <w:t xml:space="preserve"> problems that have been encountered. The study aims to provide information on the direction for future development of new products.</w:t>
      </w:r>
    </w:p>
    <w:p w:rsidR="00F851E8" w:rsidRPr="004A2041" w:rsidRDefault="00F851E8" w:rsidP="00F851E8">
      <w:pPr>
        <w:spacing w:after="120" w:line="240" w:lineRule="auto"/>
        <w:rPr>
          <w:b/>
          <w:u w:val="single"/>
        </w:rPr>
      </w:pPr>
      <w:r w:rsidRPr="004A2041">
        <w:rPr>
          <w:b/>
          <w:u w:val="single"/>
        </w:rPr>
        <w:t>1.2</w:t>
      </w:r>
      <w:r>
        <w:rPr>
          <w:b/>
          <w:u w:val="single"/>
        </w:rPr>
        <w:t xml:space="preserve">  </w:t>
      </w:r>
      <w:r w:rsidRPr="004A2041">
        <w:rPr>
          <w:b/>
          <w:u w:val="single"/>
        </w:rPr>
        <w:t>OBJECTIVES</w:t>
      </w:r>
    </w:p>
    <w:p w:rsidR="00F851E8" w:rsidRDefault="00F851E8" w:rsidP="00F851E8">
      <w:pPr>
        <w:spacing w:after="120" w:line="240" w:lineRule="auto"/>
      </w:pPr>
      <w:r>
        <w:t>The objectives for this project will include investigation into the following questions</w:t>
      </w:r>
    </w:p>
    <w:p w:rsidR="00F851E8" w:rsidRPr="00E3411E" w:rsidRDefault="00F851E8" w:rsidP="00F851E8">
      <w:pPr>
        <w:pStyle w:val="ListParagraph"/>
        <w:numPr>
          <w:ilvl w:val="0"/>
          <w:numId w:val="1"/>
        </w:numPr>
        <w:spacing w:after="120" w:line="240" w:lineRule="auto"/>
      </w:pPr>
      <w:r w:rsidRPr="00E3411E">
        <w:t>What</w:t>
      </w:r>
      <w:r>
        <w:t xml:space="preserve"> problems have they hoped to sol</w:t>
      </w:r>
      <w:r w:rsidRPr="00E3411E">
        <w:t>ve?</w:t>
      </w:r>
    </w:p>
    <w:p w:rsidR="00F851E8" w:rsidRPr="00E3411E" w:rsidRDefault="00C924D7" w:rsidP="00F851E8">
      <w:pPr>
        <w:pStyle w:val="ListParagraph"/>
        <w:numPr>
          <w:ilvl w:val="0"/>
          <w:numId w:val="1"/>
        </w:numPr>
        <w:spacing w:after="120" w:line="240" w:lineRule="auto"/>
      </w:pPr>
      <w:r>
        <w:t>How</w:t>
      </w:r>
      <w:r w:rsidR="00F851E8">
        <w:t xml:space="preserve"> has this been achieved</w:t>
      </w:r>
      <w:r w:rsidR="00F851E8" w:rsidRPr="00E3411E">
        <w:t>?</w:t>
      </w:r>
    </w:p>
    <w:p w:rsidR="00F851E8" w:rsidRPr="00E3411E" w:rsidRDefault="00F851E8" w:rsidP="00C924D7">
      <w:pPr>
        <w:pStyle w:val="ListParagraph"/>
        <w:numPr>
          <w:ilvl w:val="0"/>
          <w:numId w:val="1"/>
        </w:numPr>
        <w:spacing w:after="120" w:line="240" w:lineRule="auto"/>
      </w:pPr>
      <w:r w:rsidRPr="00E3411E">
        <w:t>What developments triggered this</w:t>
      </w:r>
      <w:r>
        <w:t xml:space="preserve"> and how have they progressed?</w:t>
      </w:r>
    </w:p>
    <w:p w:rsidR="00F851E8" w:rsidRPr="00E3411E" w:rsidRDefault="00F851E8" w:rsidP="00F851E8">
      <w:pPr>
        <w:pStyle w:val="ListParagraph"/>
        <w:numPr>
          <w:ilvl w:val="0"/>
          <w:numId w:val="1"/>
        </w:numPr>
        <w:spacing w:after="120" w:line="240" w:lineRule="auto"/>
      </w:pPr>
      <w:r>
        <w:t>What problems have been</w:t>
      </w:r>
      <w:r w:rsidRPr="00E3411E">
        <w:t xml:space="preserve"> created?</w:t>
      </w:r>
    </w:p>
    <w:p w:rsidR="00F851E8" w:rsidRDefault="00F851E8" w:rsidP="00F851E8">
      <w:pPr>
        <w:pStyle w:val="ListParagraph"/>
        <w:numPr>
          <w:ilvl w:val="0"/>
          <w:numId w:val="1"/>
        </w:numPr>
        <w:spacing w:after="120" w:line="240" w:lineRule="auto"/>
      </w:pPr>
      <w:r w:rsidRPr="00E3411E">
        <w:t xml:space="preserve">What </w:t>
      </w:r>
      <w:r w:rsidR="003D7E08">
        <w:t>fu</w:t>
      </w:r>
      <w:r w:rsidR="003D7E08" w:rsidRPr="00E3411E">
        <w:t>rther</w:t>
      </w:r>
      <w:r w:rsidRPr="00E3411E">
        <w:t xml:space="preserve"> developments many be adopted?</w:t>
      </w:r>
    </w:p>
    <w:p w:rsidR="00F851E8" w:rsidRDefault="00F851E8" w:rsidP="00F851E8">
      <w:pPr>
        <w:spacing w:after="120" w:line="240" w:lineRule="auto"/>
        <w:ind w:left="360"/>
      </w:pPr>
      <w:r>
        <w:t xml:space="preserve">The objective is to look at the how new tech can be applied retro fit and </w:t>
      </w:r>
      <w:r w:rsidR="00CB02A7">
        <w:t>integration</w:t>
      </w:r>
      <w:r>
        <w:t xml:space="preserve"> of this into systems that were not designed for this and the approaches that have been taken to achieve this.</w:t>
      </w:r>
    </w:p>
    <w:p w:rsidR="00F851E8" w:rsidRPr="004A2041" w:rsidRDefault="00F851E8" w:rsidP="00F851E8">
      <w:pPr>
        <w:rPr>
          <w:b/>
          <w:u w:val="single"/>
        </w:rPr>
      </w:pPr>
      <w:r w:rsidRPr="004A2041">
        <w:rPr>
          <w:b/>
          <w:u w:val="single"/>
        </w:rPr>
        <w:t>1</w:t>
      </w:r>
      <w:r>
        <w:rPr>
          <w:b/>
          <w:u w:val="single"/>
        </w:rPr>
        <w:t xml:space="preserve">.3  </w:t>
      </w:r>
      <w:r w:rsidRPr="004A2041">
        <w:rPr>
          <w:b/>
          <w:u w:val="single"/>
        </w:rPr>
        <w:t>JUSTIFICATION</w:t>
      </w:r>
    </w:p>
    <w:p w:rsidR="00E0435E" w:rsidRPr="008746B1" w:rsidRDefault="009F4A5A" w:rsidP="00F851E8">
      <w:r>
        <w:t xml:space="preserve">This </w:t>
      </w:r>
      <w:r w:rsidR="00CB02A7">
        <w:t>research</w:t>
      </w:r>
      <w:r>
        <w:t xml:space="preserve"> pays particular focus on how</w:t>
      </w:r>
      <w:r w:rsidR="008746B1">
        <w:t xml:space="preserve"> retro-fitted </w:t>
      </w:r>
      <w:r>
        <w:t xml:space="preserve">technology has followed technological advances in the automotive electrical field. As this is an area of </w:t>
      </w:r>
      <w:r w:rsidR="00CB02A7">
        <w:t>continuous</w:t>
      </w:r>
      <w:r>
        <w:t xml:space="preserve"> development the study will be looking how </w:t>
      </w:r>
      <w:r w:rsidR="00CB02A7">
        <w:t>successfully</w:t>
      </w:r>
      <w:r w:rsidR="00E0435E">
        <w:t xml:space="preserve"> the advances have been applied.</w:t>
      </w:r>
      <w:r w:rsidR="00C60158">
        <w:t xml:space="preserve"> The </w:t>
      </w:r>
      <w:r w:rsidR="00CB02A7">
        <w:t>research</w:t>
      </w:r>
      <w:r w:rsidR="00E0435E">
        <w:t xml:space="preserve"> will be be looking for features of the systems that would lead to future developments of new systems and examining the unforeseen consequences that have also been created for the system in the practical use in the ‘real world’.</w:t>
      </w:r>
    </w:p>
    <w:p w:rsidR="00E0435E" w:rsidRDefault="00F851E8" w:rsidP="00F851E8">
      <w:pPr>
        <w:rPr>
          <w:b/>
          <w:u w:val="single"/>
        </w:rPr>
      </w:pPr>
      <w:r w:rsidRPr="00365379">
        <w:rPr>
          <w:b/>
          <w:u w:val="single"/>
        </w:rPr>
        <w:t>1.4 METHODOLOGY</w:t>
      </w:r>
    </w:p>
    <w:p w:rsidR="00F851E8" w:rsidRPr="00E0435E" w:rsidRDefault="00E0435E" w:rsidP="00E0435E">
      <w:pPr>
        <w:spacing w:after="0"/>
        <w:rPr>
          <w:b/>
          <w:u w:val="single"/>
        </w:rPr>
      </w:pPr>
      <w:r>
        <w:t>The study will be l</w:t>
      </w:r>
      <w:r w:rsidR="00F851E8">
        <w:t xml:space="preserve">ooking at the technology that has been retro-fitted to </w:t>
      </w:r>
      <w:r w:rsidR="00CB02A7">
        <w:t>research</w:t>
      </w:r>
      <w:r>
        <w:t xml:space="preserve"> and evaluating </w:t>
      </w:r>
      <w:r w:rsidR="00F851E8">
        <w:t>:-</w:t>
      </w:r>
    </w:p>
    <w:p w:rsidR="00F851E8" w:rsidRDefault="00F851E8" w:rsidP="00E0435E">
      <w:pPr>
        <w:pStyle w:val="ListParagraph"/>
        <w:numPr>
          <w:ilvl w:val="0"/>
          <w:numId w:val="3"/>
        </w:numPr>
        <w:spacing w:after="0"/>
      </w:pPr>
      <w:r>
        <w:t>What do the original electrical systems consist of?</w:t>
      </w:r>
    </w:p>
    <w:p w:rsidR="00F851E8" w:rsidRDefault="00F851E8" w:rsidP="00E0435E">
      <w:pPr>
        <w:pStyle w:val="ListParagraph"/>
        <w:numPr>
          <w:ilvl w:val="0"/>
          <w:numId w:val="3"/>
        </w:numPr>
        <w:spacing w:after="0"/>
      </w:pPr>
      <w:r>
        <w:t>How were these developed whilst the bikes were in production?</w:t>
      </w:r>
    </w:p>
    <w:p w:rsidR="00F851E8" w:rsidRDefault="00F851E8" w:rsidP="00E0435E">
      <w:pPr>
        <w:pStyle w:val="ListParagraph"/>
        <w:numPr>
          <w:ilvl w:val="0"/>
          <w:numId w:val="3"/>
        </w:numPr>
        <w:spacing w:after="0"/>
      </w:pPr>
      <w:r>
        <w:t>What were the problems with these systems</w:t>
      </w:r>
    </w:p>
    <w:p w:rsidR="00F851E8" w:rsidRDefault="00F851E8" w:rsidP="00E0435E">
      <w:pPr>
        <w:pStyle w:val="ListParagraph"/>
        <w:numPr>
          <w:ilvl w:val="0"/>
          <w:numId w:val="3"/>
        </w:numPr>
        <w:spacing w:after="0"/>
      </w:pPr>
      <w:r>
        <w:t>How did the systems evolve in the motorcycle industry after the production had ended</w:t>
      </w:r>
    </w:p>
    <w:p w:rsidR="00F851E8" w:rsidRDefault="00F851E8" w:rsidP="00E0435E">
      <w:pPr>
        <w:pStyle w:val="ListParagraph"/>
        <w:numPr>
          <w:ilvl w:val="0"/>
          <w:numId w:val="3"/>
        </w:numPr>
        <w:spacing w:after="0"/>
      </w:pPr>
      <w:r>
        <w:t>When were they first applied to classic bikes</w:t>
      </w:r>
    </w:p>
    <w:p w:rsidR="00F851E8" w:rsidRDefault="00F851E8" w:rsidP="00E0435E">
      <w:pPr>
        <w:pStyle w:val="ListParagraph"/>
        <w:numPr>
          <w:ilvl w:val="0"/>
          <w:numId w:val="3"/>
        </w:numPr>
        <w:spacing w:after="0"/>
      </w:pPr>
      <w:r>
        <w:t>What systems were these</w:t>
      </w:r>
    </w:p>
    <w:p w:rsidR="00F851E8" w:rsidRDefault="00F851E8" w:rsidP="00E0435E">
      <w:pPr>
        <w:pStyle w:val="ListParagraph"/>
        <w:numPr>
          <w:ilvl w:val="0"/>
          <w:numId w:val="3"/>
        </w:numPr>
        <w:spacing w:after="0"/>
      </w:pPr>
      <w:r>
        <w:t xml:space="preserve">How have these become more </w:t>
      </w:r>
      <w:r w:rsidR="00CB02A7">
        <w:t>sophisticated</w:t>
      </w:r>
    </w:p>
    <w:p w:rsidR="00F851E8" w:rsidRDefault="00F851E8" w:rsidP="00E0435E">
      <w:pPr>
        <w:pStyle w:val="ListParagraph"/>
        <w:numPr>
          <w:ilvl w:val="0"/>
          <w:numId w:val="3"/>
        </w:numPr>
        <w:spacing w:after="0"/>
      </w:pPr>
      <w:r>
        <w:t>How have these performed</w:t>
      </w:r>
    </w:p>
    <w:p w:rsidR="00C60158" w:rsidRDefault="00F851E8" w:rsidP="00C60158">
      <w:pPr>
        <w:pStyle w:val="ListParagraph"/>
        <w:numPr>
          <w:ilvl w:val="0"/>
          <w:numId w:val="3"/>
        </w:numPr>
        <w:spacing w:after="0"/>
      </w:pPr>
      <w:r>
        <w:t>What problems are there</w:t>
      </w:r>
    </w:p>
    <w:p w:rsidR="00331070" w:rsidRDefault="00F851E8" w:rsidP="00331070">
      <w:pPr>
        <w:pStyle w:val="ListParagraph"/>
        <w:numPr>
          <w:ilvl w:val="0"/>
          <w:numId w:val="3"/>
        </w:numPr>
        <w:spacing w:after="0"/>
      </w:pPr>
      <w:r>
        <w:t>W</w:t>
      </w:r>
      <w:r w:rsidR="00EA7DA8">
        <w:t>hat future tech</w:t>
      </w:r>
      <w:r w:rsidR="002A078A">
        <w:t>nology</w:t>
      </w:r>
      <w:r w:rsidR="00EA7DA8">
        <w:t xml:space="preserve"> might be applied</w:t>
      </w:r>
    </w:p>
    <w:p w:rsidR="00C924D7" w:rsidRDefault="00C924D7" w:rsidP="00C924D7">
      <w:pPr>
        <w:pStyle w:val="ListParagraph"/>
        <w:spacing w:after="0"/>
      </w:pPr>
    </w:p>
    <w:p w:rsidR="00F851E8" w:rsidRPr="00331070" w:rsidRDefault="00F851E8" w:rsidP="00AE55F7">
      <w:pPr>
        <w:spacing w:after="0"/>
      </w:pPr>
      <w:r w:rsidRPr="00AE55F7">
        <w:rPr>
          <w:b/>
          <w:u w:val="single"/>
        </w:rPr>
        <w:lastRenderedPageBreak/>
        <w:t>1.5 DIFFICULTIES AND LIMITATIONS</w:t>
      </w:r>
    </w:p>
    <w:p w:rsidR="00F851E8" w:rsidRDefault="00F851E8" w:rsidP="00F851E8">
      <w:pPr>
        <w:tabs>
          <w:tab w:val="left" w:pos="3731"/>
        </w:tabs>
        <w:spacing w:after="0"/>
        <w:rPr>
          <w:u w:val="single"/>
        </w:rPr>
      </w:pPr>
    </w:p>
    <w:p w:rsidR="00F851E8" w:rsidRDefault="00F851E8" w:rsidP="00F851E8">
      <w:pPr>
        <w:spacing w:after="0"/>
      </w:pPr>
      <w:r>
        <w:rPr>
          <w:u w:val="single"/>
        </w:rPr>
        <w:t>Difficulties</w:t>
      </w:r>
    </w:p>
    <w:p w:rsidR="00F851E8" w:rsidRDefault="00F851E8" w:rsidP="00F851E8">
      <w:pPr>
        <w:spacing w:after="0"/>
      </w:pPr>
      <w:r>
        <w:t>Working with technologies that</w:t>
      </w:r>
      <w:r w:rsidR="00C924D7">
        <w:t xml:space="preserve"> themselves are now obsolete,</w:t>
      </w:r>
      <w:r>
        <w:t xml:space="preserve"> there are very few records on some of the electronic ignitions and regulator boxes that have long since disappeared other that in the memory of owners who had fitted them later to be replaced with something better.</w:t>
      </w:r>
    </w:p>
    <w:p w:rsidR="00F851E8" w:rsidRDefault="00F851E8" w:rsidP="00F851E8">
      <w:pPr>
        <w:spacing w:after="0"/>
      </w:pPr>
      <w:r>
        <w:t>The study has especially stayed away from any opinions on how one product against another. It is the application of emerging technologies that is the focus of the study.</w:t>
      </w:r>
    </w:p>
    <w:p w:rsidR="00F851E8" w:rsidRDefault="00EA7DA8" w:rsidP="00F851E8">
      <w:pPr>
        <w:spacing w:after="0"/>
      </w:pPr>
      <w:r>
        <w:t>How effective any of the retro-</w:t>
      </w:r>
      <w:r w:rsidR="00F851E8">
        <w:t xml:space="preserve">fits are is purely down to the perspective of the owner as the level of effectiveness is subjective. A cheap poor quality regulator box may appear to work as </w:t>
      </w:r>
      <w:r>
        <w:t>well</w:t>
      </w:r>
      <w:r w:rsidR="00F851E8">
        <w:t xml:space="preserve"> as a more sophisticated one and factors such as overall battery degradation due to poor charging control are difficult to quantify as the vehicle is used. </w:t>
      </w:r>
    </w:p>
    <w:p w:rsidR="00F851E8" w:rsidRDefault="00F851E8" w:rsidP="00F851E8">
      <w:pPr>
        <w:spacing w:after="0"/>
      </w:pPr>
    </w:p>
    <w:p w:rsidR="00F851E8" w:rsidRPr="00EA7DA8" w:rsidRDefault="00F851E8" w:rsidP="00F851E8">
      <w:pPr>
        <w:spacing w:after="0"/>
        <w:rPr>
          <w:u w:val="single"/>
        </w:rPr>
      </w:pPr>
      <w:r w:rsidRPr="00EA7DA8">
        <w:rPr>
          <w:u w:val="single"/>
        </w:rPr>
        <w:t>Limitations</w:t>
      </w:r>
    </w:p>
    <w:p w:rsidR="00F851E8" w:rsidRDefault="00F851E8" w:rsidP="00F851E8">
      <w:pPr>
        <w:spacing w:after="0"/>
      </w:pPr>
      <w:r>
        <w:t>The study has limited the scope to the most popular type of Classic bikes by the 3 major manufacturers in the time period considered.</w:t>
      </w:r>
    </w:p>
    <w:p w:rsidR="00F851E8" w:rsidRDefault="00F851E8" w:rsidP="00F851E8">
      <w:pPr>
        <w:spacing w:after="0"/>
      </w:pPr>
      <w:r>
        <w:t>BSA twin cylinder 1950 – 1972</w:t>
      </w:r>
    </w:p>
    <w:p w:rsidR="00F851E8" w:rsidRDefault="00F851E8" w:rsidP="00F851E8">
      <w:pPr>
        <w:spacing w:after="0"/>
      </w:pPr>
      <w:r>
        <w:t>Triumph Twin cylinder 1950 – 1986</w:t>
      </w:r>
    </w:p>
    <w:p w:rsidR="00F851E8" w:rsidRDefault="00F851E8" w:rsidP="00F851E8">
      <w:pPr>
        <w:spacing w:after="0"/>
      </w:pPr>
      <w:r>
        <w:t>BSA/Triumph 3 cylinder</w:t>
      </w:r>
    </w:p>
    <w:p w:rsidR="00F851E8" w:rsidRDefault="00F851E8" w:rsidP="00F851E8">
      <w:pPr>
        <w:spacing w:after="0"/>
      </w:pPr>
      <w:r>
        <w:t>Norton twin cylinder 1950 – 1987</w:t>
      </w:r>
    </w:p>
    <w:p w:rsidR="00F851E8" w:rsidRDefault="00F851E8" w:rsidP="00F851E8">
      <w:pPr>
        <w:spacing w:after="0"/>
      </w:pPr>
      <w:r>
        <w:t>However the dominance of the LUCAS automotive electrical company for the supply of electrical components for these and many other manufacturers allows many of the retro fits to be used beyond those stated above.</w:t>
      </w:r>
    </w:p>
    <w:p w:rsidR="00F851E8" w:rsidRDefault="00F851E8" w:rsidP="00F851E8">
      <w:r>
        <w:t>Quantitative information on the numbers of particular devices sold or their reliability is not available from the manufacturers. Although long term availability of some products may indicate that it is popular to some degree – enough to be worth still manufacturing.</w:t>
      </w:r>
    </w:p>
    <w:p w:rsidR="00F851E8" w:rsidRPr="006A06FE" w:rsidRDefault="00F851E8" w:rsidP="00F851E8">
      <w:pPr>
        <w:rPr>
          <w:b/>
          <w:u w:val="single"/>
        </w:rPr>
      </w:pPr>
      <w:r w:rsidRPr="006A06FE">
        <w:rPr>
          <w:b/>
          <w:u w:val="single"/>
        </w:rPr>
        <w:t>1.6 RESEACH SOURCES</w:t>
      </w:r>
    </w:p>
    <w:p w:rsidR="00EA7DA8" w:rsidRDefault="00EA7DA8" w:rsidP="00EA7DA8">
      <w:pPr>
        <w:spacing w:after="0"/>
      </w:pPr>
      <w:r>
        <w:t>The information provided in the primary source section for the most part provides description and technical data and no real world data</w:t>
      </w:r>
    </w:p>
    <w:p w:rsidR="00EA7DA8" w:rsidRDefault="00EA7DA8" w:rsidP="00EA7DA8">
      <w:pPr>
        <w:spacing w:after="0"/>
      </w:pPr>
      <w:r>
        <w:t xml:space="preserve">Information provided in the secondary source material has to treated with a high degree of scientism. The articles are generally written as informative pieces are not academically unbiased and often person opinions are offered. However useful information can be derived provided caution is heeded, much owner experience is reflected in forums but these have to be examined with a detailed knowledge of the subject to provide sensible information. </w:t>
      </w:r>
    </w:p>
    <w:p w:rsidR="00F851E8" w:rsidRDefault="00F851E8" w:rsidP="007B03E3">
      <w:r w:rsidRPr="000E5382">
        <w:t xml:space="preserve">The data used for this study were gleaned from many different sources, the most  useful  being  </w:t>
      </w:r>
      <w:r w:rsidR="00EA7DA8">
        <w:rPr>
          <w:color w:val="FF0000"/>
        </w:rPr>
        <w:t xml:space="preserve">a </w:t>
      </w:r>
      <w:r w:rsidR="00EA7DA8" w:rsidRPr="00EA7DA8">
        <w:t>wide range of books on the machines themselves, the British motorcycle industry and</w:t>
      </w:r>
      <w:r w:rsidR="007B03E3">
        <w:t xml:space="preserve"> reviews of retro-fit devices. </w:t>
      </w:r>
    </w:p>
    <w:p w:rsidR="00F851E8" w:rsidRDefault="00CB02A7" w:rsidP="00F851E8">
      <w:pPr>
        <w:pStyle w:val="ListParagraph"/>
        <w:numPr>
          <w:ilvl w:val="0"/>
          <w:numId w:val="2"/>
        </w:numPr>
        <w:spacing w:after="0"/>
        <w:ind w:left="714" w:hanging="357"/>
      </w:pPr>
      <w:r>
        <w:t>Manufacturers</w:t>
      </w:r>
      <w:r w:rsidR="00F851E8">
        <w:t xml:space="preserve"> website</w:t>
      </w:r>
    </w:p>
    <w:p w:rsidR="00F851E8" w:rsidRDefault="00F851E8" w:rsidP="00F851E8">
      <w:pPr>
        <w:pStyle w:val="ListParagraph"/>
        <w:numPr>
          <w:ilvl w:val="0"/>
          <w:numId w:val="2"/>
        </w:numPr>
        <w:spacing w:after="0"/>
        <w:ind w:left="714" w:hanging="357"/>
      </w:pPr>
      <w:r>
        <w:t>Original manufacturers data sheets</w:t>
      </w:r>
    </w:p>
    <w:p w:rsidR="00F851E8" w:rsidRDefault="00F851E8" w:rsidP="00F851E8">
      <w:pPr>
        <w:pStyle w:val="ListParagraph"/>
        <w:numPr>
          <w:ilvl w:val="0"/>
          <w:numId w:val="2"/>
        </w:numPr>
        <w:spacing w:after="0"/>
        <w:ind w:left="714" w:hanging="357"/>
      </w:pPr>
      <w:r>
        <w:t xml:space="preserve">Motorcycle manufacturer Workshop manuals </w:t>
      </w:r>
    </w:p>
    <w:p w:rsidR="00F851E8" w:rsidRDefault="00F851E8" w:rsidP="00F851E8">
      <w:pPr>
        <w:pStyle w:val="ListParagraph"/>
        <w:numPr>
          <w:ilvl w:val="0"/>
          <w:numId w:val="2"/>
        </w:numPr>
        <w:spacing w:after="0"/>
        <w:ind w:left="714" w:hanging="357"/>
      </w:pPr>
      <w:r>
        <w:t>Personal accounts</w:t>
      </w:r>
      <w:r w:rsidR="007B03E3">
        <w:t xml:space="preserve"> in written works by people involved in the industry at that time</w:t>
      </w:r>
    </w:p>
    <w:p w:rsidR="00F851E8" w:rsidRDefault="007B03E3" w:rsidP="00F851E8">
      <w:pPr>
        <w:pStyle w:val="ListParagraph"/>
        <w:numPr>
          <w:ilvl w:val="0"/>
          <w:numId w:val="2"/>
        </w:numPr>
        <w:spacing w:after="0"/>
        <w:ind w:left="714" w:hanging="357"/>
      </w:pPr>
      <w:r>
        <w:t>Study of B</w:t>
      </w:r>
      <w:r w:rsidR="00F851E8">
        <w:t>rit</w:t>
      </w:r>
      <w:r>
        <w:t xml:space="preserve">ish </w:t>
      </w:r>
      <w:r w:rsidR="009B0DDB">
        <w:t>Motorcycle</w:t>
      </w:r>
      <w:r w:rsidR="00F851E8">
        <w:t xml:space="preserve"> industry</w:t>
      </w:r>
    </w:p>
    <w:p w:rsidR="00F851E8" w:rsidRDefault="007B03E3" w:rsidP="00F851E8">
      <w:pPr>
        <w:pStyle w:val="ListParagraph"/>
        <w:numPr>
          <w:ilvl w:val="0"/>
          <w:numId w:val="2"/>
        </w:numPr>
        <w:spacing w:after="0"/>
        <w:ind w:left="714" w:hanging="357"/>
      </w:pPr>
      <w:r>
        <w:t xml:space="preserve">Study of Japanese motorcycle </w:t>
      </w:r>
      <w:r w:rsidR="009B0DDB">
        <w:t>industry</w:t>
      </w:r>
    </w:p>
    <w:p w:rsidR="00EA7DA8" w:rsidRDefault="00EA7DA8" w:rsidP="00EA7DA8">
      <w:pPr>
        <w:pStyle w:val="ListParagraph"/>
        <w:numPr>
          <w:ilvl w:val="0"/>
          <w:numId w:val="2"/>
        </w:numPr>
      </w:pPr>
      <w:r>
        <w:t xml:space="preserve">The Company SRM Engineering Ltd has </w:t>
      </w:r>
      <w:r w:rsidR="00CB02A7">
        <w:t>acquired</w:t>
      </w:r>
      <w:r>
        <w:t xml:space="preserve"> a large </w:t>
      </w:r>
      <w:r w:rsidR="00CB02A7">
        <w:t>amount</w:t>
      </w:r>
      <w:r>
        <w:t xml:space="preserve"> of experience of these electrical </w:t>
      </w:r>
      <w:r w:rsidR="00CB02A7">
        <w:t>systems</w:t>
      </w:r>
      <w:r>
        <w:t xml:space="preserve"> and through personal </w:t>
      </w:r>
      <w:r w:rsidR="00CB02A7">
        <w:t>experience</w:t>
      </w:r>
      <w:r>
        <w:t xml:space="preserve"> and customer interaction.</w:t>
      </w:r>
    </w:p>
    <w:p w:rsidR="006A39E5" w:rsidRDefault="006A39E5" w:rsidP="006A39E5"/>
    <w:p w:rsidR="006A39E5" w:rsidRPr="006A39E5" w:rsidRDefault="006A39E5" w:rsidP="006A39E5">
      <w:pPr>
        <w:pStyle w:val="ListParagraph"/>
        <w:numPr>
          <w:ilvl w:val="0"/>
          <w:numId w:val="2"/>
        </w:numPr>
        <w:rPr>
          <w:rStyle w:val="Hyperlink"/>
          <w:color w:val="auto"/>
          <w:u w:val="none"/>
        </w:rPr>
      </w:pPr>
      <w:r w:rsidRPr="006A39E5">
        <w:rPr>
          <w:rStyle w:val="Hyperlink"/>
          <w:color w:val="auto"/>
          <w:u w:val="none"/>
        </w:rPr>
        <w:t>About author contribution</w:t>
      </w:r>
    </w:p>
    <w:p w:rsidR="006A39E5" w:rsidRPr="002229D7" w:rsidRDefault="006A39E5" w:rsidP="006A39E5">
      <w:pPr>
        <w:ind w:left="360"/>
      </w:pPr>
      <w:r>
        <w:rPr>
          <w:rStyle w:val="Hyperlink"/>
          <w:color w:val="auto"/>
          <w:u w:val="none"/>
        </w:rPr>
        <w:t>The author obtained a BSc in Electrical and El</w:t>
      </w:r>
      <w:r w:rsidRPr="006A39E5">
        <w:rPr>
          <w:rStyle w:val="Hyperlink"/>
          <w:color w:val="auto"/>
          <w:u w:val="none"/>
        </w:rPr>
        <w:t xml:space="preserve">ectronic engineering </w:t>
      </w:r>
      <w:r>
        <w:rPr>
          <w:rStyle w:val="Hyperlink"/>
          <w:color w:val="auto"/>
          <w:u w:val="none"/>
        </w:rPr>
        <w:t xml:space="preserve">and </w:t>
      </w:r>
      <w:r w:rsidRPr="006A39E5">
        <w:rPr>
          <w:rStyle w:val="Hyperlink"/>
          <w:color w:val="auto"/>
          <w:u w:val="none"/>
        </w:rPr>
        <w:t>moved quickly into class</w:t>
      </w:r>
      <w:r>
        <w:rPr>
          <w:rStyle w:val="Hyperlink"/>
          <w:color w:val="auto"/>
          <w:u w:val="none"/>
        </w:rPr>
        <w:t>ic motorcycle restoration. Mana</w:t>
      </w:r>
      <w:r w:rsidRPr="006A39E5">
        <w:rPr>
          <w:rStyle w:val="Hyperlink"/>
          <w:color w:val="auto"/>
          <w:u w:val="none"/>
        </w:rPr>
        <w:t xml:space="preserve">ging director of SRM Engineering Ltd </w:t>
      </w:r>
      <w:r w:rsidR="00C924D7">
        <w:rPr>
          <w:rStyle w:val="Hyperlink"/>
          <w:color w:val="auto"/>
          <w:u w:val="none"/>
        </w:rPr>
        <w:t xml:space="preserve">(Classic Motorcycle restoration) </w:t>
      </w:r>
      <w:r w:rsidRPr="006A39E5">
        <w:rPr>
          <w:rStyle w:val="Hyperlink"/>
          <w:color w:val="auto"/>
          <w:u w:val="none"/>
        </w:rPr>
        <w:t xml:space="preserve">with 40 years in business. The author has </w:t>
      </w:r>
      <w:r w:rsidR="00CB02A7" w:rsidRPr="006A39E5">
        <w:rPr>
          <w:rStyle w:val="Hyperlink"/>
          <w:color w:val="auto"/>
          <w:u w:val="none"/>
        </w:rPr>
        <w:t>first-hand</w:t>
      </w:r>
      <w:r w:rsidRPr="006A39E5">
        <w:rPr>
          <w:rStyle w:val="Hyperlink"/>
          <w:color w:val="auto"/>
          <w:u w:val="none"/>
        </w:rPr>
        <w:t xml:space="preserve"> experience of most of these systems. </w:t>
      </w:r>
      <w:r>
        <w:rPr>
          <w:rStyle w:val="Hyperlink"/>
          <w:color w:val="auto"/>
          <w:u w:val="none"/>
        </w:rPr>
        <w:t>The author fitted</w:t>
      </w:r>
      <w:r w:rsidRPr="006A39E5">
        <w:rPr>
          <w:rStyle w:val="Hyperlink"/>
          <w:color w:val="auto"/>
          <w:u w:val="none"/>
        </w:rPr>
        <w:t xml:space="preserve"> the first magneto replacement electronic ignition to his 1954 BSA in 1982.</w:t>
      </w:r>
    </w:p>
    <w:p w:rsidR="006A39E5" w:rsidRDefault="006A39E5" w:rsidP="006A39E5">
      <w:pPr>
        <w:ind w:left="360"/>
      </w:pPr>
    </w:p>
    <w:p w:rsidR="00F851E8" w:rsidRDefault="00F851E8" w:rsidP="00F851E8">
      <w:pPr>
        <w:rPr>
          <w:rStyle w:val="Hyperlink"/>
        </w:rPr>
      </w:pPr>
    </w:p>
    <w:p w:rsidR="00F851E8" w:rsidRPr="002229D7" w:rsidRDefault="00F851E8" w:rsidP="00F851E8">
      <w:pPr>
        <w:rPr>
          <w:rStyle w:val="Hyperlink"/>
          <w:b/>
          <w:color w:val="auto"/>
          <w:u w:val="none"/>
        </w:rPr>
      </w:pPr>
      <w:r w:rsidRPr="002229D7">
        <w:rPr>
          <w:rStyle w:val="Hyperlink"/>
          <w:b/>
          <w:color w:val="auto"/>
          <w:u w:val="none"/>
        </w:rPr>
        <w:t>1.7 RESEARCH ETHICS</w:t>
      </w:r>
    </w:p>
    <w:p w:rsidR="00F851E8" w:rsidRPr="002229D7" w:rsidRDefault="002A078A" w:rsidP="00F851E8">
      <w:pPr>
        <w:rPr>
          <w:rStyle w:val="Hyperlink"/>
          <w:color w:val="auto"/>
          <w:u w:val="none"/>
        </w:rPr>
      </w:pPr>
      <w:r>
        <w:rPr>
          <w:rStyle w:val="Hyperlink"/>
          <w:color w:val="auto"/>
          <w:u w:val="none"/>
        </w:rPr>
        <w:t>T</w:t>
      </w:r>
      <w:r w:rsidR="00F851E8" w:rsidRPr="002229D7">
        <w:rPr>
          <w:rStyle w:val="Hyperlink"/>
          <w:color w:val="auto"/>
          <w:u w:val="none"/>
        </w:rPr>
        <w:t>he review is concerned with  generic systems and methods rather than the indi</w:t>
      </w:r>
      <w:r w:rsidR="006A39E5">
        <w:rPr>
          <w:rStyle w:val="Hyperlink"/>
          <w:color w:val="auto"/>
          <w:u w:val="none"/>
        </w:rPr>
        <w:t>vi</w:t>
      </w:r>
      <w:r w:rsidR="00F851E8" w:rsidRPr="002229D7">
        <w:rPr>
          <w:rStyle w:val="Hyperlink"/>
          <w:color w:val="auto"/>
          <w:u w:val="none"/>
        </w:rPr>
        <w:t xml:space="preserve">dual performance of any of </w:t>
      </w:r>
      <w:r w:rsidR="006A39E5">
        <w:rPr>
          <w:rStyle w:val="Hyperlink"/>
          <w:color w:val="auto"/>
          <w:u w:val="none"/>
        </w:rPr>
        <w:t>the products named in text or shown as</w:t>
      </w:r>
      <w:r w:rsidR="00F851E8" w:rsidRPr="002229D7">
        <w:rPr>
          <w:rStyle w:val="Hyperlink"/>
          <w:color w:val="auto"/>
          <w:u w:val="none"/>
        </w:rPr>
        <w:t xml:space="preserve"> images</w:t>
      </w:r>
      <w:r w:rsidR="006A39E5">
        <w:rPr>
          <w:rStyle w:val="Hyperlink"/>
          <w:color w:val="auto"/>
          <w:u w:val="none"/>
        </w:rPr>
        <w:t>.</w:t>
      </w:r>
    </w:p>
    <w:p w:rsidR="002A078A" w:rsidRDefault="002A078A" w:rsidP="00F851E8">
      <w:r>
        <w:t>Companies products are named in this study as they provide the ‘real world’ examples of the systems that are under study.</w:t>
      </w:r>
    </w:p>
    <w:p w:rsidR="002A078A" w:rsidRDefault="002A078A" w:rsidP="00F851E8">
      <w:r>
        <w:t xml:space="preserve">There is no </w:t>
      </w:r>
      <w:r w:rsidR="00FA0018">
        <w:t>sponsored</w:t>
      </w:r>
      <w:r>
        <w:t xml:space="preserve"> products or any particular bias implied to the choice of product mentioned in this research. Although the Company websites can provide specification details the claims are </w:t>
      </w:r>
      <w:r w:rsidR="00FA0018">
        <w:t>biased</w:t>
      </w:r>
      <w:r>
        <w:t xml:space="preserve"> towards sales of the products </w:t>
      </w:r>
      <w:r w:rsidR="00FA0018">
        <w:t>and</w:t>
      </w:r>
      <w:r>
        <w:t xml:space="preserve"> promote the </w:t>
      </w:r>
      <w:r w:rsidR="00FA0018">
        <w:t>benefits</w:t>
      </w:r>
      <w:r>
        <w:t xml:space="preserve">. The </w:t>
      </w:r>
      <w:r w:rsidR="00FA0018">
        <w:t>problems usually surface with inactions with customers or in specialist club, forums and help pages with the owners seeking advice from specialist restoration companies.</w:t>
      </w:r>
    </w:p>
    <w:p w:rsidR="004004FB" w:rsidRDefault="004004FB" w:rsidP="00FD0D40"/>
    <w:p w:rsidR="00F851E8" w:rsidRDefault="00F851E8" w:rsidP="00FD0D40"/>
    <w:p w:rsidR="00F851E8" w:rsidRDefault="00F851E8" w:rsidP="00FD0D40"/>
    <w:p w:rsidR="00F851E8" w:rsidRDefault="00F851E8" w:rsidP="00FD0D40"/>
    <w:p w:rsidR="004004FB" w:rsidRDefault="004004FB" w:rsidP="00FD0D40"/>
    <w:p w:rsidR="004004FB" w:rsidRDefault="004004FB" w:rsidP="00FD0D40"/>
    <w:p w:rsidR="004004FB" w:rsidRDefault="004004FB" w:rsidP="00FD0D40"/>
    <w:p w:rsidR="004004FB" w:rsidRDefault="004004FB" w:rsidP="00FD0D40"/>
    <w:p w:rsidR="004004FB" w:rsidRDefault="004004FB" w:rsidP="00FD0D40"/>
    <w:p w:rsidR="00F851E8" w:rsidRDefault="00F851E8" w:rsidP="00FD0D40"/>
    <w:p w:rsidR="00EA7DA8" w:rsidRDefault="00EA7DA8" w:rsidP="00FD0D40"/>
    <w:p w:rsidR="00EA7DA8" w:rsidRDefault="00EA7DA8" w:rsidP="00FD0D40"/>
    <w:p w:rsidR="00EA7DA8" w:rsidRDefault="00EA7DA8" w:rsidP="00FD0D40"/>
    <w:p w:rsidR="00AE55F7" w:rsidRDefault="00AE55F7" w:rsidP="00FD0D40"/>
    <w:p w:rsidR="004004FB" w:rsidRDefault="004004FB" w:rsidP="00FD0D40"/>
    <w:p w:rsidR="005118BF" w:rsidRPr="00E860D3" w:rsidRDefault="005118BF" w:rsidP="005118BF">
      <w:pPr>
        <w:rPr>
          <w:b/>
          <w:u w:val="single"/>
        </w:rPr>
      </w:pPr>
      <w:r w:rsidRPr="00E860D3">
        <w:rPr>
          <w:b/>
          <w:u w:val="single"/>
        </w:rPr>
        <w:lastRenderedPageBreak/>
        <w:t>SECTION 2</w:t>
      </w:r>
    </w:p>
    <w:p w:rsidR="003B76BE" w:rsidRPr="003B76BE" w:rsidRDefault="005118BF" w:rsidP="005118BF">
      <w:pPr>
        <w:rPr>
          <w:b/>
          <w:u w:val="single"/>
        </w:rPr>
      </w:pPr>
      <w:r w:rsidRPr="00E860D3">
        <w:rPr>
          <w:b/>
          <w:u w:val="single"/>
        </w:rPr>
        <w:t>BRITISH MOTORCYCLE MANUFACTURE HISTORICAL OVERVIEW</w:t>
      </w:r>
      <w:r w:rsidR="003B76BE">
        <w:t xml:space="preserve"> </w:t>
      </w:r>
    </w:p>
    <w:p w:rsidR="005118BF" w:rsidRPr="00E860D3" w:rsidRDefault="005118BF" w:rsidP="005118BF">
      <w:pPr>
        <w:rPr>
          <w:b/>
          <w:u w:val="single"/>
        </w:rPr>
      </w:pPr>
      <w:r>
        <w:rPr>
          <w:b/>
          <w:u w:val="single"/>
        </w:rPr>
        <w:t xml:space="preserve">2.1  </w:t>
      </w:r>
      <w:r w:rsidRPr="00E860D3">
        <w:rPr>
          <w:b/>
          <w:u w:val="single"/>
        </w:rPr>
        <w:t>BEGINNINGS</w:t>
      </w:r>
    </w:p>
    <w:p w:rsidR="005118BF" w:rsidRDefault="005118BF" w:rsidP="005118BF">
      <w:r>
        <w:t xml:space="preserve">The first internal combustion powered motorcycle was invented by Daimler and Maybach. The “Reitwagen” consisted of Daimler’s single cylinder </w:t>
      </w:r>
      <w:r w:rsidR="006A39E5">
        <w:t>Otto</w:t>
      </w:r>
      <w:r>
        <w:t>-cycle engine , patented April 3, 1885,  with a wooden frame and wheels to form the motorcycle design, patented August 29 1885.</w:t>
      </w:r>
      <w:sdt>
        <w:sdtPr>
          <w:id w:val="887074112"/>
          <w:citation/>
        </w:sdtPr>
        <w:sdtEndPr/>
        <w:sdtContent>
          <w:r>
            <w:fldChar w:fldCharType="begin"/>
          </w:r>
          <w:r>
            <w:instrText xml:space="preserve"> CITATION Nor20 \l 2057 </w:instrText>
          </w:r>
          <w:r>
            <w:fldChar w:fldCharType="separate"/>
          </w:r>
          <w:r>
            <w:rPr>
              <w:noProof/>
            </w:rPr>
            <w:t xml:space="preserve"> </w:t>
          </w:r>
          <w:r w:rsidRPr="00AD5CD5">
            <w:rPr>
              <w:noProof/>
            </w:rPr>
            <w:t>(Norman, 2020)</w:t>
          </w:r>
          <w:r>
            <w:fldChar w:fldCharType="end"/>
          </w:r>
        </w:sdtContent>
      </w:sdt>
    </w:p>
    <w:p w:rsidR="005118BF" w:rsidRDefault="005118BF" w:rsidP="005118BF">
      <w:r>
        <w:t>The first British companies to produce motorcycles began production in the early 1900s. Royal Enfield 1901, Triumph 1902, Norton 1902 and BSA 1910 were to become the leading manufacturers.</w:t>
      </w:r>
    </w:p>
    <w:p w:rsidR="005118BF" w:rsidRDefault="005118BF" w:rsidP="005118BF">
      <w:r>
        <w:t xml:space="preserve">The 1930’s was a period where the British motorcycle industry not only became the world’s largest manufacturer but also created a reputation for innovation and quality. </w:t>
      </w:r>
      <w:sdt>
        <w:sdtPr>
          <w:id w:val="-39122228"/>
          <w:citation/>
        </w:sdtPr>
        <w:sdtEndPr/>
        <w:sdtContent>
          <w:r>
            <w:fldChar w:fldCharType="begin"/>
          </w:r>
          <w:r>
            <w:instrText xml:space="preserve"> CITATION Koe15 \l 2057 </w:instrText>
          </w:r>
          <w:r>
            <w:fldChar w:fldCharType="separate"/>
          </w:r>
          <w:r w:rsidRPr="004D7284">
            <w:rPr>
              <w:noProof/>
            </w:rPr>
            <w:t>(Koerner, 2015)</w:t>
          </w:r>
          <w:r>
            <w:fldChar w:fldCharType="end"/>
          </w:r>
        </w:sdtContent>
      </w:sdt>
    </w:p>
    <w:p w:rsidR="005118BF" w:rsidRPr="00E860D3" w:rsidRDefault="005118BF" w:rsidP="005118BF">
      <w:pPr>
        <w:rPr>
          <w:b/>
          <w:u w:val="single"/>
        </w:rPr>
      </w:pPr>
      <w:r>
        <w:rPr>
          <w:b/>
          <w:u w:val="single"/>
        </w:rPr>
        <w:t xml:space="preserve">2.2  </w:t>
      </w:r>
      <w:r w:rsidRPr="00E860D3">
        <w:rPr>
          <w:b/>
          <w:u w:val="single"/>
        </w:rPr>
        <w:t>WAR</w:t>
      </w:r>
      <w:r>
        <w:rPr>
          <w:b/>
          <w:u w:val="single"/>
        </w:rPr>
        <w:t xml:space="preserve"> </w:t>
      </w:r>
      <w:r w:rsidRPr="00E860D3">
        <w:rPr>
          <w:b/>
          <w:u w:val="single"/>
        </w:rPr>
        <w:t>TIME</w:t>
      </w:r>
    </w:p>
    <w:p w:rsidR="005118BF" w:rsidRDefault="005118BF" w:rsidP="005118BF">
      <w:r>
        <w:t xml:space="preserve">Companies such as BSA (Birmingham Small Arms ) and Royal Enfield were founded on armament production (prior to motorcycle manufacture) providing arms for both WW1 and WW2. Motorcycle production continued throughout WW2 with all the main manufacturers were to provide military versions of their machines in large numbers. </w:t>
      </w:r>
      <w:sdt>
        <w:sdtPr>
          <w:id w:val="582496038"/>
          <w:citation/>
        </w:sdtPr>
        <w:sdtEndPr/>
        <w:sdtContent>
          <w:r>
            <w:fldChar w:fldCharType="begin"/>
          </w:r>
          <w:r>
            <w:instrText xml:space="preserve"> CITATION Pul201 \l 2057 </w:instrText>
          </w:r>
          <w:r>
            <w:fldChar w:fldCharType="separate"/>
          </w:r>
          <w:r w:rsidRPr="000519B9">
            <w:rPr>
              <w:noProof/>
            </w:rPr>
            <w:t>(Pullen, 2020)</w:t>
          </w:r>
          <w:r>
            <w:fldChar w:fldCharType="end"/>
          </w:r>
        </w:sdtContent>
      </w:sdt>
      <w:sdt>
        <w:sdtPr>
          <w:id w:val="1738973107"/>
          <w:citation/>
        </w:sdtPr>
        <w:sdtEndPr/>
        <w:sdtContent>
          <w:r>
            <w:fldChar w:fldCharType="begin"/>
          </w:r>
          <w:r>
            <w:instrText xml:space="preserve"> CITATION Hop81 \l 2057 </w:instrText>
          </w:r>
          <w:r>
            <w:fldChar w:fldCharType="separate"/>
          </w:r>
          <w:r>
            <w:rPr>
              <w:noProof/>
            </w:rPr>
            <w:t xml:space="preserve"> </w:t>
          </w:r>
          <w:r w:rsidRPr="00754B08">
            <w:rPr>
              <w:noProof/>
            </w:rPr>
            <w:t>(Hopwood, 1981)</w:t>
          </w:r>
          <w:r>
            <w:fldChar w:fldCharType="end"/>
          </w:r>
        </w:sdtContent>
      </w:sdt>
    </w:p>
    <w:p w:rsidR="005118BF" w:rsidRPr="00E860D3" w:rsidRDefault="005118BF" w:rsidP="005118BF">
      <w:pPr>
        <w:rPr>
          <w:b/>
          <w:u w:val="single"/>
        </w:rPr>
      </w:pPr>
      <w:r w:rsidRPr="00E860D3">
        <w:rPr>
          <w:b/>
          <w:u w:val="single"/>
        </w:rPr>
        <w:t>2.3 GOLDEN AGE</w:t>
      </w:r>
    </w:p>
    <w:p w:rsidR="005118BF" w:rsidRDefault="005118BF" w:rsidP="005118BF">
      <w:r>
        <w:t xml:space="preserve">As WW2 was coming to an end Triumph and BSA were progressing with designs that they would produce post war as the economy began to recover. Although some parallel twin cylinder powered motorcycles appeared in the late 1930’s it was the bold move by Triumph to produce an all twin cylinder range for the end of 1945 </w:t>
      </w:r>
      <w:sdt>
        <w:sdtPr>
          <w:id w:val="-1732836437"/>
          <w:citation/>
        </w:sdtPr>
        <w:sdtEndPr/>
        <w:sdtContent>
          <w:r>
            <w:fldChar w:fldCharType="begin"/>
          </w:r>
          <w:r>
            <w:instrText xml:space="preserve"> CITATION Dav85 \l 2057 </w:instrText>
          </w:r>
          <w:r>
            <w:fldChar w:fldCharType="separate"/>
          </w:r>
          <w:r w:rsidRPr="00AC0389">
            <w:rPr>
              <w:noProof/>
            </w:rPr>
            <w:t>(Davies, 1985)</w:t>
          </w:r>
          <w:r>
            <w:fldChar w:fldCharType="end"/>
          </w:r>
        </w:sdtContent>
      </w:sdt>
    </w:p>
    <w:p w:rsidR="005118BF" w:rsidRDefault="005118BF" w:rsidP="005118BF">
      <w:r>
        <w:t>The Government needed to rebuild the war ravaged countries finances. The initiative was to have manufacturing export as much as possible.</w:t>
      </w:r>
      <w:sdt>
        <w:sdtPr>
          <w:id w:val="-1864349711"/>
          <w:citation/>
        </w:sdtPr>
        <w:sdtEndPr/>
        <w:sdtContent>
          <w:r>
            <w:fldChar w:fldCharType="begin"/>
          </w:r>
          <w:r>
            <w:instrText xml:space="preserve"> CITATION Koe151 \l 2057 </w:instrText>
          </w:r>
          <w:r>
            <w:fldChar w:fldCharType="separate"/>
          </w:r>
          <w:r>
            <w:rPr>
              <w:noProof/>
            </w:rPr>
            <w:t xml:space="preserve"> </w:t>
          </w:r>
          <w:r w:rsidRPr="00395348">
            <w:rPr>
              <w:noProof/>
            </w:rPr>
            <w:t>(Koerner, 2015)</w:t>
          </w:r>
          <w:r>
            <w:fldChar w:fldCharType="end"/>
          </w:r>
        </w:sdtContent>
      </w:sdt>
      <w:r>
        <w:t xml:space="preserve"> Once the obstacles of sourcing raw materials, equipping the factories and training workers the British Motorcycle industry was ready to enter the golden age where British motorcycles </w:t>
      </w:r>
      <w:r w:rsidR="0047096A">
        <w:t>would dominate the world market</w:t>
      </w:r>
    </w:p>
    <w:p w:rsidR="005118BF" w:rsidRDefault="005118BF" w:rsidP="005118BF">
      <w:r>
        <w:t>The British motorcycle manufacturers had a readymade market in what the British Empire (commonwealth) countries. The main period was between 1947 and 1961 with BSA’s peak output of 60000-70000 bikes produced in 1951/5</w:t>
      </w:r>
      <w:r w:rsidR="00455562">
        <w:t>2</w:t>
      </w:r>
      <w:r w:rsidR="00455562" w:rsidRPr="00455562">
        <w:t xml:space="preserve"> </w:t>
      </w:r>
      <w:r w:rsidR="00455562">
        <w:t xml:space="preserve">Source : SMMT, The Motor Industry of Great Britain, 1976. </w:t>
      </w:r>
      <w:sdt>
        <w:sdtPr>
          <w:id w:val="-823661559"/>
          <w:citation/>
        </w:sdtPr>
        <w:sdtEndPr/>
        <w:sdtContent>
          <w:r w:rsidR="00455562">
            <w:fldChar w:fldCharType="begin"/>
          </w:r>
          <w:r w:rsidR="00455562">
            <w:instrText xml:space="preserve">CITATION Koe12 \l 2057 </w:instrText>
          </w:r>
          <w:r w:rsidR="00455562">
            <w:fldChar w:fldCharType="separate"/>
          </w:r>
          <w:r w:rsidR="00455562" w:rsidRPr="009F28AD">
            <w:rPr>
              <w:noProof/>
            </w:rPr>
            <w:t>(Koerner, 2015)</w:t>
          </w:r>
          <w:r w:rsidR="00455562">
            <w:fldChar w:fldCharType="end"/>
          </w:r>
        </w:sdtContent>
      </w:sdt>
      <w:r w:rsidR="00455562">
        <w:t xml:space="preserve"> </w:t>
      </w:r>
    </w:p>
    <w:p w:rsidR="005118BF" w:rsidRDefault="005118BF" w:rsidP="005118BF">
      <w:r>
        <w:t>A major redesign of BSA and Triumph twin cylinder models occurred in the early 1960’s with the engines now featuring the new Lucas alternator / rectifier and contact breaker/ coil systems. This did coincide will a fall in demand in the UK as small mass produced cars were becoming more popular and affordable.</w:t>
      </w:r>
    </w:p>
    <w:p w:rsidR="00C924D7" w:rsidRDefault="00C924D7" w:rsidP="005118BF"/>
    <w:p w:rsidR="00C22B77" w:rsidRDefault="00C22B77" w:rsidP="005118BF"/>
    <w:p w:rsidR="004004FB" w:rsidRDefault="004004FB" w:rsidP="005118BF"/>
    <w:p w:rsidR="004004FB" w:rsidRDefault="004004FB" w:rsidP="005118BF"/>
    <w:p w:rsidR="004004FB" w:rsidRDefault="004004FB" w:rsidP="005118BF"/>
    <w:p w:rsidR="00C924D7" w:rsidRDefault="00C924D7" w:rsidP="005118BF"/>
    <w:p w:rsidR="005118BF" w:rsidRPr="00AF2BB6" w:rsidRDefault="005118BF" w:rsidP="005118BF">
      <w:pPr>
        <w:rPr>
          <w:b/>
          <w:u w:val="single"/>
        </w:rPr>
      </w:pPr>
      <w:r>
        <w:rPr>
          <w:b/>
          <w:u w:val="single"/>
        </w:rPr>
        <w:lastRenderedPageBreak/>
        <w:t>2.4 GRADUAL DECLINE AND END</w:t>
      </w:r>
    </w:p>
    <w:p w:rsidR="005118BF" w:rsidRDefault="005118BF" w:rsidP="005118BF">
      <w:r>
        <w:t xml:space="preserve"> Where as in the 1950’s family transport would be the motorcycle and sidecar now in the 1960’s this was replaced by the small car. Ford Anglia popular, Austin A30 / A40 and the Morris minor and the mini. </w:t>
      </w:r>
    </w:p>
    <w:p w:rsidR="005118BF" w:rsidRDefault="005118BF" w:rsidP="005118BF">
      <w:r>
        <w:t>As the traditional markets</w:t>
      </w:r>
      <w:r w:rsidR="009F28AD">
        <w:rPr>
          <w:color w:val="FF0000"/>
        </w:rPr>
        <w:t xml:space="preserve"> </w:t>
      </w:r>
      <w:r w:rsidR="009F28AD" w:rsidRPr="009F28AD">
        <w:t>deteriorated</w:t>
      </w:r>
      <w:r w:rsidRPr="009F28AD">
        <w:t xml:space="preserve"> </w:t>
      </w:r>
      <w:r>
        <w:t xml:space="preserve">the a window of opportunity appeared with the north American market. The well-developed car market in USA meant that by the 1950s 60s the motorcycle riding was a leisure/ sporting activity. The light weight and powerful machines were very attractive against the USA manufactured bikes. By the mid 1960’s the British manufacturers were producing machines styled towards American tastes. Triumph and BSA formed large dealer networks and the annual export sales to US became </w:t>
      </w:r>
    </w:p>
    <w:p w:rsidR="005118BF" w:rsidRDefault="005118BF" w:rsidP="005118BF">
      <w:pPr>
        <w:rPr>
          <w:rFonts w:cstheme="minorHAnsi"/>
          <w:color w:val="333333"/>
          <w:shd w:val="clear" w:color="auto" w:fill="FFFFFF"/>
        </w:rPr>
      </w:pPr>
      <w:r w:rsidRPr="00F97BFE">
        <w:rPr>
          <w:rFonts w:cstheme="minorHAnsi"/>
        </w:rPr>
        <w:t xml:space="preserve">In 1968 marked an award for BSA </w:t>
      </w:r>
      <w:r w:rsidRPr="00F97BFE">
        <w:rPr>
          <w:rFonts w:cstheme="minorHAnsi"/>
          <w:color w:val="333333"/>
          <w:shd w:val="clear" w:color="auto" w:fill="FFFFFF"/>
        </w:rPr>
        <w:t>1968 Queen's Award to Industry for Export Achievement.</w:t>
      </w:r>
      <w:sdt>
        <w:sdtPr>
          <w:rPr>
            <w:rFonts w:cstheme="minorHAnsi"/>
            <w:color w:val="333333"/>
            <w:shd w:val="clear" w:color="auto" w:fill="FFFFFF"/>
          </w:rPr>
          <w:id w:val="724947144"/>
          <w:citation/>
        </w:sdtPr>
        <w:sdtEndPr/>
        <w:sdtContent>
          <w:r w:rsidRPr="00F97BFE">
            <w:rPr>
              <w:rFonts w:cstheme="minorHAnsi"/>
              <w:color w:val="333333"/>
              <w:shd w:val="clear" w:color="auto" w:fill="FFFFFF"/>
            </w:rPr>
            <w:fldChar w:fldCharType="begin"/>
          </w:r>
          <w:r w:rsidRPr="00F97BFE">
            <w:rPr>
              <w:rFonts w:cstheme="minorHAnsi"/>
              <w:color w:val="333333"/>
              <w:shd w:val="clear" w:color="auto" w:fill="FFFFFF"/>
            </w:rPr>
            <w:instrText xml:space="preserve"> CITATION Gra20 \l 2057 </w:instrText>
          </w:r>
          <w:r w:rsidRPr="00F97BFE">
            <w:rPr>
              <w:rFonts w:cstheme="minorHAnsi"/>
              <w:color w:val="333333"/>
              <w:shd w:val="clear" w:color="auto" w:fill="FFFFFF"/>
            </w:rPr>
            <w:fldChar w:fldCharType="separate"/>
          </w:r>
          <w:r w:rsidRPr="00F97BFE">
            <w:rPr>
              <w:rFonts w:cstheme="minorHAnsi"/>
              <w:noProof/>
              <w:color w:val="333333"/>
              <w:shd w:val="clear" w:color="auto" w:fill="FFFFFF"/>
            </w:rPr>
            <w:t xml:space="preserve"> (Grace's Guide, 2020)</w:t>
          </w:r>
          <w:r w:rsidRPr="00F97BFE">
            <w:rPr>
              <w:rFonts w:cstheme="minorHAnsi"/>
              <w:color w:val="333333"/>
              <w:shd w:val="clear" w:color="auto" w:fill="FFFFFF"/>
            </w:rPr>
            <w:fldChar w:fldCharType="end"/>
          </w:r>
        </w:sdtContent>
      </w:sdt>
      <w:sdt>
        <w:sdtPr>
          <w:rPr>
            <w:rFonts w:cstheme="minorHAnsi"/>
            <w:color w:val="333333"/>
            <w:shd w:val="clear" w:color="auto" w:fill="FFFFFF"/>
          </w:rPr>
          <w:id w:val="-563029074"/>
          <w:citation/>
        </w:sdtPr>
        <w:sdtEndPr/>
        <w:sdtContent>
          <w:r>
            <w:rPr>
              <w:rFonts w:cstheme="minorHAnsi"/>
              <w:color w:val="333333"/>
              <w:shd w:val="clear" w:color="auto" w:fill="FFFFFF"/>
            </w:rPr>
            <w:fldChar w:fldCharType="begin"/>
          </w:r>
          <w:r>
            <w:rPr>
              <w:rFonts w:cstheme="minorHAnsi"/>
              <w:color w:val="333333"/>
              <w:shd w:val="clear" w:color="auto" w:fill="FFFFFF"/>
            </w:rPr>
            <w:instrText xml:space="preserve"> CITATION Cra20 \l 2057 </w:instrText>
          </w:r>
          <w:r>
            <w:rPr>
              <w:rFonts w:cstheme="minorHAnsi"/>
              <w:color w:val="333333"/>
              <w:shd w:val="clear" w:color="auto" w:fill="FFFFFF"/>
            </w:rPr>
            <w:fldChar w:fldCharType="separate"/>
          </w:r>
          <w:r>
            <w:rPr>
              <w:rFonts w:cstheme="minorHAnsi"/>
              <w:noProof/>
              <w:color w:val="333333"/>
              <w:shd w:val="clear" w:color="auto" w:fill="FFFFFF"/>
            </w:rPr>
            <w:t xml:space="preserve"> </w:t>
          </w:r>
          <w:r w:rsidRPr="00F97BFE">
            <w:rPr>
              <w:rFonts w:cstheme="minorHAnsi"/>
              <w:noProof/>
              <w:color w:val="333333"/>
              <w:shd w:val="clear" w:color="auto" w:fill="FFFFFF"/>
            </w:rPr>
            <w:t>(Crawford, 2020)</w:t>
          </w:r>
          <w:r>
            <w:rPr>
              <w:rFonts w:cstheme="minorHAnsi"/>
              <w:color w:val="333333"/>
              <w:shd w:val="clear" w:color="auto" w:fill="FFFFFF"/>
            </w:rPr>
            <w:fldChar w:fldCharType="end"/>
          </w:r>
        </w:sdtContent>
      </w:sdt>
      <w:r>
        <w:rPr>
          <w:rFonts w:cstheme="minorHAnsi"/>
          <w:color w:val="333333"/>
          <w:shd w:val="clear" w:color="auto" w:fill="FFFFFF"/>
        </w:rPr>
        <w:t xml:space="preserve"> but production problems meant the supply to the states was erratic. By this time US market was finding the British motorcycles an old fashioned with little technological progress.</w:t>
      </w:r>
    </w:p>
    <w:p w:rsidR="0047096A" w:rsidRDefault="0047096A" w:rsidP="005118BF">
      <w:pPr>
        <w:rPr>
          <w:rFonts w:cstheme="minorHAnsi"/>
          <w:color w:val="333333"/>
          <w:shd w:val="clear" w:color="auto" w:fill="FFFFFF"/>
        </w:rPr>
      </w:pPr>
    </w:p>
    <w:p w:rsidR="003F3DB3" w:rsidRDefault="003F3DB3" w:rsidP="005118BF">
      <w:pPr>
        <w:rPr>
          <w:rFonts w:cstheme="minorHAnsi"/>
          <w:color w:val="333333"/>
          <w:shd w:val="clear" w:color="auto" w:fill="FFFFFF"/>
        </w:rPr>
      </w:pPr>
    </w:p>
    <w:p w:rsidR="005118BF" w:rsidRPr="00AF2BB6" w:rsidRDefault="005118BF" w:rsidP="005118BF">
      <w:pPr>
        <w:rPr>
          <w:rFonts w:cstheme="minorHAnsi"/>
          <w:b/>
          <w:color w:val="333333"/>
          <w:u w:val="single"/>
          <w:shd w:val="clear" w:color="auto" w:fill="FFFFFF"/>
        </w:rPr>
      </w:pPr>
      <w:r w:rsidRPr="00AF2BB6">
        <w:rPr>
          <w:rFonts w:cstheme="minorHAnsi"/>
          <w:b/>
          <w:color w:val="333333"/>
          <w:u w:val="single"/>
          <w:shd w:val="clear" w:color="auto" w:fill="FFFFFF"/>
        </w:rPr>
        <w:t>2.5 JAPANESE TAKEOVER</w:t>
      </w:r>
    </w:p>
    <w:p w:rsidR="005118BF" w:rsidRPr="00FD37B4" w:rsidRDefault="005118BF" w:rsidP="005118BF">
      <w:pPr>
        <w:rPr>
          <w:rFonts w:cstheme="minorHAnsi"/>
          <w:i/>
          <w:color w:val="333333"/>
          <w:shd w:val="clear" w:color="auto" w:fill="FFFFFF"/>
        </w:rPr>
      </w:pPr>
      <w:r>
        <w:rPr>
          <w:rFonts w:cstheme="minorHAnsi"/>
          <w:color w:val="333333"/>
          <w:shd w:val="clear" w:color="auto" w:fill="FFFFFF"/>
        </w:rPr>
        <w:t>Japans industry had been intensely bombed during WW2 in an attempt by the allies to disrupt the countries manufacturing facilities. The pressures of wartime manufacturing had produced developments in technology and manufacturing processes..  One of the essentials in post war was transportation. This opportunity was exploited by ex-aircraft engine companies (Nakajima, Mitsubishi) and numerous small manufactures who had been supplying parts for the war effort.</w:t>
      </w:r>
    </w:p>
    <w:p w:rsidR="005118BF" w:rsidRDefault="005118BF" w:rsidP="005118BF">
      <w:pPr>
        <w:rPr>
          <w:rFonts w:cstheme="minorHAnsi"/>
          <w:color w:val="333333"/>
          <w:shd w:val="clear" w:color="auto" w:fill="FFFFFF"/>
        </w:rPr>
      </w:pPr>
      <w:r>
        <w:rPr>
          <w:rFonts w:cstheme="minorHAnsi"/>
          <w:color w:val="333333"/>
          <w:shd w:val="clear" w:color="auto" w:fill="FFFFFF"/>
        </w:rPr>
        <w:t>In the post war period the experience of precision manufacturing, mass production techniques including die casting would help the Japanese companies create an industry for the much needed transportation. However the industry would require financial and help with mass production management and advanced production machinery. To a great degree this was supplied from the USA involvement in rebuilding Japan.</w:t>
      </w:r>
      <w:sdt>
        <w:sdtPr>
          <w:rPr>
            <w:rFonts w:cstheme="minorHAnsi"/>
            <w:color w:val="333333"/>
            <w:shd w:val="clear" w:color="auto" w:fill="FFFFFF"/>
          </w:rPr>
          <w:id w:val="1029145779"/>
          <w:citation/>
        </w:sdtPr>
        <w:sdtEndPr/>
        <w:sdtContent>
          <w:r>
            <w:rPr>
              <w:rFonts w:cstheme="minorHAnsi"/>
              <w:color w:val="333333"/>
              <w:shd w:val="clear" w:color="auto" w:fill="FFFFFF"/>
            </w:rPr>
            <w:fldChar w:fldCharType="begin"/>
          </w:r>
          <w:r>
            <w:rPr>
              <w:rFonts w:cstheme="minorHAnsi"/>
              <w:color w:val="333333"/>
              <w:shd w:val="clear" w:color="auto" w:fill="FFFFFF"/>
            </w:rPr>
            <w:instrText xml:space="preserve"> CITATION Ale08 \l 2057 </w:instrText>
          </w:r>
          <w:r>
            <w:rPr>
              <w:rFonts w:cstheme="minorHAnsi"/>
              <w:color w:val="333333"/>
              <w:shd w:val="clear" w:color="auto" w:fill="FFFFFF"/>
            </w:rPr>
            <w:fldChar w:fldCharType="separate"/>
          </w:r>
          <w:r>
            <w:rPr>
              <w:rFonts w:cstheme="minorHAnsi"/>
              <w:noProof/>
              <w:color w:val="333333"/>
              <w:shd w:val="clear" w:color="auto" w:fill="FFFFFF"/>
            </w:rPr>
            <w:t xml:space="preserve"> </w:t>
          </w:r>
          <w:r w:rsidRPr="00036542">
            <w:rPr>
              <w:rFonts w:cstheme="minorHAnsi"/>
              <w:noProof/>
              <w:color w:val="333333"/>
              <w:shd w:val="clear" w:color="auto" w:fill="FFFFFF"/>
            </w:rPr>
            <w:t>(Alexander, 2008)</w:t>
          </w:r>
          <w:r>
            <w:rPr>
              <w:rFonts w:cstheme="minorHAnsi"/>
              <w:color w:val="333333"/>
              <w:shd w:val="clear" w:color="auto" w:fill="FFFFFF"/>
            </w:rPr>
            <w:fldChar w:fldCharType="end"/>
          </w:r>
        </w:sdtContent>
      </w:sdt>
      <w:sdt>
        <w:sdtPr>
          <w:rPr>
            <w:rFonts w:cstheme="minorHAnsi"/>
            <w:color w:val="333333"/>
            <w:shd w:val="clear" w:color="auto" w:fill="FFFFFF"/>
          </w:rPr>
          <w:id w:val="171003529"/>
          <w:citation/>
        </w:sdtPr>
        <w:sdtEndPr/>
        <w:sdtContent>
          <w:r>
            <w:rPr>
              <w:rFonts w:cstheme="minorHAnsi"/>
              <w:color w:val="333333"/>
              <w:shd w:val="clear" w:color="auto" w:fill="FFFFFF"/>
            </w:rPr>
            <w:fldChar w:fldCharType="begin"/>
          </w:r>
          <w:r>
            <w:rPr>
              <w:rFonts w:cstheme="minorHAnsi"/>
              <w:color w:val="333333"/>
              <w:shd w:val="clear" w:color="auto" w:fill="FFFFFF"/>
            </w:rPr>
            <w:instrText xml:space="preserve"> CITATION Koe154 \l 2057 </w:instrText>
          </w:r>
          <w:r>
            <w:rPr>
              <w:rFonts w:cstheme="minorHAnsi"/>
              <w:color w:val="333333"/>
              <w:shd w:val="clear" w:color="auto" w:fill="FFFFFF"/>
            </w:rPr>
            <w:fldChar w:fldCharType="separate"/>
          </w:r>
          <w:r>
            <w:rPr>
              <w:rFonts w:cstheme="minorHAnsi"/>
              <w:noProof/>
              <w:color w:val="333333"/>
              <w:shd w:val="clear" w:color="auto" w:fill="FFFFFF"/>
            </w:rPr>
            <w:t xml:space="preserve"> </w:t>
          </w:r>
          <w:r w:rsidRPr="001743F0">
            <w:rPr>
              <w:rFonts w:cstheme="minorHAnsi"/>
              <w:noProof/>
              <w:color w:val="333333"/>
              <w:shd w:val="clear" w:color="auto" w:fill="FFFFFF"/>
            </w:rPr>
            <w:t>(Koerner, 2015)</w:t>
          </w:r>
          <w:r>
            <w:rPr>
              <w:rFonts w:cstheme="minorHAnsi"/>
              <w:color w:val="333333"/>
              <w:shd w:val="clear" w:color="auto" w:fill="FFFFFF"/>
            </w:rPr>
            <w:fldChar w:fldCharType="end"/>
          </w:r>
        </w:sdtContent>
      </w:sdt>
    </w:p>
    <w:p w:rsidR="005118BF" w:rsidRDefault="005118BF" w:rsidP="005118BF">
      <w:pPr>
        <w:rPr>
          <w:rFonts w:cstheme="minorHAnsi"/>
          <w:color w:val="333333"/>
          <w:shd w:val="clear" w:color="auto" w:fill="FFFFFF"/>
        </w:rPr>
      </w:pPr>
      <w:r>
        <w:rPr>
          <w:rFonts w:cstheme="minorHAnsi"/>
          <w:color w:val="333333"/>
          <w:shd w:val="clear" w:color="auto" w:fill="FFFFFF"/>
        </w:rPr>
        <w:t xml:space="preserve">With a large domestic market the Japanese were able to develop motorcycle design technologies, perfect mass production of precision parts on the latest manufacturing equipment. </w:t>
      </w:r>
    </w:p>
    <w:p w:rsidR="005118BF" w:rsidRDefault="005118BF" w:rsidP="005118BF">
      <w:pPr>
        <w:rPr>
          <w:rFonts w:cstheme="minorHAnsi"/>
          <w:color w:val="333333"/>
          <w:shd w:val="clear" w:color="auto" w:fill="FFFFFF"/>
        </w:rPr>
      </w:pPr>
      <w:r>
        <w:rPr>
          <w:rFonts w:cstheme="minorHAnsi"/>
          <w:color w:val="333333"/>
          <w:shd w:val="clear" w:color="auto" w:fill="FFFFFF"/>
        </w:rPr>
        <w:t xml:space="preserve">Export of Japanese motorcycles started in the </w:t>
      </w:r>
      <w:r w:rsidR="009F28AD">
        <w:rPr>
          <w:rFonts w:cstheme="minorHAnsi"/>
          <w:color w:val="333333"/>
          <w:shd w:val="clear" w:color="auto" w:fill="FFFFFF"/>
        </w:rPr>
        <w:t xml:space="preserve">1950s and rose </w:t>
      </w:r>
      <w:r w:rsidRPr="009F28AD">
        <w:rPr>
          <w:rFonts w:cstheme="minorHAnsi"/>
          <w:shd w:val="clear" w:color="auto" w:fill="FFFFFF"/>
        </w:rPr>
        <w:t xml:space="preserve">quickly </w:t>
      </w:r>
      <w:r>
        <w:rPr>
          <w:rFonts w:cstheme="minorHAnsi"/>
          <w:color w:val="333333"/>
          <w:shd w:val="clear" w:color="auto" w:fill="FFFFFF"/>
        </w:rPr>
        <w:t>aided by the Anglo-Japanese trade treaty (1962) Which allowed for liberalising restrictions / regulations for Japanese imports yet severe restriction for flow the other way</w:t>
      </w:r>
      <w:r w:rsidR="009F28AD">
        <w:rPr>
          <w:rFonts w:cstheme="minorHAnsi"/>
          <w:color w:val="333333"/>
          <w:shd w:val="clear" w:color="auto" w:fill="FFFFFF"/>
        </w:rPr>
        <w:t xml:space="preserve">. </w:t>
      </w:r>
    </w:p>
    <w:p w:rsidR="00331070" w:rsidRPr="00455562" w:rsidRDefault="00331070" w:rsidP="005118BF">
      <w:pPr>
        <w:rPr>
          <w:rFonts w:cstheme="minorHAnsi"/>
          <w:color w:val="333333"/>
          <w:shd w:val="clear" w:color="auto" w:fill="FFFFFF"/>
        </w:rPr>
      </w:pPr>
      <w:r>
        <w:rPr>
          <w:rFonts w:cstheme="minorHAnsi"/>
          <w:color w:val="333333"/>
          <w:shd w:val="clear" w:color="auto" w:fill="FFFFFF"/>
        </w:rPr>
        <w:t xml:space="preserve">This lead to a recognisable disruptive innovation </w:t>
      </w:r>
      <w:r w:rsidR="004D5798">
        <w:rPr>
          <w:rFonts w:cstheme="minorHAnsi"/>
          <w:color w:val="333333"/>
          <w:shd w:val="clear" w:color="auto" w:fill="FFFFFF"/>
        </w:rPr>
        <w:t>scenario</w:t>
      </w:r>
    </w:p>
    <w:p w:rsidR="005118BF" w:rsidRDefault="005118BF" w:rsidP="005118BF">
      <w:pPr>
        <w:rPr>
          <w:rFonts w:cstheme="minorHAnsi"/>
          <w:color w:val="333333"/>
          <w:u w:val="single"/>
          <w:shd w:val="clear" w:color="auto" w:fill="FFFFFF"/>
        </w:rPr>
      </w:pPr>
      <w:r>
        <w:rPr>
          <w:rFonts w:cstheme="minorHAnsi"/>
          <w:noProof/>
          <w:color w:val="333333"/>
          <w:u w:val="single"/>
          <w:shd w:val="clear" w:color="auto" w:fill="FFFFFF"/>
          <w:lang w:eastAsia="en-GB"/>
        </w:rPr>
        <w:lastRenderedPageBreak/>
        <w:drawing>
          <wp:inline distT="0" distB="0" distL="0" distR="0" wp14:anchorId="6764A03C" wp14:editId="1A6410D0">
            <wp:extent cx="3808730" cy="2226310"/>
            <wp:effectExtent l="0" t="0" r="1270" b="2540"/>
            <wp:docPr id="2" name="Picture 2" descr="C:\Users\Jon.SRM\Desktop\sustaining vs disruptive innovat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Jon.SRM\Desktop\sustaining vs disruptive innovation.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08730" cy="2226310"/>
                    </a:xfrm>
                    <a:prstGeom prst="rect">
                      <a:avLst/>
                    </a:prstGeom>
                    <a:noFill/>
                    <a:ln>
                      <a:noFill/>
                    </a:ln>
                  </pic:spPr>
                </pic:pic>
              </a:graphicData>
            </a:graphic>
          </wp:inline>
        </w:drawing>
      </w:r>
      <w:r w:rsidR="00455562">
        <w:rPr>
          <w:rFonts w:cstheme="minorHAnsi"/>
          <w:color w:val="333333"/>
          <w:u w:val="single"/>
          <w:shd w:val="clear" w:color="auto" w:fill="FFFFFF"/>
        </w:rPr>
        <w:t>Fig A</w:t>
      </w:r>
      <w:sdt>
        <w:sdtPr>
          <w:rPr>
            <w:rFonts w:cstheme="minorHAnsi"/>
            <w:color w:val="333333"/>
            <w:u w:val="single"/>
            <w:shd w:val="clear" w:color="auto" w:fill="FFFFFF"/>
          </w:rPr>
          <w:id w:val="-1804381645"/>
          <w:citation/>
        </w:sdtPr>
        <w:sdtEndPr/>
        <w:sdtContent>
          <w:r w:rsidR="00455562">
            <w:rPr>
              <w:rFonts w:cstheme="minorHAnsi"/>
              <w:color w:val="333333"/>
              <w:u w:val="single"/>
              <w:shd w:val="clear" w:color="auto" w:fill="FFFFFF"/>
            </w:rPr>
            <w:fldChar w:fldCharType="begin"/>
          </w:r>
          <w:r w:rsidR="00455562">
            <w:rPr>
              <w:rFonts w:cstheme="minorHAnsi"/>
              <w:color w:val="333333"/>
              <w:u w:val="single"/>
              <w:shd w:val="clear" w:color="auto" w:fill="FFFFFF"/>
            </w:rPr>
            <w:instrText xml:space="preserve"> CITATION Chr03 \l 2057 </w:instrText>
          </w:r>
          <w:r w:rsidR="00455562">
            <w:rPr>
              <w:rFonts w:cstheme="minorHAnsi"/>
              <w:color w:val="333333"/>
              <w:u w:val="single"/>
              <w:shd w:val="clear" w:color="auto" w:fill="FFFFFF"/>
            </w:rPr>
            <w:fldChar w:fldCharType="separate"/>
          </w:r>
          <w:r w:rsidR="00455562">
            <w:rPr>
              <w:rFonts w:cstheme="minorHAnsi"/>
              <w:noProof/>
              <w:color w:val="333333"/>
              <w:u w:val="single"/>
              <w:shd w:val="clear" w:color="auto" w:fill="FFFFFF"/>
            </w:rPr>
            <w:t xml:space="preserve"> </w:t>
          </w:r>
          <w:r w:rsidR="00455562" w:rsidRPr="00455562">
            <w:rPr>
              <w:rFonts w:cstheme="minorHAnsi"/>
              <w:noProof/>
              <w:color w:val="333333"/>
              <w:shd w:val="clear" w:color="auto" w:fill="FFFFFF"/>
            </w:rPr>
            <w:t>(Christensen, 2003)</w:t>
          </w:r>
          <w:r w:rsidR="00455562">
            <w:rPr>
              <w:rFonts w:cstheme="minorHAnsi"/>
              <w:color w:val="333333"/>
              <w:u w:val="single"/>
              <w:shd w:val="clear" w:color="auto" w:fill="FFFFFF"/>
            </w:rPr>
            <w:fldChar w:fldCharType="end"/>
          </w:r>
        </w:sdtContent>
      </w:sdt>
    </w:p>
    <w:p w:rsidR="005118BF" w:rsidRPr="00331070" w:rsidRDefault="00331070" w:rsidP="005118BF">
      <w:pPr>
        <w:rPr>
          <w:rFonts w:cstheme="minorHAnsi"/>
          <w:color w:val="FF0000"/>
          <w:shd w:val="clear" w:color="auto" w:fill="FFFFFF"/>
        </w:rPr>
      </w:pPr>
      <w:r w:rsidRPr="00331070">
        <w:rPr>
          <w:rFonts w:cstheme="minorHAnsi"/>
          <w:shd w:val="clear" w:color="auto" w:fill="FFFFFF"/>
        </w:rPr>
        <w:t xml:space="preserve"> From</w:t>
      </w:r>
      <w:r w:rsidR="00C924D7">
        <w:rPr>
          <w:rFonts w:cstheme="minorHAnsi"/>
          <w:shd w:val="clear" w:color="auto" w:fill="FFFFFF"/>
        </w:rPr>
        <w:t xml:space="preserve"> Clay</w:t>
      </w:r>
      <w:r w:rsidRPr="00331070">
        <w:rPr>
          <w:rFonts w:cstheme="minorHAnsi"/>
          <w:shd w:val="clear" w:color="auto" w:fill="FFFFFF"/>
        </w:rPr>
        <w:t xml:space="preserve"> Christensen</w:t>
      </w:r>
      <w:r w:rsidR="005118BF" w:rsidRPr="00331070">
        <w:rPr>
          <w:rFonts w:cstheme="minorHAnsi"/>
          <w:shd w:val="clear" w:color="auto" w:fill="FFFFFF"/>
        </w:rPr>
        <w:t>, “Products based on disruptive technologies are typically cheaper, simpler, smaller, and, frequently, more convenient to use.”</w:t>
      </w:r>
      <w:r w:rsidR="005118BF" w:rsidRPr="00331070">
        <w:rPr>
          <w:rFonts w:ascii="Georgia" w:hAnsi="Georgia"/>
          <w:i/>
          <w:shd w:val="clear" w:color="auto" w:fill="FFFFFF"/>
        </w:rPr>
        <w:t xml:space="preserve"> </w:t>
      </w:r>
      <w:r w:rsidRPr="00331070">
        <w:rPr>
          <w:rFonts w:cstheme="minorHAnsi"/>
          <w:shd w:val="clear" w:color="auto" w:fill="FFFFFF"/>
        </w:rPr>
        <w:t xml:space="preserve">Which describes the early Japanese </w:t>
      </w:r>
      <w:r w:rsidR="004D5798" w:rsidRPr="00331070">
        <w:rPr>
          <w:rFonts w:cstheme="minorHAnsi"/>
          <w:shd w:val="clear" w:color="auto" w:fill="FFFFFF"/>
        </w:rPr>
        <w:t>motorcycles</w:t>
      </w:r>
      <w:r w:rsidRPr="00331070">
        <w:rPr>
          <w:rFonts w:cstheme="minorHAnsi"/>
          <w:shd w:val="clear" w:color="auto" w:fill="FFFFFF"/>
        </w:rPr>
        <w:t xml:space="preserve">  as they created new markets for non-</w:t>
      </w:r>
      <w:r w:rsidR="004D5798" w:rsidRPr="00331070">
        <w:rPr>
          <w:rFonts w:cstheme="minorHAnsi"/>
          <w:shd w:val="clear" w:color="auto" w:fill="FFFFFF"/>
        </w:rPr>
        <w:t>motorcyclists</w:t>
      </w:r>
      <w:r w:rsidRPr="00331070">
        <w:rPr>
          <w:rFonts w:cstheme="minorHAnsi"/>
          <w:shd w:val="clear" w:color="auto" w:fill="FFFFFF"/>
        </w:rPr>
        <w:t>.</w:t>
      </w:r>
    </w:p>
    <w:p w:rsidR="005118BF" w:rsidRPr="001C17ED" w:rsidRDefault="005118BF" w:rsidP="005118BF">
      <w:pPr>
        <w:rPr>
          <w:rFonts w:cstheme="minorHAnsi"/>
          <w:color w:val="333333"/>
          <w:shd w:val="clear" w:color="auto" w:fill="FFFFFF"/>
        </w:rPr>
      </w:pPr>
    </w:p>
    <w:p w:rsidR="005118BF" w:rsidRPr="00AF2BB6" w:rsidRDefault="005118BF" w:rsidP="005118BF">
      <w:pPr>
        <w:rPr>
          <w:rFonts w:cstheme="minorHAnsi"/>
          <w:b/>
          <w:color w:val="333333"/>
          <w:u w:val="single"/>
          <w:shd w:val="clear" w:color="auto" w:fill="FFFFFF"/>
        </w:rPr>
      </w:pPr>
      <w:r w:rsidRPr="00AF2BB6">
        <w:rPr>
          <w:rFonts w:cstheme="minorHAnsi"/>
          <w:b/>
          <w:color w:val="333333"/>
          <w:u w:val="single"/>
          <w:shd w:val="clear" w:color="auto" w:fill="FFFFFF"/>
        </w:rPr>
        <w:t>2.6 CONCLUSION</w:t>
      </w:r>
    </w:p>
    <w:p w:rsidR="005118BF" w:rsidRDefault="005118BF" w:rsidP="005118BF">
      <w:pPr>
        <w:rPr>
          <w:rFonts w:cstheme="minorHAnsi"/>
          <w:color w:val="333333"/>
          <w:shd w:val="clear" w:color="auto" w:fill="FFFFFF"/>
        </w:rPr>
      </w:pPr>
      <w:r>
        <w:rPr>
          <w:rFonts w:cstheme="minorHAnsi"/>
          <w:color w:val="333333"/>
          <w:shd w:val="clear" w:color="auto" w:fill="FFFFFF"/>
        </w:rPr>
        <w:t>In this  report the author has given a very brief outline of the decline of the British motorcycle and the disruptive innovations of the Japanese manufacturers</w:t>
      </w:r>
      <w:r w:rsidR="003B76BE">
        <w:rPr>
          <w:rFonts w:cstheme="minorHAnsi"/>
          <w:color w:val="333333"/>
          <w:shd w:val="clear" w:color="auto" w:fill="FFFFFF"/>
        </w:rPr>
        <w:t xml:space="preserve"> that lead to their dominance in the market.</w:t>
      </w:r>
    </w:p>
    <w:p w:rsidR="005118BF" w:rsidRDefault="005118BF" w:rsidP="005118BF">
      <w:pPr>
        <w:rPr>
          <w:rFonts w:cstheme="minorHAnsi"/>
          <w:color w:val="333333"/>
          <w:shd w:val="clear" w:color="auto" w:fill="FFFFFF"/>
        </w:rPr>
      </w:pPr>
      <w:r>
        <w:rPr>
          <w:rFonts w:cstheme="minorHAnsi"/>
          <w:color w:val="333333"/>
          <w:shd w:val="clear" w:color="auto" w:fill="FFFFFF"/>
        </w:rPr>
        <w:t>The Japanese takeover is a typical example of disruptive inno</w:t>
      </w:r>
      <w:r w:rsidR="00331070">
        <w:rPr>
          <w:rFonts w:cstheme="minorHAnsi"/>
          <w:color w:val="333333"/>
          <w:shd w:val="clear" w:color="auto" w:fill="FFFFFF"/>
        </w:rPr>
        <w:t>vation as outlines by Christense</w:t>
      </w:r>
      <w:r>
        <w:rPr>
          <w:rFonts w:cstheme="minorHAnsi"/>
          <w:color w:val="333333"/>
          <w:shd w:val="clear" w:color="auto" w:fill="FFFFFF"/>
        </w:rPr>
        <w:t xml:space="preserve">n. </w:t>
      </w:r>
      <w:sdt>
        <w:sdtPr>
          <w:rPr>
            <w:rFonts w:cstheme="minorHAnsi"/>
            <w:color w:val="333333"/>
            <w:shd w:val="clear" w:color="auto" w:fill="FFFFFF"/>
          </w:rPr>
          <w:id w:val="-1260360472"/>
          <w:citation/>
        </w:sdtPr>
        <w:sdtEndPr/>
        <w:sdtContent>
          <w:r>
            <w:rPr>
              <w:rFonts w:cstheme="minorHAnsi"/>
              <w:color w:val="333333"/>
              <w:shd w:val="clear" w:color="auto" w:fill="FFFFFF"/>
            </w:rPr>
            <w:fldChar w:fldCharType="begin"/>
          </w:r>
          <w:r>
            <w:rPr>
              <w:rFonts w:cstheme="minorHAnsi"/>
              <w:color w:val="333333"/>
              <w:shd w:val="clear" w:color="auto" w:fill="FFFFFF"/>
            </w:rPr>
            <w:instrText xml:space="preserve"> CITATION Bur14 \l 2057 </w:instrText>
          </w:r>
          <w:r>
            <w:rPr>
              <w:rFonts w:cstheme="minorHAnsi"/>
              <w:color w:val="333333"/>
              <w:shd w:val="clear" w:color="auto" w:fill="FFFFFF"/>
            </w:rPr>
            <w:fldChar w:fldCharType="separate"/>
          </w:r>
          <w:r w:rsidRPr="00F8659D">
            <w:rPr>
              <w:rFonts w:cstheme="minorHAnsi"/>
              <w:noProof/>
              <w:color w:val="333333"/>
              <w:shd w:val="clear" w:color="auto" w:fill="FFFFFF"/>
            </w:rPr>
            <w:t>(Burt, 2014)</w:t>
          </w:r>
          <w:r>
            <w:rPr>
              <w:rFonts w:cstheme="minorHAnsi"/>
              <w:color w:val="333333"/>
              <w:shd w:val="clear" w:color="auto" w:fill="FFFFFF"/>
            </w:rPr>
            <w:fldChar w:fldCharType="end"/>
          </w:r>
        </w:sdtContent>
      </w:sdt>
      <w:sdt>
        <w:sdtPr>
          <w:rPr>
            <w:rFonts w:cstheme="minorHAnsi"/>
            <w:color w:val="333333"/>
            <w:shd w:val="clear" w:color="auto" w:fill="FFFFFF"/>
          </w:rPr>
          <w:id w:val="223426271"/>
          <w:citation/>
        </w:sdtPr>
        <w:sdtEndPr/>
        <w:sdtContent>
          <w:r>
            <w:rPr>
              <w:rFonts w:cstheme="minorHAnsi"/>
              <w:color w:val="333333"/>
              <w:shd w:val="clear" w:color="auto" w:fill="FFFFFF"/>
            </w:rPr>
            <w:fldChar w:fldCharType="begin"/>
          </w:r>
          <w:r>
            <w:rPr>
              <w:rFonts w:cstheme="minorHAnsi"/>
              <w:color w:val="333333"/>
              <w:shd w:val="clear" w:color="auto" w:fill="FFFFFF"/>
            </w:rPr>
            <w:instrText xml:space="preserve"> CITATION Sat17 \l 2057 </w:instrText>
          </w:r>
          <w:r>
            <w:rPr>
              <w:rFonts w:cstheme="minorHAnsi"/>
              <w:color w:val="333333"/>
              <w:shd w:val="clear" w:color="auto" w:fill="FFFFFF"/>
            </w:rPr>
            <w:fldChar w:fldCharType="separate"/>
          </w:r>
          <w:r>
            <w:rPr>
              <w:rFonts w:cstheme="minorHAnsi"/>
              <w:noProof/>
              <w:color w:val="333333"/>
              <w:shd w:val="clear" w:color="auto" w:fill="FFFFFF"/>
            </w:rPr>
            <w:t xml:space="preserve"> </w:t>
          </w:r>
          <w:r w:rsidRPr="00923746">
            <w:rPr>
              <w:rFonts w:cstheme="minorHAnsi"/>
              <w:noProof/>
              <w:color w:val="333333"/>
              <w:shd w:val="clear" w:color="auto" w:fill="FFFFFF"/>
            </w:rPr>
            <w:t>(Sattel, 2017)</w:t>
          </w:r>
          <w:r>
            <w:rPr>
              <w:rFonts w:cstheme="minorHAnsi"/>
              <w:color w:val="333333"/>
              <w:shd w:val="clear" w:color="auto" w:fill="FFFFFF"/>
            </w:rPr>
            <w:fldChar w:fldCharType="end"/>
          </w:r>
        </w:sdtContent>
      </w:sdt>
    </w:p>
    <w:p w:rsidR="005118BF" w:rsidRDefault="005118BF" w:rsidP="005118BF">
      <w:pPr>
        <w:rPr>
          <w:rFonts w:cstheme="minorHAnsi"/>
          <w:color w:val="333333"/>
          <w:shd w:val="clear" w:color="auto" w:fill="FFFFFF"/>
        </w:rPr>
      </w:pPr>
      <w:r>
        <w:rPr>
          <w:rFonts w:cstheme="minorHAnsi"/>
          <w:color w:val="333333"/>
          <w:shd w:val="clear" w:color="auto" w:fill="FFFFFF"/>
        </w:rPr>
        <w:t xml:space="preserve">The British motorcycle industry had passed its golden years of dominance and due to many reasons including lack of finance, development </w:t>
      </w:r>
      <w:r w:rsidRPr="003B76BE">
        <w:rPr>
          <w:rFonts w:cstheme="minorHAnsi"/>
          <w:shd w:val="clear" w:color="auto" w:fill="FFFFFF"/>
        </w:rPr>
        <w:t>of opportunities</w:t>
      </w:r>
      <w:r w:rsidR="003B76BE">
        <w:rPr>
          <w:rFonts w:cstheme="minorHAnsi"/>
          <w:shd w:val="clear" w:color="auto" w:fill="FFFFFF"/>
        </w:rPr>
        <w:t>,</w:t>
      </w:r>
      <w:r>
        <w:rPr>
          <w:rFonts w:cstheme="minorHAnsi"/>
          <w:color w:val="333333"/>
          <w:shd w:val="clear" w:color="auto" w:fill="FFFFFF"/>
        </w:rPr>
        <w:t xml:space="preserve"> poor </w:t>
      </w:r>
      <w:r w:rsidR="003B76BE">
        <w:rPr>
          <w:rFonts w:cstheme="minorHAnsi"/>
          <w:color w:val="333333"/>
          <w:shd w:val="clear" w:color="auto" w:fill="FFFFFF"/>
        </w:rPr>
        <w:t xml:space="preserve">strategic </w:t>
      </w:r>
      <w:r w:rsidR="00CB02A7">
        <w:rPr>
          <w:rFonts w:cstheme="minorHAnsi"/>
          <w:color w:val="333333"/>
          <w:shd w:val="clear" w:color="auto" w:fill="FFFFFF"/>
        </w:rPr>
        <w:t>planning</w:t>
      </w:r>
      <w:r>
        <w:rPr>
          <w:rFonts w:cstheme="minorHAnsi"/>
          <w:color w:val="333333"/>
          <w:shd w:val="clear" w:color="auto" w:fill="FFFFFF"/>
        </w:rPr>
        <w:t xml:space="preserve"> and management</w:t>
      </w:r>
      <w:r w:rsidR="003B76BE">
        <w:rPr>
          <w:rFonts w:cstheme="minorHAnsi"/>
          <w:color w:val="333333"/>
          <w:shd w:val="clear" w:color="auto" w:fill="FFFFFF"/>
        </w:rPr>
        <w:t>. They</w:t>
      </w:r>
      <w:r>
        <w:rPr>
          <w:rFonts w:cstheme="minorHAnsi"/>
          <w:color w:val="333333"/>
          <w:shd w:val="clear" w:color="auto" w:fill="FFFFFF"/>
        </w:rPr>
        <w:t xml:space="preserve"> were still producing essentially the same designs on antiquated machinery and </w:t>
      </w:r>
      <w:r w:rsidR="003B76BE">
        <w:rPr>
          <w:rFonts w:cstheme="minorHAnsi"/>
          <w:color w:val="333333"/>
          <w:shd w:val="clear" w:color="auto" w:fill="FFFFFF"/>
        </w:rPr>
        <w:t xml:space="preserve">using traditional </w:t>
      </w:r>
      <w:r>
        <w:rPr>
          <w:rFonts w:cstheme="minorHAnsi"/>
          <w:color w:val="333333"/>
          <w:shd w:val="clear" w:color="auto" w:fill="FFFFFF"/>
        </w:rPr>
        <w:t>production techniques. The Japanese revitalised industry was the opposite and with clear vision set out to dominate the market through innovative design and manufacturing techniques, production management , marketing and responding to customer needs in newly created markets.</w:t>
      </w:r>
      <w:sdt>
        <w:sdtPr>
          <w:rPr>
            <w:rFonts w:cstheme="minorHAnsi"/>
            <w:color w:val="333333"/>
            <w:shd w:val="clear" w:color="auto" w:fill="FFFFFF"/>
          </w:rPr>
          <w:id w:val="832102120"/>
          <w:citation/>
        </w:sdtPr>
        <w:sdtEndPr/>
        <w:sdtContent>
          <w:r>
            <w:rPr>
              <w:rFonts w:cstheme="minorHAnsi"/>
              <w:color w:val="333333"/>
              <w:shd w:val="clear" w:color="auto" w:fill="FFFFFF"/>
            </w:rPr>
            <w:fldChar w:fldCharType="begin"/>
          </w:r>
          <w:r>
            <w:rPr>
              <w:rFonts w:cstheme="minorHAnsi"/>
              <w:color w:val="333333"/>
              <w:shd w:val="clear" w:color="auto" w:fill="FFFFFF"/>
            </w:rPr>
            <w:instrText xml:space="preserve"> CITATION Smi81 \l 2057 </w:instrText>
          </w:r>
          <w:r>
            <w:rPr>
              <w:rFonts w:cstheme="minorHAnsi"/>
              <w:color w:val="333333"/>
              <w:shd w:val="clear" w:color="auto" w:fill="FFFFFF"/>
            </w:rPr>
            <w:fldChar w:fldCharType="separate"/>
          </w:r>
          <w:r>
            <w:rPr>
              <w:rFonts w:cstheme="minorHAnsi"/>
              <w:noProof/>
              <w:color w:val="333333"/>
              <w:shd w:val="clear" w:color="auto" w:fill="FFFFFF"/>
            </w:rPr>
            <w:t xml:space="preserve"> </w:t>
          </w:r>
          <w:r w:rsidRPr="00913D33">
            <w:rPr>
              <w:rFonts w:cstheme="minorHAnsi"/>
              <w:noProof/>
              <w:color w:val="333333"/>
              <w:shd w:val="clear" w:color="auto" w:fill="FFFFFF"/>
            </w:rPr>
            <w:t>(Smith, 1981)</w:t>
          </w:r>
          <w:r>
            <w:rPr>
              <w:rFonts w:cstheme="minorHAnsi"/>
              <w:color w:val="333333"/>
              <w:shd w:val="clear" w:color="auto" w:fill="FFFFFF"/>
            </w:rPr>
            <w:fldChar w:fldCharType="end"/>
          </w:r>
        </w:sdtContent>
      </w:sdt>
    </w:p>
    <w:p w:rsidR="005118BF" w:rsidRDefault="005118BF" w:rsidP="005118BF">
      <w:pPr>
        <w:rPr>
          <w:rFonts w:cstheme="minorHAnsi"/>
          <w:color w:val="333333"/>
          <w:shd w:val="clear" w:color="auto" w:fill="FFFFFF"/>
        </w:rPr>
      </w:pPr>
      <w:r>
        <w:rPr>
          <w:rFonts w:cstheme="minorHAnsi"/>
          <w:color w:val="333333"/>
          <w:shd w:val="clear" w:color="auto" w:fill="FFFFFF"/>
        </w:rPr>
        <w:t>It is this divide between the old dying British industry with the antiquated designs and the innovative Japanese industry that has created the technology gap that is exploited by products used to retro fit the latest technology in on going time line.</w:t>
      </w:r>
    </w:p>
    <w:p w:rsidR="00F851E8" w:rsidRDefault="00F851E8" w:rsidP="00FD0D40"/>
    <w:p w:rsidR="005118BF" w:rsidRDefault="005118BF" w:rsidP="00FD0D40"/>
    <w:p w:rsidR="00455562" w:rsidRDefault="00455562" w:rsidP="00FD0D40"/>
    <w:p w:rsidR="00455562" w:rsidRDefault="00455562" w:rsidP="00FD0D40"/>
    <w:p w:rsidR="00455562" w:rsidRDefault="00455562" w:rsidP="00FD0D40"/>
    <w:p w:rsidR="00331070" w:rsidRDefault="00331070" w:rsidP="00FD0D40"/>
    <w:p w:rsidR="00C924D7" w:rsidRDefault="00C924D7" w:rsidP="00FD0D40"/>
    <w:p w:rsidR="005118BF" w:rsidRPr="00686500" w:rsidRDefault="005118BF" w:rsidP="005118BF">
      <w:pPr>
        <w:rPr>
          <w:b/>
          <w:u w:val="single"/>
        </w:rPr>
      </w:pPr>
      <w:r w:rsidRPr="00686500">
        <w:rPr>
          <w:b/>
          <w:u w:val="single"/>
        </w:rPr>
        <w:lastRenderedPageBreak/>
        <w:t xml:space="preserve">SECTION 3 </w:t>
      </w:r>
    </w:p>
    <w:p w:rsidR="005118BF" w:rsidRPr="00686500" w:rsidRDefault="005118BF" w:rsidP="005118BF">
      <w:pPr>
        <w:rPr>
          <w:b/>
          <w:u w:val="single"/>
        </w:rPr>
      </w:pPr>
      <w:r>
        <w:rPr>
          <w:b/>
          <w:u w:val="single"/>
        </w:rPr>
        <w:t>INNOVATION ADOPTION</w:t>
      </w:r>
    </w:p>
    <w:p w:rsidR="005118BF" w:rsidRPr="00943B99" w:rsidRDefault="005118BF" w:rsidP="005118BF">
      <w:pPr>
        <w:rPr>
          <w:b/>
          <w:u w:val="single"/>
        </w:rPr>
      </w:pPr>
      <w:r w:rsidRPr="00943B99">
        <w:rPr>
          <w:b/>
          <w:u w:val="single"/>
        </w:rPr>
        <w:t>3.1 INNOVATION</w:t>
      </w:r>
      <w:r w:rsidRPr="000D68FC">
        <w:rPr>
          <w:b/>
          <w:u w:val="single"/>
        </w:rPr>
        <w:t xml:space="preserve"> </w:t>
      </w:r>
      <w:r w:rsidR="000D68FC" w:rsidRPr="000D68FC">
        <w:rPr>
          <w:b/>
          <w:u w:val="single"/>
        </w:rPr>
        <w:t>ADOPTION</w:t>
      </w:r>
      <w:r w:rsidRPr="000D68FC">
        <w:rPr>
          <w:b/>
          <w:u w:val="single"/>
        </w:rPr>
        <w:t xml:space="preserve"> </w:t>
      </w:r>
      <w:r w:rsidRPr="00943B99">
        <w:rPr>
          <w:b/>
          <w:u w:val="single"/>
        </w:rPr>
        <w:t>BY BRITSH MANUFACTURERS</w:t>
      </w:r>
    </w:p>
    <w:p w:rsidR="005118BF" w:rsidRDefault="005118BF" w:rsidP="005118BF">
      <w:r>
        <w:t xml:space="preserve">The industry at this time was dominated by the LUCAS company that supplied the vast </w:t>
      </w:r>
      <w:r w:rsidR="000D68FC">
        <w:t>proportion</w:t>
      </w:r>
      <w:r>
        <w:t xml:space="preserve"> of </w:t>
      </w:r>
      <w:r w:rsidR="000D68FC">
        <w:t>electrical</w:t>
      </w:r>
      <w:r>
        <w:t xml:space="preserve"> </w:t>
      </w:r>
      <w:r w:rsidR="000D68FC">
        <w:t>automotive</w:t>
      </w:r>
      <w:r>
        <w:t xml:space="preserve"> components with many cases the engine was designed to fit the current the device. Lucas was by far the largest magneto manufacturer and thus there was a lot of standardisation in these components appearing on production </w:t>
      </w:r>
      <w:r w:rsidR="000D68FC">
        <w:t>British</w:t>
      </w:r>
      <w:r>
        <w:t xml:space="preserve"> motorcycles. This standardisation helped mass manufacturing concept and kept the unit costs down. However the </w:t>
      </w:r>
      <w:r w:rsidR="000D68FC">
        <w:t>brits</w:t>
      </w:r>
      <w:r>
        <w:t xml:space="preserve"> motorcycle engineers designed around the LUCAS products rather than designing their own and creating </w:t>
      </w:r>
      <w:r w:rsidR="000D68FC">
        <w:t>individual</w:t>
      </w:r>
      <w:r>
        <w:t xml:space="preserve"> units that would be m</w:t>
      </w:r>
      <w:r w:rsidR="00CB02A7">
        <w:t xml:space="preserve">anufactured. </w:t>
      </w:r>
      <w:r>
        <w:t xml:space="preserve">as is the system today with little or no </w:t>
      </w:r>
      <w:r w:rsidR="000D68FC">
        <w:t>compatibility</w:t>
      </w:r>
      <w:r>
        <w:t xml:space="preserve"> between models for headlamp assemblies)</w:t>
      </w:r>
    </w:p>
    <w:p w:rsidR="005118BF" w:rsidRDefault="005118BF" w:rsidP="005118BF">
      <w:r>
        <w:t xml:space="preserve">The innovation adoption for the electrical systems can be examined in </w:t>
      </w:r>
      <w:r w:rsidR="00CB02A7">
        <w:t>four consecutive</w:t>
      </w:r>
      <w:r>
        <w:t xml:space="preserve"> phases</w:t>
      </w:r>
    </w:p>
    <w:p w:rsidR="005118BF" w:rsidRPr="00F164C9" w:rsidRDefault="005118BF" w:rsidP="005118BF">
      <w:pPr>
        <w:spacing w:after="0"/>
        <w:rPr>
          <w:u w:val="single"/>
        </w:rPr>
      </w:pPr>
      <w:r w:rsidRPr="00F164C9">
        <w:rPr>
          <w:u w:val="single"/>
        </w:rPr>
        <w:t xml:space="preserve">Phase 1 </w:t>
      </w:r>
    </w:p>
    <w:p w:rsidR="005118BF" w:rsidRDefault="005118BF" w:rsidP="005118BF">
      <w:pPr>
        <w:spacing w:after="0"/>
      </w:pPr>
      <w:r>
        <w:t xml:space="preserve">Magneto ignition </w:t>
      </w:r>
    </w:p>
    <w:p w:rsidR="005118BF" w:rsidRDefault="005118BF" w:rsidP="005118BF">
      <w:pPr>
        <w:spacing w:after="0"/>
      </w:pPr>
      <w:r>
        <w:t>DC Generator</w:t>
      </w:r>
    </w:p>
    <w:p w:rsidR="005118BF" w:rsidRDefault="005118BF" w:rsidP="005118BF">
      <w:pPr>
        <w:spacing w:after="0"/>
      </w:pPr>
      <w:r>
        <w:t>Mechanical regulator</w:t>
      </w:r>
    </w:p>
    <w:p w:rsidR="005118BF" w:rsidRPr="00F164C9" w:rsidRDefault="005118BF" w:rsidP="005118BF">
      <w:pPr>
        <w:spacing w:after="0"/>
        <w:rPr>
          <w:u w:val="single"/>
        </w:rPr>
      </w:pPr>
      <w:r w:rsidRPr="00F164C9">
        <w:rPr>
          <w:u w:val="single"/>
        </w:rPr>
        <w:t xml:space="preserve">Phase 2 </w:t>
      </w:r>
    </w:p>
    <w:p w:rsidR="005118BF" w:rsidRDefault="005118BF" w:rsidP="005118BF">
      <w:pPr>
        <w:spacing w:after="0"/>
      </w:pPr>
      <w:r>
        <w:t>Contact breaker / Coil ignition</w:t>
      </w:r>
    </w:p>
    <w:p w:rsidR="005118BF" w:rsidRDefault="005118BF" w:rsidP="005118BF">
      <w:pPr>
        <w:spacing w:after="0"/>
      </w:pPr>
      <w:r>
        <w:t>AC Alternator</w:t>
      </w:r>
    </w:p>
    <w:p w:rsidR="005118BF" w:rsidRDefault="005118BF" w:rsidP="005118BF">
      <w:pPr>
        <w:spacing w:after="0"/>
      </w:pPr>
      <w:r>
        <w:t>Zener diode / solid state rectifier</w:t>
      </w:r>
    </w:p>
    <w:p w:rsidR="005118BF" w:rsidRPr="00593300" w:rsidRDefault="005118BF" w:rsidP="005118BF">
      <w:pPr>
        <w:spacing w:after="0"/>
        <w:rPr>
          <w:u w:val="single"/>
        </w:rPr>
      </w:pPr>
      <w:r w:rsidRPr="00593300">
        <w:rPr>
          <w:u w:val="single"/>
        </w:rPr>
        <w:t xml:space="preserve">Phase 3 </w:t>
      </w:r>
    </w:p>
    <w:p w:rsidR="005118BF" w:rsidRDefault="005118BF" w:rsidP="005118BF">
      <w:pPr>
        <w:spacing w:after="0"/>
      </w:pPr>
      <w:r>
        <w:t xml:space="preserve">Electronic ignition </w:t>
      </w:r>
      <w:r>
        <w:tab/>
        <w:t xml:space="preserve"> </w:t>
      </w:r>
    </w:p>
    <w:p w:rsidR="005118BF" w:rsidRPr="00593300" w:rsidRDefault="005118BF" w:rsidP="005118BF">
      <w:pPr>
        <w:spacing w:after="0"/>
        <w:rPr>
          <w:u w:val="single"/>
        </w:rPr>
      </w:pPr>
      <w:r w:rsidRPr="00593300">
        <w:rPr>
          <w:u w:val="single"/>
        </w:rPr>
        <w:t>Phase 4</w:t>
      </w:r>
    </w:p>
    <w:p w:rsidR="005118BF" w:rsidRDefault="005118BF" w:rsidP="005118BF">
      <w:r>
        <w:t xml:space="preserve">Starter motor </w:t>
      </w:r>
      <w:r>
        <w:tab/>
      </w:r>
      <w:r>
        <w:tab/>
      </w:r>
    </w:p>
    <w:p w:rsidR="005118BF" w:rsidRDefault="005118BF" w:rsidP="005118BF">
      <w:r>
        <w:t>The British manufacturers were engaged in incremental innovation development</w:t>
      </w:r>
      <w:r w:rsidR="00CB02A7">
        <w:t>,</w:t>
      </w:r>
      <w:r>
        <w:t xml:space="preserve"> however this primarily focused on mechanical aspects of the machines. Braking systems</w:t>
      </w:r>
      <w:r w:rsidR="00CB02A7">
        <w:t>,</w:t>
      </w:r>
      <w:r>
        <w:t xml:space="preserve"> engine design updates </w:t>
      </w:r>
      <w:r w:rsidR="00CB02A7">
        <w:t xml:space="preserve">and </w:t>
      </w:r>
      <w:r>
        <w:t>manufacturing efficiencies.</w:t>
      </w:r>
    </w:p>
    <w:p w:rsidR="005118BF" w:rsidRPr="0022743E" w:rsidRDefault="005118BF" w:rsidP="005118BF">
      <w:pPr>
        <w:rPr>
          <w:b/>
          <w:u w:val="single"/>
        </w:rPr>
      </w:pPr>
      <w:r>
        <w:rPr>
          <w:b/>
          <w:u w:val="single"/>
        </w:rPr>
        <w:t xml:space="preserve">3.2  </w:t>
      </w:r>
      <w:r w:rsidRPr="0022743E">
        <w:rPr>
          <w:b/>
          <w:u w:val="single"/>
        </w:rPr>
        <w:t>JAPANESE INNOVATION</w:t>
      </w:r>
      <w:r>
        <w:rPr>
          <w:b/>
          <w:u w:val="single"/>
        </w:rPr>
        <w:t xml:space="preserve"> INFLUENCES</w:t>
      </w:r>
    </w:p>
    <w:p w:rsidR="00400A77" w:rsidRPr="00400A77" w:rsidRDefault="005118BF" w:rsidP="00400A77">
      <w:r w:rsidRPr="00400A77">
        <w:t xml:space="preserve">The Introduction </w:t>
      </w:r>
      <w:r w:rsidR="00CB02A7" w:rsidRPr="00400A77">
        <w:t xml:space="preserve">of small capacity machines with </w:t>
      </w:r>
      <w:r w:rsidR="00400A77" w:rsidRPr="00400A77">
        <w:t>starter motors</w:t>
      </w:r>
      <w:r w:rsidR="00400A77">
        <w:rPr>
          <w:color w:val="0070C0"/>
        </w:rPr>
        <w:t xml:space="preserve">, </w:t>
      </w:r>
      <w:r w:rsidR="00400A77" w:rsidRPr="00400A77">
        <w:t xml:space="preserve">lead to larger capacity machines with starter motors in direct competition to the British products. </w:t>
      </w:r>
      <w:r w:rsidR="00400A77">
        <w:t>By the time the Japanese motorcycles were introduced into the export market their electrical systems were well advanced compared to the British manufactures. Not only did the bikes have many additional design features but they had a reputation of reliability in part due to the quality of the electrical systems.</w:t>
      </w:r>
    </w:p>
    <w:p w:rsidR="00400A77" w:rsidRPr="00400A77" w:rsidRDefault="00400A77" w:rsidP="00400A77">
      <w:r w:rsidRPr="00400A77">
        <w:t>The Japanese introduced</w:t>
      </w:r>
    </w:p>
    <w:p w:rsidR="005118BF" w:rsidRDefault="005118BF" w:rsidP="00400A77">
      <w:pPr>
        <w:pStyle w:val="ListParagraph"/>
        <w:numPr>
          <w:ilvl w:val="0"/>
          <w:numId w:val="5"/>
        </w:numPr>
      </w:pPr>
      <w:r>
        <w:t>Indicators</w:t>
      </w:r>
    </w:p>
    <w:p w:rsidR="005118BF" w:rsidRDefault="005118BF" w:rsidP="005118BF">
      <w:pPr>
        <w:pStyle w:val="ListParagraph"/>
        <w:numPr>
          <w:ilvl w:val="0"/>
          <w:numId w:val="4"/>
        </w:numPr>
      </w:pPr>
      <w:r>
        <w:t>Starter motor</w:t>
      </w:r>
      <w:r w:rsidR="00400A77">
        <w:t>s</w:t>
      </w:r>
    </w:p>
    <w:p w:rsidR="005118BF" w:rsidRDefault="005118BF" w:rsidP="005118BF">
      <w:pPr>
        <w:pStyle w:val="ListParagraph"/>
        <w:numPr>
          <w:ilvl w:val="0"/>
          <w:numId w:val="4"/>
        </w:numPr>
      </w:pPr>
      <w:r>
        <w:t>Insulated waterproof connectors</w:t>
      </w:r>
    </w:p>
    <w:p w:rsidR="005118BF" w:rsidRDefault="005118BF" w:rsidP="005118BF">
      <w:pPr>
        <w:pStyle w:val="ListParagraph"/>
        <w:numPr>
          <w:ilvl w:val="0"/>
          <w:numId w:val="4"/>
        </w:numPr>
      </w:pPr>
      <w:r>
        <w:t>Quality switch gear</w:t>
      </w:r>
    </w:p>
    <w:p w:rsidR="005118BF" w:rsidRDefault="00400A77" w:rsidP="005118BF">
      <w:r>
        <w:t>These features contributed to</w:t>
      </w:r>
      <w:r w:rsidR="005118BF">
        <w:t xml:space="preserve"> reliable electrics</w:t>
      </w:r>
      <w:r>
        <w:t>,</w:t>
      </w:r>
      <w:r w:rsidR="005118BF">
        <w:t xml:space="preserve"> which was something the British bikes had a </w:t>
      </w:r>
      <w:r>
        <w:t>poor reputation for.</w:t>
      </w:r>
    </w:p>
    <w:p w:rsidR="005118BF" w:rsidRPr="008E02E4" w:rsidRDefault="005118BF" w:rsidP="005118BF">
      <w:r w:rsidRPr="008E02E4">
        <w:lastRenderedPageBreak/>
        <w:t>The import specifications</w:t>
      </w:r>
      <w:r w:rsidR="008E02E4" w:rsidRPr="008E02E4">
        <w:t xml:space="preserve"> to the USA market </w:t>
      </w:r>
      <w:r w:rsidRPr="008E02E4">
        <w:t xml:space="preserve"> and the features of the Japanese motorcycles required some response from the the </w:t>
      </w:r>
      <w:r w:rsidR="00132581" w:rsidRPr="008E02E4">
        <w:t>British</w:t>
      </w:r>
      <w:r w:rsidRPr="008E02E4">
        <w:t xml:space="preserve"> manufacturers. </w:t>
      </w:r>
    </w:p>
    <w:p w:rsidR="005118BF" w:rsidRPr="008E02E4" w:rsidRDefault="008E02E4" w:rsidP="005118BF">
      <w:r w:rsidRPr="008E02E4">
        <w:t>This prompted</w:t>
      </w:r>
      <w:r w:rsidR="005118BF" w:rsidRPr="008E02E4">
        <w:t xml:space="preserve"> the introduction of the new range of bikes particularly from BSA and Triumph featuring Lucas indicators and new </w:t>
      </w:r>
      <w:r w:rsidR="00132581" w:rsidRPr="008E02E4">
        <w:t>Lucas</w:t>
      </w:r>
      <w:r w:rsidR="005118BF" w:rsidRPr="008E02E4">
        <w:t xml:space="preserve"> switch gear. British motorcycles had traditionally used the motorcycle frame as the </w:t>
      </w:r>
      <w:r w:rsidRPr="008E02E4">
        <w:t>e</w:t>
      </w:r>
      <w:r w:rsidR="00132581" w:rsidRPr="008E02E4">
        <w:t>arthing</w:t>
      </w:r>
      <w:r w:rsidR="005118BF" w:rsidRPr="008E02E4">
        <w:t xml:space="preserve"> point. Systems such as the indicators were now earth returned by bolting to the frame. This system is </w:t>
      </w:r>
      <w:r w:rsidR="00132581" w:rsidRPr="008E02E4">
        <w:t>particularly</w:t>
      </w:r>
      <w:r w:rsidR="005118BF" w:rsidRPr="008E02E4">
        <w:t xml:space="preserve"> </w:t>
      </w:r>
      <w:r w:rsidR="00132581" w:rsidRPr="008E02E4">
        <w:t>susceptible</w:t>
      </w:r>
      <w:r w:rsidR="005118BF" w:rsidRPr="008E02E4">
        <w:t xml:space="preserve"> to </w:t>
      </w:r>
      <w:r w:rsidR="00132581" w:rsidRPr="008E02E4">
        <w:t>corrosion</w:t>
      </w:r>
      <w:r w:rsidR="005118BF" w:rsidRPr="008E02E4">
        <w:t xml:space="preserve"> creating a poor connection – this made the indicators flash </w:t>
      </w:r>
      <w:r w:rsidR="000D68FC" w:rsidRPr="008E02E4">
        <w:t>irregularly</w:t>
      </w:r>
      <w:r w:rsidR="005118BF" w:rsidRPr="008E02E4">
        <w:t xml:space="preserve"> due to the mechanical indicator bimetallic strip operation of the relay. The </w:t>
      </w:r>
      <w:r w:rsidR="000D68FC" w:rsidRPr="008E02E4">
        <w:t>Japanese</w:t>
      </w:r>
      <w:r w:rsidR="005118BF" w:rsidRPr="008E02E4">
        <w:t xml:space="preserve"> did have the frame as an earth but </w:t>
      </w:r>
      <w:r w:rsidR="000D68FC" w:rsidRPr="008E02E4">
        <w:t>crucially</w:t>
      </w:r>
      <w:r w:rsidR="005118BF" w:rsidRPr="008E02E4">
        <w:t xml:space="preserve"> each </w:t>
      </w:r>
      <w:r w:rsidR="000D68FC" w:rsidRPr="008E02E4">
        <w:t>Individual</w:t>
      </w:r>
      <w:r w:rsidR="005118BF" w:rsidRPr="008E02E4">
        <w:t xml:space="preserve"> component was hard wired into the electrical wiring loom. </w:t>
      </w:r>
      <w:r w:rsidR="00132581" w:rsidRPr="008E02E4">
        <w:t>Together</w:t>
      </w:r>
      <w:r w:rsidR="005118BF" w:rsidRPr="008E02E4">
        <w:t xml:space="preserve"> with improved quality of connectors made for more </w:t>
      </w:r>
      <w:r w:rsidR="000D68FC" w:rsidRPr="008E02E4">
        <w:t>reliable</w:t>
      </w:r>
      <w:r w:rsidR="005118BF" w:rsidRPr="008E02E4">
        <w:t xml:space="preserve"> system. The switch gear was more positive and again independent earths were also applied.</w:t>
      </w:r>
    </w:p>
    <w:p w:rsidR="005118BF" w:rsidRPr="008E02E4" w:rsidRDefault="005118BF" w:rsidP="005118BF">
      <w:r w:rsidRPr="008E02E4">
        <w:t xml:space="preserve">The production of machines with electric start was a great improvement over the traditional </w:t>
      </w:r>
      <w:r w:rsidR="000D68FC" w:rsidRPr="008E02E4">
        <w:t>kick-start</w:t>
      </w:r>
      <w:r w:rsidRPr="008E02E4">
        <w:t xml:space="preserve">.  The </w:t>
      </w:r>
      <w:r w:rsidR="000D68FC" w:rsidRPr="008E02E4">
        <w:t>Japanese</w:t>
      </w:r>
      <w:r w:rsidRPr="008E02E4">
        <w:t xml:space="preserve"> have designed this feature with the engine the traditional British manufactures continued with their engine designs making fitment of the electric</w:t>
      </w:r>
      <w:r w:rsidR="00400A77" w:rsidRPr="008E02E4">
        <w:t xml:space="preserve"> start difficult ( see section)</w:t>
      </w:r>
    </w:p>
    <w:p w:rsidR="005118BF" w:rsidRPr="008E02E4" w:rsidRDefault="005118BF" w:rsidP="005118BF">
      <w:r w:rsidRPr="008E02E4">
        <w:t xml:space="preserve">British </w:t>
      </w:r>
      <w:r w:rsidR="000D68FC" w:rsidRPr="008E02E4">
        <w:t>manufacturer</w:t>
      </w:r>
      <w:r w:rsidRPr="008E02E4">
        <w:t xml:space="preserve"> were constrained by their </w:t>
      </w:r>
      <w:r w:rsidR="000D68FC" w:rsidRPr="008E02E4">
        <w:t>dependence</w:t>
      </w:r>
      <w:r w:rsidRPr="008E02E4">
        <w:t xml:space="preserve"> on LUCAS (their being not alternative) and not moving forward with new engine </w:t>
      </w:r>
      <w:r w:rsidR="000D68FC" w:rsidRPr="008E02E4">
        <w:t>designs</w:t>
      </w:r>
      <w:r w:rsidRPr="008E02E4">
        <w:t xml:space="preserve"> that could </w:t>
      </w:r>
      <w:r w:rsidR="000D68FC" w:rsidRPr="008E02E4">
        <w:t>incorporate</w:t>
      </w:r>
      <w:r w:rsidRPr="008E02E4">
        <w:t xml:space="preserve"> </w:t>
      </w:r>
      <w:r w:rsidR="000D68FC" w:rsidRPr="008E02E4">
        <w:t>starter motors</w:t>
      </w:r>
      <w:r w:rsidRPr="008E02E4">
        <w:t xml:space="preserve">. This was achieved by complicated </w:t>
      </w:r>
      <w:r w:rsidR="000D68FC" w:rsidRPr="008E02E4">
        <w:t>adaption</w:t>
      </w:r>
      <w:r w:rsidRPr="008E02E4">
        <w:t xml:space="preserve"> in the late 1970s but they were not </w:t>
      </w:r>
      <w:r w:rsidR="000D68FC" w:rsidRPr="008E02E4">
        <w:t>success</w:t>
      </w:r>
      <w:r w:rsidRPr="008E02E4">
        <w:t xml:space="preserve"> f</w:t>
      </w:r>
      <w:r w:rsidR="008E02E4" w:rsidRPr="008E02E4">
        <w:t>ull operation. (see SECTION 9</w:t>
      </w:r>
      <w:r w:rsidRPr="008E02E4">
        <w:t>) The propos</w:t>
      </w:r>
      <w:r w:rsidR="008E02E4" w:rsidRPr="008E02E4">
        <w:t>ed bandit/ fury design for 1972  d</w:t>
      </w:r>
      <w:r w:rsidRPr="008E02E4">
        <w:t xml:space="preserve">id address this and the system was prototyped but the collapse of the </w:t>
      </w:r>
      <w:r w:rsidR="000D68FC" w:rsidRPr="008E02E4">
        <w:t>British</w:t>
      </w:r>
      <w:r w:rsidRPr="008E02E4">
        <w:t xml:space="preserve"> bike industry ended the project.</w:t>
      </w:r>
    </w:p>
    <w:p w:rsidR="005118BF" w:rsidRPr="00400A77" w:rsidRDefault="005118BF" w:rsidP="005118BF">
      <w:pPr>
        <w:rPr>
          <w:color w:val="FF0000"/>
        </w:rPr>
      </w:pPr>
    </w:p>
    <w:p w:rsidR="005118BF" w:rsidRPr="00400A77" w:rsidRDefault="005118BF" w:rsidP="00FD0D40">
      <w:pPr>
        <w:rPr>
          <w:color w:val="FF0000"/>
        </w:rPr>
      </w:pPr>
    </w:p>
    <w:p w:rsidR="005118BF" w:rsidRPr="005118BF" w:rsidRDefault="005118BF" w:rsidP="005118BF"/>
    <w:p w:rsidR="005118BF" w:rsidRPr="005118BF" w:rsidRDefault="005118BF" w:rsidP="005118BF"/>
    <w:p w:rsidR="005118BF" w:rsidRPr="005118BF" w:rsidRDefault="005118BF" w:rsidP="005118BF"/>
    <w:p w:rsidR="005118BF" w:rsidRPr="005118BF" w:rsidRDefault="005118BF" w:rsidP="005118BF"/>
    <w:p w:rsidR="005118BF" w:rsidRPr="005118BF" w:rsidRDefault="005118BF" w:rsidP="005118BF"/>
    <w:p w:rsidR="005118BF" w:rsidRPr="005118BF" w:rsidRDefault="005118BF" w:rsidP="005118BF"/>
    <w:p w:rsidR="005118BF" w:rsidRPr="005118BF" w:rsidRDefault="005118BF" w:rsidP="005118BF"/>
    <w:p w:rsidR="005118BF" w:rsidRPr="005118BF" w:rsidRDefault="005118BF" w:rsidP="005118BF"/>
    <w:p w:rsidR="005118BF" w:rsidRDefault="005118BF" w:rsidP="005118BF"/>
    <w:p w:rsidR="005118BF" w:rsidRDefault="005118BF" w:rsidP="005118BF">
      <w:pPr>
        <w:jc w:val="right"/>
      </w:pPr>
    </w:p>
    <w:p w:rsidR="005118BF" w:rsidRDefault="005118BF" w:rsidP="005118BF">
      <w:pPr>
        <w:jc w:val="right"/>
      </w:pPr>
    </w:p>
    <w:p w:rsidR="005118BF" w:rsidRDefault="005118BF" w:rsidP="005118BF"/>
    <w:p w:rsidR="00400A77" w:rsidRDefault="00400A77" w:rsidP="005118BF"/>
    <w:p w:rsidR="00400A77" w:rsidRDefault="00400A77" w:rsidP="005118BF"/>
    <w:p w:rsidR="00331070" w:rsidRDefault="00331070" w:rsidP="005118BF"/>
    <w:p w:rsidR="005118BF" w:rsidRDefault="005118BF" w:rsidP="005118BF">
      <w:pPr>
        <w:rPr>
          <w:b/>
          <w:sz w:val="24"/>
          <w:szCs w:val="24"/>
          <w:u w:val="single"/>
        </w:rPr>
      </w:pPr>
      <w:r w:rsidRPr="00664DF2">
        <w:rPr>
          <w:b/>
          <w:sz w:val="24"/>
          <w:szCs w:val="24"/>
          <w:u w:val="single"/>
        </w:rPr>
        <w:lastRenderedPageBreak/>
        <w:t>SECTION 4</w:t>
      </w:r>
    </w:p>
    <w:p w:rsidR="00C24746" w:rsidRPr="00664DF2" w:rsidRDefault="00C24746" w:rsidP="005118BF">
      <w:pPr>
        <w:rPr>
          <w:b/>
          <w:sz w:val="24"/>
          <w:szCs w:val="24"/>
          <w:u w:val="single"/>
        </w:rPr>
      </w:pPr>
      <w:r>
        <w:rPr>
          <w:b/>
          <w:sz w:val="24"/>
          <w:szCs w:val="24"/>
          <w:u w:val="single"/>
        </w:rPr>
        <w:t>CLASSIC BIKES</w:t>
      </w:r>
    </w:p>
    <w:p w:rsidR="005118BF" w:rsidRDefault="005118BF" w:rsidP="005118BF">
      <w:pPr>
        <w:rPr>
          <w:sz w:val="24"/>
          <w:szCs w:val="24"/>
        </w:rPr>
      </w:pPr>
      <w:r>
        <w:rPr>
          <w:sz w:val="24"/>
          <w:szCs w:val="24"/>
        </w:rPr>
        <w:t>In this section</w:t>
      </w:r>
      <w:r w:rsidRPr="003C5D04">
        <w:rPr>
          <w:sz w:val="24"/>
          <w:szCs w:val="24"/>
        </w:rPr>
        <w:t xml:space="preserve"> we l</w:t>
      </w:r>
      <w:r>
        <w:rPr>
          <w:sz w:val="24"/>
          <w:szCs w:val="24"/>
        </w:rPr>
        <w:t>ook at how the Classic motorcycle</w:t>
      </w:r>
      <w:r w:rsidRPr="003C5D04">
        <w:rPr>
          <w:sz w:val="24"/>
          <w:szCs w:val="24"/>
        </w:rPr>
        <w:t xml:space="preserve"> restoration industry developed from the time the bikes were </w:t>
      </w:r>
      <w:r>
        <w:rPr>
          <w:sz w:val="24"/>
          <w:szCs w:val="24"/>
        </w:rPr>
        <w:t xml:space="preserve">new from the factory </w:t>
      </w:r>
      <w:r w:rsidRPr="003C5D04">
        <w:rPr>
          <w:sz w:val="24"/>
          <w:szCs w:val="24"/>
        </w:rPr>
        <w:t xml:space="preserve">through </w:t>
      </w:r>
      <w:r>
        <w:rPr>
          <w:sz w:val="24"/>
          <w:szCs w:val="24"/>
        </w:rPr>
        <w:t xml:space="preserve"> to </w:t>
      </w:r>
      <w:r w:rsidRPr="003C5D04">
        <w:rPr>
          <w:sz w:val="24"/>
          <w:szCs w:val="24"/>
        </w:rPr>
        <w:t xml:space="preserve">the closure of the Companies and the </w:t>
      </w:r>
      <w:r>
        <w:rPr>
          <w:sz w:val="24"/>
          <w:szCs w:val="24"/>
        </w:rPr>
        <w:t xml:space="preserve">“Classic bike” movement of the  </w:t>
      </w:r>
      <w:r w:rsidRPr="003C5D04">
        <w:rPr>
          <w:sz w:val="24"/>
          <w:szCs w:val="24"/>
        </w:rPr>
        <w:t>present day</w:t>
      </w:r>
      <w:r>
        <w:rPr>
          <w:sz w:val="24"/>
          <w:szCs w:val="24"/>
        </w:rPr>
        <w:t>.</w:t>
      </w:r>
    </w:p>
    <w:p w:rsidR="005118BF" w:rsidRPr="00664DF2" w:rsidRDefault="005118BF" w:rsidP="005118BF">
      <w:pPr>
        <w:rPr>
          <w:b/>
          <w:sz w:val="24"/>
          <w:szCs w:val="24"/>
          <w:u w:val="single"/>
        </w:rPr>
      </w:pPr>
      <w:r w:rsidRPr="00664DF2">
        <w:rPr>
          <w:b/>
          <w:sz w:val="24"/>
          <w:szCs w:val="24"/>
          <w:u w:val="single"/>
        </w:rPr>
        <w:t xml:space="preserve">4.1 </w:t>
      </w:r>
      <w:r>
        <w:rPr>
          <w:b/>
          <w:sz w:val="24"/>
          <w:szCs w:val="24"/>
          <w:u w:val="single"/>
        </w:rPr>
        <w:t xml:space="preserve"> </w:t>
      </w:r>
      <w:r w:rsidRPr="00664DF2">
        <w:rPr>
          <w:b/>
          <w:sz w:val="24"/>
          <w:szCs w:val="24"/>
          <w:u w:val="single"/>
        </w:rPr>
        <w:t>WHAT IS A CLASSIC BIKE?</w:t>
      </w:r>
    </w:p>
    <w:p w:rsidR="005118BF" w:rsidRDefault="005118BF" w:rsidP="005118BF">
      <w:pPr>
        <w:rPr>
          <w:sz w:val="24"/>
          <w:szCs w:val="24"/>
        </w:rPr>
      </w:pPr>
      <w:r>
        <w:rPr>
          <w:sz w:val="24"/>
          <w:szCs w:val="24"/>
        </w:rPr>
        <w:t>From the beginning of the C</w:t>
      </w:r>
      <w:r w:rsidRPr="003C5D04">
        <w:rPr>
          <w:sz w:val="24"/>
          <w:szCs w:val="24"/>
        </w:rPr>
        <w:t>lassic bike moveme</w:t>
      </w:r>
      <w:r>
        <w:rPr>
          <w:sz w:val="24"/>
          <w:szCs w:val="24"/>
        </w:rPr>
        <w:t>nt in the late seventies there has</w:t>
      </w:r>
      <w:r w:rsidRPr="003C5D04">
        <w:rPr>
          <w:sz w:val="24"/>
          <w:szCs w:val="24"/>
        </w:rPr>
        <w:t xml:space="preserve"> not </w:t>
      </w:r>
      <w:r>
        <w:rPr>
          <w:sz w:val="24"/>
          <w:szCs w:val="24"/>
        </w:rPr>
        <w:t xml:space="preserve"> been a clear definition of what is a C</w:t>
      </w:r>
      <w:r w:rsidRPr="003C5D04">
        <w:rPr>
          <w:sz w:val="24"/>
          <w:szCs w:val="24"/>
        </w:rPr>
        <w:t>lassic bike – ho</w:t>
      </w:r>
      <w:r>
        <w:rPr>
          <w:sz w:val="24"/>
          <w:szCs w:val="24"/>
        </w:rPr>
        <w:t>wever generally it was considered</w:t>
      </w:r>
      <w:r w:rsidRPr="003C5D04">
        <w:rPr>
          <w:sz w:val="24"/>
          <w:szCs w:val="24"/>
        </w:rPr>
        <w:t xml:space="preserve"> to be bikes with their roots in the 1950s and 1960s up to the period wh</w:t>
      </w:r>
      <w:r>
        <w:rPr>
          <w:sz w:val="24"/>
          <w:szCs w:val="24"/>
        </w:rPr>
        <w:t xml:space="preserve">ere major collapse </w:t>
      </w:r>
      <w:r w:rsidRPr="003C5D04">
        <w:rPr>
          <w:sz w:val="24"/>
          <w:szCs w:val="24"/>
        </w:rPr>
        <w:t>in the early seventie</w:t>
      </w:r>
      <w:r>
        <w:rPr>
          <w:sz w:val="24"/>
          <w:szCs w:val="24"/>
        </w:rPr>
        <w:t>s. The term ‘Classic Bike’ now covers European, American and early J</w:t>
      </w:r>
      <w:r w:rsidRPr="003C5D04">
        <w:rPr>
          <w:sz w:val="24"/>
          <w:szCs w:val="24"/>
        </w:rPr>
        <w:t>apanese machines.</w:t>
      </w:r>
      <w:r>
        <w:rPr>
          <w:sz w:val="24"/>
          <w:szCs w:val="24"/>
        </w:rPr>
        <w:t xml:space="preserve"> This is however a rolling time definition with bikes in the 2000s  now being called ‘classic’.</w:t>
      </w:r>
      <w:r w:rsidRPr="003C5D04">
        <w:rPr>
          <w:sz w:val="24"/>
          <w:szCs w:val="24"/>
        </w:rPr>
        <w:t xml:space="preserve"> </w:t>
      </w:r>
    </w:p>
    <w:p w:rsidR="005118BF" w:rsidRDefault="005118BF" w:rsidP="005118BF">
      <w:pPr>
        <w:rPr>
          <w:sz w:val="24"/>
          <w:szCs w:val="24"/>
        </w:rPr>
      </w:pPr>
      <w:r>
        <w:rPr>
          <w:sz w:val="24"/>
          <w:szCs w:val="24"/>
        </w:rPr>
        <w:t xml:space="preserve">The UK Government have produced a </w:t>
      </w:r>
      <w:r w:rsidR="000D68FC">
        <w:rPr>
          <w:sz w:val="24"/>
          <w:szCs w:val="24"/>
        </w:rPr>
        <w:t>criteria</w:t>
      </w:r>
      <w:r>
        <w:rPr>
          <w:sz w:val="24"/>
          <w:szCs w:val="24"/>
        </w:rPr>
        <w:t xml:space="preserve"> for what is termed an ‘Historic vehicle’ which uses a rolling age of over 40 years.</w:t>
      </w:r>
      <w:sdt>
        <w:sdtPr>
          <w:rPr>
            <w:sz w:val="24"/>
            <w:szCs w:val="24"/>
          </w:rPr>
          <w:id w:val="-336846563"/>
          <w:citation/>
        </w:sdtPr>
        <w:sdtEndPr/>
        <w:sdtContent>
          <w:r>
            <w:rPr>
              <w:sz w:val="24"/>
              <w:szCs w:val="24"/>
            </w:rPr>
            <w:fldChar w:fldCharType="begin"/>
          </w:r>
          <w:r>
            <w:rPr>
              <w:sz w:val="24"/>
              <w:szCs w:val="24"/>
            </w:rPr>
            <w:instrText xml:space="preserve"> CITATION GOV23 \l 2057 </w:instrText>
          </w:r>
          <w:r>
            <w:rPr>
              <w:sz w:val="24"/>
              <w:szCs w:val="24"/>
            </w:rPr>
            <w:fldChar w:fldCharType="separate"/>
          </w:r>
          <w:r>
            <w:rPr>
              <w:noProof/>
              <w:sz w:val="24"/>
              <w:szCs w:val="24"/>
            </w:rPr>
            <w:t xml:space="preserve"> </w:t>
          </w:r>
          <w:r w:rsidRPr="008831A3">
            <w:rPr>
              <w:noProof/>
              <w:sz w:val="24"/>
              <w:szCs w:val="24"/>
            </w:rPr>
            <w:t>(GOV.UK, 2023)</w:t>
          </w:r>
          <w:r>
            <w:rPr>
              <w:sz w:val="24"/>
              <w:szCs w:val="24"/>
            </w:rPr>
            <w:fldChar w:fldCharType="end"/>
          </w:r>
        </w:sdtContent>
      </w:sdt>
      <w:r>
        <w:rPr>
          <w:sz w:val="24"/>
          <w:szCs w:val="24"/>
        </w:rPr>
        <w:t xml:space="preserve"> A condition of this is the machine has not been modified substantially less than 30 years ago ( unless to enhance safety) The retro fitting of electrical systems and components is allowed.</w:t>
      </w:r>
      <w:sdt>
        <w:sdtPr>
          <w:rPr>
            <w:sz w:val="24"/>
            <w:szCs w:val="24"/>
          </w:rPr>
          <w:id w:val="-1579513827"/>
          <w:citation/>
        </w:sdtPr>
        <w:sdtEndPr/>
        <w:sdtContent>
          <w:r>
            <w:rPr>
              <w:sz w:val="24"/>
              <w:szCs w:val="24"/>
            </w:rPr>
            <w:fldChar w:fldCharType="begin"/>
          </w:r>
          <w:r>
            <w:rPr>
              <w:sz w:val="24"/>
              <w:szCs w:val="24"/>
            </w:rPr>
            <w:instrText xml:space="preserve"> CITATION GOV18 \l 2057 </w:instrText>
          </w:r>
          <w:r>
            <w:rPr>
              <w:sz w:val="24"/>
              <w:szCs w:val="24"/>
            </w:rPr>
            <w:fldChar w:fldCharType="separate"/>
          </w:r>
          <w:r>
            <w:rPr>
              <w:noProof/>
              <w:sz w:val="24"/>
              <w:szCs w:val="24"/>
            </w:rPr>
            <w:t xml:space="preserve"> </w:t>
          </w:r>
          <w:r w:rsidRPr="009F2067">
            <w:rPr>
              <w:noProof/>
              <w:sz w:val="24"/>
              <w:szCs w:val="24"/>
            </w:rPr>
            <w:t>(GOV.UK, 2018)</w:t>
          </w:r>
          <w:r>
            <w:rPr>
              <w:sz w:val="24"/>
              <w:szCs w:val="24"/>
            </w:rPr>
            <w:fldChar w:fldCharType="end"/>
          </w:r>
        </w:sdtContent>
      </w:sdt>
    </w:p>
    <w:p w:rsidR="005118BF" w:rsidRPr="008831A3" w:rsidRDefault="005118BF" w:rsidP="005118BF">
      <w:pPr>
        <w:rPr>
          <w:color w:val="FF0000"/>
          <w:sz w:val="24"/>
          <w:szCs w:val="24"/>
        </w:rPr>
      </w:pPr>
      <w:r>
        <w:rPr>
          <w:sz w:val="24"/>
          <w:szCs w:val="24"/>
        </w:rPr>
        <w:t xml:space="preserve">Classic bikes are now considered to be part </w:t>
      </w:r>
      <w:r w:rsidRPr="000B57A5">
        <w:rPr>
          <w:sz w:val="24"/>
          <w:szCs w:val="24"/>
        </w:rPr>
        <w:t>of our technical and cultural heritage</w:t>
      </w:r>
      <w:r w:rsidRPr="003C5D04">
        <w:rPr>
          <w:color w:val="FF0000"/>
          <w:sz w:val="24"/>
          <w:szCs w:val="24"/>
        </w:rPr>
        <w:t xml:space="preserve">. </w:t>
      </w:r>
    </w:p>
    <w:p w:rsidR="005118BF" w:rsidRPr="00664DF2" w:rsidRDefault="005118BF" w:rsidP="005118BF">
      <w:pPr>
        <w:rPr>
          <w:b/>
          <w:sz w:val="24"/>
          <w:szCs w:val="24"/>
          <w:u w:val="single"/>
        </w:rPr>
      </w:pPr>
      <w:r w:rsidRPr="00664DF2">
        <w:rPr>
          <w:b/>
          <w:sz w:val="24"/>
          <w:szCs w:val="24"/>
          <w:u w:val="single"/>
        </w:rPr>
        <w:t xml:space="preserve">4.2 </w:t>
      </w:r>
      <w:r>
        <w:rPr>
          <w:b/>
          <w:sz w:val="24"/>
          <w:szCs w:val="24"/>
          <w:u w:val="single"/>
        </w:rPr>
        <w:t xml:space="preserve"> </w:t>
      </w:r>
      <w:r w:rsidRPr="00664DF2">
        <w:rPr>
          <w:b/>
          <w:sz w:val="24"/>
          <w:szCs w:val="24"/>
          <w:u w:val="single"/>
        </w:rPr>
        <w:t>PHASES OF LIFE OF A CLASSIC BIKE</w:t>
      </w:r>
    </w:p>
    <w:p w:rsidR="005118BF" w:rsidRPr="00664DF2" w:rsidRDefault="005118BF" w:rsidP="005118BF">
      <w:pPr>
        <w:rPr>
          <w:b/>
          <w:sz w:val="24"/>
          <w:szCs w:val="24"/>
          <w:u w:val="single"/>
        </w:rPr>
      </w:pPr>
      <w:r w:rsidRPr="00664DF2">
        <w:rPr>
          <w:b/>
          <w:sz w:val="24"/>
          <w:szCs w:val="24"/>
          <w:u w:val="single"/>
        </w:rPr>
        <w:t>4.2.1</w:t>
      </w:r>
      <w:r>
        <w:rPr>
          <w:b/>
          <w:sz w:val="24"/>
          <w:szCs w:val="24"/>
          <w:u w:val="single"/>
        </w:rPr>
        <w:t xml:space="preserve"> </w:t>
      </w:r>
      <w:r w:rsidRPr="00664DF2">
        <w:rPr>
          <w:b/>
          <w:sz w:val="24"/>
          <w:szCs w:val="24"/>
          <w:u w:val="single"/>
        </w:rPr>
        <w:t xml:space="preserve"> NEW AND CONSTANT USE</w:t>
      </w:r>
    </w:p>
    <w:p w:rsidR="005118BF" w:rsidRPr="003C5D04" w:rsidRDefault="005118BF" w:rsidP="005118BF">
      <w:pPr>
        <w:rPr>
          <w:sz w:val="24"/>
          <w:szCs w:val="24"/>
        </w:rPr>
      </w:pPr>
      <w:r>
        <w:rPr>
          <w:sz w:val="24"/>
          <w:szCs w:val="24"/>
        </w:rPr>
        <w:t>Post ww2 the B</w:t>
      </w:r>
      <w:r w:rsidRPr="003C5D04">
        <w:rPr>
          <w:sz w:val="24"/>
          <w:szCs w:val="24"/>
        </w:rPr>
        <w:t xml:space="preserve">ritish </w:t>
      </w:r>
      <w:r w:rsidR="000D68FC" w:rsidRPr="003C5D04">
        <w:rPr>
          <w:sz w:val="24"/>
          <w:szCs w:val="24"/>
        </w:rPr>
        <w:t>motorcycle</w:t>
      </w:r>
      <w:r w:rsidR="00F2736A">
        <w:rPr>
          <w:sz w:val="24"/>
          <w:szCs w:val="24"/>
        </w:rPr>
        <w:t xml:space="preserve"> industry was at its peak.</w:t>
      </w:r>
      <w:r w:rsidRPr="00501FF6">
        <w:rPr>
          <w:color w:val="FF0000"/>
          <w:sz w:val="24"/>
          <w:szCs w:val="24"/>
        </w:rPr>
        <w:t xml:space="preserve"> </w:t>
      </w:r>
      <w:r w:rsidRPr="003C5D04">
        <w:rPr>
          <w:sz w:val="24"/>
          <w:szCs w:val="24"/>
        </w:rPr>
        <w:t>The motorcycle and motorc</w:t>
      </w:r>
      <w:r>
        <w:rPr>
          <w:sz w:val="24"/>
          <w:szCs w:val="24"/>
        </w:rPr>
        <w:t>ycle and sidecar were fulfilling</w:t>
      </w:r>
      <w:r w:rsidRPr="003C5D04">
        <w:rPr>
          <w:sz w:val="24"/>
          <w:szCs w:val="24"/>
        </w:rPr>
        <w:t xml:space="preserve"> the function of day to day transport</w:t>
      </w:r>
      <w:r>
        <w:rPr>
          <w:sz w:val="24"/>
          <w:szCs w:val="24"/>
        </w:rPr>
        <w:t xml:space="preserve"> for a lot of the population. T</w:t>
      </w:r>
      <w:r w:rsidRPr="003C5D04">
        <w:rPr>
          <w:sz w:val="24"/>
          <w:szCs w:val="24"/>
        </w:rPr>
        <w:t xml:space="preserve">o achieve a reliable transport that the bike would have to be regularly serviced more often than not by the owner themselves. This is illustrated in the compressive owners instruction manuals that were supplied with the machine.  The manual was not confined to just how to operate the machine but included detailed directions to service the </w:t>
      </w:r>
      <w:r>
        <w:rPr>
          <w:sz w:val="24"/>
          <w:szCs w:val="24"/>
        </w:rPr>
        <w:t>bike</w:t>
      </w:r>
      <w:r w:rsidRPr="003C5D04">
        <w:rPr>
          <w:sz w:val="24"/>
          <w:szCs w:val="24"/>
        </w:rPr>
        <w:t>, set ignition timing</w:t>
      </w:r>
      <w:r>
        <w:rPr>
          <w:sz w:val="24"/>
          <w:szCs w:val="24"/>
        </w:rPr>
        <w:t>,</w:t>
      </w:r>
      <w:r w:rsidRPr="003C5D04">
        <w:rPr>
          <w:sz w:val="24"/>
          <w:szCs w:val="24"/>
        </w:rPr>
        <w:t xml:space="preserve"> tappets</w:t>
      </w:r>
      <w:r>
        <w:rPr>
          <w:sz w:val="24"/>
          <w:szCs w:val="24"/>
        </w:rPr>
        <w:t>,</w:t>
      </w:r>
      <w:r w:rsidRPr="003C5D04">
        <w:rPr>
          <w:sz w:val="24"/>
          <w:szCs w:val="24"/>
        </w:rPr>
        <w:t xml:space="preserve"> clutch</w:t>
      </w:r>
      <w:r>
        <w:rPr>
          <w:sz w:val="24"/>
          <w:szCs w:val="24"/>
        </w:rPr>
        <w:t xml:space="preserve">, carburettor, </w:t>
      </w:r>
      <w:r w:rsidRPr="003C5D04">
        <w:rPr>
          <w:sz w:val="24"/>
          <w:szCs w:val="24"/>
        </w:rPr>
        <w:t>electrical information and wiring diagrams.</w:t>
      </w:r>
    </w:p>
    <w:p w:rsidR="005118BF" w:rsidRPr="003C5D04" w:rsidRDefault="005118BF" w:rsidP="005118BF">
      <w:pPr>
        <w:rPr>
          <w:sz w:val="24"/>
          <w:szCs w:val="24"/>
        </w:rPr>
      </w:pPr>
      <w:r w:rsidRPr="003C5D04">
        <w:rPr>
          <w:sz w:val="24"/>
          <w:szCs w:val="24"/>
        </w:rPr>
        <w:t>There was an extensive dealer network</w:t>
      </w:r>
      <w:r>
        <w:rPr>
          <w:sz w:val="24"/>
          <w:szCs w:val="24"/>
        </w:rPr>
        <w:t>s</w:t>
      </w:r>
      <w:r w:rsidRPr="003C5D04">
        <w:rPr>
          <w:sz w:val="24"/>
          <w:szCs w:val="24"/>
        </w:rPr>
        <w:t xml:space="preserve"> for British </w:t>
      </w:r>
      <w:r>
        <w:rPr>
          <w:sz w:val="24"/>
          <w:szCs w:val="24"/>
        </w:rPr>
        <w:t xml:space="preserve">bikes </w:t>
      </w:r>
      <w:r w:rsidRPr="003C5D04">
        <w:rPr>
          <w:sz w:val="24"/>
          <w:szCs w:val="24"/>
        </w:rPr>
        <w:t xml:space="preserve">with not only standard specification parts but also parts </w:t>
      </w:r>
      <w:r>
        <w:rPr>
          <w:sz w:val="24"/>
          <w:szCs w:val="24"/>
        </w:rPr>
        <w:t>available</w:t>
      </w:r>
      <w:r w:rsidRPr="003C5D04">
        <w:rPr>
          <w:sz w:val="24"/>
          <w:szCs w:val="24"/>
        </w:rPr>
        <w:t xml:space="preserve"> for reconditioning</w:t>
      </w:r>
      <w:r>
        <w:rPr>
          <w:sz w:val="24"/>
          <w:szCs w:val="24"/>
        </w:rPr>
        <w:t>.</w:t>
      </w:r>
    </w:p>
    <w:p w:rsidR="005118BF" w:rsidRPr="003C5D04" w:rsidRDefault="005118BF" w:rsidP="005118BF">
      <w:pPr>
        <w:rPr>
          <w:sz w:val="24"/>
          <w:szCs w:val="24"/>
        </w:rPr>
      </w:pPr>
      <w:r w:rsidRPr="003C5D04">
        <w:rPr>
          <w:sz w:val="24"/>
          <w:szCs w:val="24"/>
        </w:rPr>
        <w:t>With the correct basic machinery any engine that was worn (not terminally damaged) could be reconditioned to function as new.</w:t>
      </w:r>
    </w:p>
    <w:p w:rsidR="005118BF" w:rsidRPr="003C5D04" w:rsidRDefault="005118BF" w:rsidP="005118BF">
      <w:pPr>
        <w:rPr>
          <w:sz w:val="24"/>
          <w:szCs w:val="24"/>
        </w:rPr>
      </w:pPr>
      <w:r w:rsidRPr="003C5D04">
        <w:rPr>
          <w:sz w:val="24"/>
          <w:szCs w:val="24"/>
        </w:rPr>
        <w:t>The bikes were us</w:t>
      </w:r>
      <w:r>
        <w:rPr>
          <w:sz w:val="24"/>
          <w:szCs w:val="24"/>
        </w:rPr>
        <w:t>ed day to day and ongoing maintenance</w:t>
      </w:r>
      <w:r w:rsidRPr="003C5D04">
        <w:rPr>
          <w:sz w:val="24"/>
          <w:szCs w:val="24"/>
        </w:rPr>
        <w:t xml:space="preserve"> was essential. </w:t>
      </w:r>
    </w:p>
    <w:p w:rsidR="005118BF" w:rsidRDefault="005118BF" w:rsidP="005118BF">
      <w:pPr>
        <w:rPr>
          <w:sz w:val="24"/>
          <w:szCs w:val="24"/>
        </w:rPr>
      </w:pPr>
      <w:r w:rsidRPr="003C5D04">
        <w:rPr>
          <w:sz w:val="24"/>
          <w:szCs w:val="24"/>
        </w:rPr>
        <w:t>It was the early 1960s when the cost of the small car was competing with the motorcycle outfit</w:t>
      </w:r>
    </w:p>
    <w:p w:rsidR="00C24746" w:rsidRDefault="00C24746" w:rsidP="005118BF">
      <w:pPr>
        <w:rPr>
          <w:sz w:val="24"/>
          <w:szCs w:val="24"/>
        </w:rPr>
      </w:pPr>
    </w:p>
    <w:p w:rsidR="00C24746" w:rsidRDefault="00C24746" w:rsidP="005118BF">
      <w:pPr>
        <w:rPr>
          <w:sz w:val="24"/>
          <w:szCs w:val="24"/>
        </w:rPr>
      </w:pPr>
    </w:p>
    <w:p w:rsidR="00C24746" w:rsidRPr="003C5D04" w:rsidRDefault="00C24746" w:rsidP="005118BF">
      <w:pPr>
        <w:rPr>
          <w:sz w:val="24"/>
          <w:szCs w:val="24"/>
        </w:rPr>
      </w:pPr>
    </w:p>
    <w:p w:rsidR="005118BF" w:rsidRPr="006D1CF7" w:rsidRDefault="005118BF" w:rsidP="005118BF">
      <w:pPr>
        <w:rPr>
          <w:b/>
          <w:sz w:val="24"/>
          <w:szCs w:val="24"/>
          <w:u w:val="single"/>
        </w:rPr>
      </w:pPr>
      <w:r w:rsidRPr="006D1CF7">
        <w:rPr>
          <w:b/>
          <w:sz w:val="24"/>
          <w:szCs w:val="24"/>
          <w:u w:val="single"/>
        </w:rPr>
        <w:lastRenderedPageBreak/>
        <w:t>4.2.2</w:t>
      </w:r>
      <w:r>
        <w:rPr>
          <w:b/>
          <w:sz w:val="24"/>
          <w:szCs w:val="24"/>
          <w:u w:val="single"/>
        </w:rPr>
        <w:t xml:space="preserve"> </w:t>
      </w:r>
      <w:r w:rsidRPr="006D1CF7">
        <w:rPr>
          <w:b/>
          <w:sz w:val="24"/>
          <w:szCs w:val="24"/>
          <w:u w:val="single"/>
        </w:rPr>
        <w:t xml:space="preserve"> CHANGE TO LEISURE AND SPORTING</w:t>
      </w:r>
    </w:p>
    <w:p w:rsidR="005118BF" w:rsidRPr="003C5D04" w:rsidRDefault="005118BF" w:rsidP="005118BF">
      <w:pPr>
        <w:rPr>
          <w:sz w:val="24"/>
          <w:szCs w:val="24"/>
        </w:rPr>
      </w:pPr>
      <w:r w:rsidRPr="003C5D04">
        <w:rPr>
          <w:sz w:val="24"/>
          <w:szCs w:val="24"/>
        </w:rPr>
        <w:t>With the gradual development of motorcycles new trends appeared with the focus on sports</w:t>
      </w:r>
      <w:r>
        <w:rPr>
          <w:sz w:val="24"/>
          <w:szCs w:val="24"/>
        </w:rPr>
        <w:t>, recreation and leisure  bikes. The popularity</w:t>
      </w:r>
      <w:r w:rsidRPr="003C5D04">
        <w:rPr>
          <w:sz w:val="24"/>
          <w:szCs w:val="24"/>
        </w:rPr>
        <w:t xml:space="preserve"> and success of British bikes in spor</w:t>
      </w:r>
      <w:r>
        <w:rPr>
          <w:sz w:val="24"/>
          <w:szCs w:val="24"/>
        </w:rPr>
        <w:t>t helped this.</w:t>
      </w:r>
    </w:p>
    <w:p w:rsidR="005118BF" w:rsidRPr="003C5D04" w:rsidRDefault="005118BF" w:rsidP="005118BF">
      <w:pPr>
        <w:rPr>
          <w:sz w:val="24"/>
          <w:szCs w:val="24"/>
        </w:rPr>
      </w:pPr>
      <w:r w:rsidRPr="003C5D04">
        <w:rPr>
          <w:sz w:val="24"/>
          <w:szCs w:val="24"/>
        </w:rPr>
        <w:t>With the growing competition initially in the small bike market the disruptive innovation of Japanese models the British motorcycles became concentrated in the bigger capacity models.</w:t>
      </w:r>
      <w:r w:rsidR="002229D7">
        <w:rPr>
          <w:sz w:val="24"/>
          <w:szCs w:val="24"/>
        </w:rPr>
        <w:t xml:space="preserve"> </w:t>
      </w:r>
      <w:r w:rsidRPr="003C5D04">
        <w:rPr>
          <w:sz w:val="24"/>
          <w:szCs w:val="24"/>
        </w:rPr>
        <w:t>The advent of the superbike Japanese performance took over the performance sporty bikes</w:t>
      </w:r>
    </w:p>
    <w:p w:rsidR="005118BF" w:rsidRPr="00755F55" w:rsidRDefault="005118BF" w:rsidP="005118BF">
      <w:pPr>
        <w:rPr>
          <w:b/>
          <w:sz w:val="24"/>
          <w:szCs w:val="24"/>
          <w:u w:val="single"/>
        </w:rPr>
      </w:pPr>
      <w:r w:rsidRPr="00755F55">
        <w:rPr>
          <w:b/>
          <w:sz w:val="24"/>
          <w:szCs w:val="24"/>
          <w:u w:val="single"/>
        </w:rPr>
        <w:t xml:space="preserve">4.2.3 </w:t>
      </w:r>
      <w:r>
        <w:rPr>
          <w:b/>
          <w:sz w:val="24"/>
          <w:szCs w:val="24"/>
          <w:u w:val="single"/>
        </w:rPr>
        <w:t xml:space="preserve"> </w:t>
      </w:r>
      <w:r w:rsidRPr="00755F55">
        <w:rPr>
          <w:b/>
          <w:sz w:val="24"/>
          <w:szCs w:val="24"/>
          <w:u w:val="single"/>
        </w:rPr>
        <w:t>OBSOLECENCE</w:t>
      </w:r>
    </w:p>
    <w:p w:rsidR="005118BF" w:rsidRPr="003C5D04" w:rsidRDefault="005118BF" w:rsidP="005118BF">
      <w:pPr>
        <w:rPr>
          <w:sz w:val="24"/>
          <w:szCs w:val="24"/>
        </w:rPr>
      </w:pPr>
      <w:r w:rsidRPr="003C5D04">
        <w:rPr>
          <w:sz w:val="24"/>
          <w:szCs w:val="24"/>
        </w:rPr>
        <w:t>The overwhelming take over by the Japanese manufactured machines with successful innovations producing faster more reliable better spec machines at lower price</w:t>
      </w:r>
      <w:r w:rsidR="003F3DB3">
        <w:rPr>
          <w:color w:val="FF0000"/>
          <w:sz w:val="24"/>
          <w:szCs w:val="24"/>
        </w:rPr>
        <w:t xml:space="preserve"> </w:t>
      </w:r>
      <w:r w:rsidRPr="00501FF6">
        <w:rPr>
          <w:color w:val="FF0000"/>
          <w:sz w:val="24"/>
          <w:szCs w:val="24"/>
        </w:rPr>
        <w:t xml:space="preserve"> </w:t>
      </w:r>
      <w:r w:rsidRPr="003C5D04">
        <w:rPr>
          <w:sz w:val="24"/>
          <w:szCs w:val="24"/>
        </w:rPr>
        <w:t xml:space="preserve">meant that the </w:t>
      </w:r>
      <w:r>
        <w:rPr>
          <w:sz w:val="24"/>
          <w:szCs w:val="24"/>
        </w:rPr>
        <w:t>British</w:t>
      </w:r>
      <w:r w:rsidRPr="003C5D04">
        <w:rPr>
          <w:sz w:val="24"/>
          <w:szCs w:val="24"/>
        </w:rPr>
        <w:t xml:space="preserve"> bikes that now outdated and obsolete and their resale value declined. They were seen as a cheap alternative if you could not afford a Japanese model. Thus t</w:t>
      </w:r>
      <w:r>
        <w:rPr>
          <w:sz w:val="24"/>
          <w:szCs w:val="24"/>
        </w:rPr>
        <w:t>he machines not maintained properly</w:t>
      </w:r>
      <w:r w:rsidRPr="003C5D04">
        <w:rPr>
          <w:sz w:val="24"/>
          <w:szCs w:val="24"/>
        </w:rPr>
        <w:t xml:space="preserve">  - further adding to the poor performance leaking oil and unreliable reputation.</w:t>
      </w:r>
    </w:p>
    <w:p w:rsidR="005118BF" w:rsidRPr="003C5D04" w:rsidRDefault="005118BF" w:rsidP="005118BF">
      <w:pPr>
        <w:rPr>
          <w:sz w:val="24"/>
          <w:szCs w:val="24"/>
        </w:rPr>
      </w:pPr>
      <w:r w:rsidRPr="003C5D04">
        <w:rPr>
          <w:sz w:val="24"/>
          <w:szCs w:val="24"/>
        </w:rPr>
        <w:t>Many of the Companies were in in financial</w:t>
      </w:r>
      <w:r>
        <w:rPr>
          <w:sz w:val="24"/>
          <w:szCs w:val="24"/>
        </w:rPr>
        <w:t xml:space="preserve"> difficulties</w:t>
      </w:r>
      <w:r w:rsidRPr="003C5D04">
        <w:rPr>
          <w:sz w:val="24"/>
          <w:szCs w:val="24"/>
        </w:rPr>
        <w:t xml:space="preserve"> and many for forced into </w:t>
      </w:r>
      <w:r w:rsidR="000D68FC">
        <w:rPr>
          <w:sz w:val="24"/>
          <w:szCs w:val="24"/>
        </w:rPr>
        <w:t>amalgamation</w:t>
      </w:r>
      <w:r w:rsidRPr="003C5D04">
        <w:rPr>
          <w:sz w:val="24"/>
          <w:szCs w:val="24"/>
        </w:rPr>
        <w:t xml:space="preserve"> or </w:t>
      </w:r>
      <w:r>
        <w:rPr>
          <w:sz w:val="24"/>
          <w:szCs w:val="24"/>
        </w:rPr>
        <w:t>to close</w:t>
      </w:r>
      <w:r w:rsidRPr="003C5D04">
        <w:rPr>
          <w:sz w:val="24"/>
          <w:szCs w:val="24"/>
        </w:rPr>
        <w:t xml:space="preserve"> the doors. With the supply of factory parts not only available except as NOS then </w:t>
      </w:r>
      <w:r w:rsidR="000D68FC" w:rsidRPr="003C5D04">
        <w:rPr>
          <w:sz w:val="24"/>
          <w:szCs w:val="24"/>
        </w:rPr>
        <w:t>an</w:t>
      </w:r>
      <w:r w:rsidRPr="003C5D04">
        <w:rPr>
          <w:sz w:val="24"/>
          <w:szCs w:val="24"/>
        </w:rPr>
        <w:t xml:space="preserve"> alternative </w:t>
      </w:r>
      <w:r w:rsidR="000D68FC" w:rsidRPr="003C5D04">
        <w:rPr>
          <w:sz w:val="24"/>
          <w:szCs w:val="24"/>
        </w:rPr>
        <w:t>replica</w:t>
      </w:r>
      <w:r w:rsidRPr="003C5D04">
        <w:rPr>
          <w:sz w:val="24"/>
          <w:szCs w:val="24"/>
        </w:rPr>
        <w:t xml:space="preserve"> parts industry grew.</w:t>
      </w:r>
      <w:r>
        <w:rPr>
          <w:sz w:val="24"/>
          <w:szCs w:val="24"/>
        </w:rPr>
        <w:t xml:space="preserve"> Poor quality and </w:t>
      </w:r>
      <w:r w:rsidR="000D68FC">
        <w:rPr>
          <w:sz w:val="24"/>
          <w:szCs w:val="24"/>
        </w:rPr>
        <w:t>substandard</w:t>
      </w:r>
      <w:r>
        <w:rPr>
          <w:sz w:val="24"/>
          <w:szCs w:val="24"/>
        </w:rPr>
        <w:t xml:space="preserve"> parts were common place. A problem restorers are still encountering today.</w:t>
      </w:r>
    </w:p>
    <w:p w:rsidR="005118BF" w:rsidRPr="00755F55" w:rsidRDefault="005118BF" w:rsidP="005118BF">
      <w:pPr>
        <w:rPr>
          <w:b/>
          <w:sz w:val="24"/>
          <w:szCs w:val="24"/>
          <w:u w:val="single"/>
        </w:rPr>
      </w:pPr>
      <w:r w:rsidRPr="00755F55">
        <w:rPr>
          <w:b/>
          <w:sz w:val="24"/>
          <w:szCs w:val="24"/>
          <w:u w:val="single"/>
        </w:rPr>
        <w:t>4.3</w:t>
      </w:r>
      <w:r>
        <w:rPr>
          <w:b/>
          <w:sz w:val="24"/>
          <w:szCs w:val="24"/>
          <w:u w:val="single"/>
        </w:rPr>
        <w:t xml:space="preserve"> </w:t>
      </w:r>
      <w:r w:rsidRPr="00755F55">
        <w:rPr>
          <w:b/>
          <w:sz w:val="24"/>
          <w:szCs w:val="24"/>
          <w:u w:val="single"/>
        </w:rPr>
        <w:t xml:space="preserve"> CLASSIC BIKE RESTORATION MOVEMENT</w:t>
      </w:r>
    </w:p>
    <w:p w:rsidR="005118BF" w:rsidRPr="003C5D04" w:rsidRDefault="005118BF" w:rsidP="005118BF">
      <w:pPr>
        <w:rPr>
          <w:sz w:val="24"/>
          <w:szCs w:val="24"/>
        </w:rPr>
      </w:pPr>
      <w:r w:rsidRPr="003C5D04">
        <w:rPr>
          <w:sz w:val="24"/>
          <w:szCs w:val="24"/>
        </w:rPr>
        <w:t>By the mid-seventies there was growing interest in the older machines. Although classic bikes had an occasional article in the motorcycle press it was the introduction of CLASSIC B</w:t>
      </w:r>
      <w:r>
        <w:rPr>
          <w:sz w:val="24"/>
          <w:szCs w:val="24"/>
        </w:rPr>
        <w:t xml:space="preserve">IKE magazine in March 1978 </w:t>
      </w:r>
      <w:r w:rsidRPr="003C5D04">
        <w:rPr>
          <w:sz w:val="24"/>
          <w:szCs w:val="24"/>
        </w:rPr>
        <w:t>that signified the movement was gaining in popularity</w:t>
      </w:r>
      <w:r>
        <w:rPr>
          <w:sz w:val="24"/>
          <w:szCs w:val="24"/>
        </w:rPr>
        <w:t>.</w:t>
      </w:r>
    </w:p>
    <w:p w:rsidR="005118BF" w:rsidRPr="003C5D04" w:rsidRDefault="005118BF" w:rsidP="005118BF">
      <w:pPr>
        <w:rPr>
          <w:sz w:val="24"/>
          <w:szCs w:val="24"/>
        </w:rPr>
      </w:pPr>
      <w:r w:rsidRPr="003C5D04">
        <w:rPr>
          <w:sz w:val="24"/>
          <w:szCs w:val="24"/>
        </w:rPr>
        <w:t>.</w:t>
      </w:r>
      <w:r w:rsidRPr="003C5D04">
        <w:rPr>
          <w:noProof/>
          <w:sz w:val="24"/>
          <w:szCs w:val="24"/>
          <w:lang w:eastAsia="en-GB"/>
        </w:rPr>
        <w:drawing>
          <wp:inline distT="0" distB="0" distL="0" distR="0" wp14:anchorId="236B1EF9" wp14:editId="5F8FFDDD">
            <wp:extent cx="1351721" cy="1834915"/>
            <wp:effectExtent l="0" t="0" r="1270" b="0"/>
            <wp:docPr id="4" name="Picture 4" descr="C:\Users\Jon.SRM\Pictures\Classic bike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Jon.SRM\Pictures\Classic bike 1.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360000" cy="1846153"/>
                    </a:xfrm>
                    <a:prstGeom prst="rect">
                      <a:avLst/>
                    </a:prstGeom>
                    <a:noFill/>
                    <a:ln>
                      <a:noFill/>
                    </a:ln>
                  </pic:spPr>
                </pic:pic>
              </a:graphicData>
            </a:graphic>
          </wp:inline>
        </w:drawing>
      </w:r>
      <w:r w:rsidRPr="00755F55">
        <w:rPr>
          <w:noProof/>
          <w:sz w:val="24"/>
          <w:szCs w:val="24"/>
          <w:lang w:eastAsia="en-GB"/>
        </w:rPr>
        <w:t xml:space="preserve"> </w:t>
      </w:r>
      <w:r w:rsidRPr="003C5D04">
        <w:rPr>
          <w:noProof/>
          <w:sz w:val="24"/>
          <w:szCs w:val="24"/>
          <w:lang w:eastAsia="en-GB"/>
        </w:rPr>
        <w:drawing>
          <wp:inline distT="0" distB="0" distL="0" distR="0" wp14:anchorId="320AE519" wp14:editId="6703B371">
            <wp:extent cx="1288112" cy="1822800"/>
            <wp:effectExtent l="0" t="0" r="7620" b="6350"/>
            <wp:docPr id="5" name="Picture 5" descr="C:\Users\Jon.SRM\Pictures\Bel-Vue-Manchester-Oct-1980-Image-Credit-Alan-Whitehead-Collection-212x3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Jon.SRM\Pictures\Bel-Vue-Manchester-Oct-1980-Image-Credit-Alan-Whitehead-Collection-212x300.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321929" cy="1870654"/>
                    </a:xfrm>
                    <a:prstGeom prst="rect">
                      <a:avLst/>
                    </a:prstGeom>
                    <a:noFill/>
                    <a:ln>
                      <a:noFill/>
                    </a:ln>
                  </pic:spPr>
                </pic:pic>
              </a:graphicData>
            </a:graphic>
          </wp:inline>
        </w:drawing>
      </w:r>
      <w:r w:rsidR="00455562">
        <w:rPr>
          <w:noProof/>
          <w:sz w:val="24"/>
          <w:szCs w:val="24"/>
          <w:lang w:eastAsia="en-GB"/>
        </w:rPr>
        <w:t>Figure B</w:t>
      </w:r>
    </w:p>
    <w:p w:rsidR="005118BF" w:rsidRPr="003C5D04" w:rsidRDefault="005118BF" w:rsidP="005118BF">
      <w:pPr>
        <w:rPr>
          <w:sz w:val="24"/>
          <w:szCs w:val="24"/>
        </w:rPr>
      </w:pPr>
      <w:r w:rsidRPr="003C5D04">
        <w:rPr>
          <w:sz w:val="24"/>
          <w:szCs w:val="24"/>
        </w:rPr>
        <w:t xml:space="preserve">This was followed in October 1980 by the the first large classic motorcycle event at the belle view </w:t>
      </w:r>
      <w:r>
        <w:rPr>
          <w:sz w:val="24"/>
          <w:szCs w:val="24"/>
        </w:rPr>
        <w:t>exhibition</w:t>
      </w:r>
      <w:r w:rsidRPr="003C5D04">
        <w:rPr>
          <w:sz w:val="24"/>
          <w:szCs w:val="24"/>
        </w:rPr>
        <w:t xml:space="preserve"> centre in Manchester</w:t>
      </w:r>
      <w:r>
        <w:rPr>
          <w:sz w:val="24"/>
          <w:szCs w:val="24"/>
        </w:rPr>
        <w:t>.</w:t>
      </w:r>
      <w:sdt>
        <w:sdtPr>
          <w:rPr>
            <w:sz w:val="24"/>
            <w:szCs w:val="24"/>
          </w:rPr>
          <w:id w:val="-779869688"/>
          <w:citation/>
        </w:sdtPr>
        <w:sdtEndPr/>
        <w:sdtContent>
          <w:r>
            <w:rPr>
              <w:sz w:val="24"/>
              <w:szCs w:val="24"/>
            </w:rPr>
            <w:fldChar w:fldCharType="begin"/>
          </w:r>
          <w:r>
            <w:rPr>
              <w:sz w:val="24"/>
              <w:szCs w:val="24"/>
            </w:rPr>
            <w:instrText xml:space="preserve"> CITATION Cla20 \l 2057 </w:instrText>
          </w:r>
          <w:r>
            <w:rPr>
              <w:sz w:val="24"/>
              <w:szCs w:val="24"/>
            </w:rPr>
            <w:fldChar w:fldCharType="separate"/>
          </w:r>
          <w:r>
            <w:rPr>
              <w:noProof/>
              <w:sz w:val="24"/>
              <w:szCs w:val="24"/>
            </w:rPr>
            <w:t xml:space="preserve"> </w:t>
          </w:r>
          <w:r w:rsidRPr="0015794A">
            <w:rPr>
              <w:noProof/>
              <w:sz w:val="24"/>
              <w:szCs w:val="24"/>
            </w:rPr>
            <w:t>(Classic-motorbikes.net, 2020)</w:t>
          </w:r>
          <w:r>
            <w:rPr>
              <w:sz w:val="24"/>
              <w:szCs w:val="24"/>
            </w:rPr>
            <w:fldChar w:fldCharType="end"/>
          </w:r>
        </w:sdtContent>
      </w:sdt>
      <w:r>
        <w:rPr>
          <w:sz w:val="24"/>
          <w:szCs w:val="24"/>
        </w:rPr>
        <w:t xml:space="preserve"> </w:t>
      </w:r>
    </w:p>
    <w:p w:rsidR="00F120A6" w:rsidRPr="003C5D04" w:rsidRDefault="005118BF" w:rsidP="005118BF">
      <w:pPr>
        <w:rPr>
          <w:sz w:val="24"/>
          <w:szCs w:val="24"/>
        </w:rPr>
      </w:pPr>
      <w:r w:rsidRPr="003C5D04">
        <w:rPr>
          <w:sz w:val="24"/>
          <w:szCs w:val="24"/>
        </w:rPr>
        <w:t xml:space="preserve">With displays of original and restored machines </w:t>
      </w:r>
      <w:r>
        <w:rPr>
          <w:sz w:val="24"/>
          <w:szCs w:val="24"/>
        </w:rPr>
        <w:t>stands from the owners clubs</w:t>
      </w:r>
      <w:r w:rsidRPr="003C5D04">
        <w:rPr>
          <w:sz w:val="24"/>
          <w:szCs w:val="24"/>
        </w:rPr>
        <w:t xml:space="preserve"> an</w:t>
      </w:r>
      <w:r w:rsidR="00F120A6">
        <w:rPr>
          <w:sz w:val="24"/>
          <w:szCs w:val="24"/>
        </w:rPr>
        <w:t xml:space="preserve">d parts available new and </w:t>
      </w:r>
      <w:r w:rsidR="00C92679">
        <w:rPr>
          <w:sz w:val="24"/>
          <w:szCs w:val="24"/>
        </w:rPr>
        <w:t>used.</w:t>
      </w:r>
      <w:r w:rsidR="00C92679" w:rsidRPr="003C5D04">
        <w:rPr>
          <w:sz w:val="24"/>
          <w:szCs w:val="24"/>
        </w:rPr>
        <w:t xml:space="preserve"> The</w:t>
      </w:r>
      <w:r w:rsidRPr="003C5D04">
        <w:rPr>
          <w:sz w:val="24"/>
          <w:szCs w:val="24"/>
        </w:rPr>
        <w:t xml:space="preserve"> m</w:t>
      </w:r>
      <w:r>
        <w:rPr>
          <w:sz w:val="24"/>
          <w:szCs w:val="24"/>
        </w:rPr>
        <w:t>ajor shows attract</w:t>
      </w:r>
      <w:r w:rsidRPr="003C5D04">
        <w:rPr>
          <w:sz w:val="24"/>
          <w:szCs w:val="24"/>
        </w:rPr>
        <w:t xml:space="preserve"> visitor numbers of 135</w:t>
      </w:r>
      <w:r>
        <w:rPr>
          <w:sz w:val="24"/>
          <w:szCs w:val="24"/>
        </w:rPr>
        <w:t>,</w:t>
      </w:r>
      <w:r w:rsidRPr="003C5D04">
        <w:rPr>
          <w:sz w:val="24"/>
          <w:szCs w:val="24"/>
        </w:rPr>
        <w:t xml:space="preserve">000 </w:t>
      </w:r>
      <w:r>
        <w:rPr>
          <w:sz w:val="24"/>
          <w:szCs w:val="24"/>
        </w:rPr>
        <w:t xml:space="preserve">(Pre Covid) </w:t>
      </w:r>
      <w:r w:rsidRPr="003C5D04">
        <w:rPr>
          <w:sz w:val="24"/>
          <w:szCs w:val="24"/>
        </w:rPr>
        <w:t>throughout the year</w:t>
      </w:r>
      <w:r>
        <w:rPr>
          <w:sz w:val="24"/>
          <w:szCs w:val="24"/>
        </w:rPr>
        <w:t xml:space="preserve">. </w:t>
      </w:r>
      <w:sdt>
        <w:sdtPr>
          <w:rPr>
            <w:sz w:val="24"/>
            <w:szCs w:val="24"/>
          </w:rPr>
          <w:id w:val="1458915158"/>
          <w:citation/>
        </w:sdtPr>
        <w:sdtEndPr/>
        <w:sdtContent>
          <w:r>
            <w:rPr>
              <w:sz w:val="24"/>
              <w:szCs w:val="24"/>
            </w:rPr>
            <w:fldChar w:fldCharType="begin"/>
          </w:r>
          <w:r>
            <w:rPr>
              <w:sz w:val="24"/>
              <w:szCs w:val="24"/>
            </w:rPr>
            <w:instrText xml:space="preserve"> CITATION Cla23 \l 2057 </w:instrText>
          </w:r>
          <w:r>
            <w:rPr>
              <w:sz w:val="24"/>
              <w:szCs w:val="24"/>
            </w:rPr>
            <w:fldChar w:fldCharType="separate"/>
          </w:r>
          <w:r w:rsidRPr="0015794A">
            <w:rPr>
              <w:noProof/>
              <w:sz w:val="24"/>
              <w:szCs w:val="24"/>
            </w:rPr>
            <w:t>(Classicbikeshows.com, 2023)</w:t>
          </w:r>
          <w:r>
            <w:rPr>
              <w:sz w:val="24"/>
              <w:szCs w:val="24"/>
            </w:rPr>
            <w:fldChar w:fldCharType="end"/>
          </w:r>
        </w:sdtContent>
      </w:sdt>
      <w:r>
        <w:rPr>
          <w:sz w:val="24"/>
          <w:szCs w:val="24"/>
        </w:rPr>
        <w:t>.</w:t>
      </w:r>
      <w:r w:rsidRPr="003C5D04">
        <w:rPr>
          <w:sz w:val="24"/>
          <w:szCs w:val="24"/>
        </w:rPr>
        <w:t xml:space="preserve">From this many companies grew up suppling parts and services for the the growing interest in </w:t>
      </w:r>
      <w:r>
        <w:rPr>
          <w:sz w:val="24"/>
          <w:szCs w:val="24"/>
        </w:rPr>
        <w:t>C</w:t>
      </w:r>
      <w:r w:rsidR="009763E1">
        <w:rPr>
          <w:sz w:val="24"/>
          <w:szCs w:val="24"/>
        </w:rPr>
        <w:t xml:space="preserve">lassic bikes. </w:t>
      </w:r>
      <w:r w:rsidRPr="003C5D04">
        <w:rPr>
          <w:sz w:val="24"/>
          <w:szCs w:val="24"/>
        </w:rPr>
        <w:t xml:space="preserve">It is from the the </w:t>
      </w:r>
      <w:r w:rsidRPr="003C5D04">
        <w:rPr>
          <w:sz w:val="24"/>
          <w:szCs w:val="24"/>
        </w:rPr>
        <w:lastRenderedPageBreak/>
        <w:t xml:space="preserve">application of innovative technology by these small </w:t>
      </w:r>
      <w:r w:rsidR="000D68FC" w:rsidRPr="000D68FC">
        <w:rPr>
          <w:sz w:val="24"/>
          <w:szCs w:val="24"/>
        </w:rPr>
        <w:t>entrepreneurial</w:t>
      </w:r>
      <w:r w:rsidRPr="000D68FC">
        <w:rPr>
          <w:sz w:val="24"/>
          <w:szCs w:val="24"/>
        </w:rPr>
        <w:t xml:space="preserve"> </w:t>
      </w:r>
      <w:r w:rsidRPr="003C5D04">
        <w:rPr>
          <w:sz w:val="24"/>
          <w:szCs w:val="24"/>
        </w:rPr>
        <w:t>companies that have driven the industry and demand for the retrospective upgraded parts.</w:t>
      </w:r>
    </w:p>
    <w:p w:rsidR="005118BF" w:rsidRPr="00755F55" w:rsidRDefault="005118BF" w:rsidP="005118BF">
      <w:pPr>
        <w:rPr>
          <w:b/>
          <w:sz w:val="24"/>
          <w:szCs w:val="24"/>
          <w:u w:val="single"/>
        </w:rPr>
      </w:pPr>
      <w:r w:rsidRPr="00755F55">
        <w:rPr>
          <w:b/>
          <w:sz w:val="24"/>
          <w:szCs w:val="24"/>
          <w:u w:val="single"/>
        </w:rPr>
        <w:t>4.4  VALUE TO INDUSTRY</w:t>
      </w:r>
    </w:p>
    <w:p w:rsidR="005118BF" w:rsidRPr="008A0F53" w:rsidRDefault="005118BF" w:rsidP="002229D7">
      <w:pPr>
        <w:spacing w:line="240" w:lineRule="auto"/>
        <w:rPr>
          <w:sz w:val="24"/>
          <w:szCs w:val="24"/>
        </w:rPr>
      </w:pPr>
      <w:r w:rsidRPr="003C5D04">
        <w:rPr>
          <w:sz w:val="24"/>
          <w:szCs w:val="24"/>
        </w:rPr>
        <w:t xml:space="preserve">The Federation of British Historic Vehicle Clubs </w:t>
      </w:r>
      <w:r w:rsidR="009763E1">
        <w:rPr>
          <w:sz w:val="24"/>
          <w:szCs w:val="24"/>
        </w:rPr>
        <w:t xml:space="preserve">FBHVC </w:t>
      </w:r>
      <w:r w:rsidRPr="003C5D04">
        <w:rPr>
          <w:sz w:val="24"/>
          <w:szCs w:val="24"/>
        </w:rPr>
        <w:t>is an organisation that represents the intere</w:t>
      </w:r>
      <w:r w:rsidR="008A0F53">
        <w:rPr>
          <w:sz w:val="24"/>
          <w:szCs w:val="24"/>
        </w:rPr>
        <w:t xml:space="preserve">sts of Historic vehicle owners and restoration </w:t>
      </w:r>
      <w:r w:rsidRPr="003C5D04">
        <w:rPr>
          <w:sz w:val="24"/>
          <w:szCs w:val="24"/>
        </w:rPr>
        <w:t xml:space="preserve">businesses to provide information, </w:t>
      </w:r>
      <w:r w:rsidRPr="008A0F53">
        <w:rPr>
          <w:sz w:val="24"/>
          <w:szCs w:val="24"/>
        </w:rPr>
        <w:t xml:space="preserve">research and </w:t>
      </w:r>
      <w:r w:rsidR="008A0F53" w:rsidRPr="008A0F53">
        <w:rPr>
          <w:sz w:val="24"/>
          <w:szCs w:val="24"/>
        </w:rPr>
        <w:t xml:space="preserve">to </w:t>
      </w:r>
      <w:r w:rsidRPr="008A0F53">
        <w:rPr>
          <w:sz w:val="24"/>
          <w:szCs w:val="24"/>
        </w:rPr>
        <w:t>lobby for the intere</w:t>
      </w:r>
      <w:r w:rsidR="008A0F53" w:rsidRPr="008A0F53">
        <w:rPr>
          <w:sz w:val="24"/>
          <w:szCs w:val="24"/>
        </w:rPr>
        <w:t xml:space="preserve">sts of historic vehicle owners. </w:t>
      </w:r>
      <w:r w:rsidRPr="008A0F53">
        <w:rPr>
          <w:sz w:val="24"/>
          <w:szCs w:val="24"/>
        </w:rPr>
        <w:t>The Club has commissioned a series of Surveys to obtain data on the owners, use of vehicles, age of</w:t>
      </w:r>
      <w:r w:rsidR="008A0F53" w:rsidRPr="008A0F53">
        <w:rPr>
          <w:sz w:val="24"/>
          <w:szCs w:val="24"/>
        </w:rPr>
        <w:t xml:space="preserve"> vehicles</w:t>
      </w:r>
      <w:r w:rsidRPr="008A0F53">
        <w:rPr>
          <w:sz w:val="24"/>
          <w:szCs w:val="24"/>
        </w:rPr>
        <w:t>, how much is spent with businesses connected to the care and upkeep.</w:t>
      </w:r>
    </w:p>
    <w:p w:rsidR="005118BF" w:rsidRDefault="005118BF" w:rsidP="002229D7">
      <w:pPr>
        <w:spacing w:after="0" w:line="240" w:lineRule="auto"/>
        <w:rPr>
          <w:sz w:val="24"/>
          <w:szCs w:val="24"/>
        </w:rPr>
      </w:pPr>
      <w:r w:rsidRPr="008A0F53">
        <w:rPr>
          <w:sz w:val="24"/>
          <w:szCs w:val="24"/>
        </w:rPr>
        <w:t>The latest published report is The 2020/21 National Historic Vehicle survey February 2021</w:t>
      </w:r>
      <w:sdt>
        <w:sdtPr>
          <w:rPr>
            <w:sz w:val="24"/>
            <w:szCs w:val="24"/>
          </w:rPr>
          <w:id w:val="1703439839"/>
          <w:citation/>
        </w:sdtPr>
        <w:sdtEndPr/>
        <w:sdtContent>
          <w:r w:rsidRPr="008A0F53">
            <w:rPr>
              <w:sz w:val="24"/>
              <w:szCs w:val="24"/>
            </w:rPr>
            <w:fldChar w:fldCharType="begin"/>
          </w:r>
          <w:r w:rsidRPr="008A0F53">
            <w:rPr>
              <w:sz w:val="24"/>
              <w:szCs w:val="24"/>
            </w:rPr>
            <w:instrText xml:space="preserve"> CITATION Fed21 \l 2057 </w:instrText>
          </w:r>
          <w:r w:rsidRPr="008A0F53">
            <w:rPr>
              <w:sz w:val="24"/>
              <w:szCs w:val="24"/>
            </w:rPr>
            <w:fldChar w:fldCharType="separate"/>
          </w:r>
          <w:r w:rsidRPr="008A0F53">
            <w:rPr>
              <w:noProof/>
              <w:sz w:val="24"/>
              <w:szCs w:val="24"/>
            </w:rPr>
            <w:t xml:space="preserve"> (Federation of British Historic Vehicle Clubs, 2021)</w:t>
          </w:r>
          <w:r w:rsidRPr="008A0F53">
            <w:rPr>
              <w:sz w:val="24"/>
              <w:szCs w:val="24"/>
            </w:rPr>
            <w:fldChar w:fldCharType="end"/>
          </w:r>
        </w:sdtContent>
      </w:sdt>
      <w:r w:rsidR="008A0F53">
        <w:rPr>
          <w:sz w:val="24"/>
          <w:szCs w:val="24"/>
        </w:rPr>
        <w:t xml:space="preserve">   A copy found in Appendix.</w:t>
      </w:r>
    </w:p>
    <w:p w:rsidR="008A0F53" w:rsidRPr="009763E1" w:rsidRDefault="008A0F53" w:rsidP="009763E1">
      <w:pPr>
        <w:pStyle w:val="ListParagraph"/>
        <w:numPr>
          <w:ilvl w:val="0"/>
          <w:numId w:val="6"/>
        </w:numPr>
        <w:spacing w:after="0" w:line="240" w:lineRule="auto"/>
        <w:rPr>
          <w:sz w:val="24"/>
          <w:szCs w:val="24"/>
        </w:rPr>
      </w:pPr>
      <w:r w:rsidRPr="009763E1">
        <w:rPr>
          <w:sz w:val="24"/>
          <w:szCs w:val="24"/>
        </w:rPr>
        <w:t>The report show</w:t>
      </w:r>
      <w:r w:rsidR="00540ABB" w:rsidRPr="009763E1">
        <w:rPr>
          <w:sz w:val="24"/>
          <w:szCs w:val="24"/>
        </w:rPr>
        <w:t>s</w:t>
      </w:r>
      <w:r w:rsidRPr="009763E1">
        <w:rPr>
          <w:sz w:val="24"/>
          <w:szCs w:val="24"/>
        </w:rPr>
        <w:t xml:space="preserve"> trends of</w:t>
      </w:r>
    </w:p>
    <w:p w:rsidR="008A0F53" w:rsidRPr="009763E1" w:rsidRDefault="008A0F53" w:rsidP="009763E1">
      <w:pPr>
        <w:pStyle w:val="ListParagraph"/>
        <w:numPr>
          <w:ilvl w:val="0"/>
          <w:numId w:val="6"/>
        </w:numPr>
        <w:spacing w:after="0" w:line="240" w:lineRule="auto"/>
        <w:rPr>
          <w:sz w:val="24"/>
          <w:szCs w:val="24"/>
        </w:rPr>
      </w:pPr>
      <w:r w:rsidRPr="009763E1">
        <w:rPr>
          <w:sz w:val="24"/>
          <w:szCs w:val="24"/>
        </w:rPr>
        <w:t xml:space="preserve">Growth </w:t>
      </w:r>
      <w:r w:rsidR="00540ABB" w:rsidRPr="009763E1">
        <w:rPr>
          <w:sz w:val="24"/>
          <w:szCs w:val="24"/>
        </w:rPr>
        <w:t>in ownership of Historic motorcycles</w:t>
      </w:r>
    </w:p>
    <w:p w:rsidR="00540ABB" w:rsidRPr="009763E1" w:rsidRDefault="00540ABB" w:rsidP="009763E1">
      <w:pPr>
        <w:pStyle w:val="ListParagraph"/>
        <w:numPr>
          <w:ilvl w:val="0"/>
          <w:numId w:val="6"/>
        </w:numPr>
        <w:spacing w:after="0" w:line="240" w:lineRule="auto"/>
        <w:rPr>
          <w:sz w:val="24"/>
          <w:szCs w:val="24"/>
        </w:rPr>
      </w:pPr>
      <w:r w:rsidRPr="009763E1">
        <w:rPr>
          <w:sz w:val="24"/>
          <w:szCs w:val="24"/>
        </w:rPr>
        <w:t>Few Historic vehicles are used for regular transport</w:t>
      </w:r>
    </w:p>
    <w:p w:rsidR="00540ABB" w:rsidRPr="009763E1" w:rsidRDefault="00540ABB" w:rsidP="009763E1">
      <w:pPr>
        <w:pStyle w:val="ListParagraph"/>
        <w:numPr>
          <w:ilvl w:val="0"/>
          <w:numId w:val="6"/>
        </w:numPr>
        <w:spacing w:after="0" w:line="240" w:lineRule="auto"/>
        <w:rPr>
          <w:sz w:val="24"/>
          <w:szCs w:val="24"/>
        </w:rPr>
      </w:pPr>
      <w:r w:rsidRPr="009763E1">
        <w:rPr>
          <w:sz w:val="24"/>
          <w:szCs w:val="24"/>
        </w:rPr>
        <w:t>The age of the owner correlates to age of machine owned</w:t>
      </w:r>
    </w:p>
    <w:p w:rsidR="009763E1" w:rsidRDefault="009763E1" w:rsidP="009763E1">
      <w:pPr>
        <w:pStyle w:val="ListParagraph"/>
        <w:numPr>
          <w:ilvl w:val="0"/>
          <w:numId w:val="6"/>
        </w:numPr>
        <w:spacing w:after="0" w:line="240" w:lineRule="auto"/>
        <w:rPr>
          <w:sz w:val="24"/>
          <w:szCs w:val="24"/>
        </w:rPr>
      </w:pPr>
      <w:r w:rsidRPr="009763E1">
        <w:rPr>
          <w:sz w:val="24"/>
          <w:szCs w:val="24"/>
        </w:rPr>
        <w:t>Annual value of historic vehicle economy was £7.2BN in 2020</w:t>
      </w:r>
    </w:p>
    <w:p w:rsidR="00FA0018" w:rsidRPr="00FA0018" w:rsidRDefault="0019703A" w:rsidP="00FA0018">
      <w:pPr>
        <w:spacing w:after="0" w:line="240" w:lineRule="auto"/>
        <w:rPr>
          <w:sz w:val="24"/>
          <w:szCs w:val="24"/>
        </w:rPr>
      </w:pPr>
      <w:hyperlink r:id="rId13" w:history="1">
        <w:r w:rsidR="00FA0018">
          <w:rPr>
            <w:rStyle w:val="Hyperlink"/>
          </w:rPr>
          <w:t>2020 Research Result Summary | Federation of British Historic Vehicle Clubs (fbhvc.co.uk)</w:t>
        </w:r>
      </w:hyperlink>
    </w:p>
    <w:p w:rsidR="008A0F53" w:rsidRPr="00755F55" w:rsidRDefault="008A0F53" w:rsidP="002229D7">
      <w:pPr>
        <w:spacing w:after="0" w:line="240" w:lineRule="auto"/>
        <w:rPr>
          <w:color w:val="FF0000"/>
          <w:sz w:val="24"/>
          <w:szCs w:val="24"/>
        </w:rPr>
      </w:pPr>
    </w:p>
    <w:p w:rsidR="005118BF" w:rsidRPr="00755F55" w:rsidRDefault="005118BF" w:rsidP="005118BF">
      <w:pPr>
        <w:rPr>
          <w:b/>
          <w:sz w:val="24"/>
          <w:szCs w:val="24"/>
          <w:u w:val="single"/>
        </w:rPr>
      </w:pPr>
      <w:r w:rsidRPr="00755F55">
        <w:rPr>
          <w:b/>
          <w:sz w:val="24"/>
          <w:szCs w:val="24"/>
          <w:u w:val="single"/>
        </w:rPr>
        <w:t>4.5 CONCLUSION</w:t>
      </w:r>
    </w:p>
    <w:p w:rsidR="005118BF" w:rsidRDefault="005118BF" w:rsidP="005118BF">
      <w:pPr>
        <w:rPr>
          <w:sz w:val="24"/>
          <w:szCs w:val="24"/>
        </w:rPr>
      </w:pPr>
      <w:r w:rsidRPr="003C5D04">
        <w:rPr>
          <w:sz w:val="24"/>
          <w:szCs w:val="24"/>
        </w:rPr>
        <w:t xml:space="preserve">Although Covid 19 , cost of living and fuel concerns have had an effect on Classic vehicle owners the </w:t>
      </w:r>
      <w:r w:rsidR="009763E1">
        <w:rPr>
          <w:sz w:val="24"/>
          <w:szCs w:val="24"/>
        </w:rPr>
        <w:t xml:space="preserve">FBHVC </w:t>
      </w:r>
      <w:r w:rsidRPr="003C5D04">
        <w:rPr>
          <w:sz w:val="24"/>
          <w:szCs w:val="24"/>
        </w:rPr>
        <w:t xml:space="preserve">survey indicates that these are leisure and pleasure vehicles with limited occasional us. Exemptions from road tax and mot, together with low prices for limited mileage insurance mean that owning and using the machine is not expensive – this is providing nothing goes wrong with it. This would contribute to available income that owners have to invest in the machine especially if  the result represents performance, reliability and reducing </w:t>
      </w:r>
      <w:r>
        <w:rPr>
          <w:sz w:val="24"/>
          <w:szCs w:val="24"/>
        </w:rPr>
        <w:t>maintenance</w:t>
      </w:r>
      <w:r w:rsidRPr="003C5D04">
        <w:rPr>
          <w:sz w:val="24"/>
          <w:szCs w:val="24"/>
        </w:rPr>
        <w:t>.</w:t>
      </w:r>
    </w:p>
    <w:p w:rsidR="009763E1" w:rsidRDefault="009763E1" w:rsidP="005118BF">
      <w:pPr>
        <w:rPr>
          <w:sz w:val="24"/>
          <w:szCs w:val="24"/>
        </w:rPr>
      </w:pPr>
      <w:r>
        <w:rPr>
          <w:sz w:val="24"/>
          <w:szCs w:val="24"/>
        </w:rPr>
        <w:t xml:space="preserve">Consideration should be given to the influx of </w:t>
      </w:r>
      <w:r w:rsidR="00F120A6">
        <w:rPr>
          <w:sz w:val="24"/>
          <w:szCs w:val="24"/>
        </w:rPr>
        <w:t>Classic</w:t>
      </w:r>
      <w:r>
        <w:rPr>
          <w:sz w:val="24"/>
          <w:szCs w:val="24"/>
        </w:rPr>
        <w:t xml:space="preserve"> motorcycles repatriated from the USA. Having </w:t>
      </w:r>
      <w:r w:rsidR="00F120A6">
        <w:rPr>
          <w:sz w:val="24"/>
          <w:szCs w:val="24"/>
        </w:rPr>
        <w:t>exported</w:t>
      </w:r>
      <w:r>
        <w:rPr>
          <w:sz w:val="24"/>
          <w:szCs w:val="24"/>
        </w:rPr>
        <w:t xml:space="preserve"> huge numbers to the USA, American states with a better climate(no rust) have been providing Classic bikes in </w:t>
      </w:r>
      <w:r w:rsidR="00F120A6">
        <w:rPr>
          <w:sz w:val="24"/>
          <w:szCs w:val="24"/>
        </w:rPr>
        <w:t xml:space="preserve">very good condition, </w:t>
      </w:r>
      <w:r>
        <w:rPr>
          <w:sz w:val="24"/>
          <w:szCs w:val="24"/>
        </w:rPr>
        <w:t xml:space="preserve">low mileage </w:t>
      </w:r>
      <w:r w:rsidR="00F120A6">
        <w:rPr>
          <w:sz w:val="24"/>
          <w:szCs w:val="24"/>
        </w:rPr>
        <w:t xml:space="preserve">and offered </w:t>
      </w:r>
      <w:r>
        <w:rPr>
          <w:sz w:val="24"/>
          <w:szCs w:val="24"/>
        </w:rPr>
        <w:t>at an attractive price.</w:t>
      </w:r>
    </w:p>
    <w:p w:rsidR="005118BF" w:rsidRPr="000D68FC" w:rsidRDefault="005118BF" w:rsidP="005118BF">
      <w:pPr>
        <w:rPr>
          <w:sz w:val="24"/>
          <w:szCs w:val="24"/>
          <w:u w:val="single"/>
        </w:rPr>
      </w:pPr>
      <w:r w:rsidRPr="000D68FC">
        <w:rPr>
          <w:sz w:val="24"/>
          <w:szCs w:val="24"/>
          <w:u w:val="single"/>
        </w:rPr>
        <w:t>Retro classic market</w:t>
      </w:r>
    </w:p>
    <w:p w:rsidR="00455562" w:rsidRPr="00C24746" w:rsidRDefault="005118BF" w:rsidP="007156D2">
      <w:pPr>
        <w:rPr>
          <w:sz w:val="24"/>
          <w:szCs w:val="24"/>
        </w:rPr>
      </w:pPr>
      <w:r>
        <w:rPr>
          <w:sz w:val="24"/>
          <w:szCs w:val="24"/>
        </w:rPr>
        <w:t>In recent years there has been a growing motorcycle market sector for Retro bikes. These are brand new built with modern technical features yet packaged in a style</w:t>
      </w:r>
      <w:r w:rsidRPr="00755F55">
        <w:rPr>
          <w:color w:val="FF0000"/>
          <w:sz w:val="24"/>
          <w:szCs w:val="24"/>
        </w:rPr>
        <w:t xml:space="preserve"> </w:t>
      </w:r>
      <w:r w:rsidR="000D68FC" w:rsidRPr="000D68FC">
        <w:rPr>
          <w:sz w:val="24"/>
          <w:szCs w:val="24"/>
        </w:rPr>
        <w:t>reminisce</w:t>
      </w:r>
      <w:r w:rsidRPr="000D68FC">
        <w:rPr>
          <w:sz w:val="24"/>
          <w:szCs w:val="24"/>
        </w:rPr>
        <w:t>nt</w:t>
      </w:r>
      <w:r w:rsidRPr="00755F55">
        <w:rPr>
          <w:color w:val="FF0000"/>
          <w:sz w:val="24"/>
          <w:szCs w:val="24"/>
        </w:rPr>
        <w:t xml:space="preserve"> </w:t>
      </w:r>
      <w:r>
        <w:rPr>
          <w:sz w:val="24"/>
          <w:szCs w:val="24"/>
        </w:rPr>
        <w:t>of British bikes from 1960s. Triumph particularly have embraced the retro market and have recycled names from the past onto new models and replicating traditional paint schemes Bonneville T120</w:t>
      </w:r>
      <w:sdt>
        <w:sdtPr>
          <w:rPr>
            <w:sz w:val="24"/>
            <w:szCs w:val="24"/>
          </w:rPr>
          <w:id w:val="150036859"/>
          <w:citation/>
        </w:sdtPr>
        <w:sdtEndPr/>
        <w:sdtContent>
          <w:r>
            <w:rPr>
              <w:sz w:val="24"/>
              <w:szCs w:val="24"/>
            </w:rPr>
            <w:fldChar w:fldCharType="begin"/>
          </w:r>
          <w:r>
            <w:rPr>
              <w:sz w:val="24"/>
              <w:szCs w:val="24"/>
            </w:rPr>
            <w:instrText xml:space="preserve"> CITATION Tri233 \l 2057 </w:instrText>
          </w:r>
          <w:r>
            <w:rPr>
              <w:sz w:val="24"/>
              <w:szCs w:val="24"/>
            </w:rPr>
            <w:fldChar w:fldCharType="separate"/>
          </w:r>
          <w:r>
            <w:rPr>
              <w:noProof/>
              <w:sz w:val="24"/>
              <w:szCs w:val="24"/>
            </w:rPr>
            <w:t xml:space="preserve"> </w:t>
          </w:r>
          <w:r w:rsidRPr="004B193E">
            <w:rPr>
              <w:noProof/>
              <w:sz w:val="24"/>
              <w:szCs w:val="24"/>
            </w:rPr>
            <w:t>(Triumph Motorcycles, 2023)</w:t>
          </w:r>
          <w:r>
            <w:rPr>
              <w:sz w:val="24"/>
              <w:szCs w:val="24"/>
            </w:rPr>
            <w:fldChar w:fldCharType="end"/>
          </w:r>
        </w:sdtContent>
      </w:sdt>
      <w:r>
        <w:rPr>
          <w:sz w:val="24"/>
          <w:szCs w:val="24"/>
        </w:rPr>
        <w:t xml:space="preserve"> The market sector has been recently disrupted by more basic models traditional styling but a ½ the price of the Triumph models by the royal Enfield models manufactured in India. Becoming the best seller in the 650cc class against all other </w:t>
      </w:r>
      <w:r w:rsidR="000D68FC" w:rsidRPr="000D68FC">
        <w:rPr>
          <w:sz w:val="24"/>
          <w:szCs w:val="24"/>
        </w:rPr>
        <w:t>manufacturers</w:t>
      </w:r>
      <w:r w:rsidRPr="000D68FC">
        <w:rPr>
          <w:sz w:val="24"/>
          <w:szCs w:val="24"/>
        </w:rPr>
        <w:t>.</w:t>
      </w:r>
      <w:r w:rsidRPr="000D68FC">
        <w:t xml:space="preserve"> </w:t>
      </w:r>
      <w:r w:rsidR="0039377A">
        <w:rPr>
          <w:sz w:val="24"/>
          <w:szCs w:val="24"/>
        </w:rPr>
        <w:t>This could represent a threat to C</w:t>
      </w:r>
      <w:r>
        <w:rPr>
          <w:sz w:val="24"/>
          <w:szCs w:val="24"/>
        </w:rPr>
        <w:t>lassic bikes as al</w:t>
      </w:r>
      <w:r w:rsidR="0039377A">
        <w:rPr>
          <w:sz w:val="24"/>
          <w:szCs w:val="24"/>
        </w:rPr>
        <w:t>l of the features the resto-</w:t>
      </w:r>
      <w:r>
        <w:rPr>
          <w:sz w:val="24"/>
          <w:szCs w:val="24"/>
        </w:rPr>
        <w:t>fit are trying to do are already standard on the new bike. However t</w:t>
      </w:r>
      <w:r w:rsidR="0039377A">
        <w:rPr>
          <w:sz w:val="24"/>
          <w:szCs w:val="24"/>
        </w:rPr>
        <w:t xml:space="preserve">he modern design of the engine and noise and </w:t>
      </w:r>
      <w:r w:rsidR="00132581">
        <w:rPr>
          <w:sz w:val="24"/>
          <w:szCs w:val="24"/>
        </w:rPr>
        <w:t>emission</w:t>
      </w:r>
      <w:r>
        <w:rPr>
          <w:sz w:val="24"/>
          <w:szCs w:val="24"/>
        </w:rPr>
        <w:t xml:space="preserve"> res</w:t>
      </w:r>
      <w:r w:rsidR="0039377A">
        <w:rPr>
          <w:sz w:val="24"/>
          <w:szCs w:val="24"/>
        </w:rPr>
        <w:t xml:space="preserve">trictions (Euro 5 compliant) change the </w:t>
      </w:r>
      <w:r w:rsidR="00132581">
        <w:rPr>
          <w:sz w:val="24"/>
          <w:szCs w:val="24"/>
        </w:rPr>
        <w:t>all-important</w:t>
      </w:r>
      <w:r w:rsidR="0039377A">
        <w:rPr>
          <w:sz w:val="24"/>
          <w:szCs w:val="24"/>
        </w:rPr>
        <w:t xml:space="preserve"> the character of the engine.</w:t>
      </w:r>
    </w:p>
    <w:p w:rsidR="007156D2" w:rsidRPr="00005936" w:rsidRDefault="007156D2" w:rsidP="007156D2">
      <w:pPr>
        <w:rPr>
          <w:b/>
          <w:sz w:val="24"/>
          <w:szCs w:val="24"/>
        </w:rPr>
      </w:pPr>
      <w:r w:rsidRPr="00005936">
        <w:rPr>
          <w:b/>
          <w:sz w:val="24"/>
          <w:szCs w:val="24"/>
          <w:u w:val="single"/>
        </w:rPr>
        <w:lastRenderedPageBreak/>
        <w:t>SECTION 5</w:t>
      </w:r>
      <w:r w:rsidRPr="00005936">
        <w:rPr>
          <w:b/>
          <w:sz w:val="24"/>
          <w:szCs w:val="24"/>
        </w:rPr>
        <w:t xml:space="preserve">  </w:t>
      </w:r>
    </w:p>
    <w:p w:rsidR="007156D2" w:rsidRPr="00005936" w:rsidRDefault="007156D2" w:rsidP="007156D2">
      <w:pPr>
        <w:rPr>
          <w:b/>
          <w:sz w:val="24"/>
          <w:szCs w:val="24"/>
          <w:u w:val="single"/>
        </w:rPr>
      </w:pPr>
      <w:r w:rsidRPr="00005936">
        <w:rPr>
          <w:b/>
          <w:sz w:val="24"/>
          <w:szCs w:val="24"/>
          <w:u w:val="single"/>
        </w:rPr>
        <w:t>5.1  STRUCTURE OF OVERVIEW</w:t>
      </w:r>
    </w:p>
    <w:p w:rsidR="007156D2" w:rsidRPr="00933DE1" w:rsidRDefault="007156D2" w:rsidP="007156D2">
      <w:pPr>
        <w:spacing w:after="0"/>
        <w:rPr>
          <w:sz w:val="24"/>
          <w:szCs w:val="24"/>
        </w:rPr>
      </w:pPr>
      <w:r>
        <w:rPr>
          <w:sz w:val="24"/>
          <w:szCs w:val="24"/>
        </w:rPr>
        <w:t xml:space="preserve">The project will </w:t>
      </w:r>
      <w:r w:rsidRPr="00933DE1">
        <w:rPr>
          <w:sz w:val="24"/>
          <w:szCs w:val="24"/>
        </w:rPr>
        <w:t xml:space="preserve"> research in detail case study the application of advancements in the electrical technology and how they have come to be applied to classic bikes retrospectively.</w:t>
      </w:r>
    </w:p>
    <w:p w:rsidR="007156D2" w:rsidRPr="00933DE1" w:rsidRDefault="007156D2" w:rsidP="007156D2">
      <w:pPr>
        <w:spacing w:after="0"/>
        <w:rPr>
          <w:sz w:val="24"/>
          <w:szCs w:val="24"/>
        </w:rPr>
      </w:pPr>
      <w:r w:rsidRPr="00933DE1">
        <w:rPr>
          <w:sz w:val="24"/>
          <w:szCs w:val="24"/>
        </w:rPr>
        <w:t>The case study will be focussed on the electrical systems of bikes from the 1950s and the 1960s</w:t>
      </w:r>
    </w:p>
    <w:p w:rsidR="007156D2" w:rsidRDefault="007156D2" w:rsidP="007156D2">
      <w:pPr>
        <w:rPr>
          <w:sz w:val="24"/>
          <w:szCs w:val="24"/>
        </w:rPr>
      </w:pPr>
      <w:r w:rsidRPr="00933DE1">
        <w:rPr>
          <w:sz w:val="24"/>
          <w:szCs w:val="24"/>
        </w:rPr>
        <w:t>The project looks</w:t>
      </w:r>
      <w:r>
        <w:rPr>
          <w:sz w:val="24"/>
          <w:szCs w:val="24"/>
        </w:rPr>
        <w:t xml:space="preserve"> at the </w:t>
      </w:r>
      <w:r w:rsidRPr="00933DE1">
        <w:rPr>
          <w:sz w:val="24"/>
          <w:szCs w:val="24"/>
        </w:rPr>
        <w:t>electrical system broken down down into specific functions, it then examines the original operation of th</w:t>
      </w:r>
      <w:r>
        <w:rPr>
          <w:sz w:val="24"/>
          <w:szCs w:val="24"/>
        </w:rPr>
        <w:t>e system then goes through the technological</w:t>
      </w:r>
      <w:r w:rsidRPr="00933DE1">
        <w:rPr>
          <w:sz w:val="24"/>
          <w:szCs w:val="24"/>
        </w:rPr>
        <w:t xml:space="preserve"> developments as they occ</w:t>
      </w:r>
      <w:r>
        <w:rPr>
          <w:sz w:val="24"/>
          <w:szCs w:val="24"/>
        </w:rPr>
        <w:t>urred in succession for each system</w:t>
      </w:r>
    </w:p>
    <w:tbl>
      <w:tblPr>
        <w:tblStyle w:val="TableGrid"/>
        <w:tblW w:w="0" w:type="auto"/>
        <w:tblLook w:val="04A0" w:firstRow="1" w:lastRow="0" w:firstColumn="1" w:lastColumn="0" w:noHBand="0" w:noVBand="1"/>
      </w:tblPr>
      <w:tblGrid>
        <w:gridCol w:w="2972"/>
        <w:gridCol w:w="2835"/>
      </w:tblGrid>
      <w:tr w:rsidR="007156D2" w:rsidTr="000D68FC">
        <w:tc>
          <w:tcPr>
            <w:tcW w:w="2972" w:type="dxa"/>
          </w:tcPr>
          <w:p w:rsidR="007156D2" w:rsidRDefault="007156D2" w:rsidP="000D68FC">
            <w:pPr>
              <w:rPr>
                <w:sz w:val="24"/>
                <w:szCs w:val="24"/>
              </w:rPr>
            </w:pPr>
            <w:r>
              <w:rPr>
                <w:sz w:val="24"/>
                <w:szCs w:val="24"/>
              </w:rPr>
              <w:t>System</w:t>
            </w:r>
          </w:p>
        </w:tc>
        <w:tc>
          <w:tcPr>
            <w:tcW w:w="2835" w:type="dxa"/>
          </w:tcPr>
          <w:p w:rsidR="007156D2" w:rsidRDefault="007156D2" w:rsidP="000D68FC">
            <w:pPr>
              <w:rPr>
                <w:sz w:val="24"/>
                <w:szCs w:val="24"/>
              </w:rPr>
            </w:pPr>
            <w:r>
              <w:rPr>
                <w:sz w:val="24"/>
                <w:szCs w:val="24"/>
              </w:rPr>
              <w:t>Section</w:t>
            </w:r>
          </w:p>
        </w:tc>
      </w:tr>
      <w:tr w:rsidR="007156D2" w:rsidTr="000D68FC">
        <w:tc>
          <w:tcPr>
            <w:tcW w:w="2972" w:type="dxa"/>
          </w:tcPr>
          <w:p w:rsidR="007156D2" w:rsidRDefault="007156D2" w:rsidP="000D68FC">
            <w:pPr>
              <w:rPr>
                <w:sz w:val="24"/>
                <w:szCs w:val="24"/>
              </w:rPr>
            </w:pPr>
            <w:r w:rsidRPr="00933DE1">
              <w:rPr>
                <w:sz w:val="24"/>
                <w:szCs w:val="24"/>
              </w:rPr>
              <w:t>Ignition system</w:t>
            </w:r>
          </w:p>
        </w:tc>
        <w:tc>
          <w:tcPr>
            <w:tcW w:w="2835" w:type="dxa"/>
          </w:tcPr>
          <w:p w:rsidR="007156D2" w:rsidRDefault="007156D2" w:rsidP="000D68FC">
            <w:pPr>
              <w:rPr>
                <w:sz w:val="24"/>
                <w:szCs w:val="24"/>
              </w:rPr>
            </w:pPr>
            <w:r>
              <w:rPr>
                <w:sz w:val="24"/>
                <w:szCs w:val="24"/>
              </w:rPr>
              <w:t>6</w:t>
            </w:r>
          </w:p>
        </w:tc>
      </w:tr>
      <w:tr w:rsidR="007156D2" w:rsidTr="000D68FC">
        <w:tc>
          <w:tcPr>
            <w:tcW w:w="2972" w:type="dxa"/>
          </w:tcPr>
          <w:p w:rsidR="007156D2" w:rsidRDefault="007156D2" w:rsidP="000D68FC">
            <w:pPr>
              <w:rPr>
                <w:sz w:val="24"/>
                <w:szCs w:val="24"/>
              </w:rPr>
            </w:pPr>
            <w:r w:rsidRPr="00933DE1">
              <w:rPr>
                <w:sz w:val="24"/>
                <w:szCs w:val="24"/>
              </w:rPr>
              <w:t>Charging system</w:t>
            </w:r>
          </w:p>
        </w:tc>
        <w:tc>
          <w:tcPr>
            <w:tcW w:w="2835" w:type="dxa"/>
          </w:tcPr>
          <w:p w:rsidR="007156D2" w:rsidRDefault="007156D2" w:rsidP="000D68FC">
            <w:pPr>
              <w:rPr>
                <w:sz w:val="24"/>
                <w:szCs w:val="24"/>
              </w:rPr>
            </w:pPr>
            <w:r>
              <w:rPr>
                <w:sz w:val="24"/>
                <w:szCs w:val="24"/>
              </w:rPr>
              <w:t>7</w:t>
            </w:r>
          </w:p>
        </w:tc>
      </w:tr>
      <w:tr w:rsidR="007156D2" w:rsidTr="000D68FC">
        <w:tc>
          <w:tcPr>
            <w:tcW w:w="2972" w:type="dxa"/>
          </w:tcPr>
          <w:p w:rsidR="007156D2" w:rsidRDefault="007156D2" w:rsidP="000D68FC">
            <w:pPr>
              <w:rPr>
                <w:sz w:val="24"/>
                <w:szCs w:val="24"/>
              </w:rPr>
            </w:pPr>
            <w:r w:rsidRPr="00933DE1">
              <w:rPr>
                <w:sz w:val="24"/>
                <w:szCs w:val="24"/>
              </w:rPr>
              <w:t>Battery</w:t>
            </w:r>
          </w:p>
        </w:tc>
        <w:tc>
          <w:tcPr>
            <w:tcW w:w="2835" w:type="dxa"/>
          </w:tcPr>
          <w:p w:rsidR="007156D2" w:rsidRDefault="007156D2" w:rsidP="000D68FC">
            <w:pPr>
              <w:rPr>
                <w:sz w:val="24"/>
                <w:szCs w:val="24"/>
              </w:rPr>
            </w:pPr>
            <w:r>
              <w:rPr>
                <w:sz w:val="24"/>
                <w:szCs w:val="24"/>
              </w:rPr>
              <w:t>8</w:t>
            </w:r>
          </w:p>
        </w:tc>
      </w:tr>
      <w:tr w:rsidR="007156D2" w:rsidTr="000D68FC">
        <w:tc>
          <w:tcPr>
            <w:tcW w:w="2972" w:type="dxa"/>
          </w:tcPr>
          <w:p w:rsidR="007156D2" w:rsidRDefault="007156D2" w:rsidP="000D68FC">
            <w:pPr>
              <w:rPr>
                <w:sz w:val="24"/>
                <w:szCs w:val="24"/>
              </w:rPr>
            </w:pPr>
            <w:r w:rsidRPr="00933DE1">
              <w:rPr>
                <w:sz w:val="24"/>
                <w:szCs w:val="24"/>
              </w:rPr>
              <w:t>Starter Motors</w:t>
            </w:r>
          </w:p>
        </w:tc>
        <w:tc>
          <w:tcPr>
            <w:tcW w:w="2835" w:type="dxa"/>
          </w:tcPr>
          <w:p w:rsidR="007156D2" w:rsidRDefault="007156D2" w:rsidP="000D68FC">
            <w:pPr>
              <w:rPr>
                <w:sz w:val="24"/>
                <w:szCs w:val="24"/>
              </w:rPr>
            </w:pPr>
            <w:r>
              <w:rPr>
                <w:sz w:val="24"/>
                <w:szCs w:val="24"/>
              </w:rPr>
              <w:t>9</w:t>
            </w:r>
          </w:p>
        </w:tc>
      </w:tr>
      <w:tr w:rsidR="007156D2" w:rsidTr="000D68FC">
        <w:tc>
          <w:tcPr>
            <w:tcW w:w="2972" w:type="dxa"/>
          </w:tcPr>
          <w:p w:rsidR="007156D2" w:rsidRDefault="007156D2" w:rsidP="000D68FC">
            <w:pPr>
              <w:rPr>
                <w:sz w:val="24"/>
                <w:szCs w:val="24"/>
              </w:rPr>
            </w:pPr>
            <w:r>
              <w:rPr>
                <w:sz w:val="24"/>
                <w:szCs w:val="24"/>
              </w:rPr>
              <w:t>Modern accessories</w:t>
            </w:r>
          </w:p>
        </w:tc>
        <w:tc>
          <w:tcPr>
            <w:tcW w:w="2835" w:type="dxa"/>
          </w:tcPr>
          <w:p w:rsidR="007156D2" w:rsidRDefault="007156D2" w:rsidP="000D68FC">
            <w:pPr>
              <w:rPr>
                <w:sz w:val="24"/>
                <w:szCs w:val="24"/>
              </w:rPr>
            </w:pPr>
            <w:r>
              <w:rPr>
                <w:sz w:val="24"/>
                <w:szCs w:val="24"/>
              </w:rPr>
              <w:t>10</w:t>
            </w:r>
          </w:p>
        </w:tc>
      </w:tr>
    </w:tbl>
    <w:p w:rsidR="007156D2" w:rsidRPr="00933DE1" w:rsidRDefault="007156D2" w:rsidP="007156D2">
      <w:pPr>
        <w:rPr>
          <w:sz w:val="24"/>
          <w:szCs w:val="24"/>
        </w:rPr>
      </w:pPr>
    </w:p>
    <w:p w:rsidR="007156D2" w:rsidRDefault="007156D2" w:rsidP="007156D2">
      <w:pPr>
        <w:spacing w:after="0"/>
        <w:rPr>
          <w:sz w:val="24"/>
          <w:szCs w:val="24"/>
        </w:rPr>
      </w:pPr>
      <w:r>
        <w:rPr>
          <w:sz w:val="24"/>
          <w:szCs w:val="24"/>
        </w:rPr>
        <w:t>The table shows the timeline for the systems</w:t>
      </w:r>
    </w:p>
    <w:tbl>
      <w:tblPr>
        <w:tblStyle w:val="TableGrid"/>
        <w:tblW w:w="0" w:type="auto"/>
        <w:tblLook w:val="04A0" w:firstRow="1" w:lastRow="0" w:firstColumn="1" w:lastColumn="0" w:noHBand="0" w:noVBand="1"/>
      </w:tblPr>
      <w:tblGrid>
        <w:gridCol w:w="1502"/>
        <w:gridCol w:w="1502"/>
        <w:gridCol w:w="1503"/>
        <w:gridCol w:w="1158"/>
        <w:gridCol w:w="1701"/>
        <w:gridCol w:w="1650"/>
      </w:tblGrid>
      <w:tr w:rsidR="007156D2" w:rsidTr="000D68FC">
        <w:tc>
          <w:tcPr>
            <w:tcW w:w="1502" w:type="dxa"/>
          </w:tcPr>
          <w:p w:rsidR="007156D2" w:rsidRDefault="007156D2" w:rsidP="000D68FC">
            <w:pPr>
              <w:rPr>
                <w:sz w:val="24"/>
                <w:szCs w:val="24"/>
              </w:rPr>
            </w:pPr>
            <w:r>
              <w:rPr>
                <w:sz w:val="24"/>
                <w:szCs w:val="24"/>
              </w:rPr>
              <w:t>Period</w:t>
            </w:r>
          </w:p>
        </w:tc>
        <w:tc>
          <w:tcPr>
            <w:tcW w:w="1502" w:type="dxa"/>
          </w:tcPr>
          <w:p w:rsidR="007156D2" w:rsidRDefault="007156D2" w:rsidP="000D68FC">
            <w:pPr>
              <w:rPr>
                <w:sz w:val="24"/>
                <w:szCs w:val="24"/>
              </w:rPr>
            </w:pPr>
            <w:r>
              <w:rPr>
                <w:sz w:val="24"/>
                <w:szCs w:val="24"/>
              </w:rPr>
              <w:t>Ignition</w:t>
            </w:r>
          </w:p>
        </w:tc>
        <w:tc>
          <w:tcPr>
            <w:tcW w:w="1503" w:type="dxa"/>
          </w:tcPr>
          <w:p w:rsidR="007156D2" w:rsidRDefault="007156D2" w:rsidP="000D68FC">
            <w:pPr>
              <w:rPr>
                <w:sz w:val="24"/>
                <w:szCs w:val="24"/>
              </w:rPr>
            </w:pPr>
            <w:r>
              <w:rPr>
                <w:sz w:val="24"/>
                <w:szCs w:val="24"/>
              </w:rPr>
              <w:t>Charging</w:t>
            </w:r>
          </w:p>
        </w:tc>
        <w:tc>
          <w:tcPr>
            <w:tcW w:w="1158" w:type="dxa"/>
          </w:tcPr>
          <w:p w:rsidR="007156D2" w:rsidRDefault="007156D2" w:rsidP="000D68FC">
            <w:pPr>
              <w:rPr>
                <w:sz w:val="24"/>
                <w:szCs w:val="24"/>
              </w:rPr>
            </w:pPr>
            <w:r>
              <w:rPr>
                <w:sz w:val="24"/>
                <w:szCs w:val="24"/>
              </w:rPr>
              <w:t>Battery</w:t>
            </w:r>
          </w:p>
        </w:tc>
        <w:tc>
          <w:tcPr>
            <w:tcW w:w="1701" w:type="dxa"/>
          </w:tcPr>
          <w:p w:rsidR="007156D2" w:rsidRDefault="007156D2" w:rsidP="000D68FC">
            <w:pPr>
              <w:rPr>
                <w:sz w:val="24"/>
                <w:szCs w:val="24"/>
              </w:rPr>
            </w:pPr>
            <w:r>
              <w:rPr>
                <w:sz w:val="24"/>
                <w:szCs w:val="24"/>
              </w:rPr>
              <w:t>Starter motor</w:t>
            </w:r>
          </w:p>
        </w:tc>
        <w:tc>
          <w:tcPr>
            <w:tcW w:w="1650" w:type="dxa"/>
          </w:tcPr>
          <w:p w:rsidR="007156D2" w:rsidRDefault="007156D2" w:rsidP="000D68FC">
            <w:pPr>
              <w:rPr>
                <w:sz w:val="24"/>
                <w:szCs w:val="24"/>
              </w:rPr>
            </w:pPr>
            <w:r>
              <w:rPr>
                <w:sz w:val="24"/>
                <w:szCs w:val="24"/>
              </w:rPr>
              <w:t>Accessory</w:t>
            </w:r>
          </w:p>
        </w:tc>
      </w:tr>
      <w:tr w:rsidR="007156D2" w:rsidTr="000D68FC">
        <w:tc>
          <w:tcPr>
            <w:tcW w:w="1502" w:type="dxa"/>
          </w:tcPr>
          <w:p w:rsidR="007156D2" w:rsidRDefault="007156D2" w:rsidP="000D68FC">
            <w:pPr>
              <w:rPr>
                <w:sz w:val="24"/>
                <w:szCs w:val="24"/>
              </w:rPr>
            </w:pPr>
            <w:r>
              <w:rPr>
                <w:sz w:val="24"/>
                <w:szCs w:val="24"/>
              </w:rPr>
              <w:t>1950s</w:t>
            </w:r>
          </w:p>
        </w:tc>
        <w:tc>
          <w:tcPr>
            <w:tcW w:w="1502" w:type="dxa"/>
          </w:tcPr>
          <w:p w:rsidR="007156D2" w:rsidRDefault="007156D2" w:rsidP="000D68FC">
            <w:pPr>
              <w:rPr>
                <w:sz w:val="24"/>
                <w:szCs w:val="24"/>
              </w:rPr>
            </w:pPr>
            <w:r>
              <w:rPr>
                <w:sz w:val="24"/>
                <w:szCs w:val="24"/>
              </w:rPr>
              <w:t>Magneto</w:t>
            </w:r>
          </w:p>
        </w:tc>
        <w:tc>
          <w:tcPr>
            <w:tcW w:w="1503" w:type="dxa"/>
          </w:tcPr>
          <w:p w:rsidR="007156D2" w:rsidRDefault="007156D2" w:rsidP="000D68FC">
            <w:pPr>
              <w:rPr>
                <w:sz w:val="24"/>
                <w:szCs w:val="24"/>
              </w:rPr>
            </w:pPr>
            <w:r>
              <w:rPr>
                <w:sz w:val="24"/>
                <w:szCs w:val="24"/>
              </w:rPr>
              <w:t>Dynamo</w:t>
            </w:r>
          </w:p>
          <w:p w:rsidR="007156D2" w:rsidRDefault="007156D2" w:rsidP="000D68FC">
            <w:pPr>
              <w:rPr>
                <w:sz w:val="24"/>
                <w:szCs w:val="24"/>
              </w:rPr>
            </w:pPr>
            <w:r>
              <w:rPr>
                <w:sz w:val="24"/>
                <w:szCs w:val="24"/>
              </w:rPr>
              <w:t xml:space="preserve">Electro-mechanical </w:t>
            </w:r>
          </w:p>
          <w:p w:rsidR="007156D2" w:rsidRDefault="007156D2" w:rsidP="000D68FC">
            <w:pPr>
              <w:rPr>
                <w:sz w:val="24"/>
                <w:szCs w:val="24"/>
              </w:rPr>
            </w:pPr>
            <w:r>
              <w:rPr>
                <w:sz w:val="24"/>
                <w:szCs w:val="24"/>
              </w:rPr>
              <w:t>regulator</w:t>
            </w:r>
          </w:p>
        </w:tc>
        <w:tc>
          <w:tcPr>
            <w:tcW w:w="1158" w:type="dxa"/>
          </w:tcPr>
          <w:p w:rsidR="007156D2" w:rsidRDefault="007156D2" w:rsidP="000D68FC">
            <w:pPr>
              <w:rPr>
                <w:sz w:val="24"/>
                <w:szCs w:val="24"/>
              </w:rPr>
            </w:pPr>
            <w:r>
              <w:rPr>
                <w:sz w:val="24"/>
                <w:szCs w:val="24"/>
              </w:rPr>
              <w:t>Lead Acid</w:t>
            </w:r>
          </w:p>
        </w:tc>
        <w:tc>
          <w:tcPr>
            <w:tcW w:w="1701" w:type="dxa"/>
          </w:tcPr>
          <w:p w:rsidR="007156D2" w:rsidRDefault="007156D2" w:rsidP="000D68FC">
            <w:pPr>
              <w:rPr>
                <w:sz w:val="24"/>
                <w:szCs w:val="24"/>
              </w:rPr>
            </w:pPr>
            <w:r>
              <w:rPr>
                <w:sz w:val="24"/>
                <w:szCs w:val="24"/>
              </w:rPr>
              <w:t>N/A</w:t>
            </w:r>
          </w:p>
        </w:tc>
        <w:tc>
          <w:tcPr>
            <w:tcW w:w="1650" w:type="dxa"/>
          </w:tcPr>
          <w:p w:rsidR="007156D2" w:rsidRDefault="007156D2" w:rsidP="000D68FC">
            <w:pPr>
              <w:rPr>
                <w:sz w:val="24"/>
                <w:szCs w:val="24"/>
              </w:rPr>
            </w:pPr>
          </w:p>
        </w:tc>
      </w:tr>
      <w:tr w:rsidR="007156D2" w:rsidTr="000D68FC">
        <w:tc>
          <w:tcPr>
            <w:tcW w:w="1502" w:type="dxa"/>
          </w:tcPr>
          <w:p w:rsidR="007156D2" w:rsidRDefault="007156D2" w:rsidP="000D68FC">
            <w:pPr>
              <w:rPr>
                <w:sz w:val="24"/>
                <w:szCs w:val="24"/>
              </w:rPr>
            </w:pPr>
            <w:r>
              <w:rPr>
                <w:sz w:val="24"/>
                <w:szCs w:val="24"/>
              </w:rPr>
              <w:t>1960s</w:t>
            </w:r>
          </w:p>
        </w:tc>
        <w:tc>
          <w:tcPr>
            <w:tcW w:w="1502" w:type="dxa"/>
          </w:tcPr>
          <w:p w:rsidR="007156D2" w:rsidRDefault="007156D2" w:rsidP="000D68FC">
            <w:pPr>
              <w:rPr>
                <w:sz w:val="24"/>
                <w:szCs w:val="24"/>
              </w:rPr>
            </w:pPr>
            <w:r>
              <w:rPr>
                <w:sz w:val="24"/>
                <w:szCs w:val="24"/>
              </w:rPr>
              <w:t>Contact breaker &amp; coil</w:t>
            </w:r>
          </w:p>
        </w:tc>
        <w:tc>
          <w:tcPr>
            <w:tcW w:w="1503" w:type="dxa"/>
          </w:tcPr>
          <w:p w:rsidR="007156D2" w:rsidRDefault="007156D2" w:rsidP="000D68FC">
            <w:pPr>
              <w:rPr>
                <w:sz w:val="24"/>
                <w:szCs w:val="24"/>
              </w:rPr>
            </w:pPr>
            <w:r>
              <w:rPr>
                <w:sz w:val="24"/>
                <w:szCs w:val="24"/>
              </w:rPr>
              <w:t>Alternator &amp; Zener diode</w:t>
            </w:r>
          </w:p>
        </w:tc>
        <w:tc>
          <w:tcPr>
            <w:tcW w:w="1158" w:type="dxa"/>
          </w:tcPr>
          <w:p w:rsidR="007156D2" w:rsidRDefault="007156D2" w:rsidP="000D68FC">
            <w:pPr>
              <w:rPr>
                <w:sz w:val="24"/>
                <w:szCs w:val="24"/>
              </w:rPr>
            </w:pPr>
            <w:r>
              <w:rPr>
                <w:sz w:val="24"/>
                <w:szCs w:val="24"/>
              </w:rPr>
              <w:t>Lead Acid</w:t>
            </w:r>
          </w:p>
        </w:tc>
        <w:tc>
          <w:tcPr>
            <w:tcW w:w="1701" w:type="dxa"/>
          </w:tcPr>
          <w:p w:rsidR="007156D2" w:rsidRDefault="007156D2" w:rsidP="000D68FC">
            <w:pPr>
              <w:rPr>
                <w:sz w:val="24"/>
                <w:szCs w:val="24"/>
              </w:rPr>
            </w:pPr>
            <w:r>
              <w:rPr>
                <w:sz w:val="24"/>
                <w:szCs w:val="24"/>
              </w:rPr>
              <w:t>N/A</w:t>
            </w:r>
          </w:p>
        </w:tc>
        <w:tc>
          <w:tcPr>
            <w:tcW w:w="1650" w:type="dxa"/>
          </w:tcPr>
          <w:p w:rsidR="007156D2" w:rsidRDefault="007156D2" w:rsidP="000D68FC">
            <w:pPr>
              <w:rPr>
                <w:sz w:val="24"/>
                <w:szCs w:val="24"/>
              </w:rPr>
            </w:pPr>
          </w:p>
        </w:tc>
      </w:tr>
      <w:tr w:rsidR="007156D2" w:rsidTr="000D68FC">
        <w:tc>
          <w:tcPr>
            <w:tcW w:w="1502" w:type="dxa"/>
          </w:tcPr>
          <w:p w:rsidR="007156D2" w:rsidRDefault="007156D2" w:rsidP="000D68FC">
            <w:pPr>
              <w:rPr>
                <w:sz w:val="24"/>
                <w:szCs w:val="24"/>
              </w:rPr>
            </w:pPr>
            <w:r>
              <w:rPr>
                <w:sz w:val="24"/>
                <w:szCs w:val="24"/>
              </w:rPr>
              <w:t>1970s</w:t>
            </w:r>
          </w:p>
        </w:tc>
        <w:tc>
          <w:tcPr>
            <w:tcW w:w="1502" w:type="dxa"/>
          </w:tcPr>
          <w:p w:rsidR="007156D2" w:rsidRDefault="007156D2" w:rsidP="000D68FC">
            <w:pPr>
              <w:rPr>
                <w:sz w:val="24"/>
                <w:szCs w:val="24"/>
              </w:rPr>
            </w:pPr>
            <w:r>
              <w:rPr>
                <w:sz w:val="24"/>
                <w:szCs w:val="24"/>
              </w:rPr>
              <w:t>Electronic ignition</w:t>
            </w:r>
          </w:p>
        </w:tc>
        <w:tc>
          <w:tcPr>
            <w:tcW w:w="1503" w:type="dxa"/>
          </w:tcPr>
          <w:p w:rsidR="007156D2" w:rsidRDefault="007156D2" w:rsidP="000D68FC">
            <w:pPr>
              <w:rPr>
                <w:sz w:val="24"/>
                <w:szCs w:val="24"/>
              </w:rPr>
            </w:pPr>
            <w:r>
              <w:rPr>
                <w:sz w:val="24"/>
                <w:szCs w:val="24"/>
              </w:rPr>
              <w:t>Alternator &amp; Zener diode</w:t>
            </w:r>
          </w:p>
        </w:tc>
        <w:tc>
          <w:tcPr>
            <w:tcW w:w="1158" w:type="dxa"/>
          </w:tcPr>
          <w:p w:rsidR="007156D2" w:rsidRDefault="007156D2" w:rsidP="000D68FC">
            <w:pPr>
              <w:rPr>
                <w:sz w:val="24"/>
                <w:szCs w:val="24"/>
              </w:rPr>
            </w:pPr>
            <w:r>
              <w:rPr>
                <w:sz w:val="24"/>
                <w:szCs w:val="24"/>
              </w:rPr>
              <w:t>Lead Acid</w:t>
            </w:r>
          </w:p>
        </w:tc>
        <w:tc>
          <w:tcPr>
            <w:tcW w:w="1701" w:type="dxa"/>
          </w:tcPr>
          <w:p w:rsidR="007156D2" w:rsidRDefault="007156D2" w:rsidP="000D68FC">
            <w:pPr>
              <w:rPr>
                <w:sz w:val="24"/>
                <w:szCs w:val="24"/>
              </w:rPr>
            </w:pPr>
          </w:p>
        </w:tc>
        <w:tc>
          <w:tcPr>
            <w:tcW w:w="1650" w:type="dxa"/>
          </w:tcPr>
          <w:p w:rsidR="007156D2" w:rsidRDefault="007156D2" w:rsidP="000D68FC">
            <w:pPr>
              <w:rPr>
                <w:sz w:val="24"/>
                <w:szCs w:val="24"/>
              </w:rPr>
            </w:pPr>
          </w:p>
        </w:tc>
      </w:tr>
      <w:tr w:rsidR="007156D2" w:rsidTr="000D68FC">
        <w:tc>
          <w:tcPr>
            <w:tcW w:w="1502" w:type="dxa"/>
          </w:tcPr>
          <w:p w:rsidR="007156D2" w:rsidRDefault="007156D2" w:rsidP="000D68FC">
            <w:pPr>
              <w:rPr>
                <w:sz w:val="24"/>
                <w:szCs w:val="24"/>
              </w:rPr>
            </w:pPr>
            <w:r>
              <w:rPr>
                <w:sz w:val="24"/>
                <w:szCs w:val="24"/>
              </w:rPr>
              <w:t>1980s</w:t>
            </w:r>
          </w:p>
        </w:tc>
        <w:tc>
          <w:tcPr>
            <w:tcW w:w="1502" w:type="dxa"/>
          </w:tcPr>
          <w:p w:rsidR="007156D2" w:rsidRDefault="007156D2" w:rsidP="000D68FC">
            <w:pPr>
              <w:rPr>
                <w:sz w:val="24"/>
                <w:szCs w:val="24"/>
              </w:rPr>
            </w:pPr>
            <w:r>
              <w:rPr>
                <w:sz w:val="24"/>
                <w:szCs w:val="24"/>
              </w:rPr>
              <w:t>Electronic ignition</w:t>
            </w:r>
          </w:p>
        </w:tc>
        <w:tc>
          <w:tcPr>
            <w:tcW w:w="1503" w:type="dxa"/>
          </w:tcPr>
          <w:p w:rsidR="007156D2" w:rsidRDefault="007156D2" w:rsidP="000D68FC">
            <w:pPr>
              <w:rPr>
                <w:sz w:val="24"/>
                <w:szCs w:val="24"/>
              </w:rPr>
            </w:pPr>
            <w:r>
              <w:rPr>
                <w:sz w:val="24"/>
                <w:szCs w:val="24"/>
              </w:rPr>
              <w:t>Higher power Alternator &amp; Zener diode</w:t>
            </w:r>
          </w:p>
          <w:p w:rsidR="007156D2" w:rsidRDefault="007156D2" w:rsidP="000D68FC">
            <w:pPr>
              <w:rPr>
                <w:sz w:val="24"/>
                <w:szCs w:val="24"/>
              </w:rPr>
            </w:pPr>
          </w:p>
        </w:tc>
        <w:tc>
          <w:tcPr>
            <w:tcW w:w="1158" w:type="dxa"/>
          </w:tcPr>
          <w:p w:rsidR="007156D2" w:rsidRDefault="007156D2" w:rsidP="000D68FC">
            <w:pPr>
              <w:rPr>
                <w:sz w:val="24"/>
                <w:szCs w:val="24"/>
              </w:rPr>
            </w:pPr>
            <w:r>
              <w:rPr>
                <w:sz w:val="24"/>
                <w:szCs w:val="24"/>
              </w:rPr>
              <w:t>Lead Acid</w:t>
            </w:r>
          </w:p>
        </w:tc>
        <w:tc>
          <w:tcPr>
            <w:tcW w:w="1701" w:type="dxa"/>
          </w:tcPr>
          <w:p w:rsidR="007156D2" w:rsidRDefault="007156D2" w:rsidP="000D68FC">
            <w:pPr>
              <w:rPr>
                <w:sz w:val="24"/>
                <w:szCs w:val="24"/>
              </w:rPr>
            </w:pPr>
            <w:r>
              <w:rPr>
                <w:sz w:val="24"/>
                <w:szCs w:val="24"/>
              </w:rPr>
              <w:t>Triumph T140</w:t>
            </w:r>
          </w:p>
          <w:p w:rsidR="007156D2" w:rsidRDefault="007156D2" w:rsidP="000D68FC">
            <w:pPr>
              <w:rPr>
                <w:sz w:val="24"/>
                <w:szCs w:val="24"/>
              </w:rPr>
            </w:pPr>
            <w:r>
              <w:rPr>
                <w:sz w:val="24"/>
                <w:szCs w:val="24"/>
              </w:rPr>
              <w:t>Triumph T160</w:t>
            </w:r>
          </w:p>
          <w:p w:rsidR="007156D2" w:rsidRDefault="007156D2" w:rsidP="000D68FC">
            <w:pPr>
              <w:rPr>
                <w:sz w:val="24"/>
                <w:szCs w:val="24"/>
              </w:rPr>
            </w:pPr>
            <w:r>
              <w:rPr>
                <w:sz w:val="24"/>
                <w:szCs w:val="24"/>
              </w:rPr>
              <w:t>Norton Commando</w:t>
            </w:r>
          </w:p>
        </w:tc>
        <w:tc>
          <w:tcPr>
            <w:tcW w:w="1650" w:type="dxa"/>
          </w:tcPr>
          <w:p w:rsidR="007156D2" w:rsidRDefault="007156D2" w:rsidP="000D68FC">
            <w:pPr>
              <w:rPr>
                <w:sz w:val="24"/>
                <w:szCs w:val="24"/>
              </w:rPr>
            </w:pPr>
          </w:p>
        </w:tc>
      </w:tr>
      <w:tr w:rsidR="007156D2" w:rsidTr="000D68FC">
        <w:trPr>
          <w:trHeight w:val="2491"/>
        </w:trPr>
        <w:tc>
          <w:tcPr>
            <w:tcW w:w="1502" w:type="dxa"/>
          </w:tcPr>
          <w:p w:rsidR="007156D2" w:rsidRDefault="007156D2" w:rsidP="000D68FC">
            <w:pPr>
              <w:rPr>
                <w:sz w:val="24"/>
                <w:szCs w:val="24"/>
              </w:rPr>
            </w:pPr>
            <w:r>
              <w:rPr>
                <w:sz w:val="24"/>
                <w:szCs w:val="24"/>
              </w:rPr>
              <w:t>Retrofit</w:t>
            </w:r>
          </w:p>
          <w:p w:rsidR="007156D2" w:rsidRDefault="007156D2" w:rsidP="000D68FC">
            <w:pPr>
              <w:rPr>
                <w:sz w:val="24"/>
                <w:szCs w:val="24"/>
              </w:rPr>
            </w:pPr>
          </w:p>
        </w:tc>
        <w:tc>
          <w:tcPr>
            <w:tcW w:w="1502" w:type="dxa"/>
          </w:tcPr>
          <w:p w:rsidR="007156D2" w:rsidRDefault="007156D2" w:rsidP="000D68FC">
            <w:pPr>
              <w:rPr>
                <w:sz w:val="24"/>
                <w:szCs w:val="24"/>
              </w:rPr>
            </w:pPr>
            <w:r>
              <w:rPr>
                <w:sz w:val="24"/>
                <w:szCs w:val="24"/>
              </w:rPr>
              <w:t>Electronic ignition</w:t>
            </w:r>
          </w:p>
          <w:p w:rsidR="007156D2" w:rsidRDefault="007156D2" w:rsidP="000D68FC">
            <w:pPr>
              <w:rPr>
                <w:sz w:val="24"/>
                <w:szCs w:val="24"/>
              </w:rPr>
            </w:pPr>
            <w:r>
              <w:rPr>
                <w:sz w:val="24"/>
                <w:szCs w:val="24"/>
              </w:rPr>
              <w:t>Digital</w:t>
            </w:r>
          </w:p>
          <w:p w:rsidR="007156D2" w:rsidRDefault="007156D2" w:rsidP="000D68FC">
            <w:pPr>
              <w:rPr>
                <w:sz w:val="24"/>
                <w:szCs w:val="24"/>
              </w:rPr>
            </w:pPr>
            <w:r>
              <w:rPr>
                <w:sz w:val="24"/>
                <w:szCs w:val="24"/>
              </w:rPr>
              <w:t>High power coils</w:t>
            </w:r>
          </w:p>
        </w:tc>
        <w:tc>
          <w:tcPr>
            <w:tcW w:w="1503" w:type="dxa"/>
          </w:tcPr>
          <w:p w:rsidR="007156D2" w:rsidRDefault="007156D2" w:rsidP="000D68FC">
            <w:pPr>
              <w:rPr>
                <w:sz w:val="24"/>
                <w:szCs w:val="24"/>
              </w:rPr>
            </w:pPr>
            <w:r>
              <w:rPr>
                <w:sz w:val="24"/>
                <w:szCs w:val="24"/>
              </w:rPr>
              <w:t>Regulator rectifier</w:t>
            </w:r>
          </w:p>
          <w:p w:rsidR="007156D2" w:rsidRDefault="007156D2" w:rsidP="000D68FC">
            <w:pPr>
              <w:rPr>
                <w:sz w:val="24"/>
                <w:szCs w:val="24"/>
              </w:rPr>
            </w:pPr>
            <w:r>
              <w:rPr>
                <w:sz w:val="24"/>
                <w:szCs w:val="24"/>
              </w:rPr>
              <w:t>SCR</w:t>
            </w:r>
          </w:p>
          <w:p w:rsidR="007156D2" w:rsidRDefault="007156D2" w:rsidP="000D68FC">
            <w:pPr>
              <w:rPr>
                <w:sz w:val="24"/>
                <w:szCs w:val="24"/>
              </w:rPr>
            </w:pPr>
            <w:r>
              <w:rPr>
                <w:sz w:val="24"/>
                <w:szCs w:val="24"/>
              </w:rPr>
              <w:t>Mosfet</w:t>
            </w:r>
          </w:p>
        </w:tc>
        <w:tc>
          <w:tcPr>
            <w:tcW w:w="1158" w:type="dxa"/>
          </w:tcPr>
          <w:p w:rsidR="007156D2" w:rsidRDefault="007156D2" w:rsidP="000D68FC">
            <w:pPr>
              <w:rPr>
                <w:sz w:val="24"/>
                <w:szCs w:val="24"/>
              </w:rPr>
            </w:pPr>
            <w:r>
              <w:rPr>
                <w:sz w:val="24"/>
                <w:szCs w:val="24"/>
              </w:rPr>
              <w:t>AGM</w:t>
            </w:r>
          </w:p>
          <w:p w:rsidR="007156D2" w:rsidRDefault="007156D2" w:rsidP="000D68FC">
            <w:pPr>
              <w:rPr>
                <w:sz w:val="24"/>
                <w:szCs w:val="24"/>
              </w:rPr>
            </w:pPr>
            <w:r>
              <w:rPr>
                <w:sz w:val="24"/>
                <w:szCs w:val="24"/>
              </w:rPr>
              <w:t>LiFeP04</w:t>
            </w:r>
          </w:p>
        </w:tc>
        <w:tc>
          <w:tcPr>
            <w:tcW w:w="1701" w:type="dxa"/>
          </w:tcPr>
          <w:p w:rsidR="007156D2" w:rsidRDefault="007156D2" w:rsidP="000D68FC">
            <w:pPr>
              <w:rPr>
                <w:sz w:val="24"/>
                <w:szCs w:val="24"/>
              </w:rPr>
            </w:pPr>
            <w:r>
              <w:rPr>
                <w:sz w:val="24"/>
                <w:szCs w:val="24"/>
              </w:rPr>
              <w:t>BSA Goldstar</w:t>
            </w:r>
          </w:p>
          <w:p w:rsidR="007156D2" w:rsidRDefault="007156D2" w:rsidP="000D68FC">
            <w:pPr>
              <w:rPr>
                <w:sz w:val="24"/>
                <w:szCs w:val="24"/>
              </w:rPr>
            </w:pPr>
            <w:r>
              <w:rPr>
                <w:sz w:val="24"/>
                <w:szCs w:val="24"/>
              </w:rPr>
              <w:t>BSA A10</w:t>
            </w:r>
          </w:p>
          <w:p w:rsidR="007156D2" w:rsidRDefault="007156D2" w:rsidP="000D68FC">
            <w:pPr>
              <w:rPr>
                <w:sz w:val="24"/>
                <w:szCs w:val="24"/>
              </w:rPr>
            </w:pPr>
            <w:r>
              <w:rPr>
                <w:sz w:val="24"/>
                <w:szCs w:val="24"/>
              </w:rPr>
              <w:t>BSA A65</w:t>
            </w:r>
          </w:p>
          <w:p w:rsidR="007156D2" w:rsidRDefault="007156D2" w:rsidP="000D68FC">
            <w:pPr>
              <w:rPr>
                <w:sz w:val="24"/>
                <w:szCs w:val="24"/>
              </w:rPr>
            </w:pPr>
            <w:r>
              <w:rPr>
                <w:sz w:val="24"/>
                <w:szCs w:val="24"/>
              </w:rPr>
              <w:t>Triumph T140</w:t>
            </w:r>
          </w:p>
          <w:p w:rsidR="007156D2" w:rsidRDefault="007156D2" w:rsidP="000D68FC">
            <w:pPr>
              <w:rPr>
                <w:sz w:val="24"/>
                <w:szCs w:val="24"/>
              </w:rPr>
            </w:pPr>
            <w:r>
              <w:rPr>
                <w:sz w:val="24"/>
                <w:szCs w:val="24"/>
              </w:rPr>
              <w:t>Norton Commando</w:t>
            </w:r>
          </w:p>
          <w:p w:rsidR="007156D2" w:rsidRDefault="00132581" w:rsidP="000D68FC">
            <w:pPr>
              <w:rPr>
                <w:sz w:val="24"/>
                <w:szCs w:val="24"/>
              </w:rPr>
            </w:pPr>
            <w:r>
              <w:rPr>
                <w:sz w:val="24"/>
                <w:szCs w:val="24"/>
              </w:rPr>
              <w:t>Velocity</w:t>
            </w:r>
          </w:p>
        </w:tc>
        <w:tc>
          <w:tcPr>
            <w:tcW w:w="1650" w:type="dxa"/>
          </w:tcPr>
          <w:p w:rsidR="007156D2" w:rsidRDefault="007156D2" w:rsidP="000D68FC">
            <w:pPr>
              <w:rPr>
                <w:sz w:val="24"/>
                <w:szCs w:val="24"/>
              </w:rPr>
            </w:pPr>
            <w:r>
              <w:rPr>
                <w:sz w:val="24"/>
                <w:szCs w:val="24"/>
              </w:rPr>
              <w:t>LED lights</w:t>
            </w:r>
          </w:p>
          <w:p w:rsidR="007156D2" w:rsidRDefault="007156D2" w:rsidP="000D68FC">
            <w:pPr>
              <w:rPr>
                <w:sz w:val="24"/>
                <w:szCs w:val="24"/>
              </w:rPr>
            </w:pPr>
            <w:r>
              <w:rPr>
                <w:sz w:val="24"/>
                <w:szCs w:val="24"/>
              </w:rPr>
              <w:t>Digital instruments</w:t>
            </w:r>
          </w:p>
          <w:p w:rsidR="007156D2" w:rsidRDefault="007156D2" w:rsidP="000D68FC">
            <w:pPr>
              <w:rPr>
                <w:sz w:val="24"/>
                <w:szCs w:val="24"/>
              </w:rPr>
            </w:pPr>
            <w:r>
              <w:rPr>
                <w:sz w:val="24"/>
                <w:szCs w:val="24"/>
              </w:rPr>
              <w:t>GPS</w:t>
            </w:r>
          </w:p>
          <w:p w:rsidR="007156D2" w:rsidRDefault="007156D2" w:rsidP="000D68FC">
            <w:pPr>
              <w:rPr>
                <w:sz w:val="24"/>
                <w:szCs w:val="24"/>
              </w:rPr>
            </w:pPr>
            <w:r>
              <w:rPr>
                <w:sz w:val="24"/>
                <w:szCs w:val="24"/>
              </w:rPr>
              <w:t>Cameras</w:t>
            </w:r>
          </w:p>
          <w:p w:rsidR="007156D2" w:rsidRDefault="007156D2" w:rsidP="000D68FC">
            <w:pPr>
              <w:rPr>
                <w:sz w:val="24"/>
                <w:szCs w:val="24"/>
              </w:rPr>
            </w:pPr>
            <w:r>
              <w:rPr>
                <w:sz w:val="24"/>
                <w:szCs w:val="24"/>
              </w:rPr>
              <w:t>Heated clothing</w:t>
            </w:r>
          </w:p>
          <w:p w:rsidR="007156D2" w:rsidRDefault="007156D2" w:rsidP="000D68FC">
            <w:pPr>
              <w:rPr>
                <w:sz w:val="24"/>
                <w:szCs w:val="24"/>
              </w:rPr>
            </w:pPr>
            <w:r>
              <w:rPr>
                <w:sz w:val="24"/>
                <w:szCs w:val="24"/>
              </w:rPr>
              <w:t>Security</w:t>
            </w:r>
          </w:p>
        </w:tc>
      </w:tr>
    </w:tbl>
    <w:p w:rsidR="007156D2" w:rsidRDefault="007156D2" w:rsidP="007156D2">
      <w:pPr>
        <w:spacing w:after="0"/>
        <w:rPr>
          <w:sz w:val="24"/>
          <w:szCs w:val="24"/>
        </w:rPr>
      </w:pPr>
    </w:p>
    <w:p w:rsidR="007156D2" w:rsidRDefault="007156D2" w:rsidP="007156D2">
      <w:pPr>
        <w:spacing w:after="0"/>
        <w:rPr>
          <w:sz w:val="24"/>
          <w:szCs w:val="24"/>
        </w:rPr>
      </w:pPr>
    </w:p>
    <w:p w:rsidR="007156D2" w:rsidRPr="00933DE1" w:rsidRDefault="007156D2" w:rsidP="007156D2">
      <w:pPr>
        <w:spacing w:after="0"/>
        <w:rPr>
          <w:sz w:val="24"/>
          <w:szCs w:val="24"/>
        </w:rPr>
      </w:pPr>
    </w:p>
    <w:p w:rsidR="007156D2" w:rsidRPr="00005936" w:rsidRDefault="007156D2" w:rsidP="007156D2">
      <w:pPr>
        <w:rPr>
          <w:b/>
          <w:sz w:val="24"/>
          <w:szCs w:val="24"/>
          <w:u w:val="single"/>
        </w:rPr>
      </w:pPr>
      <w:r w:rsidRPr="00005936">
        <w:rPr>
          <w:b/>
          <w:sz w:val="24"/>
          <w:szCs w:val="24"/>
          <w:u w:val="single"/>
        </w:rPr>
        <w:lastRenderedPageBreak/>
        <w:t>5.2  RELAVANCE TODAY</w:t>
      </w:r>
    </w:p>
    <w:p w:rsidR="007156D2" w:rsidRDefault="007156D2" w:rsidP="007156D2">
      <w:pPr>
        <w:rPr>
          <w:sz w:val="24"/>
          <w:szCs w:val="24"/>
        </w:rPr>
      </w:pPr>
      <w:r w:rsidRPr="001E026C">
        <w:rPr>
          <w:sz w:val="24"/>
          <w:szCs w:val="24"/>
        </w:rPr>
        <w:t>It is beyond the scope of this project</w:t>
      </w:r>
      <w:r>
        <w:rPr>
          <w:sz w:val="24"/>
          <w:szCs w:val="24"/>
        </w:rPr>
        <w:t xml:space="preserve"> to examine the drivers for Classic bike ownership, the owners/riders are using a very crude form of the modern sophisticated motorcycles now produced. A high level of reliability has become expected and this has become a major requirement for Classic Bikes. Although there are numerous reasons the bike may fail, the electrical system is a weak point. The retro fit of electrical and electronic to gain this reliability is a main driver for their use. </w:t>
      </w:r>
      <w:r w:rsidRPr="001E026C">
        <w:rPr>
          <w:sz w:val="24"/>
          <w:szCs w:val="24"/>
        </w:rPr>
        <w:t xml:space="preserve"> Each of the systems have seen some improvement to a greater or less degree. </w:t>
      </w:r>
    </w:p>
    <w:p w:rsidR="007156D2" w:rsidRPr="00E848CD" w:rsidRDefault="007156D2" w:rsidP="007156D2">
      <w:pPr>
        <w:rPr>
          <w:sz w:val="24"/>
          <w:szCs w:val="24"/>
        </w:rPr>
      </w:pPr>
      <w:r>
        <w:rPr>
          <w:sz w:val="24"/>
          <w:szCs w:val="24"/>
        </w:rPr>
        <w:t>It is important to note that not all the Classic bikes are retrofitted , some owners are happy to persist with the original systems and with careful</w:t>
      </w:r>
      <w:r w:rsidRPr="002627AC">
        <w:rPr>
          <w:sz w:val="24"/>
          <w:szCs w:val="24"/>
        </w:rPr>
        <w:t xml:space="preserve"> maintenance </w:t>
      </w:r>
      <w:r>
        <w:rPr>
          <w:sz w:val="24"/>
          <w:szCs w:val="24"/>
        </w:rPr>
        <w:t xml:space="preserve">are able to achieve a level of reliability they are happy with. </w:t>
      </w:r>
    </w:p>
    <w:p w:rsidR="007156D2" w:rsidRDefault="007156D2" w:rsidP="005118BF"/>
    <w:p w:rsidR="00C92679" w:rsidRDefault="00C92679" w:rsidP="005118BF"/>
    <w:p w:rsidR="00C92679" w:rsidRDefault="00C92679" w:rsidP="005118BF"/>
    <w:p w:rsidR="00C92679" w:rsidRDefault="00C92679" w:rsidP="005118BF"/>
    <w:p w:rsidR="00C92679" w:rsidRDefault="00C92679" w:rsidP="005118BF"/>
    <w:p w:rsidR="00C92679" w:rsidRDefault="00C92679" w:rsidP="005118BF"/>
    <w:p w:rsidR="00C92679" w:rsidRDefault="00C92679" w:rsidP="005118BF"/>
    <w:p w:rsidR="00C92679" w:rsidRDefault="00C92679" w:rsidP="005118BF"/>
    <w:p w:rsidR="00C92679" w:rsidRDefault="00C92679" w:rsidP="005118BF"/>
    <w:p w:rsidR="00C92679" w:rsidRDefault="00C92679" w:rsidP="005118BF"/>
    <w:p w:rsidR="00C92679" w:rsidRDefault="00C92679" w:rsidP="005118BF"/>
    <w:p w:rsidR="00C92679" w:rsidRDefault="00C92679" w:rsidP="005118BF"/>
    <w:p w:rsidR="00C92679" w:rsidRDefault="00C92679" w:rsidP="005118BF"/>
    <w:p w:rsidR="00C92679" w:rsidRDefault="00C92679" w:rsidP="005118BF"/>
    <w:p w:rsidR="00C92679" w:rsidRDefault="00C92679" w:rsidP="005118BF"/>
    <w:p w:rsidR="00C92679" w:rsidRDefault="00C92679" w:rsidP="005118BF"/>
    <w:p w:rsidR="00C92679" w:rsidRDefault="00C92679" w:rsidP="005118BF"/>
    <w:p w:rsidR="00C92679" w:rsidRDefault="00C92679" w:rsidP="005118BF"/>
    <w:p w:rsidR="00C24746" w:rsidRDefault="00C24746" w:rsidP="005118BF"/>
    <w:p w:rsidR="00C24746" w:rsidRDefault="00C24746" w:rsidP="005118BF"/>
    <w:p w:rsidR="00C24746" w:rsidRDefault="00C24746" w:rsidP="005118BF"/>
    <w:p w:rsidR="00C24746" w:rsidRDefault="00C24746" w:rsidP="00C92679"/>
    <w:p w:rsidR="00C92679" w:rsidRDefault="00C92679" w:rsidP="00C92679">
      <w:pPr>
        <w:rPr>
          <w:b/>
          <w:u w:val="single"/>
        </w:rPr>
      </w:pPr>
      <w:r>
        <w:rPr>
          <w:b/>
          <w:u w:val="single"/>
        </w:rPr>
        <w:lastRenderedPageBreak/>
        <w:t>SECTION 6</w:t>
      </w:r>
    </w:p>
    <w:p w:rsidR="00C92679" w:rsidRPr="005F5D96" w:rsidRDefault="00C92679" w:rsidP="00C92679">
      <w:pPr>
        <w:rPr>
          <w:b/>
          <w:u w:val="single"/>
        </w:rPr>
      </w:pPr>
      <w:r>
        <w:rPr>
          <w:b/>
          <w:u w:val="single"/>
        </w:rPr>
        <w:t xml:space="preserve"> </w:t>
      </w:r>
      <w:r w:rsidRPr="005F5D96">
        <w:rPr>
          <w:b/>
          <w:u w:val="single"/>
        </w:rPr>
        <w:t>I</w:t>
      </w:r>
      <w:r>
        <w:rPr>
          <w:b/>
          <w:u w:val="single"/>
        </w:rPr>
        <w:t>GNITION SYSTEM</w:t>
      </w:r>
    </w:p>
    <w:p w:rsidR="00C92679" w:rsidRPr="005F5D96" w:rsidRDefault="00C92679" w:rsidP="00C92679">
      <w:pPr>
        <w:spacing w:after="0"/>
        <w:rPr>
          <w:b/>
          <w:u w:val="single"/>
        </w:rPr>
      </w:pPr>
      <w:r w:rsidRPr="005F5D96">
        <w:rPr>
          <w:b/>
          <w:u w:val="single"/>
        </w:rPr>
        <w:t>6.1 GENERAL DESCRIPTION</w:t>
      </w:r>
    </w:p>
    <w:p w:rsidR="00C92679" w:rsidRDefault="00C92679" w:rsidP="00C92679">
      <w:pPr>
        <w:spacing w:after="0"/>
      </w:pPr>
      <w:r>
        <w:t>Ignition systems have seen the most rapid development with semiconductor electronics and computer control. Electronic engine management systems are a crucial factor in the performance and reliability of a the modern engine.</w:t>
      </w:r>
    </w:p>
    <w:p w:rsidR="00C92679" w:rsidRDefault="00C92679" w:rsidP="00C92679">
      <w:pPr>
        <w:spacing w:after="0"/>
      </w:pPr>
      <w:r>
        <w:t xml:space="preserve">An </w:t>
      </w:r>
      <w:r w:rsidRPr="00C92679">
        <w:t xml:space="preserve">explanation of the </w:t>
      </w:r>
      <w:r>
        <w:t>systems fitted provides insight into how the retrofitted systems have proved beneficial and popular product.</w:t>
      </w:r>
    </w:p>
    <w:p w:rsidR="00C92679" w:rsidRDefault="00C92679" w:rsidP="00C92679">
      <w:pPr>
        <w:spacing w:after="0"/>
      </w:pPr>
      <w:r>
        <w:t>The ignition system provides the energy in the form of a spark to initiate the compressed fuel/air mixture in the combustion chamber of a petrol internal combustion engine. The principle system requires four elements</w:t>
      </w:r>
    </w:p>
    <w:p w:rsidR="00C92679" w:rsidRDefault="00C92679" w:rsidP="00C92679">
      <w:pPr>
        <w:pStyle w:val="ListParagraph"/>
        <w:numPr>
          <w:ilvl w:val="0"/>
          <w:numId w:val="8"/>
        </w:numPr>
        <w:spacing w:after="0"/>
      </w:pPr>
      <w:r>
        <w:t>Sensor to activate the system at correct time</w:t>
      </w:r>
    </w:p>
    <w:p w:rsidR="00C92679" w:rsidRDefault="00C92679" w:rsidP="00C92679">
      <w:pPr>
        <w:pStyle w:val="ListParagraph"/>
        <w:numPr>
          <w:ilvl w:val="0"/>
          <w:numId w:val="8"/>
        </w:numPr>
        <w:spacing w:after="0"/>
      </w:pPr>
      <w:r>
        <w:t>Energy  generator to create spark at plugs</w:t>
      </w:r>
    </w:p>
    <w:p w:rsidR="00C92679" w:rsidRDefault="00C92679" w:rsidP="00C92679">
      <w:pPr>
        <w:pStyle w:val="ListParagraph"/>
        <w:numPr>
          <w:ilvl w:val="0"/>
          <w:numId w:val="8"/>
        </w:numPr>
        <w:spacing w:after="0"/>
      </w:pPr>
      <w:r>
        <w:t>Ignition Timing control</w:t>
      </w:r>
    </w:p>
    <w:p w:rsidR="00C92679" w:rsidRDefault="00C92679" w:rsidP="00C92679">
      <w:pPr>
        <w:pStyle w:val="ListParagraph"/>
        <w:numPr>
          <w:ilvl w:val="0"/>
          <w:numId w:val="8"/>
        </w:numPr>
        <w:spacing w:after="0"/>
      </w:pPr>
      <w:r>
        <w:t>Spark plug</w:t>
      </w:r>
    </w:p>
    <w:p w:rsidR="00C92679" w:rsidRDefault="00C92679" w:rsidP="00C92679">
      <w:pPr>
        <w:spacing w:after="0"/>
      </w:pPr>
      <w:r>
        <w:t>The development of ignition systems is based upon the factors that affect the performance of the engine. The ignition system would be used to control</w:t>
      </w:r>
    </w:p>
    <w:p w:rsidR="00C92679" w:rsidRDefault="00C92679" w:rsidP="00C92679">
      <w:pPr>
        <w:pStyle w:val="ListParagraph"/>
        <w:numPr>
          <w:ilvl w:val="0"/>
          <w:numId w:val="7"/>
        </w:numPr>
        <w:spacing w:after="0"/>
      </w:pPr>
      <w:r>
        <w:t xml:space="preserve">Engine power output </w:t>
      </w:r>
    </w:p>
    <w:p w:rsidR="00C92679" w:rsidRDefault="00C92679" w:rsidP="00C92679">
      <w:pPr>
        <w:pStyle w:val="ListParagraph"/>
        <w:numPr>
          <w:ilvl w:val="0"/>
          <w:numId w:val="7"/>
        </w:numPr>
        <w:spacing w:after="0"/>
      </w:pPr>
      <w:r>
        <w:t>Control of pre ignition</w:t>
      </w:r>
    </w:p>
    <w:p w:rsidR="00C92679" w:rsidRDefault="00C92679" w:rsidP="00C92679">
      <w:pPr>
        <w:pStyle w:val="ListParagraph"/>
        <w:numPr>
          <w:ilvl w:val="0"/>
          <w:numId w:val="7"/>
        </w:numPr>
        <w:spacing w:after="0"/>
      </w:pPr>
      <w:r>
        <w:t>Emission control</w:t>
      </w:r>
    </w:p>
    <w:p w:rsidR="00C92679" w:rsidRDefault="00C92679" w:rsidP="00C92679">
      <w:pPr>
        <w:pStyle w:val="ListParagraph"/>
        <w:numPr>
          <w:ilvl w:val="0"/>
          <w:numId w:val="7"/>
        </w:numPr>
        <w:spacing w:after="0"/>
      </w:pPr>
      <w:r>
        <w:t>Fuel economy</w:t>
      </w:r>
    </w:p>
    <w:tbl>
      <w:tblPr>
        <w:tblpPr w:leftFromText="180" w:rightFromText="180" w:vertAnchor="text" w:horzAnchor="margin" w:tblpXSpec="center" w:tblpY="376"/>
        <w:tblW w:w="11136" w:type="dxa"/>
        <w:tblLook w:val="04A0" w:firstRow="1" w:lastRow="0" w:firstColumn="1" w:lastColumn="0" w:noHBand="0" w:noVBand="1"/>
      </w:tblPr>
      <w:tblGrid>
        <w:gridCol w:w="1176"/>
        <w:gridCol w:w="976"/>
        <w:gridCol w:w="976"/>
        <w:gridCol w:w="976"/>
        <w:gridCol w:w="976"/>
        <w:gridCol w:w="1176"/>
        <w:gridCol w:w="976"/>
        <w:gridCol w:w="976"/>
        <w:gridCol w:w="976"/>
        <w:gridCol w:w="976"/>
        <w:gridCol w:w="976"/>
      </w:tblGrid>
      <w:tr w:rsidR="00C92679" w:rsidRPr="008F5310" w:rsidTr="009D1F42">
        <w:trPr>
          <w:trHeight w:val="300"/>
        </w:trPr>
        <w:tc>
          <w:tcPr>
            <w:tcW w:w="1176" w:type="dxa"/>
            <w:tcBorders>
              <w:top w:val="nil"/>
              <w:left w:val="nil"/>
              <w:bottom w:val="nil"/>
              <w:right w:val="nil"/>
            </w:tcBorders>
            <w:shd w:val="clear" w:color="auto" w:fill="auto"/>
            <w:noWrap/>
            <w:vAlign w:val="bottom"/>
            <w:hideMark/>
          </w:tcPr>
          <w:p w:rsidR="00C92679" w:rsidRPr="008F5310" w:rsidRDefault="00C92679" w:rsidP="009D1F42">
            <w:pPr>
              <w:spacing w:after="0" w:line="24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C92679" w:rsidRPr="008F5310" w:rsidRDefault="00455562" w:rsidP="009D1F4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Fig C</w:t>
            </w:r>
          </w:p>
        </w:tc>
        <w:tc>
          <w:tcPr>
            <w:tcW w:w="976" w:type="dxa"/>
            <w:tcBorders>
              <w:top w:val="nil"/>
              <w:left w:val="nil"/>
              <w:bottom w:val="nil"/>
              <w:right w:val="nil"/>
            </w:tcBorders>
            <w:shd w:val="clear" w:color="auto" w:fill="auto"/>
            <w:noWrap/>
            <w:vAlign w:val="bottom"/>
            <w:hideMark/>
          </w:tcPr>
          <w:p w:rsidR="00C92679" w:rsidRPr="008F5310"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8F5310"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8F5310" w:rsidRDefault="00C92679" w:rsidP="009D1F42">
            <w:pPr>
              <w:spacing w:after="0" w:line="240" w:lineRule="auto"/>
              <w:rPr>
                <w:rFonts w:ascii="Times New Roman" w:eastAsia="Times New Roman" w:hAnsi="Times New Roman" w:cs="Times New Roman"/>
                <w:sz w:val="20"/>
                <w:szCs w:val="20"/>
                <w:lang w:eastAsia="en-GB"/>
              </w:rPr>
            </w:pPr>
          </w:p>
        </w:tc>
        <w:tc>
          <w:tcPr>
            <w:tcW w:w="1176" w:type="dxa"/>
            <w:tcBorders>
              <w:top w:val="nil"/>
              <w:left w:val="nil"/>
              <w:bottom w:val="nil"/>
              <w:right w:val="nil"/>
            </w:tcBorders>
            <w:shd w:val="clear" w:color="auto" w:fill="auto"/>
            <w:noWrap/>
            <w:vAlign w:val="bottom"/>
            <w:hideMark/>
          </w:tcPr>
          <w:p w:rsidR="00C92679" w:rsidRPr="008F5310" w:rsidRDefault="00C92679" w:rsidP="009D1F42">
            <w:pPr>
              <w:spacing w:after="0" w:line="240" w:lineRule="auto"/>
              <w:rPr>
                <w:rFonts w:ascii="Calibri" w:eastAsia="Times New Roman" w:hAnsi="Calibri" w:cs="Calibri"/>
                <w:color w:val="000000"/>
                <w:lang w:eastAsia="en-GB"/>
              </w:rPr>
            </w:pPr>
          </w:p>
          <w:tbl>
            <w:tblPr>
              <w:tblW w:w="0" w:type="auto"/>
              <w:tblCellSpacing w:w="0" w:type="dxa"/>
              <w:tblCellMar>
                <w:left w:w="0" w:type="dxa"/>
                <w:right w:w="0" w:type="dxa"/>
              </w:tblCellMar>
              <w:tblLook w:val="04A0" w:firstRow="1" w:lastRow="0" w:firstColumn="1" w:lastColumn="0" w:noHBand="0" w:noVBand="1"/>
            </w:tblPr>
            <w:tblGrid>
              <w:gridCol w:w="960"/>
            </w:tblGrid>
            <w:tr w:rsidR="00C92679" w:rsidRPr="008F5310" w:rsidTr="009D1F42">
              <w:trPr>
                <w:trHeight w:val="300"/>
                <w:tblCellSpacing w:w="0" w:type="dxa"/>
              </w:trPr>
              <w:tc>
                <w:tcPr>
                  <w:tcW w:w="960" w:type="dxa"/>
                  <w:tcBorders>
                    <w:top w:val="nil"/>
                    <w:left w:val="nil"/>
                    <w:bottom w:val="nil"/>
                    <w:right w:val="nil"/>
                  </w:tcBorders>
                  <w:shd w:val="clear" w:color="auto" w:fill="auto"/>
                  <w:noWrap/>
                  <w:vAlign w:val="bottom"/>
                  <w:hideMark/>
                </w:tcPr>
                <w:p w:rsidR="00C92679" w:rsidRPr="008F5310" w:rsidRDefault="00C92679" w:rsidP="00BE198C">
                  <w:pPr>
                    <w:framePr w:hSpace="180" w:wrap="around" w:vAnchor="text" w:hAnchor="margin" w:xAlign="center" w:y="376"/>
                    <w:spacing w:after="0" w:line="240" w:lineRule="auto"/>
                    <w:rPr>
                      <w:rFonts w:ascii="Calibri" w:eastAsia="Times New Roman" w:hAnsi="Calibri" w:cs="Calibri"/>
                      <w:color w:val="000000"/>
                      <w:lang w:eastAsia="en-GB"/>
                    </w:rPr>
                  </w:pPr>
                </w:p>
              </w:tc>
            </w:tr>
          </w:tbl>
          <w:p w:rsidR="00C92679" w:rsidRPr="008F5310" w:rsidRDefault="00C92679" w:rsidP="009D1F42">
            <w:pPr>
              <w:spacing w:after="0" w:line="240" w:lineRule="auto"/>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rsidR="00C92679" w:rsidRPr="008F5310"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8F5310"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8F5310"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8F5310"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8F5310" w:rsidRDefault="00C92679" w:rsidP="009D1F42">
            <w:pPr>
              <w:spacing w:after="0" w:line="240" w:lineRule="auto"/>
              <w:rPr>
                <w:rFonts w:ascii="Times New Roman" w:eastAsia="Times New Roman" w:hAnsi="Times New Roman" w:cs="Times New Roman"/>
                <w:sz w:val="20"/>
                <w:szCs w:val="20"/>
                <w:lang w:eastAsia="en-GB"/>
              </w:rPr>
            </w:pPr>
          </w:p>
        </w:tc>
      </w:tr>
      <w:tr w:rsidR="00C92679" w:rsidRPr="008F5310" w:rsidTr="009D1F42">
        <w:trPr>
          <w:trHeight w:val="300"/>
        </w:trPr>
        <w:tc>
          <w:tcPr>
            <w:tcW w:w="1176" w:type="dxa"/>
            <w:tcBorders>
              <w:top w:val="nil"/>
              <w:left w:val="nil"/>
              <w:bottom w:val="nil"/>
              <w:right w:val="nil"/>
            </w:tcBorders>
            <w:shd w:val="clear" w:color="auto" w:fill="auto"/>
            <w:noWrap/>
            <w:vAlign w:val="bottom"/>
            <w:hideMark/>
          </w:tcPr>
          <w:p w:rsidR="00C92679" w:rsidRPr="008F5310"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8F5310"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8F5310"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8F5310"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8F5310" w:rsidRDefault="00C92679" w:rsidP="009D1F42">
            <w:pPr>
              <w:spacing w:after="0" w:line="240" w:lineRule="auto"/>
              <w:rPr>
                <w:rFonts w:ascii="Times New Roman" w:eastAsia="Times New Roman" w:hAnsi="Times New Roman" w:cs="Times New Roman"/>
                <w:sz w:val="20"/>
                <w:szCs w:val="20"/>
                <w:lang w:eastAsia="en-GB"/>
              </w:rPr>
            </w:pPr>
          </w:p>
        </w:tc>
        <w:tc>
          <w:tcPr>
            <w:tcW w:w="1176" w:type="dxa"/>
            <w:tcBorders>
              <w:top w:val="nil"/>
              <w:left w:val="nil"/>
              <w:bottom w:val="nil"/>
              <w:right w:val="nil"/>
            </w:tcBorders>
            <w:shd w:val="clear" w:color="auto" w:fill="auto"/>
            <w:noWrap/>
            <w:vAlign w:val="bottom"/>
            <w:hideMark/>
          </w:tcPr>
          <w:p w:rsidR="00C92679" w:rsidRPr="008F5310"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8F5310"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8F5310"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8F5310"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8F5310"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8F5310" w:rsidRDefault="00C92679" w:rsidP="009D1F42">
            <w:pPr>
              <w:spacing w:after="0" w:line="240" w:lineRule="auto"/>
              <w:rPr>
                <w:rFonts w:ascii="Times New Roman" w:eastAsia="Times New Roman" w:hAnsi="Times New Roman" w:cs="Times New Roman"/>
                <w:sz w:val="20"/>
                <w:szCs w:val="20"/>
                <w:lang w:eastAsia="en-GB"/>
              </w:rPr>
            </w:pPr>
          </w:p>
        </w:tc>
      </w:tr>
      <w:tr w:rsidR="00C92679" w:rsidRPr="008F5310" w:rsidTr="009D1F42">
        <w:trPr>
          <w:trHeight w:val="300"/>
        </w:trPr>
        <w:tc>
          <w:tcPr>
            <w:tcW w:w="1176" w:type="dxa"/>
            <w:tcBorders>
              <w:top w:val="nil"/>
              <w:left w:val="nil"/>
              <w:bottom w:val="nil"/>
              <w:right w:val="nil"/>
            </w:tcBorders>
            <w:shd w:val="clear" w:color="auto" w:fill="auto"/>
            <w:noWrap/>
            <w:vAlign w:val="bottom"/>
            <w:hideMark/>
          </w:tcPr>
          <w:p w:rsidR="00C92679" w:rsidRPr="008F5310" w:rsidRDefault="00C92679" w:rsidP="009D1F42">
            <w:pPr>
              <w:spacing w:after="0" w:line="240" w:lineRule="auto"/>
              <w:rPr>
                <w:rFonts w:ascii="Calibri" w:eastAsia="Times New Roman" w:hAnsi="Calibri" w:cs="Calibri"/>
                <w:color w:val="000000"/>
                <w:lang w:eastAsia="en-GB"/>
              </w:rPr>
            </w:pPr>
          </w:p>
          <w:tbl>
            <w:tblPr>
              <w:tblW w:w="0" w:type="auto"/>
              <w:tblCellSpacing w:w="0" w:type="dxa"/>
              <w:tblCellMar>
                <w:left w:w="0" w:type="dxa"/>
                <w:right w:w="0" w:type="dxa"/>
              </w:tblCellMar>
              <w:tblLook w:val="04A0" w:firstRow="1" w:lastRow="0" w:firstColumn="1" w:lastColumn="0" w:noHBand="0" w:noVBand="1"/>
            </w:tblPr>
            <w:tblGrid>
              <w:gridCol w:w="960"/>
            </w:tblGrid>
            <w:tr w:rsidR="00C92679" w:rsidRPr="008F5310" w:rsidTr="009D1F42">
              <w:trPr>
                <w:trHeight w:val="300"/>
                <w:tblCellSpacing w:w="0" w:type="dxa"/>
              </w:trPr>
              <w:tc>
                <w:tcPr>
                  <w:tcW w:w="960" w:type="dxa"/>
                  <w:tcBorders>
                    <w:top w:val="nil"/>
                    <w:left w:val="nil"/>
                    <w:bottom w:val="nil"/>
                    <w:right w:val="nil"/>
                  </w:tcBorders>
                  <w:shd w:val="clear" w:color="auto" w:fill="auto"/>
                  <w:noWrap/>
                  <w:vAlign w:val="bottom"/>
                  <w:hideMark/>
                </w:tcPr>
                <w:p w:rsidR="00C92679" w:rsidRPr="008F5310" w:rsidRDefault="00C92679" w:rsidP="00BE198C">
                  <w:pPr>
                    <w:framePr w:hSpace="180" w:wrap="around" w:vAnchor="text" w:hAnchor="margin" w:xAlign="center" w:y="376"/>
                    <w:spacing w:after="0" w:line="240" w:lineRule="auto"/>
                    <w:rPr>
                      <w:rFonts w:ascii="Calibri" w:eastAsia="Times New Roman" w:hAnsi="Calibri" w:cs="Calibri"/>
                      <w:color w:val="000000"/>
                      <w:lang w:eastAsia="en-GB"/>
                    </w:rPr>
                  </w:pPr>
                </w:p>
              </w:tc>
            </w:tr>
          </w:tbl>
          <w:p w:rsidR="00C92679" w:rsidRPr="008F5310" w:rsidRDefault="00C92679" w:rsidP="009D1F42">
            <w:pPr>
              <w:spacing w:after="0" w:line="240" w:lineRule="auto"/>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rsidR="00C92679" w:rsidRPr="008F5310" w:rsidRDefault="00C92679" w:rsidP="009D1F42">
            <w:pPr>
              <w:spacing w:after="0" w:line="240" w:lineRule="auto"/>
              <w:rPr>
                <w:rFonts w:ascii="Times New Roman" w:eastAsia="Times New Roman" w:hAnsi="Times New Roman" w:cs="Times New Roman"/>
                <w:sz w:val="20"/>
                <w:szCs w:val="20"/>
                <w:lang w:eastAsia="en-GB"/>
              </w:rPr>
            </w:pPr>
            <w:r w:rsidRPr="008F5310">
              <w:rPr>
                <w:rFonts w:ascii="Calibri" w:eastAsia="Times New Roman" w:hAnsi="Calibri" w:cs="Calibri"/>
                <w:noProof/>
                <w:color w:val="000000"/>
                <w:lang w:eastAsia="en-GB"/>
              </w:rPr>
              <mc:AlternateContent>
                <mc:Choice Requires="wps">
                  <w:drawing>
                    <wp:anchor distT="0" distB="0" distL="114300" distR="114300" simplePos="0" relativeHeight="251666432" behindDoc="0" locked="0" layoutInCell="1" allowOverlap="1" wp14:anchorId="3FFF4DB5" wp14:editId="4054DFDC">
                      <wp:simplePos x="0" y="0"/>
                      <wp:positionH relativeFrom="column">
                        <wp:posOffset>-306705</wp:posOffset>
                      </wp:positionH>
                      <wp:positionV relativeFrom="paragraph">
                        <wp:posOffset>271145</wp:posOffset>
                      </wp:positionV>
                      <wp:extent cx="876300" cy="390525"/>
                      <wp:effectExtent l="0" t="0" r="19050" b="28575"/>
                      <wp:wrapNone/>
                      <wp:docPr id="39" name="Rectangle 39"/>
                      <wp:cNvGraphicFramePr/>
                      <a:graphic xmlns:a="http://schemas.openxmlformats.org/drawingml/2006/main">
                        <a:graphicData uri="http://schemas.microsoft.com/office/word/2010/wordprocessingShape">
                          <wps:wsp>
                            <wps:cNvSpPr/>
                            <wps:spPr>
                              <a:xfrm>
                                <a:off x="0" y="0"/>
                                <a:ext cx="876300" cy="3714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C22B77" w:rsidRDefault="00C22B77" w:rsidP="00C92679">
                                  <w:pPr>
                                    <w:pStyle w:val="NormalWeb"/>
                                    <w:spacing w:before="0" w:beforeAutospacing="0" w:after="0" w:afterAutospacing="0"/>
                                  </w:pPr>
                                  <w:r>
                                    <w:rPr>
                                      <w:rFonts w:asciiTheme="minorHAnsi" w:hAnsi="Calibri" w:cstheme="minorBidi"/>
                                      <w:color w:val="FFFFFF" w:themeColor="light1"/>
                                      <w:sz w:val="22"/>
                                      <w:szCs w:val="22"/>
                                    </w:rPr>
                                    <w:t>MAGNETO</w:t>
                                  </w:r>
                                </w:p>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3FFF4DB5" id="Rectangle 39" o:spid="_x0000_s1026" style="position:absolute;margin-left:-24.15pt;margin-top:21.35pt;width:69pt;height:30.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" fillcolor="#5b9bd5 [3204]" strokecolor="#1f4d78 [1604]" strokeweight="1pt">
                      <v:textbox>
                        <w:txbxContent>
                          <w:p w:rsidR="00C22B77" w:rsidRDefault="00C22B77" w:rsidP="00C92679">
                            <w:pPr>
                              <w:pStyle w:val="NormalWeb"/>
                              <w:spacing w:before="0" w:beforeAutospacing="0" w:after="0" w:afterAutospacing="0"/>
                            </w:pPr>
                            <w:r>
                              <w:rPr>
                                <w:rFonts w:asciiTheme="minorHAnsi" w:hAnsi="Calibri" w:cstheme="minorBidi"/>
                                <w:color w:val="FFFFFF" w:themeColor="light1"/>
                                <w:sz w:val="22"/>
                                <w:szCs w:val="22"/>
                              </w:rPr>
                              <w:t>MAGNETO</w:t>
                            </w:r>
                          </w:p>
                        </w:txbxContent>
                      </v:textbox>
                    </v:rect>
                  </w:pict>
                </mc:Fallback>
              </mc:AlternateContent>
            </w:r>
          </w:p>
        </w:tc>
        <w:tc>
          <w:tcPr>
            <w:tcW w:w="2928" w:type="dxa"/>
            <w:gridSpan w:val="3"/>
            <w:vMerge w:val="restart"/>
            <w:tcBorders>
              <w:top w:val="nil"/>
              <w:left w:val="nil"/>
              <w:bottom w:val="nil"/>
              <w:right w:val="nil"/>
            </w:tcBorders>
            <w:shd w:val="clear" w:color="auto" w:fill="auto"/>
            <w:noWrap/>
            <w:vAlign w:val="bottom"/>
            <w:hideMark/>
          </w:tcPr>
          <w:p w:rsidR="00C92679" w:rsidRPr="008F5310" w:rsidRDefault="00C92679" w:rsidP="009D1F42">
            <w:pPr>
              <w:spacing w:after="0" w:line="240" w:lineRule="auto"/>
              <w:rPr>
                <w:rFonts w:ascii="Calibri" w:eastAsia="Times New Roman" w:hAnsi="Calibri" w:cs="Calibri"/>
                <w:color w:val="000000"/>
                <w:lang w:eastAsia="en-GB"/>
              </w:rPr>
            </w:pPr>
            <w:r w:rsidRPr="008F5310">
              <w:rPr>
                <w:rFonts w:ascii="Calibri" w:eastAsia="Times New Roman" w:hAnsi="Calibri" w:cs="Calibri"/>
                <w:noProof/>
                <w:color w:val="000000"/>
                <w:lang w:eastAsia="en-GB"/>
              </w:rPr>
              <mc:AlternateContent>
                <mc:Choice Requires="wps">
                  <w:drawing>
                    <wp:anchor distT="0" distB="0" distL="114300" distR="114300" simplePos="0" relativeHeight="251667456" behindDoc="0" locked="0" layoutInCell="1" allowOverlap="1" wp14:anchorId="131CE33A" wp14:editId="5645D58D">
                      <wp:simplePos x="0" y="0"/>
                      <wp:positionH relativeFrom="column">
                        <wp:posOffset>57150</wp:posOffset>
                      </wp:positionH>
                      <wp:positionV relativeFrom="paragraph">
                        <wp:posOffset>19050</wp:posOffset>
                      </wp:positionV>
                      <wp:extent cx="514350" cy="400050"/>
                      <wp:effectExtent l="0" t="19050" r="38100" b="38100"/>
                      <wp:wrapNone/>
                      <wp:docPr id="38" name="Right Arrow 38"/>
                      <wp:cNvGraphicFramePr/>
                      <a:graphic xmlns:a="http://schemas.openxmlformats.org/drawingml/2006/main">
                        <a:graphicData uri="http://schemas.microsoft.com/office/word/2010/wordprocessingShape">
                          <wps:wsp>
                            <wps:cNvSpPr/>
                            <wps:spPr>
                              <a:xfrm>
                                <a:off x="0" y="0"/>
                                <a:ext cx="485775" cy="3619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vertOverflow="clip" horzOverflow="clip" rtlCol="0" anchor="t"/>
                          </wps:wsp>
                        </a:graphicData>
                      </a:graphic>
                      <wp14:sizeRelH relativeFrom="page">
                        <wp14:pctWidth>0</wp14:pctWidth>
                      </wp14:sizeRelH>
                      <wp14:sizeRelV relativeFrom="page">
                        <wp14:pctHeight>0</wp14:pctHeight>
                      </wp14:sizeRelV>
                    </wp:anchor>
                  </w:drawing>
                </mc:Choice>
                <mc:Fallback>
                  <w:pict>
                    <v:shapetype w14:anchorId="507A03AA"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38" o:spid="_x0000_s1026" type="#_x0000_t13" style="position:absolute;margin-left:4.5pt;margin-top:1.5pt;width:40.5pt;height:31.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" adj="13553" fillcolor="#5b9bd5 [3204]" strokecolor="#1f4d78 [1604]" strokeweight="1pt"/>
                  </w:pict>
                </mc:Fallback>
              </mc:AlternateContent>
            </w:r>
            <w:r w:rsidRPr="008F5310">
              <w:rPr>
                <w:rFonts w:ascii="Calibri" w:eastAsia="Times New Roman" w:hAnsi="Calibri" w:cs="Calibri"/>
                <w:noProof/>
                <w:color w:val="000000"/>
                <w:lang w:eastAsia="en-GB"/>
              </w:rPr>
              <mc:AlternateContent>
                <mc:Choice Requires="wps">
                  <w:drawing>
                    <wp:anchor distT="0" distB="0" distL="114300" distR="114300" simplePos="0" relativeHeight="251668480" behindDoc="0" locked="0" layoutInCell="1" allowOverlap="1" wp14:anchorId="501E65E0" wp14:editId="3937328B">
                      <wp:simplePos x="0" y="0"/>
                      <wp:positionH relativeFrom="column">
                        <wp:posOffset>581025</wp:posOffset>
                      </wp:positionH>
                      <wp:positionV relativeFrom="paragraph">
                        <wp:posOffset>0</wp:posOffset>
                      </wp:positionV>
                      <wp:extent cx="1200150" cy="457200"/>
                      <wp:effectExtent l="0" t="0" r="19050" b="19050"/>
                      <wp:wrapNone/>
                      <wp:docPr id="7" name="Rectangle 7"/>
                      <wp:cNvGraphicFramePr/>
                      <a:graphic xmlns:a="http://schemas.openxmlformats.org/drawingml/2006/main">
                        <a:graphicData uri="http://schemas.microsoft.com/office/word/2010/wordprocessingShape">
                          <wps:wsp>
                            <wps:cNvSpPr/>
                            <wps:spPr>
                              <a:xfrm>
                                <a:off x="0" y="0"/>
                                <a:ext cx="1181100" cy="447675"/>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rsidR="00C22B77" w:rsidRDefault="00C22B77" w:rsidP="00C92679">
                                  <w:pPr>
                                    <w:pStyle w:val="NormalWeb"/>
                                    <w:spacing w:before="0" w:beforeAutospacing="0" w:after="0" w:afterAutospacing="0"/>
                                  </w:pPr>
                                  <w:r>
                                    <w:rPr>
                                      <w:rFonts w:asciiTheme="minorHAnsi" w:hAnsi="Calibri" w:cstheme="minorBidi"/>
                                      <w:color w:val="FFFFFF" w:themeColor="light1"/>
                                      <w:sz w:val="22"/>
                                      <w:szCs w:val="22"/>
                                    </w:rPr>
                                    <w:t>CONTACT BREAKER &amp; COIL</w:t>
                                  </w:r>
                                </w:p>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501E65E0" id="Rectangle 7" o:spid="_x0000_s1027" style="position:absolute;margin-left:45.75pt;margin-top:0;width:94.5pt;height:36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" fillcolor="red" strokecolor="#1f4d78 [1604]" strokeweight="1pt">
                      <v:textbox>
                        <w:txbxContent>
                          <w:p w:rsidR="00C22B77" w:rsidRDefault="00C22B77" w:rsidP="00C92679">
                            <w:pPr>
                              <w:pStyle w:val="NormalWeb"/>
                              <w:spacing w:before="0" w:beforeAutospacing="0" w:after="0" w:afterAutospacing="0"/>
                            </w:pPr>
                            <w:r>
                              <w:rPr>
                                <w:rFonts w:asciiTheme="minorHAnsi" w:hAnsi="Calibri" w:cstheme="minorBidi"/>
                                <w:color w:val="FFFFFF" w:themeColor="light1"/>
                                <w:sz w:val="22"/>
                                <w:szCs w:val="22"/>
                              </w:rPr>
                              <w:t>CONTACT BREAKER &amp; COIL</w:t>
                            </w:r>
                          </w:p>
                        </w:txbxContent>
                      </v:textbox>
                    </v:rect>
                  </w:pict>
                </mc:Fallback>
              </mc:AlternateContent>
            </w:r>
          </w:p>
        </w:tc>
        <w:tc>
          <w:tcPr>
            <w:tcW w:w="1176" w:type="dxa"/>
            <w:tcBorders>
              <w:top w:val="nil"/>
              <w:left w:val="nil"/>
              <w:bottom w:val="nil"/>
              <w:right w:val="nil"/>
            </w:tcBorders>
            <w:shd w:val="clear" w:color="auto" w:fill="auto"/>
            <w:noWrap/>
            <w:vAlign w:val="bottom"/>
            <w:hideMark/>
          </w:tcPr>
          <w:p w:rsidR="00C92679" w:rsidRPr="008F5310" w:rsidRDefault="00C92679" w:rsidP="009D1F42">
            <w:pPr>
              <w:spacing w:after="0" w:line="240" w:lineRule="auto"/>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rsidR="00C92679" w:rsidRPr="008F5310"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8F5310" w:rsidRDefault="00C92679" w:rsidP="009D1F42">
            <w:pPr>
              <w:spacing w:after="0" w:line="240" w:lineRule="auto"/>
              <w:rPr>
                <w:rFonts w:ascii="Times New Roman" w:eastAsia="Times New Roman" w:hAnsi="Times New Roman" w:cs="Times New Roman"/>
                <w:sz w:val="20"/>
                <w:szCs w:val="20"/>
                <w:lang w:eastAsia="en-GB"/>
              </w:rPr>
            </w:pPr>
            <w:r w:rsidRPr="008F5310">
              <w:rPr>
                <w:rFonts w:ascii="Calibri" w:eastAsia="Times New Roman" w:hAnsi="Calibri" w:cs="Calibri"/>
                <w:noProof/>
                <w:color w:val="000000"/>
                <w:lang w:eastAsia="en-GB"/>
              </w:rPr>
              <mc:AlternateContent>
                <mc:Choice Requires="wps">
                  <w:drawing>
                    <wp:anchor distT="0" distB="0" distL="114300" distR="114300" simplePos="0" relativeHeight="251669504" behindDoc="0" locked="0" layoutInCell="1" allowOverlap="1" wp14:anchorId="159AD51E" wp14:editId="6FEE9279">
                      <wp:simplePos x="0" y="0"/>
                      <wp:positionH relativeFrom="column">
                        <wp:posOffset>-765810</wp:posOffset>
                      </wp:positionH>
                      <wp:positionV relativeFrom="paragraph">
                        <wp:posOffset>14605</wp:posOffset>
                      </wp:positionV>
                      <wp:extent cx="1181100" cy="469900"/>
                      <wp:effectExtent l="0" t="0" r="19050" b="25400"/>
                      <wp:wrapNone/>
                      <wp:docPr id="42" name="Rectangle 42"/>
                      <wp:cNvGraphicFramePr/>
                      <a:graphic xmlns:a="http://schemas.openxmlformats.org/drawingml/2006/main">
                        <a:graphicData uri="http://schemas.microsoft.com/office/word/2010/wordprocessingShape">
                          <wps:wsp>
                            <wps:cNvSpPr/>
                            <wps:spPr>
                              <a:xfrm>
                                <a:off x="0" y="0"/>
                                <a:ext cx="1181100" cy="469956"/>
                              </a:xfrm>
                              <a:prstGeom prst="rect">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txbx>
                              <w:txbxContent>
                                <w:p w:rsidR="00C22B77" w:rsidRDefault="00C22B77" w:rsidP="00C92679">
                                  <w:pPr>
                                    <w:pStyle w:val="NormalWeb"/>
                                    <w:spacing w:before="0" w:beforeAutospacing="0" w:after="0" w:afterAutospacing="0"/>
                                  </w:pPr>
                                  <w:r>
                                    <w:rPr>
                                      <w:rFonts w:asciiTheme="minorHAnsi" w:hAnsi="Calibri" w:cstheme="minorBidi"/>
                                      <w:color w:val="FFFFFF" w:themeColor="light1"/>
                                      <w:sz w:val="22"/>
                                      <w:szCs w:val="22"/>
                                    </w:rPr>
                                    <w:t xml:space="preserve">TRANSISTOR ASSISTED </w:t>
                                  </w:r>
                                </w:p>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159AD51E" id="Rectangle 42" o:spid="_x0000_s1028" style="position:absolute;margin-left:-60.3pt;margin-top:1.15pt;width:93pt;height:37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" fillcolor="#92d050" strokecolor="#1f4d78 [1604]" strokeweight="1pt">
                      <v:textbox>
                        <w:txbxContent>
                          <w:p w:rsidR="00C22B77" w:rsidRDefault="00C22B77" w:rsidP="00C92679">
                            <w:pPr>
                              <w:pStyle w:val="NormalWeb"/>
                              <w:spacing w:before="0" w:beforeAutospacing="0" w:after="0" w:afterAutospacing="0"/>
                            </w:pPr>
                            <w:r>
                              <w:rPr>
                                <w:rFonts w:asciiTheme="minorHAnsi" w:hAnsi="Calibri" w:cstheme="minorBidi"/>
                                <w:color w:val="FFFFFF" w:themeColor="light1"/>
                                <w:sz w:val="22"/>
                                <w:szCs w:val="22"/>
                              </w:rPr>
                              <w:t xml:space="preserve">TRANSISTOR ASSISTED </w:t>
                            </w:r>
                          </w:p>
                        </w:txbxContent>
                      </v:textbox>
                    </v:rect>
                  </w:pict>
                </mc:Fallback>
              </mc:AlternateContent>
            </w:r>
          </w:p>
        </w:tc>
        <w:tc>
          <w:tcPr>
            <w:tcW w:w="976" w:type="dxa"/>
            <w:vMerge w:val="restart"/>
            <w:tcBorders>
              <w:top w:val="nil"/>
              <w:left w:val="nil"/>
              <w:bottom w:val="nil"/>
              <w:right w:val="nil"/>
            </w:tcBorders>
            <w:shd w:val="clear" w:color="auto" w:fill="auto"/>
            <w:noWrap/>
            <w:vAlign w:val="bottom"/>
            <w:hideMark/>
          </w:tcPr>
          <w:p w:rsidR="00C92679" w:rsidRPr="008F5310" w:rsidRDefault="00C92679" w:rsidP="009D1F42">
            <w:pPr>
              <w:spacing w:after="0" w:line="240" w:lineRule="auto"/>
              <w:rPr>
                <w:rFonts w:ascii="Calibri" w:eastAsia="Times New Roman" w:hAnsi="Calibri" w:cs="Calibri"/>
                <w:color w:val="000000"/>
                <w:lang w:eastAsia="en-GB"/>
              </w:rPr>
            </w:pPr>
            <w:r w:rsidRPr="008F5310">
              <w:rPr>
                <w:rFonts w:ascii="Calibri" w:eastAsia="Times New Roman" w:hAnsi="Calibri" w:cs="Calibri"/>
                <w:noProof/>
                <w:color w:val="000000"/>
                <w:lang w:eastAsia="en-GB"/>
              </w:rPr>
              <mc:AlternateContent>
                <mc:Choice Requires="wps">
                  <w:drawing>
                    <wp:anchor distT="0" distB="0" distL="114300" distR="114300" simplePos="0" relativeHeight="251672576" behindDoc="0" locked="0" layoutInCell="1" allowOverlap="1" wp14:anchorId="2E761D1A" wp14:editId="04472CB7">
                      <wp:simplePos x="0" y="0"/>
                      <wp:positionH relativeFrom="column">
                        <wp:posOffset>-66675</wp:posOffset>
                      </wp:positionH>
                      <wp:positionV relativeFrom="paragraph">
                        <wp:posOffset>44450</wp:posOffset>
                      </wp:positionV>
                      <wp:extent cx="514350" cy="400050"/>
                      <wp:effectExtent l="0" t="19050" r="38100" b="38100"/>
                      <wp:wrapNone/>
                      <wp:docPr id="8" name="Right Arrow 8"/>
                      <wp:cNvGraphicFramePr/>
                      <a:graphic xmlns:a="http://schemas.openxmlformats.org/drawingml/2006/main">
                        <a:graphicData uri="http://schemas.microsoft.com/office/word/2010/wordprocessingShape">
                          <wps:wsp>
                            <wps:cNvSpPr/>
                            <wps:spPr>
                              <a:xfrm>
                                <a:off x="0" y="0"/>
                                <a:ext cx="485775" cy="3619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vertOverflow="clip" horzOverflow="clip" rtlCol="0" anchor="t"/>
                          </wps:wsp>
                        </a:graphicData>
                      </a:graphic>
                      <wp14:sizeRelH relativeFrom="page">
                        <wp14:pctWidth>0</wp14:pctWidth>
                      </wp14:sizeRelH>
                      <wp14:sizeRelV relativeFrom="page">
                        <wp14:pctHeight>0</wp14:pctHeight>
                      </wp14:sizeRelV>
                    </wp:anchor>
                  </w:drawing>
                </mc:Choice>
                <mc:Fallback>
                  <w:pict>
                    <v:shape w14:anchorId="20A153E2" id="Right Arrow 8" o:spid="_x0000_s1026" type="#_x0000_t13" style="position:absolute;margin-left:-5.25pt;margin-top:3.5pt;width:40.5pt;height:31.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" adj="13553" fillcolor="#5b9bd5 [3204]" strokecolor="#1f4d78 [1604]" strokeweight="1pt"/>
                  </w:pict>
                </mc:Fallback>
              </mc:AlternateContent>
            </w:r>
          </w:p>
        </w:tc>
        <w:tc>
          <w:tcPr>
            <w:tcW w:w="1952" w:type="dxa"/>
            <w:gridSpan w:val="2"/>
            <w:vMerge w:val="restart"/>
            <w:tcBorders>
              <w:top w:val="nil"/>
              <w:left w:val="nil"/>
              <w:bottom w:val="nil"/>
              <w:right w:val="nil"/>
            </w:tcBorders>
            <w:shd w:val="clear" w:color="auto" w:fill="auto"/>
            <w:noWrap/>
            <w:vAlign w:val="bottom"/>
            <w:hideMark/>
          </w:tcPr>
          <w:p w:rsidR="00C92679" w:rsidRPr="008F5310" w:rsidRDefault="00C92679" w:rsidP="009D1F42">
            <w:pPr>
              <w:spacing w:after="0" w:line="240" w:lineRule="auto"/>
              <w:rPr>
                <w:rFonts w:ascii="Calibri" w:eastAsia="Times New Roman" w:hAnsi="Calibri" w:cs="Calibri"/>
                <w:color w:val="000000"/>
                <w:lang w:eastAsia="en-GB"/>
              </w:rPr>
            </w:pPr>
            <w:r w:rsidRPr="008F5310">
              <w:rPr>
                <w:rFonts w:ascii="Calibri" w:eastAsia="Times New Roman" w:hAnsi="Calibri" w:cs="Calibri"/>
                <w:noProof/>
                <w:color w:val="000000"/>
                <w:lang w:eastAsia="en-GB"/>
              </w:rPr>
              <mc:AlternateContent>
                <mc:Choice Requires="wps">
                  <w:drawing>
                    <wp:anchor distT="0" distB="0" distL="114300" distR="114300" simplePos="0" relativeHeight="251673600" behindDoc="0" locked="0" layoutInCell="1" allowOverlap="1" wp14:anchorId="398B19C9" wp14:editId="2868FB6E">
                      <wp:simplePos x="0" y="0"/>
                      <wp:positionH relativeFrom="column">
                        <wp:posOffset>-35560</wp:posOffset>
                      </wp:positionH>
                      <wp:positionV relativeFrom="paragraph">
                        <wp:posOffset>-478790</wp:posOffset>
                      </wp:positionV>
                      <wp:extent cx="790575" cy="419100"/>
                      <wp:effectExtent l="0" t="0" r="28575" b="19050"/>
                      <wp:wrapNone/>
                      <wp:docPr id="9" name="Rectangle 9"/>
                      <wp:cNvGraphicFramePr/>
                      <a:graphic xmlns:a="http://schemas.openxmlformats.org/drawingml/2006/main">
                        <a:graphicData uri="http://schemas.microsoft.com/office/word/2010/wordprocessingShape">
                          <wps:wsp>
                            <wps:cNvSpPr/>
                            <wps:spPr>
                              <a:xfrm>
                                <a:off x="0" y="0"/>
                                <a:ext cx="790575" cy="419100"/>
                              </a:xfrm>
                              <a:prstGeom prst="rect">
                                <a:avLst/>
                              </a:prstGeom>
                              <a:solidFill>
                                <a:srgbClr val="7030A0"/>
                              </a:solidFill>
                            </wps:spPr>
                            <wps:style>
                              <a:lnRef idx="2">
                                <a:schemeClr val="accent1">
                                  <a:shade val="50000"/>
                                </a:schemeClr>
                              </a:lnRef>
                              <a:fillRef idx="1">
                                <a:schemeClr val="accent1"/>
                              </a:fillRef>
                              <a:effectRef idx="0">
                                <a:schemeClr val="accent1"/>
                              </a:effectRef>
                              <a:fontRef idx="minor">
                                <a:schemeClr val="lt1"/>
                              </a:fontRef>
                            </wps:style>
                            <wps:txbx>
                              <w:txbxContent>
                                <w:p w:rsidR="00C22B77" w:rsidRDefault="00C22B77" w:rsidP="00C92679">
                                  <w:pPr>
                                    <w:pStyle w:val="NormalWeb"/>
                                    <w:spacing w:before="0" w:beforeAutospacing="0" w:after="0" w:afterAutospacing="0"/>
                                  </w:pPr>
                                  <w:r>
                                    <w:rPr>
                                      <w:rFonts w:asciiTheme="minorHAnsi" w:hAnsi="Calibri" w:cstheme="minorBidi"/>
                                      <w:color w:val="FFFFFF" w:themeColor="light1"/>
                                      <w:sz w:val="22"/>
                                      <w:szCs w:val="22"/>
                                    </w:rPr>
                                    <w:t>DIGITAL</w:t>
                                  </w:r>
                                </w:p>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398B19C9" id="Rectangle 9" o:spid="_x0000_s1029" style="position:absolute;margin-left:-2.8pt;margin-top:-37.7pt;width:62.25pt;height:33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" fillcolor="#7030a0" strokecolor="#1f4d78 [1604]" strokeweight="1pt">
                      <v:textbox>
                        <w:txbxContent>
                          <w:p w:rsidR="00C22B77" w:rsidRDefault="00C22B77" w:rsidP="00C92679">
                            <w:pPr>
                              <w:pStyle w:val="NormalWeb"/>
                              <w:spacing w:before="0" w:beforeAutospacing="0" w:after="0" w:afterAutospacing="0"/>
                            </w:pPr>
                            <w:r>
                              <w:rPr>
                                <w:rFonts w:asciiTheme="minorHAnsi" w:hAnsi="Calibri" w:cstheme="minorBidi"/>
                                <w:color w:val="FFFFFF" w:themeColor="light1"/>
                                <w:sz w:val="22"/>
                                <w:szCs w:val="22"/>
                              </w:rPr>
                              <w:t>DIGITAL</w:t>
                            </w:r>
                          </w:p>
                        </w:txbxContent>
                      </v:textbox>
                    </v:rect>
                  </w:pict>
                </mc:Fallback>
              </mc:AlternateContent>
            </w:r>
          </w:p>
        </w:tc>
      </w:tr>
      <w:tr w:rsidR="00C92679" w:rsidRPr="008F5310" w:rsidTr="009D1F42">
        <w:trPr>
          <w:trHeight w:val="300"/>
        </w:trPr>
        <w:tc>
          <w:tcPr>
            <w:tcW w:w="1176" w:type="dxa"/>
            <w:tcBorders>
              <w:top w:val="nil"/>
              <w:left w:val="nil"/>
              <w:bottom w:val="nil"/>
              <w:right w:val="nil"/>
            </w:tcBorders>
            <w:shd w:val="clear" w:color="auto" w:fill="auto"/>
            <w:noWrap/>
            <w:vAlign w:val="bottom"/>
            <w:hideMark/>
          </w:tcPr>
          <w:p w:rsidR="00C92679" w:rsidRPr="008F5310" w:rsidRDefault="00C92679" w:rsidP="009D1F42">
            <w:pPr>
              <w:spacing w:after="0" w:line="240" w:lineRule="auto"/>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rsidR="00C92679" w:rsidRPr="008F5310" w:rsidRDefault="00C92679" w:rsidP="009D1F42">
            <w:pPr>
              <w:spacing w:after="0" w:line="240" w:lineRule="auto"/>
              <w:rPr>
                <w:rFonts w:ascii="Times New Roman" w:eastAsia="Times New Roman" w:hAnsi="Times New Roman" w:cs="Times New Roman"/>
                <w:sz w:val="20"/>
                <w:szCs w:val="20"/>
                <w:lang w:eastAsia="en-GB"/>
              </w:rPr>
            </w:pPr>
          </w:p>
        </w:tc>
        <w:tc>
          <w:tcPr>
            <w:tcW w:w="2928" w:type="dxa"/>
            <w:gridSpan w:val="3"/>
            <w:vMerge/>
            <w:tcBorders>
              <w:top w:val="nil"/>
              <w:left w:val="nil"/>
              <w:bottom w:val="nil"/>
              <w:right w:val="nil"/>
            </w:tcBorders>
            <w:vAlign w:val="center"/>
            <w:hideMark/>
          </w:tcPr>
          <w:p w:rsidR="00C92679" w:rsidRPr="008F5310" w:rsidRDefault="00C92679" w:rsidP="009D1F42">
            <w:pPr>
              <w:spacing w:after="0" w:line="240" w:lineRule="auto"/>
              <w:rPr>
                <w:rFonts w:ascii="Calibri" w:eastAsia="Times New Roman" w:hAnsi="Calibri" w:cs="Calibri"/>
                <w:color w:val="000000"/>
                <w:lang w:eastAsia="en-GB"/>
              </w:rPr>
            </w:pPr>
          </w:p>
        </w:tc>
        <w:tc>
          <w:tcPr>
            <w:tcW w:w="1176" w:type="dxa"/>
            <w:tcBorders>
              <w:top w:val="nil"/>
              <w:left w:val="nil"/>
              <w:bottom w:val="nil"/>
              <w:right w:val="nil"/>
            </w:tcBorders>
            <w:shd w:val="clear" w:color="auto" w:fill="auto"/>
            <w:noWrap/>
            <w:vAlign w:val="bottom"/>
            <w:hideMark/>
          </w:tcPr>
          <w:p w:rsidR="00C92679" w:rsidRPr="008F5310" w:rsidRDefault="00C92679" w:rsidP="009D1F42">
            <w:pPr>
              <w:spacing w:after="0" w:line="240" w:lineRule="auto"/>
              <w:rPr>
                <w:rFonts w:ascii="Times New Roman" w:eastAsia="Times New Roman" w:hAnsi="Times New Roman" w:cs="Times New Roman"/>
                <w:sz w:val="20"/>
                <w:szCs w:val="20"/>
                <w:lang w:eastAsia="en-GB"/>
              </w:rPr>
            </w:pPr>
            <w:r w:rsidRPr="008F5310">
              <w:rPr>
                <w:rFonts w:ascii="Calibri" w:eastAsia="Times New Roman" w:hAnsi="Calibri" w:cs="Calibri"/>
                <w:noProof/>
                <w:color w:val="000000"/>
                <w:lang w:eastAsia="en-GB"/>
              </w:rPr>
              <mc:AlternateContent>
                <mc:Choice Requires="wps">
                  <w:drawing>
                    <wp:anchor distT="0" distB="0" distL="114300" distR="114300" simplePos="0" relativeHeight="251671552" behindDoc="0" locked="0" layoutInCell="1" allowOverlap="1" wp14:anchorId="5E826268" wp14:editId="4B061981">
                      <wp:simplePos x="0" y="0"/>
                      <wp:positionH relativeFrom="column">
                        <wp:posOffset>5715</wp:posOffset>
                      </wp:positionH>
                      <wp:positionV relativeFrom="paragraph">
                        <wp:posOffset>-78105</wp:posOffset>
                      </wp:positionV>
                      <wp:extent cx="514350" cy="400050"/>
                      <wp:effectExtent l="0" t="19050" r="38100" b="38100"/>
                      <wp:wrapNone/>
                      <wp:docPr id="41" name="Right Arrow 41"/>
                      <wp:cNvGraphicFramePr/>
                      <a:graphic xmlns:a="http://schemas.openxmlformats.org/drawingml/2006/main">
                        <a:graphicData uri="http://schemas.microsoft.com/office/word/2010/wordprocessingShape">
                          <wps:wsp>
                            <wps:cNvSpPr/>
                            <wps:spPr>
                              <a:xfrm>
                                <a:off x="0" y="0"/>
                                <a:ext cx="485775" cy="3619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vertOverflow="clip" horzOverflow="clip" rtlCol="0" anchor="t"/>
                          </wps:wsp>
                        </a:graphicData>
                      </a:graphic>
                      <wp14:sizeRelH relativeFrom="page">
                        <wp14:pctWidth>0</wp14:pctWidth>
                      </wp14:sizeRelH>
                      <wp14:sizeRelV relativeFrom="page">
                        <wp14:pctHeight>0</wp14:pctHeight>
                      </wp14:sizeRelV>
                    </wp:anchor>
                  </w:drawing>
                </mc:Choice>
                <mc:Fallback>
                  <w:pict>
                    <v:shape w14:anchorId="2296B801" id="Right Arrow 41" o:spid="_x0000_s1026" type="#_x0000_t13" style="position:absolute;margin-left:.45pt;margin-top:-6.15pt;width:40.5pt;height:31.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" adj="13553" fillcolor="#5b9bd5 [3204]" strokecolor="#1f4d78 [1604]" strokeweight="1pt"/>
                  </w:pict>
                </mc:Fallback>
              </mc:AlternateContent>
            </w:r>
          </w:p>
        </w:tc>
        <w:tc>
          <w:tcPr>
            <w:tcW w:w="976" w:type="dxa"/>
            <w:tcBorders>
              <w:top w:val="nil"/>
              <w:left w:val="nil"/>
              <w:bottom w:val="nil"/>
              <w:right w:val="nil"/>
            </w:tcBorders>
            <w:shd w:val="clear" w:color="auto" w:fill="auto"/>
            <w:noWrap/>
            <w:vAlign w:val="bottom"/>
            <w:hideMark/>
          </w:tcPr>
          <w:p w:rsidR="00C92679" w:rsidRPr="008F5310"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8F5310" w:rsidRDefault="00C92679" w:rsidP="009D1F42">
            <w:pPr>
              <w:spacing w:after="0" w:line="240" w:lineRule="auto"/>
              <w:rPr>
                <w:rFonts w:ascii="Times New Roman" w:eastAsia="Times New Roman" w:hAnsi="Times New Roman" w:cs="Times New Roman"/>
                <w:sz w:val="20"/>
                <w:szCs w:val="20"/>
                <w:lang w:eastAsia="en-GB"/>
              </w:rPr>
            </w:pPr>
          </w:p>
        </w:tc>
        <w:tc>
          <w:tcPr>
            <w:tcW w:w="976" w:type="dxa"/>
            <w:vMerge/>
            <w:tcBorders>
              <w:top w:val="nil"/>
              <w:left w:val="nil"/>
              <w:bottom w:val="nil"/>
              <w:right w:val="nil"/>
            </w:tcBorders>
            <w:vAlign w:val="center"/>
            <w:hideMark/>
          </w:tcPr>
          <w:p w:rsidR="00C92679" w:rsidRPr="008F5310" w:rsidRDefault="00C92679" w:rsidP="009D1F42">
            <w:pPr>
              <w:spacing w:after="0" w:line="240" w:lineRule="auto"/>
              <w:rPr>
                <w:rFonts w:ascii="Calibri" w:eastAsia="Times New Roman" w:hAnsi="Calibri" w:cs="Calibri"/>
                <w:color w:val="000000"/>
                <w:lang w:eastAsia="en-GB"/>
              </w:rPr>
            </w:pPr>
          </w:p>
        </w:tc>
        <w:tc>
          <w:tcPr>
            <w:tcW w:w="1952" w:type="dxa"/>
            <w:gridSpan w:val="2"/>
            <w:vMerge/>
            <w:tcBorders>
              <w:top w:val="nil"/>
              <w:left w:val="nil"/>
              <w:bottom w:val="nil"/>
              <w:right w:val="nil"/>
            </w:tcBorders>
            <w:vAlign w:val="center"/>
            <w:hideMark/>
          </w:tcPr>
          <w:p w:rsidR="00C92679" w:rsidRPr="008F5310" w:rsidRDefault="00C92679" w:rsidP="009D1F42">
            <w:pPr>
              <w:spacing w:after="0" w:line="240" w:lineRule="auto"/>
              <w:rPr>
                <w:rFonts w:ascii="Calibri" w:eastAsia="Times New Roman" w:hAnsi="Calibri" w:cs="Calibri"/>
                <w:color w:val="000000"/>
                <w:lang w:eastAsia="en-GB"/>
              </w:rPr>
            </w:pPr>
          </w:p>
        </w:tc>
      </w:tr>
      <w:tr w:rsidR="00C92679" w:rsidRPr="008F5310" w:rsidTr="009D1F42">
        <w:trPr>
          <w:trHeight w:val="300"/>
        </w:trPr>
        <w:tc>
          <w:tcPr>
            <w:tcW w:w="1176" w:type="dxa"/>
            <w:tcBorders>
              <w:top w:val="nil"/>
              <w:left w:val="nil"/>
              <w:bottom w:val="nil"/>
              <w:right w:val="nil"/>
            </w:tcBorders>
            <w:shd w:val="clear" w:color="auto" w:fill="auto"/>
            <w:noWrap/>
            <w:vAlign w:val="bottom"/>
            <w:hideMark/>
          </w:tcPr>
          <w:p w:rsidR="00C92679" w:rsidRPr="008F5310"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8F5310" w:rsidRDefault="00C92679" w:rsidP="009D1F42">
            <w:pPr>
              <w:spacing w:after="0" w:line="240" w:lineRule="auto"/>
              <w:rPr>
                <w:rFonts w:ascii="Times New Roman" w:eastAsia="Times New Roman" w:hAnsi="Times New Roman" w:cs="Times New Roman"/>
                <w:sz w:val="20"/>
                <w:szCs w:val="20"/>
                <w:lang w:eastAsia="en-GB"/>
              </w:rPr>
            </w:pPr>
          </w:p>
        </w:tc>
        <w:tc>
          <w:tcPr>
            <w:tcW w:w="2928" w:type="dxa"/>
            <w:gridSpan w:val="3"/>
            <w:vMerge/>
            <w:tcBorders>
              <w:top w:val="nil"/>
              <w:left w:val="nil"/>
              <w:bottom w:val="nil"/>
              <w:right w:val="nil"/>
            </w:tcBorders>
            <w:vAlign w:val="center"/>
            <w:hideMark/>
          </w:tcPr>
          <w:p w:rsidR="00C92679" w:rsidRPr="008F5310" w:rsidRDefault="00C92679" w:rsidP="009D1F42">
            <w:pPr>
              <w:spacing w:after="0" w:line="240" w:lineRule="auto"/>
              <w:rPr>
                <w:rFonts w:ascii="Calibri" w:eastAsia="Times New Roman" w:hAnsi="Calibri" w:cs="Calibri"/>
                <w:color w:val="000000"/>
                <w:lang w:eastAsia="en-GB"/>
              </w:rPr>
            </w:pPr>
          </w:p>
        </w:tc>
        <w:tc>
          <w:tcPr>
            <w:tcW w:w="1176" w:type="dxa"/>
            <w:tcBorders>
              <w:top w:val="nil"/>
              <w:left w:val="nil"/>
              <w:bottom w:val="nil"/>
              <w:right w:val="nil"/>
            </w:tcBorders>
            <w:shd w:val="clear" w:color="auto" w:fill="auto"/>
            <w:noWrap/>
            <w:vAlign w:val="bottom"/>
            <w:hideMark/>
          </w:tcPr>
          <w:p w:rsidR="00C92679" w:rsidRPr="008F5310"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8F5310" w:rsidRDefault="00C92679" w:rsidP="009D1F42">
            <w:pPr>
              <w:spacing w:after="0" w:line="240" w:lineRule="auto"/>
              <w:rPr>
                <w:rFonts w:ascii="Times New Roman" w:eastAsia="Times New Roman" w:hAnsi="Times New Roman" w:cs="Times New Roman"/>
                <w:sz w:val="20"/>
                <w:szCs w:val="20"/>
                <w:lang w:eastAsia="en-GB"/>
              </w:rPr>
            </w:pPr>
            <w:r w:rsidRPr="008F5310">
              <w:rPr>
                <w:rFonts w:ascii="Calibri" w:eastAsia="Times New Roman" w:hAnsi="Calibri" w:cs="Calibri"/>
                <w:noProof/>
                <w:color w:val="000000"/>
                <w:lang w:eastAsia="en-GB"/>
              </w:rPr>
              <mc:AlternateContent>
                <mc:Choice Requires="wps">
                  <w:drawing>
                    <wp:anchor distT="0" distB="0" distL="114300" distR="114300" simplePos="0" relativeHeight="251670528" behindDoc="0" locked="0" layoutInCell="1" allowOverlap="1" wp14:anchorId="440D4F04" wp14:editId="4D9D2E89">
                      <wp:simplePos x="0" y="0"/>
                      <wp:positionH relativeFrom="column">
                        <wp:posOffset>-134620</wp:posOffset>
                      </wp:positionH>
                      <wp:positionV relativeFrom="paragraph">
                        <wp:posOffset>42545</wp:posOffset>
                      </wp:positionV>
                      <wp:extent cx="1200150" cy="485775"/>
                      <wp:effectExtent l="0" t="0" r="19050" b="28575"/>
                      <wp:wrapNone/>
                      <wp:docPr id="40" name="Rectangle 40"/>
                      <wp:cNvGraphicFramePr/>
                      <a:graphic xmlns:a="http://schemas.openxmlformats.org/drawingml/2006/main">
                        <a:graphicData uri="http://schemas.microsoft.com/office/word/2010/wordprocessingShape">
                          <wps:wsp>
                            <wps:cNvSpPr/>
                            <wps:spPr>
                              <a:xfrm>
                                <a:off x="0" y="0"/>
                                <a:ext cx="1181100" cy="466725"/>
                              </a:xfrm>
                              <a:prstGeom prst="rect">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txbx>
                              <w:txbxContent>
                                <w:p w:rsidR="00C22B77" w:rsidRDefault="00C22B77" w:rsidP="00C92679">
                                  <w:pPr>
                                    <w:pStyle w:val="NormalWeb"/>
                                    <w:spacing w:before="0" w:beforeAutospacing="0" w:after="0" w:afterAutospacing="0"/>
                                  </w:pPr>
                                  <w:r>
                                    <w:rPr>
                                      <w:rFonts w:asciiTheme="minorHAnsi" w:hAnsi="Calibri" w:cstheme="minorBidi"/>
                                      <w:color w:val="FFFFFF" w:themeColor="light1"/>
                                      <w:sz w:val="22"/>
                                      <w:szCs w:val="22"/>
                                    </w:rPr>
                                    <w:t>CAPACITOR DISCHARGE</w:t>
                                  </w:r>
                                </w:p>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440D4F04" id="Rectangle 40" o:spid="_x0000_s1030" style="position:absolute;margin-left:-10.6pt;margin-top:3.35pt;width:94.5pt;height:38.2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" fillcolor="#ffc000" strokecolor="#1f4d78 [1604]" strokeweight="1pt">
                      <v:textbox>
                        <w:txbxContent>
                          <w:p w:rsidR="00C22B77" w:rsidRDefault="00C22B77" w:rsidP="00C92679">
                            <w:pPr>
                              <w:pStyle w:val="NormalWeb"/>
                              <w:spacing w:before="0" w:beforeAutospacing="0" w:after="0" w:afterAutospacing="0"/>
                            </w:pPr>
                            <w:r>
                              <w:rPr>
                                <w:rFonts w:asciiTheme="minorHAnsi" w:hAnsi="Calibri" w:cstheme="minorBidi"/>
                                <w:color w:val="FFFFFF" w:themeColor="light1"/>
                                <w:sz w:val="22"/>
                                <w:szCs w:val="22"/>
                              </w:rPr>
                              <w:t>CAPACITOR DISCHARGE</w:t>
                            </w:r>
                          </w:p>
                        </w:txbxContent>
                      </v:textbox>
                    </v:rect>
                  </w:pict>
                </mc:Fallback>
              </mc:AlternateContent>
            </w:r>
          </w:p>
        </w:tc>
        <w:tc>
          <w:tcPr>
            <w:tcW w:w="976" w:type="dxa"/>
            <w:tcBorders>
              <w:top w:val="nil"/>
              <w:left w:val="nil"/>
              <w:bottom w:val="nil"/>
              <w:right w:val="nil"/>
            </w:tcBorders>
            <w:shd w:val="clear" w:color="auto" w:fill="auto"/>
            <w:noWrap/>
            <w:vAlign w:val="bottom"/>
            <w:hideMark/>
          </w:tcPr>
          <w:p w:rsidR="00C92679" w:rsidRPr="008F5310" w:rsidRDefault="00C92679" w:rsidP="009D1F42">
            <w:pPr>
              <w:spacing w:after="0" w:line="240" w:lineRule="auto"/>
              <w:rPr>
                <w:rFonts w:ascii="Times New Roman" w:eastAsia="Times New Roman" w:hAnsi="Times New Roman" w:cs="Times New Roman"/>
                <w:sz w:val="20"/>
                <w:szCs w:val="20"/>
                <w:lang w:eastAsia="en-GB"/>
              </w:rPr>
            </w:pPr>
          </w:p>
        </w:tc>
        <w:tc>
          <w:tcPr>
            <w:tcW w:w="976" w:type="dxa"/>
            <w:vMerge/>
            <w:tcBorders>
              <w:top w:val="nil"/>
              <w:left w:val="nil"/>
              <w:bottom w:val="nil"/>
              <w:right w:val="nil"/>
            </w:tcBorders>
            <w:vAlign w:val="center"/>
            <w:hideMark/>
          </w:tcPr>
          <w:p w:rsidR="00C92679" w:rsidRPr="008F5310" w:rsidRDefault="00C92679" w:rsidP="009D1F42">
            <w:pPr>
              <w:spacing w:after="0" w:line="240" w:lineRule="auto"/>
              <w:rPr>
                <w:rFonts w:ascii="Calibri" w:eastAsia="Times New Roman" w:hAnsi="Calibri" w:cs="Calibri"/>
                <w:color w:val="000000"/>
                <w:lang w:eastAsia="en-GB"/>
              </w:rPr>
            </w:pPr>
          </w:p>
        </w:tc>
        <w:tc>
          <w:tcPr>
            <w:tcW w:w="1952" w:type="dxa"/>
            <w:gridSpan w:val="2"/>
            <w:vMerge/>
            <w:tcBorders>
              <w:top w:val="nil"/>
              <w:left w:val="nil"/>
              <w:bottom w:val="nil"/>
              <w:right w:val="nil"/>
            </w:tcBorders>
            <w:vAlign w:val="center"/>
            <w:hideMark/>
          </w:tcPr>
          <w:p w:rsidR="00C92679" w:rsidRPr="008F5310" w:rsidRDefault="00C92679" w:rsidP="009D1F42">
            <w:pPr>
              <w:spacing w:after="0" w:line="240" w:lineRule="auto"/>
              <w:rPr>
                <w:rFonts w:ascii="Calibri" w:eastAsia="Times New Roman" w:hAnsi="Calibri" w:cs="Calibri"/>
                <w:color w:val="000000"/>
                <w:lang w:eastAsia="en-GB"/>
              </w:rPr>
            </w:pPr>
          </w:p>
        </w:tc>
      </w:tr>
      <w:tr w:rsidR="00C92679" w:rsidRPr="008F5310" w:rsidTr="009D1F42">
        <w:trPr>
          <w:trHeight w:val="300"/>
        </w:trPr>
        <w:tc>
          <w:tcPr>
            <w:tcW w:w="1176" w:type="dxa"/>
            <w:tcBorders>
              <w:top w:val="nil"/>
              <w:left w:val="nil"/>
              <w:bottom w:val="nil"/>
              <w:right w:val="nil"/>
            </w:tcBorders>
            <w:shd w:val="clear" w:color="auto" w:fill="auto"/>
            <w:noWrap/>
            <w:vAlign w:val="bottom"/>
            <w:hideMark/>
          </w:tcPr>
          <w:p w:rsidR="00C92679" w:rsidRPr="008F5310"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8F5310"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8F5310"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8F5310"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8F5310" w:rsidRDefault="00C92679" w:rsidP="009D1F42">
            <w:pPr>
              <w:spacing w:after="0" w:line="240" w:lineRule="auto"/>
              <w:rPr>
                <w:rFonts w:ascii="Times New Roman" w:eastAsia="Times New Roman" w:hAnsi="Times New Roman" w:cs="Times New Roman"/>
                <w:sz w:val="20"/>
                <w:szCs w:val="20"/>
                <w:lang w:eastAsia="en-GB"/>
              </w:rPr>
            </w:pPr>
          </w:p>
        </w:tc>
        <w:tc>
          <w:tcPr>
            <w:tcW w:w="1176" w:type="dxa"/>
            <w:tcBorders>
              <w:top w:val="nil"/>
              <w:left w:val="nil"/>
              <w:bottom w:val="nil"/>
              <w:right w:val="nil"/>
            </w:tcBorders>
            <w:shd w:val="clear" w:color="auto" w:fill="auto"/>
            <w:noWrap/>
            <w:vAlign w:val="bottom"/>
            <w:hideMark/>
          </w:tcPr>
          <w:p w:rsidR="00C92679" w:rsidRPr="008F5310"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8F5310"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8F5310"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8F5310"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8F5310"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8F5310" w:rsidRDefault="00C92679" w:rsidP="009D1F42">
            <w:pPr>
              <w:spacing w:after="0" w:line="240" w:lineRule="auto"/>
              <w:rPr>
                <w:rFonts w:ascii="Times New Roman" w:eastAsia="Times New Roman" w:hAnsi="Times New Roman" w:cs="Times New Roman"/>
                <w:sz w:val="20"/>
                <w:szCs w:val="20"/>
                <w:lang w:eastAsia="en-GB"/>
              </w:rPr>
            </w:pPr>
          </w:p>
        </w:tc>
      </w:tr>
      <w:tr w:rsidR="00C92679" w:rsidRPr="008F5310" w:rsidTr="009D1F42">
        <w:trPr>
          <w:trHeight w:val="300"/>
        </w:trPr>
        <w:tc>
          <w:tcPr>
            <w:tcW w:w="1176" w:type="dxa"/>
            <w:tcBorders>
              <w:top w:val="nil"/>
              <w:left w:val="nil"/>
              <w:bottom w:val="nil"/>
              <w:right w:val="nil"/>
            </w:tcBorders>
            <w:shd w:val="clear" w:color="auto" w:fill="auto"/>
            <w:noWrap/>
            <w:vAlign w:val="bottom"/>
            <w:hideMark/>
          </w:tcPr>
          <w:p w:rsidR="00C92679" w:rsidRPr="008F5310"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8F5310"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8F5310"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8F5310"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8F5310" w:rsidRDefault="00C92679" w:rsidP="009D1F42">
            <w:pPr>
              <w:spacing w:after="0" w:line="240" w:lineRule="auto"/>
              <w:rPr>
                <w:rFonts w:ascii="Times New Roman" w:eastAsia="Times New Roman" w:hAnsi="Times New Roman" w:cs="Times New Roman"/>
                <w:sz w:val="20"/>
                <w:szCs w:val="20"/>
                <w:lang w:eastAsia="en-GB"/>
              </w:rPr>
            </w:pPr>
          </w:p>
        </w:tc>
        <w:tc>
          <w:tcPr>
            <w:tcW w:w="1176" w:type="dxa"/>
            <w:tcBorders>
              <w:top w:val="nil"/>
              <w:left w:val="nil"/>
              <w:bottom w:val="nil"/>
              <w:right w:val="nil"/>
            </w:tcBorders>
            <w:shd w:val="clear" w:color="auto" w:fill="auto"/>
            <w:noWrap/>
            <w:vAlign w:val="bottom"/>
            <w:hideMark/>
          </w:tcPr>
          <w:p w:rsidR="00C92679" w:rsidRPr="008F5310"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8F5310"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8F5310"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8F5310"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8F5310"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8F5310" w:rsidRDefault="00C92679" w:rsidP="009D1F42">
            <w:pPr>
              <w:spacing w:after="0" w:line="240" w:lineRule="auto"/>
              <w:rPr>
                <w:rFonts w:ascii="Times New Roman" w:eastAsia="Times New Roman" w:hAnsi="Times New Roman" w:cs="Times New Roman"/>
                <w:sz w:val="20"/>
                <w:szCs w:val="20"/>
                <w:lang w:eastAsia="en-GB"/>
              </w:rPr>
            </w:pPr>
          </w:p>
        </w:tc>
      </w:tr>
    </w:tbl>
    <w:p w:rsidR="00C92679" w:rsidRPr="0071743A" w:rsidRDefault="00C92679" w:rsidP="00C92679">
      <w:pPr>
        <w:rPr>
          <w:u w:val="single"/>
        </w:rPr>
      </w:pPr>
      <w:r>
        <w:rPr>
          <w:u w:val="single"/>
        </w:rPr>
        <w:t>Time line development of Ignition system types</w:t>
      </w:r>
    </w:p>
    <w:p w:rsidR="00C92679" w:rsidRPr="005B3E69" w:rsidRDefault="00C92679" w:rsidP="00C92679">
      <w:pPr>
        <w:rPr>
          <w:b/>
          <w:u w:val="single"/>
        </w:rPr>
      </w:pPr>
      <w:r>
        <w:rPr>
          <w:b/>
          <w:u w:val="single"/>
        </w:rPr>
        <w:t xml:space="preserve">6.1  </w:t>
      </w:r>
      <w:r w:rsidRPr="005B3E69">
        <w:rPr>
          <w:b/>
          <w:u w:val="single"/>
        </w:rPr>
        <w:t>MAGNETO</w:t>
      </w:r>
    </w:p>
    <w:p w:rsidR="00C92679" w:rsidRDefault="00C92679" w:rsidP="00C92679">
      <w:r>
        <w:t>The magneto is a self-contained unit able to produce an ignition spark timed to engine position through a direct coupling to a rotating part inside the engine. The magneto creates the power for the spark through electromagnetic induction.</w:t>
      </w:r>
    </w:p>
    <w:p w:rsidR="00C92679" w:rsidRDefault="00C92679" w:rsidP="00C92679">
      <w:pPr>
        <w:spacing w:after="0"/>
      </w:pPr>
      <w:r>
        <w:t>This can be achieved in 3 ways:-</w:t>
      </w:r>
    </w:p>
    <w:p w:rsidR="00C92679" w:rsidRDefault="00C92679" w:rsidP="00C92679">
      <w:pPr>
        <w:pStyle w:val="ListParagraph"/>
        <w:numPr>
          <w:ilvl w:val="0"/>
          <w:numId w:val="9"/>
        </w:numPr>
        <w:spacing w:after="0"/>
      </w:pPr>
      <w:r>
        <w:t>Rotating armature with windings within a magnetic field</w:t>
      </w:r>
    </w:p>
    <w:p w:rsidR="00C92679" w:rsidRDefault="00C92679" w:rsidP="00C92679">
      <w:pPr>
        <w:pStyle w:val="ListParagraph"/>
        <w:numPr>
          <w:ilvl w:val="0"/>
          <w:numId w:val="9"/>
        </w:numPr>
        <w:spacing w:after="0"/>
      </w:pPr>
      <w:r>
        <w:t xml:space="preserve">Rotating magnet within a </w:t>
      </w:r>
      <w:r w:rsidR="00132581">
        <w:t>surrounding</w:t>
      </w:r>
      <w:r>
        <w:t xml:space="preserve"> winding</w:t>
      </w:r>
    </w:p>
    <w:p w:rsidR="00C92679" w:rsidRDefault="00C92679" w:rsidP="00C92679">
      <w:pPr>
        <w:pStyle w:val="ListParagraph"/>
        <w:numPr>
          <w:ilvl w:val="0"/>
          <w:numId w:val="9"/>
        </w:numPr>
        <w:spacing w:after="0"/>
      </w:pPr>
      <w:r>
        <w:t>Rotating magnets around an inner winding</w:t>
      </w:r>
    </w:p>
    <w:p w:rsidR="00C92679" w:rsidRDefault="00C92679" w:rsidP="00C92679">
      <w:pPr>
        <w:ind w:left="360"/>
      </w:pPr>
      <w:r>
        <w:t xml:space="preserve">Rotating armature magnetos were used for larger machines as examined in the study. </w:t>
      </w:r>
      <w:r w:rsidR="00F2736A">
        <w:t xml:space="preserve">In particular the </w:t>
      </w:r>
      <w:r>
        <w:t>LUCAS K2F</w:t>
      </w:r>
      <w:r w:rsidR="00F2736A">
        <w:t>,</w:t>
      </w:r>
      <w:r>
        <w:t xml:space="preserve"> K2FC</w:t>
      </w:r>
      <w:r w:rsidR="00F2736A">
        <w:t>.</w:t>
      </w:r>
    </w:p>
    <w:p w:rsidR="002A078A" w:rsidRDefault="00C92679" w:rsidP="00C92679">
      <w:r w:rsidRPr="00F2736A">
        <w:t>The magneto developed rapidly thanks to its association with aircraft engines. Top performance and reliability were required from these safety critical devices.(even today with electronic ma</w:t>
      </w:r>
      <w:r w:rsidR="002A078A">
        <w:t>gnetos being recently adopted  two per engine are</w:t>
      </w:r>
      <w:r w:rsidRPr="00F2736A">
        <w:t xml:space="preserve"> still required)</w:t>
      </w:r>
      <w:r w:rsidR="002A078A">
        <w:t>.</w:t>
      </w:r>
    </w:p>
    <w:p w:rsidR="00C92679" w:rsidRPr="00F2736A" w:rsidRDefault="00C92679" w:rsidP="00C92679">
      <w:r w:rsidRPr="00F2736A">
        <w:lastRenderedPageBreak/>
        <w:t xml:space="preserve"> Although the automotive mass produced magnetos were not to the same high quality standard as the aircraft devices. they were still able to provide go</w:t>
      </w:r>
      <w:r w:rsidR="00F2736A" w:rsidRPr="00F2736A">
        <w:t xml:space="preserve">od performance and reliability </w:t>
      </w:r>
      <w:r w:rsidRPr="00F2736A">
        <w:t xml:space="preserve"> provided they were set and maintained properly.</w:t>
      </w:r>
    </w:p>
    <w:p w:rsidR="00C92679" w:rsidRPr="000C72D0" w:rsidRDefault="00F2736A" w:rsidP="00C92679">
      <w:pPr>
        <w:spacing w:after="0"/>
        <w:ind w:firstLine="720"/>
        <w:rPr>
          <w:u w:val="single"/>
        </w:rPr>
      </w:pPr>
      <w:r>
        <w:rPr>
          <w:u w:val="single"/>
        </w:rPr>
        <w:t>Ad</w:t>
      </w:r>
      <w:r w:rsidR="00C92679" w:rsidRPr="000C72D0">
        <w:rPr>
          <w:u w:val="single"/>
        </w:rPr>
        <w:t>vantages of the magneto</w:t>
      </w:r>
    </w:p>
    <w:p w:rsidR="00C92679" w:rsidRDefault="00C92679" w:rsidP="00C92679">
      <w:pPr>
        <w:pStyle w:val="ListParagraph"/>
        <w:numPr>
          <w:ilvl w:val="0"/>
          <w:numId w:val="16"/>
        </w:numPr>
        <w:spacing w:after="0"/>
      </w:pPr>
      <w:r>
        <w:t>Self-contained with no electrical connection to bike not dependant on a battery or functioning charging system</w:t>
      </w:r>
    </w:p>
    <w:p w:rsidR="00C92679" w:rsidRDefault="00C92679" w:rsidP="00C92679">
      <w:pPr>
        <w:pStyle w:val="ListParagraph"/>
        <w:numPr>
          <w:ilvl w:val="0"/>
          <w:numId w:val="16"/>
        </w:numPr>
        <w:spacing w:after="0"/>
      </w:pPr>
      <w:r>
        <w:t xml:space="preserve">Easy to replace or maintain designed from basic parts </w:t>
      </w:r>
    </w:p>
    <w:p w:rsidR="00C92679" w:rsidRPr="000C72D0" w:rsidRDefault="00C92679" w:rsidP="00C92679">
      <w:pPr>
        <w:spacing w:after="0"/>
        <w:ind w:firstLine="720"/>
        <w:rPr>
          <w:u w:val="single"/>
        </w:rPr>
      </w:pPr>
      <w:r w:rsidRPr="000C72D0">
        <w:rPr>
          <w:u w:val="single"/>
        </w:rPr>
        <w:t>Disadvantages</w:t>
      </w:r>
      <w:r w:rsidR="00F2736A">
        <w:rPr>
          <w:u w:val="single"/>
        </w:rPr>
        <w:t xml:space="preserve"> of the magneto</w:t>
      </w:r>
    </w:p>
    <w:p w:rsidR="00C92679" w:rsidRDefault="00C92679" w:rsidP="00C92679">
      <w:pPr>
        <w:pStyle w:val="ListParagraph"/>
        <w:numPr>
          <w:ilvl w:val="0"/>
          <w:numId w:val="17"/>
        </w:numPr>
        <w:spacing w:after="0"/>
      </w:pPr>
      <w:r>
        <w:t>Weak spark at start up – especially using the kick-start where the engine rpm is around 200 -250rpm due to low power generated in primary = low energy spark</w:t>
      </w:r>
    </w:p>
    <w:p w:rsidR="00C92679" w:rsidRDefault="00C92679" w:rsidP="00C92679">
      <w:pPr>
        <w:pStyle w:val="ListParagraph"/>
        <w:numPr>
          <w:ilvl w:val="0"/>
          <w:numId w:val="17"/>
        </w:numPr>
        <w:spacing w:after="0"/>
      </w:pPr>
      <w:r>
        <w:t>Due to single contact breaker firing may not be consistent between cylinders on multi cylinder machines</w:t>
      </w:r>
    </w:p>
    <w:p w:rsidR="00C92679" w:rsidRDefault="00C92679" w:rsidP="00C92679">
      <w:pPr>
        <w:pStyle w:val="ListParagraph"/>
        <w:numPr>
          <w:ilvl w:val="0"/>
          <w:numId w:val="17"/>
        </w:numPr>
        <w:spacing w:after="0"/>
      </w:pPr>
      <w:r>
        <w:t>To achieve an advancing ignition the armature position relative to the magnetic flux is not always optimum ( spark energy is reduced)</w:t>
      </w:r>
    </w:p>
    <w:p w:rsidR="00C92679" w:rsidRDefault="00C92679" w:rsidP="00C92679">
      <w:pPr>
        <w:pStyle w:val="ListParagraph"/>
        <w:numPr>
          <w:ilvl w:val="0"/>
          <w:numId w:val="17"/>
        </w:numPr>
        <w:spacing w:after="0"/>
      </w:pPr>
      <w:r>
        <w:t>Maintenance of brushes and contact breaker condition and settings.</w:t>
      </w:r>
    </w:p>
    <w:p w:rsidR="00C92679" w:rsidRDefault="00C92679" w:rsidP="00F2736A">
      <w:pPr>
        <w:pStyle w:val="ListParagraph"/>
        <w:spacing w:after="0"/>
      </w:pPr>
    </w:p>
    <w:p w:rsidR="00C92679" w:rsidRDefault="00C92679" w:rsidP="00C92679">
      <w:pPr>
        <w:spacing w:after="0"/>
      </w:pPr>
      <w:r>
        <w:t>Problems with failing capacitors, insulation breakdown in windings and poor replacement parts have given the magneto a poor reliability reputation.</w:t>
      </w:r>
    </w:p>
    <w:p w:rsidR="00C92679" w:rsidRDefault="00C92679" w:rsidP="00C92679">
      <w:r>
        <w:t>Failure of the original capacitors have led to the development of an</w:t>
      </w:r>
      <w:r w:rsidR="00F2736A">
        <w:t xml:space="preserve"> innovation</w:t>
      </w:r>
      <w:r>
        <w:t xml:space="preserve"> using a modern surface mounted semiconductor</w:t>
      </w:r>
      <w:r w:rsidR="00F2736A">
        <w:t xml:space="preserve"> technology</w:t>
      </w:r>
      <w:r>
        <w:t>. Instead of the capacitor mounted inside the armature it is now mounted on the points assembly for easy access.</w:t>
      </w:r>
    </w:p>
    <w:p w:rsidR="00C92679" w:rsidRDefault="00C92679" w:rsidP="00C92679">
      <w:r w:rsidRPr="00A267C3">
        <w:rPr>
          <w:noProof/>
          <w:lang w:eastAsia="en-GB"/>
        </w:rPr>
        <w:drawing>
          <wp:inline distT="0" distB="0" distL="0" distR="0" wp14:anchorId="220F0EB2" wp14:editId="36B37CBC">
            <wp:extent cx="3164619" cy="1635813"/>
            <wp:effectExtent l="0" t="0" r="0" b="2540"/>
            <wp:docPr id="43" name="Picture 43" descr="C:\Users\Jon.SRM\Pictures\2023_02_21\Capacitor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Jon.SRM\Pictures\2023_02_21\Capacitors.jp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181825" cy="1644707"/>
                    </a:xfrm>
                    <a:prstGeom prst="rect">
                      <a:avLst/>
                    </a:prstGeom>
                    <a:noFill/>
                    <a:ln>
                      <a:noFill/>
                    </a:ln>
                  </pic:spPr>
                </pic:pic>
              </a:graphicData>
            </a:graphic>
          </wp:inline>
        </w:drawing>
      </w:r>
      <w:r w:rsidR="0051485A">
        <w:t>Fig D</w:t>
      </w:r>
    </w:p>
    <w:p w:rsidR="00C92679" w:rsidRDefault="00C92679" w:rsidP="00C92679">
      <w:r>
        <w:t>SRM image archive</w:t>
      </w:r>
    </w:p>
    <w:p w:rsidR="00F2736A" w:rsidRDefault="00F2736A" w:rsidP="00F2736A">
      <w:r>
        <w:t>For most post war motorcycle magnetos timing advance/ retard in achieved in one of 2 ways</w:t>
      </w:r>
    </w:p>
    <w:p w:rsidR="00F2736A" w:rsidRDefault="00F2736A" w:rsidP="00F2736A">
      <w:pPr>
        <w:pStyle w:val="ListParagraph"/>
        <w:numPr>
          <w:ilvl w:val="0"/>
          <w:numId w:val="23"/>
        </w:numPr>
      </w:pPr>
      <w:r>
        <w:t>Manual operation from a lever on the handlebar</w:t>
      </w:r>
    </w:p>
    <w:p w:rsidR="00F2736A" w:rsidRDefault="00F2736A" w:rsidP="00F2736A">
      <w:pPr>
        <w:pStyle w:val="ListParagraph"/>
        <w:numPr>
          <w:ilvl w:val="0"/>
          <w:numId w:val="23"/>
        </w:numPr>
      </w:pPr>
      <w:r>
        <w:t>Through an ATD Automatic timing device – a centrifugal device driven by the timing gears</w:t>
      </w:r>
    </w:p>
    <w:p w:rsidR="00F2736A" w:rsidRDefault="00F2736A" w:rsidP="00F2736A">
      <w:r>
        <w:t>Manual operation relies on the rider to match the advance to the revolutions of the engine. In practice this usually means fully retarded to start – fully advanced to run.</w:t>
      </w:r>
    </w:p>
    <w:p w:rsidR="00F2736A" w:rsidRDefault="00F2736A" w:rsidP="00F2736A">
      <w:r>
        <w:t>The centrifugal ATD will be spring loaded to ensure the magneto is in fully retarded position for starting – then quickly advances to fully advanced as rpm rises.</w:t>
      </w:r>
    </w:p>
    <w:p w:rsidR="00F2736A" w:rsidRDefault="00F2736A" w:rsidP="00C92679"/>
    <w:p w:rsidR="00C92679" w:rsidRDefault="00C92679" w:rsidP="00C92679"/>
    <w:p w:rsidR="00C92679" w:rsidRDefault="00C92679" w:rsidP="00C92679"/>
    <w:p w:rsidR="00C92679" w:rsidRPr="005B3E69" w:rsidRDefault="00C92679" w:rsidP="00C92679">
      <w:r>
        <w:rPr>
          <w:b/>
          <w:u w:val="single"/>
        </w:rPr>
        <w:lastRenderedPageBreak/>
        <w:t>6.2  CONTACT BREAKER AND COIL</w:t>
      </w:r>
    </w:p>
    <w:p w:rsidR="00C92679" w:rsidRPr="009C5A16" w:rsidRDefault="00C92679" w:rsidP="00C92679">
      <w:r w:rsidRPr="009C5A16">
        <w:t>Whilst the initial contact breaker systems were very crude the the ability to have the ignition timing advance follow the revs of the engine was very important. The cam operating the contact breaker points would be attached to a mechanical ATD.</w:t>
      </w:r>
    </w:p>
    <w:p w:rsidR="00C92679" w:rsidRDefault="00C92679" w:rsidP="00C92679">
      <w:r>
        <w:rPr>
          <w:noProof/>
          <w:lang w:eastAsia="en-GB"/>
        </w:rPr>
        <w:drawing>
          <wp:inline distT="0" distB="0" distL="0" distR="0">
            <wp:extent cx="4301490" cy="3133090"/>
            <wp:effectExtent l="0" t="0" r="3810" b="0"/>
            <wp:docPr id="27" name="Picture 27" descr="CO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IL"/>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301490" cy="3133090"/>
                    </a:xfrm>
                    <a:prstGeom prst="rect">
                      <a:avLst/>
                    </a:prstGeom>
                    <a:noFill/>
                    <a:ln>
                      <a:noFill/>
                    </a:ln>
                  </pic:spPr>
                </pic:pic>
              </a:graphicData>
            </a:graphic>
          </wp:inline>
        </w:drawing>
      </w:r>
    </w:p>
    <w:p w:rsidR="00C92679" w:rsidRDefault="00555828" w:rsidP="00C92679">
      <w:r>
        <w:t xml:space="preserve">FIGURE  E  </w:t>
      </w:r>
      <w:sdt>
        <w:sdtPr>
          <w:id w:val="-756278427"/>
          <w:citation/>
        </w:sdtPr>
        <w:sdtEndPr/>
        <w:sdtContent>
          <w:r>
            <w:fldChar w:fldCharType="begin"/>
          </w:r>
          <w:r>
            <w:instrText xml:space="preserve"> CITATION Smi212 \l 2057 </w:instrText>
          </w:r>
          <w:r>
            <w:fldChar w:fldCharType="separate"/>
          </w:r>
          <w:r w:rsidRPr="00555828">
            <w:rPr>
              <w:noProof/>
            </w:rPr>
            <w:t>(Smith, 2021)</w:t>
          </w:r>
          <w:r>
            <w:fldChar w:fldCharType="end"/>
          </w:r>
        </w:sdtContent>
      </w:sdt>
    </w:p>
    <w:p w:rsidR="00C92679" w:rsidRDefault="00C92679" w:rsidP="00C92679">
      <w:r>
        <w:t>The use of electronic switching devices was recognised as a way to not only improve performance but also eliminate the maintenance jobs already associated with contact breakers.</w:t>
      </w:r>
    </w:p>
    <w:p w:rsidR="00C92679" w:rsidRDefault="00C92679" w:rsidP="00C92679">
      <w:r>
        <w:t>Early systems used the contact breaker as a switch but by reducing the switching current to a very small value the arcing problems (as subsequent burning) was not present</w:t>
      </w:r>
    </w:p>
    <w:p w:rsidR="00C92679" w:rsidRPr="00AF3293" w:rsidRDefault="00C92679" w:rsidP="00C92679">
      <w:pPr>
        <w:spacing w:after="0"/>
        <w:ind w:firstLine="360"/>
        <w:rPr>
          <w:u w:val="single"/>
        </w:rPr>
      </w:pPr>
      <w:r w:rsidRPr="00AF3293">
        <w:rPr>
          <w:u w:val="single"/>
        </w:rPr>
        <w:t>Advantages</w:t>
      </w:r>
    </w:p>
    <w:p w:rsidR="00C92679" w:rsidRDefault="00C92679" w:rsidP="00C92679">
      <w:pPr>
        <w:pStyle w:val="ListParagraph"/>
        <w:numPr>
          <w:ilvl w:val="0"/>
          <w:numId w:val="18"/>
        </w:numPr>
        <w:spacing w:after="0"/>
      </w:pPr>
      <w:r>
        <w:t>Simple mechanical contact breaker components</w:t>
      </w:r>
    </w:p>
    <w:p w:rsidR="00C92679" w:rsidRDefault="00C92679" w:rsidP="00C92679">
      <w:pPr>
        <w:pStyle w:val="ListParagraph"/>
        <w:numPr>
          <w:ilvl w:val="0"/>
          <w:numId w:val="18"/>
        </w:numPr>
        <w:spacing w:after="0"/>
      </w:pPr>
      <w:r>
        <w:t>Low cost</w:t>
      </w:r>
    </w:p>
    <w:p w:rsidR="00C92679" w:rsidRDefault="00C92679" w:rsidP="00C92679">
      <w:pPr>
        <w:pStyle w:val="ListParagraph"/>
        <w:numPr>
          <w:ilvl w:val="0"/>
          <w:numId w:val="18"/>
        </w:numPr>
        <w:spacing w:after="0"/>
      </w:pPr>
      <w:r>
        <w:t>Can operate a low voltages</w:t>
      </w:r>
    </w:p>
    <w:p w:rsidR="00C92679" w:rsidRPr="00AF3293" w:rsidRDefault="00C92679" w:rsidP="00C92679">
      <w:pPr>
        <w:spacing w:after="0"/>
        <w:ind w:firstLine="360"/>
        <w:rPr>
          <w:u w:val="single"/>
        </w:rPr>
      </w:pPr>
      <w:r w:rsidRPr="00AF3293">
        <w:rPr>
          <w:u w:val="single"/>
        </w:rPr>
        <w:t>Disadvantages</w:t>
      </w:r>
    </w:p>
    <w:p w:rsidR="00C92679" w:rsidRPr="00AF3293" w:rsidRDefault="00AF3293" w:rsidP="00C92679">
      <w:pPr>
        <w:pStyle w:val="ListParagraph"/>
        <w:numPr>
          <w:ilvl w:val="0"/>
          <w:numId w:val="19"/>
        </w:numPr>
        <w:spacing w:after="0"/>
      </w:pPr>
      <w:r w:rsidRPr="00AF3293">
        <w:t>Poor ignition timing accuracy</w:t>
      </w:r>
      <w:r w:rsidR="00C92679" w:rsidRPr="00AF3293">
        <w:t xml:space="preserve"> can occur due to contact breaker spring and cam profile manufacturing</w:t>
      </w:r>
      <w:r w:rsidRPr="00AF3293">
        <w:t xml:space="preserve"> </w:t>
      </w:r>
      <w:r w:rsidR="00132581" w:rsidRPr="00AF3293">
        <w:t>inconsistencies</w:t>
      </w:r>
    </w:p>
    <w:p w:rsidR="00C92679" w:rsidRPr="00AF3293" w:rsidRDefault="00AF3293" w:rsidP="00C92679">
      <w:pPr>
        <w:pStyle w:val="ListParagraph"/>
        <w:numPr>
          <w:ilvl w:val="0"/>
          <w:numId w:val="19"/>
        </w:numPr>
        <w:spacing w:after="0"/>
      </w:pPr>
      <w:r w:rsidRPr="00AF3293">
        <w:t xml:space="preserve">Pitting at </w:t>
      </w:r>
      <w:r w:rsidR="00132581" w:rsidRPr="00AF3293">
        <w:t>contact</w:t>
      </w:r>
      <w:r w:rsidRPr="00AF3293">
        <w:t xml:space="preserve"> breaker</w:t>
      </w:r>
      <w:r w:rsidR="00C92679" w:rsidRPr="00AF3293">
        <w:t xml:space="preserve"> due arcing ( as contacts separate) damages contact breaker surface</w:t>
      </w:r>
      <w:r w:rsidRPr="00AF3293">
        <w:t xml:space="preserve"> reducing working life.</w:t>
      </w:r>
    </w:p>
    <w:p w:rsidR="00C92679" w:rsidRPr="00AF3293" w:rsidRDefault="00C92679" w:rsidP="00C92679">
      <w:pPr>
        <w:pStyle w:val="ListParagraph"/>
        <w:numPr>
          <w:ilvl w:val="0"/>
          <w:numId w:val="19"/>
        </w:numPr>
        <w:spacing w:after="0"/>
      </w:pPr>
      <w:r w:rsidRPr="00AF3293">
        <w:t>RPM limitations</w:t>
      </w:r>
      <w:r w:rsidR="00AF3293" w:rsidRPr="00AF3293">
        <w:t xml:space="preserve"> as the contact breaker shoe is unable to respond to the cam profile at speed.</w:t>
      </w:r>
    </w:p>
    <w:p w:rsidR="00C92679" w:rsidRDefault="00C92679" w:rsidP="00C92679">
      <w:pPr>
        <w:pStyle w:val="ListParagraph"/>
        <w:numPr>
          <w:ilvl w:val="0"/>
          <w:numId w:val="19"/>
        </w:numPr>
        <w:spacing w:after="0"/>
      </w:pPr>
      <w:r w:rsidRPr="00AF3293">
        <w:t>Spark energy limitations due to time the points separate</w:t>
      </w:r>
      <w:r w:rsidR="00AF3293" w:rsidRPr="00AF3293">
        <w:t xml:space="preserve"> and re-energising the coil</w:t>
      </w:r>
    </w:p>
    <w:p w:rsidR="00AF3293" w:rsidRPr="00AF3293" w:rsidRDefault="00AF3293" w:rsidP="00AF3293">
      <w:pPr>
        <w:spacing w:after="0"/>
      </w:pPr>
    </w:p>
    <w:p w:rsidR="00C92679" w:rsidRPr="00132581" w:rsidRDefault="00AF3293" w:rsidP="00C92679">
      <w:pPr>
        <w:spacing w:after="0"/>
      </w:pPr>
      <w:r w:rsidRPr="00132581">
        <w:t>As engine performance is increased the need to replace the mechanical actuating system is clear. The system can operate the these older design engines however the mainten</w:t>
      </w:r>
      <w:r w:rsidR="00132581">
        <w:t>an</w:t>
      </w:r>
      <w:r w:rsidRPr="00132581">
        <w:t xml:space="preserve">ce of the contact breaker and frequent re-setting </w:t>
      </w:r>
      <w:r w:rsidR="00132581" w:rsidRPr="00132581">
        <w:t>have provided a driver for maintenance free electronic systems.</w:t>
      </w:r>
    </w:p>
    <w:p w:rsidR="00C92679" w:rsidRDefault="00C92679" w:rsidP="00C92679"/>
    <w:p w:rsidR="00C92679" w:rsidRDefault="00C92679" w:rsidP="00C92679">
      <w:pPr>
        <w:rPr>
          <w:b/>
          <w:u w:val="single"/>
        </w:rPr>
      </w:pPr>
      <w:r>
        <w:rPr>
          <w:b/>
          <w:u w:val="single"/>
        </w:rPr>
        <w:lastRenderedPageBreak/>
        <w:t xml:space="preserve">6.3  </w:t>
      </w:r>
      <w:r w:rsidRPr="00DB2C01">
        <w:rPr>
          <w:b/>
          <w:u w:val="single"/>
        </w:rPr>
        <w:t>TRANSISTOR ASSISTED IGNITION</w:t>
      </w:r>
    </w:p>
    <w:p w:rsidR="00C92679" w:rsidRDefault="00C92679" w:rsidP="00C92679">
      <w:r>
        <w:t>The major innovation in the providing the electronic ignition was the the replacement of the mechanical elements of the system.</w:t>
      </w:r>
    </w:p>
    <w:p w:rsidR="00C92679" w:rsidRDefault="00132581" w:rsidP="00C92679">
      <w:r w:rsidRPr="00132581">
        <w:t>The first developments of this innovation began</w:t>
      </w:r>
      <w:r w:rsidR="00C92679" w:rsidRPr="00132581">
        <w:t xml:space="preserve"> in the early 1960s</w:t>
      </w:r>
      <w:r w:rsidRPr="00132581">
        <w:t>,</w:t>
      </w:r>
      <w:r w:rsidR="00C92679" w:rsidRPr="00132581">
        <w:t xml:space="preserve"> but</w:t>
      </w:r>
      <w:r w:rsidRPr="00132581">
        <w:t xml:space="preserve"> it</w:t>
      </w:r>
      <w:r w:rsidR="00C92679" w:rsidRPr="00132581">
        <w:t xml:space="preserve"> not taken over until the </w:t>
      </w:r>
      <w:r w:rsidRPr="00132581">
        <w:t xml:space="preserve">mid-1970s. </w:t>
      </w:r>
      <w:r w:rsidR="00C92679">
        <w:t>The high cost and complicated nature of early units putting off the quick adoption until manufacturing costs have been reduced and simplified units gave much better reliability.</w:t>
      </w:r>
    </w:p>
    <w:p w:rsidR="00C92679" w:rsidRDefault="00C92679" w:rsidP="00132581">
      <w:pPr>
        <w:spacing w:after="0"/>
      </w:pPr>
      <w:r>
        <w:t>This occurred in 2 stages</w:t>
      </w:r>
    </w:p>
    <w:p w:rsidR="00C92679" w:rsidRDefault="00C92679" w:rsidP="00132581">
      <w:pPr>
        <w:pStyle w:val="ListParagraph"/>
        <w:numPr>
          <w:ilvl w:val="0"/>
          <w:numId w:val="11"/>
        </w:numPr>
        <w:spacing w:after="0"/>
      </w:pPr>
      <w:r>
        <w:t>Removal of the contact breaker and cam</w:t>
      </w:r>
    </w:p>
    <w:p w:rsidR="00C92679" w:rsidRDefault="00C92679" w:rsidP="00132581">
      <w:pPr>
        <w:pStyle w:val="ListParagraph"/>
        <w:numPr>
          <w:ilvl w:val="0"/>
          <w:numId w:val="11"/>
        </w:numPr>
        <w:spacing w:after="0"/>
      </w:pPr>
      <w:r>
        <w:t>Removal of mechanical advance / retard timing</w:t>
      </w:r>
    </w:p>
    <w:p w:rsidR="00C92679" w:rsidRDefault="00C92679" w:rsidP="00C92679">
      <w:r>
        <w:t xml:space="preserve">The development of true electronic ignition would begin  with the replacement of the contact breaker assembly with an electronic sensor and </w:t>
      </w:r>
      <w:r w:rsidR="00132581">
        <w:t xml:space="preserve">then the </w:t>
      </w:r>
      <w:r>
        <w:t>electronic control of the timing advance</w:t>
      </w:r>
    </w:p>
    <w:p w:rsidR="00C92679" w:rsidRDefault="00C92679" w:rsidP="00C92679">
      <w:r>
        <w:t>1960’s American auto manufacturers were experimenting with transistor switched ignition with the major manufacturers such as ford and general motors then produced cars with transistor electronic ignition in 1963 model year</w:t>
      </w:r>
      <w:sdt>
        <w:sdtPr>
          <w:id w:val="1526286428"/>
          <w:citation/>
        </w:sdtPr>
        <w:sdtEndPr/>
        <w:sdtContent>
          <w:r w:rsidR="00643A59">
            <w:fldChar w:fldCharType="begin"/>
          </w:r>
          <w:r w:rsidR="00643A59">
            <w:instrText xml:space="preserve"> CITATION Cur19 \l 2057 </w:instrText>
          </w:r>
          <w:r w:rsidR="00643A59">
            <w:fldChar w:fldCharType="separate"/>
          </w:r>
          <w:r w:rsidR="00643A59">
            <w:rPr>
              <w:noProof/>
            </w:rPr>
            <w:t xml:space="preserve"> </w:t>
          </w:r>
          <w:r w:rsidR="00643A59" w:rsidRPr="00643A59">
            <w:rPr>
              <w:noProof/>
            </w:rPr>
            <w:t>(Curbside classic, 2019)</w:t>
          </w:r>
          <w:r w:rsidR="00643A59">
            <w:fldChar w:fldCharType="end"/>
          </w:r>
        </w:sdtContent>
      </w:sdt>
      <w:r w:rsidR="00643A59">
        <w:t xml:space="preserve"> </w:t>
      </w:r>
      <w:r w:rsidR="00132581">
        <w:t>Primarily d</w:t>
      </w:r>
      <w:r>
        <w:t xml:space="preserve">riven by developments in engine tuning and performance </w:t>
      </w:r>
    </w:p>
    <w:p w:rsidR="00C92679" w:rsidRDefault="00132581" w:rsidP="00C92679">
      <w:pPr>
        <w:spacing w:after="0"/>
      </w:pPr>
      <w:r>
        <w:t>T</w:t>
      </w:r>
      <w:r w:rsidR="00C92679">
        <w:t xml:space="preserve">he internal combustion engine has been developed towards </w:t>
      </w:r>
    </w:p>
    <w:p w:rsidR="00C92679" w:rsidRDefault="00C92679" w:rsidP="00C92679">
      <w:pPr>
        <w:pStyle w:val="ListParagraph"/>
        <w:numPr>
          <w:ilvl w:val="0"/>
          <w:numId w:val="13"/>
        </w:numPr>
        <w:spacing w:after="0"/>
      </w:pPr>
      <w:r>
        <w:t>Greater power</w:t>
      </w:r>
    </w:p>
    <w:p w:rsidR="00C92679" w:rsidRDefault="00C92679" w:rsidP="00C92679">
      <w:pPr>
        <w:pStyle w:val="ListParagraph"/>
        <w:numPr>
          <w:ilvl w:val="0"/>
          <w:numId w:val="13"/>
        </w:numPr>
        <w:spacing w:after="0"/>
      </w:pPr>
      <w:r>
        <w:t>Improved economy</w:t>
      </w:r>
    </w:p>
    <w:p w:rsidR="00C92679" w:rsidRDefault="00C92679" w:rsidP="00C92679">
      <w:pPr>
        <w:pStyle w:val="ListParagraph"/>
        <w:numPr>
          <w:ilvl w:val="0"/>
          <w:numId w:val="13"/>
        </w:numPr>
        <w:spacing w:after="0"/>
      </w:pPr>
      <w:r>
        <w:t xml:space="preserve">Greater flexibility (torque </w:t>
      </w:r>
      <w:r w:rsidRPr="00643A59">
        <w:t>c</w:t>
      </w:r>
      <w:r w:rsidR="00132581" w:rsidRPr="00643A59">
        <w:t>haracterist</w:t>
      </w:r>
      <w:r w:rsidRPr="00643A59">
        <w:t>ics</w:t>
      </w:r>
      <w:r>
        <w:t>)</w:t>
      </w:r>
    </w:p>
    <w:p w:rsidR="00C92679" w:rsidRDefault="00C92679" w:rsidP="00C92679">
      <w:pPr>
        <w:pStyle w:val="ListParagraph"/>
        <w:numPr>
          <w:ilvl w:val="0"/>
          <w:numId w:val="13"/>
        </w:numPr>
        <w:spacing w:after="0"/>
      </w:pPr>
      <w:r>
        <w:t>Reliability</w:t>
      </w:r>
    </w:p>
    <w:p w:rsidR="00C92679" w:rsidRDefault="00C92679" w:rsidP="004004FB">
      <w:pPr>
        <w:tabs>
          <w:tab w:val="left" w:pos="8064"/>
        </w:tabs>
        <w:spacing w:after="0"/>
      </w:pPr>
      <w:r>
        <w:t>So the control of the ignition needed to to attain</w:t>
      </w:r>
      <w:r w:rsidR="004004FB">
        <w:tab/>
      </w:r>
    </w:p>
    <w:p w:rsidR="00C92679" w:rsidRDefault="00C92679" w:rsidP="00C92679">
      <w:pPr>
        <w:pStyle w:val="ListParagraph"/>
        <w:numPr>
          <w:ilvl w:val="0"/>
          <w:numId w:val="14"/>
        </w:numPr>
        <w:spacing w:after="0"/>
      </w:pPr>
      <w:r>
        <w:t>Higher spark plug voltages</w:t>
      </w:r>
    </w:p>
    <w:p w:rsidR="00C92679" w:rsidRDefault="00C92679" w:rsidP="00C92679">
      <w:pPr>
        <w:pStyle w:val="ListParagraph"/>
        <w:numPr>
          <w:ilvl w:val="0"/>
          <w:numId w:val="14"/>
        </w:numPr>
        <w:spacing w:after="0"/>
      </w:pPr>
      <w:r>
        <w:t>Greater timing accuracy</w:t>
      </w:r>
    </w:p>
    <w:p w:rsidR="00C92679" w:rsidRDefault="00C92679" w:rsidP="00C92679">
      <w:pPr>
        <w:pStyle w:val="ListParagraph"/>
        <w:numPr>
          <w:ilvl w:val="0"/>
          <w:numId w:val="14"/>
        </w:numPr>
        <w:spacing w:after="0"/>
      </w:pPr>
      <w:r>
        <w:t>Greater timing control</w:t>
      </w:r>
    </w:p>
    <w:p w:rsidR="00C92679" w:rsidRDefault="00C92679" w:rsidP="00C92679">
      <w:pPr>
        <w:spacing w:after="0"/>
      </w:pPr>
    </w:p>
    <w:p w:rsidR="00C92679" w:rsidRDefault="00C92679" w:rsidP="00C92679">
      <w:pPr>
        <w:spacing w:after="0"/>
      </w:pPr>
      <w:r>
        <w:t xml:space="preserve">The simplest method is to overcome the </w:t>
      </w:r>
    </w:p>
    <w:p w:rsidR="00C92679" w:rsidRDefault="00C92679" w:rsidP="00132581">
      <w:pPr>
        <w:pStyle w:val="ListParagraph"/>
        <w:numPr>
          <w:ilvl w:val="0"/>
          <w:numId w:val="24"/>
        </w:numPr>
        <w:spacing w:after="0"/>
      </w:pPr>
      <w:r>
        <w:t>Arcing at the points</w:t>
      </w:r>
    </w:p>
    <w:p w:rsidR="00C92679" w:rsidRDefault="00C92679" w:rsidP="00132581">
      <w:pPr>
        <w:pStyle w:val="ListParagraph"/>
        <w:numPr>
          <w:ilvl w:val="0"/>
          <w:numId w:val="24"/>
        </w:numPr>
        <w:spacing w:after="0"/>
      </w:pPr>
      <w:r>
        <w:t>Wear of points</w:t>
      </w:r>
    </w:p>
    <w:p w:rsidR="00C92679" w:rsidRDefault="00C92679" w:rsidP="00132581">
      <w:pPr>
        <w:pStyle w:val="ListParagraph"/>
        <w:numPr>
          <w:ilvl w:val="0"/>
          <w:numId w:val="24"/>
        </w:numPr>
        <w:spacing w:after="0"/>
      </w:pPr>
      <w:r>
        <w:t>Adjustments through wear / points/ cam</w:t>
      </w:r>
    </w:p>
    <w:p w:rsidR="00C92679" w:rsidRDefault="00C92679" w:rsidP="00132581">
      <w:pPr>
        <w:pStyle w:val="ListParagraph"/>
        <w:numPr>
          <w:ilvl w:val="0"/>
          <w:numId w:val="24"/>
        </w:numPr>
        <w:spacing w:after="0"/>
      </w:pPr>
      <w:r>
        <w:t>Mechanical variation</w:t>
      </w:r>
    </w:p>
    <w:p w:rsidR="00C92679" w:rsidRDefault="00C92679" w:rsidP="00C92679">
      <w:r>
        <w:t>To overcome the arcing problem burning the points material so a switching circuit to take the load away from the points. By having a transistor act as the load bearing switch the the small signal current required to activate the base of the transistor to initiate flow would be small and the condenser could be removed.</w:t>
      </w:r>
    </w:p>
    <w:p w:rsidR="00C92679" w:rsidRDefault="00C92679" w:rsidP="00C92679">
      <w:r>
        <w:t>The use of the contact breaker as the signal source was a compromise as it did not full resolve the problems especially concerned with cam points bounce at hig</w:t>
      </w:r>
      <w:r w:rsidR="00132581">
        <w:t>h rpm and mechanical inaccuracy.</w:t>
      </w:r>
      <w:r>
        <w:t xml:space="preserve"> These systems relied upon the mechanical timing</w:t>
      </w:r>
      <w:r w:rsidR="003736BF">
        <w:t>.</w:t>
      </w:r>
    </w:p>
    <w:p w:rsidR="003736BF" w:rsidRDefault="003736BF" w:rsidP="00C92679"/>
    <w:p w:rsidR="003736BF" w:rsidRDefault="003736BF" w:rsidP="00C92679"/>
    <w:p w:rsidR="003736BF" w:rsidRDefault="003736BF" w:rsidP="00C92679"/>
    <w:p w:rsidR="003736BF" w:rsidRDefault="003736BF" w:rsidP="00C92679"/>
    <w:p w:rsidR="00C92679" w:rsidRPr="00085C30" w:rsidRDefault="00C92679" w:rsidP="00C92679">
      <w:r>
        <w:rPr>
          <w:b/>
          <w:u w:val="single"/>
        </w:rPr>
        <w:lastRenderedPageBreak/>
        <w:t xml:space="preserve">6.4  </w:t>
      </w:r>
      <w:r w:rsidRPr="005C55F1">
        <w:rPr>
          <w:b/>
          <w:u w:val="single"/>
        </w:rPr>
        <w:t>E</w:t>
      </w:r>
      <w:r>
        <w:rPr>
          <w:b/>
          <w:u w:val="single"/>
        </w:rPr>
        <w:t>LECTRONIC IGNITIONS</w:t>
      </w:r>
    </w:p>
    <w:p w:rsidR="00C92679" w:rsidRDefault="00C92679" w:rsidP="00C92679">
      <w:r>
        <w:t>The major innovation in the providing the electronic ignition was the the replacement of the mechanical elements of the system.</w:t>
      </w:r>
    </w:p>
    <w:p w:rsidR="00C92679" w:rsidRDefault="00C92679" w:rsidP="00C92679">
      <w:r>
        <w:t>This occurred in 2 stages</w:t>
      </w:r>
    </w:p>
    <w:p w:rsidR="00C92679" w:rsidRDefault="00C92679" w:rsidP="00C92679">
      <w:pPr>
        <w:pStyle w:val="ListParagraph"/>
        <w:numPr>
          <w:ilvl w:val="0"/>
          <w:numId w:val="15"/>
        </w:numPr>
      </w:pPr>
      <w:r>
        <w:t>Removal of the contact breaker and cam</w:t>
      </w:r>
    </w:p>
    <w:p w:rsidR="00C92679" w:rsidRDefault="00C92679" w:rsidP="00C92679">
      <w:pPr>
        <w:pStyle w:val="ListParagraph"/>
        <w:numPr>
          <w:ilvl w:val="0"/>
          <w:numId w:val="15"/>
        </w:numPr>
      </w:pPr>
      <w:r>
        <w:t>Removal of mechanical advance / retard timing</w:t>
      </w:r>
    </w:p>
    <w:p w:rsidR="00C92679" w:rsidRDefault="00C92679" w:rsidP="00C92679">
      <w:r>
        <w:t>The development of true electronic ignition would begin  with the replacement of the contact breaker assembly with an electronic sensor and introduce electronic control of the timing advance</w:t>
      </w:r>
    </w:p>
    <w:p w:rsidR="00C92679" w:rsidRDefault="00C92679" w:rsidP="00C92679">
      <w:r>
        <w:t>The high cost and complicated nature of early units putting off the early adopter of the innovation until manufacturing costs have been reduced and simplified units gave much better reliability.</w:t>
      </w:r>
    </w:p>
    <w:p w:rsidR="00C92679" w:rsidRDefault="00C92679" w:rsidP="00C92679"/>
    <w:tbl>
      <w:tblPr>
        <w:tblW w:w="12112" w:type="dxa"/>
        <w:tblInd w:w="-1537" w:type="dxa"/>
        <w:tblLook w:val="04A0" w:firstRow="1" w:lastRow="0" w:firstColumn="1" w:lastColumn="0" w:noHBand="0" w:noVBand="1"/>
      </w:tblPr>
      <w:tblGrid>
        <w:gridCol w:w="1176"/>
        <w:gridCol w:w="976"/>
        <w:gridCol w:w="976"/>
        <w:gridCol w:w="976"/>
        <w:gridCol w:w="976"/>
        <w:gridCol w:w="976"/>
        <w:gridCol w:w="976"/>
        <w:gridCol w:w="1176"/>
        <w:gridCol w:w="976"/>
        <w:gridCol w:w="976"/>
        <w:gridCol w:w="976"/>
        <w:gridCol w:w="976"/>
      </w:tblGrid>
      <w:tr w:rsidR="00C92679" w:rsidRPr="00CD292A" w:rsidTr="009D1F42">
        <w:trPr>
          <w:trHeight w:val="300"/>
        </w:trPr>
        <w:tc>
          <w:tcPr>
            <w:tcW w:w="1176"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Calibri" w:eastAsia="Times New Roman" w:hAnsi="Calibri" w:cs="Calibri"/>
                <w:color w:val="000000"/>
                <w:lang w:eastAsia="en-GB"/>
              </w:rPr>
            </w:pPr>
            <w:r w:rsidRPr="00CD292A">
              <w:rPr>
                <w:rFonts w:ascii="Calibri" w:eastAsia="Times New Roman" w:hAnsi="Calibri" w:cs="Calibri"/>
                <w:noProof/>
                <w:color w:val="000000"/>
                <w:lang w:eastAsia="en-GB"/>
              </w:rPr>
              <mc:AlternateContent>
                <mc:Choice Requires="wps">
                  <w:drawing>
                    <wp:anchor distT="0" distB="0" distL="114300" distR="114300" simplePos="0" relativeHeight="251659264" behindDoc="0" locked="0" layoutInCell="1" allowOverlap="1" wp14:anchorId="1EC5095F" wp14:editId="08054986">
                      <wp:simplePos x="0" y="0"/>
                      <wp:positionH relativeFrom="column">
                        <wp:posOffset>342900</wp:posOffset>
                      </wp:positionH>
                      <wp:positionV relativeFrom="paragraph">
                        <wp:posOffset>0</wp:posOffset>
                      </wp:positionV>
                      <wp:extent cx="1085850" cy="1104900"/>
                      <wp:effectExtent l="0" t="0" r="19050" b="19050"/>
                      <wp:wrapNone/>
                      <wp:docPr id="23" name="Flowchart: Or 23"/>
                      <wp:cNvGraphicFramePr/>
                      <a:graphic xmlns:a="http://schemas.openxmlformats.org/drawingml/2006/main">
                        <a:graphicData uri="http://schemas.microsoft.com/office/word/2010/wordprocessingShape">
                          <wps:wsp>
                            <wps:cNvSpPr/>
                            <wps:spPr>
                              <a:xfrm>
                                <a:off x="0" y="0"/>
                                <a:ext cx="1066800" cy="1085850"/>
                              </a:xfrm>
                              <a:prstGeom prst="flowChartOr">
                                <a:avLst/>
                              </a:prstGeom>
                            </wps:spPr>
                            <wps:style>
                              <a:lnRef idx="2">
                                <a:schemeClr val="accent3">
                                  <a:shade val="50000"/>
                                </a:schemeClr>
                              </a:lnRef>
                              <a:fillRef idx="1">
                                <a:schemeClr val="accent3"/>
                              </a:fillRef>
                              <a:effectRef idx="0">
                                <a:schemeClr val="accent3"/>
                              </a:effectRef>
                              <a:fontRef idx="minor">
                                <a:schemeClr val="lt1"/>
                              </a:fontRef>
                            </wps:style>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506C95B" id="_x0000_t124" coordsize="21600,21600" o:spt="124" path="m10800,qx,10800,10800,21600,21600,10800,10800,xem,10800nfl21600,10800em10800,nfl10800,21600e">
                      <v:path o:extrusionok="f" gradientshapeok="t" o:connecttype="custom" o:connectlocs="10800,0;3163,3163;0,10800;3163,18437;10800,21600;18437,18437;21600,10800;18437,3163" textboxrect="3163,3163,18437,18437"/>
                    </v:shapetype>
                    <v:shape id="Flowchart: Or 23" o:spid="_x0000_s1026" type="#_x0000_t124" style="position:absolute;margin-left:27pt;margin-top:0;width:85.5pt;height:8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" fillcolor="#a5a5a5 [3206]" strokecolor="#525252 [1606]" strokeweight="1pt">
                      <v:stroke joinstyle="miter"/>
                    </v:shape>
                  </w:pict>
                </mc:Fallback>
              </mc:AlternateContent>
            </w:r>
            <w:r w:rsidRPr="00CD292A">
              <w:rPr>
                <w:rFonts w:ascii="Calibri" w:eastAsia="Times New Roman" w:hAnsi="Calibri" w:cs="Calibri"/>
                <w:noProof/>
                <w:color w:val="000000"/>
                <w:lang w:eastAsia="en-GB"/>
              </w:rPr>
              <mc:AlternateContent>
                <mc:Choice Requires="wps">
                  <w:drawing>
                    <wp:anchor distT="0" distB="0" distL="114300" distR="114300" simplePos="0" relativeHeight="251660288" behindDoc="0" locked="0" layoutInCell="1" allowOverlap="1" wp14:anchorId="4DE23C25" wp14:editId="7B2A468F">
                      <wp:simplePos x="0" y="0"/>
                      <wp:positionH relativeFrom="column">
                        <wp:posOffset>2381250</wp:posOffset>
                      </wp:positionH>
                      <wp:positionV relativeFrom="paragraph">
                        <wp:posOffset>161925</wp:posOffset>
                      </wp:positionV>
                      <wp:extent cx="1028700" cy="819150"/>
                      <wp:effectExtent l="0" t="0" r="19050" b="19050"/>
                      <wp:wrapNone/>
                      <wp:docPr id="22" name="Flowchart: Process 22"/>
                      <wp:cNvGraphicFramePr/>
                      <a:graphic xmlns:a="http://schemas.openxmlformats.org/drawingml/2006/main">
                        <a:graphicData uri="http://schemas.microsoft.com/office/word/2010/wordprocessingShape">
                          <wps:wsp>
                            <wps:cNvSpPr/>
                            <wps:spPr>
                              <a:xfrm>
                                <a:off x="0" y="0"/>
                                <a:ext cx="1009650" cy="800100"/>
                              </a:xfrm>
                              <a:prstGeom prst="flowChartProcess">
                                <a:avLst/>
                              </a:prstGeom>
                            </wps:spPr>
                            <wps:style>
                              <a:lnRef idx="2">
                                <a:schemeClr val="accent4">
                                  <a:shade val="50000"/>
                                </a:schemeClr>
                              </a:lnRef>
                              <a:fillRef idx="1">
                                <a:schemeClr val="accent4"/>
                              </a:fillRef>
                              <a:effectRef idx="0">
                                <a:schemeClr val="accent4"/>
                              </a:effectRef>
                              <a:fontRef idx="minor">
                                <a:schemeClr val="lt1"/>
                              </a:fontRef>
                            </wps:style>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588EF4C" id="_x0000_t109" coordsize="21600,21600" o:spt="109" path="m,l,21600r21600,l21600,xe">
                      <v:stroke joinstyle="miter"/>
                      <v:path gradientshapeok="t" o:connecttype="rect"/>
                    </v:shapetype>
                    <v:shape id="Flowchart: Process 22" o:spid="_x0000_s1026" type="#_x0000_t109" style="position:absolute;margin-left:187.5pt;margin-top:12.75pt;width:81pt;height:64.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" fillcolor="#ffc000 [3207]" strokecolor="#7f5f00 [1607]" strokeweight="1pt"/>
                  </w:pict>
                </mc:Fallback>
              </mc:AlternateContent>
            </w:r>
            <w:r w:rsidRPr="00CD292A">
              <w:rPr>
                <w:rFonts w:ascii="Calibri" w:eastAsia="Times New Roman" w:hAnsi="Calibri" w:cs="Calibri"/>
                <w:noProof/>
                <w:color w:val="000000"/>
                <w:lang w:eastAsia="en-GB"/>
              </w:rPr>
              <mc:AlternateContent>
                <mc:Choice Requires="wps">
                  <w:drawing>
                    <wp:anchor distT="0" distB="0" distL="114300" distR="114300" simplePos="0" relativeHeight="251661312" behindDoc="0" locked="0" layoutInCell="1" allowOverlap="1" wp14:anchorId="1FE1C41A" wp14:editId="332CDF81">
                      <wp:simplePos x="0" y="0"/>
                      <wp:positionH relativeFrom="column">
                        <wp:posOffset>1514475</wp:posOffset>
                      </wp:positionH>
                      <wp:positionV relativeFrom="paragraph">
                        <wp:posOffset>342900</wp:posOffset>
                      </wp:positionV>
                      <wp:extent cx="733425" cy="466725"/>
                      <wp:effectExtent l="0" t="19050" r="47625" b="47625"/>
                      <wp:wrapNone/>
                      <wp:docPr id="21" name="Right Arrow 21"/>
                      <wp:cNvGraphicFramePr/>
                      <a:graphic xmlns:a="http://schemas.openxmlformats.org/drawingml/2006/main">
                        <a:graphicData uri="http://schemas.microsoft.com/office/word/2010/wordprocessingShape">
                          <wps:wsp>
                            <wps:cNvSpPr/>
                            <wps:spPr>
                              <a:xfrm>
                                <a:off x="0" y="0"/>
                                <a:ext cx="714375" cy="42862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CC149F6" id="Right Arrow 21" o:spid="_x0000_s1026" type="#_x0000_t13" style="position:absolute;margin-left:119.25pt;margin-top:27pt;width:57.75pt;height:36.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" adj="15120" fillcolor="#5b9bd5 [3204]" strokecolor="#1f4d78 [1604]" strokeweight="1pt"/>
                  </w:pict>
                </mc:Fallback>
              </mc:AlternateContent>
            </w:r>
            <w:r w:rsidRPr="00CD292A">
              <w:rPr>
                <w:rFonts w:ascii="Calibri" w:eastAsia="Times New Roman" w:hAnsi="Calibri" w:cs="Calibri"/>
                <w:noProof/>
                <w:color w:val="000000"/>
                <w:lang w:eastAsia="en-GB"/>
              </w:rPr>
              <mc:AlternateContent>
                <mc:Choice Requires="wps">
                  <w:drawing>
                    <wp:anchor distT="0" distB="0" distL="114300" distR="114300" simplePos="0" relativeHeight="251662336" behindDoc="0" locked="0" layoutInCell="1" allowOverlap="1" wp14:anchorId="5B872B55" wp14:editId="6B96430E">
                      <wp:simplePos x="0" y="0"/>
                      <wp:positionH relativeFrom="column">
                        <wp:posOffset>3552825</wp:posOffset>
                      </wp:positionH>
                      <wp:positionV relativeFrom="paragraph">
                        <wp:posOffset>352425</wp:posOffset>
                      </wp:positionV>
                      <wp:extent cx="704850" cy="514350"/>
                      <wp:effectExtent l="0" t="19050" r="38100" b="38100"/>
                      <wp:wrapNone/>
                      <wp:docPr id="20" name="Right Arrow 20"/>
                      <wp:cNvGraphicFramePr/>
                      <a:graphic xmlns:a="http://schemas.openxmlformats.org/drawingml/2006/main">
                        <a:graphicData uri="http://schemas.microsoft.com/office/word/2010/wordprocessingShape">
                          <wps:wsp>
                            <wps:cNvSpPr/>
                            <wps:spPr>
                              <a:xfrm>
                                <a:off x="0" y="0"/>
                                <a:ext cx="685800" cy="476251"/>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7BAA653" id="Right Arrow 20" o:spid="_x0000_s1026" type="#_x0000_t13" style="position:absolute;margin-left:279.75pt;margin-top:27.75pt;width:55.5pt;height:40.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" adj="14100" fillcolor="#5b9bd5 [3204]" strokecolor="#1f4d78 [1604]" strokeweight="1pt"/>
                  </w:pict>
                </mc:Fallback>
              </mc:AlternateContent>
            </w:r>
          </w:p>
          <w:tbl>
            <w:tblPr>
              <w:tblW w:w="0" w:type="auto"/>
              <w:tblCellSpacing w:w="0" w:type="dxa"/>
              <w:tblCellMar>
                <w:left w:w="0" w:type="dxa"/>
                <w:right w:w="0" w:type="dxa"/>
              </w:tblCellMar>
              <w:tblLook w:val="04A0" w:firstRow="1" w:lastRow="0" w:firstColumn="1" w:lastColumn="0" w:noHBand="0" w:noVBand="1"/>
            </w:tblPr>
            <w:tblGrid>
              <w:gridCol w:w="960"/>
            </w:tblGrid>
            <w:tr w:rsidR="00C92679" w:rsidRPr="00CD292A" w:rsidTr="009D1F42">
              <w:trPr>
                <w:trHeight w:val="300"/>
                <w:tblCellSpacing w:w="0" w:type="dxa"/>
              </w:trPr>
              <w:tc>
                <w:tcPr>
                  <w:tcW w:w="960"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Calibri" w:eastAsia="Times New Roman" w:hAnsi="Calibri" w:cs="Calibri"/>
                      <w:color w:val="000000"/>
                      <w:lang w:eastAsia="en-GB"/>
                    </w:rPr>
                  </w:pPr>
                </w:p>
              </w:tc>
            </w:tr>
          </w:tbl>
          <w:p w:rsidR="00C92679" w:rsidRPr="00CD292A" w:rsidRDefault="00C92679" w:rsidP="009D1F42">
            <w:pPr>
              <w:spacing w:after="0" w:line="240" w:lineRule="auto"/>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Times New Roman" w:eastAsia="Times New Roman" w:hAnsi="Times New Roman" w:cs="Times New Roman"/>
                <w:sz w:val="20"/>
                <w:szCs w:val="20"/>
                <w:lang w:eastAsia="en-GB"/>
              </w:rPr>
            </w:pPr>
          </w:p>
        </w:tc>
        <w:tc>
          <w:tcPr>
            <w:tcW w:w="1176"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Calibri" w:eastAsia="Times New Roman" w:hAnsi="Calibri" w:cs="Calibri"/>
                <w:color w:val="000000"/>
                <w:lang w:eastAsia="en-GB"/>
              </w:rPr>
            </w:pPr>
            <w:r w:rsidRPr="00CD292A">
              <w:rPr>
                <w:rFonts w:ascii="Calibri" w:eastAsia="Times New Roman" w:hAnsi="Calibri" w:cs="Calibri"/>
                <w:noProof/>
                <w:color w:val="000000"/>
                <w:lang w:eastAsia="en-GB"/>
              </w:rPr>
              <mc:AlternateContent>
                <mc:Choice Requires="wps">
                  <w:drawing>
                    <wp:anchor distT="0" distB="0" distL="114300" distR="114300" simplePos="0" relativeHeight="251663360" behindDoc="0" locked="0" layoutInCell="1" allowOverlap="1" wp14:anchorId="7E974E7E" wp14:editId="0DAB32E2">
                      <wp:simplePos x="0" y="0"/>
                      <wp:positionH relativeFrom="column">
                        <wp:posOffset>1104900</wp:posOffset>
                      </wp:positionH>
                      <wp:positionV relativeFrom="paragraph">
                        <wp:posOffset>323850</wp:posOffset>
                      </wp:positionV>
                      <wp:extent cx="1000125" cy="523875"/>
                      <wp:effectExtent l="0" t="19050" r="47625" b="47625"/>
                      <wp:wrapNone/>
                      <wp:docPr id="19" name="Right Arrow 19"/>
                      <wp:cNvGraphicFramePr/>
                      <a:graphic xmlns:a="http://schemas.openxmlformats.org/drawingml/2006/main">
                        <a:graphicData uri="http://schemas.microsoft.com/office/word/2010/wordprocessingShape">
                          <wps:wsp>
                            <wps:cNvSpPr/>
                            <wps:spPr>
                              <a:xfrm>
                                <a:off x="0" y="0"/>
                                <a:ext cx="978408" cy="484632"/>
                              </a:xfrm>
                              <a:prstGeom prst="rightArrow">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D0C4B56" id="Right Arrow 19" o:spid="_x0000_s1026" type="#_x0000_t13" style="position:absolute;margin-left:87pt;margin-top:25.5pt;width:78.75pt;height:41.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" adj="16250" fillcolor="red" strokecolor="#1f4d78 [1604]" strokeweight="1pt"/>
                  </w:pict>
                </mc:Fallback>
              </mc:AlternateContent>
            </w:r>
            <w:r w:rsidRPr="00CD292A">
              <w:rPr>
                <w:rFonts w:ascii="Calibri" w:eastAsia="Times New Roman" w:hAnsi="Calibri" w:cs="Calibri"/>
                <w:noProof/>
                <w:color w:val="000000"/>
                <w:lang w:eastAsia="en-GB"/>
              </w:rPr>
              <mc:AlternateContent>
                <mc:Choice Requires="wps">
                  <w:drawing>
                    <wp:anchor distT="0" distB="0" distL="114300" distR="114300" simplePos="0" relativeHeight="251664384" behindDoc="0" locked="0" layoutInCell="1" allowOverlap="1" wp14:anchorId="7BCBCC5C" wp14:editId="546BD178">
                      <wp:simplePos x="0" y="0"/>
                      <wp:positionH relativeFrom="column">
                        <wp:posOffset>2095500</wp:posOffset>
                      </wp:positionH>
                      <wp:positionV relativeFrom="paragraph">
                        <wp:posOffset>104775</wp:posOffset>
                      </wp:positionV>
                      <wp:extent cx="962025" cy="962025"/>
                      <wp:effectExtent l="19050" t="38100" r="66675" b="66675"/>
                      <wp:wrapNone/>
                      <wp:docPr id="18" name="Explosion 1 18"/>
                      <wp:cNvGraphicFramePr/>
                      <a:graphic xmlns:a="http://schemas.openxmlformats.org/drawingml/2006/main">
                        <a:graphicData uri="http://schemas.microsoft.com/office/word/2010/wordprocessingShape">
                          <wps:wsp>
                            <wps:cNvSpPr/>
                            <wps:spPr>
                              <a:xfrm>
                                <a:off x="0" y="0"/>
                                <a:ext cx="914400" cy="914400"/>
                              </a:xfrm>
                              <a:prstGeom prst="irregularSeal1">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56A48BDB" id="_x0000_t71" coordsize="21600,21600" o:spt="71" path="m10800,5800l8352,2295,7312,6320,370,2295,4627,7617,,8615r3722,3160l135,14587r5532,-650l4762,17617,7715,15627r770,5973l10532,14935r2715,4802l14020,14457r4125,3638l16837,12942r4763,348l17607,10475,21097,8137,16702,7315,18380,4457r-4225,868l14522,xe">
                      <v:stroke joinstyle="miter"/>
                      <v:path gradientshapeok="t" o:connecttype="custom" o:connectlocs="14522,0;0,8615;8485,21600;21600,13290" o:connectangles="270,180,90,0" textboxrect="4627,6320,16702,13937"/>
                    </v:shapetype>
                    <v:shape id="Explosion 1 18" o:spid="_x0000_s1026" type="#_x0000_t71" style="position:absolute;margin-left:165pt;margin-top:8.25pt;width:75.75pt;height:75.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" fillcolor="yellow" strokecolor="#1f4d78 [1604]" strokeweight="1pt"/>
                  </w:pict>
                </mc:Fallback>
              </mc:AlternateContent>
            </w:r>
            <w:r w:rsidRPr="00CD292A">
              <w:rPr>
                <w:rFonts w:ascii="Calibri" w:eastAsia="Times New Roman" w:hAnsi="Calibri" w:cs="Calibri"/>
                <w:noProof/>
                <w:color w:val="000000"/>
                <w:lang w:eastAsia="en-GB"/>
              </w:rPr>
              <mc:AlternateContent>
                <mc:Choice Requires="wps">
                  <w:drawing>
                    <wp:anchor distT="0" distB="0" distL="114300" distR="114300" simplePos="0" relativeHeight="251665408" behindDoc="0" locked="0" layoutInCell="1" allowOverlap="1" wp14:anchorId="474FBFBC" wp14:editId="597B72A7">
                      <wp:simplePos x="0" y="0"/>
                      <wp:positionH relativeFrom="column">
                        <wp:posOffset>76200</wp:posOffset>
                      </wp:positionH>
                      <wp:positionV relativeFrom="paragraph">
                        <wp:posOffset>190500</wp:posOffset>
                      </wp:positionV>
                      <wp:extent cx="933450" cy="771525"/>
                      <wp:effectExtent l="0" t="0" r="19050" b="28575"/>
                      <wp:wrapNone/>
                      <wp:docPr id="17" name="Flowchart: Process 17"/>
                      <wp:cNvGraphicFramePr/>
                      <a:graphic xmlns:a="http://schemas.openxmlformats.org/drawingml/2006/main">
                        <a:graphicData uri="http://schemas.microsoft.com/office/word/2010/wordprocessingShape">
                          <wps:wsp>
                            <wps:cNvSpPr/>
                            <wps:spPr>
                              <a:xfrm>
                                <a:off x="0" y="0"/>
                                <a:ext cx="923925" cy="762000"/>
                              </a:xfrm>
                              <a:prstGeom prst="flowChartProcess">
                                <a:avLst/>
                              </a:prstGeom>
                            </wps:spPr>
                            <wps:style>
                              <a:lnRef idx="2">
                                <a:schemeClr val="accent2">
                                  <a:shade val="50000"/>
                                </a:schemeClr>
                              </a:lnRef>
                              <a:fillRef idx="1">
                                <a:schemeClr val="accent2"/>
                              </a:fillRef>
                              <a:effectRef idx="0">
                                <a:schemeClr val="accent2"/>
                              </a:effectRef>
                              <a:fontRef idx="minor">
                                <a:schemeClr val="lt1"/>
                              </a:fontRef>
                            </wps:style>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57228AF8" id="Flowchart: Process 17" o:spid="_x0000_s1026" type="#_x0000_t109" style="position:absolute;margin-left:6pt;margin-top:15pt;width:73.5pt;height:60.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" fillcolor="#ed7d31 [3205]" strokecolor="#823b0b [1605]" strokeweight="1pt"/>
                  </w:pict>
                </mc:Fallback>
              </mc:AlternateContent>
            </w:r>
          </w:p>
          <w:tbl>
            <w:tblPr>
              <w:tblW w:w="0" w:type="auto"/>
              <w:tblCellSpacing w:w="0" w:type="dxa"/>
              <w:tblCellMar>
                <w:left w:w="0" w:type="dxa"/>
                <w:right w:w="0" w:type="dxa"/>
              </w:tblCellMar>
              <w:tblLook w:val="04A0" w:firstRow="1" w:lastRow="0" w:firstColumn="1" w:lastColumn="0" w:noHBand="0" w:noVBand="1"/>
            </w:tblPr>
            <w:tblGrid>
              <w:gridCol w:w="960"/>
            </w:tblGrid>
            <w:tr w:rsidR="00C92679" w:rsidRPr="00CD292A" w:rsidTr="009D1F42">
              <w:trPr>
                <w:trHeight w:val="300"/>
                <w:tblCellSpacing w:w="0" w:type="dxa"/>
              </w:trPr>
              <w:tc>
                <w:tcPr>
                  <w:tcW w:w="960"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Calibri" w:eastAsia="Times New Roman" w:hAnsi="Calibri" w:cs="Calibri"/>
                      <w:color w:val="000000"/>
                      <w:lang w:eastAsia="en-GB"/>
                    </w:rPr>
                  </w:pPr>
                </w:p>
              </w:tc>
            </w:tr>
          </w:tbl>
          <w:p w:rsidR="00C92679" w:rsidRPr="00CD292A" w:rsidRDefault="00C92679" w:rsidP="009D1F42">
            <w:pPr>
              <w:spacing w:after="0" w:line="240" w:lineRule="auto"/>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Times New Roman" w:eastAsia="Times New Roman" w:hAnsi="Times New Roman" w:cs="Times New Roman"/>
                <w:sz w:val="20"/>
                <w:szCs w:val="20"/>
                <w:lang w:eastAsia="en-GB"/>
              </w:rPr>
            </w:pPr>
          </w:p>
        </w:tc>
      </w:tr>
      <w:tr w:rsidR="00C92679" w:rsidRPr="00CD292A" w:rsidTr="009D1F42">
        <w:trPr>
          <w:trHeight w:val="300"/>
        </w:trPr>
        <w:tc>
          <w:tcPr>
            <w:tcW w:w="1176"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Times New Roman" w:eastAsia="Times New Roman" w:hAnsi="Times New Roman" w:cs="Times New Roman"/>
                <w:sz w:val="20"/>
                <w:szCs w:val="20"/>
                <w:lang w:eastAsia="en-GB"/>
              </w:rPr>
            </w:pPr>
          </w:p>
        </w:tc>
        <w:tc>
          <w:tcPr>
            <w:tcW w:w="1176"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Times New Roman" w:eastAsia="Times New Roman" w:hAnsi="Times New Roman" w:cs="Times New Roman"/>
                <w:sz w:val="20"/>
                <w:szCs w:val="20"/>
                <w:lang w:eastAsia="en-GB"/>
              </w:rPr>
            </w:pPr>
          </w:p>
        </w:tc>
      </w:tr>
      <w:tr w:rsidR="00C92679" w:rsidRPr="00CD292A" w:rsidTr="009D1F42">
        <w:trPr>
          <w:trHeight w:val="300"/>
        </w:trPr>
        <w:tc>
          <w:tcPr>
            <w:tcW w:w="1176"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Times New Roman" w:eastAsia="Times New Roman" w:hAnsi="Times New Roman" w:cs="Times New Roman"/>
                <w:sz w:val="20"/>
                <w:szCs w:val="20"/>
                <w:lang w:eastAsia="en-GB"/>
              </w:rPr>
            </w:pPr>
          </w:p>
        </w:tc>
        <w:tc>
          <w:tcPr>
            <w:tcW w:w="1176"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Times New Roman" w:eastAsia="Times New Roman" w:hAnsi="Times New Roman" w:cs="Times New Roman"/>
                <w:sz w:val="20"/>
                <w:szCs w:val="20"/>
                <w:lang w:eastAsia="en-GB"/>
              </w:rPr>
            </w:pPr>
          </w:p>
        </w:tc>
      </w:tr>
      <w:tr w:rsidR="00C92679" w:rsidRPr="00CD292A" w:rsidTr="009D1F42">
        <w:trPr>
          <w:trHeight w:val="300"/>
        </w:trPr>
        <w:tc>
          <w:tcPr>
            <w:tcW w:w="1176"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Times New Roman" w:eastAsia="Times New Roman" w:hAnsi="Times New Roman" w:cs="Times New Roman"/>
                <w:sz w:val="20"/>
                <w:szCs w:val="20"/>
                <w:lang w:eastAsia="en-GB"/>
              </w:rPr>
            </w:pPr>
          </w:p>
        </w:tc>
        <w:tc>
          <w:tcPr>
            <w:tcW w:w="1176"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Times New Roman" w:eastAsia="Times New Roman" w:hAnsi="Times New Roman" w:cs="Times New Roman"/>
                <w:sz w:val="20"/>
                <w:szCs w:val="20"/>
                <w:lang w:eastAsia="en-GB"/>
              </w:rPr>
            </w:pPr>
          </w:p>
        </w:tc>
      </w:tr>
      <w:tr w:rsidR="00C92679" w:rsidRPr="00CD292A" w:rsidTr="009D1F42">
        <w:trPr>
          <w:trHeight w:val="300"/>
        </w:trPr>
        <w:tc>
          <w:tcPr>
            <w:tcW w:w="1176"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Times New Roman" w:eastAsia="Times New Roman" w:hAnsi="Times New Roman" w:cs="Times New Roman"/>
                <w:sz w:val="20"/>
                <w:szCs w:val="20"/>
                <w:lang w:eastAsia="en-GB"/>
              </w:rPr>
            </w:pPr>
          </w:p>
        </w:tc>
        <w:tc>
          <w:tcPr>
            <w:tcW w:w="1176"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Times New Roman" w:eastAsia="Times New Roman" w:hAnsi="Times New Roman" w:cs="Times New Roman"/>
                <w:sz w:val="20"/>
                <w:szCs w:val="20"/>
                <w:lang w:eastAsia="en-GB"/>
              </w:rPr>
            </w:pPr>
          </w:p>
        </w:tc>
      </w:tr>
      <w:tr w:rsidR="00C92679" w:rsidRPr="00CD292A" w:rsidTr="009D1F42">
        <w:trPr>
          <w:trHeight w:val="300"/>
        </w:trPr>
        <w:tc>
          <w:tcPr>
            <w:tcW w:w="1176"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Times New Roman" w:eastAsia="Times New Roman" w:hAnsi="Times New Roman" w:cs="Times New Roman"/>
                <w:sz w:val="20"/>
                <w:szCs w:val="20"/>
                <w:lang w:eastAsia="en-GB"/>
              </w:rPr>
            </w:pPr>
          </w:p>
        </w:tc>
        <w:tc>
          <w:tcPr>
            <w:tcW w:w="1176"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Times New Roman" w:eastAsia="Times New Roman" w:hAnsi="Times New Roman" w:cs="Times New Roman"/>
                <w:sz w:val="20"/>
                <w:szCs w:val="20"/>
                <w:lang w:eastAsia="en-GB"/>
              </w:rPr>
            </w:pPr>
          </w:p>
        </w:tc>
      </w:tr>
      <w:tr w:rsidR="00C92679" w:rsidRPr="00CD292A" w:rsidTr="009D1F42">
        <w:trPr>
          <w:trHeight w:val="300"/>
        </w:trPr>
        <w:tc>
          <w:tcPr>
            <w:tcW w:w="1176"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Calibri" w:eastAsia="Times New Roman" w:hAnsi="Calibri" w:cs="Calibri"/>
                <w:color w:val="000000"/>
                <w:lang w:eastAsia="en-GB"/>
              </w:rPr>
            </w:pPr>
            <w:r w:rsidRPr="00CD292A">
              <w:rPr>
                <w:rFonts w:ascii="Calibri" w:eastAsia="Times New Roman" w:hAnsi="Calibri" w:cs="Calibri"/>
                <w:color w:val="000000"/>
                <w:lang w:eastAsia="en-GB"/>
              </w:rPr>
              <w:t>SENSOR</w:t>
            </w:r>
          </w:p>
        </w:tc>
        <w:tc>
          <w:tcPr>
            <w:tcW w:w="976"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Times New Roman" w:eastAsia="Times New Roman" w:hAnsi="Times New Roman" w:cs="Times New Roman"/>
                <w:sz w:val="20"/>
                <w:szCs w:val="20"/>
                <w:lang w:eastAsia="en-GB"/>
              </w:rPr>
            </w:pPr>
          </w:p>
        </w:tc>
        <w:tc>
          <w:tcPr>
            <w:tcW w:w="1952" w:type="dxa"/>
            <w:gridSpan w:val="2"/>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Calibri" w:eastAsia="Times New Roman" w:hAnsi="Calibri" w:cs="Calibri"/>
                <w:color w:val="000000"/>
                <w:lang w:eastAsia="en-GB"/>
              </w:rPr>
            </w:pPr>
            <w:r w:rsidRPr="00CD292A">
              <w:rPr>
                <w:rFonts w:ascii="Calibri" w:eastAsia="Times New Roman" w:hAnsi="Calibri" w:cs="Calibri"/>
                <w:color w:val="000000"/>
                <w:lang w:eastAsia="en-GB"/>
              </w:rPr>
              <w:t>IGNITION BOX</w:t>
            </w:r>
          </w:p>
        </w:tc>
        <w:tc>
          <w:tcPr>
            <w:tcW w:w="976"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Calibri" w:eastAsia="Times New Roman" w:hAnsi="Calibri" w:cs="Calibri"/>
                <w:color w:val="000000"/>
                <w:lang w:eastAsia="en-GB"/>
              </w:rPr>
            </w:pPr>
          </w:p>
        </w:tc>
        <w:tc>
          <w:tcPr>
            <w:tcW w:w="2152" w:type="dxa"/>
            <w:gridSpan w:val="2"/>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Calibri" w:eastAsia="Times New Roman" w:hAnsi="Calibri" w:cs="Calibri"/>
                <w:color w:val="000000"/>
                <w:lang w:eastAsia="en-GB"/>
              </w:rPr>
            </w:pPr>
            <w:r w:rsidRPr="00CD292A">
              <w:rPr>
                <w:rFonts w:ascii="Calibri" w:eastAsia="Times New Roman" w:hAnsi="Calibri" w:cs="Calibri"/>
                <w:color w:val="000000"/>
                <w:lang w:eastAsia="en-GB"/>
              </w:rPr>
              <w:t xml:space="preserve">           COIL(S)</w:t>
            </w:r>
          </w:p>
        </w:tc>
        <w:tc>
          <w:tcPr>
            <w:tcW w:w="976" w:type="dxa"/>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Calibri" w:eastAsia="Times New Roman" w:hAnsi="Calibri" w:cs="Calibri"/>
                <w:color w:val="000000"/>
                <w:lang w:eastAsia="en-GB"/>
              </w:rPr>
            </w:pPr>
          </w:p>
        </w:tc>
        <w:tc>
          <w:tcPr>
            <w:tcW w:w="1952" w:type="dxa"/>
            <w:gridSpan w:val="2"/>
            <w:tcBorders>
              <w:top w:val="nil"/>
              <w:left w:val="nil"/>
              <w:bottom w:val="nil"/>
              <w:right w:val="nil"/>
            </w:tcBorders>
            <w:shd w:val="clear" w:color="auto" w:fill="auto"/>
            <w:noWrap/>
            <w:vAlign w:val="bottom"/>
            <w:hideMark/>
          </w:tcPr>
          <w:p w:rsidR="00C92679" w:rsidRPr="00CD292A" w:rsidRDefault="00C92679" w:rsidP="009D1F42">
            <w:pPr>
              <w:spacing w:after="0" w:line="240" w:lineRule="auto"/>
              <w:rPr>
                <w:rFonts w:ascii="Calibri" w:eastAsia="Times New Roman" w:hAnsi="Calibri" w:cs="Calibri"/>
                <w:color w:val="000000"/>
                <w:lang w:eastAsia="en-GB"/>
              </w:rPr>
            </w:pPr>
            <w:r w:rsidRPr="00CD292A">
              <w:rPr>
                <w:rFonts w:ascii="Calibri" w:eastAsia="Times New Roman" w:hAnsi="Calibri" w:cs="Calibri"/>
                <w:color w:val="000000"/>
                <w:lang w:eastAsia="en-GB"/>
              </w:rPr>
              <w:t xml:space="preserve">        SPARK PLUG (S)</w:t>
            </w:r>
          </w:p>
        </w:tc>
      </w:tr>
    </w:tbl>
    <w:p w:rsidR="00C92679" w:rsidRDefault="00555828" w:rsidP="00C92679">
      <w:r>
        <w:t>Fig F</w:t>
      </w:r>
    </w:p>
    <w:p w:rsidR="00C92679" w:rsidRPr="00346C95" w:rsidRDefault="00C92679" w:rsidP="00C92679">
      <w:pPr>
        <w:rPr>
          <w:b/>
          <w:u w:val="single"/>
        </w:rPr>
      </w:pPr>
      <w:r>
        <w:rPr>
          <w:b/>
          <w:u w:val="single"/>
        </w:rPr>
        <w:t>6</w:t>
      </w:r>
      <w:r w:rsidRPr="00346C95">
        <w:rPr>
          <w:b/>
          <w:u w:val="single"/>
        </w:rPr>
        <w:t>.5 SENSORS</w:t>
      </w:r>
    </w:p>
    <w:p w:rsidR="00C92679" w:rsidRDefault="00C92679" w:rsidP="00C92679">
      <w:r>
        <w:t>The sensor systems fall into 4 types</w:t>
      </w:r>
    </w:p>
    <w:p w:rsidR="00C92679" w:rsidRDefault="00C92679" w:rsidP="00C92679">
      <w:pPr>
        <w:pStyle w:val="ListParagraph"/>
        <w:numPr>
          <w:ilvl w:val="0"/>
          <w:numId w:val="12"/>
        </w:numPr>
      </w:pPr>
      <w:r>
        <w:t>Magnetic</w:t>
      </w:r>
    </w:p>
    <w:p w:rsidR="00C92679" w:rsidRDefault="00C92679" w:rsidP="00C92679">
      <w:pPr>
        <w:pStyle w:val="ListParagraph"/>
        <w:numPr>
          <w:ilvl w:val="0"/>
          <w:numId w:val="12"/>
        </w:numPr>
      </w:pPr>
      <w:r>
        <w:t>Optical</w:t>
      </w:r>
    </w:p>
    <w:p w:rsidR="00C92679" w:rsidRDefault="00C92679" w:rsidP="00C92679">
      <w:pPr>
        <w:pStyle w:val="ListParagraph"/>
        <w:numPr>
          <w:ilvl w:val="0"/>
          <w:numId w:val="12"/>
        </w:numPr>
      </w:pPr>
      <w:r>
        <w:t>Variable reluctance</w:t>
      </w:r>
    </w:p>
    <w:p w:rsidR="00C92679" w:rsidRDefault="00C92679" w:rsidP="00C92679">
      <w:pPr>
        <w:pStyle w:val="ListParagraph"/>
        <w:numPr>
          <w:ilvl w:val="0"/>
          <w:numId w:val="12"/>
        </w:numPr>
      </w:pPr>
      <w:r>
        <w:t>Hall effect</w:t>
      </w:r>
    </w:p>
    <w:p w:rsidR="00C92679" w:rsidRDefault="00C92679" w:rsidP="00C92679">
      <w:pPr>
        <w:pStyle w:val="ListParagraph"/>
      </w:pPr>
    </w:p>
    <w:p w:rsidR="00C92679" w:rsidRPr="007256D4" w:rsidRDefault="00C92679" w:rsidP="00C92679">
      <w:pPr>
        <w:spacing w:after="0"/>
        <w:rPr>
          <w:b/>
          <w:u w:val="single"/>
        </w:rPr>
      </w:pPr>
      <w:r>
        <w:rPr>
          <w:b/>
          <w:u w:val="single"/>
        </w:rPr>
        <w:t xml:space="preserve">6.5.1  </w:t>
      </w:r>
      <w:r w:rsidRPr="007256D4">
        <w:rPr>
          <w:b/>
          <w:u w:val="single"/>
        </w:rPr>
        <w:t>Magnetic</w:t>
      </w:r>
    </w:p>
    <w:p w:rsidR="00C92679" w:rsidRDefault="00C92679" w:rsidP="00C92679">
      <w:pPr>
        <w:spacing w:after="0"/>
      </w:pPr>
      <w:r>
        <w:t>The demands of racing motorcycles prompted Ernie Braden to design and patent, in 1969,</w:t>
      </w:r>
    </w:p>
    <w:p w:rsidR="00C92679" w:rsidRDefault="00C92679" w:rsidP="00C92679">
      <w:pPr>
        <w:spacing w:after="0"/>
      </w:pPr>
      <w:r>
        <w:t>an electronic ignition based on the inductive type sensor. That same year the ignition kit became commercially available in conjunction with Boyer of Bromley motorcycle dealership. The resultant company Boyer Branden still market electronic ignitions being on the Mk4 version of the original system.</w:t>
      </w:r>
      <w:sdt>
        <w:sdtPr>
          <w:id w:val="-97653708"/>
          <w:citation/>
        </w:sdtPr>
        <w:sdtEndPr/>
        <w:sdtContent>
          <w:r>
            <w:fldChar w:fldCharType="begin"/>
          </w:r>
          <w:r>
            <w:instrText xml:space="preserve">CITATION Boy22 \l 2057 </w:instrText>
          </w:r>
          <w:r>
            <w:fldChar w:fldCharType="separate"/>
          </w:r>
          <w:r>
            <w:rPr>
              <w:noProof/>
            </w:rPr>
            <w:t xml:space="preserve"> </w:t>
          </w:r>
          <w:r w:rsidRPr="007E3D76">
            <w:rPr>
              <w:noProof/>
            </w:rPr>
            <w:t>(Boyer Bransden, 2022)</w:t>
          </w:r>
          <w:r>
            <w:fldChar w:fldCharType="end"/>
          </w:r>
        </w:sdtContent>
      </w:sdt>
    </w:p>
    <w:p w:rsidR="00C92679" w:rsidRDefault="00C92679" w:rsidP="00C92679">
      <w:r>
        <w:t>Photo</w:t>
      </w:r>
    </w:p>
    <w:p w:rsidR="00C92679" w:rsidRDefault="00C92679" w:rsidP="00C92679">
      <w:r>
        <w:t xml:space="preserve">The innovative feature of this sensor was the use of two magnets and two pick up coils placed at 180 degrees apart. The pickup coils were connected in series so the output was combined to produce an identical signal profile even if there were any slight misalignments, variations in the air gap between the pickup poles or more  importantly any eccentricity in the rotor drive shaft. The by reducing these variables  a high degree of accuracy was achieved. </w:t>
      </w:r>
      <w:sdt>
        <w:sdtPr>
          <w:id w:val="319080669"/>
          <w:citation/>
        </w:sdtPr>
        <w:sdtEndPr/>
        <w:sdtContent>
          <w:r>
            <w:fldChar w:fldCharType="begin"/>
          </w:r>
          <w:r>
            <w:instrText xml:space="preserve">CITATION Tra991 \l 2057 </w:instrText>
          </w:r>
          <w:r>
            <w:fldChar w:fldCharType="separate"/>
          </w:r>
          <w:r w:rsidRPr="00E03713">
            <w:rPr>
              <w:noProof/>
            </w:rPr>
            <w:t>(Tranter, 1999)</w:t>
          </w:r>
          <w:r>
            <w:fldChar w:fldCharType="end"/>
          </w:r>
        </w:sdtContent>
      </w:sdt>
      <w:r>
        <w:t>.</w:t>
      </w:r>
    </w:p>
    <w:p w:rsidR="00C92679" w:rsidRDefault="00C92679" w:rsidP="00C92679">
      <w:r>
        <w:lastRenderedPageBreak/>
        <w:t xml:space="preserve">Boyer Branden did approach Triumph with a view to have their ignition kits fitted to production models however it is alleged that LUCAS being the main electrical parts to Triumph influenced the design not to incorporate an obvious upgrade, Triumph would also have being looking at the revenue stream they received from the replacement contact breaker retail business </w:t>
      </w:r>
      <w:sdt>
        <w:sdtPr>
          <w:id w:val="-858130623"/>
          <w:citation/>
        </w:sdtPr>
        <w:sdtEndPr/>
        <w:sdtContent>
          <w:r>
            <w:fldChar w:fldCharType="begin"/>
          </w:r>
          <w:r>
            <w:instrText xml:space="preserve">CITATION Sin15 \l 2057 </w:instrText>
          </w:r>
          <w:r>
            <w:fldChar w:fldCharType="separate"/>
          </w:r>
          <w:r w:rsidRPr="006E13F5">
            <w:rPr>
              <w:noProof/>
            </w:rPr>
            <w:t>(Sintich, 2015)</w:t>
          </w:r>
          <w:r>
            <w:fldChar w:fldCharType="end"/>
          </w:r>
        </w:sdtContent>
      </w:sdt>
      <w:r>
        <w:t xml:space="preserve"> LUCAS eventually supplied the LUCAS RITA ignition</w:t>
      </w:r>
      <w:r w:rsidRPr="00643A59">
        <w:t xml:space="preserve"> (</w:t>
      </w:r>
      <w:r w:rsidR="00643A59" w:rsidRPr="00643A59">
        <w:t xml:space="preserve">see SECTION 6.5.2) </w:t>
      </w:r>
      <w:r>
        <w:t xml:space="preserve">for Triumph T140 750cc models in 1979 </w:t>
      </w:r>
    </w:p>
    <w:p w:rsidR="00C92679" w:rsidRDefault="00C92679" w:rsidP="00C92679">
      <w:r>
        <w:t xml:space="preserve">Into the Early 2000s the basic Boyer Branden system has been used for many companies </w:t>
      </w:r>
      <w:r w:rsidR="00643A59">
        <w:t xml:space="preserve">to produce their </w:t>
      </w:r>
      <w:r>
        <w:t>own ignition system</w:t>
      </w:r>
      <w:r w:rsidR="00643A59">
        <w:t xml:space="preserve">s. Companies such as PAZON ( </w:t>
      </w:r>
      <w:r>
        <w:t xml:space="preserve"> ex Boyer employee) have used the Boyer basic syste</w:t>
      </w:r>
      <w:r w:rsidR="00643A59">
        <w:t xml:space="preserve">m and from their experience </w:t>
      </w:r>
      <w:r>
        <w:t>have developed the system</w:t>
      </w:r>
      <w:r w:rsidR="003736BF">
        <w:t xml:space="preserve"> to reduce problems. The Sure</w:t>
      </w:r>
      <w:r>
        <w:t>fire system then led to further development</w:t>
      </w:r>
      <w:r w:rsidR="003736BF">
        <w:t>s</w:t>
      </w:r>
      <w:r>
        <w:t xml:space="preserve"> into more complex ignitions. </w:t>
      </w:r>
      <w:sdt>
        <w:sdtPr>
          <w:id w:val="-1654290227"/>
          <w:citation/>
        </w:sdtPr>
        <w:sdtEndPr/>
        <w:sdtContent>
          <w:r>
            <w:fldChar w:fldCharType="begin"/>
          </w:r>
          <w:r>
            <w:instrText xml:space="preserve"> CITATION PAZ22 \l 2057 </w:instrText>
          </w:r>
          <w:r>
            <w:fldChar w:fldCharType="separate"/>
          </w:r>
          <w:r w:rsidRPr="00486B4E">
            <w:rPr>
              <w:noProof/>
            </w:rPr>
            <w:t>(PAZON, 2022)</w:t>
          </w:r>
          <w:r>
            <w:fldChar w:fldCharType="end"/>
          </w:r>
        </w:sdtContent>
      </w:sdt>
    </w:p>
    <w:p w:rsidR="00C92679" w:rsidRDefault="00C92679" w:rsidP="00C92679">
      <w:r>
        <w:t xml:space="preserve">The main development was the replacement of the </w:t>
      </w:r>
      <w:r w:rsidRPr="003736BF">
        <w:t>ferromagnets</w:t>
      </w:r>
      <w:r w:rsidRPr="00646132">
        <w:rPr>
          <w:color w:val="FF0000"/>
        </w:rPr>
        <w:t xml:space="preserve"> </w:t>
      </w:r>
      <w:r>
        <w:t>on the rotor with neodymium magnets</w:t>
      </w:r>
    </w:p>
    <w:p w:rsidR="00C92679" w:rsidRDefault="00C92679" w:rsidP="00C92679"/>
    <w:p w:rsidR="00C92679" w:rsidRDefault="00C92679" w:rsidP="00C92679">
      <w:r>
        <w:rPr>
          <w:noProof/>
          <w:lang w:eastAsia="en-GB"/>
        </w:rPr>
        <w:drawing>
          <wp:inline distT="0" distB="0" distL="0" distR="0">
            <wp:extent cx="2170430" cy="2504440"/>
            <wp:effectExtent l="0" t="0" r="1270" b="0"/>
            <wp:docPr id="26" name="Picture 26" descr="Paz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azon"/>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170430" cy="2504440"/>
                    </a:xfrm>
                    <a:prstGeom prst="rect">
                      <a:avLst/>
                    </a:prstGeom>
                    <a:noFill/>
                    <a:ln>
                      <a:noFill/>
                    </a:ln>
                  </pic:spPr>
                </pic:pic>
              </a:graphicData>
            </a:graphic>
          </wp:inline>
        </w:drawing>
      </w:r>
      <w:r w:rsidR="00643A59">
        <w:t>Fig G</w:t>
      </w:r>
    </w:p>
    <w:p w:rsidR="00C92679" w:rsidRDefault="00C92679" w:rsidP="00C92679">
      <w:r>
        <w:t xml:space="preserve">Combining the electronics with the pickup </w:t>
      </w:r>
      <w:r w:rsidR="003736BF">
        <w:t xml:space="preserve">into the </w:t>
      </w:r>
      <w:r w:rsidR="009C1C88">
        <w:t>pickup</w:t>
      </w:r>
      <w:r w:rsidR="003736BF">
        <w:t xml:space="preserve"> plate on the side of the engine. Concerns regarding the </w:t>
      </w:r>
      <w:r w:rsidR="009C1C88">
        <w:t>proximity</w:t>
      </w:r>
      <w:r w:rsidR="003736BF">
        <w:t xml:space="preserve"> to the hot engine have not produced any problems.</w:t>
      </w:r>
    </w:p>
    <w:p w:rsidR="00C92679" w:rsidRDefault="00104F48" w:rsidP="00C92679">
      <w:r>
        <w:rPr>
          <w:noProof/>
          <w:lang w:eastAsia="en-GB"/>
        </w:rPr>
        <w:drawing>
          <wp:inline distT="0" distB="0" distL="0" distR="0">
            <wp:extent cx="2550388" cy="2273717"/>
            <wp:effectExtent l="0" t="0" r="2540" b="0"/>
            <wp:docPr id="74" name="Picture 74" descr="https://i0.wp.com/granttiller.com/wp-content/uploads/2020/10/trispark1.png?ssl=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https://i0.wp.com/granttiller.com/wp-content/uploads/2020/10/trispark1.png?ssl=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561941" cy="2284017"/>
                    </a:xfrm>
                    <a:prstGeom prst="rect">
                      <a:avLst/>
                    </a:prstGeom>
                    <a:noFill/>
                    <a:ln>
                      <a:noFill/>
                    </a:ln>
                  </pic:spPr>
                </pic:pic>
              </a:graphicData>
            </a:graphic>
          </wp:inline>
        </w:drawing>
      </w:r>
      <w:r w:rsidR="00643A59">
        <w:t>Fig H</w:t>
      </w:r>
      <w:r>
        <w:t xml:space="preserve"> </w:t>
      </w:r>
      <w:sdt>
        <w:sdtPr>
          <w:id w:val="-820970322"/>
          <w:citation/>
        </w:sdtPr>
        <w:sdtEndPr/>
        <w:sdtContent>
          <w:r>
            <w:fldChar w:fldCharType="begin"/>
          </w:r>
          <w:r>
            <w:instrText xml:space="preserve">CITATION Til20 \l 2057 </w:instrText>
          </w:r>
          <w:r>
            <w:fldChar w:fldCharType="separate"/>
          </w:r>
          <w:r w:rsidRPr="00104F48">
            <w:rPr>
              <w:noProof/>
            </w:rPr>
            <w:t>(Tiller, 2020)</w:t>
          </w:r>
          <w:r>
            <w:fldChar w:fldCharType="end"/>
          </w:r>
        </w:sdtContent>
      </w:sdt>
    </w:p>
    <w:p w:rsidR="00C92679" w:rsidRDefault="00C92679" w:rsidP="00C92679"/>
    <w:p w:rsidR="00C92679" w:rsidRDefault="00C92679" w:rsidP="00C92679">
      <w:pPr>
        <w:rPr>
          <w:u w:val="single"/>
        </w:rPr>
      </w:pPr>
    </w:p>
    <w:p w:rsidR="00C92679" w:rsidRPr="007256D4" w:rsidRDefault="003736BF" w:rsidP="00C92679">
      <w:pPr>
        <w:rPr>
          <w:b/>
          <w:u w:val="single"/>
        </w:rPr>
      </w:pPr>
      <w:r>
        <w:rPr>
          <w:b/>
          <w:u w:val="single"/>
        </w:rPr>
        <w:lastRenderedPageBreak/>
        <w:t>6.</w:t>
      </w:r>
      <w:r w:rsidR="00C92679">
        <w:rPr>
          <w:b/>
          <w:u w:val="single"/>
        </w:rPr>
        <w:t xml:space="preserve">5.2  </w:t>
      </w:r>
      <w:r w:rsidR="00C92679" w:rsidRPr="007256D4">
        <w:rPr>
          <w:b/>
          <w:u w:val="single"/>
        </w:rPr>
        <w:t>Variable reluctance pickup</w:t>
      </w:r>
    </w:p>
    <w:p w:rsidR="00C92679" w:rsidRDefault="00C92679" w:rsidP="00C92679">
      <w:r>
        <w:t>This type is also magnetically triggered but in this</w:t>
      </w:r>
      <w:r w:rsidR="003736BF">
        <w:t xml:space="preserve"> case</w:t>
      </w:r>
      <w:r>
        <w:t xml:space="preserve"> the changing magnetic field is produced by moving a magnetic conductor </w:t>
      </w:r>
      <w:r w:rsidR="003736BF">
        <w:t xml:space="preserve">(reluctor) </w:t>
      </w:r>
      <w:r w:rsidR="0075361C">
        <w:t>in front of the coil,</w:t>
      </w:r>
      <w:r>
        <w:t xml:space="preserve"> the magnet </w:t>
      </w:r>
      <w:r w:rsidR="0075361C">
        <w:t xml:space="preserve">produces the field. As the reluctor peak moves past </w:t>
      </w:r>
      <w:r w:rsidR="009C1C88">
        <w:t>pick</w:t>
      </w:r>
      <w:r w:rsidR="0075361C">
        <w:t xml:space="preserve"> up coil it</w:t>
      </w:r>
      <w:r w:rsidR="003736BF">
        <w:t xml:space="preserve"> </w:t>
      </w:r>
      <w:r>
        <w:t>effectively</w:t>
      </w:r>
      <w:r w:rsidR="0075361C">
        <w:t xml:space="preserve"> changes</w:t>
      </w:r>
      <w:r>
        <w:t xml:space="preserve"> magnetic pat</w:t>
      </w:r>
      <w:r w:rsidR="0075361C">
        <w:t xml:space="preserve">h </w:t>
      </w:r>
      <w:r>
        <w:t>and induces a signal in the coil.</w:t>
      </w:r>
    </w:p>
    <w:p w:rsidR="00C92679" w:rsidRDefault="0075361C" w:rsidP="00C92679">
      <w:r>
        <w:t xml:space="preserve">This system was used in production of the </w:t>
      </w:r>
      <w:r w:rsidR="00C92679">
        <w:t xml:space="preserve">LUCAS ‘Rita’ introduced in 1973 and used the </w:t>
      </w:r>
      <w:r w:rsidR="00132581">
        <w:t>Chrysler</w:t>
      </w:r>
      <w:r w:rsidR="00C92679">
        <w:t xml:space="preserve"> </w:t>
      </w:r>
      <w:r w:rsidR="00132581">
        <w:t>developed</w:t>
      </w:r>
      <w:r w:rsidR="00C92679">
        <w:t xml:space="preserve"> pick up coil introduced in 1971 -1972 </w:t>
      </w:r>
      <w:sdt>
        <w:sdtPr>
          <w:id w:val="-1944832682"/>
          <w:citation/>
        </w:sdtPr>
        <w:sdtEndPr/>
        <w:sdtContent>
          <w:r w:rsidR="00C92679">
            <w:fldChar w:fldCharType="begin"/>
          </w:r>
          <w:r w:rsidR="00C92679">
            <w:instrText xml:space="preserve"> CITATION Chr71 \l 2057 </w:instrText>
          </w:r>
          <w:r w:rsidR="00C92679">
            <w:fldChar w:fldCharType="separate"/>
          </w:r>
          <w:r w:rsidR="00C92679" w:rsidRPr="00340198">
            <w:rPr>
              <w:noProof/>
            </w:rPr>
            <w:t>(Chrysler Master Tech -1972, Vol 72-3 Ignition systems for 1972, 1971)</w:t>
          </w:r>
          <w:r w:rsidR="00C92679">
            <w:fldChar w:fldCharType="end"/>
          </w:r>
        </w:sdtContent>
      </w:sdt>
    </w:p>
    <w:p w:rsidR="00C92679" w:rsidRDefault="00C92679" w:rsidP="00C92679"/>
    <w:p w:rsidR="00C92679" w:rsidRDefault="00C92679" w:rsidP="00C92679">
      <w:pPr>
        <w:rPr>
          <w:color w:val="0000FF"/>
          <w:u w:val="single"/>
        </w:rPr>
      </w:pPr>
      <w:r>
        <w:rPr>
          <w:noProof/>
          <w:lang w:eastAsia="en-GB"/>
        </w:rPr>
        <w:drawing>
          <wp:inline distT="0" distB="0" distL="0" distR="0" wp14:anchorId="6E6E6B08" wp14:editId="1D0D1123">
            <wp:extent cx="2702342" cy="2027583"/>
            <wp:effectExtent l="0" t="0" r="3175" b="0"/>
            <wp:docPr id="10" name="Picture 10" descr="https://i0.wp.com/www.curbsideclassic.com/wp-content/uploads/2019/05/Ford-Solids-State-System-600x450.jpg?resize=600%2C4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0.wp.com/www.curbsideclassic.com/wp-content/uploads/2019/05/Ford-Solids-State-System-600x450.jpg?resize=600%2C450"/>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794952" cy="2097069"/>
                    </a:xfrm>
                    <a:prstGeom prst="rect">
                      <a:avLst/>
                    </a:prstGeom>
                    <a:noFill/>
                    <a:ln>
                      <a:noFill/>
                    </a:ln>
                  </pic:spPr>
                </pic:pic>
              </a:graphicData>
            </a:graphic>
          </wp:inline>
        </w:drawing>
      </w:r>
    </w:p>
    <w:p w:rsidR="00C92679" w:rsidRPr="00750D1C" w:rsidRDefault="00643A59" w:rsidP="00C92679">
      <w:pPr>
        <w:rPr>
          <w:color w:val="0000FF"/>
          <w:u w:val="single"/>
        </w:rPr>
      </w:pPr>
      <w:r>
        <w:t xml:space="preserve">Fig I </w:t>
      </w:r>
      <w:sdt>
        <w:sdtPr>
          <w:rPr>
            <w:color w:val="0000FF"/>
            <w:u w:val="single"/>
          </w:rPr>
          <w:id w:val="985214708"/>
          <w:citation/>
        </w:sdtPr>
        <w:sdtEndPr/>
        <w:sdtContent>
          <w:r w:rsidR="00C92679" w:rsidRPr="0075361C">
            <w:rPr>
              <w:u w:val="single"/>
            </w:rPr>
            <w:fldChar w:fldCharType="begin"/>
          </w:r>
          <w:r w:rsidR="0075361C" w:rsidRPr="0075361C">
            <w:rPr>
              <w:u w:val="single"/>
            </w:rPr>
            <w:instrText xml:space="preserve">CITATION Cur19 \l 2057 </w:instrText>
          </w:r>
          <w:r w:rsidR="00C92679" w:rsidRPr="0075361C">
            <w:rPr>
              <w:u w:val="single"/>
            </w:rPr>
            <w:fldChar w:fldCharType="separate"/>
          </w:r>
          <w:r w:rsidR="0075361C" w:rsidRPr="0075361C">
            <w:rPr>
              <w:noProof/>
            </w:rPr>
            <w:t>(Curbside classic, 2019)</w:t>
          </w:r>
          <w:r w:rsidR="00C92679" w:rsidRPr="0075361C">
            <w:rPr>
              <w:u w:val="single"/>
            </w:rPr>
            <w:fldChar w:fldCharType="end"/>
          </w:r>
        </w:sdtContent>
      </w:sdt>
    </w:p>
    <w:p w:rsidR="00C92679" w:rsidRDefault="00C92679" w:rsidP="00C92679">
      <w:r>
        <w:t>The system relied up accurate setting of the air gap between the tip of the r</w:t>
      </w:r>
      <w:r w:rsidR="0075361C" w:rsidRPr="0075361C">
        <w:t>eluctor</w:t>
      </w:r>
      <w:r>
        <w:t xml:space="preserve"> in relation to the coil pole.</w:t>
      </w:r>
    </w:p>
    <w:p w:rsidR="00C92679" w:rsidRDefault="00C92679" w:rsidP="00C92679">
      <w:r>
        <w:rPr>
          <w:noProof/>
          <w:lang w:eastAsia="en-GB"/>
        </w:rPr>
        <w:drawing>
          <wp:inline distT="0" distB="0" distL="0" distR="0">
            <wp:extent cx="2544445" cy="2075180"/>
            <wp:effectExtent l="0" t="0" r="8255" b="1270"/>
            <wp:docPr id="24" name="Picture 24" descr="Ri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ita"/>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544445" cy="2075180"/>
                    </a:xfrm>
                    <a:prstGeom prst="rect">
                      <a:avLst/>
                    </a:prstGeom>
                    <a:noFill/>
                    <a:ln>
                      <a:noFill/>
                    </a:ln>
                  </pic:spPr>
                </pic:pic>
              </a:graphicData>
            </a:graphic>
          </wp:inline>
        </w:drawing>
      </w:r>
    </w:p>
    <w:p w:rsidR="009C1C88" w:rsidRDefault="00C92679" w:rsidP="00C92679">
      <w:r w:rsidRPr="0075361C">
        <w:t>Lucas Rita</w:t>
      </w:r>
      <w:r w:rsidR="00643A59">
        <w:t xml:space="preserve"> Fig J</w:t>
      </w:r>
    </w:p>
    <w:p w:rsidR="00C92679" w:rsidRPr="0075361C" w:rsidRDefault="009C1C88" w:rsidP="00C92679">
      <w:r>
        <w:t>The central rotor is</w:t>
      </w:r>
      <w:r w:rsidR="0075361C" w:rsidRPr="0075361C">
        <w:t xml:space="preserve"> mounted to engine</w:t>
      </w:r>
      <w:r>
        <w:t xml:space="preserve"> timing gears, any </w:t>
      </w:r>
      <w:r w:rsidR="0075361C" w:rsidRPr="0075361C">
        <w:t>deviation in the value for the air gap</w:t>
      </w:r>
      <w:r>
        <w:t xml:space="preserve">, due </w:t>
      </w:r>
      <w:r w:rsidR="009C5A16">
        <w:t>to this</w:t>
      </w:r>
      <w:r>
        <w:t xml:space="preserve"> not running concentric,</w:t>
      </w:r>
      <w:r w:rsidR="0075361C" w:rsidRPr="0075361C">
        <w:t xml:space="preserve"> will create ignition timing </w:t>
      </w:r>
      <w:r w:rsidR="009C5A16" w:rsidRPr="0075361C">
        <w:t>inaccuracies</w:t>
      </w:r>
    </w:p>
    <w:p w:rsidR="00C92679" w:rsidRDefault="00C92679" w:rsidP="00C92679">
      <w:pPr>
        <w:rPr>
          <w:u w:val="single"/>
        </w:rPr>
      </w:pPr>
    </w:p>
    <w:p w:rsidR="00C92679" w:rsidRDefault="00C92679" w:rsidP="00C92679">
      <w:pPr>
        <w:rPr>
          <w:u w:val="single"/>
        </w:rPr>
      </w:pPr>
    </w:p>
    <w:p w:rsidR="00C92679" w:rsidRDefault="00C92679" w:rsidP="00C92679">
      <w:pPr>
        <w:rPr>
          <w:u w:val="single"/>
        </w:rPr>
      </w:pPr>
    </w:p>
    <w:p w:rsidR="00C92679" w:rsidRPr="007256D4" w:rsidRDefault="00C92679" w:rsidP="00C92679">
      <w:pPr>
        <w:rPr>
          <w:b/>
          <w:u w:val="single"/>
        </w:rPr>
      </w:pPr>
      <w:r>
        <w:rPr>
          <w:b/>
          <w:u w:val="single"/>
        </w:rPr>
        <w:lastRenderedPageBreak/>
        <w:t xml:space="preserve">6.5.3  </w:t>
      </w:r>
      <w:r w:rsidRPr="007256D4">
        <w:rPr>
          <w:b/>
          <w:u w:val="single"/>
        </w:rPr>
        <w:t>Optical</w:t>
      </w:r>
    </w:p>
    <w:p w:rsidR="00C92679" w:rsidRDefault="00C92679" w:rsidP="00C92679">
      <w:r>
        <w:t xml:space="preserve">The development of optical triggers was in the 1960s with the </w:t>
      </w:r>
      <w:r>
        <w:rPr>
          <w:b/>
        </w:rPr>
        <w:t>Lume</w:t>
      </w:r>
      <w:r w:rsidRPr="002063B8">
        <w:rPr>
          <w:b/>
        </w:rPr>
        <w:t xml:space="preserve">nition </w:t>
      </w:r>
      <w:r>
        <w:t>“optronic” trigger in 1968. Winner of Design Council Award for Automotive products 1974 for opto-electronic ignition system kits</w:t>
      </w:r>
      <w:sdt>
        <w:sdtPr>
          <w:id w:val="390233479"/>
          <w:citation/>
        </w:sdtPr>
        <w:sdtEndPr/>
        <w:sdtContent>
          <w:r>
            <w:fldChar w:fldCharType="begin"/>
          </w:r>
          <w:r>
            <w:instrText xml:space="preserve"> CITATION GRA16 \l 2057 </w:instrText>
          </w:r>
          <w:r>
            <w:fldChar w:fldCharType="separate"/>
          </w:r>
          <w:r>
            <w:rPr>
              <w:noProof/>
            </w:rPr>
            <w:t xml:space="preserve"> </w:t>
          </w:r>
          <w:r w:rsidRPr="002063B8">
            <w:rPr>
              <w:noProof/>
            </w:rPr>
            <w:t>(GRACE'S Guide, 2016)</w:t>
          </w:r>
          <w:r>
            <w:fldChar w:fldCharType="end"/>
          </w:r>
        </w:sdtContent>
      </w:sdt>
      <w:sdt>
        <w:sdtPr>
          <w:id w:val="-313645269"/>
          <w:citation/>
        </w:sdtPr>
        <w:sdtEndPr/>
        <w:sdtContent>
          <w:r>
            <w:fldChar w:fldCharType="begin"/>
          </w:r>
          <w:r>
            <w:instrText xml:space="preserve"> CITATION Des22 \l 2057 </w:instrText>
          </w:r>
          <w:r>
            <w:fldChar w:fldCharType="separate"/>
          </w:r>
          <w:r>
            <w:rPr>
              <w:noProof/>
            </w:rPr>
            <w:t xml:space="preserve"> </w:t>
          </w:r>
          <w:r w:rsidRPr="007B0521">
            <w:rPr>
              <w:noProof/>
            </w:rPr>
            <w:t>(Design Council slide collection, 2022)</w:t>
          </w:r>
          <w:r>
            <w:fldChar w:fldCharType="end"/>
          </w:r>
        </w:sdtContent>
      </w:sdt>
      <w:r>
        <w:t xml:space="preserve"> for performance vehicles then standard road vehicles.</w:t>
      </w:r>
      <w:sdt>
        <w:sdtPr>
          <w:id w:val="-321278298"/>
          <w:citation/>
        </w:sdtPr>
        <w:sdtEndPr/>
        <w:sdtContent>
          <w:r>
            <w:fldChar w:fldCharType="begin"/>
          </w:r>
          <w:r>
            <w:instrText xml:space="preserve">CITATION HOL22 \l 2057 </w:instrText>
          </w:r>
          <w:r>
            <w:fldChar w:fldCharType="separate"/>
          </w:r>
          <w:r>
            <w:rPr>
              <w:noProof/>
            </w:rPr>
            <w:t xml:space="preserve"> </w:t>
          </w:r>
          <w:r w:rsidRPr="002063B8">
            <w:rPr>
              <w:noProof/>
            </w:rPr>
            <w:t>(HOLDEN Vintage and Classic, 2022)</w:t>
          </w:r>
          <w:r>
            <w:fldChar w:fldCharType="end"/>
          </w:r>
        </w:sdtContent>
      </w:sdt>
    </w:p>
    <w:p w:rsidR="00C92679" w:rsidRDefault="00C92679" w:rsidP="00C92679">
      <w:r>
        <w:t>A very simple electronic switch is the light source or infrared and an optical infrared sensor. The beam from the source is interrupted creating an on /off at the sensor. The signal is created with a chopper disc connected to crankshaft or timing gears. Typical out is a square wave.</w:t>
      </w:r>
    </w:p>
    <w:p w:rsidR="00C92679" w:rsidRDefault="00C92679" w:rsidP="00C92679">
      <w:r>
        <w:rPr>
          <w:noProof/>
          <w:lang w:eastAsia="en-GB"/>
        </w:rPr>
        <w:drawing>
          <wp:inline distT="0" distB="0" distL="0" distR="0">
            <wp:extent cx="1916430" cy="2059305"/>
            <wp:effectExtent l="0" t="0" r="7620" b="0"/>
            <wp:docPr id="16" name="Picture 16" descr="optron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optronic"/>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916430" cy="2059305"/>
                    </a:xfrm>
                    <a:prstGeom prst="rect">
                      <a:avLst/>
                    </a:prstGeom>
                    <a:noFill/>
                    <a:ln>
                      <a:noFill/>
                    </a:ln>
                  </pic:spPr>
                </pic:pic>
              </a:graphicData>
            </a:graphic>
          </wp:inline>
        </w:drawing>
      </w:r>
      <w:r w:rsidR="00643A59">
        <w:t>Fig K</w:t>
      </w:r>
    </w:p>
    <w:p w:rsidR="00C92679" w:rsidRPr="007256D4" w:rsidRDefault="00C92679" w:rsidP="00C92679">
      <w:pPr>
        <w:rPr>
          <w:b/>
          <w:u w:val="single"/>
        </w:rPr>
      </w:pPr>
      <w:r>
        <w:rPr>
          <w:b/>
          <w:u w:val="single"/>
        </w:rPr>
        <w:t xml:space="preserve">6.6.4  </w:t>
      </w:r>
      <w:r w:rsidRPr="007256D4">
        <w:rPr>
          <w:b/>
          <w:u w:val="single"/>
        </w:rPr>
        <w:t xml:space="preserve">Hall effect </w:t>
      </w:r>
    </w:p>
    <w:p w:rsidR="00C92679" w:rsidRDefault="00C92679" w:rsidP="00C92679">
      <w:r>
        <w:t xml:space="preserve">The Hall effect sensor is based upon the discovery by Edwin Hall in 1897 that a potential applied </w:t>
      </w:r>
      <w:r w:rsidRPr="00D34C6E">
        <w:rPr>
          <w:color w:val="7030A0"/>
        </w:rPr>
        <w:t xml:space="preserve">across a plate*** would </w:t>
      </w:r>
      <w:r>
        <w:t>change if it were subjected to a changing magnetic field. Advances in semiconductor electronic devices have produced small devices able to work using this effect.</w:t>
      </w:r>
    </w:p>
    <w:p w:rsidR="00C92679" w:rsidRDefault="00C92679" w:rsidP="00C92679">
      <w:r>
        <w:t>The powered sensor is able able to trigger the static LED timing light. This feature to aid the initial setting of the ignition marks the first steps toward to making the ignitions easier to set up for the owner.</w:t>
      </w:r>
    </w:p>
    <w:p w:rsidR="00C92679" w:rsidRDefault="00C92679" w:rsidP="00C92679">
      <w:r>
        <w:rPr>
          <w:noProof/>
          <w:lang w:eastAsia="en-GB"/>
        </w:rPr>
        <w:drawing>
          <wp:inline distT="0" distB="0" distL="0" distR="0">
            <wp:extent cx="2604901" cy="2536466"/>
            <wp:effectExtent l="0" t="0" r="5080" b="0"/>
            <wp:docPr id="15" name="Picture 15" descr="pazon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azon 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620292" cy="2551453"/>
                    </a:xfrm>
                    <a:prstGeom prst="rect">
                      <a:avLst/>
                    </a:prstGeom>
                    <a:noFill/>
                    <a:ln>
                      <a:noFill/>
                    </a:ln>
                  </pic:spPr>
                </pic:pic>
              </a:graphicData>
            </a:graphic>
          </wp:inline>
        </w:drawing>
      </w:r>
      <w:r>
        <w:rPr>
          <w:noProof/>
          <w:lang w:eastAsia="en-GB"/>
        </w:rPr>
        <w:drawing>
          <wp:inline distT="0" distB="0" distL="0" distR="0">
            <wp:extent cx="2258060" cy="2409190"/>
            <wp:effectExtent l="0" t="0" r="8890" b="0"/>
            <wp:docPr id="14" name="Picture 14" descr="Hall ro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all rotor"/>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258060" cy="2409190"/>
                    </a:xfrm>
                    <a:prstGeom prst="rect">
                      <a:avLst/>
                    </a:prstGeom>
                    <a:noFill/>
                    <a:ln>
                      <a:noFill/>
                    </a:ln>
                  </pic:spPr>
                </pic:pic>
              </a:graphicData>
            </a:graphic>
          </wp:inline>
        </w:drawing>
      </w:r>
    </w:p>
    <w:p w:rsidR="00C92679" w:rsidRDefault="00643A59" w:rsidP="00C92679">
      <w:r>
        <w:t>Fig L</w:t>
      </w:r>
      <w:r w:rsidR="00C92679">
        <w:t xml:space="preserve">    </w:t>
      </w:r>
    </w:p>
    <w:p w:rsidR="00C92338" w:rsidRDefault="00C92338" w:rsidP="00C92679"/>
    <w:p w:rsidR="00C92679" w:rsidRDefault="00C92679" w:rsidP="00C92679">
      <w:pPr>
        <w:rPr>
          <w:b/>
          <w:u w:val="single"/>
        </w:rPr>
      </w:pPr>
      <w:r>
        <w:rPr>
          <w:b/>
          <w:u w:val="single"/>
        </w:rPr>
        <w:lastRenderedPageBreak/>
        <w:t xml:space="preserve">6.6  </w:t>
      </w:r>
      <w:r w:rsidRPr="007256D4">
        <w:rPr>
          <w:b/>
          <w:u w:val="single"/>
        </w:rPr>
        <w:t>IGNITION BOX</w:t>
      </w:r>
    </w:p>
    <w:p w:rsidR="00C92679" w:rsidRPr="002A2C6D" w:rsidRDefault="00C92679" w:rsidP="00C92679">
      <w:pPr>
        <w:rPr>
          <w:b/>
          <w:u w:val="single"/>
        </w:rPr>
      </w:pPr>
      <w:r w:rsidRPr="00405492">
        <w:t xml:space="preserve">Various combinations of </w:t>
      </w:r>
      <w:r>
        <w:t>sensor unit and ignition box have been developed in conjunction with timing devices</w:t>
      </w:r>
    </w:p>
    <w:p w:rsidR="00C92679" w:rsidRPr="00DE795B" w:rsidRDefault="00C92679" w:rsidP="00C92679">
      <w:pPr>
        <w:rPr>
          <w:b/>
          <w:u w:val="single"/>
        </w:rPr>
      </w:pPr>
      <w:r>
        <w:rPr>
          <w:b/>
          <w:u w:val="single"/>
        </w:rPr>
        <w:t>6.6.1  ANALOGUE</w:t>
      </w:r>
    </w:p>
    <w:p w:rsidR="00C92679" w:rsidRDefault="00C92679" w:rsidP="00C92679">
      <w:r>
        <w:t>The analogue ignition boxes are typified by a direct relationship between the input signal and the output. The retard will be determined by the design of the circuit and setting of the sensor at the fully advanced position of the engine. The ignition would be set at full advance, the ignition unit would retard from that position</w:t>
      </w:r>
    </w:p>
    <w:p w:rsidR="00C92679" w:rsidRPr="00DE795B" w:rsidRDefault="00C92679" w:rsidP="00C92679">
      <w:pPr>
        <w:rPr>
          <w:b/>
          <w:u w:val="single"/>
        </w:rPr>
      </w:pPr>
      <w:r>
        <w:rPr>
          <w:b/>
          <w:u w:val="single"/>
        </w:rPr>
        <w:t>6.6.2  DIGITAL</w:t>
      </w:r>
    </w:p>
    <w:p w:rsidR="00C92679" w:rsidRDefault="00C92679" w:rsidP="00C92679">
      <w:r>
        <w:t xml:space="preserve">The advantages in being able to enhance the performance of the engine by preselecting a value of advance, rather than the analogue value, was soon being used in race engines and gradually adopted by automotive manufacturers. The ignition box would contain a small micro processer that would read the input signal to obtain the revs of the engine and then set the advance from a pre-programmed set of values contained in the memory. </w:t>
      </w:r>
    </w:p>
    <w:p w:rsidR="00C92679" w:rsidRDefault="00C92679" w:rsidP="00C92679">
      <w:pPr>
        <w:spacing w:after="0"/>
      </w:pPr>
      <w:r>
        <w:t>Whilst this can be for performance other characteristics could be achieved by altering advance curve</w:t>
      </w:r>
    </w:p>
    <w:p w:rsidR="00C92679" w:rsidRDefault="00C92679" w:rsidP="00C92679">
      <w:pPr>
        <w:pStyle w:val="ListParagraph"/>
        <w:numPr>
          <w:ilvl w:val="0"/>
          <w:numId w:val="20"/>
        </w:numPr>
        <w:spacing w:after="0"/>
      </w:pPr>
      <w:r>
        <w:t>Better starting</w:t>
      </w:r>
    </w:p>
    <w:p w:rsidR="00C92679" w:rsidRDefault="00C92679" w:rsidP="00C92679">
      <w:pPr>
        <w:pStyle w:val="ListParagraph"/>
        <w:numPr>
          <w:ilvl w:val="0"/>
          <w:numId w:val="20"/>
        </w:numPr>
        <w:spacing w:after="0"/>
      </w:pPr>
      <w:r>
        <w:t>Better throttle response</w:t>
      </w:r>
    </w:p>
    <w:p w:rsidR="00C92679" w:rsidRDefault="00C92679" w:rsidP="00C92679">
      <w:pPr>
        <w:pStyle w:val="ListParagraph"/>
        <w:numPr>
          <w:ilvl w:val="0"/>
          <w:numId w:val="20"/>
        </w:numPr>
        <w:spacing w:after="0"/>
      </w:pPr>
      <w:r>
        <w:t>Emmi son control</w:t>
      </w:r>
    </w:p>
    <w:p w:rsidR="00C92679" w:rsidRDefault="00C92679" w:rsidP="00C92679">
      <w:r>
        <w:t xml:space="preserve">The second generation Boyer Branden systems utilised this digital technology. In 1996 saw the start of the </w:t>
      </w:r>
      <w:r w:rsidRPr="00376DE0">
        <w:rPr>
          <w:color w:val="7030A0"/>
        </w:rPr>
        <w:t xml:space="preserve">Boyer Branden </w:t>
      </w:r>
      <w:r>
        <w:t>Micro digital ignition. The digital technology allowed control of the spark advance and the better control of the ignition coil energy.</w:t>
      </w:r>
      <w:sdt>
        <w:sdtPr>
          <w:id w:val="-28176202"/>
          <w:citation/>
        </w:sdtPr>
        <w:sdtEndPr/>
        <w:sdtContent>
          <w:r>
            <w:fldChar w:fldCharType="begin"/>
          </w:r>
          <w:r>
            <w:instrText xml:space="preserve"> CITATION Boy221 \l 2057 </w:instrText>
          </w:r>
          <w:r>
            <w:fldChar w:fldCharType="separate"/>
          </w:r>
          <w:r>
            <w:rPr>
              <w:noProof/>
            </w:rPr>
            <w:t xml:space="preserve"> </w:t>
          </w:r>
          <w:r w:rsidRPr="00BF2A9C">
            <w:rPr>
              <w:noProof/>
            </w:rPr>
            <w:t>(Boyer Bransden, 1022)</w:t>
          </w:r>
          <w:r>
            <w:fldChar w:fldCharType="end"/>
          </w:r>
        </w:sdtContent>
      </w:sdt>
    </w:p>
    <w:p w:rsidR="00C92679" w:rsidRDefault="00C92679" w:rsidP="00C92679">
      <w:pPr>
        <w:rPr>
          <w:noProof/>
          <w:lang w:eastAsia="en-GB"/>
        </w:rPr>
      </w:pPr>
      <w:r>
        <w:rPr>
          <w:noProof/>
          <w:lang w:eastAsia="en-GB"/>
        </w:rPr>
        <w:drawing>
          <wp:inline distT="0" distB="0" distL="0" distR="0">
            <wp:extent cx="4346902" cy="3975652"/>
            <wp:effectExtent l="0" t="0" r="0" b="6350"/>
            <wp:docPr id="13" name="Picture 13" descr="norton curves ed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norton curves edit"/>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353391" cy="3981587"/>
                    </a:xfrm>
                    <a:prstGeom prst="rect">
                      <a:avLst/>
                    </a:prstGeom>
                    <a:noFill/>
                    <a:ln>
                      <a:noFill/>
                    </a:ln>
                  </pic:spPr>
                </pic:pic>
              </a:graphicData>
            </a:graphic>
          </wp:inline>
        </w:drawing>
      </w:r>
      <w:r w:rsidR="00643A59">
        <w:t>Figure M</w:t>
      </w:r>
      <w:r w:rsidR="00C92338">
        <w:t xml:space="preserve"> </w:t>
      </w:r>
      <w:sdt>
        <w:sdtPr>
          <w:id w:val="-1985770538"/>
          <w:citation/>
        </w:sdtPr>
        <w:sdtEndPr/>
        <w:sdtContent>
          <w:r w:rsidR="00C92338">
            <w:fldChar w:fldCharType="begin"/>
          </w:r>
          <w:r w:rsidR="00C92338">
            <w:instrText xml:space="preserve"> CITATION Til20 \l 2057 </w:instrText>
          </w:r>
          <w:r w:rsidR="00C92338">
            <w:fldChar w:fldCharType="separate"/>
          </w:r>
          <w:r w:rsidR="00C92338" w:rsidRPr="00C92338">
            <w:rPr>
              <w:noProof/>
            </w:rPr>
            <w:t>(Tiller, 2020)</w:t>
          </w:r>
          <w:r w:rsidR="00C92338">
            <w:fldChar w:fldCharType="end"/>
          </w:r>
        </w:sdtContent>
      </w:sdt>
    </w:p>
    <w:p w:rsidR="00C92679" w:rsidRDefault="00C92679" w:rsidP="00C92679">
      <w:r>
        <w:lastRenderedPageBreak/>
        <w:t xml:space="preserve">The graph showing the advance curves for the Norton Commando. </w:t>
      </w:r>
    </w:p>
    <w:p w:rsidR="00C92679" w:rsidRDefault="00C92679" w:rsidP="00C92679">
      <w:r>
        <w:t xml:space="preserve">Point </w:t>
      </w:r>
      <w:r w:rsidRPr="00307A8D">
        <w:rPr>
          <w:color w:val="FF0000"/>
        </w:rPr>
        <w:t>A</w:t>
      </w:r>
      <w:r>
        <w:rPr>
          <w:color w:val="FF0000"/>
        </w:rPr>
        <w:t>.</w:t>
      </w:r>
      <w:r>
        <w:tab/>
        <w:t>Idle stabilisation curve. This feature is used on modern engines. If the the engine rpm falls at idle speed the ignition advance is increased to ‘speed’ the engine up to maintain the idle speed.</w:t>
      </w:r>
    </w:p>
    <w:p w:rsidR="00C92679" w:rsidRDefault="00C92679" w:rsidP="00C92679">
      <w:r>
        <w:t xml:space="preserve">This feature can create problems with Classic bike engines due to initial kick-starting falling in an over advanced portion of the curve. </w:t>
      </w:r>
    </w:p>
    <w:p w:rsidR="00C92679" w:rsidRDefault="00C92679" w:rsidP="00C92679">
      <w:r>
        <w:t xml:space="preserve">Point </w:t>
      </w:r>
      <w:r w:rsidRPr="00307A8D">
        <w:rPr>
          <w:color w:val="FF0000"/>
        </w:rPr>
        <w:t>B</w:t>
      </w:r>
      <w:r>
        <w:rPr>
          <w:color w:val="FF0000"/>
        </w:rPr>
        <w:t>.</w:t>
      </w:r>
      <w:r w:rsidRPr="00307A8D">
        <w:rPr>
          <w:color w:val="FF0000"/>
        </w:rPr>
        <w:t xml:space="preserve"> </w:t>
      </w:r>
      <w:r>
        <w:t>The fully advanced point for the mechanical ATD is replicated in the TRISPARK curve to mimic the characteristics of the engine.</w:t>
      </w:r>
    </w:p>
    <w:p w:rsidR="00C92679" w:rsidRDefault="00C92679" w:rsidP="00C92679">
      <w:r>
        <w:t xml:space="preserve">Point </w:t>
      </w:r>
      <w:r w:rsidRPr="00CE5E4A">
        <w:rPr>
          <w:color w:val="FF0000"/>
        </w:rPr>
        <w:t>C</w:t>
      </w:r>
      <w:r>
        <w:t xml:space="preserve">. The fully advanced point is higher than the ATD unit, creating a greater range for the Boyer MD and Pazon curves. More retard will help with starting and low speed running. </w:t>
      </w:r>
    </w:p>
    <w:p w:rsidR="00C92679" w:rsidRDefault="00C92679" w:rsidP="00C92679"/>
    <w:p w:rsidR="00C92679" w:rsidRPr="009C1C88" w:rsidRDefault="00C92679" w:rsidP="00C92679">
      <w:pPr>
        <w:rPr>
          <w:rStyle w:val="Hyperlink"/>
          <w:b/>
          <w:color w:val="auto"/>
        </w:rPr>
      </w:pPr>
      <w:r w:rsidRPr="009C1C88">
        <w:rPr>
          <w:rStyle w:val="Hyperlink"/>
          <w:b/>
          <w:color w:val="auto"/>
        </w:rPr>
        <w:t>6.7  MULTIPLE PROGRAMMED CURVES</w:t>
      </w:r>
    </w:p>
    <w:p w:rsidR="00C92679" w:rsidRPr="009C1C88" w:rsidRDefault="00C92679" w:rsidP="00C92679">
      <w:pPr>
        <w:rPr>
          <w:rStyle w:val="Hyperlink"/>
          <w:color w:val="auto"/>
          <w:u w:val="none"/>
        </w:rPr>
      </w:pPr>
      <w:r w:rsidRPr="009C1C88">
        <w:rPr>
          <w:rStyle w:val="Hyperlink"/>
          <w:color w:val="auto"/>
          <w:u w:val="none"/>
        </w:rPr>
        <w:t>Developed from experience with race machines,  multiple advance curves can be stored in a memory and these options selected via a handlebar switch. This is a common feature found on many modern road bikes (and cars) allowing the rider to select an engine characteristic that suits the riding conditions or riding style</w:t>
      </w:r>
    </w:p>
    <w:p w:rsidR="00C92679" w:rsidRPr="009C1C88" w:rsidRDefault="00C92679" w:rsidP="00C92679">
      <w:pPr>
        <w:rPr>
          <w:rStyle w:val="Hyperlink"/>
          <w:color w:val="auto"/>
          <w:u w:val="none"/>
        </w:rPr>
      </w:pPr>
      <w:r w:rsidRPr="009C1C88">
        <w:rPr>
          <w:rStyle w:val="Hyperlink"/>
          <w:color w:val="auto"/>
          <w:u w:val="none"/>
        </w:rPr>
        <w:t>This feature is now appeared on the aftermarket retrofit for the classics. The advance curves are pre-programmed into the software with options to download updated curves. Still only available at this time on race machines are fully programmable systems through specially developed software able to adjust the shape of the curve when attached directly to a laptop.</w:t>
      </w:r>
    </w:p>
    <w:p w:rsidR="00C92679" w:rsidRPr="009C1C88" w:rsidRDefault="00C92679" w:rsidP="00C92679">
      <w:r w:rsidRPr="009C1C88">
        <w:rPr>
          <w:rStyle w:val="Hyperlink"/>
          <w:color w:val="auto"/>
          <w:u w:val="none"/>
        </w:rPr>
        <w:t>This could be considered as a step towards electronic fuel injection (instead of carburettors) and full ignition and fuelling mapping as found on modern engines.</w:t>
      </w:r>
    </w:p>
    <w:p w:rsidR="00C92679" w:rsidRDefault="00C92679" w:rsidP="00C92679"/>
    <w:p w:rsidR="00C92679" w:rsidRDefault="00C92679" w:rsidP="00C92679">
      <w:pPr>
        <w:spacing w:after="0"/>
      </w:pPr>
      <w:r>
        <w:t>Examination of a C5 performance sensor gives an example of the sensor required for fully digital mapped ignition, the outer slots are able to count the crankshaft position whilst the inner slot identifies the Top Dead Centre for the engine. Together with throttle position, temperature and load sensors a 3D map can be created.</w:t>
      </w:r>
    </w:p>
    <w:p w:rsidR="00C92679" w:rsidRDefault="00C92679" w:rsidP="00C92679"/>
    <w:p w:rsidR="00C92679" w:rsidRDefault="00C92679" w:rsidP="00C92679">
      <w:pPr>
        <w:rPr>
          <w:rStyle w:val="Hyperlink"/>
        </w:rPr>
      </w:pPr>
      <w:r>
        <w:rPr>
          <w:noProof/>
          <w:lang w:eastAsia="en-GB"/>
        </w:rPr>
        <w:drawing>
          <wp:inline distT="0" distB="0" distL="0" distR="0" wp14:anchorId="19572FAD" wp14:editId="40CCD005">
            <wp:extent cx="2184594" cy="1637968"/>
            <wp:effectExtent l="0" t="0" r="6350" b="635"/>
            <wp:docPr id="46" name="Picture 46" descr="100 24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100 2442"/>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222429" cy="1666336"/>
                    </a:xfrm>
                    <a:prstGeom prst="rect">
                      <a:avLst/>
                    </a:prstGeom>
                    <a:noFill/>
                    <a:ln>
                      <a:noFill/>
                    </a:ln>
                  </pic:spPr>
                </pic:pic>
              </a:graphicData>
            </a:graphic>
          </wp:inline>
        </w:drawing>
      </w:r>
      <w:r>
        <w:rPr>
          <w:noProof/>
          <w:lang w:eastAsia="en-GB"/>
        </w:rPr>
        <w:drawing>
          <wp:inline distT="0" distB="0" distL="0" distR="0" wp14:anchorId="0C55374C" wp14:editId="3C370C2B">
            <wp:extent cx="3117082" cy="1637361"/>
            <wp:effectExtent l="0" t="0" r="7620" b="1270"/>
            <wp:docPr id="34" name="Picture 34" descr="ignition.gif (22589 by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gnition.gif (22589 bytes)"/>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187437" cy="1674317"/>
                    </a:xfrm>
                    <a:prstGeom prst="rect">
                      <a:avLst/>
                    </a:prstGeom>
                    <a:noFill/>
                    <a:ln>
                      <a:noFill/>
                    </a:ln>
                  </pic:spPr>
                </pic:pic>
              </a:graphicData>
            </a:graphic>
          </wp:inline>
        </w:drawing>
      </w:r>
    </w:p>
    <w:p w:rsidR="004337FD" w:rsidRDefault="00643A59" w:rsidP="004337FD">
      <w:r w:rsidRPr="004337FD">
        <w:rPr>
          <w:rStyle w:val="Hyperlink"/>
          <w:color w:val="auto"/>
          <w:u w:val="none"/>
        </w:rPr>
        <w:t xml:space="preserve">  Fig </w:t>
      </w:r>
      <w:r w:rsidR="00152BC9" w:rsidRPr="004337FD">
        <w:rPr>
          <w:rStyle w:val="Hyperlink"/>
          <w:color w:val="auto"/>
          <w:u w:val="none"/>
        </w:rPr>
        <w:t>N</w:t>
      </w:r>
      <w:r w:rsidR="005068B9" w:rsidRPr="004337FD">
        <w:rPr>
          <w:rStyle w:val="Hyperlink"/>
          <w:color w:val="auto"/>
          <w:u w:val="none"/>
        </w:rPr>
        <w:t xml:space="preserve">      </w:t>
      </w:r>
      <w:sdt>
        <w:sdtPr>
          <w:rPr>
            <w:rStyle w:val="Hyperlink"/>
            <w:color w:val="auto"/>
            <w:u w:val="none"/>
          </w:rPr>
          <w:id w:val="-1043898458"/>
          <w:citation/>
        </w:sdtPr>
        <w:sdtEndPr>
          <w:rPr>
            <w:rStyle w:val="Hyperlink"/>
          </w:rPr>
        </w:sdtEndPr>
        <w:sdtContent>
          <w:r w:rsidR="005068B9" w:rsidRPr="004337FD">
            <w:rPr>
              <w:rStyle w:val="Hyperlink"/>
              <w:color w:val="auto"/>
              <w:u w:val="none"/>
            </w:rPr>
            <w:fldChar w:fldCharType="begin"/>
          </w:r>
          <w:r w:rsidR="004337FD" w:rsidRPr="004337FD">
            <w:rPr>
              <w:rStyle w:val="Hyperlink"/>
              <w:color w:val="auto"/>
              <w:u w:val="none"/>
            </w:rPr>
            <w:instrText xml:space="preserve">CITATION C5P \l 2057 </w:instrText>
          </w:r>
          <w:r w:rsidR="005068B9" w:rsidRPr="004337FD">
            <w:rPr>
              <w:rStyle w:val="Hyperlink"/>
              <w:color w:val="auto"/>
              <w:u w:val="none"/>
            </w:rPr>
            <w:fldChar w:fldCharType="separate"/>
          </w:r>
          <w:r w:rsidR="004337FD" w:rsidRPr="004337FD">
            <w:rPr>
              <w:noProof/>
            </w:rPr>
            <w:t>(PAUL, 2023)</w:t>
          </w:r>
          <w:r w:rsidR="005068B9" w:rsidRPr="004337FD">
            <w:rPr>
              <w:rStyle w:val="Hyperlink"/>
              <w:color w:val="auto"/>
              <w:u w:val="none"/>
            </w:rPr>
            <w:fldChar w:fldCharType="end"/>
          </w:r>
        </w:sdtContent>
      </w:sdt>
      <w:r w:rsidR="004337FD">
        <w:rPr>
          <w:rStyle w:val="Hyperlink"/>
          <w:u w:val="none"/>
        </w:rPr>
        <w:t xml:space="preserve">     </w:t>
      </w:r>
      <w:r w:rsidR="004337FD">
        <w:rPr>
          <w:rStyle w:val="Hyperlink"/>
          <w:u w:val="none"/>
        </w:rPr>
        <w:tab/>
      </w:r>
      <w:r w:rsidR="004337FD">
        <w:rPr>
          <w:rStyle w:val="Hyperlink"/>
          <w:u w:val="none"/>
        </w:rPr>
        <w:tab/>
      </w:r>
      <w:sdt>
        <w:sdtPr>
          <w:id w:val="1257169392"/>
          <w:citation/>
        </w:sdtPr>
        <w:sdtEndPr/>
        <w:sdtContent>
          <w:r w:rsidR="004337FD">
            <w:fldChar w:fldCharType="begin"/>
          </w:r>
          <w:r w:rsidR="004337FD">
            <w:instrText xml:space="preserve"> CITATION DVA99 \l 2057 </w:instrText>
          </w:r>
          <w:r w:rsidR="004337FD">
            <w:fldChar w:fldCharType="separate"/>
          </w:r>
          <w:r w:rsidR="004337FD" w:rsidRPr="00B6163E">
            <w:rPr>
              <w:noProof/>
            </w:rPr>
            <w:t>(DVA Power, 1999)</w:t>
          </w:r>
          <w:r w:rsidR="004337FD">
            <w:fldChar w:fldCharType="end"/>
          </w:r>
        </w:sdtContent>
      </w:sdt>
    </w:p>
    <w:p w:rsidR="00C92679" w:rsidRDefault="00C92679" w:rsidP="00C92679"/>
    <w:p w:rsidR="004F6540" w:rsidRDefault="004F6540" w:rsidP="00C92679"/>
    <w:p w:rsidR="004F6540" w:rsidRDefault="004F6540" w:rsidP="00C92679"/>
    <w:p w:rsidR="00C92679" w:rsidRPr="001A51D5" w:rsidRDefault="00C92679" w:rsidP="00C92679">
      <w:r>
        <w:rPr>
          <w:b/>
          <w:u w:val="single"/>
        </w:rPr>
        <w:t xml:space="preserve">6.8  </w:t>
      </w:r>
      <w:r w:rsidRPr="00A77C5C">
        <w:rPr>
          <w:b/>
          <w:u w:val="single"/>
        </w:rPr>
        <w:t>CAPACITOR DISCHARGE IGNITION</w:t>
      </w:r>
    </w:p>
    <w:p w:rsidR="00C92679" w:rsidRDefault="00C92679" w:rsidP="00C92679">
      <w:r>
        <w:t>The capacitor discharge ignition system was developed from the need for more accurate, high speed high energy ignitions for tuned and performance engines.</w:t>
      </w:r>
      <w:sdt>
        <w:sdtPr>
          <w:id w:val="-1744791821"/>
          <w:citation/>
        </w:sdtPr>
        <w:sdtEndPr/>
        <w:sdtContent>
          <w:r>
            <w:fldChar w:fldCharType="begin"/>
          </w:r>
          <w:r>
            <w:instrText xml:space="preserve"> CITATION Tra99 \l 2057 </w:instrText>
          </w:r>
          <w:r>
            <w:fldChar w:fldCharType="separate"/>
          </w:r>
          <w:r>
            <w:rPr>
              <w:noProof/>
            </w:rPr>
            <w:t xml:space="preserve"> </w:t>
          </w:r>
          <w:r w:rsidRPr="00756680">
            <w:rPr>
              <w:noProof/>
            </w:rPr>
            <w:t>(Tranter, 1999)</w:t>
          </w:r>
          <w:r>
            <w:fldChar w:fldCharType="end"/>
          </w:r>
        </w:sdtContent>
      </w:sdt>
      <w:r>
        <w:t xml:space="preserve">. The first investigations for CDI systems were proposed in the late 1950s </w:t>
      </w:r>
      <w:sdt>
        <w:sdtPr>
          <w:id w:val="-228767696"/>
          <w:citation/>
        </w:sdtPr>
        <w:sdtEndPr/>
        <w:sdtContent>
          <w:r>
            <w:fldChar w:fldCharType="begin"/>
          </w:r>
          <w:r>
            <w:instrText xml:space="preserve"> CITATION Ste56 \l 2057 </w:instrText>
          </w:r>
          <w:r>
            <w:fldChar w:fldCharType="separate"/>
          </w:r>
          <w:r w:rsidRPr="00B920BA">
            <w:rPr>
              <w:noProof/>
            </w:rPr>
            <w:t>(Stewart, 1956)</w:t>
          </w:r>
          <w:r>
            <w:fldChar w:fldCharType="end"/>
          </w:r>
        </w:sdtContent>
      </w:sdt>
      <w:r>
        <w:t xml:space="preserve"> and  developed through the 1960s </w:t>
      </w:r>
      <w:sdt>
        <w:sdtPr>
          <w:id w:val="1248231615"/>
          <w:citation/>
        </w:sdtPr>
        <w:sdtEndPr/>
        <w:sdtContent>
          <w:r>
            <w:fldChar w:fldCharType="begin"/>
          </w:r>
          <w:r>
            <w:instrText xml:space="preserve"> CITATION Tea67 \l 2057 </w:instrText>
          </w:r>
          <w:r>
            <w:fldChar w:fldCharType="separate"/>
          </w:r>
          <w:r>
            <w:rPr>
              <w:noProof/>
            </w:rPr>
            <w:t xml:space="preserve"> </w:t>
          </w:r>
          <w:r w:rsidRPr="00EB579A">
            <w:rPr>
              <w:noProof/>
            </w:rPr>
            <w:t>(Teasel BRC, 1967)</w:t>
          </w:r>
          <w:r>
            <w:fldChar w:fldCharType="end"/>
          </w:r>
        </w:sdtContent>
      </w:sdt>
      <w:r>
        <w:t>.</w:t>
      </w:r>
      <w:sdt>
        <w:sdtPr>
          <w:id w:val="851846683"/>
          <w:citation/>
        </w:sdtPr>
        <w:sdtEndPr/>
        <w:sdtContent>
          <w:r>
            <w:fldChar w:fldCharType="begin"/>
          </w:r>
          <w:r>
            <w:instrText xml:space="preserve">CITATION Har65 \l 2057 </w:instrText>
          </w:r>
          <w:r>
            <w:fldChar w:fldCharType="separate"/>
          </w:r>
          <w:r>
            <w:rPr>
              <w:noProof/>
            </w:rPr>
            <w:t xml:space="preserve"> </w:t>
          </w:r>
          <w:r w:rsidRPr="00827BC5">
            <w:rPr>
              <w:noProof/>
            </w:rPr>
            <w:t>(Hardin, 1965)</w:t>
          </w:r>
          <w:r>
            <w:fldChar w:fldCharType="end"/>
          </w:r>
        </w:sdtContent>
      </w:sdt>
      <w:sdt>
        <w:sdtPr>
          <w:id w:val="1520350652"/>
          <w:citation/>
        </w:sdtPr>
        <w:sdtEndPr/>
        <w:sdtContent>
          <w:r>
            <w:fldChar w:fldCharType="begin"/>
          </w:r>
          <w:r>
            <w:instrText xml:space="preserve"> CITATION Het67 \l 2057 </w:instrText>
          </w:r>
          <w:r>
            <w:fldChar w:fldCharType="separate"/>
          </w:r>
          <w:r>
            <w:rPr>
              <w:noProof/>
            </w:rPr>
            <w:t xml:space="preserve"> </w:t>
          </w:r>
          <w:r w:rsidRPr="00B920BA">
            <w:rPr>
              <w:noProof/>
            </w:rPr>
            <w:t>(Hetzler, 1967)</w:t>
          </w:r>
          <w:r>
            <w:fldChar w:fldCharType="end"/>
          </w:r>
        </w:sdtContent>
      </w:sdt>
      <w:sdt>
        <w:sdtPr>
          <w:id w:val="-899593934"/>
          <w:citation/>
        </w:sdtPr>
        <w:sdtEndPr/>
        <w:sdtContent>
          <w:r>
            <w:fldChar w:fldCharType="begin"/>
          </w:r>
          <w:r>
            <w:instrText xml:space="preserve"> CITATION Car68 \l 2057 </w:instrText>
          </w:r>
          <w:r>
            <w:fldChar w:fldCharType="separate"/>
          </w:r>
          <w:r>
            <w:rPr>
              <w:noProof/>
            </w:rPr>
            <w:t xml:space="preserve"> </w:t>
          </w:r>
          <w:r w:rsidRPr="00B920BA">
            <w:rPr>
              <w:noProof/>
            </w:rPr>
            <w:t>(Carmichael, 1968)</w:t>
          </w:r>
          <w:r>
            <w:fldChar w:fldCharType="end"/>
          </w:r>
        </w:sdtContent>
      </w:sdt>
      <w:r>
        <w:t>.</w:t>
      </w:r>
    </w:p>
    <w:p w:rsidR="00C92679" w:rsidRDefault="00C92679" w:rsidP="00C92679">
      <w:r>
        <w:t>The first production motorcycle to feature the CDI ignition system was the Kawasaki H1 500cc 2 stroke in 1969. The first high performance two strokes were piston ported with poor burn and scavenge characteristics, the resultant spark plug fouling was addressed with a CDI system developed by Kawasaki and Mitsubishi</w:t>
      </w:r>
      <w:sdt>
        <w:sdtPr>
          <w:id w:val="-1712418633"/>
          <w:citation/>
        </w:sdtPr>
        <w:sdtEndPr/>
        <w:sdtContent>
          <w:r>
            <w:fldChar w:fldCharType="begin"/>
          </w:r>
          <w:r>
            <w:instrText xml:space="preserve"> CITATION Wal10 \l 2057 </w:instrText>
          </w:r>
          <w:r>
            <w:fldChar w:fldCharType="separate"/>
          </w:r>
          <w:r>
            <w:rPr>
              <w:noProof/>
            </w:rPr>
            <w:t xml:space="preserve"> </w:t>
          </w:r>
          <w:r w:rsidRPr="00940B55">
            <w:rPr>
              <w:noProof/>
            </w:rPr>
            <w:t>(Walker , 2010)</w:t>
          </w:r>
          <w:r>
            <w:fldChar w:fldCharType="end"/>
          </w:r>
        </w:sdtContent>
      </w:sdt>
      <w:sdt>
        <w:sdtPr>
          <w:id w:val="-498205484"/>
          <w:citation/>
        </w:sdtPr>
        <w:sdtEndPr/>
        <w:sdtContent>
          <w:r>
            <w:fldChar w:fldCharType="begin"/>
          </w:r>
          <w:r>
            <w:instrText xml:space="preserve"> CITATION DRA99 \l 2057 </w:instrText>
          </w:r>
          <w:r>
            <w:fldChar w:fldCharType="separate"/>
          </w:r>
          <w:r>
            <w:rPr>
              <w:noProof/>
            </w:rPr>
            <w:t xml:space="preserve"> </w:t>
          </w:r>
          <w:r w:rsidRPr="00940B55">
            <w:rPr>
              <w:noProof/>
            </w:rPr>
            <w:t>(DRAGBIKE.com, 1999)</w:t>
          </w:r>
          <w:r>
            <w:fldChar w:fldCharType="end"/>
          </w:r>
        </w:sdtContent>
      </w:sdt>
    </w:p>
    <w:p w:rsidR="00C92679" w:rsidRDefault="00C92679" w:rsidP="00C92679">
      <w:r>
        <w:t>A higher voltage spark delivered very quickly was found to have a cleaning action on the plugs.</w:t>
      </w:r>
    </w:p>
    <w:p w:rsidR="00C92679" w:rsidRDefault="00C92679" w:rsidP="00C92679">
      <w:r>
        <w:rPr>
          <w:noProof/>
          <w:lang w:eastAsia="en-GB"/>
        </w:rPr>
        <w:drawing>
          <wp:inline distT="0" distB="0" distL="0" distR="0" wp14:anchorId="26DA91E2" wp14:editId="2A1B50C9">
            <wp:extent cx="3562184" cy="2137073"/>
            <wp:effectExtent l="0" t="0" r="635" b="0"/>
            <wp:docPr id="11" name="Picture 11" descr="C:\Users\Jon.SRM\Pictures\2023_02_25\Kawasaki cdi.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Jon.SRM\Pictures\2023_02_25\Kawasaki cdi.jp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570764" cy="2142221"/>
                    </a:xfrm>
                    <a:prstGeom prst="rect">
                      <a:avLst/>
                    </a:prstGeom>
                    <a:noFill/>
                    <a:ln>
                      <a:noFill/>
                    </a:ln>
                  </pic:spPr>
                </pic:pic>
              </a:graphicData>
            </a:graphic>
          </wp:inline>
        </w:drawing>
      </w:r>
      <w:r w:rsidR="00152BC9">
        <w:t>Fig O</w:t>
      </w:r>
    </w:p>
    <w:p w:rsidR="00C92679" w:rsidRDefault="00C92679" w:rsidP="00C92679">
      <w:r>
        <w:t xml:space="preserve">Kawasaki circuit diagram </w:t>
      </w:r>
      <w:sdt>
        <w:sdtPr>
          <w:id w:val="89362980"/>
          <w:citation/>
        </w:sdtPr>
        <w:sdtEndPr/>
        <w:sdtContent>
          <w:r>
            <w:fldChar w:fldCharType="begin"/>
          </w:r>
          <w:r>
            <w:instrText xml:space="preserve">CITATION Kaw77 \l 2057 </w:instrText>
          </w:r>
          <w:r>
            <w:fldChar w:fldCharType="separate"/>
          </w:r>
          <w:r w:rsidRPr="00EA5D3C">
            <w:rPr>
              <w:noProof/>
            </w:rPr>
            <w:t>(Kawasaki Heavy Industries Ltd, 1977)</w:t>
          </w:r>
          <w:r>
            <w:fldChar w:fldCharType="end"/>
          </w:r>
        </w:sdtContent>
      </w:sdt>
    </w:p>
    <w:p w:rsidR="00C92679" w:rsidRDefault="00C92679" w:rsidP="00C92679">
      <w:r>
        <w:t xml:space="preserve">The principle of operation is illustrated in the Kawasaki example above. The signal generator creates the pulse to initiate the spark, the signal is processed (Unit </w:t>
      </w:r>
      <w:r w:rsidRPr="00CE5E4A">
        <w:rPr>
          <w:color w:val="FF0000"/>
        </w:rPr>
        <w:t>A</w:t>
      </w:r>
      <w:r>
        <w:t xml:space="preserve">) to activate the thyristor which will discharge the capacitor. The capacitor is re-charged by a 440 volt DC from the invertor(Unit </w:t>
      </w:r>
      <w:r w:rsidRPr="00CE5E4A">
        <w:rPr>
          <w:color w:val="FF0000"/>
        </w:rPr>
        <w:t>B</w:t>
      </w:r>
      <w:r>
        <w:t>)</w:t>
      </w:r>
      <w:sdt>
        <w:sdtPr>
          <w:id w:val="967167589"/>
          <w:citation/>
        </w:sdtPr>
        <w:sdtEndPr/>
        <w:sdtContent>
          <w:r>
            <w:fldChar w:fldCharType="begin"/>
          </w:r>
          <w:r>
            <w:instrText xml:space="preserve"> CITATION Bac84 \l 2057 </w:instrText>
          </w:r>
          <w:r>
            <w:fldChar w:fldCharType="separate"/>
          </w:r>
          <w:r>
            <w:rPr>
              <w:noProof/>
            </w:rPr>
            <w:t xml:space="preserve"> </w:t>
          </w:r>
          <w:r w:rsidRPr="00286D2C">
            <w:rPr>
              <w:noProof/>
            </w:rPr>
            <w:t>(Bacon, 1984)</w:t>
          </w:r>
          <w:r>
            <w:fldChar w:fldCharType="end"/>
          </w:r>
        </w:sdtContent>
      </w:sdt>
      <w:r>
        <w:t xml:space="preserve"> </w:t>
      </w:r>
    </w:p>
    <w:p w:rsidR="00C92679" w:rsidRPr="001A51D5" w:rsidRDefault="00C92679" w:rsidP="00C92679">
      <w:pPr>
        <w:spacing w:after="0"/>
        <w:rPr>
          <w:u w:val="single"/>
        </w:rPr>
      </w:pPr>
      <w:r w:rsidRPr="001A51D5">
        <w:rPr>
          <w:u w:val="single"/>
        </w:rPr>
        <w:t>Advantages</w:t>
      </w:r>
    </w:p>
    <w:p w:rsidR="00C92679" w:rsidRDefault="00C92679" w:rsidP="00C92679">
      <w:pPr>
        <w:pStyle w:val="ListParagraph"/>
        <w:numPr>
          <w:ilvl w:val="0"/>
          <w:numId w:val="22"/>
        </w:numPr>
        <w:spacing w:after="0"/>
      </w:pPr>
      <w:r>
        <w:t>Less charging time</w:t>
      </w:r>
    </w:p>
    <w:p w:rsidR="00C92679" w:rsidRDefault="00C92679" w:rsidP="00C92679">
      <w:pPr>
        <w:pStyle w:val="ListParagraph"/>
        <w:numPr>
          <w:ilvl w:val="0"/>
          <w:numId w:val="22"/>
        </w:numPr>
        <w:spacing w:after="0"/>
      </w:pPr>
      <w:r>
        <w:t>Fast collapse as capacitor discharges creates fast spark.</w:t>
      </w:r>
    </w:p>
    <w:p w:rsidR="00C92679" w:rsidRDefault="00C92679" w:rsidP="00C92679">
      <w:pPr>
        <w:pStyle w:val="ListParagraph"/>
        <w:numPr>
          <w:ilvl w:val="0"/>
          <w:numId w:val="22"/>
        </w:numPr>
      </w:pPr>
      <w:r>
        <w:t>High HT voltage</w:t>
      </w:r>
    </w:p>
    <w:p w:rsidR="00C92679" w:rsidRPr="001A51D5" w:rsidRDefault="00C92679" w:rsidP="00C92679">
      <w:pPr>
        <w:spacing w:after="0"/>
        <w:rPr>
          <w:u w:val="single"/>
        </w:rPr>
      </w:pPr>
      <w:r w:rsidRPr="001A51D5">
        <w:rPr>
          <w:u w:val="single"/>
        </w:rPr>
        <w:t>Disadvantages</w:t>
      </w:r>
    </w:p>
    <w:p w:rsidR="00C92679" w:rsidRDefault="00C92679" w:rsidP="00C92679">
      <w:pPr>
        <w:pStyle w:val="ListParagraph"/>
        <w:numPr>
          <w:ilvl w:val="0"/>
          <w:numId w:val="21"/>
        </w:numPr>
        <w:spacing w:after="0"/>
      </w:pPr>
      <w:r>
        <w:t>Creates electromagnetic noise</w:t>
      </w:r>
    </w:p>
    <w:p w:rsidR="00C92679" w:rsidRDefault="00C92679" w:rsidP="00C92679">
      <w:pPr>
        <w:pStyle w:val="ListParagraph"/>
        <w:numPr>
          <w:ilvl w:val="0"/>
          <w:numId w:val="21"/>
        </w:numPr>
        <w:spacing w:after="0"/>
      </w:pPr>
      <w:r>
        <w:t>Spark duration can be a problem with weak mixtures</w:t>
      </w:r>
    </w:p>
    <w:p w:rsidR="00C92679" w:rsidRDefault="00C92679" w:rsidP="00C92679">
      <w:pPr>
        <w:pStyle w:val="ListParagraph"/>
        <w:numPr>
          <w:ilvl w:val="0"/>
          <w:numId w:val="21"/>
        </w:numPr>
        <w:spacing w:after="0"/>
      </w:pPr>
      <w:r>
        <w:t>Special ignition coil is needed.</w:t>
      </w:r>
    </w:p>
    <w:p w:rsidR="00C92679" w:rsidRDefault="00C92679" w:rsidP="00C92679">
      <w:pPr>
        <w:spacing w:after="0"/>
      </w:pPr>
    </w:p>
    <w:p w:rsidR="00C92679" w:rsidRDefault="00C92679" w:rsidP="00C92679">
      <w:pPr>
        <w:spacing w:after="0"/>
      </w:pPr>
    </w:p>
    <w:p w:rsidR="00C92679" w:rsidRDefault="00C92679" w:rsidP="00C92679">
      <w:pPr>
        <w:spacing w:after="0"/>
      </w:pPr>
    </w:p>
    <w:p w:rsidR="004F6540" w:rsidRDefault="004F6540" w:rsidP="00C92679">
      <w:pPr>
        <w:spacing w:after="0"/>
      </w:pPr>
    </w:p>
    <w:p w:rsidR="004F6540" w:rsidRDefault="004F6540" w:rsidP="00C92679">
      <w:pPr>
        <w:spacing w:after="0"/>
      </w:pPr>
    </w:p>
    <w:p w:rsidR="004F6540" w:rsidRDefault="004F6540" w:rsidP="00C92679">
      <w:pPr>
        <w:spacing w:after="0"/>
      </w:pPr>
    </w:p>
    <w:p w:rsidR="00C92679" w:rsidRDefault="00C92679" w:rsidP="00C92679"/>
    <w:p w:rsidR="00C92679" w:rsidRPr="00DC457E" w:rsidRDefault="00C92679" w:rsidP="00C92679">
      <w:pPr>
        <w:rPr>
          <w:b/>
          <w:u w:val="single"/>
        </w:rPr>
      </w:pPr>
      <w:r w:rsidRPr="00DC457E">
        <w:rPr>
          <w:b/>
          <w:u w:val="single"/>
        </w:rPr>
        <w:lastRenderedPageBreak/>
        <w:t>6.8.1 Magneto replacement CDI</w:t>
      </w:r>
    </w:p>
    <w:p w:rsidR="00C92679" w:rsidRDefault="00C92679" w:rsidP="00C92679">
      <w:r>
        <w:t>A particular application of the CDI system was found in the development of a Magneto replacement. Although many battery powered electronic ignition systems have been adapted to replace the magneto, there was some reluctance by the owners to lose the self-generating feature of the original. This illustrates the concern for the the innovation to replicate the original “look”. The first design was functional BTH 1 – from pressure from customers and with a proven technology the next step was to transfer this into an original design package (BTH 2). The only difference being too addition of two small CDI coils mounted under the fuel tank. As a  specialised unit it does come at a cost being four to five times the cost of a standard electronic ignition kit.</w:t>
      </w:r>
    </w:p>
    <w:p w:rsidR="00C92679" w:rsidRDefault="00C92679" w:rsidP="00C92679">
      <w:pPr>
        <w:spacing w:after="0"/>
      </w:pPr>
    </w:p>
    <w:p w:rsidR="00C92679" w:rsidRDefault="00C92679" w:rsidP="00C92679">
      <w:r>
        <w:rPr>
          <w:noProof/>
          <w:lang w:eastAsia="en-GB"/>
        </w:rPr>
        <w:drawing>
          <wp:inline distT="0" distB="0" distL="0" distR="0" wp14:anchorId="74F70602" wp14:editId="43AE7682">
            <wp:extent cx="1317758" cy="1757238"/>
            <wp:effectExtent l="0" t="0" r="0" b="0"/>
            <wp:docPr id="6" name="Picture 6" descr="https://www.bt-h.biz/Graphics/Std_Product_Images/fm2r-flange-mounted-twin-cylinder-17-1-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bt-h.biz/Graphics/Std_Product_Images/fm2r-flange-mounted-twin-cylinder-17-1-p.jpg"/>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1341930" cy="1789472"/>
                    </a:xfrm>
                    <a:prstGeom prst="rect">
                      <a:avLst/>
                    </a:prstGeom>
                    <a:noFill/>
                    <a:ln>
                      <a:noFill/>
                    </a:ln>
                  </pic:spPr>
                </pic:pic>
              </a:graphicData>
            </a:graphic>
          </wp:inline>
        </w:drawing>
      </w:r>
      <w:r w:rsidRPr="002642EB">
        <w:t xml:space="preserve"> </w:t>
      </w:r>
      <w:r>
        <w:rPr>
          <w:noProof/>
          <w:lang w:eastAsia="en-GB"/>
        </w:rPr>
        <w:drawing>
          <wp:inline distT="0" distB="0" distL="0" distR="0" wp14:anchorId="170535C4" wp14:editId="3DEC6031">
            <wp:extent cx="1299870" cy="1733385"/>
            <wp:effectExtent l="0" t="0" r="0" b="635"/>
            <wp:docPr id="12" name="Picture 12" descr="https://www.bt-h.biz/Graphics/Std_Product_Images/k2f-lucas-replica-flange-magneto-13-1-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bt-h.biz/Graphics/Std_Product_Images/k2f-lucas-replica-flange-magneto-13-1-p.jpg"/>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1340412" cy="1787448"/>
                    </a:xfrm>
                    <a:prstGeom prst="rect">
                      <a:avLst/>
                    </a:prstGeom>
                    <a:noFill/>
                    <a:ln>
                      <a:noFill/>
                    </a:ln>
                  </pic:spPr>
                </pic:pic>
              </a:graphicData>
            </a:graphic>
          </wp:inline>
        </w:drawing>
      </w:r>
      <w:sdt>
        <w:sdtPr>
          <w:id w:val="1192031844"/>
          <w:citation/>
        </w:sdtPr>
        <w:sdtEndPr/>
        <w:sdtContent>
          <w:r>
            <w:fldChar w:fldCharType="begin"/>
          </w:r>
          <w:r>
            <w:instrText xml:space="preserve"> CITATION BTH23 \l 2057 </w:instrText>
          </w:r>
          <w:r>
            <w:fldChar w:fldCharType="separate"/>
          </w:r>
          <w:r>
            <w:rPr>
              <w:noProof/>
            </w:rPr>
            <w:t xml:space="preserve"> </w:t>
          </w:r>
          <w:r w:rsidRPr="00E14396">
            <w:rPr>
              <w:noProof/>
            </w:rPr>
            <w:t>(BTH Components Ltd, 2023)</w:t>
          </w:r>
          <w:r>
            <w:fldChar w:fldCharType="end"/>
          </w:r>
        </w:sdtContent>
      </w:sdt>
      <w:r w:rsidR="00152BC9">
        <w:t xml:space="preserve"> Fig</w:t>
      </w:r>
      <w:r w:rsidR="00AE55F7">
        <w:t xml:space="preserve"> </w:t>
      </w:r>
      <w:r w:rsidR="00152BC9">
        <w:t>P</w:t>
      </w:r>
    </w:p>
    <w:p w:rsidR="00C92679" w:rsidRDefault="00C92679" w:rsidP="00C92679">
      <w:r>
        <w:t>BTH-1</w:t>
      </w:r>
      <w:r>
        <w:tab/>
      </w:r>
      <w:r>
        <w:tab/>
      </w:r>
      <w:r>
        <w:tab/>
      </w:r>
      <w:r>
        <w:tab/>
        <w:t>BTH-2</w:t>
      </w:r>
    </w:p>
    <w:p w:rsidR="009D1F42" w:rsidRPr="00F976A1" w:rsidRDefault="00C92679" w:rsidP="009D1F42">
      <w:pPr>
        <w:rPr>
          <w:b/>
          <w:u w:val="single"/>
        </w:rPr>
      </w:pPr>
      <w:r w:rsidRPr="00F976A1">
        <w:rPr>
          <w:b/>
          <w:u w:val="single"/>
        </w:rPr>
        <w:t>6.8.2 BATTERY</w:t>
      </w:r>
      <w:r w:rsidR="009C5A16">
        <w:rPr>
          <w:b/>
          <w:u w:val="single"/>
        </w:rPr>
        <w:t xml:space="preserve"> </w:t>
      </w:r>
      <w:r w:rsidRPr="00F976A1">
        <w:rPr>
          <w:b/>
          <w:u w:val="single"/>
        </w:rPr>
        <w:t>LESS IGNITION</w:t>
      </w:r>
    </w:p>
    <w:p w:rsidR="009D1F42" w:rsidRDefault="009D1F42" w:rsidP="009D1F42">
      <w:r>
        <w:t xml:space="preserve">Classic </w:t>
      </w:r>
      <w:r w:rsidR="009C5A16">
        <w:t>motorcycles</w:t>
      </w:r>
      <w:r>
        <w:t xml:space="preserve"> for off road or </w:t>
      </w:r>
      <w:r w:rsidR="009C5A16">
        <w:t>daylight</w:t>
      </w:r>
      <w:r>
        <w:t xml:space="preserve"> </w:t>
      </w:r>
      <w:r w:rsidR="009C5A16">
        <w:t>only</w:t>
      </w:r>
      <w:r>
        <w:t xml:space="preserve"> operation will often opt for a </w:t>
      </w:r>
      <w:r w:rsidR="009C5A16">
        <w:t>battery less</w:t>
      </w:r>
      <w:r>
        <w:t xml:space="preserve"> electronic ignition. With no battery all the power from the specialised alternator is used to power the electronics and coil. The system </w:t>
      </w:r>
      <w:r w:rsidR="00E51D40">
        <w:t xml:space="preserve">usually uses a CDI system as this is very efficient. The timing signal is created from the the peak induced voltage in the </w:t>
      </w:r>
      <w:r w:rsidR="009C5A16">
        <w:t>stator</w:t>
      </w:r>
      <w:r w:rsidR="00E51D40">
        <w:t>.</w:t>
      </w:r>
      <w:sdt>
        <w:sdtPr>
          <w:id w:val="-1014530169"/>
          <w:citation/>
        </w:sdtPr>
        <w:sdtEndPr/>
        <w:sdtContent>
          <w:r w:rsidR="00E51D40">
            <w:fldChar w:fldCharType="begin"/>
          </w:r>
          <w:r w:rsidR="00E51D40">
            <w:instrText xml:space="preserve"> CITATION Ele23 \l 2057 </w:instrText>
          </w:r>
          <w:r w:rsidR="00E51D40">
            <w:fldChar w:fldCharType="separate"/>
          </w:r>
          <w:r w:rsidR="00E51D40">
            <w:rPr>
              <w:noProof/>
            </w:rPr>
            <w:t xml:space="preserve"> </w:t>
          </w:r>
          <w:r w:rsidR="00E51D40" w:rsidRPr="00E51D40">
            <w:rPr>
              <w:noProof/>
            </w:rPr>
            <w:t>(Electrex World, 2023)</w:t>
          </w:r>
          <w:r w:rsidR="00E51D40">
            <w:fldChar w:fldCharType="end"/>
          </w:r>
        </w:sdtContent>
      </w:sdt>
    </w:p>
    <w:p w:rsidR="009D1F42" w:rsidRDefault="009D1F42" w:rsidP="009D1F42">
      <w:r>
        <w:rPr>
          <w:noProof/>
          <w:lang w:eastAsia="en-GB"/>
        </w:rPr>
        <w:drawing>
          <wp:inline distT="0" distB="0" distL="0" distR="0" wp14:anchorId="4B10F9EE" wp14:editId="65510A75">
            <wp:extent cx="3725839" cy="1751054"/>
            <wp:effectExtent l="0" t="0" r="8255" b="190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Electrex world cdi 2.jp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739308" cy="1757384"/>
                    </a:xfrm>
                    <a:prstGeom prst="rect">
                      <a:avLst/>
                    </a:prstGeom>
                  </pic:spPr>
                </pic:pic>
              </a:graphicData>
            </a:graphic>
          </wp:inline>
        </w:drawing>
      </w:r>
      <w:r w:rsidR="00152BC9">
        <w:t>Fig Q</w:t>
      </w:r>
    </w:p>
    <w:p w:rsidR="00E51D40" w:rsidRPr="00E51D40" w:rsidRDefault="00E51D40" w:rsidP="00E51D40">
      <w:pPr>
        <w:spacing w:after="0"/>
        <w:rPr>
          <w:u w:val="single"/>
        </w:rPr>
      </w:pPr>
      <w:r w:rsidRPr="00E51D40">
        <w:rPr>
          <w:u w:val="single"/>
        </w:rPr>
        <w:t>Advantages</w:t>
      </w:r>
    </w:p>
    <w:p w:rsidR="00E51D40" w:rsidRDefault="00E51D40" w:rsidP="00E51D40">
      <w:pPr>
        <w:pStyle w:val="ListParagraph"/>
        <w:numPr>
          <w:ilvl w:val="0"/>
          <w:numId w:val="25"/>
        </w:numPr>
        <w:spacing w:after="0"/>
      </w:pPr>
      <w:r>
        <w:t>No battery required</w:t>
      </w:r>
    </w:p>
    <w:p w:rsidR="00E51D40" w:rsidRDefault="00E51D40" w:rsidP="00E51D40">
      <w:pPr>
        <w:pStyle w:val="ListParagraph"/>
        <w:numPr>
          <w:ilvl w:val="0"/>
          <w:numId w:val="25"/>
        </w:numPr>
        <w:spacing w:after="0"/>
      </w:pPr>
      <w:r>
        <w:t>Has built in electronic advance</w:t>
      </w:r>
    </w:p>
    <w:p w:rsidR="00E51D40" w:rsidRDefault="00E51D40" w:rsidP="00E51D40">
      <w:pPr>
        <w:pStyle w:val="ListParagraph"/>
        <w:numPr>
          <w:ilvl w:val="0"/>
          <w:numId w:val="25"/>
        </w:numPr>
        <w:spacing w:after="0"/>
      </w:pPr>
      <w:r>
        <w:t>Compact</w:t>
      </w:r>
    </w:p>
    <w:p w:rsidR="00E51D40" w:rsidRPr="00E51D40" w:rsidRDefault="00E51D40" w:rsidP="00E51D40">
      <w:pPr>
        <w:rPr>
          <w:u w:val="single"/>
        </w:rPr>
      </w:pPr>
      <w:r w:rsidRPr="00E51D40">
        <w:rPr>
          <w:u w:val="single"/>
        </w:rPr>
        <w:t>Disadvantages</w:t>
      </w:r>
    </w:p>
    <w:p w:rsidR="00E51D40" w:rsidRDefault="00E51D40" w:rsidP="00E51D40">
      <w:pPr>
        <w:pStyle w:val="ListParagraph"/>
        <w:numPr>
          <w:ilvl w:val="0"/>
          <w:numId w:val="25"/>
        </w:numPr>
      </w:pPr>
      <w:r>
        <w:t>Initially power needs be created at kick start speed</w:t>
      </w:r>
    </w:p>
    <w:p w:rsidR="00F976A1" w:rsidRDefault="00F976A1" w:rsidP="00BF1570">
      <w:pPr>
        <w:pStyle w:val="ListParagraph"/>
        <w:numPr>
          <w:ilvl w:val="0"/>
          <w:numId w:val="25"/>
        </w:numPr>
      </w:pPr>
      <w:r>
        <w:t>Sensitive to ignition timing setting.</w:t>
      </w:r>
    </w:p>
    <w:p w:rsidR="00C92679" w:rsidRPr="00F976A1" w:rsidRDefault="00C92679" w:rsidP="00F976A1">
      <w:r w:rsidRPr="00F976A1">
        <w:rPr>
          <w:b/>
          <w:u w:val="single"/>
        </w:rPr>
        <w:lastRenderedPageBreak/>
        <w:t>6.9  CONCLUSION</w:t>
      </w:r>
    </w:p>
    <w:p w:rsidR="00C92679" w:rsidRPr="005068B9" w:rsidRDefault="00C92679" w:rsidP="00C92679">
      <w:r w:rsidRPr="005068B9">
        <w:t>The subject of the improved ignition systems for Classic bikes has many aspects. Tra</w:t>
      </w:r>
      <w:r w:rsidR="00240ECC" w:rsidRPr="005068B9">
        <w:t>ditionalists will wa</w:t>
      </w:r>
      <w:r w:rsidR="009B0DDB" w:rsidRPr="005068B9">
        <w:t>nt to retain</w:t>
      </w:r>
      <w:r w:rsidRPr="005068B9">
        <w:t xml:space="preserve"> the original system, others will be looking the most basic and easy to fit. When exa</w:t>
      </w:r>
      <w:r w:rsidR="005068B9" w:rsidRPr="005068B9">
        <w:t xml:space="preserve">mined on a pure performance basis </w:t>
      </w:r>
      <w:r w:rsidRPr="005068B9">
        <w:t>the electronic systems will be better. However the more performance and features that have been added the more complication is introduced. A familiarity with the technology is going to play apart as younger enthusiast, more used to modern motorcycles, will be happy to access the capability.</w:t>
      </w:r>
      <w:sdt>
        <w:sdtPr>
          <w:id w:val="-719044003"/>
          <w:citation/>
        </w:sdtPr>
        <w:sdtEndPr/>
        <w:sdtContent>
          <w:r w:rsidRPr="005068B9">
            <w:fldChar w:fldCharType="begin"/>
          </w:r>
          <w:r w:rsidRPr="005068B9">
            <w:instrText xml:space="preserve"> CITATION CBS17 \l 2057 </w:instrText>
          </w:r>
          <w:r w:rsidRPr="005068B9">
            <w:fldChar w:fldCharType="separate"/>
          </w:r>
          <w:r w:rsidRPr="005068B9">
            <w:rPr>
              <w:noProof/>
            </w:rPr>
            <w:t xml:space="preserve"> (Spares, 2017)</w:t>
          </w:r>
          <w:r w:rsidRPr="005068B9">
            <w:fldChar w:fldCharType="end"/>
          </w:r>
        </w:sdtContent>
      </w:sdt>
    </w:p>
    <w:p w:rsidR="00C92679" w:rsidRPr="005068B9" w:rsidRDefault="00C92679" w:rsidP="00C92679">
      <w:r w:rsidRPr="005068B9">
        <w:t>The constraints of fitting into the old design of engine and remain unobtrusive will always be there and it has to be considered that there will be a limit, which may now have reached, as far as providing enhanced performance from the engine from improved ignitions alone.</w:t>
      </w:r>
    </w:p>
    <w:p w:rsidR="00C92679" w:rsidRPr="005068B9" w:rsidRDefault="00C92679" w:rsidP="00C92679">
      <w:r w:rsidRPr="005068B9">
        <w:t>Making the fitment and setting of the ignitions, particularly with regard to engines original using the magneto, is a trend now seen in the latest ignitions.</w:t>
      </w:r>
    </w:p>
    <w:p w:rsidR="00C92679" w:rsidRPr="005068B9" w:rsidRDefault="00C92679" w:rsidP="00C92679">
      <w:r w:rsidRPr="005068B9">
        <w:t>It should be noted that the reliability of the electronic ignitions is such that many units even from the 1970s and 1980s are still functioning today. Wiring and connector issues being the principle cause for failure</w:t>
      </w:r>
    </w:p>
    <w:p w:rsidR="009C5A16" w:rsidRDefault="009C5A16" w:rsidP="00C92679"/>
    <w:p w:rsidR="009C5A16" w:rsidRDefault="009C5A16" w:rsidP="00C92679"/>
    <w:p w:rsidR="009C5A16" w:rsidRDefault="009C5A16" w:rsidP="00C92679"/>
    <w:p w:rsidR="009C5A16" w:rsidRDefault="009C5A16" w:rsidP="00C92679"/>
    <w:p w:rsidR="00AA0798" w:rsidRDefault="00AA0798" w:rsidP="00C92679"/>
    <w:p w:rsidR="00AA0798" w:rsidRDefault="00AA0798" w:rsidP="00C92679"/>
    <w:p w:rsidR="00AA0798" w:rsidRDefault="00AA0798" w:rsidP="00C92679"/>
    <w:p w:rsidR="00AA0798" w:rsidRDefault="00AA0798" w:rsidP="00C92679"/>
    <w:p w:rsidR="00AA0798" w:rsidRDefault="00AA0798" w:rsidP="00C92679"/>
    <w:p w:rsidR="00AA0798" w:rsidRDefault="00AA0798" w:rsidP="00C92679"/>
    <w:p w:rsidR="00AA0798" w:rsidRDefault="00AA0798" w:rsidP="00C92679"/>
    <w:p w:rsidR="00AA0798" w:rsidRDefault="00AA0798" w:rsidP="00C92679"/>
    <w:p w:rsidR="00AA0798" w:rsidRDefault="00AA0798" w:rsidP="00C92679"/>
    <w:p w:rsidR="00AA0798" w:rsidRDefault="00AA0798" w:rsidP="00C92679"/>
    <w:p w:rsidR="00AA0798" w:rsidRDefault="00AA0798" w:rsidP="00C92679"/>
    <w:p w:rsidR="00AA0798" w:rsidRDefault="00AA0798" w:rsidP="00C92679"/>
    <w:p w:rsidR="00AA0798" w:rsidRDefault="00AA0798" w:rsidP="00C92679"/>
    <w:p w:rsidR="00BF1570" w:rsidRDefault="00BF1570" w:rsidP="009C5A16"/>
    <w:p w:rsidR="00BF1570" w:rsidRDefault="00BF1570" w:rsidP="009C5A16"/>
    <w:p w:rsidR="00AA0798" w:rsidRDefault="00AA0798" w:rsidP="009C5A16">
      <w:pPr>
        <w:rPr>
          <w:b/>
          <w:u w:val="single"/>
        </w:rPr>
      </w:pPr>
      <w:r>
        <w:rPr>
          <w:b/>
          <w:u w:val="single"/>
        </w:rPr>
        <w:lastRenderedPageBreak/>
        <w:t>SECTION 7</w:t>
      </w:r>
    </w:p>
    <w:p w:rsidR="009C5A16" w:rsidRPr="00431FCA" w:rsidRDefault="009C5A16" w:rsidP="009C5A16">
      <w:pPr>
        <w:rPr>
          <w:b/>
          <w:u w:val="single"/>
        </w:rPr>
      </w:pPr>
      <w:r w:rsidRPr="00431FCA">
        <w:rPr>
          <w:b/>
          <w:u w:val="single"/>
        </w:rPr>
        <w:t>CHARGING SYSTEM</w:t>
      </w:r>
    </w:p>
    <w:p w:rsidR="009C5A16" w:rsidRPr="00F24B05" w:rsidRDefault="009C5A16" w:rsidP="009C5A16">
      <w:pPr>
        <w:rPr>
          <w:b/>
          <w:u w:val="single"/>
        </w:rPr>
      </w:pPr>
      <w:r>
        <w:rPr>
          <w:b/>
          <w:u w:val="single"/>
        </w:rPr>
        <w:t>7.1  INTRODUCTION /HISTORY</w:t>
      </w:r>
    </w:p>
    <w:p w:rsidR="009C5A16" w:rsidRDefault="009C5A16" w:rsidP="009C5A16">
      <w:pPr>
        <w:rPr>
          <w:color w:val="FF0000"/>
        </w:rPr>
      </w:pPr>
      <w:r>
        <w:t xml:space="preserve">Early motorcycles used the magneto to provide the spark and were equipped with </w:t>
      </w:r>
      <w:r w:rsidR="009B0DDB" w:rsidRPr="009C5A16">
        <w:t>acetylene</w:t>
      </w:r>
      <w:r>
        <w:t xml:space="preserve"> gas lighting equipment. The introduction of electric lighting (originally as extra) occurred at the end of the 1920s = reference. At first as a separate mounted dynamo or in the Lucas Magdyno unit (</w:t>
      </w:r>
      <w:r w:rsidR="00AA0798">
        <w:t>w</w:t>
      </w:r>
      <w:r>
        <w:t xml:space="preserve">here  a dynamo is piggybacked onto the magneto) </w:t>
      </w:r>
      <w:r w:rsidRPr="00143904">
        <w:t>then later onto the engine itself.</w:t>
      </w:r>
    </w:p>
    <w:p w:rsidR="009C5A16" w:rsidRPr="00C90959" w:rsidRDefault="009C5A16" w:rsidP="009C5A16">
      <w:r>
        <w:t>The dynamo continued as standard fitment for cars and motorcycles until they were gradually phased out by the more efficient and cheaper to produce AC Alternator.</w:t>
      </w:r>
    </w:p>
    <w:p w:rsidR="009C5A16" w:rsidRPr="00AA0798" w:rsidRDefault="009C5A16" w:rsidP="009C5A16">
      <w:r w:rsidRPr="00AA0798">
        <w:t>Such was the monopoly of the Lucas Company (the main electrical supplier) that ending production of the dynamo and magneto prompted the British motorcycle companies to redesign or adapt their engines. The cheaper alternator and contact breaker / coil systems would also help keep engine manufacturing costs down. The innovations from the LUCAs company for the automotive having a direct influence on another sector</w:t>
      </w:r>
    </w:p>
    <w:p w:rsidR="009C5A16" w:rsidRDefault="009C5A16" w:rsidP="009C5A16">
      <w:r>
        <w:rPr>
          <w:b/>
          <w:u w:val="single"/>
        </w:rPr>
        <w:t>7.2  DYNAMO DC GENERATORS</w:t>
      </w:r>
      <w:r w:rsidRPr="00F24B05">
        <w:rPr>
          <w:b/>
          <w:u w:val="single"/>
        </w:rPr>
        <w:t xml:space="preserve"> </w:t>
      </w:r>
      <w:r>
        <w:t xml:space="preserve"> </w:t>
      </w:r>
    </w:p>
    <w:p w:rsidR="009C5A16" w:rsidRDefault="009C5A16" w:rsidP="009C5A16">
      <w:r>
        <w:t>The DC generator is a compact unit driven from the engine (by gear or pulley system) that produces DC power for the electrical systems. The power output is controlled by a separate electro-mechanical regulator unit which controls the field coil current. The greater the current the more magnetic field is created boosting the output.</w:t>
      </w:r>
    </w:p>
    <w:p w:rsidR="009C5A16" w:rsidRDefault="009C5A16" w:rsidP="009C5A16">
      <w:r>
        <w:t>The main parts of a typical  dynamo  shown below</w:t>
      </w:r>
    </w:p>
    <w:p w:rsidR="009C5A16" w:rsidRDefault="009C5A16" w:rsidP="009C5A16">
      <w:r>
        <w:rPr>
          <w:noProof/>
          <w:lang w:eastAsia="en-GB"/>
        </w:rPr>
        <w:drawing>
          <wp:inline distT="0" distB="0" distL="0" distR="0">
            <wp:extent cx="2926080" cy="1804670"/>
            <wp:effectExtent l="0" t="0" r="7620" b="5080"/>
            <wp:docPr id="54" name="Picture 54" descr="LUCAS E3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LUCAS E3H"/>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926080" cy="1804670"/>
                    </a:xfrm>
                    <a:prstGeom prst="rect">
                      <a:avLst/>
                    </a:prstGeom>
                    <a:noFill/>
                    <a:ln>
                      <a:noFill/>
                    </a:ln>
                  </pic:spPr>
                </pic:pic>
              </a:graphicData>
            </a:graphic>
          </wp:inline>
        </w:drawing>
      </w:r>
    </w:p>
    <w:p w:rsidR="009C5A16" w:rsidRDefault="00152BC9" w:rsidP="009C5A16">
      <w:r>
        <w:t>Fig R</w:t>
      </w:r>
    </w:p>
    <w:p w:rsidR="009C5A16" w:rsidRDefault="009C5A16" w:rsidP="009C5A16">
      <w:r>
        <w:rPr>
          <w:noProof/>
          <w:lang w:eastAsia="en-GB"/>
        </w:rPr>
        <w:drawing>
          <wp:inline distT="0" distB="0" distL="0" distR="0" wp14:anchorId="316C784B" wp14:editId="294FB322">
            <wp:extent cx="2917128" cy="1725434"/>
            <wp:effectExtent l="0" t="0" r="0" b="8255"/>
            <wp:docPr id="29" name="Picture 29" descr="\\SRMserver\Data\Promotions\WebDevelopment\All WEB\Slideshow Landing Images\Electrical\Dynamo\dynamo pa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RMserver\Data\Promotions\WebDevelopment\All WEB\Slideshow Landing Images\Electrical\Dynamo\dynamo page.jpg"/>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073229" cy="1817765"/>
                    </a:xfrm>
                    <a:prstGeom prst="rect">
                      <a:avLst/>
                    </a:prstGeom>
                    <a:noFill/>
                    <a:ln>
                      <a:noFill/>
                    </a:ln>
                  </pic:spPr>
                </pic:pic>
              </a:graphicData>
            </a:graphic>
          </wp:inline>
        </w:drawing>
      </w:r>
    </w:p>
    <w:p w:rsidR="009C5A16" w:rsidRDefault="009C5A16" w:rsidP="009C5A16">
      <w:r>
        <w:lastRenderedPageBreak/>
        <w:t>The faster the armature coils move through the magnetic field (rotational speed of armature) the power (watts)  produced.</w:t>
      </w:r>
    </w:p>
    <w:p w:rsidR="009C5A16" w:rsidRDefault="009C5A16" w:rsidP="009C5A16">
      <w:r>
        <w:t>It is the regulator that will control the dynamo for the system voltage. It connects the dynamo to the electrical system once the generated voltage reaches the system voltage and to disconnect the dynamo when the voltage falls below the system voltage (to prevent back feeding the dynamo)</w:t>
      </w:r>
    </w:p>
    <w:p w:rsidR="009C5A16" w:rsidRDefault="009C5A16" w:rsidP="009C5A16">
      <w:pPr>
        <w:spacing w:after="0"/>
      </w:pPr>
      <w:r>
        <w:t>Advantages of Dynamo</w:t>
      </w:r>
    </w:p>
    <w:p w:rsidR="009C5A16" w:rsidRDefault="009C5A16" w:rsidP="009C5A16">
      <w:pPr>
        <w:pStyle w:val="ListParagraph"/>
        <w:numPr>
          <w:ilvl w:val="0"/>
          <w:numId w:val="30"/>
        </w:numPr>
        <w:spacing w:after="0"/>
      </w:pPr>
      <w:r>
        <w:t xml:space="preserve">Simple robust construction </w:t>
      </w:r>
    </w:p>
    <w:p w:rsidR="009C5A16" w:rsidRDefault="009C5A16" w:rsidP="009C5A16">
      <w:pPr>
        <w:pStyle w:val="ListParagraph"/>
        <w:numPr>
          <w:ilvl w:val="0"/>
          <w:numId w:val="30"/>
        </w:numPr>
        <w:spacing w:after="0"/>
      </w:pPr>
      <w:r>
        <w:t>Reliable (usually the regulator is troublesome)</w:t>
      </w:r>
    </w:p>
    <w:p w:rsidR="009C5A16" w:rsidRDefault="009C5A16" w:rsidP="009C5A16">
      <w:pPr>
        <w:pStyle w:val="ListParagraph"/>
        <w:numPr>
          <w:ilvl w:val="0"/>
          <w:numId w:val="30"/>
        </w:numPr>
        <w:spacing w:after="0"/>
      </w:pPr>
      <w:r>
        <w:t>Output can match load through adjusting the field coil current</w:t>
      </w:r>
    </w:p>
    <w:p w:rsidR="009C5A16" w:rsidRDefault="009C5A16" w:rsidP="009C5A16">
      <w:pPr>
        <w:pStyle w:val="ListParagraph"/>
        <w:numPr>
          <w:ilvl w:val="0"/>
          <w:numId w:val="30"/>
        </w:numPr>
        <w:spacing w:after="0"/>
      </w:pPr>
      <w:r>
        <w:t>Output voltage is proportion to speed which allows it to operate at different system voltages (defined by the regulator)</w:t>
      </w:r>
    </w:p>
    <w:p w:rsidR="009C5A16" w:rsidRDefault="009C5A16" w:rsidP="009C5A16">
      <w:pPr>
        <w:pStyle w:val="ListParagraph"/>
        <w:numPr>
          <w:ilvl w:val="0"/>
          <w:numId w:val="30"/>
        </w:numPr>
        <w:spacing w:after="0"/>
      </w:pPr>
      <w:r>
        <w:t>Can be rewired for positive or negative earth</w:t>
      </w:r>
    </w:p>
    <w:p w:rsidR="009C5A16" w:rsidRDefault="009C5A16" w:rsidP="009C5A16">
      <w:pPr>
        <w:pStyle w:val="ListParagraph"/>
        <w:spacing w:after="0"/>
      </w:pPr>
    </w:p>
    <w:p w:rsidR="009C5A16" w:rsidRDefault="009C5A16" w:rsidP="009C5A16">
      <w:pPr>
        <w:spacing w:after="0"/>
      </w:pPr>
      <w:r>
        <w:t>Disadvantages</w:t>
      </w:r>
    </w:p>
    <w:p w:rsidR="009C5A16" w:rsidRDefault="009C5A16" w:rsidP="009C5A16">
      <w:pPr>
        <w:pStyle w:val="ListParagraph"/>
        <w:numPr>
          <w:ilvl w:val="0"/>
          <w:numId w:val="32"/>
        </w:numPr>
        <w:spacing w:after="0"/>
      </w:pPr>
      <w:r>
        <w:t>Small power output</w:t>
      </w:r>
    </w:p>
    <w:p w:rsidR="009C5A16" w:rsidRDefault="009C5A16" w:rsidP="009C5A16">
      <w:pPr>
        <w:pStyle w:val="ListParagraph"/>
        <w:numPr>
          <w:ilvl w:val="0"/>
          <w:numId w:val="31"/>
        </w:numPr>
        <w:spacing w:after="0"/>
      </w:pPr>
      <w:r>
        <w:t>Mainten</w:t>
      </w:r>
      <w:r w:rsidR="00113732">
        <w:t>an</w:t>
      </w:r>
      <w:r>
        <w:t>ce of brushes and commutator</w:t>
      </w:r>
    </w:p>
    <w:p w:rsidR="009C5A16" w:rsidRDefault="009C5A16" w:rsidP="009C5A16">
      <w:pPr>
        <w:pStyle w:val="ListParagraph"/>
        <w:numPr>
          <w:ilvl w:val="0"/>
          <w:numId w:val="31"/>
        </w:numPr>
        <w:spacing w:after="0"/>
      </w:pPr>
      <w:r>
        <w:t>Can lose the residual magnetism needed to initiate power generation</w:t>
      </w:r>
    </w:p>
    <w:p w:rsidR="009C5A16" w:rsidRDefault="009C5A16" w:rsidP="009C5A16">
      <w:pPr>
        <w:pStyle w:val="ListParagraph"/>
        <w:numPr>
          <w:ilvl w:val="0"/>
          <w:numId w:val="31"/>
        </w:numPr>
        <w:spacing w:after="0"/>
      </w:pPr>
      <w:r>
        <w:t>Can fail catastrophically if overloaded (armature will seize in body)</w:t>
      </w:r>
    </w:p>
    <w:p w:rsidR="009C5A16" w:rsidRDefault="009C5A16" w:rsidP="009C5A16">
      <w:pPr>
        <w:pStyle w:val="ListParagraph"/>
        <w:numPr>
          <w:ilvl w:val="0"/>
          <w:numId w:val="31"/>
        </w:numPr>
        <w:spacing w:after="0"/>
      </w:pPr>
      <w:r>
        <w:t>Expensive to repair</w:t>
      </w:r>
    </w:p>
    <w:p w:rsidR="009C5A16" w:rsidRDefault="009C5A16" w:rsidP="009C5A16">
      <w:pPr>
        <w:spacing w:after="0"/>
      </w:pPr>
    </w:p>
    <w:p w:rsidR="009C5A16" w:rsidRDefault="009C5A16" w:rsidP="009C5A16">
      <w:pPr>
        <w:spacing w:after="0"/>
      </w:pPr>
      <w:r>
        <w:t xml:space="preserve"> Machines fitted with the DC generator have very limited options regarding adding extra load ( such as more powerful lights or electronic ignition) to the system. Load reducing measures such as LED lights are needed. </w:t>
      </w:r>
    </w:p>
    <w:p w:rsidR="009C5A16" w:rsidRPr="005068B9" w:rsidRDefault="009C5A16" w:rsidP="009C5A16">
      <w:pPr>
        <w:spacing w:after="0"/>
      </w:pPr>
      <w:r w:rsidRPr="005068B9">
        <w:t xml:space="preserve">The replacement AC alternator ‘ALTON’ has been produced to fit the same dimensions </w:t>
      </w:r>
      <w:r w:rsidR="005068B9" w:rsidRPr="005068B9">
        <w:t>(see SECTION 7.2.6)</w:t>
      </w:r>
    </w:p>
    <w:p w:rsidR="00AA0798" w:rsidRDefault="00AA0798" w:rsidP="009C5A16">
      <w:pPr>
        <w:spacing w:after="0"/>
      </w:pPr>
    </w:p>
    <w:p w:rsidR="009C5A16" w:rsidRPr="00214788" w:rsidRDefault="009C5A16" w:rsidP="009C5A16">
      <w:pPr>
        <w:rPr>
          <w:b/>
          <w:u w:val="single"/>
        </w:rPr>
      </w:pPr>
      <w:r w:rsidRPr="00214788">
        <w:rPr>
          <w:b/>
          <w:u w:val="single"/>
        </w:rPr>
        <w:t>7.2.1 MECHANICAL REGULATOR BOX</w:t>
      </w:r>
    </w:p>
    <w:p w:rsidR="009C5A16" w:rsidRDefault="009C5A16" w:rsidP="009C5A16">
      <w:r>
        <w:t>The electromechanically regulator box consists of a relay for connecting the dynamo output to the system and a relay to regulate the field coil current between two levels.</w:t>
      </w:r>
    </w:p>
    <w:p w:rsidR="009C5A16" w:rsidRDefault="009C5A16" w:rsidP="009C5A16">
      <w:r>
        <w:rPr>
          <w:noProof/>
          <w:lang w:eastAsia="en-GB"/>
        </w:rPr>
        <w:drawing>
          <wp:inline distT="0" distB="0" distL="0" distR="0" wp14:anchorId="7197E9AD" wp14:editId="6BEC993E">
            <wp:extent cx="1673525" cy="1438613"/>
            <wp:effectExtent l="0" t="0" r="3175" b="9525"/>
            <wp:docPr id="30" name="Picture 30" descr="C:\Users\Jon.SRM\Pictures\2023_02_01\Regi box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Jon.SRM\Pictures\2023_02_01\Regi box 1.jpg"/>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1687825" cy="1450906"/>
                    </a:xfrm>
                    <a:prstGeom prst="rect">
                      <a:avLst/>
                    </a:prstGeom>
                    <a:noFill/>
                    <a:ln>
                      <a:noFill/>
                    </a:ln>
                  </pic:spPr>
                </pic:pic>
              </a:graphicData>
            </a:graphic>
          </wp:inline>
        </w:drawing>
      </w:r>
      <w:r w:rsidR="00152BC9">
        <w:t>Fig S</w:t>
      </w:r>
    </w:p>
    <w:p w:rsidR="009C5A16" w:rsidRDefault="009C5A16" w:rsidP="009C5A16"/>
    <w:p w:rsidR="009C5A16" w:rsidRDefault="009C5A16" w:rsidP="009C5A16">
      <w:r>
        <w:t>These units would give problems due to</w:t>
      </w:r>
    </w:p>
    <w:p w:rsidR="009C5A16" w:rsidRDefault="009C5A16" w:rsidP="009C5A16">
      <w:pPr>
        <w:pStyle w:val="ListParagraph"/>
        <w:numPr>
          <w:ilvl w:val="0"/>
          <w:numId w:val="26"/>
        </w:numPr>
      </w:pPr>
      <w:r>
        <w:t xml:space="preserve">Contact wear for the cut-out relay </w:t>
      </w:r>
    </w:p>
    <w:p w:rsidR="009C5A16" w:rsidRDefault="009C5A16" w:rsidP="009C5A16">
      <w:pPr>
        <w:pStyle w:val="ListParagraph"/>
        <w:numPr>
          <w:ilvl w:val="0"/>
          <w:numId w:val="26"/>
        </w:numPr>
      </w:pPr>
      <w:r>
        <w:t>Contact wear for the field coil current</w:t>
      </w:r>
    </w:p>
    <w:p w:rsidR="009C5A16" w:rsidRDefault="009C5A16" w:rsidP="009C5A16">
      <w:pPr>
        <w:pStyle w:val="ListParagraph"/>
        <w:numPr>
          <w:ilvl w:val="0"/>
          <w:numId w:val="26"/>
        </w:numPr>
      </w:pPr>
      <w:r>
        <w:t>Temperature</w:t>
      </w:r>
    </w:p>
    <w:p w:rsidR="009C5A16" w:rsidRDefault="009C5A16" w:rsidP="009C5A16">
      <w:pPr>
        <w:pStyle w:val="ListParagraph"/>
        <w:numPr>
          <w:ilvl w:val="0"/>
          <w:numId w:val="26"/>
        </w:numPr>
      </w:pPr>
      <w:r>
        <w:t>Mechanical vibration</w:t>
      </w:r>
    </w:p>
    <w:p w:rsidR="009C5A16" w:rsidRDefault="009C5A16" w:rsidP="009C5A16">
      <w:pPr>
        <w:pStyle w:val="ListParagraph"/>
        <w:numPr>
          <w:ilvl w:val="0"/>
          <w:numId w:val="26"/>
        </w:numPr>
      </w:pPr>
      <w:r>
        <w:lastRenderedPageBreak/>
        <w:t xml:space="preserve">Frequent maintenance to to preserve the correct settings and can be difficult without specialised equipment. </w:t>
      </w:r>
      <w:sdt>
        <w:sdtPr>
          <w:id w:val="-832603961"/>
          <w:citation/>
        </w:sdtPr>
        <w:sdtEndPr/>
        <w:sdtContent>
          <w:r>
            <w:fldChar w:fldCharType="begin"/>
          </w:r>
          <w:r>
            <w:instrText xml:space="preserve"> CITATION Sec23 \l 2057 </w:instrText>
          </w:r>
          <w:r>
            <w:fldChar w:fldCharType="separate"/>
          </w:r>
          <w:r w:rsidRPr="006B3EEB">
            <w:rPr>
              <w:noProof/>
            </w:rPr>
            <w:t>(Second Chance Garage, 2023)</w:t>
          </w:r>
          <w:r>
            <w:fldChar w:fldCharType="end"/>
          </w:r>
        </w:sdtContent>
      </w:sdt>
    </w:p>
    <w:p w:rsidR="009C5A16" w:rsidRDefault="009C5A16" w:rsidP="009C5A16">
      <w:pPr>
        <w:pStyle w:val="ListParagraph"/>
        <w:numPr>
          <w:ilvl w:val="0"/>
          <w:numId w:val="26"/>
        </w:numPr>
      </w:pPr>
      <w:r>
        <w:t>Lack of current regulator to restrict dynamo overheating (this found on car regulators not motorcycle)</w:t>
      </w:r>
    </w:p>
    <w:p w:rsidR="009C5A16" w:rsidRDefault="009C5A16" w:rsidP="009C5A16">
      <w:r>
        <w:t xml:space="preserve"> </w:t>
      </w:r>
      <w:sdt>
        <w:sdtPr>
          <w:id w:val="-2020543296"/>
          <w:citation/>
        </w:sdtPr>
        <w:sdtEndPr/>
        <w:sdtContent>
          <w:r>
            <w:fldChar w:fldCharType="begin"/>
          </w:r>
          <w:r>
            <w:instrText xml:space="preserve">CITATION MOT67 \l 2057 </w:instrText>
          </w:r>
          <w:r>
            <w:fldChar w:fldCharType="separate"/>
          </w:r>
          <w:r w:rsidRPr="007A660B">
            <w:rPr>
              <w:noProof/>
            </w:rPr>
            <w:t>(MOTOR magazine Book, 1967)</w:t>
          </w:r>
          <w:r>
            <w:fldChar w:fldCharType="end"/>
          </w:r>
        </w:sdtContent>
      </w:sdt>
      <w:r>
        <w:t xml:space="preserve"> </w:t>
      </w:r>
    </w:p>
    <w:p w:rsidR="009C5A16" w:rsidRDefault="009C5A16" w:rsidP="009C5A16">
      <w:r>
        <w:t xml:space="preserve">A few owners prefer the mechanical type as you usually fix or reset them if a problem occurs out the road. However modern replica mechanical units are very poor quality and can be difficult if not impossible to set up correctly. The fit and forget nature of the electronic replacements have found universal use. </w:t>
      </w:r>
    </w:p>
    <w:p w:rsidR="009C5A16" w:rsidRPr="00214788" w:rsidRDefault="009C5A16" w:rsidP="009C5A16">
      <w:pPr>
        <w:rPr>
          <w:b/>
          <w:u w:val="single"/>
        </w:rPr>
      </w:pPr>
      <w:r w:rsidRPr="00214788">
        <w:rPr>
          <w:b/>
          <w:u w:val="single"/>
        </w:rPr>
        <w:t>7.2.2  ELECTRONIC REGULATORS</w:t>
      </w:r>
    </w:p>
    <w:p w:rsidR="009C5A16" w:rsidRPr="00033E08" w:rsidRDefault="009C5A16" w:rsidP="009C5A16">
      <w:pPr>
        <w:rPr>
          <w:u w:val="single"/>
        </w:rPr>
      </w:pPr>
      <w:r w:rsidRPr="00033E08">
        <w:rPr>
          <w:u w:val="single"/>
        </w:rPr>
        <w:t>Advantages of electronic regulators</w:t>
      </w:r>
    </w:p>
    <w:p w:rsidR="009C5A16" w:rsidRDefault="009C5A16" w:rsidP="009C5A16">
      <w:pPr>
        <w:pStyle w:val="ListParagraph"/>
        <w:numPr>
          <w:ilvl w:val="0"/>
          <w:numId w:val="26"/>
        </w:numPr>
      </w:pPr>
      <w:r>
        <w:t xml:space="preserve">No moving parts </w:t>
      </w:r>
    </w:p>
    <w:p w:rsidR="009C5A16" w:rsidRDefault="009C5A16" w:rsidP="009C5A16">
      <w:pPr>
        <w:pStyle w:val="ListParagraph"/>
        <w:numPr>
          <w:ilvl w:val="0"/>
          <w:numId w:val="26"/>
        </w:numPr>
      </w:pPr>
      <w:r>
        <w:t>Fast switching and control from electronic switching</w:t>
      </w:r>
    </w:p>
    <w:p w:rsidR="009C5A16" w:rsidRDefault="009C5A16" w:rsidP="009C5A16">
      <w:pPr>
        <w:pStyle w:val="ListParagraph"/>
        <w:numPr>
          <w:ilvl w:val="0"/>
          <w:numId w:val="26"/>
        </w:numPr>
      </w:pPr>
      <w:r>
        <w:t>No adjustment</w:t>
      </w:r>
    </w:p>
    <w:p w:rsidR="009C5A16" w:rsidRDefault="009C5A16" w:rsidP="009C5A16">
      <w:pPr>
        <w:pStyle w:val="ListParagraph"/>
        <w:numPr>
          <w:ilvl w:val="0"/>
          <w:numId w:val="26"/>
        </w:numPr>
      </w:pPr>
      <w:r>
        <w:t>Sealed units to survive harsh motorcycle environment</w:t>
      </w:r>
    </w:p>
    <w:p w:rsidR="009C5A16" w:rsidRDefault="009C5A16" w:rsidP="009C5A16">
      <w:pPr>
        <w:pStyle w:val="ListParagraph"/>
        <w:numPr>
          <w:ilvl w:val="0"/>
          <w:numId w:val="26"/>
        </w:numPr>
      </w:pPr>
      <w:r>
        <w:t>Lighter and smaller dimensions</w:t>
      </w:r>
    </w:p>
    <w:p w:rsidR="009C5A16" w:rsidRDefault="009C5A16" w:rsidP="009C5A16">
      <w:pPr>
        <w:pStyle w:val="ListParagraph"/>
        <w:numPr>
          <w:ilvl w:val="0"/>
          <w:numId w:val="26"/>
        </w:numPr>
      </w:pPr>
      <w:r>
        <w:t>Direct fitment replacement</w:t>
      </w:r>
    </w:p>
    <w:p w:rsidR="009C5A16" w:rsidRDefault="009C5A16" w:rsidP="009C5A16"/>
    <w:p w:rsidR="009C5A16" w:rsidRDefault="009C5A16" w:rsidP="009C5A16">
      <w:r>
        <w:t>The first electronic regulator replacement was manufactured in 1976. The JG Electronic regulator. The device was availed in several versions depending on application. The unit has been available up to 2022 and the manufacturer claims to have sold in excess of 35,000+ worldwide.</w:t>
      </w:r>
      <w:sdt>
        <w:sdtPr>
          <w:id w:val="-570582491"/>
          <w:citation/>
        </w:sdtPr>
        <w:sdtEndPr/>
        <w:sdtContent>
          <w:r>
            <w:fldChar w:fldCharType="begin"/>
          </w:r>
          <w:r>
            <w:instrText xml:space="preserve">CITATION Dav22 \l 2057 </w:instrText>
          </w:r>
          <w:r>
            <w:fldChar w:fldCharType="separate"/>
          </w:r>
          <w:r>
            <w:rPr>
              <w:noProof/>
            </w:rPr>
            <w:t xml:space="preserve"> </w:t>
          </w:r>
          <w:r w:rsidRPr="00642065">
            <w:rPr>
              <w:noProof/>
            </w:rPr>
            <w:t>(Dave Lindsley Magnetos, 2022)</w:t>
          </w:r>
          <w:r>
            <w:fldChar w:fldCharType="end"/>
          </w:r>
        </w:sdtContent>
      </w:sdt>
    </w:p>
    <w:p w:rsidR="009C5A16" w:rsidRDefault="009C5A16" w:rsidP="009C5A16">
      <w:r>
        <w:rPr>
          <w:noProof/>
          <w:lang w:eastAsia="en-GB"/>
        </w:rPr>
        <w:drawing>
          <wp:inline distT="0" distB="0" distL="0" distR="0" wp14:anchorId="6EBFC20D" wp14:editId="4D846788">
            <wp:extent cx="1264257" cy="841670"/>
            <wp:effectExtent l="0" t="0" r="0" b="0"/>
            <wp:docPr id="31" name="Picture 31" descr="C:\Users\Jon.SRM\Pictures\2023_02_11\J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Jon.SRM\Pictures\2023_02_11\JG.jpg"/>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1294894" cy="862066"/>
                    </a:xfrm>
                    <a:prstGeom prst="rect">
                      <a:avLst/>
                    </a:prstGeom>
                    <a:noFill/>
                    <a:ln>
                      <a:noFill/>
                    </a:ln>
                  </pic:spPr>
                </pic:pic>
              </a:graphicData>
            </a:graphic>
          </wp:inline>
        </w:drawing>
      </w:r>
      <w:r w:rsidR="00152BC9">
        <w:t>Fig T</w:t>
      </w:r>
    </w:p>
    <w:p w:rsidR="009C5A16" w:rsidRDefault="009C5A16" w:rsidP="009C5A16">
      <w:r>
        <w:t>Produced in the 1990s new regulators were coming on the market place in competition with the JG. The new units were less expensive but of poor quality. The K-tec units typified this</w:t>
      </w:r>
      <w:sdt>
        <w:sdtPr>
          <w:id w:val="-1754040951"/>
          <w:citation/>
        </w:sdtPr>
        <w:sdtEndPr/>
        <w:sdtContent>
          <w:r>
            <w:fldChar w:fldCharType="begin"/>
          </w:r>
          <w:r>
            <w:instrText xml:space="preserve"> CITATION Cyb23 \l 2057 </w:instrText>
          </w:r>
          <w:r>
            <w:fldChar w:fldCharType="separate"/>
          </w:r>
          <w:r>
            <w:rPr>
              <w:noProof/>
            </w:rPr>
            <w:t xml:space="preserve"> </w:t>
          </w:r>
          <w:r w:rsidRPr="0010782E">
            <w:rPr>
              <w:noProof/>
            </w:rPr>
            <w:t>(Cybermotorcycle, 2023)</w:t>
          </w:r>
          <w:r>
            <w:fldChar w:fldCharType="end"/>
          </w:r>
        </w:sdtContent>
      </w:sdt>
      <w:r>
        <w:t xml:space="preserve"> The new small units from different small scale manufacturers did vary in</w:t>
      </w:r>
    </w:p>
    <w:p w:rsidR="009C5A16" w:rsidRDefault="009C5A16" w:rsidP="009C5A16">
      <w:pPr>
        <w:pStyle w:val="ListParagraph"/>
        <w:numPr>
          <w:ilvl w:val="0"/>
          <w:numId w:val="29"/>
        </w:numPr>
      </w:pPr>
      <w:r>
        <w:t>Cut-in speed</w:t>
      </w:r>
    </w:p>
    <w:p w:rsidR="009C5A16" w:rsidRDefault="009C5A16" w:rsidP="009C5A16">
      <w:pPr>
        <w:pStyle w:val="ListParagraph"/>
        <w:numPr>
          <w:ilvl w:val="0"/>
          <w:numId w:val="29"/>
        </w:numPr>
      </w:pPr>
      <w:r>
        <w:t>Build quality</w:t>
      </w:r>
    </w:p>
    <w:p w:rsidR="009C5A16" w:rsidRDefault="009C5A16" w:rsidP="009C5A16">
      <w:pPr>
        <w:pStyle w:val="ListParagraph"/>
        <w:numPr>
          <w:ilvl w:val="0"/>
          <w:numId w:val="28"/>
        </w:numPr>
      </w:pPr>
      <w:r>
        <w:t>Reliability</w:t>
      </w:r>
    </w:p>
    <w:p w:rsidR="009C5A16" w:rsidRDefault="009C5A16" w:rsidP="009C5A16">
      <w:r>
        <w:t>The improved regulator boxes were produced in response to underperforming and unreliable early electronic regulators</w:t>
      </w:r>
      <w:sdt>
        <w:sdtPr>
          <w:id w:val="999617808"/>
          <w:citation/>
        </w:sdtPr>
        <w:sdtEndPr/>
        <w:sdtContent>
          <w:r>
            <w:fldChar w:fldCharType="begin"/>
          </w:r>
          <w:r>
            <w:instrText xml:space="preserve"> CITATION Cla15 \l 2057 </w:instrText>
          </w:r>
          <w:r>
            <w:fldChar w:fldCharType="separate"/>
          </w:r>
          <w:r>
            <w:rPr>
              <w:noProof/>
            </w:rPr>
            <w:t xml:space="preserve"> </w:t>
          </w:r>
          <w:r w:rsidRPr="000734B1">
            <w:rPr>
              <w:noProof/>
            </w:rPr>
            <w:t>(Classic Bike Hub, 2015)</w:t>
          </w:r>
          <w:r>
            <w:fldChar w:fldCharType="end"/>
          </w:r>
        </w:sdtContent>
      </w:sdt>
      <w:r>
        <w:t xml:space="preserve"> These units have better control of charging voltages that is important to reduce possible damage to the battery (see SECTION 8  (4)) and feature safeguards to reduce damage from incorrect installation. This is inconsideration that these replacements are usually fitted by the owner of the bike with a range of abilities.</w:t>
      </w:r>
    </w:p>
    <w:p w:rsidR="00AA0798" w:rsidRDefault="00AA0798" w:rsidP="009C5A16"/>
    <w:p w:rsidR="009C5A16" w:rsidRPr="00033E08" w:rsidRDefault="009C5A16" w:rsidP="009C5A16">
      <w:pPr>
        <w:rPr>
          <w:u w:val="single"/>
        </w:rPr>
      </w:pPr>
    </w:p>
    <w:p w:rsidR="009C5A16" w:rsidRPr="00B929CD" w:rsidRDefault="009C5A16" w:rsidP="009C5A16">
      <w:pPr>
        <w:rPr>
          <w:b/>
          <w:u w:val="single"/>
        </w:rPr>
      </w:pPr>
      <w:r w:rsidRPr="00B929CD">
        <w:rPr>
          <w:b/>
          <w:u w:val="single"/>
        </w:rPr>
        <w:lastRenderedPageBreak/>
        <w:t>7.2.3 EARTHING POLARITY</w:t>
      </w:r>
    </w:p>
    <w:p w:rsidR="009C5A16" w:rsidRDefault="009C5A16" w:rsidP="009C5A16">
      <w:r>
        <w:t>A change occurred for British manufacturers around 1950 from negative to positive earth then back to negative earth in 1979.</w:t>
      </w:r>
    </w:p>
    <w:p w:rsidR="009C5A16" w:rsidRDefault="009C5A16" w:rsidP="009C5A16">
      <w:r>
        <w:t>Polarity sensitive electronics can be easily damaged through reverse polarity. Modern equipment such LED lights and GPs are also polarity sensitive. Conversion to negative earth (modern standard) can be achieved by rewiring the dynamo however the colour coded wiring for positive earth system harness could become confusing (Red becomes negative) particularly if the motorcycle changes owners.</w:t>
      </w:r>
    </w:p>
    <w:p w:rsidR="009C5A16" w:rsidRPr="00B929CD" w:rsidRDefault="009C5A16" w:rsidP="009C5A16">
      <w:pPr>
        <w:rPr>
          <w:b/>
          <w:u w:val="single"/>
        </w:rPr>
      </w:pPr>
      <w:r w:rsidRPr="00B929CD">
        <w:rPr>
          <w:b/>
          <w:u w:val="single"/>
        </w:rPr>
        <w:t>7.2.4 SYSTEM VOLTAGE</w:t>
      </w:r>
    </w:p>
    <w:p w:rsidR="009C5A16" w:rsidRDefault="009C5A16" w:rsidP="009C5A16">
      <w:r>
        <w:t xml:space="preserve">From the 1920s onward the 6 volt battery was the standard, motorcycles retained this until the early 1960s when the system voltage was changed to 12 volts. </w:t>
      </w:r>
    </w:p>
    <w:tbl>
      <w:tblPr>
        <w:tblStyle w:val="TableGrid"/>
        <w:tblW w:w="0" w:type="auto"/>
        <w:tblLook w:val="04A0" w:firstRow="1" w:lastRow="0" w:firstColumn="1" w:lastColumn="0" w:noHBand="0" w:noVBand="1"/>
      </w:tblPr>
      <w:tblGrid>
        <w:gridCol w:w="3005"/>
        <w:gridCol w:w="3005"/>
        <w:gridCol w:w="3006"/>
      </w:tblGrid>
      <w:tr w:rsidR="009C5A16" w:rsidTr="00750A65">
        <w:tc>
          <w:tcPr>
            <w:tcW w:w="3005" w:type="dxa"/>
          </w:tcPr>
          <w:p w:rsidR="009C5A16" w:rsidRDefault="009C5A16" w:rsidP="00750A65">
            <w:r w:rsidRPr="00F85878">
              <w:rPr>
                <w:highlight w:val="yellow"/>
              </w:rPr>
              <w:t>System Voltage</w:t>
            </w:r>
          </w:p>
        </w:tc>
        <w:tc>
          <w:tcPr>
            <w:tcW w:w="3005" w:type="dxa"/>
          </w:tcPr>
          <w:p w:rsidR="009C5A16" w:rsidRDefault="009C5A16" w:rsidP="00750A65">
            <w:r w:rsidRPr="00F85878">
              <w:rPr>
                <w:highlight w:val="green"/>
              </w:rPr>
              <w:t>Earth Polarity</w:t>
            </w:r>
          </w:p>
        </w:tc>
        <w:tc>
          <w:tcPr>
            <w:tcW w:w="3006" w:type="dxa"/>
          </w:tcPr>
          <w:p w:rsidR="009C5A16" w:rsidRDefault="009C5A16" w:rsidP="00750A65">
            <w:r w:rsidRPr="00F85878">
              <w:rPr>
                <w:highlight w:val="cyan"/>
              </w:rPr>
              <w:t>Dynamo type</w:t>
            </w:r>
          </w:p>
        </w:tc>
      </w:tr>
      <w:tr w:rsidR="009C5A16" w:rsidTr="00750A65">
        <w:tc>
          <w:tcPr>
            <w:tcW w:w="3005" w:type="dxa"/>
          </w:tcPr>
          <w:p w:rsidR="009C5A16" w:rsidRDefault="009C5A16" w:rsidP="00750A65">
            <w:r>
              <w:t>6 v</w:t>
            </w:r>
          </w:p>
        </w:tc>
        <w:tc>
          <w:tcPr>
            <w:tcW w:w="3005" w:type="dxa"/>
          </w:tcPr>
          <w:p w:rsidR="009C5A16" w:rsidRDefault="009C5A16" w:rsidP="00750A65">
            <w:r>
              <w:t>Positive</w:t>
            </w:r>
          </w:p>
        </w:tc>
        <w:tc>
          <w:tcPr>
            <w:tcW w:w="3006" w:type="dxa"/>
          </w:tcPr>
          <w:p w:rsidR="009C5A16" w:rsidRDefault="009C5A16" w:rsidP="00750A65">
            <w:r>
              <w:t>6 v standard</w:t>
            </w:r>
          </w:p>
        </w:tc>
      </w:tr>
      <w:tr w:rsidR="009C5A16" w:rsidTr="00750A65">
        <w:tc>
          <w:tcPr>
            <w:tcW w:w="3005" w:type="dxa"/>
          </w:tcPr>
          <w:p w:rsidR="009C5A16" w:rsidRDefault="009C5A16" w:rsidP="00750A65">
            <w:r>
              <w:t>6 v</w:t>
            </w:r>
          </w:p>
        </w:tc>
        <w:tc>
          <w:tcPr>
            <w:tcW w:w="3005" w:type="dxa"/>
          </w:tcPr>
          <w:p w:rsidR="009C5A16" w:rsidRDefault="009C5A16" w:rsidP="00750A65">
            <w:r>
              <w:t>Negative</w:t>
            </w:r>
          </w:p>
        </w:tc>
        <w:tc>
          <w:tcPr>
            <w:tcW w:w="3006" w:type="dxa"/>
          </w:tcPr>
          <w:p w:rsidR="009C5A16" w:rsidRDefault="009C5A16" w:rsidP="00750A65">
            <w:r>
              <w:t>6 v standard</w:t>
            </w:r>
          </w:p>
        </w:tc>
      </w:tr>
      <w:tr w:rsidR="009C5A16" w:rsidTr="00750A65">
        <w:tc>
          <w:tcPr>
            <w:tcW w:w="3005" w:type="dxa"/>
          </w:tcPr>
          <w:p w:rsidR="009C5A16" w:rsidRDefault="009C5A16" w:rsidP="00750A65">
            <w:r>
              <w:t>6 v converted to 12 v</w:t>
            </w:r>
          </w:p>
        </w:tc>
        <w:tc>
          <w:tcPr>
            <w:tcW w:w="3005" w:type="dxa"/>
          </w:tcPr>
          <w:p w:rsidR="009C5A16" w:rsidRDefault="009C5A16" w:rsidP="00750A65">
            <w:r>
              <w:t>Positive</w:t>
            </w:r>
          </w:p>
        </w:tc>
        <w:tc>
          <w:tcPr>
            <w:tcW w:w="3006" w:type="dxa"/>
          </w:tcPr>
          <w:p w:rsidR="009C5A16" w:rsidRDefault="009C5A16" w:rsidP="00750A65">
            <w:r>
              <w:t>6 v standard (1)</w:t>
            </w:r>
          </w:p>
        </w:tc>
      </w:tr>
      <w:tr w:rsidR="009C5A16" w:rsidTr="00750A65">
        <w:tc>
          <w:tcPr>
            <w:tcW w:w="3005" w:type="dxa"/>
          </w:tcPr>
          <w:p w:rsidR="009C5A16" w:rsidRDefault="009C5A16" w:rsidP="00750A65">
            <w:r>
              <w:t>6 v converted to 12 v</w:t>
            </w:r>
          </w:p>
        </w:tc>
        <w:tc>
          <w:tcPr>
            <w:tcW w:w="3005" w:type="dxa"/>
          </w:tcPr>
          <w:p w:rsidR="009C5A16" w:rsidRDefault="009C5A16" w:rsidP="00750A65">
            <w:r>
              <w:t>Negative</w:t>
            </w:r>
          </w:p>
        </w:tc>
        <w:tc>
          <w:tcPr>
            <w:tcW w:w="3006" w:type="dxa"/>
          </w:tcPr>
          <w:p w:rsidR="009C5A16" w:rsidRDefault="009C5A16" w:rsidP="00750A65">
            <w:r>
              <w:t>6 v standard (1)</w:t>
            </w:r>
          </w:p>
        </w:tc>
      </w:tr>
      <w:tr w:rsidR="009C5A16" w:rsidTr="00750A65">
        <w:tc>
          <w:tcPr>
            <w:tcW w:w="3005" w:type="dxa"/>
          </w:tcPr>
          <w:p w:rsidR="009C5A16" w:rsidRDefault="009C5A16" w:rsidP="00750A65">
            <w:r>
              <w:t>12 v</w:t>
            </w:r>
          </w:p>
        </w:tc>
        <w:tc>
          <w:tcPr>
            <w:tcW w:w="3005" w:type="dxa"/>
          </w:tcPr>
          <w:p w:rsidR="009C5A16" w:rsidRDefault="009C5A16" w:rsidP="00750A65">
            <w:r>
              <w:t>Positive</w:t>
            </w:r>
          </w:p>
        </w:tc>
        <w:tc>
          <w:tcPr>
            <w:tcW w:w="3006" w:type="dxa"/>
          </w:tcPr>
          <w:p w:rsidR="009C5A16" w:rsidRDefault="009C5A16" w:rsidP="00750A65">
            <w:r>
              <w:t>12 v special windings (2)</w:t>
            </w:r>
          </w:p>
        </w:tc>
      </w:tr>
      <w:tr w:rsidR="009C5A16" w:rsidTr="00750A65">
        <w:tc>
          <w:tcPr>
            <w:tcW w:w="3005" w:type="dxa"/>
          </w:tcPr>
          <w:p w:rsidR="009C5A16" w:rsidRDefault="009C5A16" w:rsidP="00750A65">
            <w:r>
              <w:t xml:space="preserve">12v </w:t>
            </w:r>
          </w:p>
        </w:tc>
        <w:tc>
          <w:tcPr>
            <w:tcW w:w="3005" w:type="dxa"/>
          </w:tcPr>
          <w:p w:rsidR="009C5A16" w:rsidRDefault="009C5A16" w:rsidP="00750A65">
            <w:r>
              <w:t>Negative</w:t>
            </w:r>
          </w:p>
        </w:tc>
        <w:tc>
          <w:tcPr>
            <w:tcW w:w="3006" w:type="dxa"/>
          </w:tcPr>
          <w:p w:rsidR="009C5A16" w:rsidRDefault="009C5A16" w:rsidP="00750A65">
            <w:r>
              <w:t>12 v special windings (2)</w:t>
            </w:r>
          </w:p>
        </w:tc>
      </w:tr>
    </w:tbl>
    <w:p w:rsidR="009C5A16" w:rsidRDefault="009C5A16" w:rsidP="009C5A16">
      <w:r>
        <w:t xml:space="preserve"> </w:t>
      </w:r>
    </w:p>
    <w:p w:rsidR="009C5A16" w:rsidRDefault="009C5A16" w:rsidP="009C5A16">
      <w:pPr>
        <w:pStyle w:val="ListParagraph"/>
        <w:numPr>
          <w:ilvl w:val="0"/>
          <w:numId w:val="27"/>
        </w:numPr>
      </w:pPr>
      <w:r>
        <w:t xml:space="preserve">The dynamo output is determined by the speed of the rotation it is the regulator that determines the system voltage. To run a 12 v system, the point at which the dynamo reaches 12 v is at a higher rpm than the 6v on a 6v system. This difference is usually in the region of 400 -500 rpm depending upon the characteristics of the dynamo. This difference is not usually an issue ‘In real life ‘as the motorcycle would have to be travelling very slowly </w:t>
      </w:r>
    </w:p>
    <w:p w:rsidR="009C5A16" w:rsidRDefault="009C5A16" w:rsidP="009C5A16">
      <w:pPr>
        <w:pStyle w:val="ListParagraph"/>
      </w:pPr>
      <w:r>
        <w:t>for a long period of time to drop below the charge level.</w:t>
      </w:r>
    </w:p>
    <w:p w:rsidR="009C5A16" w:rsidRDefault="009C5A16" w:rsidP="009C5A16">
      <w:pPr>
        <w:pStyle w:val="ListParagraph"/>
      </w:pPr>
      <w:r>
        <w:t>The original chain drive on some models can use a belt drive substitution with a higher crankshaft to dynamo gear ratio which will effectively speed the dynamo up for the same rpm.</w:t>
      </w:r>
    </w:p>
    <w:p w:rsidR="009C5A16" w:rsidRDefault="009C5A16" w:rsidP="009C5A16">
      <w:pPr>
        <w:pStyle w:val="ListParagraph"/>
      </w:pPr>
      <w:r>
        <w:rPr>
          <w:noProof/>
          <w:lang w:eastAsia="en-GB"/>
        </w:rPr>
        <w:drawing>
          <wp:inline distT="0" distB="0" distL="0" distR="0" wp14:anchorId="6B849B27" wp14:editId="594123B3">
            <wp:extent cx="1590261" cy="1035298"/>
            <wp:effectExtent l="0" t="0" r="0" b="0"/>
            <wp:docPr id="32" name="Picture 32" descr="\\SRMserver\Data\Adverting Information\marketing\DIGITAL MARKETING\ESHOTS\Eshots sent out\dynamo belt driv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RMserver\Data\Adverting Information\marketing\DIGITAL MARKETING\ESHOTS\Eshots sent out\dynamo belt drive.jpg"/>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1642553" cy="1069341"/>
                    </a:xfrm>
                    <a:prstGeom prst="rect">
                      <a:avLst/>
                    </a:prstGeom>
                    <a:noFill/>
                    <a:ln>
                      <a:noFill/>
                    </a:ln>
                  </pic:spPr>
                </pic:pic>
              </a:graphicData>
            </a:graphic>
          </wp:inline>
        </w:drawing>
      </w:r>
      <w:r w:rsidR="00152BC9">
        <w:t xml:space="preserve"> Fig U</w:t>
      </w:r>
    </w:p>
    <w:p w:rsidR="009C5A16" w:rsidRDefault="009C5A16" w:rsidP="009C5A16">
      <w:pPr>
        <w:pStyle w:val="ListParagraph"/>
      </w:pPr>
    </w:p>
    <w:p w:rsidR="009C5A16" w:rsidRDefault="009C5A16" w:rsidP="009C5A16">
      <w:pPr>
        <w:pStyle w:val="ListParagraph"/>
        <w:numPr>
          <w:ilvl w:val="0"/>
          <w:numId w:val="27"/>
        </w:numPr>
      </w:pPr>
      <w:r>
        <w:t>The dynamo can be rewound to 12 v application by winding with more turns of thinner wire so increasing the induced voltage. The field windings are also wound with thinner wire as the current carrying capacity is now reduced. The power output has not been increased.</w:t>
      </w:r>
    </w:p>
    <w:p w:rsidR="009C5A16" w:rsidRPr="0045153F" w:rsidRDefault="009C5A16" w:rsidP="009C5A16">
      <w:pPr>
        <w:spacing w:after="0"/>
        <w:ind w:firstLine="360"/>
        <w:rPr>
          <w:u w:val="single"/>
        </w:rPr>
      </w:pPr>
      <w:r w:rsidRPr="0045153F">
        <w:rPr>
          <w:u w:val="single"/>
        </w:rPr>
        <w:t>Advantages</w:t>
      </w:r>
    </w:p>
    <w:p w:rsidR="009C5A16" w:rsidRDefault="009C5A16" w:rsidP="009C5A16">
      <w:pPr>
        <w:pStyle w:val="ListParagraph"/>
        <w:numPr>
          <w:ilvl w:val="0"/>
          <w:numId w:val="26"/>
        </w:numPr>
        <w:spacing w:after="0"/>
      </w:pPr>
      <w:r>
        <w:t>Retains dynamo charging from just over tick over rpm</w:t>
      </w:r>
    </w:p>
    <w:p w:rsidR="009C5A16" w:rsidRPr="0045153F" w:rsidRDefault="009C5A16" w:rsidP="009C5A16">
      <w:pPr>
        <w:spacing w:after="0"/>
        <w:ind w:firstLine="360"/>
        <w:rPr>
          <w:u w:val="single"/>
        </w:rPr>
      </w:pPr>
      <w:r w:rsidRPr="0045153F">
        <w:rPr>
          <w:u w:val="single"/>
        </w:rPr>
        <w:t>Disadvantages</w:t>
      </w:r>
    </w:p>
    <w:p w:rsidR="009C5A16" w:rsidRDefault="009C5A16" w:rsidP="009C5A16">
      <w:pPr>
        <w:pStyle w:val="ListParagraph"/>
        <w:numPr>
          <w:ilvl w:val="0"/>
          <w:numId w:val="26"/>
        </w:numPr>
        <w:spacing w:after="0"/>
      </w:pPr>
      <w:r>
        <w:t>Overheating problems if power consumption is exceeded.</w:t>
      </w:r>
    </w:p>
    <w:p w:rsidR="009C5A16" w:rsidRDefault="009C5A16" w:rsidP="009C5A16">
      <w:pPr>
        <w:pStyle w:val="ListParagraph"/>
        <w:numPr>
          <w:ilvl w:val="0"/>
          <w:numId w:val="26"/>
        </w:numPr>
        <w:spacing w:after="0"/>
      </w:pPr>
      <w:r>
        <w:t xml:space="preserve"> Additional cost</w:t>
      </w:r>
    </w:p>
    <w:p w:rsidR="009C5A16" w:rsidRDefault="009C5A16" w:rsidP="009C5A16">
      <w:pPr>
        <w:pStyle w:val="ListParagraph"/>
        <w:numPr>
          <w:ilvl w:val="0"/>
          <w:numId w:val="26"/>
        </w:numPr>
        <w:spacing w:after="0"/>
      </w:pPr>
      <w:r>
        <w:t>Thinner wire is less mechanically robust</w:t>
      </w:r>
    </w:p>
    <w:p w:rsidR="009C5A16" w:rsidRPr="00B929CD" w:rsidRDefault="009C5A16" w:rsidP="009C5A16">
      <w:pPr>
        <w:spacing w:after="0"/>
        <w:rPr>
          <w:b/>
          <w:u w:val="single"/>
        </w:rPr>
      </w:pPr>
      <w:r w:rsidRPr="00B929CD">
        <w:rPr>
          <w:b/>
          <w:u w:val="single"/>
        </w:rPr>
        <w:lastRenderedPageBreak/>
        <w:t>7.2.5</w:t>
      </w:r>
      <w:r>
        <w:rPr>
          <w:b/>
          <w:u w:val="single"/>
        </w:rPr>
        <w:t xml:space="preserve"> </w:t>
      </w:r>
      <w:r w:rsidRPr="00B929CD">
        <w:rPr>
          <w:b/>
          <w:u w:val="single"/>
        </w:rPr>
        <w:t xml:space="preserve"> ELECTRICAL NOISE AND INTERFERENCE</w:t>
      </w:r>
    </w:p>
    <w:p w:rsidR="009C5A16" w:rsidRDefault="009C5A16" w:rsidP="009C5A16">
      <w:r>
        <w:t>The continual arcing at the commutator and the switching with in the regulator can create electrical noise or interference that could disturb sensitive or computer based electronics on the machine.</w:t>
      </w:r>
      <w:sdt>
        <w:sdtPr>
          <w:id w:val="-1944601542"/>
          <w:citation/>
        </w:sdtPr>
        <w:sdtEndPr/>
        <w:sdtContent>
          <w:r>
            <w:fldChar w:fldCharType="begin"/>
          </w:r>
          <w:r>
            <w:instrText xml:space="preserve"> CITATION Len65 \l 2057 </w:instrText>
          </w:r>
          <w:r>
            <w:fldChar w:fldCharType="separate"/>
          </w:r>
          <w:r>
            <w:rPr>
              <w:noProof/>
            </w:rPr>
            <w:t xml:space="preserve"> </w:t>
          </w:r>
          <w:r w:rsidRPr="00CC50C9">
            <w:rPr>
              <w:noProof/>
            </w:rPr>
            <w:t>(Lenk, 1965)</w:t>
          </w:r>
          <w:r>
            <w:fldChar w:fldCharType="end"/>
          </w:r>
        </w:sdtContent>
      </w:sdt>
      <w:r>
        <w:t xml:space="preserve"> </w:t>
      </w:r>
      <w:r w:rsidR="009B0DDB" w:rsidRPr="009B0DDB">
        <w:t>(see SECTION 10.4)</w:t>
      </w:r>
    </w:p>
    <w:p w:rsidR="009C5A16" w:rsidRPr="00B929CD" w:rsidRDefault="009C5A16" w:rsidP="009C5A16">
      <w:pPr>
        <w:rPr>
          <w:b/>
          <w:u w:val="single"/>
        </w:rPr>
      </w:pPr>
      <w:r w:rsidRPr="00B929CD">
        <w:rPr>
          <w:b/>
          <w:u w:val="single"/>
        </w:rPr>
        <w:t>7.2.6  DYNAMO REPLACEMENT WITH ALTERNATOR</w:t>
      </w:r>
    </w:p>
    <w:p w:rsidR="009C5A16" w:rsidRPr="00035897" w:rsidRDefault="009C5A16" w:rsidP="009C5A16">
      <w:pPr>
        <w:spacing w:after="0"/>
        <w:rPr>
          <w:u w:val="single"/>
        </w:rPr>
      </w:pPr>
      <w:r>
        <w:t>To achieve a better power output for the same size package an alternator conversion has been designed specifically to meet this requirement.</w:t>
      </w:r>
    </w:p>
    <w:p w:rsidR="009C5A16" w:rsidRDefault="009C5A16" w:rsidP="009C5A16">
      <w:pPr>
        <w:spacing w:after="0"/>
      </w:pPr>
      <w:r>
        <w:t xml:space="preserve">The unit has been developed using permanent magnet brushless technology with rare earth magnets and a unique mechanical gearing to convert from off centre drive of the original dynamo to </w:t>
      </w:r>
      <w:r w:rsidR="00113732">
        <w:t>central</w:t>
      </w:r>
      <w:r>
        <w:t xml:space="preserve"> drive for the alternator section.</w:t>
      </w:r>
    </w:p>
    <w:p w:rsidR="009C5A16" w:rsidRDefault="009C5A16" w:rsidP="005068B9">
      <w:r>
        <w:rPr>
          <w:noProof/>
          <w:lang w:eastAsia="en-GB"/>
        </w:rPr>
        <w:drawing>
          <wp:inline distT="0" distB="0" distL="0" distR="0" wp14:anchorId="33035FAC" wp14:editId="237A1491">
            <wp:extent cx="2256908" cy="1566407"/>
            <wp:effectExtent l="0" t="0" r="0" b="0"/>
            <wp:docPr id="33" name="Picture 33" descr="https://www.alton-france.com/wp-content/uploads/2020/02/alton-acg06c-bsa-twin-201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alton-france.com/wp-content/uploads/2020/02/alton-acg06c-bsa-twin-2018.jpg"/>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2270787" cy="1576040"/>
                    </a:xfrm>
                    <a:prstGeom prst="rect">
                      <a:avLst/>
                    </a:prstGeom>
                    <a:noFill/>
                    <a:ln>
                      <a:noFill/>
                    </a:ln>
                  </pic:spPr>
                </pic:pic>
              </a:graphicData>
            </a:graphic>
          </wp:inline>
        </w:drawing>
      </w:r>
      <w:r>
        <w:rPr>
          <w:noProof/>
          <w:lang w:eastAsia="en-GB"/>
        </w:rPr>
        <w:drawing>
          <wp:inline distT="0" distB="0" distL="0" distR="0">
            <wp:extent cx="2226310" cy="1661795"/>
            <wp:effectExtent l="0" t="0" r="2540" b="0"/>
            <wp:docPr id="53" name="Picture 53" descr="ACG06c-BSA-chain-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ACG06c-BSA-chain-20"/>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2226310" cy="1661795"/>
                    </a:xfrm>
                    <a:prstGeom prst="rect">
                      <a:avLst/>
                    </a:prstGeom>
                    <a:noFill/>
                    <a:ln>
                      <a:noFill/>
                    </a:ln>
                  </pic:spPr>
                </pic:pic>
              </a:graphicData>
            </a:graphic>
          </wp:inline>
        </w:drawing>
      </w:r>
      <w:r w:rsidR="00152BC9">
        <w:t>Fig V</w:t>
      </w:r>
      <w:sdt>
        <w:sdtPr>
          <w:id w:val="-1418392676"/>
          <w:citation/>
        </w:sdtPr>
        <w:sdtEndPr/>
        <w:sdtContent>
          <w:r>
            <w:fldChar w:fldCharType="begin"/>
          </w:r>
          <w:r>
            <w:instrText xml:space="preserve"> CITATION ALT20 \l 2057 </w:instrText>
          </w:r>
          <w:r>
            <w:fldChar w:fldCharType="separate"/>
          </w:r>
          <w:r>
            <w:rPr>
              <w:noProof/>
            </w:rPr>
            <w:t xml:space="preserve"> </w:t>
          </w:r>
          <w:r w:rsidRPr="00AE54DF">
            <w:rPr>
              <w:noProof/>
            </w:rPr>
            <w:t>(ALTON, 2020)</w:t>
          </w:r>
          <w:r>
            <w:fldChar w:fldCharType="end"/>
          </w:r>
        </w:sdtContent>
      </w:sdt>
    </w:p>
    <w:p w:rsidR="009C5A16" w:rsidRDefault="009C5A16" w:rsidP="009C5A16">
      <w:r>
        <w:t xml:space="preserve">The alternator output is </w:t>
      </w:r>
      <w:r w:rsidR="00113732">
        <w:t>maximum</w:t>
      </w:r>
      <w:r>
        <w:t xml:space="preserve"> of 150 watts whilst normal riding speeds 70-80 watts is available compared with nominal value of 60 watts for the dynamo</w:t>
      </w:r>
    </w:p>
    <w:p w:rsidR="009C5A16" w:rsidRDefault="009C5A16" w:rsidP="009C5A16">
      <w:pPr>
        <w:spacing w:after="0"/>
      </w:pPr>
      <w:r>
        <w:t>Advantages</w:t>
      </w:r>
    </w:p>
    <w:p w:rsidR="009C5A16" w:rsidRDefault="009C5A16" w:rsidP="009C5A16">
      <w:pPr>
        <w:pStyle w:val="ListParagraph"/>
        <w:numPr>
          <w:ilvl w:val="0"/>
          <w:numId w:val="26"/>
        </w:numPr>
        <w:spacing w:after="0"/>
      </w:pPr>
      <w:r>
        <w:t>12 volt operation</w:t>
      </w:r>
    </w:p>
    <w:p w:rsidR="009C5A16" w:rsidRDefault="009C5A16" w:rsidP="009C5A16">
      <w:pPr>
        <w:pStyle w:val="ListParagraph"/>
        <w:numPr>
          <w:ilvl w:val="0"/>
          <w:numId w:val="26"/>
        </w:numPr>
        <w:spacing w:after="0"/>
      </w:pPr>
      <w:r>
        <w:t>Higher overall output (150W) and cruising speed output  (85 – 90W)</w:t>
      </w:r>
    </w:p>
    <w:p w:rsidR="009C5A16" w:rsidRDefault="009C5A16" w:rsidP="009C5A16">
      <w:pPr>
        <w:pStyle w:val="ListParagraph"/>
        <w:numPr>
          <w:ilvl w:val="0"/>
          <w:numId w:val="26"/>
        </w:numPr>
        <w:spacing w:after="0"/>
      </w:pPr>
      <w:r>
        <w:t>Mainten</w:t>
      </w:r>
      <w:r w:rsidR="00113732">
        <w:t>an</w:t>
      </w:r>
      <w:r>
        <w:t>ce free operation (No brushes)</w:t>
      </w:r>
    </w:p>
    <w:p w:rsidR="009C5A16" w:rsidRDefault="009C5A16" w:rsidP="009C5A16">
      <w:pPr>
        <w:pStyle w:val="ListParagraph"/>
        <w:numPr>
          <w:ilvl w:val="0"/>
          <w:numId w:val="26"/>
        </w:numPr>
        <w:spacing w:after="0"/>
      </w:pPr>
      <w:r>
        <w:t>Uses standard alternator regulator boxes (cheaper than specialised DC regulators)</w:t>
      </w:r>
    </w:p>
    <w:p w:rsidR="009C5A16" w:rsidRDefault="009C5A16" w:rsidP="009C5A16">
      <w:pPr>
        <w:spacing w:after="0"/>
      </w:pPr>
      <w:r>
        <w:t xml:space="preserve">Disadvantages </w:t>
      </w:r>
    </w:p>
    <w:p w:rsidR="009C5A16" w:rsidRDefault="009C5A16" w:rsidP="009C5A16">
      <w:pPr>
        <w:pStyle w:val="ListParagraph"/>
        <w:numPr>
          <w:ilvl w:val="0"/>
          <w:numId w:val="33"/>
        </w:numPr>
        <w:spacing w:after="0"/>
      </w:pPr>
      <w:r>
        <w:t>High cost</w:t>
      </w:r>
    </w:p>
    <w:p w:rsidR="009C5A16" w:rsidRDefault="009C5A16" w:rsidP="009C5A16">
      <w:pPr>
        <w:pStyle w:val="ListParagraph"/>
        <w:numPr>
          <w:ilvl w:val="0"/>
          <w:numId w:val="33"/>
        </w:numPr>
        <w:spacing w:after="0"/>
      </w:pPr>
      <w:r>
        <w:t>Factory sealed unit</w:t>
      </w:r>
    </w:p>
    <w:p w:rsidR="009C5A16" w:rsidRDefault="009C5A16" w:rsidP="009C5A16">
      <w:pPr>
        <w:pStyle w:val="ListParagraph"/>
        <w:numPr>
          <w:ilvl w:val="0"/>
          <w:numId w:val="33"/>
        </w:numPr>
        <w:spacing w:after="0"/>
      </w:pPr>
      <w:r>
        <w:t>Early types were mechanically noisy.</w:t>
      </w:r>
    </w:p>
    <w:p w:rsidR="009C5A16" w:rsidRDefault="009C5A16" w:rsidP="009C5A16">
      <w:pPr>
        <w:spacing w:after="0"/>
      </w:pPr>
      <w:r>
        <w:t>The ‘ALTON’ represents one of the few options for increasing power albeit at a cost. The company still sells a wide range of dynamo replacements.</w:t>
      </w:r>
      <w:sdt>
        <w:sdtPr>
          <w:id w:val="615105527"/>
          <w:citation/>
        </w:sdtPr>
        <w:sdtEndPr/>
        <w:sdtContent>
          <w:r w:rsidR="00113732">
            <w:fldChar w:fldCharType="begin"/>
          </w:r>
          <w:r w:rsidR="00113732">
            <w:instrText xml:space="preserve"> CITATION Dyn22 \l 2057 </w:instrText>
          </w:r>
          <w:r w:rsidR="00113732">
            <w:fldChar w:fldCharType="separate"/>
          </w:r>
          <w:r w:rsidR="00113732">
            <w:rPr>
              <w:noProof/>
            </w:rPr>
            <w:t xml:space="preserve"> </w:t>
          </w:r>
          <w:r w:rsidR="00113732" w:rsidRPr="00113732">
            <w:rPr>
              <w:noProof/>
            </w:rPr>
            <w:t>(Dynamo Regulators Ltd, 2022)</w:t>
          </w:r>
          <w:r w:rsidR="00113732">
            <w:fldChar w:fldCharType="end"/>
          </w:r>
        </w:sdtContent>
      </w:sdt>
    </w:p>
    <w:p w:rsidR="009C5A16" w:rsidRDefault="009C5A16" w:rsidP="009C5A16"/>
    <w:p w:rsidR="00113732" w:rsidRDefault="00113732" w:rsidP="009C5A16"/>
    <w:p w:rsidR="00113732" w:rsidRDefault="00113732" w:rsidP="009C5A16"/>
    <w:p w:rsidR="00113732" w:rsidRDefault="00113732" w:rsidP="009C5A16"/>
    <w:p w:rsidR="00113732" w:rsidRDefault="00113732" w:rsidP="009C5A16"/>
    <w:p w:rsidR="00113732" w:rsidRDefault="00113732" w:rsidP="009C5A16"/>
    <w:p w:rsidR="00113732" w:rsidRDefault="00113732" w:rsidP="009C5A16"/>
    <w:p w:rsidR="00113732" w:rsidRDefault="00113732" w:rsidP="009C5A16"/>
    <w:p w:rsidR="00BF1570" w:rsidRDefault="00BF1570" w:rsidP="009C5A16"/>
    <w:p w:rsidR="009C5A16" w:rsidRPr="00035897" w:rsidRDefault="009C5A16" w:rsidP="009C5A16">
      <w:pPr>
        <w:rPr>
          <w:b/>
          <w:u w:val="single"/>
        </w:rPr>
      </w:pPr>
      <w:r>
        <w:rPr>
          <w:b/>
          <w:u w:val="single"/>
        </w:rPr>
        <w:lastRenderedPageBreak/>
        <w:t xml:space="preserve">7.3  </w:t>
      </w:r>
      <w:r w:rsidRPr="002B7F50">
        <w:rPr>
          <w:b/>
          <w:u w:val="single"/>
        </w:rPr>
        <w:t>AC GENERATORS</w:t>
      </w:r>
    </w:p>
    <w:p w:rsidR="009C5A16" w:rsidRDefault="009C5A16" w:rsidP="009C5A16">
      <w:r>
        <w:t>The introduction in 1951 and first appli</w:t>
      </w:r>
      <w:r w:rsidR="00113732">
        <w:t xml:space="preserve">ed to a 1953 triumph speed twin. </w:t>
      </w:r>
      <w:r>
        <w:t>The windings (stator) are stationary the permanent magnet (rotor) rotates providing a moving magnetic field</w:t>
      </w:r>
    </w:p>
    <w:p w:rsidR="009C5A16" w:rsidRDefault="009C5A16" w:rsidP="009C5A16">
      <w:r>
        <w:t xml:space="preserve">The main producers of alternator were Joseph Lucas and </w:t>
      </w:r>
      <w:r w:rsidR="00AA0798">
        <w:t xml:space="preserve">to a much lesser extent </w:t>
      </w:r>
      <w:r>
        <w:t>WIPAC</w:t>
      </w:r>
    </w:p>
    <w:p w:rsidR="009C5A16" w:rsidRDefault="009C5A16" w:rsidP="009C5A16">
      <w:r>
        <w:rPr>
          <w:noProof/>
          <w:lang w:eastAsia="en-GB"/>
        </w:rPr>
        <w:drawing>
          <wp:inline distT="0" distB="0" distL="0" distR="0" wp14:anchorId="1D73B24E" wp14:editId="7A8C1394">
            <wp:extent cx="2988860" cy="1596197"/>
            <wp:effectExtent l="0" t="0" r="2540" b="4445"/>
            <wp:docPr id="35" name="Picture 35"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icture"/>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3031653" cy="1619050"/>
                    </a:xfrm>
                    <a:prstGeom prst="rect">
                      <a:avLst/>
                    </a:prstGeom>
                    <a:noFill/>
                    <a:ln>
                      <a:noFill/>
                    </a:ln>
                  </pic:spPr>
                </pic:pic>
              </a:graphicData>
            </a:graphic>
          </wp:inline>
        </w:drawing>
      </w:r>
      <w:r w:rsidR="00152BC9">
        <w:t>Fig W</w:t>
      </w:r>
      <w:r w:rsidR="00A2295F">
        <w:t xml:space="preserve"> </w:t>
      </w:r>
      <w:sdt>
        <w:sdtPr>
          <w:id w:val="-790740430"/>
          <w:citation/>
        </w:sdtPr>
        <w:sdtEndPr/>
        <w:sdtContent>
          <w:r w:rsidR="00A2295F">
            <w:fldChar w:fldCharType="begin"/>
          </w:r>
          <w:r w:rsidR="00A2295F">
            <w:instrText xml:space="preserve"> CITATION LUC661 \l 2057 </w:instrText>
          </w:r>
          <w:r w:rsidR="00A2295F">
            <w:fldChar w:fldCharType="separate"/>
          </w:r>
          <w:r w:rsidR="00A2295F" w:rsidRPr="00A2295F">
            <w:rPr>
              <w:noProof/>
            </w:rPr>
            <w:t>(LUCAS , 1966)</w:t>
          </w:r>
          <w:r w:rsidR="00A2295F">
            <w:fldChar w:fldCharType="end"/>
          </w:r>
        </w:sdtContent>
      </w:sdt>
    </w:p>
    <w:p w:rsidR="009C5A16" w:rsidRDefault="009C5A16" w:rsidP="009C5A16">
      <w:pPr>
        <w:spacing w:after="0"/>
      </w:pPr>
      <w:r>
        <w:t>The alternator has the following advantages</w:t>
      </w:r>
    </w:p>
    <w:p w:rsidR="009C5A16" w:rsidRDefault="009C5A16" w:rsidP="009C5A16">
      <w:pPr>
        <w:pStyle w:val="ListParagraph"/>
        <w:numPr>
          <w:ilvl w:val="0"/>
          <w:numId w:val="34"/>
        </w:numPr>
        <w:spacing w:after="0"/>
      </w:pPr>
      <w:r>
        <w:t>More output especially at low rpm</w:t>
      </w:r>
    </w:p>
    <w:p w:rsidR="009C5A16" w:rsidRDefault="009C5A16" w:rsidP="009C5A16">
      <w:pPr>
        <w:pStyle w:val="ListParagraph"/>
        <w:numPr>
          <w:ilvl w:val="0"/>
          <w:numId w:val="34"/>
        </w:numPr>
        <w:spacing w:after="0"/>
      </w:pPr>
      <w:r>
        <w:t>More reliable / simpler design only 2 parts</w:t>
      </w:r>
    </w:p>
    <w:p w:rsidR="009C5A16" w:rsidRDefault="009C5A16" w:rsidP="009C5A16">
      <w:pPr>
        <w:pStyle w:val="ListParagraph"/>
        <w:numPr>
          <w:ilvl w:val="0"/>
          <w:numId w:val="34"/>
        </w:numPr>
        <w:spacing w:after="0"/>
      </w:pPr>
      <w:r>
        <w:t>No mainten</w:t>
      </w:r>
      <w:r w:rsidR="00113732">
        <w:t>an</w:t>
      </w:r>
      <w:r>
        <w:t>ce  (no brush or commutator wear)</w:t>
      </w:r>
    </w:p>
    <w:p w:rsidR="009C5A16" w:rsidRDefault="009C5A16" w:rsidP="009C5A16">
      <w:pPr>
        <w:pStyle w:val="ListParagraph"/>
        <w:numPr>
          <w:ilvl w:val="0"/>
          <w:numId w:val="34"/>
        </w:numPr>
        <w:spacing w:after="0"/>
      </w:pPr>
      <w:r>
        <w:t>Cheaper to manufacture</w:t>
      </w:r>
    </w:p>
    <w:p w:rsidR="009C5A16" w:rsidRDefault="009C5A16" w:rsidP="009C5A16">
      <w:pPr>
        <w:spacing w:after="0"/>
      </w:pPr>
    </w:p>
    <w:p w:rsidR="009C5A16" w:rsidRPr="007A6FD8" w:rsidRDefault="009C5A16" w:rsidP="009C5A16">
      <w:r>
        <w:t xml:space="preserve">Early stator windings had open windings which were </w:t>
      </w:r>
      <w:r w:rsidR="00113732">
        <w:t>adversely</w:t>
      </w:r>
      <w:r>
        <w:t xml:space="preserve"> affected by heat/ vibration and oil contamination as they were situated next the engine. In 1967 the stator windings we</w:t>
      </w:r>
      <w:r w:rsidR="00113732">
        <w:t xml:space="preserve">re encapsulated in hard plastic. </w:t>
      </w:r>
      <w:sdt>
        <w:sdtPr>
          <w:id w:val="-457951117"/>
          <w:citation/>
        </w:sdtPr>
        <w:sdtEndPr/>
        <w:sdtContent>
          <w:r>
            <w:fldChar w:fldCharType="begin"/>
          </w:r>
          <w:r>
            <w:instrText xml:space="preserve"> CITATION Til21 \l 2057 </w:instrText>
          </w:r>
          <w:r>
            <w:fldChar w:fldCharType="separate"/>
          </w:r>
          <w:r w:rsidRPr="007A6FD8">
            <w:rPr>
              <w:noProof/>
            </w:rPr>
            <w:t>(Tiller, 2021)</w:t>
          </w:r>
          <w:r>
            <w:fldChar w:fldCharType="end"/>
          </w:r>
        </w:sdtContent>
      </w:sdt>
    </w:p>
    <w:p w:rsidR="009C5A16" w:rsidRDefault="009C5A16" w:rsidP="009C5A16"/>
    <w:p w:rsidR="009C5A16" w:rsidRDefault="009C5A16" w:rsidP="009C5A16">
      <w:r>
        <w:rPr>
          <w:noProof/>
          <w:lang w:eastAsia="en-GB"/>
        </w:rPr>
        <w:drawing>
          <wp:inline distT="0" distB="0" distL="0" distR="0" wp14:anchorId="6AD80C46" wp14:editId="7D5BCED7">
            <wp:extent cx="1542553" cy="1542553"/>
            <wp:effectExtent l="0" t="0" r="635" b="635"/>
            <wp:docPr id="36" name="Picture 36" descr="\\SRMserver\Data\Promotions\WebDevelopment\amendments folder\alternator slideshow\LU4720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RMserver\Data\Promotions\WebDevelopment\amendments folder\alternator slideshow\LU47205.jpg"/>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1628337" cy="1628337"/>
                    </a:xfrm>
                    <a:prstGeom prst="rect">
                      <a:avLst/>
                    </a:prstGeom>
                    <a:noFill/>
                    <a:ln>
                      <a:noFill/>
                    </a:ln>
                  </pic:spPr>
                </pic:pic>
              </a:graphicData>
            </a:graphic>
          </wp:inline>
        </w:drawing>
      </w:r>
      <w:r>
        <w:rPr>
          <w:noProof/>
          <w:lang w:eastAsia="en-GB"/>
        </w:rPr>
        <w:drawing>
          <wp:inline distT="0" distB="0" distL="0" distR="0" wp14:anchorId="461B0039" wp14:editId="14E456C3">
            <wp:extent cx="1526650" cy="1526650"/>
            <wp:effectExtent l="0" t="0" r="0" b="0"/>
            <wp:docPr id="37" name="Picture 37" descr="\\SRMserver\Data\Promotions\WebDevelopment\amendments folder\alternator slideshow\LU4724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RMserver\Data\Promotions\WebDevelopment\amendments folder\alternator slideshow\LU47244.jpg"/>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1581790" cy="1581790"/>
                    </a:xfrm>
                    <a:prstGeom prst="rect">
                      <a:avLst/>
                    </a:prstGeom>
                    <a:noFill/>
                    <a:ln>
                      <a:noFill/>
                    </a:ln>
                  </pic:spPr>
                </pic:pic>
              </a:graphicData>
            </a:graphic>
          </wp:inline>
        </w:drawing>
      </w:r>
      <w:r w:rsidR="00113732">
        <w:rPr>
          <w:noProof/>
          <w:lang w:eastAsia="en-GB"/>
        </w:rPr>
        <w:drawing>
          <wp:inline distT="0" distB="0" distL="0" distR="0" wp14:anchorId="024C64CA" wp14:editId="47C35972">
            <wp:extent cx="1454951" cy="1454951"/>
            <wp:effectExtent l="0" t="0" r="0" b="0"/>
            <wp:docPr id="44" name="Picture 44" descr="\\SRMserver\Data\Promotions\WebDevelopment\amendments folder\alternator slideshow\roto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RMserver\Data\Promotions\WebDevelopment\amendments folder\alternator slideshow\rotor.jpg"/>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1492439" cy="1492439"/>
                    </a:xfrm>
                    <a:prstGeom prst="rect">
                      <a:avLst/>
                    </a:prstGeom>
                    <a:noFill/>
                    <a:ln>
                      <a:noFill/>
                    </a:ln>
                  </pic:spPr>
                </pic:pic>
              </a:graphicData>
            </a:graphic>
          </wp:inline>
        </w:drawing>
      </w:r>
      <w:r w:rsidR="00152BC9">
        <w:t>Fig X</w:t>
      </w:r>
    </w:p>
    <w:p w:rsidR="009C5A16" w:rsidRDefault="009C5A16" w:rsidP="009C5A16">
      <w:r>
        <w:t xml:space="preserve">Single phase </w:t>
      </w:r>
      <w:r>
        <w:tab/>
      </w:r>
      <w:r>
        <w:tab/>
      </w:r>
      <w:r>
        <w:tab/>
        <w:t xml:space="preserve">Three Phase   </w:t>
      </w:r>
      <w:r w:rsidR="00113732">
        <w:tab/>
      </w:r>
      <w:r w:rsidR="00113732">
        <w:tab/>
        <w:t>Permanent magnet LUCAS rotor</w:t>
      </w:r>
    </w:p>
    <w:p w:rsidR="009C5A16" w:rsidRDefault="009C5A16" w:rsidP="009C5A16">
      <w:r>
        <w:t xml:space="preserve">SRM </w:t>
      </w:r>
      <w:r w:rsidR="00113732">
        <w:t>achieve</w:t>
      </w:r>
      <w:r>
        <w:tab/>
      </w:r>
      <w:r>
        <w:tab/>
      </w:r>
      <w:r>
        <w:tab/>
        <w:t>SRM Achieve</w:t>
      </w:r>
      <w:r w:rsidR="00113732">
        <w:tab/>
      </w:r>
      <w:r w:rsidR="00113732">
        <w:tab/>
        <w:t>SRM Achieve</w:t>
      </w:r>
    </w:p>
    <w:p w:rsidR="009C5A16" w:rsidRDefault="009C5A16" w:rsidP="009C5A16">
      <w:pPr>
        <w:rPr>
          <w:noProof/>
          <w:lang w:eastAsia="en-GB"/>
        </w:rPr>
      </w:pPr>
      <w:r>
        <w:t>It was innovation in electronic devices in particular the development in Semiconductor</w:t>
      </w:r>
      <w:r w:rsidR="00AA0798">
        <w:t xml:space="preserve">s </w:t>
      </w:r>
      <w:r>
        <w:t xml:space="preserve">and the application of the diode </w:t>
      </w:r>
      <w:r>
        <w:rPr>
          <w:noProof/>
          <w:lang w:eastAsia="en-GB"/>
        </w:rPr>
        <w:t>influenced the development of these alternator systems.</w:t>
      </w:r>
    </w:p>
    <w:p w:rsidR="00113732" w:rsidRDefault="00113732" w:rsidP="009C5A16">
      <w:pPr>
        <w:rPr>
          <w:noProof/>
          <w:lang w:eastAsia="en-GB"/>
        </w:rPr>
      </w:pPr>
    </w:p>
    <w:p w:rsidR="00113732" w:rsidRDefault="00113732" w:rsidP="009C5A16">
      <w:pPr>
        <w:rPr>
          <w:noProof/>
          <w:lang w:eastAsia="en-GB"/>
        </w:rPr>
      </w:pPr>
    </w:p>
    <w:p w:rsidR="00113732" w:rsidRDefault="00113732" w:rsidP="009C5A16">
      <w:pPr>
        <w:rPr>
          <w:noProof/>
          <w:lang w:eastAsia="en-GB"/>
        </w:rPr>
      </w:pPr>
    </w:p>
    <w:p w:rsidR="00113732" w:rsidRDefault="00113732" w:rsidP="009C5A16">
      <w:pPr>
        <w:rPr>
          <w:noProof/>
          <w:lang w:eastAsia="en-GB"/>
        </w:rPr>
      </w:pPr>
    </w:p>
    <w:p w:rsidR="00113732" w:rsidRDefault="00113732" w:rsidP="009C5A16">
      <w:pPr>
        <w:rPr>
          <w:noProof/>
          <w:lang w:eastAsia="en-GB"/>
        </w:rPr>
      </w:pPr>
    </w:p>
    <w:p w:rsidR="009C5A16" w:rsidRPr="004C01AF" w:rsidRDefault="009C5A16" w:rsidP="009C5A16">
      <w:pPr>
        <w:rPr>
          <w:b/>
          <w:noProof/>
          <w:u w:val="single"/>
          <w:lang w:eastAsia="en-GB"/>
        </w:rPr>
      </w:pPr>
      <w:r w:rsidRPr="004C01AF">
        <w:rPr>
          <w:b/>
          <w:u w:val="single"/>
        </w:rPr>
        <w:t>7.4 RECTIFIERS</w:t>
      </w:r>
    </w:p>
    <w:p w:rsidR="009C5A16" w:rsidRPr="008665E0" w:rsidRDefault="009C5A16" w:rsidP="009C5A16">
      <w:pPr>
        <w:rPr>
          <w:rFonts w:cstheme="minorHAnsi"/>
          <w:noProof/>
          <w:lang w:eastAsia="en-GB"/>
        </w:rPr>
      </w:pPr>
      <w:r w:rsidRPr="008665E0">
        <w:rPr>
          <w:rFonts w:cstheme="minorHAnsi"/>
          <w:shd w:val="clear" w:color="auto" w:fill="FFFFFF"/>
        </w:rPr>
        <w:t xml:space="preserve">The </w:t>
      </w:r>
      <w:r w:rsidR="00113732" w:rsidRPr="008665E0">
        <w:rPr>
          <w:rFonts w:cstheme="minorHAnsi"/>
          <w:shd w:val="clear" w:color="auto" w:fill="FFFFFF"/>
        </w:rPr>
        <w:t>rectifier</w:t>
      </w:r>
      <w:r w:rsidRPr="008665E0">
        <w:rPr>
          <w:rFonts w:cstheme="minorHAnsi"/>
          <w:shd w:val="clear" w:color="auto" w:fill="FFFFFF"/>
        </w:rPr>
        <w:t xml:space="preserve"> converts AC from the alternator to DC.</w:t>
      </w:r>
    </w:p>
    <w:p w:rsidR="009C5A16" w:rsidRPr="00AA0798" w:rsidRDefault="009C5A16" w:rsidP="009C5A16">
      <w:pPr>
        <w:rPr>
          <w:noProof/>
          <w:u w:val="single"/>
          <w:lang w:eastAsia="en-GB"/>
        </w:rPr>
      </w:pPr>
      <w:r w:rsidRPr="00AA0798">
        <w:rPr>
          <w:noProof/>
          <w:u w:val="single"/>
          <w:lang w:eastAsia="en-GB"/>
        </w:rPr>
        <w:t>Selenium rectifier</w:t>
      </w:r>
    </w:p>
    <w:p w:rsidR="009C5A16" w:rsidRDefault="009C5A16" w:rsidP="009C5A16">
      <w:pPr>
        <w:rPr>
          <w:noProof/>
          <w:lang w:eastAsia="en-GB"/>
        </w:rPr>
      </w:pPr>
      <w:r>
        <w:rPr>
          <w:noProof/>
          <w:lang w:eastAsia="en-GB"/>
        </w:rPr>
        <w:t xml:space="preserve">Developed in 1928 and found general use from 1938 onwards the replacing valve rectifiers. </w:t>
      </w:r>
      <w:sdt>
        <w:sdtPr>
          <w:rPr>
            <w:noProof/>
            <w:lang w:eastAsia="en-GB"/>
          </w:rPr>
          <w:id w:val="2139066773"/>
          <w:citation/>
        </w:sdtPr>
        <w:sdtEndPr/>
        <w:sdtContent>
          <w:r>
            <w:rPr>
              <w:noProof/>
              <w:lang w:eastAsia="en-GB"/>
            </w:rPr>
            <w:fldChar w:fldCharType="begin"/>
          </w:r>
          <w:r>
            <w:rPr>
              <w:noProof/>
              <w:lang w:eastAsia="en-GB"/>
            </w:rPr>
            <w:instrText xml:space="preserve"> CITATION Fed53 \l 2057 </w:instrText>
          </w:r>
          <w:r>
            <w:rPr>
              <w:noProof/>
              <w:lang w:eastAsia="en-GB"/>
            </w:rPr>
            <w:fldChar w:fldCharType="separate"/>
          </w:r>
          <w:r w:rsidRPr="006377B2">
            <w:rPr>
              <w:noProof/>
              <w:lang w:eastAsia="en-GB"/>
            </w:rPr>
            <w:t>(Federal telephone and radio, 1953)</w:t>
          </w:r>
          <w:r>
            <w:rPr>
              <w:noProof/>
              <w:lang w:eastAsia="en-GB"/>
            </w:rPr>
            <w:fldChar w:fldCharType="end"/>
          </w:r>
        </w:sdtContent>
      </w:sdt>
      <w:r>
        <w:rPr>
          <w:noProof/>
          <w:lang w:eastAsia="en-GB"/>
        </w:rPr>
        <w:t>. They found limited use in motorcycles and were soon replaced by silcon rectifers.</w:t>
      </w:r>
      <w:sdt>
        <w:sdtPr>
          <w:rPr>
            <w:noProof/>
            <w:lang w:eastAsia="en-GB"/>
          </w:rPr>
          <w:id w:val="1788695351"/>
          <w:citation/>
        </w:sdtPr>
        <w:sdtEndPr/>
        <w:sdtContent>
          <w:r>
            <w:rPr>
              <w:noProof/>
              <w:lang w:eastAsia="en-GB"/>
            </w:rPr>
            <w:fldChar w:fldCharType="begin"/>
          </w:r>
          <w:r>
            <w:rPr>
              <w:noProof/>
              <w:lang w:eastAsia="en-GB"/>
            </w:rPr>
            <w:instrText xml:space="preserve"> CITATION Sza58 \l 2057 </w:instrText>
          </w:r>
          <w:r>
            <w:rPr>
              <w:noProof/>
              <w:lang w:eastAsia="en-GB"/>
            </w:rPr>
            <w:fldChar w:fldCharType="separate"/>
          </w:r>
          <w:r>
            <w:rPr>
              <w:noProof/>
              <w:lang w:eastAsia="en-GB"/>
            </w:rPr>
            <w:t xml:space="preserve"> </w:t>
          </w:r>
          <w:r w:rsidRPr="002C65CD">
            <w:rPr>
              <w:noProof/>
              <w:lang w:eastAsia="en-GB"/>
            </w:rPr>
            <w:t>(Szabo, 1958)</w:t>
          </w:r>
          <w:r>
            <w:rPr>
              <w:noProof/>
              <w:lang w:eastAsia="en-GB"/>
            </w:rPr>
            <w:fldChar w:fldCharType="end"/>
          </w:r>
        </w:sdtContent>
      </w:sdt>
    </w:p>
    <w:p w:rsidR="009C5A16" w:rsidRPr="00AA0798" w:rsidRDefault="009C5A16" w:rsidP="009C5A16">
      <w:pPr>
        <w:rPr>
          <w:noProof/>
          <w:u w:val="single"/>
          <w:lang w:eastAsia="en-GB"/>
        </w:rPr>
      </w:pPr>
      <w:r w:rsidRPr="00AA0798">
        <w:rPr>
          <w:noProof/>
          <w:u w:val="single"/>
          <w:lang w:eastAsia="en-GB"/>
        </w:rPr>
        <w:t>Silicon rectifier</w:t>
      </w:r>
    </w:p>
    <w:p w:rsidR="009C5A16" w:rsidRDefault="009C5A16" w:rsidP="009C5A16">
      <w:pPr>
        <w:rPr>
          <w:noProof/>
          <w:lang w:eastAsia="en-GB"/>
        </w:rPr>
      </w:pPr>
      <w:r>
        <w:rPr>
          <w:noProof/>
          <w:lang w:eastAsia="en-GB"/>
        </w:rPr>
        <w:t>The silicon rectifier was developed in the late 1950s and in the early 1960s became the industry standdard for the increased adoptin of alternators. The full wave silcon bridge rectifier became a universal fiment</w:t>
      </w:r>
    </w:p>
    <w:p w:rsidR="009C5A16" w:rsidRDefault="009C5A16" w:rsidP="009C5A16">
      <w:pPr>
        <w:rPr>
          <w:noProof/>
          <w:lang w:eastAsia="en-GB"/>
        </w:rPr>
      </w:pPr>
      <w:r>
        <w:rPr>
          <w:noProof/>
          <w:lang w:eastAsia="en-GB"/>
        </w:rPr>
        <w:drawing>
          <wp:inline distT="0" distB="0" distL="0" distR="0" wp14:anchorId="3DBAED07" wp14:editId="4723ED19">
            <wp:extent cx="3347499" cy="2222094"/>
            <wp:effectExtent l="0" t="0" r="5715" b="6985"/>
            <wp:docPr id="45" name="Picture 45" descr="Lucas LU49072 rectifier Positive earth Genuine p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ucas LU49072 rectifier Positive earth Genuine part"/>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3559705" cy="2362958"/>
                    </a:xfrm>
                    <a:prstGeom prst="rect">
                      <a:avLst/>
                    </a:prstGeom>
                    <a:noFill/>
                    <a:ln>
                      <a:noFill/>
                    </a:ln>
                  </pic:spPr>
                </pic:pic>
              </a:graphicData>
            </a:graphic>
          </wp:inline>
        </w:drawing>
      </w:r>
      <w:r w:rsidR="00152BC9">
        <w:rPr>
          <w:noProof/>
          <w:lang w:eastAsia="en-GB"/>
        </w:rPr>
        <w:t>Fig Y</w:t>
      </w:r>
    </w:p>
    <w:p w:rsidR="009C5A16" w:rsidRDefault="009C5A16" w:rsidP="009C5A16">
      <w:pPr>
        <w:rPr>
          <w:noProof/>
          <w:lang w:eastAsia="en-GB"/>
        </w:rPr>
      </w:pPr>
      <w:r>
        <w:rPr>
          <w:noProof/>
          <w:lang w:eastAsia="en-GB"/>
        </w:rPr>
        <w:t>The original Lucas palte type could be replaced by a more compact version available in 1970’s</w:t>
      </w:r>
    </w:p>
    <w:p w:rsidR="00AA0798" w:rsidRDefault="009C5A16" w:rsidP="009C5A16">
      <w:pPr>
        <w:rPr>
          <w:noProof/>
          <w:lang w:eastAsia="en-GB"/>
        </w:rPr>
      </w:pPr>
      <w:r>
        <w:rPr>
          <w:noProof/>
          <w:lang w:eastAsia="en-GB"/>
        </w:rPr>
        <w:drawing>
          <wp:inline distT="0" distB="0" distL="0" distR="0" wp14:anchorId="484BC3D4" wp14:editId="1DA47D80">
            <wp:extent cx="3315694" cy="3315694"/>
            <wp:effectExtent l="0" t="0" r="0" b="0"/>
            <wp:docPr id="47" name="Picture 47" descr="Rectifier Universal 6v &amp; 12v Single Phase Replace Lucas Finne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ctifier Universal 6v &amp; 12v Single Phase Replace Lucas Finned ..."/>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3427375" cy="3427375"/>
                    </a:xfrm>
                    <a:prstGeom prst="rect">
                      <a:avLst/>
                    </a:prstGeom>
                    <a:noFill/>
                    <a:ln>
                      <a:noFill/>
                    </a:ln>
                  </pic:spPr>
                </pic:pic>
              </a:graphicData>
            </a:graphic>
          </wp:inline>
        </w:drawing>
      </w:r>
      <w:r w:rsidR="00152BC9">
        <w:rPr>
          <w:noProof/>
          <w:lang w:eastAsia="en-GB"/>
        </w:rPr>
        <w:t>Fig Z</w:t>
      </w:r>
    </w:p>
    <w:p w:rsidR="00113732" w:rsidRDefault="00113732" w:rsidP="009C5A16">
      <w:pPr>
        <w:rPr>
          <w:noProof/>
          <w:lang w:eastAsia="en-GB"/>
        </w:rPr>
      </w:pPr>
    </w:p>
    <w:p w:rsidR="009C5A16" w:rsidRPr="00750382" w:rsidRDefault="009C5A16" w:rsidP="009C5A16">
      <w:pPr>
        <w:rPr>
          <w:b/>
          <w:noProof/>
          <w:u w:val="single"/>
          <w:lang w:eastAsia="en-GB"/>
        </w:rPr>
      </w:pPr>
      <w:r>
        <w:rPr>
          <w:b/>
          <w:noProof/>
          <w:u w:val="single"/>
          <w:lang w:eastAsia="en-GB"/>
        </w:rPr>
        <w:t>7.5</w:t>
      </w:r>
      <w:r w:rsidRPr="00750382">
        <w:rPr>
          <w:b/>
          <w:noProof/>
          <w:u w:val="single"/>
          <w:lang w:eastAsia="en-GB"/>
        </w:rPr>
        <w:t xml:space="preserve">  VOLTAGE CONTROL</w:t>
      </w:r>
    </w:p>
    <w:p w:rsidR="009C5A16" w:rsidRPr="00C11CA5" w:rsidRDefault="009C5A16" w:rsidP="009C5A16">
      <w:pPr>
        <w:rPr>
          <w:b/>
          <w:u w:val="single"/>
        </w:rPr>
      </w:pPr>
      <w:r w:rsidRPr="00C11CA5">
        <w:rPr>
          <w:b/>
          <w:u w:val="single"/>
        </w:rPr>
        <w:t xml:space="preserve">7.5.1 </w:t>
      </w:r>
      <w:r>
        <w:rPr>
          <w:b/>
          <w:u w:val="single"/>
        </w:rPr>
        <w:t xml:space="preserve"> </w:t>
      </w:r>
      <w:r w:rsidRPr="00C11CA5">
        <w:rPr>
          <w:b/>
          <w:u w:val="single"/>
        </w:rPr>
        <w:t>SWITCHED WINDING CONROL</w:t>
      </w:r>
    </w:p>
    <w:p w:rsidR="009C5A16" w:rsidRDefault="009C5A16" w:rsidP="009C5A16">
      <w:r>
        <w:t>Single phase alternators 6v 3 wire system</w:t>
      </w:r>
    </w:p>
    <w:p w:rsidR="009C5A16" w:rsidRDefault="009C5A16" w:rsidP="009C5A16">
      <w:r>
        <w:t>The first application of the alternator the power was controlled by switching in more windings as more power was required. The lighting switch was connected to the alternator to perform this task.</w:t>
      </w:r>
    </w:p>
    <w:p w:rsidR="009C5A16" w:rsidRDefault="009C5A16" w:rsidP="009C5A16">
      <w:r>
        <w:rPr>
          <w:noProof/>
          <w:lang w:eastAsia="en-GB"/>
        </w:rPr>
        <w:drawing>
          <wp:inline distT="0" distB="0" distL="0" distR="0" wp14:anchorId="4A6F570A" wp14:editId="2C6AF5AC">
            <wp:extent cx="3458817" cy="2310609"/>
            <wp:effectExtent l="0" t="0" r="8890" b="0"/>
            <wp:docPr id="48" name="Picture 48" descr="C:\Users\Jon.SRM\Pictures\2023_02_02\Early regugulator contro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Jon.SRM\Pictures\2023_02_02\Early regugulator control.jpg"/>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3476405" cy="2322358"/>
                    </a:xfrm>
                    <a:prstGeom prst="rect">
                      <a:avLst/>
                    </a:prstGeom>
                    <a:noFill/>
                    <a:ln>
                      <a:noFill/>
                    </a:ln>
                  </pic:spPr>
                </pic:pic>
              </a:graphicData>
            </a:graphic>
          </wp:inline>
        </w:drawing>
      </w:r>
      <w:r w:rsidR="00152BC9">
        <w:t>Fig AA</w:t>
      </w:r>
    </w:p>
    <w:p w:rsidR="009C5A16" w:rsidRDefault="0019703A" w:rsidP="009C5A16">
      <w:sdt>
        <w:sdtPr>
          <w:id w:val="-1007826735"/>
          <w:citation/>
        </w:sdtPr>
        <w:sdtEndPr/>
        <w:sdtContent>
          <w:r w:rsidR="009C5A16">
            <w:fldChar w:fldCharType="begin"/>
          </w:r>
          <w:r w:rsidR="009C5A16">
            <w:instrText xml:space="preserve"> CITATION LUC66 \l 2057 </w:instrText>
          </w:r>
          <w:r w:rsidR="009C5A16">
            <w:fldChar w:fldCharType="separate"/>
          </w:r>
          <w:r w:rsidR="009C5A16" w:rsidRPr="0033551C">
            <w:rPr>
              <w:noProof/>
            </w:rPr>
            <w:t>(LUCAS, 1966)</w:t>
          </w:r>
          <w:r w:rsidR="009C5A16">
            <w:fldChar w:fldCharType="end"/>
          </w:r>
        </w:sdtContent>
      </w:sdt>
    </w:p>
    <w:p w:rsidR="009C5A16" w:rsidRDefault="009C5A16" w:rsidP="009C5A16">
      <w:r>
        <w:t xml:space="preserve">The absence of any set voltage cut off would allow the alternator to exceed the normal battery charging voltage using the battery itself as a ‘dump’ </w:t>
      </w:r>
      <w:r w:rsidR="00113732">
        <w:t>subsequently</w:t>
      </w:r>
      <w:r>
        <w:t xml:space="preserve"> leading to over charging and damage the battery. </w:t>
      </w:r>
    </w:p>
    <w:p w:rsidR="009C5A16" w:rsidRDefault="009C5A16" w:rsidP="009C5A16"/>
    <w:p w:rsidR="009C5A16" w:rsidRDefault="009C5A16" w:rsidP="009C5A16">
      <w:pPr>
        <w:spacing w:after="0"/>
        <w:rPr>
          <w:b/>
          <w:u w:val="single"/>
        </w:rPr>
      </w:pPr>
      <w:r w:rsidRPr="00C11CA5">
        <w:rPr>
          <w:b/>
          <w:u w:val="single"/>
        </w:rPr>
        <w:t xml:space="preserve">7.5.2 </w:t>
      </w:r>
      <w:r w:rsidR="003D7E08">
        <w:rPr>
          <w:b/>
          <w:u w:val="single"/>
        </w:rPr>
        <w:t xml:space="preserve"> </w:t>
      </w:r>
      <w:r>
        <w:rPr>
          <w:b/>
          <w:u w:val="single"/>
        </w:rPr>
        <w:t xml:space="preserve"> </w:t>
      </w:r>
      <w:r w:rsidRPr="00C11CA5">
        <w:rPr>
          <w:b/>
          <w:u w:val="single"/>
        </w:rPr>
        <w:t>ZENER DIODE</w:t>
      </w:r>
      <w:r>
        <w:rPr>
          <w:b/>
          <w:u w:val="single"/>
        </w:rPr>
        <w:t xml:space="preserve"> </w:t>
      </w:r>
    </w:p>
    <w:p w:rsidR="009C5A16" w:rsidRPr="00C11CA5" w:rsidRDefault="009C5A16" w:rsidP="009C5A16">
      <w:pPr>
        <w:spacing w:after="0"/>
        <w:rPr>
          <w:b/>
          <w:u w:val="single"/>
        </w:rPr>
      </w:pPr>
    </w:p>
    <w:p w:rsidR="009C5A16" w:rsidRDefault="009C5A16" w:rsidP="009C5A16">
      <w:pPr>
        <w:spacing w:after="0"/>
      </w:pPr>
      <w:r>
        <w:t>It was the development of the seconder zener  DIODE commercially in 1963 as a voltage reference shunt regulator. The Zener diode acts as a switch activated when the voltage reaches the diode’s reverse breakdown voltage. The diode conducts and dissipates the excess power as heat.</w:t>
      </w:r>
    </w:p>
    <w:p w:rsidR="009C5A16" w:rsidRDefault="009C5A16" w:rsidP="009C5A16">
      <w:pPr>
        <w:spacing w:after="0"/>
      </w:pPr>
      <w:r>
        <w:t xml:space="preserve">The BSA A65 model was first fitted with an aluminium pate mounted under the the seat and later a finned heatsink at the front of the machine. Lucas specified an area of 36 sq. inches as a minimum requirement. </w:t>
      </w:r>
      <w:sdt>
        <w:sdtPr>
          <w:id w:val="1228794780"/>
          <w:citation/>
        </w:sdtPr>
        <w:sdtEndPr/>
        <w:sdtContent>
          <w:r>
            <w:fldChar w:fldCharType="begin"/>
          </w:r>
          <w:r>
            <w:instrText xml:space="preserve"> CITATION LUC661 \l 2057 </w:instrText>
          </w:r>
          <w:r>
            <w:fldChar w:fldCharType="separate"/>
          </w:r>
          <w:r w:rsidRPr="00051F14">
            <w:rPr>
              <w:noProof/>
            </w:rPr>
            <w:t>(LUCAS , 1966)</w:t>
          </w:r>
          <w:r>
            <w:fldChar w:fldCharType="end"/>
          </w:r>
        </w:sdtContent>
      </w:sdt>
      <w:r>
        <w:t xml:space="preserve"> The zener diodes are specified as either positive or negative earth devices</w:t>
      </w:r>
      <w:sdt>
        <w:sdtPr>
          <w:id w:val="355085505"/>
          <w:citation/>
        </w:sdtPr>
        <w:sdtEndPr/>
        <w:sdtContent>
          <w:r>
            <w:fldChar w:fldCharType="begin"/>
          </w:r>
          <w:r w:rsidR="00BF1570">
            <w:instrText xml:space="preserve">CITATION Smi21 \l 2057 </w:instrText>
          </w:r>
          <w:r>
            <w:fldChar w:fldCharType="separate"/>
          </w:r>
          <w:r w:rsidR="00BF1570">
            <w:rPr>
              <w:noProof/>
            </w:rPr>
            <w:t xml:space="preserve"> </w:t>
          </w:r>
          <w:r w:rsidR="00BF1570" w:rsidRPr="00BF1570">
            <w:rPr>
              <w:noProof/>
            </w:rPr>
            <w:t>(Smith, 2021)</w:t>
          </w:r>
          <w:r>
            <w:fldChar w:fldCharType="end"/>
          </w:r>
        </w:sdtContent>
      </w:sdt>
    </w:p>
    <w:p w:rsidR="009C5A16" w:rsidRDefault="009C5A16" w:rsidP="009C5A16">
      <w:r>
        <w:rPr>
          <w:noProof/>
          <w:lang w:eastAsia="en-GB"/>
        </w:rPr>
        <w:drawing>
          <wp:inline distT="0" distB="0" distL="0" distR="0" wp14:anchorId="1E5F9590" wp14:editId="53F97321">
            <wp:extent cx="2444662" cy="1836751"/>
            <wp:effectExtent l="0" t="0" r="0" b="0"/>
            <wp:docPr id="49" name="Picture 49" descr="C:\Users\Jon.SRM\Pictures\2023_02_21\Zener diode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Jon.SRM\Pictures\2023_02_21\Zener diode 1.jpg"/>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2478139" cy="1861904"/>
                    </a:xfrm>
                    <a:prstGeom prst="rect">
                      <a:avLst/>
                    </a:prstGeom>
                    <a:noFill/>
                    <a:ln>
                      <a:noFill/>
                    </a:ln>
                  </pic:spPr>
                </pic:pic>
              </a:graphicData>
            </a:graphic>
          </wp:inline>
        </w:drawing>
      </w:r>
      <w:r w:rsidR="00152BC9">
        <w:t>Fig AB</w:t>
      </w:r>
    </w:p>
    <w:p w:rsidR="009C5A16" w:rsidRDefault="00797B51" w:rsidP="009C5A16">
      <w:r>
        <w:lastRenderedPageBreak/>
        <w:t>SRM Archive</w:t>
      </w:r>
    </w:p>
    <w:p w:rsidR="009C5A16" w:rsidRDefault="009C5A16" w:rsidP="009C5A16">
      <w:pPr>
        <w:spacing w:after="0"/>
      </w:pPr>
      <w:r>
        <w:t xml:space="preserve">Advantages </w:t>
      </w:r>
    </w:p>
    <w:p w:rsidR="009C5A16" w:rsidRDefault="009C5A16" w:rsidP="009C5A16">
      <w:pPr>
        <w:pStyle w:val="ListParagraph"/>
        <w:numPr>
          <w:ilvl w:val="0"/>
          <w:numId w:val="26"/>
        </w:numPr>
        <w:spacing w:after="0"/>
      </w:pPr>
      <w:r>
        <w:t>It is small, fairly reliable</w:t>
      </w:r>
    </w:p>
    <w:p w:rsidR="009C5A16" w:rsidRDefault="009C5A16" w:rsidP="009C5A16">
      <w:pPr>
        <w:pStyle w:val="ListParagraph"/>
        <w:numPr>
          <w:ilvl w:val="0"/>
          <w:numId w:val="26"/>
        </w:numPr>
        <w:spacing w:after="0"/>
      </w:pPr>
      <w:r>
        <w:t>Cheap to produce</w:t>
      </w:r>
    </w:p>
    <w:p w:rsidR="009C5A16" w:rsidRDefault="009C5A16" w:rsidP="009C5A16">
      <w:pPr>
        <w:spacing w:after="0"/>
      </w:pPr>
      <w:r>
        <w:t>Disadvantages</w:t>
      </w:r>
    </w:p>
    <w:p w:rsidR="009C5A16" w:rsidRDefault="009C5A16" w:rsidP="009C5A16">
      <w:pPr>
        <w:pStyle w:val="ListParagraph"/>
        <w:numPr>
          <w:ilvl w:val="0"/>
          <w:numId w:val="26"/>
        </w:numPr>
        <w:spacing w:after="0"/>
      </w:pPr>
      <w:r>
        <w:t xml:space="preserve">Power is dissipated as heat </w:t>
      </w:r>
    </w:p>
    <w:p w:rsidR="009C5A16" w:rsidRDefault="009C5A16" w:rsidP="009C5A16">
      <w:pPr>
        <w:pStyle w:val="ListParagraph"/>
        <w:numPr>
          <w:ilvl w:val="0"/>
          <w:numId w:val="26"/>
        </w:numPr>
        <w:spacing w:after="0"/>
      </w:pPr>
      <w:r>
        <w:t>Heavy duty wiring</w:t>
      </w:r>
    </w:p>
    <w:p w:rsidR="009C5A16" w:rsidRDefault="009C5A16" w:rsidP="009C5A16">
      <w:pPr>
        <w:pStyle w:val="ListParagraph"/>
        <w:numPr>
          <w:ilvl w:val="0"/>
          <w:numId w:val="26"/>
        </w:numPr>
        <w:spacing w:after="0"/>
      </w:pPr>
      <w:r>
        <w:t>Short on diode will shut down bike</w:t>
      </w:r>
    </w:p>
    <w:p w:rsidR="009C5A16" w:rsidRDefault="009C5A16" w:rsidP="009C5A16">
      <w:pPr>
        <w:pStyle w:val="ListParagraph"/>
        <w:numPr>
          <w:ilvl w:val="0"/>
          <w:numId w:val="26"/>
        </w:numPr>
        <w:spacing w:after="0"/>
      </w:pPr>
      <w:r>
        <w:t>Open circuit will result in overvoltage – overcharge battery , blow bulbs and damage sensitive electronics</w:t>
      </w:r>
    </w:p>
    <w:p w:rsidR="009C5A16" w:rsidRDefault="009C5A16" w:rsidP="009C5A16">
      <w:pPr>
        <w:spacing w:after="0"/>
      </w:pPr>
    </w:p>
    <w:p w:rsidR="009C5A16" w:rsidRDefault="009C5A16" w:rsidP="009C5A16">
      <w:pPr>
        <w:spacing w:after="0"/>
      </w:pPr>
    </w:p>
    <w:p w:rsidR="009C5A16" w:rsidRPr="00B93BFB" w:rsidRDefault="009C5A16" w:rsidP="009C5A16">
      <w:pPr>
        <w:spacing w:after="0"/>
        <w:rPr>
          <w:b/>
          <w:u w:val="single"/>
        </w:rPr>
      </w:pPr>
      <w:r w:rsidRPr="00B93BFB">
        <w:rPr>
          <w:b/>
          <w:u w:val="single"/>
        </w:rPr>
        <w:t xml:space="preserve">7.6 </w:t>
      </w:r>
      <w:r w:rsidR="003D7E08">
        <w:rPr>
          <w:b/>
          <w:u w:val="single"/>
        </w:rPr>
        <w:t xml:space="preserve"> </w:t>
      </w:r>
      <w:r w:rsidRPr="00B93BFB">
        <w:rPr>
          <w:b/>
          <w:u w:val="single"/>
        </w:rPr>
        <w:t>SINGLE PHASE ALTERNATOR</w:t>
      </w:r>
    </w:p>
    <w:p w:rsidR="009C5A16" w:rsidRDefault="009C5A16" w:rsidP="009C5A16">
      <w:r>
        <w:t>Single phase 12v 2 wire system</w:t>
      </w:r>
    </w:p>
    <w:p w:rsidR="009C5A16" w:rsidRPr="00FD3492" w:rsidRDefault="009C5A16" w:rsidP="009C5A16">
      <w:r w:rsidRPr="00FD3492">
        <w:t>The introduction of 12 volt systems was made possible through the zener diode as a voltage regu</w:t>
      </w:r>
      <w:r>
        <w:t>l</w:t>
      </w:r>
      <w:r w:rsidRPr="00FD3492">
        <w:t xml:space="preserve">ator. </w:t>
      </w:r>
    </w:p>
    <w:p w:rsidR="009C5A16" w:rsidRDefault="009C5A16" w:rsidP="009C5A16"/>
    <w:p w:rsidR="00797B51" w:rsidRPr="00113732" w:rsidRDefault="009C5A16" w:rsidP="009C5A16">
      <w:r>
        <w:rPr>
          <w:noProof/>
          <w:lang w:eastAsia="en-GB"/>
        </w:rPr>
        <w:drawing>
          <wp:inline distT="0" distB="0" distL="0" distR="0" wp14:anchorId="23C28D36" wp14:editId="79B00A62">
            <wp:extent cx="2655736" cy="1593265"/>
            <wp:effectExtent l="0" t="0" r="0" b="6985"/>
            <wp:docPr id="50" name="Picture 50" descr="C:\Users\Jon.SRM\Pictures\2023_02_05\single phas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Jon.SRM\Pictures\2023_02_05\single phase.jpg"/>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2676430" cy="1605680"/>
                    </a:xfrm>
                    <a:prstGeom prst="rect">
                      <a:avLst/>
                    </a:prstGeom>
                    <a:noFill/>
                    <a:ln>
                      <a:noFill/>
                    </a:ln>
                  </pic:spPr>
                </pic:pic>
              </a:graphicData>
            </a:graphic>
          </wp:inline>
        </w:drawing>
      </w:r>
      <w:r w:rsidR="00152BC9">
        <w:t>Fig AC</w:t>
      </w:r>
      <w:r w:rsidR="00BF1570">
        <w:t xml:space="preserve"> </w:t>
      </w:r>
      <w:sdt>
        <w:sdtPr>
          <w:id w:val="-185911521"/>
          <w:citation/>
        </w:sdtPr>
        <w:sdtEndPr/>
        <w:sdtContent>
          <w:r w:rsidR="00BF1570">
            <w:fldChar w:fldCharType="begin"/>
          </w:r>
          <w:r w:rsidR="00BF1570">
            <w:instrText xml:space="preserve"> CITATION Smi21 \l 2057 </w:instrText>
          </w:r>
          <w:r w:rsidR="00BF1570">
            <w:fldChar w:fldCharType="separate"/>
          </w:r>
          <w:r w:rsidR="00BF1570" w:rsidRPr="00BF1570">
            <w:rPr>
              <w:noProof/>
            </w:rPr>
            <w:t>(Smith, 2021)</w:t>
          </w:r>
          <w:r w:rsidR="00BF1570">
            <w:fldChar w:fldCharType="end"/>
          </w:r>
        </w:sdtContent>
      </w:sdt>
    </w:p>
    <w:p w:rsidR="009C5A16" w:rsidRPr="00EC6C76" w:rsidRDefault="009C5A16" w:rsidP="009C5A16">
      <w:pPr>
        <w:rPr>
          <w:b/>
          <w:u w:val="single"/>
        </w:rPr>
      </w:pPr>
      <w:r w:rsidRPr="00EC6C76">
        <w:rPr>
          <w:b/>
          <w:u w:val="single"/>
        </w:rPr>
        <w:t xml:space="preserve">7.7 </w:t>
      </w:r>
      <w:r w:rsidR="003D7E08">
        <w:rPr>
          <w:b/>
          <w:u w:val="single"/>
        </w:rPr>
        <w:t xml:space="preserve"> </w:t>
      </w:r>
      <w:r w:rsidRPr="00EC6C76">
        <w:rPr>
          <w:b/>
          <w:u w:val="single"/>
        </w:rPr>
        <w:t>THREE PHASE ALTERNATOR</w:t>
      </w:r>
    </w:p>
    <w:p w:rsidR="009C5A16" w:rsidRDefault="009C5A16" w:rsidP="009C5A16">
      <w:r>
        <w:t>Three phase 12v 3 wire system</w:t>
      </w:r>
    </w:p>
    <w:p w:rsidR="009C5A16" w:rsidRPr="005F4F2F" w:rsidRDefault="009C5A16" w:rsidP="009C5A16">
      <w:pPr>
        <w:rPr>
          <w:color w:val="FF0000"/>
        </w:rPr>
      </w:pPr>
      <w:r>
        <w:rPr>
          <w:noProof/>
          <w:lang w:eastAsia="en-GB"/>
        </w:rPr>
        <w:drawing>
          <wp:inline distT="0" distB="0" distL="0" distR="0" wp14:anchorId="718B5386" wp14:editId="09103AB0">
            <wp:extent cx="3371353" cy="2261529"/>
            <wp:effectExtent l="0" t="0" r="635" b="5715"/>
            <wp:docPr id="51" name="Picture 51" descr="C:\Users\Jon.SRM\Pictures\2023_02_05\3 phas syste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Jon.SRM\Pictures\2023_02_05\3 phas system.jpg"/>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3377789" cy="2265847"/>
                    </a:xfrm>
                    <a:prstGeom prst="rect">
                      <a:avLst/>
                    </a:prstGeom>
                    <a:noFill/>
                    <a:ln>
                      <a:noFill/>
                    </a:ln>
                  </pic:spPr>
                </pic:pic>
              </a:graphicData>
            </a:graphic>
          </wp:inline>
        </w:drawing>
      </w:r>
      <w:r w:rsidR="00152BC9">
        <w:t>Fig AD</w:t>
      </w:r>
      <w:r w:rsidR="006038B6">
        <w:t xml:space="preserve"> </w:t>
      </w:r>
      <w:sdt>
        <w:sdtPr>
          <w:id w:val="-818116203"/>
          <w:citation/>
        </w:sdtPr>
        <w:sdtEndPr/>
        <w:sdtContent>
          <w:r w:rsidR="00BF1570" w:rsidRPr="00A2295F">
            <w:fldChar w:fldCharType="begin"/>
          </w:r>
          <w:r w:rsidR="00BF1570" w:rsidRPr="00A2295F">
            <w:instrText xml:space="preserve"> CITATION Smi21 \l 2057 </w:instrText>
          </w:r>
          <w:r w:rsidR="00BF1570" w:rsidRPr="00A2295F">
            <w:fldChar w:fldCharType="separate"/>
          </w:r>
          <w:r w:rsidR="00BF1570" w:rsidRPr="00A2295F">
            <w:rPr>
              <w:noProof/>
            </w:rPr>
            <w:t>(Smith, 2021)</w:t>
          </w:r>
          <w:r w:rsidR="00BF1570" w:rsidRPr="00A2295F">
            <w:fldChar w:fldCharType="end"/>
          </w:r>
        </w:sdtContent>
      </w:sdt>
    </w:p>
    <w:p w:rsidR="009C5A16" w:rsidRDefault="009C5A16" w:rsidP="009C5A16">
      <w:r>
        <w:t xml:space="preserve">The three phase system capable of producing 180w rated at but required a 3 phase rectifier. The regulation was initially done using a zener diode or multiple zener diodes depending up the power </w:t>
      </w:r>
      <w:r>
        <w:lastRenderedPageBreak/>
        <w:t>handling. T</w:t>
      </w:r>
      <w:r w:rsidR="00113732">
        <w:t>his was introduced about 1975b but</w:t>
      </w:r>
      <w:r>
        <w:t xml:space="preserve"> was not supplied from the factory for any British bikes but was a popular </w:t>
      </w:r>
      <w:r w:rsidR="00113732">
        <w:t xml:space="preserve">aftermarket </w:t>
      </w:r>
      <w:r>
        <w:t>modification.</w:t>
      </w:r>
    </w:p>
    <w:p w:rsidR="009C5A16" w:rsidRDefault="009C5A16" w:rsidP="009C5A16">
      <w:r>
        <w:rPr>
          <w:noProof/>
          <w:lang w:eastAsia="en-GB"/>
        </w:rPr>
        <w:drawing>
          <wp:anchor distT="0" distB="0" distL="114300" distR="114300" simplePos="0" relativeHeight="251678720" behindDoc="0" locked="0" layoutInCell="1" allowOverlap="1">
            <wp:simplePos x="914400" y="1383527"/>
            <wp:positionH relativeFrom="column">
              <wp:align>left</wp:align>
            </wp:positionH>
            <wp:positionV relativeFrom="paragraph">
              <wp:align>top</wp:align>
            </wp:positionV>
            <wp:extent cx="2201031" cy="2870421"/>
            <wp:effectExtent l="0" t="0" r="8890" b="6350"/>
            <wp:wrapSquare wrapText="bothSides"/>
            <wp:docPr id="52" name="Picture 52" descr="C:\Users\Jon.SRM\Pictures\2023_02_05\3 phase graph.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Jon.SRM\Pictures\2023_02_05\3 phase graph.jpg"/>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2201031" cy="2870421"/>
                    </a:xfrm>
                    <a:prstGeom prst="rect">
                      <a:avLst/>
                    </a:prstGeom>
                    <a:noFill/>
                    <a:ln>
                      <a:noFill/>
                    </a:ln>
                  </pic:spPr>
                </pic:pic>
              </a:graphicData>
            </a:graphic>
          </wp:anchor>
        </w:drawing>
      </w:r>
      <w:r w:rsidR="00152BC9">
        <w:br w:type="textWrapping" w:clear="all"/>
      </w:r>
    </w:p>
    <w:p w:rsidR="009C5A16" w:rsidRDefault="00152BC9" w:rsidP="009C5A16">
      <w:r>
        <w:t>FIG</w:t>
      </w:r>
      <w:r w:rsidR="009C5A16">
        <w:t xml:space="preserve"> </w:t>
      </w:r>
      <w:r>
        <w:t>AE</w:t>
      </w:r>
      <w:r w:rsidR="00BF1570">
        <w:t xml:space="preserve">    </w:t>
      </w:r>
      <w:sdt>
        <w:sdtPr>
          <w:id w:val="-674029780"/>
          <w:citation/>
        </w:sdtPr>
        <w:sdtEndPr/>
        <w:sdtContent>
          <w:r w:rsidR="00BF1570">
            <w:fldChar w:fldCharType="begin"/>
          </w:r>
          <w:r w:rsidR="00BF1570">
            <w:instrText xml:space="preserve"> CITATION Smi21 \l 2057 </w:instrText>
          </w:r>
          <w:r w:rsidR="00BF1570">
            <w:fldChar w:fldCharType="separate"/>
          </w:r>
          <w:r w:rsidR="00BF1570" w:rsidRPr="00BF1570">
            <w:rPr>
              <w:noProof/>
            </w:rPr>
            <w:t>(Smith, 2021)</w:t>
          </w:r>
          <w:r w:rsidR="00BF1570">
            <w:fldChar w:fldCharType="end"/>
          </w:r>
        </w:sdtContent>
      </w:sdt>
    </w:p>
    <w:p w:rsidR="009C5A16" w:rsidRDefault="009C5A16" w:rsidP="009C5A16">
      <w:r>
        <w:t>Not only does the three phase alternator produce more power overall 180w from 120w but the important are in the rev range 2000 to 3500 is where the motorcycle is at 40 -70 mph speed range on the road.</w:t>
      </w:r>
    </w:p>
    <w:p w:rsidR="009C5A16" w:rsidRDefault="009C5A16" w:rsidP="009C5A16">
      <w:r>
        <w:t>Permeant magnet alternators were replaced by the Japanese and European motorcycle manufactures by the externally excited alternator. The rotor is replaced by a electromagnet to create a greater magnetic flux to improve output and controllability.</w:t>
      </w:r>
      <w:r w:rsidR="00797B51">
        <w:t xml:space="preserve"> </w:t>
      </w:r>
      <w:r>
        <w:t xml:space="preserve">Due to </w:t>
      </w:r>
      <w:r w:rsidR="00797B51">
        <w:t xml:space="preserve">the lack of space available </w:t>
      </w:r>
      <w:r>
        <w:t>these have not been developed for the classic British bike</w:t>
      </w:r>
    </w:p>
    <w:p w:rsidR="009C5A16" w:rsidRPr="00EC6C76" w:rsidRDefault="009C5A16" w:rsidP="009C5A16">
      <w:pPr>
        <w:rPr>
          <w:b/>
          <w:u w:val="single"/>
        </w:rPr>
      </w:pPr>
      <w:r w:rsidRPr="00EC6C76">
        <w:rPr>
          <w:b/>
          <w:u w:val="single"/>
        </w:rPr>
        <w:t>7.8</w:t>
      </w:r>
      <w:r w:rsidR="003D7E08">
        <w:rPr>
          <w:b/>
          <w:u w:val="single"/>
        </w:rPr>
        <w:t xml:space="preserve"> </w:t>
      </w:r>
      <w:r w:rsidRPr="00EC6C76">
        <w:rPr>
          <w:b/>
          <w:u w:val="single"/>
        </w:rPr>
        <w:t xml:space="preserve"> AC REGULATOR RECTIFIERS</w:t>
      </w:r>
    </w:p>
    <w:p w:rsidR="009C5A16" w:rsidRDefault="009C5A16" w:rsidP="009C5A16">
      <w:r>
        <w:t>From the mid-1970s combined regulator rectifier s were produced to replace the bridge rectifier and zener diode system. The first basic units used thyristor to limit the AC input then rectify this to DC. The signal conditioning is very poor and would not be suitable for any sensitive electronic equipment or batteries. A basic heatsink is used to expel the excess heat.</w:t>
      </w:r>
    </w:p>
    <w:p w:rsidR="009C5A16" w:rsidRDefault="009C5A16" w:rsidP="009C5A16">
      <w:r>
        <w:t>Types in use are</w:t>
      </w:r>
      <w:r w:rsidR="00244098">
        <w:t>:-</w:t>
      </w:r>
    </w:p>
    <w:p w:rsidR="009C5A16" w:rsidRDefault="009C5A16" w:rsidP="009C5A16">
      <w:r w:rsidRPr="00EC6C76">
        <w:rPr>
          <w:b/>
          <w:u w:val="single"/>
        </w:rPr>
        <w:t>7.8.1  Short type SCR</w:t>
      </w:r>
      <w:r>
        <w:t xml:space="preserve"> (Most common)</w:t>
      </w:r>
    </w:p>
    <w:p w:rsidR="009C5A16" w:rsidRDefault="009C5A16" w:rsidP="009C5A16">
      <w:r>
        <w:t>The AC from the alternator is rectified to DC, the SCR control circuit will short the input legs of the alternator when  the target voltage is reached. The alternator is not shorted to earth but between windings. Heat will build up in the alternator and the regulator rectifier as it dumps any excess charge.</w:t>
      </w:r>
    </w:p>
    <w:p w:rsidR="009C5A16" w:rsidRDefault="009C5A16" w:rsidP="009C5A16">
      <w:r w:rsidRPr="00EC6C76">
        <w:rPr>
          <w:b/>
          <w:u w:val="single"/>
        </w:rPr>
        <w:t>7.8.2  Short type Mosfet</w:t>
      </w:r>
      <w:r>
        <w:t xml:space="preserve"> (New application but gaining popularity)</w:t>
      </w:r>
    </w:p>
    <w:p w:rsidR="009C5A16" w:rsidRDefault="009C5A16" w:rsidP="009C5A16">
      <w:r>
        <w:t>The metal oxide silicon field effect transistor is a development of the thyristor. It is the MOSFETs ability to switch at very high speed that creates a more conditioned (smoother more precise) output.</w:t>
      </w:r>
    </w:p>
    <w:p w:rsidR="009C5A16" w:rsidRDefault="009C5A16" w:rsidP="009C5A16">
      <w:r>
        <w:lastRenderedPageBreak/>
        <w:t xml:space="preserve">Operation follows the Short type SCR but the higher frequency switching allows for the unit to run cooler as it matches the load more precisely it also crates less radio frequency interference (RFI) and electromagnetic interference (EMI). </w:t>
      </w:r>
    </w:p>
    <w:p w:rsidR="009C5A16" w:rsidRDefault="009C5A16" w:rsidP="009C5A16">
      <w:r w:rsidRPr="00EC6C76">
        <w:rPr>
          <w:b/>
          <w:u w:val="single"/>
        </w:rPr>
        <w:t>7.8.3  Open type SCR</w:t>
      </w:r>
      <w:r>
        <w:t xml:space="preserve"> (recently introduced)</w:t>
      </w:r>
    </w:p>
    <w:p w:rsidR="009C5A16" w:rsidRDefault="009C5A16" w:rsidP="009C5A16">
      <w:r>
        <w:t>The open type regulator reciter open circuits the alternator input disconnecting the power. This system is does not create heat in the windings when the target voltage is reached as no power is created in the open circuit state. However the SCR are the main switching function.</w:t>
      </w:r>
      <w:sdt>
        <w:sdtPr>
          <w:id w:val="1385523840"/>
          <w:citation/>
        </w:sdtPr>
        <w:sdtEndPr/>
        <w:sdtContent>
          <w:r w:rsidR="00D64F1F">
            <w:fldChar w:fldCharType="begin"/>
          </w:r>
          <w:r w:rsidR="00D64F1F">
            <w:instrText xml:space="preserve"> CITATION Til211 \l 2057 </w:instrText>
          </w:r>
          <w:r w:rsidR="00D64F1F">
            <w:fldChar w:fldCharType="separate"/>
          </w:r>
          <w:r w:rsidR="00D64F1F">
            <w:rPr>
              <w:noProof/>
            </w:rPr>
            <w:t xml:space="preserve"> </w:t>
          </w:r>
          <w:r w:rsidR="00D64F1F" w:rsidRPr="00D64F1F">
            <w:rPr>
              <w:noProof/>
            </w:rPr>
            <w:t>(Tiller, 2021)</w:t>
          </w:r>
          <w:r w:rsidR="00D64F1F">
            <w:fldChar w:fldCharType="end"/>
          </w:r>
        </w:sdtContent>
      </w:sdt>
    </w:p>
    <w:p w:rsidR="009C5A16" w:rsidRDefault="009C5A16" w:rsidP="009C5A16">
      <w:pPr>
        <w:spacing w:after="0"/>
      </w:pPr>
      <w:r>
        <w:t>Advantages of regulator rectifier</w:t>
      </w:r>
    </w:p>
    <w:p w:rsidR="009C5A16" w:rsidRDefault="009C5A16" w:rsidP="009C5A16">
      <w:pPr>
        <w:pStyle w:val="ListParagraph"/>
        <w:numPr>
          <w:ilvl w:val="0"/>
          <w:numId w:val="35"/>
        </w:numPr>
        <w:spacing w:after="0"/>
      </w:pPr>
      <w:r>
        <w:t>Self-contained unit</w:t>
      </w:r>
    </w:p>
    <w:p w:rsidR="009C5A16" w:rsidRDefault="009C5A16" w:rsidP="009C5A16">
      <w:pPr>
        <w:pStyle w:val="ListParagraph"/>
        <w:numPr>
          <w:ilvl w:val="0"/>
          <w:numId w:val="35"/>
        </w:numPr>
        <w:spacing w:after="0"/>
      </w:pPr>
      <w:r>
        <w:t>Resistant to vibration</w:t>
      </w:r>
    </w:p>
    <w:p w:rsidR="009C5A16" w:rsidRDefault="009C5A16" w:rsidP="009C5A16">
      <w:pPr>
        <w:pStyle w:val="ListParagraph"/>
        <w:numPr>
          <w:ilvl w:val="0"/>
          <w:numId w:val="35"/>
        </w:numPr>
        <w:spacing w:after="0"/>
      </w:pPr>
      <w:r>
        <w:t>Can be Positive or negative earth</w:t>
      </w:r>
    </w:p>
    <w:p w:rsidR="009C5A16" w:rsidRDefault="009C5A16" w:rsidP="009C5A16">
      <w:pPr>
        <w:pStyle w:val="ListParagraph"/>
        <w:numPr>
          <w:ilvl w:val="0"/>
          <w:numId w:val="35"/>
        </w:numPr>
        <w:spacing w:after="0"/>
      </w:pPr>
      <w:r>
        <w:t>Easy for home mechanic to fit</w:t>
      </w:r>
    </w:p>
    <w:p w:rsidR="001A3FDF" w:rsidRDefault="001A3FDF" w:rsidP="006C3390">
      <w:pPr>
        <w:pStyle w:val="ListParagraph"/>
        <w:spacing w:after="0"/>
      </w:pPr>
    </w:p>
    <w:p w:rsidR="009C5A16" w:rsidRPr="00EC6C76" w:rsidRDefault="009C5A16" w:rsidP="009C5A16">
      <w:pPr>
        <w:rPr>
          <w:b/>
          <w:u w:val="single"/>
        </w:rPr>
      </w:pPr>
      <w:r w:rsidRPr="00EC6C76">
        <w:rPr>
          <w:b/>
          <w:u w:val="single"/>
        </w:rPr>
        <w:t xml:space="preserve">7.9 </w:t>
      </w:r>
      <w:r w:rsidR="00D64F1F">
        <w:rPr>
          <w:b/>
          <w:u w:val="single"/>
        </w:rPr>
        <w:t xml:space="preserve"> </w:t>
      </w:r>
      <w:r w:rsidRPr="00EC6C76">
        <w:rPr>
          <w:b/>
          <w:u w:val="single"/>
        </w:rPr>
        <w:t>CONCLUSION</w:t>
      </w:r>
    </w:p>
    <w:p w:rsidR="009C5A16" w:rsidRDefault="009C5A16" w:rsidP="009C5A16">
      <w:r>
        <w:t>Replacing the rectifier diodes with MOSFETs reduces the power losses and improves the power conversion efficacy, the higher prices for these units is a disadvantage but the active rectification principle will allow the most to be obtained from the traditional alternators and may become even more important as control of the electrical charging is specified especially concerning potential use with lithium batteries and developing battery technologies.</w:t>
      </w:r>
    </w:p>
    <w:p w:rsidR="009C5A16" w:rsidRDefault="009C5A16" w:rsidP="009C5A16">
      <w:r>
        <w:t xml:space="preserve">The standard designs will persist i.e. semiconductor diodes and </w:t>
      </w:r>
      <w:r w:rsidRPr="00424D8E">
        <w:rPr>
          <w:color w:val="FF0000"/>
        </w:rPr>
        <w:t xml:space="preserve"> </w:t>
      </w:r>
      <w:r>
        <w:t xml:space="preserve">for universal uses but with greater power demands </w:t>
      </w:r>
      <w:r w:rsidRPr="005F4F2F">
        <w:t>(</w:t>
      </w:r>
      <w:r w:rsidR="005F4F2F" w:rsidRPr="005F4F2F">
        <w:t xml:space="preserve">see </w:t>
      </w:r>
      <w:r w:rsidR="001A3FDF" w:rsidRPr="005F4F2F">
        <w:t xml:space="preserve"> SECTION</w:t>
      </w:r>
      <w:r w:rsidR="005F4F2F" w:rsidRPr="005F4F2F">
        <w:t xml:space="preserve"> 10)</w:t>
      </w:r>
      <w:r w:rsidRPr="001A3FDF">
        <w:rPr>
          <w:color w:val="FF0000"/>
        </w:rPr>
        <w:t xml:space="preserve"> </w:t>
      </w:r>
      <w:r>
        <w:t xml:space="preserve">for a clean, and controlled power source the mosfet will be used more for classic bikes as they are used now in modern machines </w:t>
      </w:r>
      <w:sdt>
        <w:sdtPr>
          <w:id w:val="518285475"/>
          <w:citation/>
        </w:sdtPr>
        <w:sdtEndPr/>
        <w:sdtContent>
          <w:r>
            <w:fldChar w:fldCharType="begin"/>
          </w:r>
          <w:r>
            <w:instrText xml:space="preserve"> CITATION Bab22 \l 2057 </w:instrText>
          </w:r>
          <w:r>
            <w:fldChar w:fldCharType="separate"/>
          </w:r>
          <w:r w:rsidRPr="00AE3370">
            <w:rPr>
              <w:noProof/>
            </w:rPr>
            <w:t>(Babenko &amp; Bityukov, 2022)</w:t>
          </w:r>
          <w:r>
            <w:fldChar w:fldCharType="end"/>
          </w:r>
        </w:sdtContent>
      </w:sdt>
      <w:r>
        <w:t xml:space="preserve"> If Lithium battery Technogym is adopted the use of mosfet units will be needed to carefully control charging voltages to avoid damage to the battery. The use of battery management systems in the lithium battery could progress to the regulator rectifier functions and create a smart charging system.</w:t>
      </w:r>
    </w:p>
    <w:p w:rsidR="006C3390" w:rsidRDefault="006C3390" w:rsidP="009C5A16"/>
    <w:p w:rsidR="006C3390" w:rsidRDefault="006C3390" w:rsidP="009C5A16"/>
    <w:p w:rsidR="006C3390" w:rsidRDefault="006C3390" w:rsidP="009C5A16"/>
    <w:p w:rsidR="006C3390" w:rsidRDefault="006C3390" w:rsidP="009C5A16"/>
    <w:p w:rsidR="006C3390" w:rsidRDefault="006C3390" w:rsidP="009C5A16"/>
    <w:p w:rsidR="006C3390" w:rsidRDefault="006C3390" w:rsidP="009C5A16"/>
    <w:p w:rsidR="006C3390" w:rsidRDefault="006C3390" w:rsidP="009C5A16"/>
    <w:p w:rsidR="006C3390" w:rsidRDefault="006C3390" w:rsidP="009C5A16"/>
    <w:p w:rsidR="006C3390" w:rsidRDefault="006C3390" w:rsidP="009C5A16"/>
    <w:p w:rsidR="006C3390" w:rsidRDefault="006C3390" w:rsidP="009C5A16"/>
    <w:p w:rsidR="006C3390" w:rsidRDefault="006C3390" w:rsidP="009C5A16"/>
    <w:p w:rsidR="006C3390" w:rsidRDefault="006C3390" w:rsidP="009C5A16"/>
    <w:p w:rsidR="001A3FDF" w:rsidRPr="00F15014" w:rsidRDefault="001A3FDF" w:rsidP="001A3FDF">
      <w:pPr>
        <w:rPr>
          <w:b/>
          <w:u w:val="single"/>
        </w:rPr>
      </w:pPr>
      <w:r w:rsidRPr="00F15014">
        <w:rPr>
          <w:b/>
          <w:u w:val="single"/>
        </w:rPr>
        <w:lastRenderedPageBreak/>
        <w:t xml:space="preserve">SECTION 8   </w:t>
      </w:r>
    </w:p>
    <w:p w:rsidR="001A3FDF" w:rsidRPr="00F15014" w:rsidRDefault="001A3FDF" w:rsidP="001A3FDF">
      <w:pPr>
        <w:rPr>
          <w:b/>
          <w:u w:val="single"/>
        </w:rPr>
      </w:pPr>
      <w:r w:rsidRPr="00F15014">
        <w:rPr>
          <w:b/>
          <w:u w:val="single"/>
        </w:rPr>
        <w:t>BATTERIES</w:t>
      </w:r>
    </w:p>
    <w:p w:rsidR="001A3FDF" w:rsidRPr="00CF15D2" w:rsidRDefault="001A3FDF" w:rsidP="001A3FDF">
      <w:pPr>
        <w:rPr>
          <w:b/>
          <w:u w:val="single"/>
        </w:rPr>
      </w:pPr>
      <w:r>
        <w:rPr>
          <w:b/>
          <w:u w:val="single"/>
        </w:rPr>
        <w:t>8.1  LEAD ACID</w:t>
      </w:r>
    </w:p>
    <w:p w:rsidR="001A3FDF" w:rsidRDefault="001A3FDF" w:rsidP="001A3FDF">
      <w:r>
        <w:t xml:space="preserve">As the first rechargeable battery ( invented in 1859) the lead acid battery has been universally used in the automotive industry. Typically in the British motorcycle industry from the post war period the battery would be 6 volt. The capacity would be matched to the load for the lighting system as the ignition system was powered by the self-generating magneto. The introduction of the zener diode (chapter xx) in the mid-1960s allowed a regulated 12v system to be adopted across the industry. </w:t>
      </w:r>
    </w:p>
    <w:p w:rsidR="001A3FDF" w:rsidRDefault="001A3FDF" w:rsidP="001A3FDF">
      <w:pPr>
        <w:pStyle w:val="ListParagraph"/>
        <w:numPr>
          <w:ilvl w:val="0"/>
          <w:numId w:val="37"/>
        </w:numPr>
      </w:pPr>
      <w:r>
        <w:t>Mass produced -low cost but quality depends on price</w:t>
      </w:r>
    </w:p>
    <w:p w:rsidR="001A3FDF" w:rsidRDefault="001A3FDF" w:rsidP="001A3FDF">
      <w:pPr>
        <w:pStyle w:val="ListParagraph"/>
        <w:numPr>
          <w:ilvl w:val="0"/>
          <w:numId w:val="37"/>
        </w:numPr>
      </w:pPr>
      <w:r>
        <w:t xml:space="preserve">Although the recycle rates for lead acid batteries is very high and a well-established industry  there are still environmental concerns over illegal disposal and safe handling in unregulated operations </w:t>
      </w:r>
      <w:sdt>
        <w:sdtPr>
          <w:id w:val="-1899346845"/>
          <w:citation/>
        </w:sdtPr>
        <w:sdtEndPr/>
        <w:sdtContent>
          <w:r>
            <w:fldChar w:fldCharType="begin"/>
          </w:r>
          <w:r>
            <w:instrText xml:space="preserve"> CITATION Pea20 \l 2057 </w:instrText>
          </w:r>
          <w:r>
            <w:fldChar w:fldCharType="separate"/>
          </w:r>
          <w:r w:rsidRPr="00F75A02">
            <w:rPr>
              <w:noProof/>
            </w:rPr>
            <w:t>(Pearce, 2020)</w:t>
          </w:r>
          <w:r>
            <w:fldChar w:fldCharType="end"/>
          </w:r>
        </w:sdtContent>
      </w:sdt>
    </w:p>
    <w:p w:rsidR="001A3FDF" w:rsidRDefault="001A3FDF" w:rsidP="001A3FDF">
      <w:pPr>
        <w:pStyle w:val="ListParagraph"/>
        <w:numPr>
          <w:ilvl w:val="0"/>
          <w:numId w:val="37"/>
        </w:numPr>
      </w:pPr>
      <w:r>
        <w:t>Lead and acid electrolyte are both harmful substances. Previously lead acid batteries were sold dry charged and the acid added just prior to use. Concerns over the acid used for personal attacks has legislation to prevent the sale of acid separately.</w:t>
      </w:r>
    </w:p>
    <w:p w:rsidR="001A3FDF" w:rsidRPr="00F15014" w:rsidRDefault="001A3FDF" w:rsidP="001A3FDF">
      <w:pPr>
        <w:rPr>
          <w:b/>
          <w:u w:val="single"/>
        </w:rPr>
      </w:pPr>
      <w:r w:rsidRPr="00F15014">
        <w:rPr>
          <w:b/>
          <w:u w:val="single"/>
        </w:rPr>
        <w:t>8.1.1</w:t>
      </w:r>
      <w:r w:rsidR="003D7E08">
        <w:rPr>
          <w:b/>
          <w:u w:val="single"/>
        </w:rPr>
        <w:t xml:space="preserve"> </w:t>
      </w:r>
      <w:r w:rsidRPr="00F15014">
        <w:rPr>
          <w:b/>
          <w:u w:val="single"/>
        </w:rPr>
        <w:t xml:space="preserve"> FLOODED LEAD ACID (FLA)</w:t>
      </w:r>
    </w:p>
    <w:p w:rsidR="001A3FDF" w:rsidRDefault="001A3FDF" w:rsidP="001A3FDF">
      <w:r>
        <w:t>Driven by the automotive industry, the flooded lead acid battery has been continually developed to optimise capacity, battery life and depth of discharge (for starter motors)The flooded lead acid performed well on the classic bikes due to the its ability to operate in non-ideal conditions. Particular when being charged with a poorly regulated charging system. The battery acts as a buffer for potentially damaging spikes in voltage. However continuing overcharging will result in overheating the battery and acid venting from the battery which could damage paintwork and chrome plated parts.</w:t>
      </w:r>
    </w:p>
    <w:p w:rsidR="001A3FDF" w:rsidRDefault="001A3FDF" w:rsidP="001A3FDF">
      <w:r>
        <w:t>Regular maintenance of the electrolyte level is required</w:t>
      </w:r>
    </w:p>
    <w:p w:rsidR="001A3FDF" w:rsidRDefault="001A3FDF" w:rsidP="001A3FDF">
      <w:r>
        <w:t>Due to their infrequent use, classic bike batteries left for long periods will self-discharge eventually running the battery flat. This will ultimately reduce the capacity and shorten its life span. The battery would need to be removed and charged regularly or a trickle charger (or battery conditioner) used.</w:t>
      </w:r>
    </w:p>
    <w:p w:rsidR="001A3FDF" w:rsidRDefault="001A3FDF" w:rsidP="001A3FDF">
      <w:r>
        <w:t>Vibration from the engine will affect the plates within the battery reducing efficiency – classic bikes from the 1950s the battery was rigidly fixed to the frame on later machines in an attempt to reduce vibration the battery carriers were rubber mounted.</w:t>
      </w:r>
    </w:p>
    <w:p w:rsidR="001A3FDF" w:rsidRDefault="00152BC9" w:rsidP="001A3FDF">
      <w:r>
        <w:t>Fig AF</w:t>
      </w:r>
    </w:p>
    <w:p w:rsidR="001A3FDF" w:rsidRDefault="001A3FDF" w:rsidP="001A3FDF">
      <w:r w:rsidRPr="00E4069F">
        <w:rPr>
          <w:b/>
          <w:noProof/>
          <w:u w:val="single"/>
          <w:lang w:eastAsia="en-GB"/>
        </w:rPr>
        <w:drawing>
          <wp:anchor distT="0" distB="0" distL="114300" distR="114300" simplePos="0" relativeHeight="251675648" behindDoc="0" locked="0" layoutInCell="1" allowOverlap="1" wp14:anchorId="56BA49F5" wp14:editId="43B42128">
            <wp:simplePos x="0" y="0"/>
            <wp:positionH relativeFrom="margin">
              <wp:posOffset>-57150</wp:posOffset>
            </wp:positionH>
            <wp:positionV relativeFrom="margin">
              <wp:posOffset>5689600</wp:posOffset>
            </wp:positionV>
            <wp:extent cx="2127250" cy="2008505"/>
            <wp:effectExtent l="0" t="0" r="6350" b="0"/>
            <wp:wrapSquare wrapText="bothSides"/>
            <wp:docPr id="55" name="Picture 55" descr="C:\Users\Jon.SRM\Pictures\2023_02_11\Lead acid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Jon.SRM\Pictures\2023_02_11\Lead acid 1.jpg"/>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2127250" cy="2008505"/>
                    </a:xfrm>
                    <a:prstGeom prst="rect">
                      <a:avLst/>
                    </a:prstGeom>
                    <a:noFill/>
                    <a:ln>
                      <a:noFill/>
                    </a:ln>
                  </pic:spPr>
                </pic:pic>
              </a:graphicData>
            </a:graphic>
          </wp:anchor>
        </w:drawing>
      </w:r>
      <w:r>
        <w:t>Due to the confined space available for the battery on the motorcycle a smaller capacity modern battery will be fitted , especially if the system is converted from 6v to 12v. overcharging will result. The electrolyte in the flooded lead acid battery is in liquid form, the need to avoid electrolyte spillage the VRLA batteries were developed. The electrolyte held in a gel or contained within an absorbent layer within the battery.</w:t>
      </w:r>
    </w:p>
    <w:p w:rsidR="001A3FDF" w:rsidRDefault="001A3FDF" w:rsidP="001A3FDF"/>
    <w:p w:rsidR="001A3FDF" w:rsidRDefault="001A3FDF" w:rsidP="001A3FDF"/>
    <w:p w:rsidR="001A3FDF" w:rsidRPr="00F15014" w:rsidRDefault="001A3FDF" w:rsidP="001A3FDF">
      <w:pPr>
        <w:rPr>
          <w:b/>
          <w:u w:val="single"/>
        </w:rPr>
      </w:pPr>
      <w:r w:rsidRPr="00F15014">
        <w:rPr>
          <w:b/>
          <w:u w:val="single"/>
        </w:rPr>
        <w:t xml:space="preserve">8.2 </w:t>
      </w:r>
      <w:r w:rsidR="003D7E08">
        <w:rPr>
          <w:b/>
          <w:u w:val="single"/>
        </w:rPr>
        <w:t xml:space="preserve"> </w:t>
      </w:r>
      <w:r w:rsidRPr="00F15014">
        <w:rPr>
          <w:b/>
          <w:u w:val="single"/>
        </w:rPr>
        <w:t>VALVE REGULATED SEALED LEAD ACID</w:t>
      </w:r>
      <w:r>
        <w:rPr>
          <w:b/>
          <w:u w:val="single"/>
        </w:rPr>
        <w:t xml:space="preserve"> (SLA)</w:t>
      </w:r>
    </w:p>
    <w:p w:rsidR="001A3FDF" w:rsidRDefault="001A3FDF" w:rsidP="001A3FDF">
      <w:r>
        <w:t>These are sealed Lead acid batteries SLA are not open vented, over pressure within the battery is controlled a valve. Sealed maintenance free</w:t>
      </w:r>
    </w:p>
    <w:p w:rsidR="001A3FDF" w:rsidRPr="001A3FDF" w:rsidRDefault="001A3FDF" w:rsidP="001A3FDF">
      <w:r>
        <w:t xml:space="preserve"> </w:t>
      </w:r>
      <w:r w:rsidR="003D7E08">
        <w:rPr>
          <w:b/>
          <w:u w:val="single"/>
        </w:rPr>
        <w:t xml:space="preserve">8.2.1  </w:t>
      </w:r>
      <w:r w:rsidRPr="00C47898">
        <w:rPr>
          <w:b/>
          <w:u w:val="single"/>
        </w:rPr>
        <w:t xml:space="preserve"> ABSORBED GLASS MATT (AGM)</w:t>
      </w:r>
    </w:p>
    <w:p w:rsidR="001A3FDF" w:rsidRDefault="001A3FDF" w:rsidP="001A3FDF">
      <w:r>
        <w:t>Instead of free fluid acid the AGM battery has the electrolyte absorbed in fibreglass matting. This means a sealed battery ( over pressure valve) can be produced the matting providing extra support against vibration. Depth of discharge of  AGM is 80% Lead acid is 50% and will charge faster due to low internal resistance. The construction results in gases within the battery are recombined to reduce venting.</w:t>
      </w:r>
    </w:p>
    <w:p w:rsidR="00152BC9" w:rsidRDefault="00152BC9" w:rsidP="001A3FDF"/>
    <w:p w:rsidR="00152BC9" w:rsidRDefault="00152BC9" w:rsidP="001A3FDF"/>
    <w:p w:rsidR="00152BC9" w:rsidRDefault="00152BC9" w:rsidP="001A3FDF">
      <w:r>
        <w:t>Fig AG</w:t>
      </w:r>
    </w:p>
    <w:p w:rsidR="001A3FDF" w:rsidRDefault="001A3FDF" w:rsidP="00152BC9">
      <w:pPr>
        <w:ind w:left="2880" w:firstLine="720"/>
      </w:pPr>
      <w:r>
        <w:rPr>
          <w:noProof/>
          <w:lang w:eastAsia="en-GB"/>
        </w:rPr>
        <w:drawing>
          <wp:anchor distT="0" distB="0" distL="114300" distR="114300" simplePos="0" relativeHeight="251676672" behindDoc="0" locked="0" layoutInCell="1" allowOverlap="1" wp14:anchorId="7068DD9C" wp14:editId="020AA0F6">
            <wp:simplePos x="0" y="0"/>
            <wp:positionH relativeFrom="margin">
              <wp:align>left</wp:align>
            </wp:positionH>
            <wp:positionV relativeFrom="page">
              <wp:posOffset>3091180</wp:posOffset>
            </wp:positionV>
            <wp:extent cx="1862455" cy="1854200"/>
            <wp:effectExtent l="0" t="0" r="4445" b="0"/>
            <wp:wrapSquare wrapText="bothSides"/>
            <wp:docPr id="56" name="Picture 56" descr="C:\Users\Jon.SRM\Pictures\2023_02_11\Motoba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Jon.SRM\Pictures\2023_02_11\Motobat.jpg"/>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1862455" cy="1854200"/>
                    </a:xfrm>
                    <a:prstGeom prst="rect">
                      <a:avLst/>
                    </a:prstGeom>
                    <a:noFill/>
                    <a:ln>
                      <a:noFill/>
                    </a:ln>
                  </pic:spPr>
                </pic:pic>
              </a:graphicData>
            </a:graphic>
          </wp:anchor>
        </w:drawing>
      </w:r>
      <w:r>
        <w:t>For the classic bike the advantages are</w:t>
      </w:r>
    </w:p>
    <w:p w:rsidR="001A3FDF" w:rsidRDefault="001A3FDF" w:rsidP="001A3FDF">
      <w:pPr>
        <w:pStyle w:val="ListParagraph"/>
        <w:numPr>
          <w:ilvl w:val="0"/>
          <w:numId w:val="36"/>
        </w:numPr>
      </w:pPr>
      <w:r>
        <w:t>No Maintenance required</w:t>
      </w:r>
    </w:p>
    <w:p w:rsidR="001A3FDF" w:rsidRDefault="001A3FDF" w:rsidP="001A3FDF">
      <w:pPr>
        <w:pStyle w:val="ListParagraph"/>
        <w:numPr>
          <w:ilvl w:val="0"/>
          <w:numId w:val="36"/>
        </w:numPr>
      </w:pPr>
      <w:r>
        <w:t>Faster charging.</w:t>
      </w:r>
    </w:p>
    <w:p w:rsidR="001A3FDF" w:rsidRDefault="001A3FDF" w:rsidP="001A3FDF">
      <w:pPr>
        <w:pStyle w:val="ListParagraph"/>
        <w:numPr>
          <w:ilvl w:val="0"/>
          <w:numId w:val="36"/>
        </w:numPr>
      </w:pPr>
      <w:r>
        <w:t>Maintains charge over long period</w:t>
      </w:r>
    </w:p>
    <w:p w:rsidR="001A3FDF" w:rsidRDefault="001A3FDF" w:rsidP="001A3FDF">
      <w:pPr>
        <w:pStyle w:val="ListParagraph"/>
        <w:numPr>
          <w:ilvl w:val="0"/>
          <w:numId w:val="36"/>
        </w:numPr>
      </w:pPr>
      <w:r>
        <w:t>Electrolyte is contained within the battery –no spillage</w:t>
      </w:r>
    </w:p>
    <w:p w:rsidR="001A3FDF" w:rsidRDefault="001A3FDF" w:rsidP="001A3FDF">
      <w:pPr>
        <w:pStyle w:val="ListParagraph"/>
        <w:numPr>
          <w:ilvl w:val="0"/>
          <w:numId w:val="36"/>
        </w:numPr>
      </w:pPr>
      <w:r>
        <w:t>Standard FLA charger can be used</w:t>
      </w:r>
    </w:p>
    <w:p w:rsidR="001A3FDF" w:rsidRDefault="0019703A" w:rsidP="001A3FDF">
      <w:sdt>
        <w:sdtPr>
          <w:id w:val="586818516"/>
          <w:citation/>
        </w:sdtPr>
        <w:sdtEndPr/>
        <w:sdtContent>
          <w:r w:rsidR="001A3FDF">
            <w:fldChar w:fldCharType="begin"/>
          </w:r>
          <w:r w:rsidR="001A3FDF">
            <w:instrText xml:space="preserve"> CITATION Smi211 \l 2057 </w:instrText>
          </w:r>
          <w:r w:rsidR="001A3FDF">
            <w:fldChar w:fldCharType="separate"/>
          </w:r>
          <w:r w:rsidR="001A3FDF" w:rsidRPr="00744CC7">
            <w:rPr>
              <w:noProof/>
            </w:rPr>
            <w:t>(Smith, 2021)</w:t>
          </w:r>
          <w:r w:rsidR="001A3FDF">
            <w:fldChar w:fldCharType="end"/>
          </w:r>
        </w:sdtContent>
      </w:sdt>
    </w:p>
    <w:p w:rsidR="001A3FDF" w:rsidRDefault="001A3FDF" w:rsidP="001A3FDF"/>
    <w:p w:rsidR="00152BC9" w:rsidRDefault="00152BC9" w:rsidP="001A3FDF"/>
    <w:p w:rsidR="00152BC9" w:rsidRDefault="00152BC9" w:rsidP="001A3FDF">
      <w:r>
        <w:t>Fig AH</w:t>
      </w:r>
    </w:p>
    <w:p w:rsidR="001A3FDF" w:rsidRPr="00C47898" w:rsidRDefault="001A3FDF" w:rsidP="001A3FDF">
      <w:pPr>
        <w:rPr>
          <w:b/>
          <w:u w:val="single"/>
        </w:rPr>
      </w:pPr>
      <w:r>
        <w:rPr>
          <w:b/>
          <w:u w:val="single"/>
        </w:rPr>
        <w:t>8.2.2</w:t>
      </w:r>
      <w:r w:rsidR="003D7E08">
        <w:rPr>
          <w:b/>
          <w:u w:val="single"/>
        </w:rPr>
        <w:t xml:space="preserve"> </w:t>
      </w:r>
      <w:r>
        <w:rPr>
          <w:b/>
          <w:u w:val="single"/>
        </w:rPr>
        <w:t xml:space="preserve">  </w:t>
      </w:r>
      <w:r w:rsidRPr="00C47898">
        <w:rPr>
          <w:b/>
          <w:u w:val="single"/>
        </w:rPr>
        <w:t>SPIRAL WOUND AGM</w:t>
      </w:r>
    </w:p>
    <w:p w:rsidR="001A3FDF" w:rsidRDefault="001A3FDF" w:rsidP="001A3FDF">
      <w:r>
        <w:rPr>
          <w:noProof/>
          <w:lang w:eastAsia="en-GB"/>
        </w:rPr>
        <w:drawing>
          <wp:anchor distT="0" distB="0" distL="114300" distR="114300" simplePos="0" relativeHeight="251677696" behindDoc="0" locked="0" layoutInCell="1" allowOverlap="1" wp14:anchorId="6CCDB76F" wp14:editId="2B0314C4">
            <wp:simplePos x="0" y="0"/>
            <wp:positionH relativeFrom="margin">
              <wp:align>left</wp:align>
            </wp:positionH>
            <wp:positionV relativeFrom="margin">
              <wp:posOffset>4730750</wp:posOffset>
            </wp:positionV>
            <wp:extent cx="1943735" cy="1905000"/>
            <wp:effectExtent l="0" t="0" r="0" b="0"/>
            <wp:wrapSquare wrapText="bothSides"/>
            <wp:docPr id="57" name="Picture 57" descr="C:\Users\Jon.SRM\Pictures\2023_02_11\Cyclon batter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Jon.SRM\Pictures\2023_02_11\Cyclon battery.jp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1943735" cy="1905000"/>
                    </a:xfrm>
                    <a:prstGeom prst="rect">
                      <a:avLst/>
                    </a:prstGeom>
                    <a:noFill/>
                    <a:ln>
                      <a:noFill/>
                    </a:ln>
                  </pic:spPr>
                </pic:pic>
              </a:graphicData>
            </a:graphic>
            <wp14:sizeRelH relativeFrom="margin">
              <wp14:pctWidth>0</wp14:pctWidth>
            </wp14:sizeRelH>
            <wp14:sizeRelV relativeFrom="margin">
              <wp14:pctHeight>0</wp14:pctHeight>
            </wp14:sizeRelV>
          </wp:anchor>
        </w:drawing>
      </w:r>
      <w:r>
        <w:t>These batteries are a form of VRLA in which the plates and matt are wound to form a circular cell. They have found widespread use due the cells being able to to be arranged to fit  inside an original LUCAS or EXIDE battery case (or modern replica) thus preserving the original battery appearance with the advantages of AGM .</w:t>
      </w:r>
    </w:p>
    <w:p w:rsidR="001A3FDF" w:rsidRDefault="001A3FDF" w:rsidP="001A3FDF">
      <w:r>
        <w:t>Supplied in 2v single cells or in 3x cell Monobloc. Two required for 12v (shown in image)</w:t>
      </w:r>
    </w:p>
    <w:p w:rsidR="001A3FDF" w:rsidRPr="00C10999" w:rsidRDefault="001A3FDF" w:rsidP="001A3FDF">
      <w:pPr>
        <w:rPr>
          <w:b/>
          <w:u w:val="single"/>
        </w:rPr>
      </w:pPr>
      <w:r w:rsidRPr="00C10999">
        <w:rPr>
          <w:b/>
          <w:u w:val="single"/>
        </w:rPr>
        <w:t xml:space="preserve">8.2.3 </w:t>
      </w:r>
      <w:r w:rsidR="003D7E08">
        <w:rPr>
          <w:b/>
          <w:u w:val="single"/>
        </w:rPr>
        <w:t xml:space="preserve"> </w:t>
      </w:r>
      <w:r w:rsidRPr="00C10999">
        <w:rPr>
          <w:b/>
          <w:u w:val="single"/>
        </w:rPr>
        <w:t xml:space="preserve"> GEL </w:t>
      </w:r>
    </w:p>
    <w:p w:rsidR="001A3FDF" w:rsidRDefault="001A3FDF" w:rsidP="001A3FDF">
      <w:r>
        <w:t>The GEL battery is another form of VLRA but has the electrolyte infused with a silica binder to form a gel. It exhibits the properties of the AGM but is less vibration resistant, so AGM is considered a better option for motorcycles</w:t>
      </w:r>
    </w:p>
    <w:p w:rsidR="001A3FDF" w:rsidRDefault="001A3FDF" w:rsidP="001A3FDF"/>
    <w:p w:rsidR="001A3FDF" w:rsidRDefault="001A3FDF" w:rsidP="001A3FDF"/>
    <w:p w:rsidR="001A3FDF" w:rsidRPr="00C10999" w:rsidRDefault="001A3FDF" w:rsidP="001A3FDF">
      <w:pPr>
        <w:rPr>
          <w:b/>
          <w:u w:val="single"/>
        </w:rPr>
      </w:pPr>
      <w:r w:rsidRPr="00C10999">
        <w:rPr>
          <w:b/>
          <w:u w:val="single"/>
        </w:rPr>
        <w:lastRenderedPageBreak/>
        <w:t xml:space="preserve">8.3 </w:t>
      </w:r>
      <w:r w:rsidR="003D7E08">
        <w:rPr>
          <w:b/>
          <w:u w:val="single"/>
        </w:rPr>
        <w:t xml:space="preserve"> </w:t>
      </w:r>
      <w:r w:rsidRPr="00C10999">
        <w:rPr>
          <w:b/>
          <w:u w:val="single"/>
        </w:rPr>
        <w:t xml:space="preserve"> LITHIUM AND NEW BATTERY CHEMISTRIES</w:t>
      </w:r>
    </w:p>
    <w:p w:rsidR="001A3FDF" w:rsidRDefault="001A3FDF" w:rsidP="001A3FDF">
      <w:r>
        <w:t>The wide spread use and dependence upon batteries for electronic devices have pushed the development of alternative chemistries. The different chemistries can be used to alter the battery characteristics for different applications</w:t>
      </w:r>
    </w:p>
    <w:p w:rsidR="001A3FDF" w:rsidRDefault="001A3FDF" w:rsidP="001A3FDF">
      <w:r>
        <w:rPr>
          <w:noProof/>
          <w:lang w:eastAsia="en-GB"/>
        </w:rPr>
        <w:drawing>
          <wp:inline distT="0" distB="0" distL="0" distR="0" wp14:anchorId="30405BED" wp14:editId="301359D5">
            <wp:extent cx="4591050" cy="3603996"/>
            <wp:effectExtent l="0" t="0" r="0" b="0"/>
            <wp:docPr id="58" name="Picture 58" descr="https://www.edn.com/wp-content/uploads/media-1242250-common-lithium-battery-chemistries-t2x60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edn.com/wp-content/uploads/media-1242250-common-lithium-battery-chemistries-t2x600.png"/>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4596574" cy="3608332"/>
                    </a:xfrm>
                    <a:prstGeom prst="rect">
                      <a:avLst/>
                    </a:prstGeom>
                    <a:noFill/>
                    <a:ln>
                      <a:noFill/>
                    </a:ln>
                  </pic:spPr>
                </pic:pic>
              </a:graphicData>
            </a:graphic>
          </wp:inline>
        </w:drawing>
      </w:r>
      <w:r w:rsidR="00152BC9">
        <w:t>Fig AI</w:t>
      </w:r>
    </w:p>
    <w:p w:rsidR="001A3FDF" w:rsidRDefault="0019703A" w:rsidP="001A3FDF">
      <w:sdt>
        <w:sdtPr>
          <w:id w:val="-131397883"/>
          <w:citation/>
        </w:sdtPr>
        <w:sdtEndPr/>
        <w:sdtContent>
          <w:r w:rsidR="001A3FDF">
            <w:fldChar w:fldCharType="begin"/>
          </w:r>
          <w:r w:rsidR="001A3FDF">
            <w:instrText xml:space="preserve"> CITATION Ayu17 \l 2057 </w:instrText>
          </w:r>
          <w:r w:rsidR="001A3FDF">
            <w:fldChar w:fldCharType="separate"/>
          </w:r>
          <w:r w:rsidR="001A3FDF" w:rsidRPr="00FA0127">
            <w:rPr>
              <w:noProof/>
            </w:rPr>
            <w:t>(Ayub, 2017)</w:t>
          </w:r>
          <w:r w:rsidR="001A3FDF">
            <w:fldChar w:fldCharType="end"/>
          </w:r>
        </w:sdtContent>
      </w:sdt>
    </w:p>
    <w:p w:rsidR="001A3FDF" w:rsidRDefault="001A3FDF" w:rsidP="001A3FDF">
      <w:r>
        <w:t>At present lithium iron phosphate</w:t>
      </w:r>
      <w:r w:rsidR="006C3390">
        <w:t xml:space="preserve"> LIFEP04 </w:t>
      </w:r>
      <w:r>
        <w:t xml:space="preserve"> batteries are the chosen chemistry for this application. From fig it can be seen that although the liFeP04 has a low power density it is the safest.</w:t>
      </w:r>
    </w:p>
    <w:p w:rsidR="001A3FDF" w:rsidRDefault="001A3FDF" w:rsidP="001A3FDF">
      <w:pPr>
        <w:spacing w:after="0"/>
      </w:pPr>
      <w:r>
        <w:rPr>
          <w:noProof/>
          <w:lang w:eastAsia="en-GB"/>
        </w:rPr>
        <w:drawing>
          <wp:inline distT="0" distB="0" distL="0" distR="0" wp14:anchorId="716A05D6" wp14:editId="0B6ECB32">
            <wp:extent cx="2940689" cy="2846567"/>
            <wp:effectExtent l="0" t="0" r="0" b="0"/>
            <wp:docPr id="59" name="Picture 59" descr="C:\Users\Jon.SRM\Pictures\2023_02_11\Lithiu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Jon.SRM\Pictures\2023_02_11\Lithium.jpg"/>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3002669" cy="2906563"/>
                    </a:xfrm>
                    <a:prstGeom prst="rect">
                      <a:avLst/>
                    </a:prstGeom>
                    <a:noFill/>
                    <a:ln>
                      <a:noFill/>
                    </a:ln>
                  </pic:spPr>
                </pic:pic>
              </a:graphicData>
            </a:graphic>
          </wp:inline>
        </w:drawing>
      </w:r>
      <w:r w:rsidR="00152BC9">
        <w:t>Fig AJ</w:t>
      </w:r>
    </w:p>
    <w:p w:rsidR="001A3FDF" w:rsidRDefault="001A3FDF" w:rsidP="001A3FDF">
      <w:r>
        <w:t>Typical LiFeP04 battery (motorcycle size) bottom – Inside the battery the combined cells and the battery management circuit board</w:t>
      </w:r>
    </w:p>
    <w:p w:rsidR="00227715" w:rsidRPr="00354A5B" w:rsidRDefault="00227715" w:rsidP="00227715">
      <w:pPr>
        <w:spacing w:after="120"/>
        <w:rPr>
          <w:u w:val="single"/>
        </w:rPr>
      </w:pPr>
      <w:r>
        <w:rPr>
          <w:u w:val="single"/>
        </w:rPr>
        <w:lastRenderedPageBreak/>
        <w:t>Benefits for conversion to Lithium iron phosphate</w:t>
      </w:r>
    </w:p>
    <w:p w:rsidR="00227715" w:rsidRDefault="00227715" w:rsidP="00227715">
      <w:pPr>
        <w:spacing w:after="120"/>
      </w:pPr>
      <w:r>
        <w:t>Of particular interest to the classic motorcycle owner / user are</w:t>
      </w:r>
    </w:p>
    <w:p w:rsidR="00227715" w:rsidRDefault="00227715" w:rsidP="00227715">
      <w:pPr>
        <w:pStyle w:val="ListParagraph"/>
        <w:numPr>
          <w:ilvl w:val="0"/>
          <w:numId w:val="46"/>
        </w:numPr>
        <w:spacing w:after="120"/>
      </w:pPr>
      <w:r>
        <w:t>Power Density (Wh/L)   - allows for more powerful to be put on the system</w:t>
      </w:r>
      <w:r w:rsidR="007B03E3">
        <w:t xml:space="preserve"> in the same space with lighter weight</w:t>
      </w:r>
    </w:p>
    <w:p w:rsidR="00227715" w:rsidRDefault="00227715" w:rsidP="00227715">
      <w:pPr>
        <w:pStyle w:val="ListParagraph"/>
        <w:numPr>
          <w:ilvl w:val="0"/>
          <w:numId w:val="46"/>
        </w:numPr>
        <w:spacing w:after="120"/>
      </w:pPr>
      <w:r>
        <w:t xml:space="preserve">Low </w:t>
      </w:r>
      <w:r w:rsidR="009B0DDB">
        <w:t>self-discharge</w:t>
      </w:r>
      <w:r>
        <w:t xml:space="preserve"> – a typical lead ACID would have a </w:t>
      </w:r>
      <w:r w:rsidR="009B0DDB">
        <w:t>self-discharge</w:t>
      </w:r>
      <w:r>
        <w:t xml:space="preserve"> rate of about 4%-6% and a lithium iron phosphate 1-3% month</w:t>
      </w:r>
      <w:r w:rsidR="004D5798">
        <w:rPr>
          <w:color w:val="00B0F0"/>
        </w:rPr>
        <w:t xml:space="preserve"> </w:t>
      </w:r>
      <w:sdt>
        <w:sdtPr>
          <w:id w:val="1198592672"/>
          <w:citation/>
        </w:sdtPr>
        <w:sdtEndPr/>
        <w:sdtContent>
          <w:r w:rsidR="004D5798" w:rsidRPr="004D5798">
            <w:fldChar w:fldCharType="begin"/>
          </w:r>
          <w:r w:rsidR="004D5798" w:rsidRPr="004D5798">
            <w:instrText xml:space="preserve"> CITATION Swi14 \l 2057 </w:instrText>
          </w:r>
          <w:r w:rsidR="004D5798" w:rsidRPr="004D5798">
            <w:fldChar w:fldCharType="separate"/>
          </w:r>
          <w:r w:rsidR="004D5798" w:rsidRPr="004D5798">
            <w:rPr>
              <w:noProof/>
            </w:rPr>
            <w:t>(Swierczynski, 2014)</w:t>
          </w:r>
          <w:r w:rsidR="004D5798" w:rsidRPr="004D5798">
            <w:fldChar w:fldCharType="end"/>
          </w:r>
        </w:sdtContent>
      </w:sdt>
      <w:r w:rsidRPr="007B03E3">
        <w:rPr>
          <w:color w:val="FF0000"/>
        </w:rPr>
        <w:t xml:space="preserve"> </w:t>
      </w:r>
      <w:r>
        <w:t>Due to long periods of not use over winter battery would need to be periodically recharged or kept on permanent trickle charge</w:t>
      </w:r>
    </w:p>
    <w:p w:rsidR="00227715" w:rsidRDefault="00227715" w:rsidP="00227715">
      <w:pPr>
        <w:pStyle w:val="ListParagraph"/>
        <w:numPr>
          <w:ilvl w:val="0"/>
          <w:numId w:val="46"/>
        </w:numPr>
        <w:spacing w:after="120"/>
      </w:pPr>
      <w:r>
        <w:t>Long cycle life – typical overall life of lead acid is short particularly if left discharged the cycle life of lithium iron phosphate is 3 to 4 times more. These batteries are happy to sit at discharge about 30% to 70%.</w:t>
      </w:r>
    </w:p>
    <w:p w:rsidR="00227715" w:rsidRPr="00F15C9D" w:rsidRDefault="00227715" w:rsidP="00227715">
      <w:pPr>
        <w:pStyle w:val="ListParagraph"/>
        <w:numPr>
          <w:ilvl w:val="0"/>
          <w:numId w:val="46"/>
        </w:numPr>
        <w:spacing w:after="120"/>
      </w:pPr>
      <w:r>
        <w:t>Safety – Sulphuric acid spillage or venting through overcharging creates corrosion problems in the area of the battery – gas venting potential fire/explosive hazard. Certain lithium chemistries can overheat to thermal however lifepo4 is the preferred option due its lower specific energy .The polymer plate separator also acts as an overheat protection. The use of a Battery Management System (BMS) is an additional safety system especially with short circuit protection.</w:t>
      </w:r>
    </w:p>
    <w:p w:rsidR="00227715" w:rsidRDefault="00227715" w:rsidP="00227715">
      <w:pPr>
        <w:pStyle w:val="ListParagraph"/>
        <w:numPr>
          <w:ilvl w:val="0"/>
          <w:numId w:val="46"/>
        </w:numPr>
        <w:spacing w:after="120"/>
      </w:pPr>
      <w:r>
        <w:t>Maintenance. The</w:t>
      </w:r>
      <w:r w:rsidRPr="00B12C3A">
        <w:t xml:space="preserve"> </w:t>
      </w:r>
      <w:r>
        <w:t>liFePo4 batteries require minimum maintenance – Lead acid requiring full charge to be maintained and frequent electrolyte level checks.</w:t>
      </w:r>
    </w:p>
    <w:p w:rsidR="00227715" w:rsidRPr="002A4072" w:rsidRDefault="00227715" w:rsidP="001A3FDF">
      <w:pPr>
        <w:pStyle w:val="ListParagraph"/>
        <w:numPr>
          <w:ilvl w:val="0"/>
          <w:numId w:val="46"/>
        </w:numPr>
        <w:spacing w:after="120"/>
      </w:pPr>
      <w:r>
        <w:t>Fast recharge due to low internal resistance</w:t>
      </w:r>
    </w:p>
    <w:p w:rsidR="00227715" w:rsidRPr="006F1CC1" w:rsidRDefault="003D7E08" w:rsidP="00227715">
      <w:pPr>
        <w:rPr>
          <w:b/>
          <w:u w:val="single"/>
        </w:rPr>
      </w:pPr>
      <w:r>
        <w:rPr>
          <w:b/>
          <w:u w:val="single"/>
        </w:rPr>
        <w:t xml:space="preserve">8.3.1  </w:t>
      </w:r>
      <w:r w:rsidR="00227715" w:rsidRPr="006F1CC1">
        <w:rPr>
          <w:b/>
          <w:u w:val="single"/>
        </w:rPr>
        <w:t>COMBINING CELLS / CELL PACK and CELL BALANCING</w:t>
      </w:r>
    </w:p>
    <w:p w:rsidR="00227715" w:rsidRDefault="00227715" w:rsidP="00227715">
      <w:pPr>
        <w:spacing w:after="120"/>
      </w:pPr>
      <w:r>
        <w:t>To achieve a nominal system voltage of 12v a battery pack is created from combinations of the cells. Typical 12v lead acid packs consist of six cell connected in series each with a voltage of 2.2 volts and share a common electrolyte. Lithium ion battery the pack is created from individual discrete cells externally connected within the outer casing.</w:t>
      </w:r>
    </w:p>
    <w:p w:rsidR="00227715" w:rsidRDefault="00227715" w:rsidP="00227715">
      <w:pPr>
        <w:spacing w:after="120"/>
      </w:pPr>
      <w:r>
        <w:t>With the overall charging voltage applied at the ends of the series connection different charge rates will occur. If one cell achieves fully charged voltage before the others then charging will have to stop to prevent over charging  the pack will not attain full capacity) or continue charging with one cell now overcharged with consequential damage.</w:t>
      </w:r>
    </w:p>
    <w:p w:rsidR="00227715" w:rsidRDefault="00227715" w:rsidP="00227715">
      <w:pPr>
        <w:spacing w:after="120"/>
      </w:pPr>
      <w:r>
        <w:t xml:space="preserve">With parallel charging the voltage across each cell is the same and fixed and can only attain that level. </w:t>
      </w:r>
    </w:p>
    <w:p w:rsidR="00227715" w:rsidRDefault="00227715" w:rsidP="00227715">
      <w:pPr>
        <w:spacing w:after="120"/>
      </w:pPr>
      <w:r>
        <w:t>Series- parallel with lithium can create differences between charge levels not only of the individual pack but also each individual cell.</w:t>
      </w:r>
    </w:p>
    <w:p w:rsidR="00D46B43" w:rsidRDefault="00227715" w:rsidP="00227715">
      <w:pPr>
        <w:spacing w:after="120"/>
      </w:pPr>
      <w:r>
        <w:t>The use of a Battery Management System (BMS) is essential to optimise performance and capacity and life.</w:t>
      </w:r>
    </w:p>
    <w:p w:rsidR="00227715" w:rsidRPr="006F1CC1" w:rsidRDefault="003D7E08" w:rsidP="00227715">
      <w:pPr>
        <w:spacing w:after="120"/>
        <w:rPr>
          <w:b/>
          <w:u w:val="single"/>
        </w:rPr>
      </w:pPr>
      <w:r>
        <w:rPr>
          <w:b/>
          <w:u w:val="single"/>
        </w:rPr>
        <w:t xml:space="preserve">8.3.2  </w:t>
      </w:r>
      <w:r w:rsidR="00227715" w:rsidRPr="006F1CC1">
        <w:rPr>
          <w:b/>
          <w:u w:val="single"/>
        </w:rPr>
        <w:t>BATTERY MANAGEMENT SYSTEM</w:t>
      </w:r>
    </w:p>
    <w:p w:rsidR="00E50DCE" w:rsidRDefault="00227715" w:rsidP="00227715">
      <w:pPr>
        <w:spacing w:after="120"/>
      </w:pPr>
      <w:r w:rsidRPr="00F9160D">
        <w:t>The options for the BMS system</w:t>
      </w:r>
      <w:r>
        <w:t xml:space="preserve">. The architecture of the BMS will be dictated by how effective and accurate the control required. </w:t>
      </w:r>
    </w:p>
    <w:p w:rsidR="00227715" w:rsidRPr="002906D6" w:rsidRDefault="00227715" w:rsidP="00227715">
      <w:pPr>
        <w:spacing w:after="120"/>
        <w:rPr>
          <w:u w:val="single"/>
        </w:rPr>
      </w:pPr>
      <w:r w:rsidRPr="002906D6">
        <w:rPr>
          <w:u w:val="single"/>
        </w:rPr>
        <w:t xml:space="preserve">Passive cell balancing </w:t>
      </w:r>
    </w:p>
    <w:p w:rsidR="00227715" w:rsidRDefault="00227715" w:rsidP="00227715">
      <w:pPr>
        <w:spacing w:after="120"/>
      </w:pPr>
      <w:r>
        <w:t>The principle for the passive cell balancing system is that balance is achieved by discharging a cell to a predetermined voltage through an electronic switch and a resistor R assigned to each indi</w:t>
      </w:r>
      <w:r w:rsidR="0097129C">
        <w:t>vi</w:t>
      </w:r>
      <w:r>
        <w:t>dual cell. The power is dissipated</w:t>
      </w:r>
      <w:r w:rsidR="000C1568">
        <w:t xml:space="preserve"> through a</w:t>
      </w:r>
      <w:r>
        <w:t xml:space="preserve"> resistor as heat.</w:t>
      </w:r>
    </w:p>
    <w:p w:rsidR="00227715" w:rsidRPr="002906D6" w:rsidRDefault="00227715" w:rsidP="00227715">
      <w:pPr>
        <w:spacing w:after="120"/>
        <w:rPr>
          <w:u w:val="single"/>
        </w:rPr>
      </w:pPr>
      <w:r w:rsidRPr="002906D6">
        <w:rPr>
          <w:u w:val="single"/>
        </w:rPr>
        <w:lastRenderedPageBreak/>
        <w:t>Active cell balancing</w:t>
      </w:r>
    </w:p>
    <w:p w:rsidR="00227715" w:rsidRDefault="00227715" w:rsidP="00227715">
      <w:pPr>
        <w:spacing w:after="120"/>
      </w:pPr>
      <w:r>
        <w:t>Active cell balancing system gets the power from a higher charged cell to</w:t>
      </w:r>
      <w:r w:rsidR="000C1568">
        <w:t xml:space="preserve"> discharge into another </w:t>
      </w:r>
      <w:r>
        <w:t>cell with a lower charge. Active cell balancing requires greater control and sensing for the cells discharging into each other.</w:t>
      </w:r>
    </w:p>
    <w:p w:rsidR="00227715" w:rsidRPr="00E50DCE" w:rsidRDefault="00D46B43" w:rsidP="00227715">
      <w:pPr>
        <w:spacing w:after="120"/>
        <w:rPr>
          <w:b/>
          <w:u w:val="single"/>
        </w:rPr>
      </w:pPr>
      <w:r>
        <w:rPr>
          <w:b/>
          <w:u w:val="single"/>
        </w:rPr>
        <w:t xml:space="preserve">8.3.3  </w:t>
      </w:r>
      <w:r w:rsidR="00227715" w:rsidRPr="00E50DCE">
        <w:rPr>
          <w:b/>
          <w:u w:val="single"/>
        </w:rPr>
        <w:t>PROTECTION</w:t>
      </w:r>
    </w:p>
    <w:p w:rsidR="00227715" w:rsidRPr="006F1CC1" w:rsidRDefault="00227715" w:rsidP="00227715">
      <w:pPr>
        <w:spacing w:after="120"/>
        <w:rPr>
          <w:u w:val="single"/>
        </w:rPr>
      </w:pPr>
      <w:r w:rsidRPr="006F1CC1">
        <w:rPr>
          <w:u w:val="single"/>
        </w:rPr>
        <w:t>Overvoltage protection</w:t>
      </w:r>
    </w:p>
    <w:p w:rsidR="00227715" w:rsidRDefault="00227715" w:rsidP="00227715">
      <w:pPr>
        <w:spacing w:after="120"/>
      </w:pPr>
      <w:r>
        <w:t>Overvoltage protection is important as even a voltage in excess of the 100% SOC level will cause degradation of the cell leading to loss of capacity and shorter cycle life.</w:t>
      </w:r>
    </w:p>
    <w:p w:rsidR="00227715" w:rsidRDefault="00227715" w:rsidP="00227715">
      <w:pPr>
        <w:spacing w:after="120"/>
      </w:pPr>
      <w:r>
        <w:t>A voltage sensor is used to operate a high power Mosfet to act as a switch to disconnect the battery from the charging source.</w:t>
      </w:r>
    </w:p>
    <w:p w:rsidR="00227715" w:rsidRPr="005C4CB9" w:rsidRDefault="00227715" w:rsidP="00227715">
      <w:pPr>
        <w:spacing w:after="120"/>
        <w:rPr>
          <w:u w:val="single"/>
        </w:rPr>
      </w:pPr>
      <w:r w:rsidRPr="005C4CB9">
        <w:rPr>
          <w:u w:val="single"/>
        </w:rPr>
        <w:t>Over current charging and discharging</w:t>
      </w:r>
    </w:p>
    <w:p w:rsidR="00227715" w:rsidRDefault="00227715" w:rsidP="00227715">
      <w:pPr>
        <w:spacing w:after="120"/>
      </w:pPr>
      <w:r>
        <w:t xml:space="preserve">Due to the low internal resistance of these cells large currents can be generated very quickly with damage to the cell and associated circuits.  A current sensing resistor would be included to monitor the current flow. A Mosfet is then commonly used as a safety device to disconnect the battery if over current situation arises. The use of a large value capacitor may be required if the battery is disconnected/reconnected  Short circuit discharge protection provided by a fuse as a quick acting disconnect. </w:t>
      </w:r>
    </w:p>
    <w:p w:rsidR="00227715" w:rsidRPr="006F1CC1" w:rsidRDefault="00227715" w:rsidP="00227715">
      <w:pPr>
        <w:rPr>
          <w:u w:val="single"/>
        </w:rPr>
      </w:pPr>
      <w:r w:rsidRPr="006F1CC1">
        <w:rPr>
          <w:u w:val="single"/>
        </w:rPr>
        <w:t>Temperature monitoring</w:t>
      </w:r>
    </w:p>
    <w:p w:rsidR="00227715" w:rsidRDefault="00227715" w:rsidP="00227715">
      <w:pPr>
        <w:spacing w:after="120"/>
      </w:pPr>
      <w:r>
        <w:t>If there is an abnormal cell pack temperature then a thermistor sensing device would disconnect the battery. Excessive temperature will reduce capacity and life. In lithium iron phosphate the thermal runaway event is reduced due to the lack of combustible materials in the cell</w:t>
      </w:r>
    </w:p>
    <w:p w:rsidR="00D6189A" w:rsidRDefault="00D6189A" w:rsidP="00227715">
      <w:pPr>
        <w:spacing w:after="120"/>
      </w:pPr>
    </w:p>
    <w:p w:rsidR="00D6189A" w:rsidRDefault="00D6189A" w:rsidP="00227715">
      <w:pPr>
        <w:spacing w:after="120"/>
      </w:pPr>
    </w:p>
    <w:p w:rsidR="001A3FDF" w:rsidRDefault="001A3FDF" w:rsidP="001A3FDF">
      <w:pPr>
        <w:spacing w:after="0"/>
      </w:pPr>
    </w:p>
    <w:p w:rsidR="001A3FDF" w:rsidRPr="00C10999" w:rsidRDefault="001A3FDF" w:rsidP="001A3FDF">
      <w:pPr>
        <w:rPr>
          <w:b/>
          <w:u w:val="single"/>
        </w:rPr>
      </w:pPr>
      <w:r w:rsidRPr="00C10999">
        <w:rPr>
          <w:b/>
          <w:u w:val="single"/>
        </w:rPr>
        <w:t>8.4</w:t>
      </w:r>
      <w:r w:rsidR="003D7E08">
        <w:rPr>
          <w:b/>
          <w:u w:val="single"/>
        </w:rPr>
        <w:t xml:space="preserve"> </w:t>
      </w:r>
      <w:r w:rsidRPr="00C10999">
        <w:rPr>
          <w:b/>
          <w:u w:val="single"/>
        </w:rPr>
        <w:t xml:space="preserve"> LATEST DEVELOPMENTS FOR MOTORCYCLES</w:t>
      </w:r>
    </w:p>
    <w:p w:rsidR="001A3FDF" w:rsidRDefault="001A3FDF" w:rsidP="001A3FDF">
      <w:r>
        <w:t>Aware of the drawbacks with both Lead acid and LIF</w:t>
      </w:r>
      <w:r w:rsidR="00D46B43">
        <w:t>eP04 a battery has been produced</w:t>
      </w:r>
      <w:r>
        <w:t xml:space="preserve"> that claims to be hybrid of the 2 types.</w:t>
      </w:r>
      <w:sdt>
        <w:sdtPr>
          <w:id w:val="1621574655"/>
          <w:citation/>
        </w:sdtPr>
        <w:sdtEndPr/>
        <w:sdtContent>
          <w:r w:rsidR="00D46B43">
            <w:fldChar w:fldCharType="begin"/>
          </w:r>
          <w:r w:rsidR="00D46B43">
            <w:instrText xml:space="preserve"> CITATION MOT23 \l 2057 </w:instrText>
          </w:r>
          <w:r w:rsidR="00D46B43">
            <w:fldChar w:fldCharType="separate"/>
          </w:r>
          <w:r w:rsidR="00D46B43">
            <w:rPr>
              <w:noProof/>
            </w:rPr>
            <w:t xml:space="preserve"> </w:t>
          </w:r>
          <w:r w:rsidR="00D46B43" w:rsidRPr="00D46B43">
            <w:rPr>
              <w:noProof/>
            </w:rPr>
            <w:t>(MOTOBATT, 2023)</w:t>
          </w:r>
          <w:r w:rsidR="00D46B43">
            <w:fldChar w:fldCharType="end"/>
          </w:r>
        </w:sdtContent>
      </w:sdt>
      <w:r w:rsidR="00D46B43">
        <w:t>. The battery has a full BMS with all the elements of protection and active cell balancing lis</w:t>
      </w:r>
      <w:r w:rsidR="009B0DDB">
        <w:t>ted</w:t>
      </w:r>
      <w:r w:rsidR="00D46B43">
        <w:t xml:space="preserve"> above.</w:t>
      </w:r>
    </w:p>
    <w:p w:rsidR="001A3FDF" w:rsidRDefault="001A3FDF" w:rsidP="001A3FDF"/>
    <w:p w:rsidR="001A3FDF" w:rsidRPr="00C10999" w:rsidRDefault="001A3FDF" w:rsidP="001A3FDF">
      <w:pPr>
        <w:rPr>
          <w:b/>
          <w:u w:val="single"/>
        </w:rPr>
      </w:pPr>
      <w:r w:rsidRPr="00C10999">
        <w:rPr>
          <w:b/>
          <w:u w:val="single"/>
        </w:rPr>
        <w:t>8.5  CONCLUSION</w:t>
      </w:r>
    </w:p>
    <w:p w:rsidR="00E50DCE" w:rsidRDefault="00D46B43" w:rsidP="001A3FDF">
      <w:r>
        <w:t xml:space="preserve">The </w:t>
      </w:r>
      <w:r w:rsidR="009B0DDB">
        <w:t>replacement</w:t>
      </w:r>
      <w:r>
        <w:t xml:space="preserve"> of the flooded lead acid has mainly been achieved with the AGM batteries. The </w:t>
      </w:r>
      <w:r w:rsidR="009B0DDB">
        <w:t>compatibility</w:t>
      </w:r>
      <w:r>
        <w:t xml:space="preserve"> of these with existing charging systems </w:t>
      </w:r>
      <w:r w:rsidR="009B0DDB">
        <w:t>found</w:t>
      </w:r>
      <w:r>
        <w:t xml:space="preserve"> </w:t>
      </w:r>
      <w:r w:rsidR="00715BB6">
        <w:t xml:space="preserve">on Classic bikes is an advantage. The adoption of LiFeP04 batteries is just beginning, fitting these batteries (especially ones with no BMS) have already created a poor reputation due to lack of understanding of the battery technology. Regulator rectifiers for Lithium battery use have now started to appear. If the hybrid AGM/ Lithium batteries perform as advertised </w:t>
      </w:r>
      <w:r w:rsidR="009B0DDB">
        <w:t>they may</w:t>
      </w:r>
      <w:r w:rsidR="00715BB6">
        <w:t xml:space="preserve"> replace the AGM and the Lithium become redundant. Any battery system with a good BMS system to pre</w:t>
      </w:r>
      <w:r w:rsidR="009B0DDB">
        <w:t>-</w:t>
      </w:r>
      <w:r w:rsidR="00715BB6">
        <w:t xml:space="preserve">long the life of the battery will be a feature of future batteries. The field of battery technology, driven by EV </w:t>
      </w:r>
      <w:r w:rsidR="009B0DDB">
        <w:t>research</w:t>
      </w:r>
      <w:r w:rsidR="00715BB6">
        <w:t>, may provide further technological advantages for the future.</w:t>
      </w:r>
    </w:p>
    <w:p w:rsidR="00E50DCE" w:rsidRDefault="00E50DCE" w:rsidP="001A3FDF"/>
    <w:p w:rsidR="00DF2398" w:rsidRDefault="00DF2398" w:rsidP="00DF2398">
      <w:r w:rsidRPr="002925C6">
        <w:rPr>
          <w:b/>
          <w:u w:val="single"/>
        </w:rPr>
        <w:lastRenderedPageBreak/>
        <w:t>SECTION 9</w:t>
      </w:r>
      <w:r>
        <w:t xml:space="preserve">       </w:t>
      </w:r>
    </w:p>
    <w:p w:rsidR="00DF2398" w:rsidRPr="002925C6" w:rsidRDefault="00DF2398" w:rsidP="00DF2398">
      <w:pPr>
        <w:rPr>
          <w:b/>
          <w:u w:val="single"/>
        </w:rPr>
      </w:pPr>
      <w:r w:rsidRPr="002925C6">
        <w:rPr>
          <w:b/>
          <w:u w:val="single"/>
        </w:rPr>
        <w:t xml:space="preserve">STARTER MOTORS </w:t>
      </w:r>
    </w:p>
    <w:p w:rsidR="00DF2398" w:rsidRPr="002925C6" w:rsidRDefault="00DF2398" w:rsidP="00DF2398">
      <w:pPr>
        <w:rPr>
          <w:b/>
          <w:u w:val="single"/>
        </w:rPr>
      </w:pPr>
      <w:r w:rsidRPr="002925C6">
        <w:rPr>
          <w:b/>
          <w:u w:val="single"/>
        </w:rPr>
        <w:t xml:space="preserve">9.1 </w:t>
      </w:r>
      <w:r w:rsidR="003D7E08">
        <w:rPr>
          <w:b/>
          <w:u w:val="single"/>
        </w:rPr>
        <w:t xml:space="preserve"> </w:t>
      </w:r>
      <w:r w:rsidRPr="002925C6">
        <w:rPr>
          <w:b/>
          <w:u w:val="single"/>
        </w:rPr>
        <w:t>STARTER HISTORY</w:t>
      </w:r>
    </w:p>
    <w:p w:rsidR="00DF2398" w:rsidRDefault="00DF2398" w:rsidP="00DF2398">
      <w:r>
        <w:t>In 1912 Cadillac produced the first production car was fitted with a working starter system developed from the work of the Dayton Engineering Laboratories(DELCO)</w:t>
      </w:r>
      <w:sdt>
        <w:sdtPr>
          <w:id w:val="-820812445"/>
          <w:citation/>
        </w:sdtPr>
        <w:sdtEndPr/>
        <w:sdtContent>
          <w:r>
            <w:fldChar w:fldCharType="begin"/>
          </w:r>
          <w:r>
            <w:instrText xml:space="preserve"> CITATION Lon10 \l 2057 </w:instrText>
          </w:r>
          <w:r>
            <w:fldChar w:fldCharType="separate"/>
          </w:r>
          <w:r>
            <w:rPr>
              <w:noProof/>
            </w:rPr>
            <w:t xml:space="preserve"> </w:t>
          </w:r>
          <w:r w:rsidRPr="005A472C">
            <w:rPr>
              <w:noProof/>
            </w:rPr>
            <w:t>(Long, 2010)</w:t>
          </w:r>
          <w:r>
            <w:fldChar w:fldCharType="end"/>
          </w:r>
        </w:sdtContent>
      </w:sdt>
      <w:r>
        <w:t xml:space="preserve"> </w:t>
      </w:r>
      <w:sdt>
        <w:sdtPr>
          <w:id w:val="-1919241184"/>
          <w:citation/>
        </w:sdtPr>
        <w:sdtEndPr/>
        <w:sdtContent>
          <w:r>
            <w:fldChar w:fldCharType="begin"/>
          </w:r>
          <w:r>
            <w:instrText xml:space="preserve"> CITATION ELR20 \l 2057 </w:instrText>
          </w:r>
          <w:r>
            <w:fldChar w:fldCharType="separate"/>
          </w:r>
          <w:r w:rsidRPr="0042589A">
            <w:rPr>
              <w:noProof/>
            </w:rPr>
            <w:t>(ELREG, 2020)</w:t>
          </w:r>
          <w:r>
            <w:fldChar w:fldCharType="end"/>
          </w:r>
        </w:sdtContent>
      </w:sdt>
    </w:p>
    <w:p w:rsidR="00DF2398" w:rsidRDefault="00DF2398" w:rsidP="00DF2398">
      <w:r>
        <w:t xml:space="preserve">Electric starter for motorcycles was tried in 1914 with the Hendee motorcycle produced by the Hendee manufacturing Company. later to become Indian Motorcycles </w:t>
      </w:r>
      <w:sdt>
        <w:sdtPr>
          <w:id w:val="647480698"/>
          <w:citation/>
        </w:sdtPr>
        <w:sdtEndPr/>
        <w:sdtContent>
          <w:r>
            <w:fldChar w:fldCharType="begin"/>
          </w:r>
          <w:r>
            <w:instrText xml:space="preserve"> CITATION Ind23 \l 2057 </w:instrText>
          </w:r>
          <w:r>
            <w:fldChar w:fldCharType="separate"/>
          </w:r>
          <w:r w:rsidRPr="00DA775A">
            <w:rPr>
              <w:noProof/>
            </w:rPr>
            <w:t>(Indian Motorcycles, 2023)</w:t>
          </w:r>
          <w:r>
            <w:fldChar w:fldCharType="end"/>
          </w:r>
        </w:sdtContent>
      </w:sdt>
      <w:r>
        <w:t xml:space="preserve"> It was during this period motorcycle were adopting the kick-start as opposed to the pedalling ( as the early motorcycles were basically bicycles with engines) \The starter motor did not catch on and the due to unreliability issues </w:t>
      </w:r>
      <w:sdt>
        <w:sdtPr>
          <w:id w:val="-1125924378"/>
          <w:citation/>
        </w:sdtPr>
        <w:sdtEndPr/>
        <w:sdtContent>
          <w:r>
            <w:fldChar w:fldCharType="begin"/>
          </w:r>
          <w:r>
            <w:instrText xml:space="preserve"> CITATION Mec15 \l 2057 </w:instrText>
          </w:r>
          <w:r>
            <w:fldChar w:fldCharType="separate"/>
          </w:r>
          <w:r w:rsidRPr="001A7FE9">
            <w:rPr>
              <w:noProof/>
            </w:rPr>
            <w:t>(Mecum Auctions, 2015)</w:t>
          </w:r>
          <w:r>
            <w:fldChar w:fldCharType="end"/>
          </w:r>
        </w:sdtContent>
      </w:sdt>
      <w:r>
        <w:t>the kick-start was universally used.</w:t>
      </w:r>
    </w:p>
    <w:p w:rsidR="00DF2398" w:rsidRPr="002925C6" w:rsidRDefault="003D7E08" w:rsidP="00DF2398">
      <w:pPr>
        <w:rPr>
          <w:b/>
          <w:u w:val="single"/>
        </w:rPr>
      </w:pPr>
      <w:r>
        <w:rPr>
          <w:b/>
          <w:u w:val="single"/>
        </w:rPr>
        <w:t xml:space="preserve">9.2  </w:t>
      </w:r>
      <w:r w:rsidR="00DF2398" w:rsidRPr="002925C6">
        <w:rPr>
          <w:b/>
          <w:u w:val="single"/>
        </w:rPr>
        <w:t>JAPANESE INFLUENCE</w:t>
      </w:r>
    </w:p>
    <w:p w:rsidR="00DF2398" w:rsidRDefault="00DF2398" w:rsidP="00DF2398">
      <w:r>
        <w:t>The Japanese manufacturers, in particular, Honda were early adopters of the electric start. Recognising the</w:t>
      </w:r>
      <w:r w:rsidRPr="002925C6">
        <w:rPr>
          <w:color w:val="FF0000"/>
        </w:rPr>
        <w:t xml:space="preserve"> </w:t>
      </w:r>
      <w:r w:rsidR="00BF1570" w:rsidRPr="00BF1570">
        <w:t>convenience</w:t>
      </w:r>
      <w:r w:rsidRPr="002925C6">
        <w:rPr>
          <w:color w:val="FF0000"/>
        </w:rPr>
        <w:t xml:space="preserve"> </w:t>
      </w:r>
      <w:r>
        <w:t>and reliability benefits to the customer Honda produced electric starter equipped machines from 1958, this was part of the marketing innovation in the 1960s to sell motorcycles to non-motorcyclists launched to promote worldwide export poutines. The slogan was “You meet the nicest people on a Honda”</w:t>
      </w:r>
      <w:sdt>
        <w:sdtPr>
          <w:id w:val="-665939643"/>
          <w:citation/>
        </w:sdtPr>
        <w:sdtEndPr/>
        <w:sdtContent>
          <w:r>
            <w:fldChar w:fldCharType="begin"/>
          </w:r>
          <w:r>
            <w:instrText xml:space="preserve">CITATION Koe152 \l 2057 </w:instrText>
          </w:r>
          <w:r>
            <w:fldChar w:fldCharType="separate"/>
          </w:r>
          <w:r>
            <w:rPr>
              <w:noProof/>
            </w:rPr>
            <w:t xml:space="preserve"> </w:t>
          </w:r>
          <w:r w:rsidRPr="00BE181B">
            <w:rPr>
              <w:noProof/>
            </w:rPr>
            <w:t>(Koerner, 2015)</w:t>
          </w:r>
          <w:r>
            <w:fldChar w:fldCharType="end"/>
          </w:r>
        </w:sdtContent>
      </w:sdt>
      <w:r w:rsidR="00E50DCE">
        <w:t xml:space="preserve"> </w:t>
      </w:r>
      <w:r>
        <w:t xml:space="preserve">The other manufacturers such as Yamaha produced first electric start in 1958 with YD-2 </w:t>
      </w:r>
      <w:sdt>
        <w:sdtPr>
          <w:id w:val="454913488"/>
          <w:citation/>
        </w:sdtPr>
        <w:sdtEndPr/>
        <w:sdtContent>
          <w:r>
            <w:fldChar w:fldCharType="begin"/>
          </w:r>
          <w:r>
            <w:instrText xml:space="preserve"> CITATION Yam23 \l 2057 </w:instrText>
          </w:r>
          <w:r>
            <w:fldChar w:fldCharType="separate"/>
          </w:r>
          <w:r w:rsidRPr="00E96BDB">
            <w:rPr>
              <w:noProof/>
            </w:rPr>
            <w:t>(Yamaha Part, 2023)</w:t>
          </w:r>
          <w:r>
            <w:fldChar w:fldCharType="end"/>
          </w:r>
        </w:sdtContent>
      </w:sdt>
    </w:p>
    <w:p w:rsidR="00DF2398" w:rsidRDefault="00DF2398" w:rsidP="00DF2398">
      <w:r>
        <w:t>The Honda CB750 in 1969 represented a quantum leap in motorcycle technology not least the 750cc was fitted with a reliable electric start. The machine was a resounding success.</w:t>
      </w:r>
      <w:sdt>
        <w:sdtPr>
          <w:id w:val="-1966337883"/>
          <w:citation/>
        </w:sdtPr>
        <w:sdtEndPr/>
        <w:sdtContent>
          <w:r>
            <w:fldChar w:fldCharType="begin"/>
          </w:r>
          <w:r>
            <w:instrText xml:space="preserve">CITATION Koe153 \l 2057 </w:instrText>
          </w:r>
          <w:r>
            <w:fldChar w:fldCharType="separate"/>
          </w:r>
          <w:r>
            <w:rPr>
              <w:noProof/>
            </w:rPr>
            <w:t xml:space="preserve"> </w:t>
          </w:r>
          <w:r w:rsidRPr="00957D36">
            <w:rPr>
              <w:noProof/>
            </w:rPr>
            <w:t>(Koerner, 2015)</w:t>
          </w:r>
          <w:r>
            <w:fldChar w:fldCharType="end"/>
          </w:r>
        </w:sdtContent>
      </w:sdt>
      <w:r>
        <w:t xml:space="preserve"> The Kawasaki Z1 (900ccc) followed in 1972 </w:t>
      </w:r>
      <w:sdt>
        <w:sdtPr>
          <w:id w:val="1663732466"/>
          <w:citation/>
        </w:sdtPr>
        <w:sdtEndPr/>
        <w:sdtContent>
          <w:r>
            <w:fldChar w:fldCharType="begin"/>
          </w:r>
          <w:r>
            <w:instrText xml:space="preserve"> CITATION Bac841 \l 2057 </w:instrText>
          </w:r>
          <w:r>
            <w:fldChar w:fldCharType="separate"/>
          </w:r>
          <w:r w:rsidRPr="00957D36">
            <w:rPr>
              <w:noProof/>
            </w:rPr>
            <w:t>(Bacon, 1984)</w:t>
          </w:r>
          <w:r>
            <w:fldChar w:fldCharType="end"/>
          </w:r>
        </w:sdtContent>
      </w:sdt>
      <w:r>
        <w:t xml:space="preserve"> </w:t>
      </w:r>
    </w:p>
    <w:p w:rsidR="00DF2398" w:rsidRPr="002925C6" w:rsidRDefault="00DF2398" w:rsidP="00DF2398">
      <w:pPr>
        <w:rPr>
          <w:b/>
          <w:u w:val="single"/>
        </w:rPr>
      </w:pPr>
      <w:r w:rsidRPr="002925C6">
        <w:rPr>
          <w:b/>
          <w:u w:val="single"/>
        </w:rPr>
        <w:t>9.3  BRITISH INFLUENCE</w:t>
      </w:r>
    </w:p>
    <w:p w:rsidR="00DF2398" w:rsidRDefault="00DF2398" w:rsidP="00DF2398">
      <w:r>
        <w:t xml:space="preserve">As related in </w:t>
      </w:r>
      <w:r w:rsidRPr="002925C6">
        <w:rPr>
          <w:u w:val="single"/>
        </w:rPr>
        <w:t>Section 3</w:t>
      </w:r>
      <w:r>
        <w:t xml:space="preserve"> the British motorcycle industry was aware of the growing popularity of Japanese motorcycles in the up. Initially not considered a threat to the sales of their premium machines. (see chapter 2)</w:t>
      </w:r>
    </w:p>
    <w:p w:rsidR="00DF2398" w:rsidRDefault="00DF2398" w:rsidP="00DF2398">
      <w:r>
        <w:t xml:space="preserve">In the late 1950s Bert Hopwood Norton chief designer)designed a new mid weight motorcycle for Norton. This was a new more modern design that could have a starter motor fitted. The Norton Electra. Produced at the request of a major Norton dealer in the USA, the factory produced  in 1963 the Electra as direct competition to the bestselling  Honda 305 CB77. The Norton was not a successful model as other deficiencies in the motorcycle let it down, Production was ended in 1965. </w:t>
      </w:r>
      <w:sdt>
        <w:sdtPr>
          <w:id w:val="-13385211"/>
          <w:citation/>
        </w:sdtPr>
        <w:sdtEndPr/>
        <w:sdtContent>
          <w:r>
            <w:fldChar w:fldCharType="begin"/>
          </w:r>
          <w:r>
            <w:instrText xml:space="preserve"> CITATION Rid09 \l 2057 </w:instrText>
          </w:r>
          <w:r>
            <w:fldChar w:fldCharType="separate"/>
          </w:r>
          <w:r w:rsidRPr="00506D2F">
            <w:rPr>
              <w:noProof/>
            </w:rPr>
            <w:t>(Rider Magazine, 2009)</w:t>
          </w:r>
          <w:r>
            <w:fldChar w:fldCharType="end"/>
          </w:r>
        </w:sdtContent>
      </w:sdt>
      <w:r>
        <w:t xml:space="preserve"> NORTON BOOK  </w:t>
      </w:r>
      <w:sdt>
        <w:sdtPr>
          <w:id w:val="801420324"/>
          <w:citation/>
        </w:sdtPr>
        <w:sdtEndPr/>
        <w:sdtContent>
          <w:r>
            <w:fldChar w:fldCharType="begin"/>
          </w:r>
          <w:r>
            <w:instrText xml:space="preserve">CITATION Hos21 \l 2057 </w:instrText>
          </w:r>
          <w:r>
            <w:fldChar w:fldCharType="separate"/>
          </w:r>
          <w:r w:rsidRPr="00E01455">
            <w:rPr>
              <w:noProof/>
            </w:rPr>
            <w:t>(Hoseason, 2021)</w:t>
          </w:r>
          <w:r>
            <w:fldChar w:fldCharType="end"/>
          </w:r>
        </w:sdtContent>
      </w:sdt>
      <w:sdt>
        <w:sdtPr>
          <w:id w:val="636218038"/>
          <w:citation/>
        </w:sdtPr>
        <w:sdtEndPr/>
        <w:sdtContent>
          <w:r>
            <w:fldChar w:fldCharType="begin"/>
          </w:r>
          <w:r>
            <w:instrText xml:space="preserve"> CITATION Soc15 \l 2057 </w:instrText>
          </w:r>
          <w:r>
            <w:fldChar w:fldCharType="separate"/>
          </w:r>
          <w:r>
            <w:rPr>
              <w:noProof/>
            </w:rPr>
            <w:t xml:space="preserve"> </w:t>
          </w:r>
          <w:r w:rsidRPr="00FA75DE">
            <w:rPr>
              <w:noProof/>
            </w:rPr>
            <w:t>(Sochanik, 2015)</w:t>
          </w:r>
          <w:r>
            <w:fldChar w:fldCharType="end"/>
          </w:r>
        </w:sdtContent>
      </w:sdt>
    </w:p>
    <w:p w:rsidR="00DF2398" w:rsidRDefault="00DF2398" w:rsidP="00DF2398">
      <w:r>
        <w:t>With the success of the new Japanese superbikes came the closure of BSA and the amalgamation of Norton and Triumph. The BSA/ Triumph factory had nearly finished developing the BSA BSA FURY / Triumph BANDIT, a 350cc double overhead cam with electric starter motorcycle that would have been in direct competition with middle weight Japanese’s machines. Due to be released in 1971 development problems and the companies financial situation resulted in the model never going into production.</w:t>
      </w:r>
      <w:sdt>
        <w:sdtPr>
          <w:id w:val="2007402886"/>
          <w:citation/>
        </w:sdtPr>
        <w:sdtEndPr/>
        <w:sdtContent>
          <w:r>
            <w:fldChar w:fldCharType="begin"/>
          </w:r>
          <w:r>
            <w:instrText xml:space="preserve"> CITATION Jon14 \l 2057 </w:instrText>
          </w:r>
          <w:r>
            <w:fldChar w:fldCharType="separate"/>
          </w:r>
          <w:r>
            <w:rPr>
              <w:noProof/>
            </w:rPr>
            <w:t xml:space="preserve"> </w:t>
          </w:r>
          <w:r w:rsidRPr="00351877">
            <w:rPr>
              <w:noProof/>
            </w:rPr>
            <w:t>(Jones, 2014)</w:t>
          </w:r>
          <w:r>
            <w:fldChar w:fldCharType="end"/>
          </w:r>
        </w:sdtContent>
      </w:sdt>
      <w:sdt>
        <w:sdtPr>
          <w:id w:val="1725947823"/>
          <w:citation/>
        </w:sdtPr>
        <w:sdtEndPr/>
        <w:sdtContent>
          <w:r>
            <w:fldChar w:fldCharType="begin"/>
          </w:r>
          <w:r>
            <w:instrText xml:space="preserve"> CITATION LLm17 \l 2057 </w:instrText>
          </w:r>
          <w:r>
            <w:fldChar w:fldCharType="separate"/>
          </w:r>
          <w:r>
            <w:rPr>
              <w:noProof/>
            </w:rPr>
            <w:t xml:space="preserve"> </w:t>
          </w:r>
          <w:r w:rsidRPr="00351877">
            <w:rPr>
              <w:noProof/>
            </w:rPr>
            <w:t>(LLminen, 2017)</w:t>
          </w:r>
          <w:r>
            <w:fldChar w:fldCharType="end"/>
          </w:r>
        </w:sdtContent>
      </w:sdt>
      <w:sdt>
        <w:sdtPr>
          <w:id w:val="-259756597"/>
          <w:citation/>
        </w:sdtPr>
        <w:sdtEndPr/>
        <w:sdtContent>
          <w:r>
            <w:fldChar w:fldCharType="begin"/>
          </w:r>
          <w:r>
            <w:instrText xml:space="preserve"> CITATION Jon17 \l 2057 </w:instrText>
          </w:r>
          <w:r>
            <w:fldChar w:fldCharType="separate"/>
          </w:r>
          <w:r>
            <w:rPr>
              <w:noProof/>
            </w:rPr>
            <w:t xml:space="preserve"> </w:t>
          </w:r>
          <w:r w:rsidRPr="002D5A9D">
            <w:rPr>
              <w:noProof/>
            </w:rPr>
            <w:t>(Jones, 2017)</w:t>
          </w:r>
          <w:r>
            <w:fldChar w:fldCharType="end"/>
          </w:r>
        </w:sdtContent>
      </w:sdt>
    </w:p>
    <w:p w:rsidR="00DF2398" w:rsidRDefault="00DF2398" w:rsidP="00DF2398">
      <w:r>
        <w:t>The restructuring of the factories created a period of little development of starter motor for British bike until 1978</w:t>
      </w:r>
    </w:p>
    <w:p w:rsidR="004E5B99" w:rsidRDefault="004E5B99" w:rsidP="00DF2398"/>
    <w:p w:rsidR="004E5B99" w:rsidRDefault="004E5B99" w:rsidP="00DF2398"/>
    <w:p w:rsidR="00DF2398" w:rsidRDefault="00DF2398" w:rsidP="00DF2398">
      <w:r>
        <w:lastRenderedPageBreak/>
        <w:t>Norton Commando 850 (1978)</w:t>
      </w:r>
    </w:p>
    <w:p w:rsidR="00DF2398" w:rsidRDefault="00DF2398" w:rsidP="00DF2398">
      <w:r>
        <w:t>Voted best bike by MCN from 1969 – 1970  the commando received a redesign to incorporate a Lucas starter motor. The redesign had incorporated a capacity increase from 750 to 850. The big bore long stroke engine was difficult to rotate especially when cold. The starter system could not cope and it was recommended the machine was started by kick-start when cold and then electric start when the engine was hot. The Honda was short stroke. Small bore but with more cylinders making it easier to turn faster.</w:t>
      </w:r>
    </w:p>
    <w:p w:rsidR="00DF2398" w:rsidRDefault="00DF2398" w:rsidP="00DF2398">
      <w:r>
        <w:t>Triumph Bonneville T140E (1979)</w:t>
      </w:r>
    </w:p>
    <w:p w:rsidR="00DF2398" w:rsidRDefault="00DF2398" w:rsidP="00DF2398">
      <w:r>
        <w:t>The Triumph faced similar problems to the Norton however where the Norton state motor drove from the primary drive the Triumph drove through the timing gears which would struggle to transmit the power.</w:t>
      </w:r>
    </w:p>
    <w:p w:rsidR="00DF2398" w:rsidRDefault="00DF2398" w:rsidP="00DF2398">
      <w:r>
        <w:t>Triumph T160 (1975)</w:t>
      </w:r>
    </w:p>
    <w:p w:rsidR="00DF2398" w:rsidRDefault="00DF2398" w:rsidP="00DF2398">
      <w:r>
        <w:t xml:space="preserve">The Triumph T160 was a development from the Triumph T150 and the BSA Rocket 3. These machines were proposed in 1962 as an interim model prior to a new range of motorcycles. They did not actually reach production until 1968 </w:t>
      </w:r>
      <w:sdt>
        <w:sdtPr>
          <w:id w:val="-1395815142"/>
          <w:citation/>
        </w:sdtPr>
        <w:sdtEndPr/>
        <w:sdtContent>
          <w:r>
            <w:fldChar w:fldCharType="begin"/>
          </w:r>
          <w:r>
            <w:instrText xml:space="preserve"> CITATION Tri23 \l 2057 </w:instrText>
          </w:r>
          <w:r>
            <w:fldChar w:fldCharType="separate"/>
          </w:r>
          <w:r w:rsidRPr="00312F9A">
            <w:rPr>
              <w:noProof/>
            </w:rPr>
            <w:t>(Trident and Rocket 3 owners club, 2023)</w:t>
          </w:r>
          <w:r>
            <w:fldChar w:fldCharType="end"/>
          </w:r>
        </w:sdtContent>
      </w:sdt>
      <w:r>
        <w:t xml:space="preserve"> The Triumph T160 750cc was produced as a response to the CB750 750cc with electric start. It was a well thought out design but was 5 years too late.</w:t>
      </w:r>
      <w:sdt>
        <w:sdtPr>
          <w:id w:val="-565876578"/>
          <w:citation/>
        </w:sdtPr>
        <w:sdtEndPr/>
        <w:sdtContent>
          <w:r>
            <w:fldChar w:fldCharType="begin"/>
          </w:r>
          <w:r>
            <w:instrText xml:space="preserve"> CITATION Tri231 \l 2057 </w:instrText>
          </w:r>
          <w:r>
            <w:fldChar w:fldCharType="separate"/>
          </w:r>
          <w:r>
            <w:rPr>
              <w:noProof/>
            </w:rPr>
            <w:t xml:space="preserve"> </w:t>
          </w:r>
          <w:r w:rsidRPr="00E2210F">
            <w:rPr>
              <w:noProof/>
            </w:rPr>
            <w:t>(Trident and Rocket 3 owners club, 2023)</w:t>
          </w:r>
          <w:r>
            <w:fldChar w:fldCharType="end"/>
          </w:r>
        </w:sdtContent>
      </w:sdt>
    </w:p>
    <w:p w:rsidR="00DF2398" w:rsidRPr="002925C6" w:rsidRDefault="00DF2398" w:rsidP="00DF2398">
      <w:pPr>
        <w:rPr>
          <w:b/>
          <w:u w:val="single"/>
        </w:rPr>
      </w:pPr>
      <w:r w:rsidRPr="002925C6">
        <w:rPr>
          <w:b/>
          <w:u w:val="single"/>
        </w:rPr>
        <w:t xml:space="preserve">9.3 </w:t>
      </w:r>
      <w:r w:rsidR="003D7E08">
        <w:rPr>
          <w:b/>
          <w:u w:val="single"/>
        </w:rPr>
        <w:t xml:space="preserve"> </w:t>
      </w:r>
      <w:r w:rsidRPr="002925C6">
        <w:rPr>
          <w:b/>
          <w:u w:val="single"/>
        </w:rPr>
        <w:t>NEW RETROFIT SOLUTIONS</w:t>
      </w:r>
    </w:p>
    <w:p w:rsidR="00DF2398" w:rsidRDefault="00DF2398" w:rsidP="00DF2398">
      <w:pPr>
        <w:spacing w:after="0"/>
      </w:pPr>
      <w:r>
        <w:t>The main technological developments for the starter system retrofit were</w:t>
      </w:r>
    </w:p>
    <w:p w:rsidR="00DF2398" w:rsidRDefault="00DF2398" w:rsidP="00DF2398">
      <w:pPr>
        <w:spacing w:after="0"/>
      </w:pPr>
      <w:r>
        <w:t>High torque compact starter motors</w:t>
      </w:r>
    </w:p>
    <w:p w:rsidR="00DF2398" w:rsidRDefault="00DF2398" w:rsidP="00DF2398">
      <w:pPr>
        <w:spacing w:after="0"/>
      </w:pPr>
      <w:r>
        <w:t>High power alternators and charging system</w:t>
      </w:r>
    </w:p>
    <w:p w:rsidR="00DF2398" w:rsidRDefault="00DF2398" w:rsidP="00DF2398">
      <w:pPr>
        <w:spacing w:after="0"/>
      </w:pPr>
      <w:r>
        <w:t>Increased power density and cranking amp batteries.</w:t>
      </w:r>
    </w:p>
    <w:p w:rsidR="00DF2398" w:rsidRDefault="00DF2398" w:rsidP="00DF2398">
      <w:pPr>
        <w:spacing w:after="0"/>
      </w:pPr>
    </w:p>
    <w:p w:rsidR="00DF2398" w:rsidRDefault="00DF2398" w:rsidP="00DF2398">
      <w:r>
        <w:t>The Norton commando 850 mk2 and Triumph T140e would benefit from retrofitting more powerful starter motors and more power dense AGM batteries designed for starting loads. Lithium batteries are a consideration as they have even greater power density, lighter and are able to produce more cranking power. Recharging problems have been discussed in Section 8</w:t>
      </w:r>
    </w:p>
    <w:p w:rsidR="007B03E3" w:rsidRDefault="00DF2398" w:rsidP="00DF2398">
      <w:r>
        <w:t>The innovation comes in when starter motors are fitted to machines that have previously been only available with kick-start. Initially the focus was towards machines that were traditionally difficult to start with the kick-start. Later other machines were added where to focus was to make the machine more attractive to users greater older ( Demographic here) or to younger riders not brought u</w:t>
      </w:r>
      <w:r w:rsidR="00D6189A">
        <w:t>p with kick-starting techniques</w:t>
      </w:r>
    </w:p>
    <w:p w:rsidR="004D5798" w:rsidRDefault="004D5798" w:rsidP="00DF2398"/>
    <w:p w:rsidR="004D5798" w:rsidRDefault="004D5798" w:rsidP="00DF2398"/>
    <w:p w:rsidR="004D5798" w:rsidRDefault="004D5798" w:rsidP="00DF2398"/>
    <w:p w:rsidR="004D5798" w:rsidRDefault="004D5798" w:rsidP="00DF2398"/>
    <w:p w:rsidR="004D5798" w:rsidRDefault="004D5798" w:rsidP="00DF2398"/>
    <w:p w:rsidR="004D5798" w:rsidRDefault="004D5798" w:rsidP="00DF2398"/>
    <w:p w:rsidR="004D5798" w:rsidRDefault="004D5798" w:rsidP="00DF2398"/>
    <w:p w:rsidR="00DF2398" w:rsidRPr="00D46B43" w:rsidRDefault="00D46B43" w:rsidP="00DF2398">
      <w:pPr>
        <w:rPr>
          <w:u w:val="single"/>
        </w:rPr>
      </w:pPr>
      <w:r>
        <w:rPr>
          <w:u w:val="single"/>
        </w:rPr>
        <w:lastRenderedPageBreak/>
        <w:t>Examples of starter Retro-fit</w:t>
      </w:r>
    </w:p>
    <w:p w:rsidR="00DF2398" w:rsidRDefault="00DF2398" w:rsidP="00DF2398">
      <w:r>
        <w:t xml:space="preserve">One of the first companies embarking on retrofit electric starts was the French Company ALTON. </w:t>
      </w:r>
    </w:p>
    <w:p w:rsidR="00DF2398" w:rsidRDefault="00DF2398" w:rsidP="00DF2398"/>
    <w:p w:rsidR="00DF2398" w:rsidRDefault="00DF2398" w:rsidP="00DF2398">
      <w:r>
        <w:rPr>
          <w:noProof/>
          <w:lang w:eastAsia="en-GB"/>
        </w:rPr>
        <w:drawing>
          <wp:inline distT="0" distB="0" distL="0" distR="0" wp14:anchorId="761585B4" wp14:editId="32B72F78">
            <wp:extent cx="1311965" cy="1233782"/>
            <wp:effectExtent l="0" t="0" r="2540" b="5080"/>
            <wp:docPr id="61" name="Picture 61" descr="C:\Users\Jon.SRM\Desktop\Alton elecrtic start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Jon.SRM\Desktop\Alton elecrtic start 1.jpg"/>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1319823" cy="1241172"/>
                    </a:xfrm>
                    <a:prstGeom prst="rect">
                      <a:avLst/>
                    </a:prstGeom>
                    <a:noFill/>
                    <a:ln>
                      <a:noFill/>
                    </a:ln>
                  </pic:spPr>
                </pic:pic>
              </a:graphicData>
            </a:graphic>
          </wp:inline>
        </w:drawing>
      </w:r>
      <w:r>
        <w:rPr>
          <w:noProof/>
          <w:lang w:eastAsia="en-GB"/>
        </w:rPr>
        <w:drawing>
          <wp:inline distT="0" distB="0" distL="0" distR="0" wp14:anchorId="38A4E9C8" wp14:editId="29A979AB">
            <wp:extent cx="978011" cy="1227938"/>
            <wp:effectExtent l="0" t="0" r="0" b="0"/>
            <wp:docPr id="62" name="Picture 62" descr="C:\Users\Jon.SRM\Desktop\Alton elecrtic start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Jon.SRM\Desktop\Alton elecrtic start 2.jpg"/>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1012985" cy="1271849"/>
                    </a:xfrm>
                    <a:prstGeom prst="rect">
                      <a:avLst/>
                    </a:prstGeom>
                    <a:noFill/>
                    <a:ln>
                      <a:noFill/>
                    </a:ln>
                  </pic:spPr>
                </pic:pic>
              </a:graphicData>
            </a:graphic>
          </wp:inline>
        </w:drawing>
      </w:r>
      <w:r w:rsidR="00152BC9">
        <w:t xml:space="preserve"> Fig AK</w:t>
      </w:r>
    </w:p>
    <w:p w:rsidR="00DF2398" w:rsidRDefault="00DF2398" w:rsidP="00DF2398">
      <w:r>
        <w:t xml:space="preserve">The Alton Company started producing dynamo replacement alternator (see </w:t>
      </w:r>
      <w:r w:rsidRPr="005005F9">
        <w:rPr>
          <w:u w:val="single"/>
        </w:rPr>
        <w:t>SECTION 5</w:t>
      </w:r>
      <w:r w:rsidR="00240ECC">
        <w:t>) as Vincent and V</w:t>
      </w:r>
      <w:r>
        <w:t>elocette enthusiast went on to engineer starter motor solution for the Vincent comet and Velocette single. Following this a solution was found for the pre electric start commando. All of these types have a reputation for difficult starting via the kick-start.</w:t>
      </w:r>
    </w:p>
    <w:p w:rsidR="00DF2398" w:rsidRDefault="00240ECC" w:rsidP="00DF2398">
      <w:pPr>
        <w:spacing w:after="0"/>
      </w:pPr>
      <w:r w:rsidRPr="00240ECC">
        <w:t>Important</w:t>
      </w:r>
      <w:r>
        <w:t xml:space="preserve"> to the success of these </w:t>
      </w:r>
      <w:r w:rsidR="00DF2398">
        <w:t>were</w:t>
      </w:r>
    </w:p>
    <w:p w:rsidR="00DF2398" w:rsidRDefault="00DF2398" w:rsidP="00DF2398">
      <w:pPr>
        <w:pStyle w:val="ListParagraph"/>
        <w:numPr>
          <w:ilvl w:val="0"/>
          <w:numId w:val="40"/>
        </w:numPr>
        <w:spacing w:after="0"/>
      </w:pPr>
      <w:r>
        <w:t>Not alternating the outward appearance (this is of course limited but by manufacturing slightly modified covers to disguise the modification)</w:t>
      </w:r>
    </w:p>
    <w:p w:rsidR="00DF2398" w:rsidRDefault="00DF2398" w:rsidP="00DF2398">
      <w:pPr>
        <w:pStyle w:val="ListParagraph"/>
        <w:numPr>
          <w:ilvl w:val="0"/>
          <w:numId w:val="40"/>
        </w:numPr>
        <w:spacing w:after="0"/>
      </w:pPr>
      <w:r>
        <w:t>Innovative charging solutions were required. The modifications required that the physical dimensions need to be reduced yet the power output needed to increase.</w:t>
      </w:r>
    </w:p>
    <w:p w:rsidR="00DF2398" w:rsidRDefault="00DF2398" w:rsidP="00DF2398">
      <w:pPr>
        <w:pStyle w:val="ListParagraph"/>
        <w:numPr>
          <w:ilvl w:val="0"/>
          <w:numId w:val="40"/>
        </w:numPr>
        <w:spacing w:after="0"/>
      </w:pPr>
      <w:r>
        <w:t>Batteries able to supply large starting current</w:t>
      </w:r>
    </w:p>
    <w:p w:rsidR="00DF2398" w:rsidRDefault="00DF2398" w:rsidP="00DF2398">
      <w:pPr>
        <w:pStyle w:val="ListParagraph"/>
        <w:numPr>
          <w:ilvl w:val="0"/>
          <w:numId w:val="40"/>
        </w:numPr>
        <w:spacing w:after="0"/>
      </w:pPr>
      <w:r>
        <w:t>Use of neodymium magnet alternators as the space for the alternator was used for strive and sprag clutch ( these also custom made designs)</w:t>
      </w:r>
    </w:p>
    <w:p w:rsidR="00DF2398" w:rsidRDefault="00DF2398" w:rsidP="00240ECC">
      <w:pPr>
        <w:pStyle w:val="ListParagraph"/>
        <w:spacing w:after="0"/>
      </w:pPr>
    </w:p>
    <w:p w:rsidR="00DF2398" w:rsidRPr="0097658D" w:rsidRDefault="00DF2398" w:rsidP="00DF2398">
      <w:pPr>
        <w:rPr>
          <w:u w:val="single"/>
        </w:rPr>
      </w:pPr>
      <w:r w:rsidRPr="0097658D">
        <w:rPr>
          <w:u w:val="single"/>
        </w:rPr>
        <w:t>Goldstar and A10</w:t>
      </w:r>
    </w:p>
    <w:p w:rsidR="00DF2398" w:rsidRDefault="00DF2398" w:rsidP="00DF2398">
      <w:r>
        <w:t>The BSA Goldstar 500cc represents an icon performance motorcycle of the 1950s, its dominance resulted in the temporary end of production racing at the Isle of Man as it had become a one model race. The Goldstar with its tuned engine was particularly difficult to start and made it an ideal candidate for the first retro fit electric starter solutions. The Pearson electric starter was developed Phil Pearson using the starter motor from a Yamaha as a basis. Mounted beneath the engine/ gearbox the drive is transmitted via chain drive to the end of the crankshaft.</w:t>
      </w:r>
    </w:p>
    <w:p w:rsidR="00DF2398" w:rsidRDefault="0019703A" w:rsidP="00DF2398">
      <w:sdt>
        <w:sdtPr>
          <w:id w:val="283391594"/>
          <w:citation/>
        </w:sdtPr>
        <w:sdtEndPr/>
        <w:sdtContent>
          <w:r w:rsidR="00DF2398">
            <w:fldChar w:fldCharType="begin"/>
          </w:r>
          <w:r w:rsidR="00DF2398">
            <w:instrText xml:space="preserve"> CITATION Cla22 \l 2057 </w:instrText>
          </w:r>
          <w:r w:rsidR="00DF2398">
            <w:fldChar w:fldCharType="separate"/>
          </w:r>
          <w:r w:rsidR="00DF2398" w:rsidRPr="00AB4609">
            <w:rPr>
              <w:noProof/>
            </w:rPr>
            <w:t>(Classic Bike Magazine, n.d.)</w:t>
          </w:r>
          <w:r w:rsidR="00DF2398">
            <w:fldChar w:fldCharType="end"/>
          </w:r>
        </w:sdtContent>
      </w:sdt>
    </w:p>
    <w:p w:rsidR="004D5798" w:rsidRDefault="00DF2398" w:rsidP="00DF2398">
      <w:r>
        <w:rPr>
          <w:noProof/>
          <w:lang w:eastAsia="en-GB"/>
        </w:rPr>
        <w:drawing>
          <wp:inline distT="0" distB="0" distL="0" distR="0" wp14:anchorId="65AD710E" wp14:editId="49D7216B">
            <wp:extent cx="3118736" cy="2035533"/>
            <wp:effectExtent l="0" t="0" r="5715" b="3175"/>
            <wp:docPr id="63" name="Picture 63" descr="IMG_029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G_0298.JPG"/>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3177241" cy="2073718"/>
                    </a:xfrm>
                    <a:prstGeom prst="rect">
                      <a:avLst/>
                    </a:prstGeom>
                    <a:noFill/>
                    <a:ln>
                      <a:noFill/>
                    </a:ln>
                  </pic:spPr>
                </pic:pic>
              </a:graphicData>
            </a:graphic>
          </wp:inline>
        </w:drawing>
      </w:r>
      <w:r w:rsidR="00152BC9">
        <w:t xml:space="preserve"> Fig AL</w:t>
      </w:r>
      <w:r w:rsidR="004E5B99">
        <w:t xml:space="preserve">  </w:t>
      </w:r>
      <w:sdt>
        <w:sdtPr>
          <w:id w:val="-2096691410"/>
          <w:citation/>
        </w:sdtPr>
        <w:sdtEndPr/>
        <w:sdtContent>
          <w:r w:rsidR="004E5B99">
            <w:fldChar w:fldCharType="begin"/>
          </w:r>
          <w:r w:rsidR="004E5B99">
            <w:instrText xml:space="preserve"> CITATION BSA23 \l 2057 </w:instrText>
          </w:r>
          <w:r w:rsidR="004E5B99">
            <w:fldChar w:fldCharType="separate"/>
          </w:r>
          <w:r w:rsidR="004E5B99" w:rsidRPr="004E5B99">
            <w:rPr>
              <w:noProof/>
            </w:rPr>
            <w:t>(BSA goldstar Parts, 2023)</w:t>
          </w:r>
          <w:r w:rsidR="004E5B99">
            <w:fldChar w:fldCharType="end"/>
          </w:r>
        </w:sdtContent>
      </w:sdt>
    </w:p>
    <w:p w:rsidR="00DF2398" w:rsidRPr="002925C6" w:rsidRDefault="00DF2398" w:rsidP="00DF2398">
      <w:pPr>
        <w:rPr>
          <w:u w:val="single"/>
        </w:rPr>
      </w:pPr>
      <w:r w:rsidRPr="002925C6">
        <w:rPr>
          <w:u w:val="single"/>
        </w:rPr>
        <w:lastRenderedPageBreak/>
        <w:t>BSA A10</w:t>
      </w:r>
    </w:p>
    <w:p w:rsidR="00DF2398" w:rsidRDefault="00DF2398" w:rsidP="00DF2398">
      <w:r>
        <w:t>Developed independently, in 2009, was the Steve Macfarlane electric start. Due to the limited options for positioning the electric starter motor the system was similar to the Pearson system. A main difference was the placement of a 77777drive on the crankshaft. The design was unique enough to be granted UK Patent GB2471022 in 2016.</w:t>
      </w:r>
      <w:sdt>
        <w:sdtPr>
          <w:id w:val="1599981132"/>
          <w:citation/>
        </w:sdtPr>
        <w:sdtEndPr/>
        <w:sdtContent>
          <w:r>
            <w:fldChar w:fldCharType="begin"/>
          </w:r>
          <w:r>
            <w:instrText xml:space="preserve"> CITATION McF16 \l 2057 </w:instrText>
          </w:r>
          <w:r>
            <w:fldChar w:fldCharType="separate"/>
          </w:r>
          <w:r>
            <w:rPr>
              <w:noProof/>
            </w:rPr>
            <w:t xml:space="preserve"> </w:t>
          </w:r>
          <w:r w:rsidRPr="00320273">
            <w:rPr>
              <w:noProof/>
            </w:rPr>
            <w:t>(McFarlanes Classic Bike Starters, 2016)</w:t>
          </w:r>
          <w:r>
            <w:fldChar w:fldCharType="end"/>
          </w:r>
        </w:sdtContent>
      </w:sdt>
    </w:p>
    <w:p w:rsidR="00DF2398" w:rsidRDefault="00DF2398" w:rsidP="00DF2398">
      <w:r>
        <w:rPr>
          <w:noProof/>
          <w:lang w:eastAsia="en-GB"/>
        </w:rPr>
        <w:drawing>
          <wp:inline distT="0" distB="0" distL="0" distR="0" wp14:anchorId="5D29DEF6" wp14:editId="2A5B5C15">
            <wp:extent cx="3403600" cy="2552700"/>
            <wp:effectExtent l="0" t="0" r="6350" b="0"/>
            <wp:docPr id="64" name="Picture 64" descr="https://startyourbsa.co.uk/wp-content/uploads/2019/07/IMG_228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ttps://startyourbsa.co.uk/wp-content/uploads/2019/07/IMG_2283.jpeg"/>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3405846" cy="2554385"/>
                    </a:xfrm>
                    <a:prstGeom prst="rect">
                      <a:avLst/>
                    </a:prstGeom>
                    <a:noFill/>
                    <a:ln>
                      <a:noFill/>
                    </a:ln>
                  </pic:spPr>
                </pic:pic>
              </a:graphicData>
            </a:graphic>
          </wp:inline>
        </w:drawing>
      </w:r>
      <w:r w:rsidR="00152BC9">
        <w:t xml:space="preserve"> Fig AM</w:t>
      </w:r>
      <w:r w:rsidR="00BF1570">
        <w:t xml:space="preserve"> </w:t>
      </w:r>
      <w:sdt>
        <w:sdtPr>
          <w:id w:val="1525362722"/>
          <w:citation/>
        </w:sdtPr>
        <w:sdtEndPr/>
        <w:sdtContent>
          <w:r w:rsidR="00BF1570">
            <w:fldChar w:fldCharType="begin"/>
          </w:r>
          <w:r w:rsidR="00BF1570">
            <w:instrText xml:space="preserve"> CITATION McF10 \l 2057 </w:instrText>
          </w:r>
          <w:r w:rsidR="00BF1570">
            <w:fldChar w:fldCharType="separate"/>
          </w:r>
          <w:r w:rsidR="00BF1570" w:rsidRPr="00BF1570">
            <w:rPr>
              <w:noProof/>
            </w:rPr>
            <w:t>(McFARLANE, 2010)</w:t>
          </w:r>
          <w:r w:rsidR="00BF1570">
            <w:fldChar w:fldCharType="end"/>
          </w:r>
        </w:sdtContent>
      </w:sdt>
    </w:p>
    <w:p w:rsidR="00DF2398" w:rsidRDefault="00DF2398" w:rsidP="00DF2398">
      <w:r>
        <w:t xml:space="preserve">A potential source of problem with electric starts was the consequences of the engine firing in too advanced a position and creating a kick back where the piston is sent down the cylinder </w:t>
      </w:r>
      <w:r w:rsidR="005F4F2F">
        <w:t>in reverse direction. With sprag clutch</w:t>
      </w:r>
      <w:r>
        <w:t xml:space="preserve"> only operating in the forward direction to free wheel when the engine fired the kick back </w:t>
      </w:r>
      <w:r w:rsidR="005F4F2F">
        <w:t xml:space="preserve">it </w:t>
      </w:r>
      <w:r>
        <w:t xml:space="preserve">would be in conflict with the gear and cause it to be damaged. </w:t>
      </w:r>
    </w:p>
    <w:p w:rsidR="00DF2398" w:rsidRDefault="00DF2398" w:rsidP="00DF2398">
      <w:r>
        <w:t>Magnetos have to be carefully set to ensure the engine is sufficiently retarded and electronic ignitions need to be carefully selected due to voltage drop from the starter motor load reducing the battery voltage seen at the electronic ignition box which in some cases would advance the ignition c</w:t>
      </w:r>
      <w:r w:rsidR="007B03E3">
        <w:t>reating the kickback situation.</w:t>
      </w:r>
    </w:p>
    <w:p w:rsidR="00DF2398" w:rsidRPr="002925C6" w:rsidRDefault="00DF2398" w:rsidP="00DF2398">
      <w:pPr>
        <w:rPr>
          <w:u w:val="single"/>
        </w:rPr>
      </w:pPr>
      <w:r w:rsidRPr="002925C6">
        <w:rPr>
          <w:u w:val="single"/>
        </w:rPr>
        <w:t>ARC</w:t>
      </w:r>
      <w:r w:rsidR="004E5B99">
        <w:rPr>
          <w:u w:val="single"/>
        </w:rPr>
        <w:t xml:space="preserve"> RACING</w:t>
      </w:r>
    </w:p>
    <w:p w:rsidR="00DF2398" w:rsidRDefault="00DF2398" w:rsidP="00DF2398">
      <w:r>
        <w:t>Unit construction engines present less space f</w:t>
      </w:r>
      <w:r w:rsidR="003D7E08">
        <w:t>or starter motor conversions ARK</w:t>
      </w:r>
      <w:r>
        <w:t xml:space="preserve"> racing conversions have taken another design route. By using a conventional starter motor pre engaged instead of the sprag  gear the drive is directly to a ring gear fitted around the clutch and the primary drive is used as the transmission to crankshaft</w:t>
      </w:r>
      <w:sdt>
        <w:sdtPr>
          <w:id w:val="2136203439"/>
          <w:citation/>
        </w:sdtPr>
        <w:sdtEndPr/>
        <w:sdtContent>
          <w:r>
            <w:fldChar w:fldCharType="begin"/>
          </w:r>
          <w:r>
            <w:instrText xml:space="preserve"> CITATION ARK23 \l 2057 </w:instrText>
          </w:r>
          <w:r>
            <w:fldChar w:fldCharType="separate"/>
          </w:r>
          <w:r>
            <w:rPr>
              <w:noProof/>
            </w:rPr>
            <w:t xml:space="preserve"> </w:t>
          </w:r>
          <w:r w:rsidRPr="004E7A77">
            <w:rPr>
              <w:noProof/>
            </w:rPr>
            <w:t>(ARK Racing, 2023)</w:t>
          </w:r>
          <w:r>
            <w:fldChar w:fldCharType="end"/>
          </w:r>
        </w:sdtContent>
      </w:sdt>
    </w:p>
    <w:p w:rsidR="00DF2398" w:rsidRDefault="00DF2398" w:rsidP="00DF2398">
      <w:r>
        <w:rPr>
          <w:noProof/>
          <w:lang w:eastAsia="en-GB"/>
        </w:rPr>
        <w:drawing>
          <wp:inline distT="0" distB="0" distL="0" distR="0" wp14:anchorId="0DE86DDE" wp14:editId="28CBA821">
            <wp:extent cx="1607166" cy="1073426"/>
            <wp:effectExtent l="0" t="0" r="0" b="0"/>
            <wp:docPr id="65" name="Picture 65" descr="Triumph T140/120 Starter Motor K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iumph T140/120 Starter Motor Kit"/>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1666785" cy="1113245"/>
                    </a:xfrm>
                    <a:prstGeom prst="rect">
                      <a:avLst/>
                    </a:prstGeom>
                    <a:noFill/>
                    <a:ln>
                      <a:noFill/>
                    </a:ln>
                  </pic:spPr>
                </pic:pic>
              </a:graphicData>
            </a:graphic>
          </wp:inline>
        </w:drawing>
      </w:r>
      <w:r w:rsidR="00152BC9">
        <w:t xml:space="preserve"> Fig AN</w:t>
      </w:r>
      <w:r w:rsidR="004E5B99">
        <w:t xml:space="preserve"> </w:t>
      </w:r>
      <w:sdt>
        <w:sdtPr>
          <w:id w:val="-1987925302"/>
          <w:citation/>
        </w:sdtPr>
        <w:sdtEndPr/>
        <w:sdtContent>
          <w:r w:rsidR="004E5B99">
            <w:fldChar w:fldCharType="begin"/>
          </w:r>
          <w:r w:rsidR="004E5B99">
            <w:instrText xml:space="preserve"> CITATION ARK22 \l 2057 </w:instrText>
          </w:r>
          <w:r w:rsidR="004E5B99">
            <w:fldChar w:fldCharType="separate"/>
          </w:r>
          <w:r w:rsidR="004E5B99" w:rsidRPr="004E5B99">
            <w:rPr>
              <w:noProof/>
            </w:rPr>
            <w:t>(ARK RACING, 2022)</w:t>
          </w:r>
          <w:r w:rsidR="004E5B99">
            <w:fldChar w:fldCharType="end"/>
          </w:r>
        </w:sdtContent>
      </w:sdt>
    </w:p>
    <w:p w:rsidR="00DF2398" w:rsidRDefault="00DF2398" w:rsidP="00DF2398">
      <w:r>
        <w:t>This then necessitates the manufacture of new outer cover and new clutch drum with ring gear.</w:t>
      </w:r>
    </w:p>
    <w:p w:rsidR="00DF2398" w:rsidRDefault="00DF2398" w:rsidP="00DF2398"/>
    <w:p w:rsidR="004D5798" w:rsidRDefault="004D5798" w:rsidP="00DF2398"/>
    <w:p w:rsidR="00DF2398" w:rsidRPr="002925C6" w:rsidRDefault="00DF2398" w:rsidP="00DF2398">
      <w:pPr>
        <w:rPr>
          <w:b/>
          <w:u w:val="single"/>
        </w:rPr>
      </w:pPr>
      <w:r w:rsidRPr="002925C6">
        <w:rPr>
          <w:b/>
          <w:u w:val="single"/>
        </w:rPr>
        <w:lastRenderedPageBreak/>
        <w:t xml:space="preserve">9.5 </w:t>
      </w:r>
      <w:r w:rsidR="003D7E08">
        <w:rPr>
          <w:b/>
          <w:u w:val="single"/>
        </w:rPr>
        <w:t xml:space="preserve"> </w:t>
      </w:r>
      <w:r w:rsidRPr="002925C6">
        <w:rPr>
          <w:b/>
          <w:u w:val="single"/>
        </w:rPr>
        <w:t>CONCLUSION</w:t>
      </w:r>
    </w:p>
    <w:p w:rsidR="00DF2398" w:rsidRDefault="00DF2398" w:rsidP="00DF2398">
      <w:r>
        <w:t>The appearance of the Japanese superbikes in the late 1960s with electric start offered a great continence to the owner to the degree where the kick-start has been deleted. The nature of the Japanese engine made electric starting easy this was not the case for the British bikes.</w:t>
      </w:r>
    </w:p>
    <w:p w:rsidR="00DF2398" w:rsidRDefault="00DF2398" w:rsidP="00DF2398">
      <w:r>
        <w:t>It could be argued that the retrofit of a starter is moving too far away from original (very simple) Kickstarter and adding a lot more mechanical complexity, weight and he</w:t>
      </w:r>
      <w:r w:rsidR="00D6189A">
        <w:t xml:space="preserve">avy duty electrical </w:t>
      </w:r>
      <w:r w:rsidR="00240ECC">
        <w:t>components. Technology</w:t>
      </w:r>
      <w:r>
        <w:t xml:space="preserve"> developments have allowed this to occur but the demand for</w:t>
      </w:r>
      <w:r w:rsidR="00D6189A">
        <w:t xml:space="preserve"> starter systems has been slow a</w:t>
      </w:r>
      <w:r>
        <w:t>ge of owners at present can still kick-start bikes or will trade down to smaller capacity machines that are easier to start.</w:t>
      </w:r>
    </w:p>
    <w:p w:rsidR="00DF2398" w:rsidRDefault="00DF2398" w:rsidP="00DF2398">
      <w:r>
        <w:t>Cost of the system these electric start systems would cost between 25% -50% the value of the bike. And whilst not devalue the bike substantially an original bike in like for like conditi</w:t>
      </w:r>
      <w:r w:rsidR="00D6189A">
        <w:t xml:space="preserve">on would demand a higher price. </w:t>
      </w:r>
      <w:r>
        <w:t>Fitting the systems is usually trusted to the manufacturer or a trusted workshop.</w:t>
      </w:r>
    </w:p>
    <w:p w:rsidR="00DF2398" w:rsidRDefault="00DF2398" w:rsidP="00DF2398">
      <w:r>
        <w:t>The economic viability dependant on the value of the machine would not make sense . The designs now have little room for future developments</w:t>
      </w:r>
    </w:p>
    <w:p w:rsidR="00DF2398" w:rsidRDefault="00DF2398" w:rsidP="00DF2398">
      <w:r>
        <w:t>Mechanically complex due not being an original design feature on the engine innovative approach to achievin</w:t>
      </w:r>
      <w:r w:rsidR="00D6189A">
        <w:t xml:space="preserve">g the task. </w:t>
      </w:r>
      <w:r>
        <w:t>These are small manufacturing companies where the ongoing availability of spares may be a concern.</w:t>
      </w:r>
    </w:p>
    <w:p w:rsidR="007B03E3" w:rsidRDefault="007B03E3" w:rsidP="005118BF"/>
    <w:p w:rsidR="007B03E3" w:rsidRDefault="007B03E3" w:rsidP="005118BF"/>
    <w:p w:rsidR="00DF2398" w:rsidRPr="00B93D77" w:rsidRDefault="00DF2398" w:rsidP="00DF2398">
      <w:pPr>
        <w:rPr>
          <w:b/>
          <w:u w:val="single"/>
        </w:rPr>
      </w:pPr>
      <w:r w:rsidRPr="00B93D77">
        <w:rPr>
          <w:b/>
          <w:u w:val="single"/>
        </w:rPr>
        <w:t xml:space="preserve">SECTION  10 </w:t>
      </w:r>
    </w:p>
    <w:p w:rsidR="00DF2398" w:rsidRPr="00B93D77" w:rsidRDefault="00DF2398" w:rsidP="00DF2398">
      <w:pPr>
        <w:rPr>
          <w:b/>
          <w:u w:val="single"/>
        </w:rPr>
      </w:pPr>
      <w:r w:rsidRPr="00B93D77">
        <w:rPr>
          <w:b/>
          <w:u w:val="single"/>
        </w:rPr>
        <w:t>MODERN ACCESSORIES</w:t>
      </w:r>
    </w:p>
    <w:p w:rsidR="00DF2398" w:rsidRDefault="00DF2398" w:rsidP="00DF2398">
      <w:r>
        <w:t xml:space="preserve">A major appeal to Classic bike ownership is the riding experience. A few features on modern bikes can be transferred to Classic bikes but others are intrinsic to design. </w:t>
      </w:r>
    </w:p>
    <w:p w:rsidR="00DF2398" w:rsidRDefault="00DF2398" w:rsidP="00DF2398">
      <w:r>
        <w:t>Electronics that are commonly transferred from more modern machines</w:t>
      </w:r>
    </w:p>
    <w:p w:rsidR="00DF2398" w:rsidRDefault="00DF2398" w:rsidP="00DF2398">
      <w:pPr>
        <w:spacing w:after="0"/>
      </w:pPr>
      <w:r>
        <w:t>Fixed Replacement parts</w:t>
      </w:r>
    </w:p>
    <w:p w:rsidR="00DF2398" w:rsidRDefault="00DF2398" w:rsidP="00DF2398">
      <w:pPr>
        <w:pStyle w:val="ListParagraph"/>
        <w:numPr>
          <w:ilvl w:val="0"/>
          <w:numId w:val="42"/>
        </w:numPr>
        <w:spacing w:after="0"/>
      </w:pPr>
      <w:r>
        <w:t>LED Lighting</w:t>
      </w:r>
    </w:p>
    <w:p w:rsidR="00DF2398" w:rsidRDefault="00DF2398" w:rsidP="00DF2398">
      <w:pPr>
        <w:pStyle w:val="ListParagraph"/>
        <w:numPr>
          <w:ilvl w:val="0"/>
          <w:numId w:val="42"/>
        </w:numPr>
        <w:spacing w:after="0"/>
      </w:pPr>
      <w:r>
        <w:t>Indicators</w:t>
      </w:r>
    </w:p>
    <w:p w:rsidR="00DF2398" w:rsidRDefault="00DF2398" w:rsidP="00DF2398">
      <w:pPr>
        <w:pStyle w:val="ListParagraph"/>
        <w:numPr>
          <w:ilvl w:val="0"/>
          <w:numId w:val="42"/>
        </w:numPr>
        <w:spacing w:after="0"/>
      </w:pPr>
      <w:r>
        <w:t>Digital instruments</w:t>
      </w:r>
    </w:p>
    <w:p w:rsidR="00DF2398" w:rsidRDefault="00DF2398" w:rsidP="00DF2398">
      <w:pPr>
        <w:pStyle w:val="ListParagraph"/>
        <w:numPr>
          <w:ilvl w:val="0"/>
          <w:numId w:val="42"/>
        </w:numPr>
        <w:spacing w:after="0"/>
      </w:pPr>
      <w:r>
        <w:t>Tracker and security devices</w:t>
      </w:r>
    </w:p>
    <w:p w:rsidR="00DF2398" w:rsidRDefault="00DF2398" w:rsidP="00DF2398">
      <w:pPr>
        <w:spacing w:after="0"/>
      </w:pPr>
      <w:r>
        <w:t>Removable accessories</w:t>
      </w:r>
    </w:p>
    <w:p w:rsidR="00DF2398" w:rsidRDefault="00DF2398" w:rsidP="00DF2398">
      <w:pPr>
        <w:pStyle w:val="ListParagraph"/>
        <w:numPr>
          <w:ilvl w:val="0"/>
          <w:numId w:val="43"/>
        </w:numPr>
        <w:spacing w:after="0"/>
      </w:pPr>
      <w:r>
        <w:t>Heated motorcycle clothing</w:t>
      </w:r>
    </w:p>
    <w:p w:rsidR="00DF2398" w:rsidRDefault="00DF2398" w:rsidP="00DF2398">
      <w:pPr>
        <w:pStyle w:val="ListParagraph"/>
        <w:numPr>
          <w:ilvl w:val="0"/>
          <w:numId w:val="43"/>
        </w:numPr>
        <w:spacing w:after="0"/>
      </w:pPr>
      <w:r>
        <w:t>Bike to bike communication</w:t>
      </w:r>
    </w:p>
    <w:p w:rsidR="00DF2398" w:rsidRDefault="00DF2398" w:rsidP="00DF2398">
      <w:pPr>
        <w:pStyle w:val="ListParagraph"/>
        <w:numPr>
          <w:ilvl w:val="0"/>
          <w:numId w:val="43"/>
        </w:numPr>
        <w:spacing w:after="0"/>
      </w:pPr>
      <w:r>
        <w:t>GPS Satellite navigation</w:t>
      </w:r>
    </w:p>
    <w:p w:rsidR="00DF2398" w:rsidRDefault="00DF2398" w:rsidP="00DF2398">
      <w:pPr>
        <w:pStyle w:val="ListParagraph"/>
        <w:numPr>
          <w:ilvl w:val="0"/>
          <w:numId w:val="43"/>
        </w:numPr>
        <w:spacing w:after="0"/>
      </w:pPr>
      <w:r>
        <w:t>Mobile phones</w:t>
      </w:r>
    </w:p>
    <w:p w:rsidR="00DF2398" w:rsidRDefault="00DF2398" w:rsidP="00DF2398">
      <w:pPr>
        <w:pStyle w:val="ListParagraph"/>
        <w:numPr>
          <w:ilvl w:val="0"/>
          <w:numId w:val="43"/>
        </w:numPr>
        <w:spacing w:after="0"/>
      </w:pPr>
      <w:r>
        <w:t>Digital action cameras</w:t>
      </w:r>
    </w:p>
    <w:p w:rsidR="00DF2398" w:rsidRDefault="00DF2398" w:rsidP="00DF2398">
      <w:pPr>
        <w:spacing w:after="0"/>
      </w:pPr>
    </w:p>
    <w:p w:rsidR="00DF2398" w:rsidRDefault="00DF2398" w:rsidP="00DF2398">
      <w:r>
        <w:t>This has led to them being fitted sometimes without concern of the electrical system. Although many of the devices may be stand alone with their own internal battery, if any electrical connection is made directly to the bikes wiring this may affect the performance or even damage the device</w:t>
      </w:r>
    </w:p>
    <w:p w:rsidR="00D6189A" w:rsidRDefault="00DF2398" w:rsidP="00DF2398">
      <w:r>
        <w:t>The electrical systems need to be adapted to interface with these devices</w:t>
      </w:r>
    </w:p>
    <w:p w:rsidR="00DF2398" w:rsidRPr="003D7E08" w:rsidRDefault="003D7E08" w:rsidP="003D7E08">
      <w:pPr>
        <w:rPr>
          <w:b/>
          <w:u w:val="single"/>
        </w:rPr>
      </w:pPr>
      <w:r w:rsidRPr="003D7E08">
        <w:rPr>
          <w:b/>
          <w:u w:val="single"/>
        </w:rPr>
        <w:lastRenderedPageBreak/>
        <w:t xml:space="preserve">10.1  </w:t>
      </w:r>
      <w:r w:rsidR="00DF2398" w:rsidRPr="003D7E08">
        <w:rPr>
          <w:b/>
          <w:u w:val="single"/>
        </w:rPr>
        <w:t>COMPATABILITY ISSUES</w:t>
      </w:r>
    </w:p>
    <w:p w:rsidR="00DF2398" w:rsidRPr="00B93D77" w:rsidRDefault="00DF2398" w:rsidP="00DF2398">
      <w:pPr>
        <w:rPr>
          <w:b/>
          <w:u w:val="single"/>
        </w:rPr>
      </w:pPr>
      <w:r w:rsidRPr="00B93D77">
        <w:rPr>
          <w:b/>
          <w:u w:val="single"/>
        </w:rPr>
        <w:t xml:space="preserve">10.2 </w:t>
      </w:r>
      <w:r w:rsidR="003D7E08">
        <w:rPr>
          <w:b/>
          <w:u w:val="single"/>
        </w:rPr>
        <w:t xml:space="preserve"> </w:t>
      </w:r>
      <w:r w:rsidRPr="00B93D77">
        <w:rPr>
          <w:b/>
          <w:u w:val="single"/>
        </w:rPr>
        <w:t>VOLTAGE AND EARTHING</w:t>
      </w:r>
    </w:p>
    <w:p w:rsidR="00DF2398" w:rsidRDefault="00DF2398" w:rsidP="00DF2398">
      <w:r>
        <w:t>Classic bikes from the 1950s to early 1969s with be originally running a 6 volt positive earth system. From the mid 1969s this evolve to 12 volt positive earth and then finally reverting to negative earth in 1979.</w:t>
      </w:r>
    </w:p>
    <w:p w:rsidR="00DF2398" w:rsidRDefault="00DF2398" w:rsidP="00DF2398">
      <w:r>
        <w:t xml:space="preserve">As outlined in </w:t>
      </w:r>
      <w:r w:rsidR="003D7E08">
        <w:t xml:space="preserve"> SECTION 7.2.4</w:t>
      </w:r>
      <w:r w:rsidRPr="003D7E08">
        <w:t>,</w:t>
      </w:r>
      <w:r>
        <w:t xml:space="preserve"> the conversion from 6 volt to 12 volt is a common modification the electronic regulator making a simple transition. </w:t>
      </w:r>
      <w:sdt>
        <w:sdtPr>
          <w:id w:val="-1336690440"/>
          <w:citation/>
        </w:sdtPr>
        <w:sdtEndPr/>
        <w:sdtContent>
          <w:r>
            <w:fldChar w:fldCharType="begin"/>
          </w:r>
          <w:r>
            <w:instrText xml:space="preserve"> CITATION Dyn22 \l 2057 </w:instrText>
          </w:r>
          <w:r>
            <w:fldChar w:fldCharType="separate"/>
          </w:r>
          <w:r w:rsidRPr="00012B44">
            <w:rPr>
              <w:noProof/>
            </w:rPr>
            <w:t>(Dynamo Regulators Ltd, 2022)</w:t>
          </w:r>
          <w:r>
            <w:fldChar w:fldCharType="end"/>
          </w:r>
        </w:sdtContent>
      </w:sdt>
    </w:p>
    <w:p w:rsidR="00DF2398" w:rsidRDefault="00DF2398" w:rsidP="00DF2398">
      <w:r>
        <w:t xml:space="preserve">With later classic bikes the AC Alternator based system is easier to convert and although negative earth zener diodes are available the conversion is usually carried out in conjunction with the fitting a combined rectifier regulator unit ( </w:t>
      </w:r>
      <w:r w:rsidRPr="00B93D77">
        <w:rPr>
          <w:u w:val="single"/>
        </w:rPr>
        <w:t>see SECTION 7</w:t>
      </w:r>
      <w:r w:rsidR="003D7E08">
        <w:rPr>
          <w:u w:val="single"/>
        </w:rPr>
        <w:t>.8</w:t>
      </w:r>
      <w:r>
        <w:t>) Most units are universal fitment depending upon how it is wired.</w:t>
      </w:r>
    </w:p>
    <w:p w:rsidR="00DF2398" w:rsidRPr="00B93D77" w:rsidRDefault="00DF2398" w:rsidP="00DF2398">
      <w:pPr>
        <w:rPr>
          <w:b/>
          <w:u w:val="single"/>
        </w:rPr>
      </w:pPr>
      <w:r w:rsidRPr="00B93D77">
        <w:rPr>
          <w:b/>
          <w:u w:val="single"/>
        </w:rPr>
        <w:t>10.3</w:t>
      </w:r>
      <w:r w:rsidR="003D7E08">
        <w:rPr>
          <w:b/>
          <w:u w:val="single"/>
        </w:rPr>
        <w:t xml:space="preserve"> </w:t>
      </w:r>
      <w:r w:rsidRPr="00B93D77">
        <w:rPr>
          <w:b/>
          <w:u w:val="single"/>
        </w:rPr>
        <w:t xml:space="preserve"> POWER REQUIREMENTS</w:t>
      </w:r>
    </w:p>
    <w:p w:rsidR="00DF2398" w:rsidRDefault="00DF2398" w:rsidP="00DF2398">
      <w:r>
        <w:t>DC dynamo charging  classic bikes will be limited to between 40 watts to 70 watts of power. Bikes still retaining the magneto will be able to use this power for lights / charging. Electronic devices such as phones satellite navigation consume only a small amount of power usually via a USB adaptor. High power consumption such as heated clothing would overload the system.</w:t>
      </w:r>
    </w:p>
    <w:p w:rsidR="00DF2398" w:rsidRDefault="00DF2398" w:rsidP="00DF2398">
      <w:r>
        <w:t>AC alternator systems can produce power from 120 Watts to 180 Watts. Will be able to provide enough power for any of the accessories especially if power reducing LED lighting  is used.</w:t>
      </w:r>
    </w:p>
    <w:p w:rsidR="00DF2398" w:rsidRDefault="00DF2398" w:rsidP="00DF2398">
      <w:r>
        <w:t>The main system voltage is a nominal 12 volts. Electronic ignitions would be deigned to operate over a voltage 8 volts to 14.5 volts. The control of the voltage would be dictated by the rectifier regulator unit. Electronic devices such as satellite navigation and USB powered devices will be especially susceptible to damage should an over voltage event occur.</w:t>
      </w:r>
    </w:p>
    <w:p w:rsidR="00DF2398" w:rsidRPr="00B93D77" w:rsidRDefault="00DF2398" w:rsidP="00DF2398">
      <w:pPr>
        <w:rPr>
          <w:b/>
          <w:u w:val="single"/>
        </w:rPr>
      </w:pPr>
      <w:r w:rsidRPr="00B93D77">
        <w:rPr>
          <w:b/>
          <w:u w:val="single"/>
        </w:rPr>
        <w:t>10,4  ELECTRICAL NOISE AND INTERFERENCE</w:t>
      </w:r>
    </w:p>
    <w:p w:rsidR="00DF2398" w:rsidRDefault="00DF2398" w:rsidP="00DF2398">
      <w:r>
        <w:t xml:space="preserve">The nature of classic bike charging and ignition systems make the presence of noise and electrical interference something that has been reduced or eliminated in modern machines. </w:t>
      </w:r>
    </w:p>
    <w:p w:rsidR="00DF2398" w:rsidRDefault="00DF2398" w:rsidP="00DF2398">
      <w:r>
        <w:t xml:space="preserve">The disturbance can be radiated or be transmitted in the bike wiring system. Radiated interface would be from spark sourced such as spark plugs, contact breakers and dynamo brushes whilst wring based interface would be created from both mechanical and electrical switching such as in rectifier regulator units. Particular attention to interference when the electronic ignition sensors are close to HT leads whose voltage spikes can induce a false signal. The interface can create effects on the microprocessors in digital systems </w:t>
      </w:r>
      <w:sdt>
        <w:sdtPr>
          <w:id w:val="1390233743"/>
          <w:citation/>
        </w:sdtPr>
        <w:sdtEndPr/>
        <w:sdtContent>
          <w:r>
            <w:fldChar w:fldCharType="begin"/>
          </w:r>
          <w:r>
            <w:instrText xml:space="preserve"> CITATION Boy222 \l 2057 </w:instrText>
          </w:r>
          <w:r>
            <w:fldChar w:fldCharType="separate"/>
          </w:r>
          <w:r w:rsidRPr="00793DAF">
            <w:rPr>
              <w:noProof/>
            </w:rPr>
            <w:t>(Boyer Bransden , 2022)</w:t>
          </w:r>
          <w:r>
            <w:fldChar w:fldCharType="end"/>
          </w:r>
        </w:sdtContent>
      </w:sdt>
      <w:r>
        <w:t xml:space="preserve">  causing the ignition system to turn off or misfiring in parts of the rev range</w:t>
      </w:r>
      <w:sdt>
        <w:sdtPr>
          <w:id w:val="-1606956181"/>
          <w:citation/>
        </w:sdtPr>
        <w:sdtEndPr/>
        <w:sdtContent>
          <w:r>
            <w:fldChar w:fldCharType="begin"/>
          </w:r>
          <w:r>
            <w:instrText xml:space="preserve"> CITATION Tri232 \l 2057 </w:instrText>
          </w:r>
          <w:r>
            <w:fldChar w:fldCharType="separate"/>
          </w:r>
          <w:r>
            <w:rPr>
              <w:noProof/>
            </w:rPr>
            <w:t xml:space="preserve"> </w:t>
          </w:r>
          <w:r w:rsidRPr="00B6393C">
            <w:rPr>
              <w:noProof/>
            </w:rPr>
            <w:t>(Trispark, 2023)</w:t>
          </w:r>
          <w:r>
            <w:fldChar w:fldCharType="end"/>
          </w:r>
        </w:sdtContent>
      </w:sdt>
    </w:p>
    <w:p w:rsidR="00DF2398" w:rsidRPr="00B93D77" w:rsidRDefault="00DF2398" w:rsidP="00DF2398">
      <w:pPr>
        <w:rPr>
          <w:color w:val="FF0000"/>
        </w:rPr>
      </w:pPr>
      <w:r>
        <w:t xml:space="preserve">Future Developments in electronics and noise suppression could be expected to  reduce the production of electrical noise and certainly the susceptibility of more complex digital devices to </w:t>
      </w:r>
      <w:r w:rsidRPr="00B811C5">
        <w:t>surrounding interference</w:t>
      </w:r>
      <w:r w:rsidRPr="00B93D77">
        <w:rPr>
          <w:color w:val="FF0000"/>
        </w:rPr>
        <w:t xml:space="preserve">. </w:t>
      </w:r>
    </w:p>
    <w:p w:rsidR="00DF2398" w:rsidRDefault="00DF2398" w:rsidP="00DF2398"/>
    <w:p w:rsidR="00DF2398" w:rsidRPr="00B93D77" w:rsidRDefault="00DF2398" w:rsidP="00DF2398">
      <w:pPr>
        <w:rPr>
          <w:b/>
          <w:u w:val="single"/>
        </w:rPr>
      </w:pPr>
      <w:r w:rsidRPr="00B93D77">
        <w:rPr>
          <w:b/>
          <w:u w:val="single"/>
        </w:rPr>
        <w:t>10.5  LED LIGHTING</w:t>
      </w:r>
    </w:p>
    <w:p w:rsidR="00DF2398" w:rsidRDefault="00DF2398" w:rsidP="00DF2398">
      <w:r>
        <w:t>LED lights have been developed to a point where the light output can be bright enough for application in motor vehicles.</w:t>
      </w:r>
    </w:p>
    <w:p w:rsidR="00DF2398" w:rsidRDefault="00DF2398" w:rsidP="00DF2398">
      <w:r>
        <w:lastRenderedPageBreak/>
        <w:t xml:space="preserve">LED bulbs provide a useful way to achieve brighter lights and reduce the power demanded by the lighting system. This is especially important for the limited power output of dynamo equipped machines. </w:t>
      </w:r>
    </w:p>
    <w:p w:rsidR="00DF2398" w:rsidRDefault="00DF2398" w:rsidP="00DF2398">
      <w:pPr>
        <w:spacing w:after="0"/>
      </w:pPr>
      <w:r>
        <w:t xml:space="preserve">They provide </w:t>
      </w:r>
    </w:p>
    <w:p w:rsidR="00DF2398" w:rsidRDefault="00DF2398" w:rsidP="00DF2398">
      <w:pPr>
        <w:pStyle w:val="ListParagraph"/>
        <w:numPr>
          <w:ilvl w:val="0"/>
          <w:numId w:val="41"/>
        </w:numPr>
        <w:spacing w:after="0"/>
      </w:pPr>
      <w:r>
        <w:t>Brighter lights</w:t>
      </w:r>
    </w:p>
    <w:p w:rsidR="00DF2398" w:rsidRDefault="00DF2398" w:rsidP="00DF2398">
      <w:pPr>
        <w:pStyle w:val="ListParagraph"/>
        <w:numPr>
          <w:ilvl w:val="0"/>
          <w:numId w:val="41"/>
        </w:numPr>
        <w:spacing w:after="0"/>
      </w:pPr>
      <w:r>
        <w:t>Less power consumption</w:t>
      </w:r>
    </w:p>
    <w:p w:rsidR="00DF2398" w:rsidRDefault="00DF2398" w:rsidP="00DF2398">
      <w:pPr>
        <w:pStyle w:val="ListParagraph"/>
        <w:numPr>
          <w:ilvl w:val="0"/>
          <w:numId w:val="41"/>
        </w:numPr>
        <w:spacing w:after="0"/>
      </w:pPr>
      <w:r>
        <w:t>Longer life ( especially from vibration, humidity and temperature variations)</w:t>
      </w:r>
    </w:p>
    <w:p w:rsidR="00DF2398" w:rsidRDefault="0019703A" w:rsidP="00DF2398">
      <w:pPr>
        <w:spacing w:after="0"/>
      </w:pPr>
      <w:sdt>
        <w:sdtPr>
          <w:id w:val="-1595853983"/>
          <w:citation/>
        </w:sdtPr>
        <w:sdtEndPr/>
        <w:sdtContent>
          <w:r w:rsidR="00DF2398">
            <w:fldChar w:fldCharType="begin"/>
          </w:r>
          <w:r w:rsidR="00DF2398">
            <w:instrText xml:space="preserve"> CITATION Den06 \l 2057 </w:instrText>
          </w:r>
          <w:r w:rsidR="00DF2398">
            <w:fldChar w:fldCharType="separate"/>
          </w:r>
          <w:r w:rsidR="00DF2398" w:rsidRPr="00FD5E9F">
            <w:rPr>
              <w:noProof/>
            </w:rPr>
            <w:t>(Denton, 2006)</w:t>
          </w:r>
          <w:r w:rsidR="00DF2398">
            <w:fldChar w:fldCharType="end"/>
          </w:r>
        </w:sdtContent>
      </w:sdt>
    </w:p>
    <w:p w:rsidR="00DF2398" w:rsidRDefault="00DF2398" w:rsidP="00DF2398">
      <w:pPr>
        <w:spacing w:after="0"/>
      </w:pPr>
      <w:r>
        <w:t>The specialist suppliers have commissioned LED bulbs with to cover</w:t>
      </w:r>
    </w:p>
    <w:p w:rsidR="00DF2398" w:rsidRDefault="00DF2398" w:rsidP="00DF2398">
      <w:pPr>
        <w:pStyle w:val="ListParagraph"/>
        <w:numPr>
          <w:ilvl w:val="0"/>
          <w:numId w:val="41"/>
        </w:numPr>
        <w:spacing w:after="0"/>
      </w:pPr>
      <w:r>
        <w:t>British motorcycle bulb fittings</w:t>
      </w:r>
    </w:p>
    <w:p w:rsidR="00DF2398" w:rsidRDefault="00DF2398" w:rsidP="00DF2398">
      <w:pPr>
        <w:pStyle w:val="ListParagraph"/>
        <w:numPr>
          <w:ilvl w:val="0"/>
          <w:numId w:val="41"/>
        </w:numPr>
        <w:spacing w:after="0"/>
      </w:pPr>
      <w:r>
        <w:t xml:space="preserve">6 volt and 12 volt options </w:t>
      </w:r>
    </w:p>
    <w:p w:rsidR="00DF2398" w:rsidRDefault="00DF2398" w:rsidP="00DF2398">
      <w:pPr>
        <w:pStyle w:val="ListParagraph"/>
        <w:numPr>
          <w:ilvl w:val="0"/>
          <w:numId w:val="41"/>
        </w:numPr>
        <w:spacing w:after="0"/>
      </w:pPr>
      <w:r>
        <w:t>Positive earth and negative earth options</w:t>
      </w:r>
    </w:p>
    <w:p w:rsidR="00DF2398" w:rsidRDefault="00DF2398" w:rsidP="00DF2398">
      <w:pPr>
        <w:spacing w:after="0"/>
      </w:pPr>
      <w:r>
        <w:t>The manufacture of specialist bulbs with obsolete fitting was made viable due to the standardisation of bulbs throughout the range of Classic bikes so to create a greater potential market.</w:t>
      </w:r>
    </w:p>
    <w:p w:rsidR="00DF2398" w:rsidRDefault="00DF2398" w:rsidP="00DF2398">
      <w:pPr>
        <w:pStyle w:val="ListParagraph"/>
        <w:spacing w:after="0"/>
      </w:pPr>
    </w:p>
    <w:p w:rsidR="00DF2398" w:rsidRDefault="00DF2398" w:rsidP="00DF2398">
      <w:r>
        <w:t xml:space="preserve">Unlike the standard </w:t>
      </w:r>
      <w:r w:rsidR="00750A65" w:rsidRPr="00750A65">
        <w:t>incandescent</w:t>
      </w:r>
      <w:r>
        <w:t xml:space="preserve"> bulb the LED is unidirectional. The rear light on the Classic bike needs to fill the whole lens including the sides and below(to illuminate the number plate) so the LEDs need to be arranged to provide a spread of light. A unidirectional bulb could only be clearly seen from directly behind. With service life </w:t>
      </w:r>
    </w:p>
    <w:p w:rsidR="00DF2398" w:rsidRDefault="00DF2398" w:rsidP="00DF2398">
      <w:r>
        <w:t>The LED headlamp bulb must be designed for the headlamp application as incorrect positioning of the light source will lead poor beam patterns and will reduce effectiveness.</w:t>
      </w:r>
    </w:p>
    <w:p w:rsidR="00DF2398" w:rsidRDefault="00DF2398" w:rsidP="00DF2398">
      <w:r>
        <w:t>LED bulbs are very effective for Classic bikes running in daytime with the lights on. Bright blue light effective to see and the strain of large load taken from the electrical system</w:t>
      </w:r>
    </w:p>
    <w:p w:rsidR="00DF2398" w:rsidRDefault="00DF2398" w:rsidP="00DF2398">
      <w:r>
        <w:rPr>
          <w:noProof/>
          <w:lang w:eastAsia="en-GB"/>
        </w:rPr>
        <w:drawing>
          <wp:inline distT="0" distB="0" distL="0" distR="0" wp14:anchorId="5076E69D" wp14:editId="7C79FD1B">
            <wp:extent cx="1752010" cy="1423283"/>
            <wp:effectExtent l="0" t="0" r="635" b="5715"/>
            <wp:docPr id="66" name="Picture 66" descr="http://www.norbsa02.freeuk.com/BPFDaylighterWithStdBul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norbsa02.freeuk.com/BPFDaylighterWithStdBulb.jpg"/>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1838446" cy="1493501"/>
                    </a:xfrm>
                    <a:prstGeom prst="rect">
                      <a:avLst/>
                    </a:prstGeom>
                    <a:noFill/>
                    <a:ln>
                      <a:noFill/>
                    </a:ln>
                  </pic:spPr>
                </pic:pic>
              </a:graphicData>
            </a:graphic>
          </wp:inline>
        </w:drawing>
      </w:r>
      <w:r>
        <w:rPr>
          <w:noProof/>
          <w:lang w:eastAsia="en-GB"/>
        </w:rPr>
        <w:drawing>
          <wp:inline distT="0" distB="0" distL="0" distR="0" wp14:anchorId="6EF00079" wp14:editId="084F11FB">
            <wp:extent cx="906449" cy="1428250"/>
            <wp:effectExtent l="0" t="0" r="8255" b="635"/>
            <wp:docPr id="67" name="Picture 67" descr="http://www.norbsa02.freeuk.com/BPFBlueBackgroundSmal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www.norbsa02.freeuk.com/BPFBlueBackgroundSmall.jpg"/>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963376" cy="1517947"/>
                    </a:xfrm>
                    <a:prstGeom prst="rect">
                      <a:avLst/>
                    </a:prstGeom>
                    <a:noFill/>
                    <a:ln>
                      <a:noFill/>
                    </a:ln>
                  </pic:spPr>
                </pic:pic>
              </a:graphicData>
            </a:graphic>
          </wp:inline>
        </w:drawing>
      </w:r>
      <w:r w:rsidR="00152BC9">
        <w:t>Fig AO</w:t>
      </w:r>
    </w:p>
    <w:p w:rsidR="00DF2398" w:rsidRDefault="00DF2398" w:rsidP="00DF2398">
      <w:r>
        <w:t>LED pros</w:t>
      </w:r>
      <w:sdt>
        <w:sdtPr>
          <w:id w:val="-894889707"/>
          <w:citation/>
        </w:sdtPr>
        <w:sdtEndPr/>
        <w:sdtContent>
          <w:r>
            <w:fldChar w:fldCharType="begin"/>
          </w:r>
          <w:r>
            <w:instrText xml:space="preserve"> CITATION Pow16 \l 2057 </w:instrText>
          </w:r>
          <w:r>
            <w:fldChar w:fldCharType="separate"/>
          </w:r>
          <w:r>
            <w:rPr>
              <w:noProof/>
            </w:rPr>
            <w:t xml:space="preserve"> </w:t>
          </w:r>
          <w:r w:rsidRPr="00CC1692">
            <w:rPr>
              <w:noProof/>
            </w:rPr>
            <w:t>(Powerbulbs, 2016)</w:t>
          </w:r>
          <w:r>
            <w:fldChar w:fldCharType="end"/>
          </w:r>
        </w:sdtContent>
      </w:sdt>
      <w:r>
        <w:t xml:space="preserve"> </w:t>
      </w:r>
    </w:p>
    <w:p w:rsidR="00DF2398" w:rsidRDefault="00DF2398" w:rsidP="00DF2398">
      <w:r>
        <w:t>Headlamp bulbs need to be fitted with particular attention to wiring and switching. Poor wiring connections or contact resistance in original switches can create problems with the voltage sensitive LED Bulbs. Mixing LED and incandescent can also create problems were they are in the same sub circuit</w:t>
      </w:r>
      <w:sdt>
        <w:sdtPr>
          <w:id w:val="1990750003"/>
          <w:citation/>
        </w:sdtPr>
        <w:sdtEndPr/>
        <w:sdtContent>
          <w:r>
            <w:fldChar w:fldCharType="begin"/>
          </w:r>
          <w:r>
            <w:instrText xml:space="preserve"> CITATION The23 \l 2057 </w:instrText>
          </w:r>
          <w:r>
            <w:fldChar w:fldCharType="separate"/>
          </w:r>
          <w:r>
            <w:rPr>
              <w:noProof/>
            </w:rPr>
            <w:t xml:space="preserve"> </w:t>
          </w:r>
          <w:r w:rsidRPr="00924264">
            <w:rPr>
              <w:noProof/>
            </w:rPr>
            <w:t>(The Bonneville Shop, 2023)</w:t>
          </w:r>
          <w:r>
            <w:fldChar w:fldCharType="end"/>
          </w:r>
        </w:sdtContent>
      </w:sdt>
    </w:p>
    <w:p w:rsidR="00B811C5" w:rsidRDefault="00B811C5" w:rsidP="00DF2398"/>
    <w:p w:rsidR="00DF2398" w:rsidRPr="00B93D77" w:rsidRDefault="00DF2398" w:rsidP="00DF2398">
      <w:pPr>
        <w:rPr>
          <w:b/>
          <w:u w:val="single"/>
        </w:rPr>
      </w:pPr>
      <w:r w:rsidRPr="00B93D77">
        <w:rPr>
          <w:b/>
          <w:u w:val="single"/>
        </w:rPr>
        <w:t>10.6  INDICATORS</w:t>
      </w:r>
    </w:p>
    <w:p w:rsidR="00DF2398" w:rsidRDefault="00DF2398" w:rsidP="00DF2398">
      <w:r>
        <w:t xml:space="preserve">Direction indicators on BSA and Triumph machines appeared in 1971, whilst Honda had been manufacturing the Honda C100 Super Cub (world’s bestselling motorcycle) with indicators from 1958 with the feature appearing on larger machines in the 1960s. </w:t>
      </w:r>
    </w:p>
    <w:p w:rsidR="00DF2398" w:rsidRDefault="00DF2398" w:rsidP="00DF2398">
      <w:r>
        <w:lastRenderedPageBreak/>
        <w:t xml:space="preserve">LED bulbs make an effective replacement in the post 1970 machines with addition of ballast resistor to maintain the loads on the indicator relay or fit a specific LED compatible relay. Additional earthing maybe needed as the original indicator bodies earth through the body. </w:t>
      </w:r>
    </w:p>
    <w:p w:rsidR="00DF2398" w:rsidRDefault="00DF2398" w:rsidP="00DF2398">
      <w:r>
        <w:t>Earlier where indicators were not already fitted the small physical size and high light output allow them to be fitted without spoiling the look of the machine. Smith ref here 129 -132</w:t>
      </w:r>
    </w:p>
    <w:p w:rsidR="00DF2398" w:rsidRDefault="00DF2398" w:rsidP="00DF2398">
      <w:r>
        <w:t>Small and powerful LED indicators are ideal for fitment discretely.</w:t>
      </w:r>
    </w:p>
    <w:p w:rsidR="00B811C5" w:rsidRDefault="00B811C5" w:rsidP="00DF2398"/>
    <w:p w:rsidR="00DF2398" w:rsidRPr="00B93D77" w:rsidRDefault="00DF2398" w:rsidP="00DF2398">
      <w:pPr>
        <w:rPr>
          <w:b/>
          <w:u w:val="single"/>
        </w:rPr>
      </w:pPr>
      <w:r w:rsidRPr="00B93D77">
        <w:rPr>
          <w:b/>
          <w:u w:val="single"/>
        </w:rPr>
        <w:t>10.7  ELECTRONIC INSTRUMENTS</w:t>
      </w:r>
    </w:p>
    <w:p w:rsidR="00DF2398" w:rsidRDefault="00DF2398" w:rsidP="00DF2398">
      <w:r>
        <w:t>Classic bikes were manufactured with purely mechanical speedometers and Rev counters. Up until the early 1960s these were the Chronometric type. As the name implies these were based on clockwork technology. They were replaced by magnetic type movement to move the indicating needle. Both types were susceptible to vibration damage and have become expensive to repair.</w:t>
      </w:r>
    </w:p>
    <w:p w:rsidR="00DF2398" w:rsidRDefault="00DF2398" w:rsidP="00DF2398">
      <w:r>
        <w:t>In 2011 the remaining part of the SMITHS manufacturing group, who originally manufactured the instruments, produced a range of instruments, using digital electronics and servo motors, that used the same casing and instrument face. Instead of the mechanical mileage display an LCD display was initially used to be replaced with an OLED screen.</w:t>
      </w:r>
      <w:sdt>
        <w:sdtPr>
          <w:id w:val="-419558382"/>
          <w:citation/>
        </w:sdtPr>
        <w:sdtEndPr/>
        <w:sdtContent>
          <w:r>
            <w:fldChar w:fldCharType="begin"/>
          </w:r>
          <w:r>
            <w:instrText xml:space="preserve"> CITATION Cae23 \l 2057 </w:instrText>
          </w:r>
          <w:r>
            <w:fldChar w:fldCharType="separate"/>
          </w:r>
          <w:r>
            <w:rPr>
              <w:noProof/>
            </w:rPr>
            <w:t xml:space="preserve"> </w:t>
          </w:r>
          <w:r w:rsidRPr="00164208">
            <w:rPr>
              <w:noProof/>
            </w:rPr>
            <w:t>(Caebont Automotive Instruments, 2023)</w:t>
          </w:r>
          <w:r>
            <w:fldChar w:fldCharType="end"/>
          </w:r>
        </w:sdtContent>
      </w:sdt>
    </w:p>
    <w:p w:rsidR="00DF2398" w:rsidRDefault="00DF2398" w:rsidP="00DF2398">
      <w:r>
        <w:t>Magnetic sensors fitted to the front or rear wheel provided the input signal which could be calibrated for the individual machine. This feature proved to be advantages in calibration of machines with altered drive ratios (sprockets) not possible with the mechanical speedo.</w:t>
      </w:r>
    </w:p>
    <w:p w:rsidR="00DF2398" w:rsidRDefault="00DF2398" w:rsidP="00DF2398">
      <w:r>
        <w:t>The wiring of these units with multiple connections made them challenging to integrate with the original, very basic wiring, of the bike. Available in 12 volt only a 6 volt to 12 volt converter was also available just for the instruments.</w:t>
      </w:r>
    </w:p>
    <w:p w:rsidR="009A7BED" w:rsidRPr="00D6189A" w:rsidRDefault="00DF2398" w:rsidP="00D6189A">
      <w:pPr>
        <w:rPr>
          <w:rStyle w:val="Hyperlink"/>
          <w:color w:val="auto"/>
          <w:u w:val="none"/>
        </w:rPr>
      </w:pPr>
      <w:r>
        <w:t xml:space="preserve">The Company then responded to this and produced a </w:t>
      </w:r>
      <w:r w:rsidR="007B03E3">
        <w:t>standalone</w:t>
      </w:r>
      <w:r>
        <w:t xml:space="preserve"> version with a GPS system to measure speed and an internal rechargeable Lithium battery.</w:t>
      </w:r>
      <w:sdt>
        <w:sdtPr>
          <w:id w:val="-1938902854"/>
          <w:citation/>
        </w:sdtPr>
        <w:sdtEndPr/>
        <w:sdtContent>
          <w:r w:rsidR="009A7BED">
            <w:fldChar w:fldCharType="begin"/>
          </w:r>
          <w:r w:rsidR="009A7BED">
            <w:instrText xml:space="preserve"> CITATION Dig231 \l 2057 </w:instrText>
          </w:r>
          <w:r w:rsidR="009A7BED">
            <w:fldChar w:fldCharType="separate"/>
          </w:r>
          <w:r w:rsidR="009A7BED">
            <w:rPr>
              <w:noProof/>
            </w:rPr>
            <w:t xml:space="preserve"> </w:t>
          </w:r>
          <w:r w:rsidR="009A7BED" w:rsidRPr="009A7BED">
            <w:rPr>
              <w:noProof/>
            </w:rPr>
            <w:t>(Digital speedos, 2023)</w:t>
          </w:r>
          <w:r w:rsidR="009A7BED">
            <w:fldChar w:fldCharType="end"/>
          </w:r>
        </w:sdtContent>
      </w:sdt>
    </w:p>
    <w:p w:rsidR="00DF2398" w:rsidRPr="00B93D77" w:rsidRDefault="00DF2398" w:rsidP="00DF2398">
      <w:pPr>
        <w:rPr>
          <w:b/>
          <w:u w:val="single"/>
        </w:rPr>
      </w:pPr>
      <w:r w:rsidRPr="00B93D77">
        <w:rPr>
          <w:b/>
          <w:u w:val="single"/>
        </w:rPr>
        <w:t>10.8</w:t>
      </w:r>
      <w:r w:rsidR="00B811C5">
        <w:rPr>
          <w:b/>
          <w:u w:val="single"/>
        </w:rPr>
        <w:t xml:space="preserve"> </w:t>
      </w:r>
      <w:r w:rsidRPr="00B93D77">
        <w:rPr>
          <w:b/>
          <w:u w:val="single"/>
        </w:rPr>
        <w:t xml:space="preserve"> ACCESSORIES</w:t>
      </w:r>
    </w:p>
    <w:p w:rsidR="00DF2398" w:rsidRDefault="00DF2398" w:rsidP="00DF2398">
      <w:pPr>
        <w:pStyle w:val="ListParagraph"/>
        <w:numPr>
          <w:ilvl w:val="0"/>
          <w:numId w:val="45"/>
        </w:numPr>
      </w:pPr>
      <w:r>
        <w:t>Tracker and security devices</w:t>
      </w:r>
    </w:p>
    <w:p w:rsidR="00DF2398" w:rsidRDefault="00DF2398" w:rsidP="00DF2398">
      <w:pPr>
        <w:pStyle w:val="ListParagraph"/>
      </w:pPr>
      <w:r>
        <w:t>Classic bikes have traditionally very poor security with 1950s magneto bikes don’t even have an ignition key. Modern tracker and security electronics can be fitted but the y are manufactured for modern bikes with 12v Negative earth being the only option</w:t>
      </w:r>
    </w:p>
    <w:p w:rsidR="00B811C5" w:rsidRDefault="00B811C5" w:rsidP="00DF2398">
      <w:pPr>
        <w:pStyle w:val="ListParagraph"/>
      </w:pPr>
    </w:p>
    <w:p w:rsidR="00DF2398" w:rsidRDefault="00DF2398" w:rsidP="00DF2398">
      <w:pPr>
        <w:pStyle w:val="ListParagraph"/>
        <w:numPr>
          <w:ilvl w:val="0"/>
          <w:numId w:val="45"/>
        </w:numPr>
      </w:pPr>
      <w:r>
        <w:t xml:space="preserve">Heated handlebars / heated clothing </w:t>
      </w:r>
    </w:p>
    <w:p w:rsidR="00DF2398" w:rsidRDefault="00DF2398" w:rsidP="00DF2398">
      <w:pPr>
        <w:pStyle w:val="ListParagraph"/>
      </w:pPr>
      <w:r>
        <w:t>Modern motorcycle have 300 watt alternators with plenty of capacity for the loads with limited power available on even the last 180 watt only limited would not overload the system. However The recreational use of Classic bikes is usually confined to the spring and summer months. The use prized and cherished bikes is usually, but not always , confined to fine weather riding.</w:t>
      </w:r>
    </w:p>
    <w:p w:rsidR="00DF2398" w:rsidRDefault="00DF2398" w:rsidP="00DF2398">
      <w:pPr>
        <w:pStyle w:val="ListParagraph"/>
      </w:pPr>
    </w:p>
    <w:p w:rsidR="00DF2398" w:rsidRDefault="00DF2398" w:rsidP="00DF2398">
      <w:pPr>
        <w:pStyle w:val="ListParagraph"/>
        <w:numPr>
          <w:ilvl w:val="0"/>
          <w:numId w:val="45"/>
        </w:numPr>
      </w:pPr>
      <w:r>
        <w:t>Mobile devices and cameras</w:t>
      </w:r>
    </w:p>
    <w:p w:rsidR="00DF2398" w:rsidRDefault="00DF2398" w:rsidP="00DF2398">
      <w:pPr>
        <w:pStyle w:val="ListParagraph"/>
      </w:pPr>
      <w:r>
        <w:t>Many YouTube channels exist with moto</w:t>
      </w:r>
      <w:r w:rsidR="00113732">
        <w:t>-</w:t>
      </w:r>
      <w:r>
        <w:t>vloging content on Classic bikes. Interference from magnetos and unsuppressed ignition systems can create problems.</w:t>
      </w:r>
    </w:p>
    <w:p w:rsidR="00DF2398" w:rsidRDefault="00DF2398" w:rsidP="00DF2398"/>
    <w:p w:rsidR="00DF2398" w:rsidRPr="004963E0" w:rsidRDefault="00DF2398" w:rsidP="00DF2398">
      <w:pPr>
        <w:rPr>
          <w:b/>
          <w:u w:val="single"/>
        </w:rPr>
      </w:pPr>
      <w:r w:rsidRPr="004963E0">
        <w:rPr>
          <w:b/>
          <w:u w:val="single"/>
        </w:rPr>
        <w:lastRenderedPageBreak/>
        <w:t xml:space="preserve">10.9 </w:t>
      </w:r>
      <w:r w:rsidR="00B811C5">
        <w:rPr>
          <w:b/>
          <w:u w:val="single"/>
        </w:rPr>
        <w:t xml:space="preserve">  </w:t>
      </w:r>
      <w:r w:rsidRPr="004963E0">
        <w:rPr>
          <w:b/>
          <w:u w:val="single"/>
        </w:rPr>
        <w:t>CONCLUSION</w:t>
      </w:r>
    </w:p>
    <w:p w:rsidR="00B811C5" w:rsidRDefault="00DF2398" w:rsidP="00DF2398">
      <w:r>
        <w:t>Many owners will have a modern bike as well as a Classic. Th</w:t>
      </w:r>
      <w:r w:rsidR="00B811C5">
        <w:t xml:space="preserve">ey will be used to the devices highlighted above and would exploit the advantages. When using sensitive devices on a Classic bike the attention to correct wiring and in particular the quality of the wiring connectors would be essential. Poor </w:t>
      </w:r>
      <w:r w:rsidR="007B03E3">
        <w:t>intermittent</w:t>
      </w:r>
      <w:r w:rsidR="00B811C5">
        <w:t xml:space="preserve"> connections, as often found on Classic bikes, could easily damage these devices.</w:t>
      </w:r>
    </w:p>
    <w:p w:rsidR="00B811C5" w:rsidRPr="00E54BEE" w:rsidRDefault="00B811C5" w:rsidP="00DF2398"/>
    <w:p w:rsidR="00D6189A" w:rsidRDefault="0097129C" w:rsidP="005118BF">
      <w:pPr>
        <w:rPr>
          <w:b/>
          <w:u w:val="single"/>
        </w:rPr>
      </w:pPr>
      <w:r>
        <w:rPr>
          <w:b/>
          <w:u w:val="single"/>
        </w:rPr>
        <w:t>11</w:t>
      </w:r>
      <w:r w:rsidR="00D6189A" w:rsidRPr="00D6189A">
        <w:rPr>
          <w:b/>
          <w:u w:val="single"/>
        </w:rPr>
        <w:t xml:space="preserve"> </w:t>
      </w:r>
      <w:r w:rsidR="004D5798">
        <w:rPr>
          <w:b/>
          <w:u w:val="single"/>
        </w:rPr>
        <w:t xml:space="preserve"> </w:t>
      </w:r>
      <w:r w:rsidR="00D6189A" w:rsidRPr="00D6189A">
        <w:rPr>
          <w:b/>
          <w:u w:val="single"/>
        </w:rPr>
        <w:t>PROJECT CONCLUSION</w:t>
      </w:r>
    </w:p>
    <w:p w:rsidR="00DF2398" w:rsidRDefault="00D6189A" w:rsidP="00D6189A">
      <w:r>
        <w:t xml:space="preserve">By examining the original electrical systems and their development whilst the motorcycles were still in production indications are present that the companies were not </w:t>
      </w:r>
      <w:r w:rsidR="00240ECC">
        <w:t>innovators</w:t>
      </w:r>
      <w:r>
        <w:t xml:space="preserve"> in the electrical systems but rather followed the steps the LUCAS company were making. </w:t>
      </w:r>
      <w:r w:rsidR="005234A3">
        <w:t xml:space="preserve">The industry was able to recover after WW2 but by the 1960s a lack of investment in new designs, new production </w:t>
      </w:r>
      <w:r w:rsidR="00240ECC">
        <w:t>machinery</w:t>
      </w:r>
      <w:r w:rsidR="005234A3">
        <w:t xml:space="preserve"> combined with poor management left them open for the Japanese machines to become dominant.</w:t>
      </w:r>
    </w:p>
    <w:p w:rsidR="005234A3" w:rsidRDefault="005234A3" w:rsidP="00D6189A">
      <w:r>
        <w:t>However it was the standardisation of parts by LUCAS that allowed the retro-fit of the new technologies to take hold. By applying the new technology to the standard LUCAS part they have effectively created a ‘new standard’ able to be applied all the machines across the range of many manufacturers.</w:t>
      </w:r>
    </w:p>
    <w:p w:rsidR="009B0DDB" w:rsidRDefault="009B0DDB" w:rsidP="00D6189A">
      <w:r>
        <w:t xml:space="preserve">All through the research a common  factor is </w:t>
      </w:r>
      <w:r w:rsidR="00240ECC">
        <w:t>reoccurring</w:t>
      </w:r>
      <w:r>
        <w:t xml:space="preserve">. </w:t>
      </w:r>
    </w:p>
    <w:p w:rsidR="009B0DDB" w:rsidRDefault="009B0DDB" w:rsidP="009B0DDB">
      <w:pPr>
        <w:pStyle w:val="ListParagraph"/>
        <w:numPr>
          <w:ilvl w:val="0"/>
          <w:numId w:val="45"/>
        </w:numPr>
      </w:pPr>
      <w:r>
        <w:t xml:space="preserve">Reduce Maintenance </w:t>
      </w:r>
    </w:p>
    <w:p w:rsidR="009B0DDB" w:rsidRDefault="009B0DDB" w:rsidP="009B0DDB">
      <w:pPr>
        <w:pStyle w:val="ListParagraph"/>
        <w:numPr>
          <w:ilvl w:val="0"/>
          <w:numId w:val="45"/>
        </w:numPr>
      </w:pPr>
      <w:r>
        <w:t>Gain reliability</w:t>
      </w:r>
    </w:p>
    <w:p w:rsidR="003F3DB3" w:rsidRDefault="003F3DB3" w:rsidP="009B0DDB">
      <w:pPr>
        <w:pStyle w:val="ListParagraph"/>
        <w:numPr>
          <w:ilvl w:val="0"/>
          <w:numId w:val="45"/>
        </w:numPr>
      </w:pPr>
      <w:r>
        <w:t>Does not</w:t>
      </w:r>
      <w:r w:rsidR="00BC6E56">
        <w:t xml:space="preserve"> dramatically</w:t>
      </w:r>
      <w:r>
        <w:t xml:space="preserve"> alte</w:t>
      </w:r>
      <w:r w:rsidR="00BC6E56">
        <w:t>r the appearance of the machine (hidden upgrades)</w:t>
      </w:r>
    </w:p>
    <w:p w:rsidR="009B0DDB" w:rsidRDefault="00240ECC" w:rsidP="009B0DDB">
      <w:pPr>
        <w:pStyle w:val="ListParagraph"/>
        <w:numPr>
          <w:ilvl w:val="0"/>
          <w:numId w:val="45"/>
        </w:numPr>
      </w:pPr>
      <w:r>
        <w:t>Electrical</w:t>
      </w:r>
      <w:r w:rsidR="009B0DDB">
        <w:t xml:space="preserve"> systems that are compatible with the modern world</w:t>
      </w:r>
    </w:p>
    <w:p w:rsidR="009B0DDB" w:rsidRDefault="005234A3" w:rsidP="00D6189A">
      <w:r>
        <w:t xml:space="preserve">The progress of the ignition systems has been very rapid but in keeping with the basic nature of the machine older owners appear to want to keep the </w:t>
      </w:r>
      <w:r w:rsidR="00240ECC">
        <w:t>electrics</w:t>
      </w:r>
      <w:r>
        <w:t xml:space="preserve"> simple too. Younger owners accustomed to modern motorcycles might be </w:t>
      </w:r>
      <w:r w:rsidR="00240ECC">
        <w:t>comfortable</w:t>
      </w:r>
      <w:r>
        <w:t xml:space="preserve"> with more complicated systems</w:t>
      </w:r>
    </w:p>
    <w:p w:rsidR="005234A3" w:rsidRDefault="009B0DDB" w:rsidP="009B0DDB">
      <w:r>
        <w:t xml:space="preserve">It needs to be recognised that that a general development of all the systems has made some such as the starter motor </w:t>
      </w:r>
      <w:r w:rsidR="00240ECC">
        <w:t>actually</w:t>
      </w:r>
      <w:r>
        <w:t xml:space="preserve"> a </w:t>
      </w:r>
      <w:r w:rsidR="00240ECC">
        <w:t>feasible</w:t>
      </w:r>
      <w:r>
        <w:t xml:space="preserve"> proposition.</w:t>
      </w:r>
    </w:p>
    <w:p w:rsidR="004D5798" w:rsidRPr="004D5798" w:rsidRDefault="0097129C" w:rsidP="004D5798">
      <w:pPr>
        <w:rPr>
          <w:b/>
          <w:u w:val="single"/>
        </w:rPr>
      </w:pPr>
      <w:r>
        <w:rPr>
          <w:b/>
          <w:u w:val="single"/>
        </w:rPr>
        <w:t>12</w:t>
      </w:r>
      <w:r w:rsidR="004D5798" w:rsidRPr="004D5798">
        <w:rPr>
          <w:b/>
          <w:u w:val="single"/>
        </w:rPr>
        <w:t xml:space="preserve">  RECCOMENDATIONS FOR FURTHER  STUDY</w:t>
      </w:r>
    </w:p>
    <w:p w:rsidR="004D5798" w:rsidRDefault="004D5798" w:rsidP="004D5798">
      <w:r>
        <w:t>Limited by the original engine design, further investigation studies could be proposed for alternator design for the Classic bikes. The LUCAS permanent magneto alternator power output is a limiting factor, however the application of neodymium magnets and the research that is taking place within Electric vehicle EV industry in the areas of control of permanent magnet motors, regenerative breaking (creating power from motion) battery design and control could produce avenues to be explored.</w:t>
      </w:r>
    </w:p>
    <w:p w:rsidR="004D5798" w:rsidRDefault="004D5798" w:rsidP="004D5798">
      <w:r>
        <w:t xml:space="preserve">Away from the aspects of engine performance, there could be </w:t>
      </w:r>
      <w:r w:rsidR="0097129C">
        <w:t>opportunities</w:t>
      </w:r>
      <w:r>
        <w:t xml:space="preserve"> for data collection from electronic devices on a Classic bike to provide information on the engine condition, the service intervals and preventative maintenance schedules for these high maintenance vehicles. An example being monitoring of data collected in the modern car  to provide driver alerts. </w:t>
      </w:r>
    </w:p>
    <w:p w:rsidR="0097129C" w:rsidRDefault="0097129C" w:rsidP="004D5798"/>
    <w:p w:rsidR="0097129C" w:rsidRDefault="0097129C" w:rsidP="004D5798"/>
    <w:p w:rsidR="0097129C" w:rsidRPr="0097129C" w:rsidRDefault="0097129C" w:rsidP="004D5798">
      <w:pPr>
        <w:rPr>
          <w:b/>
          <w:u w:val="single"/>
        </w:rPr>
      </w:pPr>
      <w:r w:rsidRPr="0097129C">
        <w:rPr>
          <w:b/>
          <w:u w:val="single"/>
        </w:rPr>
        <w:lastRenderedPageBreak/>
        <w:t>13  REFERENCES</w:t>
      </w:r>
    </w:p>
    <w:p w:rsidR="0097129C" w:rsidRDefault="0097129C" w:rsidP="0097129C">
      <w:pPr>
        <w:pStyle w:val="Bibliography"/>
        <w:rPr>
          <w:noProof/>
          <w:sz w:val="24"/>
          <w:szCs w:val="24"/>
        </w:rPr>
      </w:pPr>
      <w:r>
        <w:fldChar w:fldCharType="begin"/>
      </w:r>
      <w:r>
        <w:instrText xml:space="preserve"> BIBLIOGRAPHY  \l 2057 </w:instrText>
      </w:r>
      <w:r>
        <w:fldChar w:fldCharType="separate"/>
      </w:r>
      <w:r>
        <w:rPr>
          <w:noProof/>
        </w:rPr>
        <w:t xml:space="preserve">Alexander, J. W., 2008. The Rise of the Big Four. In: S. Wright, ed. </w:t>
      </w:r>
      <w:r>
        <w:rPr>
          <w:i/>
          <w:iCs/>
          <w:noProof/>
        </w:rPr>
        <w:t xml:space="preserve">An Industry History Japan's Motorcycle Wars. </w:t>
      </w:r>
      <w:r>
        <w:rPr>
          <w:noProof/>
        </w:rPr>
        <w:t>Vancouver: UBS Press, pp. 109-111.</w:t>
      </w:r>
    </w:p>
    <w:p w:rsidR="0097129C" w:rsidRDefault="0097129C" w:rsidP="0097129C">
      <w:pPr>
        <w:pStyle w:val="Bibliography"/>
        <w:rPr>
          <w:noProof/>
        </w:rPr>
      </w:pPr>
      <w:r>
        <w:rPr>
          <w:noProof/>
        </w:rPr>
        <w:t xml:space="preserve">ALTON, 2020. </w:t>
      </w:r>
      <w:r>
        <w:rPr>
          <w:i/>
          <w:iCs/>
          <w:noProof/>
        </w:rPr>
        <w:t xml:space="preserve">Dynamo replacement generators. </w:t>
      </w:r>
      <w:r>
        <w:rPr>
          <w:noProof/>
        </w:rPr>
        <w:t xml:space="preserve">[Online] </w:t>
      </w:r>
      <w:r>
        <w:rPr>
          <w:noProof/>
        </w:rPr>
        <w:br/>
        <w:t xml:space="preserve">Available at: </w:t>
      </w:r>
      <w:r>
        <w:rPr>
          <w:noProof/>
          <w:u w:val="single"/>
        </w:rPr>
        <w:t>https://www.alton-france.com/generators/</w:t>
      </w:r>
      <w:r>
        <w:rPr>
          <w:noProof/>
        </w:rPr>
        <w:br/>
        <w:t>[Accessed 30 12 2022].</w:t>
      </w:r>
    </w:p>
    <w:p w:rsidR="0097129C" w:rsidRDefault="0097129C" w:rsidP="0097129C">
      <w:pPr>
        <w:pStyle w:val="Bibliography"/>
        <w:rPr>
          <w:noProof/>
        </w:rPr>
      </w:pPr>
      <w:r>
        <w:rPr>
          <w:noProof/>
        </w:rPr>
        <w:t xml:space="preserve">ARK RACING, 2022. </w:t>
      </w:r>
      <w:r>
        <w:rPr>
          <w:i/>
          <w:iCs/>
          <w:noProof/>
        </w:rPr>
        <w:t xml:space="preserve">Exclusive Preview BSA A65 Starter Motor Kit. </w:t>
      </w:r>
      <w:r>
        <w:rPr>
          <w:noProof/>
        </w:rPr>
        <w:t xml:space="preserve">[Online] </w:t>
      </w:r>
      <w:r>
        <w:rPr>
          <w:noProof/>
        </w:rPr>
        <w:br/>
        <w:t xml:space="preserve">Available at: </w:t>
      </w:r>
      <w:r>
        <w:rPr>
          <w:noProof/>
          <w:u w:val="single"/>
        </w:rPr>
        <w:t>https://arkracing.com/news-1/exclusive-preview-of-ark-racings-bsa-a65-starter-motor-kit</w:t>
      </w:r>
      <w:r>
        <w:rPr>
          <w:noProof/>
        </w:rPr>
        <w:br/>
        <w:t>[Accessed 21 Feburary 2023].</w:t>
      </w:r>
    </w:p>
    <w:p w:rsidR="0097129C" w:rsidRDefault="0097129C" w:rsidP="0097129C">
      <w:pPr>
        <w:pStyle w:val="Bibliography"/>
        <w:rPr>
          <w:noProof/>
        </w:rPr>
      </w:pPr>
      <w:r>
        <w:rPr>
          <w:noProof/>
        </w:rPr>
        <w:t xml:space="preserve">ARK Racing, 2023. </w:t>
      </w:r>
      <w:r>
        <w:rPr>
          <w:i/>
          <w:iCs/>
          <w:noProof/>
        </w:rPr>
        <w:t xml:space="preserve">ARK RACING Motorcycle. </w:t>
      </w:r>
      <w:r>
        <w:rPr>
          <w:noProof/>
        </w:rPr>
        <w:t xml:space="preserve">[Online] </w:t>
      </w:r>
      <w:r>
        <w:rPr>
          <w:noProof/>
        </w:rPr>
        <w:br/>
        <w:t xml:space="preserve">Available at: </w:t>
      </w:r>
      <w:r>
        <w:rPr>
          <w:noProof/>
          <w:u w:val="single"/>
        </w:rPr>
        <w:t>https://arkracing.com/motorcycle</w:t>
      </w:r>
      <w:r>
        <w:rPr>
          <w:noProof/>
        </w:rPr>
        <w:br/>
        <w:t>[Accessed 10 1 2023].</w:t>
      </w:r>
    </w:p>
    <w:p w:rsidR="0097129C" w:rsidRDefault="0097129C" w:rsidP="0097129C">
      <w:pPr>
        <w:pStyle w:val="Bibliography"/>
        <w:rPr>
          <w:noProof/>
        </w:rPr>
      </w:pPr>
      <w:r>
        <w:rPr>
          <w:noProof/>
        </w:rPr>
        <w:t xml:space="preserve">Ayub, I., 2017. </w:t>
      </w:r>
      <w:r>
        <w:rPr>
          <w:i/>
          <w:iCs/>
          <w:noProof/>
        </w:rPr>
        <w:t xml:space="preserve">Introduction to lihium-ion rechargeable battery design. </w:t>
      </w:r>
      <w:r>
        <w:rPr>
          <w:noProof/>
        </w:rPr>
        <w:t xml:space="preserve">[Online] </w:t>
      </w:r>
      <w:r>
        <w:rPr>
          <w:noProof/>
        </w:rPr>
        <w:br/>
        <w:t xml:space="preserve">Available at: </w:t>
      </w:r>
      <w:r>
        <w:rPr>
          <w:noProof/>
          <w:u w:val="single"/>
        </w:rPr>
        <w:t>https://www.edn.com/introduction-to-lithium-ion-rechargeable-battery-design/</w:t>
      </w:r>
      <w:r>
        <w:rPr>
          <w:noProof/>
        </w:rPr>
        <w:br/>
        <w:t>[Accessed 7 Feburary 2023].</w:t>
      </w:r>
    </w:p>
    <w:p w:rsidR="0097129C" w:rsidRDefault="0097129C" w:rsidP="0097129C">
      <w:pPr>
        <w:pStyle w:val="Bibliography"/>
        <w:rPr>
          <w:noProof/>
        </w:rPr>
      </w:pPr>
      <w:r>
        <w:rPr>
          <w:noProof/>
        </w:rPr>
        <w:t xml:space="preserve">Babenko, V. &amp; Bityukov, 2022. Active Rectifier with Low Losses. </w:t>
      </w:r>
      <w:r>
        <w:rPr>
          <w:i/>
          <w:iCs/>
          <w:noProof/>
        </w:rPr>
        <w:t xml:space="preserve">Russ Microelectron, </w:t>
      </w:r>
      <w:r>
        <w:rPr>
          <w:noProof/>
        </w:rPr>
        <w:t>Volume 51, pp. 318-324.</w:t>
      </w:r>
    </w:p>
    <w:p w:rsidR="0097129C" w:rsidRDefault="0097129C" w:rsidP="0097129C">
      <w:pPr>
        <w:pStyle w:val="Bibliography"/>
        <w:rPr>
          <w:noProof/>
        </w:rPr>
      </w:pPr>
      <w:r>
        <w:rPr>
          <w:noProof/>
        </w:rPr>
        <w:t xml:space="preserve">Bacon, R., 1984. 'King of the Road- Z1'. In: Parker.T, ed. </w:t>
      </w:r>
      <w:r>
        <w:rPr>
          <w:i/>
          <w:iCs/>
          <w:noProof/>
        </w:rPr>
        <w:t xml:space="preserve">Kawasaki - Sunrise to Z1. </w:t>
      </w:r>
      <w:r>
        <w:rPr>
          <w:noProof/>
        </w:rPr>
        <w:t>London: Osprey Publishing Ltd, pp. 113-133.</w:t>
      </w:r>
    </w:p>
    <w:p w:rsidR="0097129C" w:rsidRDefault="0097129C" w:rsidP="0097129C">
      <w:pPr>
        <w:pStyle w:val="Bibliography"/>
        <w:rPr>
          <w:noProof/>
        </w:rPr>
      </w:pPr>
      <w:r>
        <w:rPr>
          <w:noProof/>
        </w:rPr>
        <w:t xml:space="preserve">Bacon, R. H., 1984. Hot Triples. In: T. Parker, ed. </w:t>
      </w:r>
      <w:r>
        <w:rPr>
          <w:i/>
          <w:iCs/>
          <w:noProof/>
        </w:rPr>
        <w:t xml:space="preserve">Kawasaki - Sunrise to Z1. </w:t>
      </w:r>
      <w:r>
        <w:rPr>
          <w:noProof/>
        </w:rPr>
        <w:t>1 ed. London: Osprey Publishing Limited, pp. pg 86-87.</w:t>
      </w:r>
    </w:p>
    <w:p w:rsidR="0097129C" w:rsidRDefault="0097129C" w:rsidP="0097129C">
      <w:pPr>
        <w:pStyle w:val="Bibliography"/>
        <w:rPr>
          <w:noProof/>
        </w:rPr>
      </w:pPr>
      <w:r>
        <w:rPr>
          <w:noProof/>
        </w:rPr>
        <w:t xml:space="preserve">Boyer Bransden , 2022. </w:t>
      </w:r>
      <w:r>
        <w:rPr>
          <w:i/>
          <w:iCs/>
          <w:noProof/>
        </w:rPr>
        <w:t xml:space="preserve">Frequenty Asked Questions. </w:t>
      </w:r>
      <w:r>
        <w:rPr>
          <w:noProof/>
        </w:rPr>
        <w:t xml:space="preserve">[Online] </w:t>
      </w:r>
      <w:r>
        <w:rPr>
          <w:noProof/>
        </w:rPr>
        <w:br/>
        <w:t xml:space="preserve">Available at: </w:t>
      </w:r>
      <w:r>
        <w:rPr>
          <w:noProof/>
          <w:u w:val="single"/>
        </w:rPr>
        <w:t>http://www.boyerbransden.com/faq.html</w:t>
      </w:r>
      <w:r>
        <w:rPr>
          <w:noProof/>
        </w:rPr>
        <w:br/>
        <w:t>[Accessed 21 12 2022].</w:t>
      </w:r>
    </w:p>
    <w:p w:rsidR="0097129C" w:rsidRDefault="0097129C" w:rsidP="0097129C">
      <w:pPr>
        <w:pStyle w:val="Bibliography"/>
        <w:rPr>
          <w:noProof/>
        </w:rPr>
      </w:pPr>
      <w:r>
        <w:rPr>
          <w:noProof/>
        </w:rPr>
        <w:t xml:space="preserve">Boyer Bransden, 1022. </w:t>
      </w:r>
      <w:r>
        <w:rPr>
          <w:i/>
          <w:iCs/>
          <w:noProof/>
        </w:rPr>
        <w:t xml:space="preserve">The Micro Digital and Micro Power system. </w:t>
      </w:r>
      <w:r>
        <w:rPr>
          <w:noProof/>
        </w:rPr>
        <w:t xml:space="preserve">[Online] </w:t>
      </w:r>
      <w:r>
        <w:rPr>
          <w:noProof/>
        </w:rPr>
        <w:br/>
        <w:t xml:space="preserve">Available at: </w:t>
      </w:r>
      <w:r>
        <w:rPr>
          <w:noProof/>
          <w:u w:val="single"/>
        </w:rPr>
        <w:t>http://boyerbransden.com/microdigitalmicropower.html</w:t>
      </w:r>
      <w:r>
        <w:rPr>
          <w:noProof/>
        </w:rPr>
        <w:br/>
        <w:t>[Accessed 22 12 2022].</w:t>
      </w:r>
    </w:p>
    <w:p w:rsidR="0097129C" w:rsidRDefault="0097129C" w:rsidP="0097129C">
      <w:pPr>
        <w:pStyle w:val="Bibliography"/>
        <w:rPr>
          <w:noProof/>
        </w:rPr>
      </w:pPr>
      <w:r>
        <w:rPr>
          <w:noProof/>
        </w:rPr>
        <w:t xml:space="preserve">Boyer Bransden, 2022. </w:t>
      </w:r>
      <w:r>
        <w:rPr>
          <w:i/>
          <w:iCs/>
          <w:noProof/>
        </w:rPr>
        <w:t xml:space="preserve">About Us. </w:t>
      </w:r>
      <w:r>
        <w:rPr>
          <w:noProof/>
        </w:rPr>
        <w:t xml:space="preserve">[Online] </w:t>
      </w:r>
      <w:r>
        <w:rPr>
          <w:noProof/>
        </w:rPr>
        <w:br/>
        <w:t xml:space="preserve">Available at: </w:t>
      </w:r>
      <w:r>
        <w:rPr>
          <w:noProof/>
          <w:u w:val="single"/>
        </w:rPr>
        <w:t>http://boyerbransden.com/aboutus.html</w:t>
      </w:r>
      <w:r>
        <w:rPr>
          <w:noProof/>
        </w:rPr>
        <w:br/>
        <w:t>[Accessed 21 12 2022].</w:t>
      </w:r>
    </w:p>
    <w:p w:rsidR="0097129C" w:rsidRDefault="0097129C" w:rsidP="0097129C">
      <w:pPr>
        <w:pStyle w:val="Bibliography"/>
        <w:rPr>
          <w:noProof/>
        </w:rPr>
      </w:pPr>
      <w:r>
        <w:rPr>
          <w:noProof/>
        </w:rPr>
        <w:t xml:space="preserve">BSA goldstar Parts, 2023. </w:t>
      </w:r>
      <w:r>
        <w:rPr>
          <w:i/>
          <w:iCs/>
          <w:noProof/>
        </w:rPr>
        <w:t xml:space="preserve">Motorcycle parts and bespoke parts. </w:t>
      </w:r>
      <w:r>
        <w:rPr>
          <w:noProof/>
        </w:rPr>
        <w:t xml:space="preserve">[Online] </w:t>
      </w:r>
      <w:r>
        <w:rPr>
          <w:noProof/>
        </w:rPr>
        <w:br/>
        <w:t xml:space="preserve">Available at: </w:t>
      </w:r>
      <w:r>
        <w:rPr>
          <w:noProof/>
          <w:u w:val="single"/>
        </w:rPr>
        <w:t>https://www.bsagoldstar.bike/services</w:t>
      </w:r>
      <w:r>
        <w:rPr>
          <w:noProof/>
        </w:rPr>
        <w:br/>
        <w:t>[Accessed 21 Feburary 2023].</w:t>
      </w:r>
    </w:p>
    <w:p w:rsidR="0097129C" w:rsidRDefault="0097129C" w:rsidP="0097129C">
      <w:pPr>
        <w:pStyle w:val="Bibliography"/>
        <w:rPr>
          <w:noProof/>
        </w:rPr>
      </w:pPr>
      <w:r>
        <w:rPr>
          <w:noProof/>
        </w:rPr>
        <w:t xml:space="preserve">BTH Components Ltd, 2023. </w:t>
      </w:r>
      <w:r>
        <w:rPr>
          <w:i/>
          <w:iCs/>
          <w:noProof/>
        </w:rPr>
        <w:t xml:space="preserve">K2F LUCAS Replica Flange Magneto. </w:t>
      </w:r>
      <w:r>
        <w:rPr>
          <w:noProof/>
        </w:rPr>
        <w:t xml:space="preserve">[Online] </w:t>
      </w:r>
      <w:r>
        <w:rPr>
          <w:noProof/>
        </w:rPr>
        <w:br/>
        <w:t xml:space="preserve">Available at: </w:t>
      </w:r>
      <w:r>
        <w:rPr>
          <w:noProof/>
          <w:u w:val="single"/>
        </w:rPr>
        <w:t>https://www.bt-h.biz/K2F--Lucas-Replica-Flange-Magneto</w:t>
      </w:r>
      <w:r>
        <w:rPr>
          <w:noProof/>
        </w:rPr>
        <w:br/>
        <w:t>[Accessed 19 Feburary 2023].</w:t>
      </w:r>
    </w:p>
    <w:p w:rsidR="0097129C" w:rsidRDefault="0097129C" w:rsidP="0097129C">
      <w:pPr>
        <w:pStyle w:val="Bibliography"/>
        <w:rPr>
          <w:noProof/>
        </w:rPr>
      </w:pPr>
      <w:r>
        <w:rPr>
          <w:noProof/>
        </w:rPr>
        <w:t xml:space="preserve">Burt, J., 2014. </w:t>
      </w:r>
      <w:r>
        <w:rPr>
          <w:i/>
          <w:iCs/>
          <w:noProof/>
        </w:rPr>
        <w:t xml:space="preserve">The 'Motorcycle' Innovator's Dilema. </w:t>
      </w:r>
      <w:r>
        <w:rPr>
          <w:noProof/>
        </w:rPr>
        <w:t xml:space="preserve">[Online] </w:t>
      </w:r>
      <w:r>
        <w:rPr>
          <w:noProof/>
        </w:rPr>
        <w:br/>
        <w:t xml:space="preserve">Available at: </w:t>
      </w:r>
      <w:r>
        <w:rPr>
          <w:noProof/>
          <w:u w:val="single"/>
        </w:rPr>
        <w:t>https://jaredburt.com/2014/09/29/the-motorcycle-innovators-dilemma/</w:t>
      </w:r>
      <w:r>
        <w:rPr>
          <w:noProof/>
        </w:rPr>
        <w:br/>
        <w:t>[Accessed 10 Feburary 2023].</w:t>
      </w:r>
    </w:p>
    <w:p w:rsidR="0097129C" w:rsidRDefault="0097129C" w:rsidP="0097129C">
      <w:pPr>
        <w:pStyle w:val="Bibliography"/>
        <w:rPr>
          <w:noProof/>
        </w:rPr>
      </w:pPr>
      <w:r>
        <w:rPr>
          <w:noProof/>
        </w:rPr>
        <w:lastRenderedPageBreak/>
        <w:t xml:space="preserve">Caebont Automotive Instruments, 2023. </w:t>
      </w:r>
      <w:r>
        <w:rPr>
          <w:i/>
          <w:iCs/>
          <w:noProof/>
        </w:rPr>
        <w:t xml:space="preserve">Motorcycle Projects. </w:t>
      </w:r>
      <w:r>
        <w:rPr>
          <w:noProof/>
        </w:rPr>
        <w:t xml:space="preserve">[Online] </w:t>
      </w:r>
      <w:r>
        <w:rPr>
          <w:noProof/>
        </w:rPr>
        <w:br/>
        <w:t xml:space="preserve">Available at: </w:t>
      </w:r>
      <w:r>
        <w:rPr>
          <w:noProof/>
          <w:u w:val="single"/>
        </w:rPr>
        <w:t>https://www.caigauge.com/motorcycle-projects</w:t>
      </w:r>
      <w:r>
        <w:rPr>
          <w:noProof/>
        </w:rPr>
        <w:br/>
        <w:t>[Accessed 14 Feburary 2023].</w:t>
      </w:r>
    </w:p>
    <w:p w:rsidR="0097129C" w:rsidRDefault="0097129C" w:rsidP="0097129C">
      <w:pPr>
        <w:pStyle w:val="Bibliography"/>
        <w:rPr>
          <w:noProof/>
        </w:rPr>
      </w:pPr>
      <w:r>
        <w:rPr>
          <w:noProof/>
        </w:rPr>
        <w:t xml:space="preserve">Carmichael, T., 1968. </w:t>
      </w:r>
      <w:r>
        <w:rPr>
          <w:i/>
          <w:iCs/>
          <w:noProof/>
        </w:rPr>
        <w:t xml:space="preserve">"Breakerless Capacitor Discharge Ignition Design Considerations,. </w:t>
      </w:r>
      <w:r>
        <w:rPr>
          <w:noProof/>
        </w:rPr>
        <w:t xml:space="preserve">[Online] </w:t>
      </w:r>
      <w:r>
        <w:rPr>
          <w:noProof/>
        </w:rPr>
        <w:br/>
        <w:t xml:space="preserve">Available at: </w:t>
      </w:r>
      <w:r>
        <w:rPr>
          <w:noProof/>
          <w:u w:val="single"/>
        </w:rPr>
        <w:t>https://www.sae.org/publications/technical-papers/content/680579/</w:t>
      </w:r>
      <w:r>
        <w:rPr>
          <w:noProof/>
        </w:rPr>
        <w:br/>
        <w:t>[Accessed 20 12 2022].</w:t>
      </w:r>
    </w:p>
    <w:p w:rsidR="0097129C" w:rsidRDefault="0097129C" w:rsidP="0097129C">
      <w:pPr>
        <w:pStyle w:val="Bibliography"/>
        <w:rPr>
          <w:noProof/>
        </w:rPr>
      </w:pPr>
      <w:r>
        <w:rPr>
          <w:noProof/>
        </w:rPr>
        <w:t xml:space="preserve">Christensen, C., 2003. </w:t>
      </w:r>
      <w:r>
        <w:rPr>
          <w:i/>
          <w:iCs/>
          <w:noProof/>
        </w:rPr>
        <w:t xml:space="preserve">The Innovator's Dilemma: When New Technologies Cause Great Firms to Fail. </w:t>
      </w:r>
      <w:r>
        <w:rPr>
          <w:noProof/>
        </w:rPr>
        <w:t>3rd ed. Boston: Harvard Buisness School Press.</w:t>
      </w:r>
    </w:p>
    <w:p w:rsidR="0097129C" w:rsidRDefault="0097129C" w:rsidP="0097129C">
      <w:pPr>
        <w:pStyle w:val="Bibliography"/>
        <w:rPr>
          <w:noProof/>
        </w:rPr>
      </w:pPr>
      <w:r>
        <w:rPr>
          <w:i/>
          <w:iCs/>
          <w:noProof/>
        </w:rPr>
        <w:t xml:space="preserve">Chrysler Master Tech -1972, Vol 72-3 Ignition systems for 1972. </w:t>
      </w:r>
      <w:r>
        <w:rPr>
          <w:noProof/>
        </w:rPr>
        <w:t>1971. [Film] Directed by Chrysler Corporation. United States of America: Roy Ross Inc.</w:t>
      </w:r>
    </w:p>
    <w:p w:rsidR="0097129C" w:rsidRDefault="0097129C" w:rsidP="0097129C">
      <w:pPr>
        <w:pStyle w:val="Bibliography"/>
        <w:rPr>
          <w:noProof/>
        </w:rPr>
      </w:pPr>
      <w:r>
        <w:rPr>
          <w:noProof/>
        </w:rPr>
        <w:t xml:space="preserve">Classic Bike Hub, 2015. </w:t>
      </w:r>
      <w:r>
        <w:rPr>
          <w:i/>
          <w:iCs/>
          <w:noProof/>
        </w:rPr>
        <w:t xml:space="preserve">Dynamo Voltage Regulator. </w:t>
      </w:r>
      <w:r>
        <w:rPr>
          <w:noProof/>
        </w:rPr>
        <w:t xml:space="preserve">[Online] </w:t>
      </w:r>
      <w:r>
        <w:rPr>
          <w:noProof/>
        </w:rPr>
        <w:br/>
        <w:t xml:space="preserve">Available at: </w:t>
      </w:r>
      <w:r>
        <w:rPr>
          <w:noProof/>
          <w:u w:val="single"/>
        </w:rPr>
        <w:t>https://www.classicbikehub.uk/Workshop/article/regulator08021200</w:t>
      </w:r>
      <w:r>
        <w:rPr>
          <w:noProof/>
        </w:rPr>
        <w:br/>
        <w:t>[Accessed 12 January 2023].</w:t>
      </w:r>
    </w:p>
    <w:p w:rsidR="0097129C" w:rsidRDefault="0097129C" w:rsidP="0097129C">
      <w:pPr>
        <w:pStyle w:val="Bibliography"/>
        <w:rPr>
          <w:noProof/>
        </w:rPr>
      </w:pPr>
      <w:r>
        <w:rPr>
          <w:noProof/>
        </w:rPr>
        <w:t xml:space="preserve">Classic Bike Magazine, n.d. </w:t>
      </w:r>
      <w:r>
        <w:rPr>
          <w:i/>
          <w:iCs/>
          <w:noProof/>
        </w:rPr>
        <w:t xml:space="preserve">Fit an Electric start to a Goldie. </w:t>
      </w:r>
      <w:r>
        <w:rPr>
          <w:noProof/>
        </w:rPr>
        <w:t xml:space="preserve">[Online] </w:t>
      </w:r>
      <w:r>
        <w:rPr>
          <w:noProof/>
        </w:rPr>
        <w:br/>
        <w:t xml:space="preserve">Available at: </w:t>
      </w:r>
      <w:r>
        <w:rPr>
          <w:noProof/>
          <w:u w:val="single"/>
        </w:rPr>
        <w:t>https://www.bsagoldstar.bike/_files/ugd/73e55a_f5909b2e17354f6281c6fd3b270cb7f1.pdf</w:t>
      </w:r>
      <w:r>
        <w:rPr>
          <w:noProof/>
        </w:rPr>
        <w:br/>
        <w:t>[Accessed 10 1 2022].</w:t>
      </w:r>
    </w:p>
    <w:p w:rsidR="0097129C" w:rsidRDefault="0097129C" w:rsidP="0097129C">
      <w:pPr>
        <w:pStyle w:val="Bibliography"/>
        <w:rPr>
          <w:noProof/>
        </w:rPr>
      </w:pPr>
      <w:r>
        <w:rPr>
          <w:noProof/>
        </w:rPr>
        <w:t xml:space="preserve">Classicbikeshows.com, 2023. </w:t>
      </w:r>
      <w:r>
        <w:rPr>
          <w:i/>
          <w:iCs/>
          <w:noProof/>
        </w:rPr>
        <w:t xml:space="preserve">Home of the best classic bike shows. </w:t>
      </w:r>
      <w:r>
        <w:rPr>
          <w:noProof/>
        </w:rPr>
        <w:t xml:space="preserve">[Online] </w:t>
      </w:r>
      <w:r>
        <w:rPr>
          <w:noProof/>
        </w:rPr>
        <w:br/>
        <w:t xml:space="preserve">Available at: </w:t>
      </w:r>
      <w:r>
        <w:rPr>
          <w:noProof/>
          <w:u w:val="single"/>
        </w:rPr>
        <w:t>https://www.classicbikeshows.com/</w:t>
      </w:r>
      <w:r>
        <w:rPr>
          <w:noProof/>
        </w:rPr>
        <w:br/>
        <w:t>[Accessed 12 Feburary 2023].</w:t>
      </w:r>
    </w:p>
    <w:p w:rsidR="0097129C" w:rsidRDefault="0097129C" w:rsidP="0097129C">
      <w:pPr>
        <w:pStyle w:val="Bibliography"/>
        <w:rPr>
          <w:noProof/>
        </w:rPr>
      </w:pPr>
      <w:r>
        <w:rPr>
          <w:noProof/>
        </w:rPr>
        <w:t xml:space="preserve">Classic-motorbikes.net, 2020. </w:t>
      </w:r>
      <w:r>
        <w:rPr>
          <w:i/>
          <w:iCs/>
          <w:noProof/>
        </w:rPr>
        <w:t xml:space="preserve">Classic Bike Show Celebrates 40 years of Success.. </w:t>
      </w:r>
      <w:r>
        <w:rPr>
          <w:noProof/>
        </w:rPr>
        <w:t xml:space="preserve">[Online] </w:t>
      </w:r>
      <w:r>
        <w:rPr>
          <w:noProof/>
        </w:rPr>
        <w:br/>
        <w:t xml:space="preserve">Available at: </w:t>
      </w:r>
      <w:r>
        <w:rPr>
          <w:noProof/>
          <w:u w:val="single"/>
        </w:rPr>
        <w:t>https://classic-motorbikes.net/classic-bike-show-celebrates-40-years-of-success/</w:t>
      </w:r>
      <w:r>
        <w:rPr>
          <w:noProof/>
        </w:rPr>
        <w:br/>
        <w:t>[Accessed 12 Feburary 2023].</w:t>
      </w:r>
    </w:p>
    <w:p w:rsidR="0097129C" w:rsidRDefault="0097129C" w:rsidP="0097129C">
      <w:pPr>
        <w:pStyle w:val="Bibliography"/>
        <w:rPr>
          <w:noProof/>
        </w:rPr>
      </w:pPr>
      <w:r>
        <w:rPr>
          <w:noProof/>
        </w:rPr>
        <w:t xml:space="preserve">Crawford, P., 2020. Dirty Washing Gone public. In: </w:t>
      </w:r>
      <w:r>
        <w:rPr>
          <w:i/>
          <w:iCs/>
          <w:noProof/>
        </w:rPr>
        <w:t xml:space="preserve">Thunderbolts and Lightning. </w:t>
      </w:r>
      <w:r>
        <w:rPr>
          <w:noProof/>
        </w:rPr>
        <w:t>s.l.:Wideline, p. 123.</w:t>
      </w:r>
    </w:p>
    <w:p w:rsidR="0097129C" w:rsidRDefault="0097129C" w:rsidP="0097129C">
      <w:pPr>
        <w:pStyle w:val="Bibliography"/>
        <w:rPr>
          <w:noProof/>
        </w:rPr>
      </w:pPr>
      <w:r>
        <w:rPr>
          <w:noProof/>
        </w:rPr>
        <w:t xml:space="preserve">Curbside classic, 2019. </w:t>
      </w:r>
      <w:r>
        <w:rPr>
          <w:i/>
          <w:iCs/>
          <w:noProof/>
        </w:rPr>
        <w:t xml:space="preserve">Automotive History: Electronic Ignition-Losing the Points,Part 2. </w:t>
      </w:r>
      <w:r>
        <w:rPr>
          <w:noProof/>
        </w:rPr>
        <w:t xml:space="preserve">[Online] </w:t>
      </w:r>
      <w:r>
        <w:rPr>
          <w:noProof/>
        </w:rPr>
        <w:br/>
        <w:t xml:space="preserve">Available at: </w:t>
      </w:r>
      <w:r>
        <w:rPr>
          <w:noProof/>
          <w:u w:val="single"/>
        </w:rPr>
        <w:t>https://www.curbsideclassic.com/automotive-histories/automotive-history-electronic-ignition-losing-the-points-part-2/</w:t>
      </w:r>
      <w:r>
        <w:rPr>
          <w:noProof/>
        </w:rPr>
        <w:br/>
        <w:t>[Accessed 14 Janurary 2023].</w:t>
      </w:r>
    </w:p>
    <w:p w:rsidR="0097129C" w:rsidRDefault="0097129C" w:rsidP="0097129C">
      <w:pPr>
        <w:pStyle w:val="Bibliography"/>
        <w:rPr>
          <w:noProof/>
        </w:rPr>
      </w:pPr>
      <w:r>
        <w:rPr>
          <w:noProof/>
        </w:rPr>
        <w:t xml:space="preserve">Cybermotorcycle, 2023. </w:t>
      </w:r>
      <w:r>
        <w:rPr>
          <w:i/>
          <w:iCs/>
          <w:noProof/>
        </w:rPr>
        <w:t xml:space="preserve">Fittinf instructions for K-tec 6 volt electronic regulator. </w:t>
      </w:r>
      <w:r>
        <w:rPr>
          <w:noProof/>
        </w:rPr>
        <w:t xml:space="preserve">[Online] </w:t>
      </w:r>
      <w:r>
        <w:rPr>
          <w:noProof/>
        </w:rPr>
        <w:br/>
        <w:t xml:space="preserve">Available at: </w:t>
      </w:r>
      <w:r>
        <w:rPr>
          <w:noProof/>
          <w:u w:val="single"/>
        </w:rPr>
        <w:t>https://cybermotorcycle.com/archives/bsa-a10/ktec.htm</w:t>
      </w:r>
      <w:r>
        <w:rPr>
          <w:noProof/>
        </w:rPr>
        <w:br/>
        <w:t>[Accessed 10 January 2023].</w:t>
      </w:r>
    </w:p>
    <w:p w:rsidR="0097129C" w:rsidRDefault="0097129C" w:rsidP="0097129C">
      <w:pPr>
        <w:pStyle w:val="Bibliography"/>
        <w:rPr>
          <w:noProof/>
        </w:rPr>
      </w:pPr>
      <w:r>
        <w:rPr>
          <w:noProof/>
        </w:rPr>
        <w:t xml:space="preserve">Dave Lindsley Magnetos, 2022. </w:t>
      </w:r>
      <w:r>
        <w:rPr>
          <w:i/>
          <w:iCs/>
          <w:noProof/>
        </w:rPr>
        <w:t xml:space="preserve">JG Electronic regulators. </w:t>
      </w:r>
      <w:r>
        <w:rPr>
          <w:noProof/>
        </w:rPr>
        <w:t xml:space="preserve">[Online] </w:t>
      </w:r>
      <w:r>
        <w:rPr>
          <w:noProof/>
        </w:rPr>
        <w:br/>
        <w:t xml:space="preserve">Available at: </w:t>
      </w:r>
      <w:r>
        <w:rPr>
          <w:noProof/>
          <w:u w:val="single"/>
        </w:rPr>
        <w:t>http://www.davelindsley.co.uk/jg-electronic-regulators.html</w:t>
      </w:r>
      <w:r>
        <w:rPr>
          <w:noProof/>
        </w:rPr>
        <w:br/>
        <w:t>[Accessed 12 January 2023].</w:t>
      </w:r>
    </w:p>
    <w:p w:rsidR="0097129C" w:rsidRDefault="0097129C" w:rsidP="0097129C">
      <w:pPr>
        <w:pStyle w:val="Bibliography"/>
        <w:rPr>
          <w:noProof/>
        </w:rPr>
      </w:pPr>
      <w:r>
        <w:rPr>
          <w:noProof/>
        </w:rPr>
        <w:t xml:space="preserve">Davies, I., 1985. Post War Developments. In: J. Clew, ed. </w:t>
      </w:r>
      <w:r>
        <w:rPr>
          <w:i/>
          <w:iCs/>
          <w:noProof/>
        </w:rPr>
        <w:t xml:space="preserve">It's a TRIUMPH. </w:t>
      </w:r>
      <w:r>
        <w:rPr>
          <w:noProof/>
        </w:rPr>
        <w:t>Yeovil: Haynes Publishing Group, pp. 95-98.</w:t>
      </w:r>
    </w:p>
    <w:p w:rsidR="0097129C" w:rsidRDefault="0097129C" w:rsidP="0097129C">
      <w:pPr>
        <w:pStyle w:val="Bibliography"/>
        <w:rPr>
          <w:noProof/>
        </w:rPr>
      </w:pPr>
      <w:r>
        <w:rPr>
          <w:noProof/>
        </w:rPr>
        <w:t xml:space="preserve">Denton, T., 2006. Lighting. In: </w:t>
      </w:r>
      <w:r>
        <w:rPr>
          <w:i/>
          <w:iCs/>
          <w:noProof/>
        </w:rPr>
        <w:t xml:space="preserve">Automotive Electrical and Electronic Systems. </w:t>
      </w:r>
      <w:r>
        <w:rPr>
          <w:noProof/>
        </w:rPr>
        <w:t>Burlington: Elsevier Ltd, pp. 301 -302.</w:t>
      </w:r>
    </w:p>
    <w:p w:rsidR="0097129C" w:rsidRDefault="0097129C" w:rsidP="0097129C">
      <w:pPr>
        <w:pStyle w:val="Bibliography"/>
        <w:rPr>
          <w:noProof/>
        </w:rPr>
      </w:pPr>
      <w:r>
        <w:rPr>
          <w:noProof/>
        </w:rPr>
        <w:t xml:space="preserve">Design Council slide collection, 2022. </w:t>
      </w:r>
      <w:r>
        <w:rPr>
          <w:i/>
          <w:iCs/>
          <w:noProof/>
        </w:rPr>
        <w:t xml:space="preserve">Infra-red ignition system for cars, designed and manufactured by Lumenition Ltd.. </w:t>
      </w:r>
      <w:r>
        <w:rPr>
          <w:noProof/>
        </w:rPr>
        <w:t xml:space="preserve">[Online] </w:t>
      </w:r>
      <w:r>
        <w:rPr>
          <w:noProof/>
        </w:rPr>
        <w:br/>
      </w:r>
      <w:r>
        <w:rPr>
          <w:noProof/>
        </w:rPr>
        <w:lastRenderedPageBreak/>
        <w:t xml:space="preserve">Available at: </w:t>
      </w:r>
      <w:r>
        <w:rPr>
          <w:noProof/>
          <w:u w:val="single"/>
        </w:rPr>
        <w:t>https://www.vads.ac.uk/digital/collection/DCSC/id/10552/</w:t>
      </w:r>
      <w:r>
        <w:rPr>
          <w:noProof/>
        </w:rPr>
        <w:br/>
        <w:t>[Accessed 21 12 2022].</w:t>
      </w:r>
    </w:p>
    <w:p w:rsidR="0097129C" w:rsidRDefault="0097129C" w:rsidP="0097129C">
      <w:pPr>
        <w:pStyle w:val="Bibliography"/>
        <w:rPr>
          <w:noProof/>
        </w:rPr>
      </w:pPr>
      <w:r>
        <w:rPr>
          <w:noProof/>
        </w:rPr>
        <w:t xml:space="preserve">Digital speedos, 2023. </w:t>
      </w:r>
      <w:r>
        <w:rPr>
          <w:i/>
          <w:iCs/>
          <w:noProof/>
        </w:rPr>
        <w:t xml:space="preserve">Battery powered GPS Chronometric Speedometer 125MPH. </w:t>
      </w:r>
      <w:r>
        <w:rPr>
          <w:noProof/>
        </w:rPr>
        <w:t xml:space="preserve">[Online] </w:t>
      </w:r>
      <w:r>
        <w:rPr>
          <w:noProof/>
        </w:rPr>
        <w:br/>
        <w:t xml:space="preserve">Available at: </w:t>
      </w:r>
      <w:r>
        <w:rPr>
          <w:noProof/>
          <w:u w:val="single"/>
        </w:rPr>
        <w:t>https://www.digital-speedos.co.uk/gauges-c4/motorcycle-gauges-c27/speedometers-c31/battery-operated-gps-chronometric-speedometer-125mph-p875</w:t>
      </w:r>
      <w:r>
        <w:rPr>
          <w:noProof/>
        </w:rPr>
        <w:br/>
        <w:t>[Accessed 21 Feburary 2023].</w:t>
      </w:r>
    </w:p>
    <w:p w:rsidR="0097129C" w:rsidRDefault="0097129C" w:rsidP="0097129C">
      <w:pPr>
        <w:pStyle w:val="Bibliography"/>
        <w:rPr>
          <w:noProof/>
        </w:rPr>
      </w:pPr>
      <w:r>
        <w:rPr>
          <w:noProof/>
        </w:rPr>
        <w:t xml:space="preserve">Digital Speedos, 2023. </w:t>
      </w:r>
      <w:r>
        <w:rPr>
          <w:i/>
          <w:iCs/>
          <w:noProof/>
        </w:rPr>
        <w:t xml:space="preserve">Gauges. </w:t>
      </w:r>
      <w:r>
        <w:rPr>
          <w:noProof/>
        </w:rPr>
        <w:t xml:space="preserve">[Online] </w:t>
      </w:r>
      <w:r>
        <w:rPr>
          <w:noProof/>
        </w:rPr>
        <w:br/>
        <w:t xml:space="preserve">Available at: </w:t>
      </w:r>
      <w:r>
        <w:rPr>
          <w:noProof/>
          <w:u w:val="single"/>
        </w:rPr>
        <w:t>https://www.motobatt.com/en/hybrid-batteries</w:t>
      </w:r>
      <w:r>
        <w:rPr>
          <w:noProof/>
        </w:rPr>
        <w:br/>
        <w:t>[Accessed 22 Feburary 2023].</w:t>
      </w:r>
    </w:p>
    <w:p w:rsidR="0097129C" w:rsidRDefault="0097129C" w:rsidP="0097129C">
      <w:pPr>
        <w:pStyle w:val="Bibliography"/>
        <w:rPr>
          <w:noProof/>
        </w:rPr>
      </w:pPr>
      <w:r>
        <w:rPr>
          <w:noProof/>
        </w:rPr>
        <w:t xml:space="preserve">DRAGBIKE.com, 1999. </w:t>
      </w:r>
      <w:r>
        <w:rPr>
          <w:i/>
          <w:iCs/>
          <w:noProof/>
        </w:rPr>
        <w:t xml:space="preserve">A LOOK BACK IN HISTOR:.THE H1 TRIPLE - 1969-1975. </w:t>
      </w:r>
      <w:r>
        <w:rPr>
          <w:noProof/>
        </w:rPr>
        <w:t xml:space="preserve">[Online] </w:t>
      </w:r>
      <w:r>
        <w:rPr>
          <w:noProof/>
        </w:rPr>
        <w:br/>
        <w:t xml:space="preserve">Available at: </w:t>
      </w:r>
      <w:r>
        <w:rPr>
          <w:noProof/>
          <w:u w:val="single"/>
        </w:rPr>
        <w:t>https://web.archive.org/web/20120310151836/http:/www.dragbike.com/news/features/history_h1.htm</w:t>
      </w:r>
      <w:r>
        <w:rPr>
          <w:noProof/>
        </w:rPr>
        <w:br/>
        <w:t>[Accessed 20 12 2022].</w:t>
      </w:r>
    </w:p>
    <w:p w:rsidR="0097129C" w:rsidRDefault="0097129C" w:rsidP="0097129C">
      <w:pPr>
        <w:pStyle w:val="Bibliography"/>
        <w:rPr>
          <w:noProof/>
        </w:rPr>
      </w:pPr>
      <w:r>
        <w:rPr>
          <w:noProof/>
        </w:rPr>
        <w:t xml:space="preserve">DVA Power, 1999. </w:t>
      </w:r>
      <w:r>
        <w:rPr>
          <w:i/>
          <w:iCs/>
          <w:noProof/>
        </w:rPr>
        <w:t xml:space="preserve">Engine Management. </w:t>
      </w:r>
      <w:r>
        <w:rPr>
          <w:noProof/>
        </w:rPr>
        <w:t xml:space="preserve">[Online] </w:t>
      </w:r>
      <w:r>
        <w:rPr>
          <w:noProof/>
        </w:rPr>
        <w:br/>
        <w:t xml:space="preserve">Available at: </w:t>
      </w:r>
      <w:r>
        <w:rPr>
          <w:noProof/>
          <w:u w:val="single"/>
        </w:rPr>
        <w:t>http://www.s262612653.websitehome.co.uk/ems/</w:t>
      </w:r>
      <w:r>
        <w:rPr>
          <w:noProof/>
        </w:rPr>
        <w:br/>
        <w:t>[Accessed 21 12 2022].</w:t>
      </w:r>
    </w:p>
    <w:p w:rsidR="0097129C" w:rsidRDefault="0097129C" w:rsidP="0097129C">
      <w:pPr>
        <w:pStyle w:val="Bibliography"/>
        <w:rPr>
          <w:noProof/>
        </w:rPr>
      </w:pPr>
      <w:r>
        <w:rPr>
          <w:noProof/>
        </w:rPr>
        <w:t xml:space="preserve">Dynamo Regulators Ltd, 2022. </w:t>
      </w:r>
      <w:r>
        <w:rPr>
          <w:i/>
          <w:iCs/>
          <w:noProof/>
        </w:rPr>
        <w:t xml:space="preserve">DVR2 Regulator suits most bikes. </w:t>
      </w:r>
      <w:r>
        <w:rPr>
          <w:noProof/>
        </w:rPr>
        <w:t xml:space="preserve">[Online] </w:t>
      </w:r>
      <w:r>
        <w:rPr>
          <w:noProof/>
        </w:rPr>
        <w:br/>
        <w:t xml:space="preserve">Available at: </w:t>
      </w:r>
      <w:r>
        <w:rPr>
          <w:noProof/>
          <w:u w:val="single"/>
        </w:rPr>
        <w:t>https://dynamoregulators.com/dvr2.php</w:t>
      </w:r>
      <w:r>
        <w:rPr>
          <w:noProof/>
        </w:rPr>
        <w:br/>
        <w:t>[Accessed 21 12 2022].</w:t>
      </w:r>
    </w:p>
    <w:p w:rsidR="0097129C" w:rsidRDefault="0097129C" w:rsidP="0097129C">
      <w:pPr>
        <w:pStyle w:val="Bibliography"/>
        <w:rPr>
          <w:noProof/>
        </w:rPr>
      </w:pPr>
      <w:r>
        <w:rPr>
          <w:noProof/>
        </w:rPr>
        <w:t xml:space="preserve">Electrex World, 2023. </w:t>
      </w:r>
      <w:r>
        <w:rPr>
          <w:i/>
          <w:iCs/>
          <w:noProof/>
        </w:rPr>
        <w:t xml:space="preserve">Self generating internal rotor kit. </w:t>
      </w:r>
      <w:r>
        <w:rPr>
          <w:noProof/>
        </w:rPr>
        <w:t xml:space="preserve">[Online] </w:t>
      </w:r>
      <w:r>
        <w:rPr>
          <w:noProof/>
        </w:rPr>
        <w:br/>
        <w:t xml:space="preserve">Available at: </w:t>
      </w:r>
      <w:r>
        <w:rPr>
          <w:noProof/>
          <w:u w:val="single"/>
        </w:rPr>
        <w:t>https://www.electrexworld.co.uk/acatalog/STK-012.html#SID=826</w:t>
      </w:r>
      <w:r>
        <w:rPr>
          <w:noProof/>
        </w:rPr>
        <w:br/>
        <w:t>[Accessed 21 Feburary 2023].</w:t>
      </w:r>
    </w:p>
    <w:p w:rsidR="0097129C" w:rsidRDefault="0097129C" w:rsidP="0097129C">
      <w:pPr>
        <w:pStyle w:val="Bibliography"/>
        <w:rPr>
          <w:noProof/>
        </w:rPr>
      </w:pPr>
      <w:r>
        <w:rPr>
          <w:noProof/>
        </w:rPr>
        <w:t xml:space="preserve">ELREG, 2020. </w:t>
      </w:r>
      <w:r>
        <w:rPr>
          <w:i/>
          <w:iCs/>
          <w:noProof/>
        </w:rPr>
        <w:t xml:space="preserve">The Evolution of the Starter Motor. </w:t>
      </w:r>
      <w:r>
        <w:rPr>
          <w:noProof/>
        </w:rPr>
        <w:t xml:space="preserve">[Online] </w:t>
      </w:r>
      <w:r>
        <w:rPr>
          <w:noProof/>
        </w:rPr>
        <w:br/>
        <w:t xml:space="preserve">Available at: </w:t>
      </w:r>
      <w:r>
        <w:rPr>
          <w:noProof/>
          <w:u w:val="single"/>
        </w:rPr>
        <w:t>https://www.elreg.com/blog/the-evolution-of-the-starter-motor-elreg/</w:t>
      </w:r>
      <w:r>
        <w:rPr>
          <w:noProof/>
        </w:rPr>
        <w:br/>
        <w:t>[Accessed 10 1 2023].</w:t>
      </w:r>
    </w:p>
    <w:p w:rsidR="0097129C" w:rsidRDefault="0097129C" w:rsidP="0097129C">
      <w:pPr>
        <w:pStyle w:val="Bibliography"/>
        <w:rPr>
          <w:noProof/>
        </w:rPr>
      </w:pPr>
      <w:r>
        <w:rPr>
          <w:noProof/>
        </w:rPr>
        <w:t xml:space="preserve">Federal telephone and radio, 1953. </w:t>
      </w:r>
      <w:r>
        <w:rPr>
          <w:i/>
          <w:iCs/>
          <w:noProof/>
        </w:rPr>
        <w:t xml:space="preserve">Federal's Selenium rectifier handbook. </w:t>
      </w:r>
      <w:r>
        <w:rPr>
          <w:noProof/>
        </w:rPr>
        <w:t>2nd ed. Clifton: Federal telephone and radio Company.</w:t>
      </w:r>
    </w:p>
    <w:p w:rsidR="0097129C" w:rsidRDefault="0097129C" w:rsidP="0097129C">
      <w:pPr>
        <w:pStyle w:val="Bibliography"/>
        <w:rPr>
          <w:noProof/>
        </w:rPr>
      </w:pPr>
      <w:r>
        <w:rPr>
          <w:noProof/>
        </w:rPr>
        <w:t xml:space="preserve">Federation of British Historic Vehicle Clubs, 2021. </w:t>
      </w:r>
      <w:r>
        <w:rPr>
          <w:i/>
          <w:iCs/>
          <w:noProof/>
        </w:rPr>
        <w:t xml:space="preserve">The 2020/21 National Historic Vehicle Survey, </w:t>
      </w:r>
      <w:r>
        <w:rPr>
          <w:noProof/>
        </w:rPr>
        <w:t>Upminster: Federation of British Historic Vehicle Clubs Ltd.</w:t>
      </w:r>
    </w:p>
    <w:p w:rsidR="0097129C" w:rsidRDefault="0097129C" w:rsidP="0097129C">
      <w:pPr>
        <w:pStyle w:val="Bibliography"/>
        <w:rPr>
          <w:noProof/>
        </w:rPr>
      </w:pPr>
      <w:r>
        <w:rPr>
          <w:noProof/>
        </w:rPr>
        <w:t xml:space="preserve">GOV.UK, 2018. </w:t>
      </w:r>
      <w:r>
        <w:rPr>
          <w:i/>
          <w:iCs/>
          <w:noProof/>
        </w:rPr>
        <w:t xml:space="preserve">Historic (classic) vehicles:MOT exemption criteria. </w:t>
      </w:r>
      <w:r>
        <w:rPr>
          <w:noProof/>
        </w:rPr>
        <w:t xml:space="preserve">[Online] </w:t>
      </w:r>
      <w:r>
        <w:rPr>
          <w:noProof/>
        </w:rPr>
        <w:br/>
        <w:t xml:space="preserve">Available at: </w:t>
      </w:r>
      <w:r>
        <w:rPr>
          <w:noProof/>
          <w:u w:val="single"/>
        </w:rPr>
        <w:t>https://www.gov.uk/government/publications/historic-classic-vehicles-mot-exemption-criteria/historic-classic-vehicles-mot-exemption-criteria</w:t>
      </w:r>
      <w:r>
        <w:rPr>
          <w:noProof/>
        </w:rPr>
        <w:br/>
        <w:t>[Accessed 12 Feburary 2023].</w:t>
      </w:r>
    </w:p>
    <w:p w:rsidR="0097129C" w:rsidRDefault="0097129C" w:rsidP="0097129C">
      <w:pPr>
        <w:pStyle w:val="Bibliography"/>
        <w:rPr>
          <w:noProof/>
        </w:rPr>
      </w:pPr>
      <w:r>
        <w:rPr>
          <w:noProof/>
        </w:rPr>
        <w:t xml:space="preserve">GOV.UK, 2023. </w:t>
      </w:r>
      <w:r>
        <w:rPr>
          <w:i/>
          <w:iCs/>
          <w:noProof/>
        </w:rPr>
        <w:t xml:space="preserve">Historic (Classic) vehicles:MOT and vehicle tax. </w:t>
      </w:r>
      <w:r>
        <w:rPr>
          <w:noProof/>
        </w:rPr>
        <w:t xml:space="preserve">[Online] </w:t>
      </w:r>
      <w:r>
        <w:rPr>
          <w:noProof/>
        </w:rPr>
        <w:br/>
        <w:t xml:space="preserve">Available at: </w:t>
      </w:r>
      <w:r>
        <w:rPr>
          <w:noProof/>
          <w:u w:val="single"/>
        </w:rPr>
        <w:t>https://www.gov.uk/historic-vehicles/vehicles-exempt-from-vehicle-tax</w:t>
      </w:r>
      <w:r>
        <w:rPr>
          <w:noProof/>
        </w:rPr>
        <w:br/>
        <w:t>[Accessed 12 Feburary 2023].</w:t>
      </w:r>
    </w:p>
    <w:p w:rsidR="0097129C" w:rsidRDefault="0097129C" w:rsidP="0097129C">
      <w:pPr>
        <w:pStyle w:val="Bibliography"/>
        <w:rPr>
          <w:noProof/>
        </w:rPr>
      </w:pPr>
      <w:r>
        <w:rPr>
          <w:noProof/>
        </w:rPr>
        <w:t xml:space="preserve">GRACE'S Guide, 2016. </w:t>
      </w:r>
      <w:r>
        <w:rPr>
          <w:i/>
          <w:iCs/>
          <w:noProof/>
        </w:rPr>
        <w:t xml:space="preserve">Lumenition. </w:t>
      </w:r>
      <w:r>
        <w:rPr>
          <w:noProof/>
        </w:rPr>
        <w:t xml:space="preserve">[Online] </w:t>
      </w:r>
      <w:r>
        <w:rPr>
          <w:noProof/>
        </w:rPr>
        <w:br/>
        <w:t xml:space="preserve">Available at: </w:t>
      </w:r>
      <w:r>
        <w:rPr>
          <w:noProof/>
          <w:u w:val="single"/>
        </w:rPr>
        <w:t>https://www.gracesguide.co.uk/Lumenition</w:t>
      </w:r>
      <w:r>
        <w:rPr>
          <w:noProof/>
        </w:rPr>
        <w:br/>
        <w:t>[Accessed 21 12 2022].</w:t>
      </w:r>
    </w:p>
    <w:p w:rsidR="0097129C" w:rsidRDefault="0097129C" w:rsidP="0097129C">
      <w:pPr>
        <w:pStyle w:val="Bibliography"/>
        <w:rPr>
          <w:noProof/>
        </w:rPr>
      </w:pPr>
      <w:r>
        <w:rPr>
          <w:noProof/>
        </w:rPr>
        <w:lastRenderedPageBreak/>
        <w:t xml:space="preserve">Grace's Guide, 2020. </w:t>
      </w:r>
      <w:r>
        <w:rPr>
          <w:i/>
          <w:iCs/>
          <w:noProof/>
        </w:rPr>
        <w:t xml:space="preserve">BSA: Motorcycles. </w:t>
      </w:r>
      <w:r>
        <w:rPr>
          <w:noProof/>
        </w:rPr>
        <w:t xml:space="preserve">[Online] </w:t>
      </w:r>
      <w:r>
        <w:rPr>
          <w:noProof/>
        </w:rPr>
        <w:br/>
        <w:t xml:space="preserve">Available at: </w:t>
      </w:r>
      <w:r>
        <w:rPr>
          <w:noProof/>
          <w:u w:val="single"/>
        </w:rPr>
        <w:t>https://www.gracesguide.co.uk/BSA:_Motorcycles#:~:text=1968%20Queen%27s%20Award%20to%20Industry%20for%20Export%20Achievement.,using%20common%20parts%2C%20such%20as%20forks%20and%20wheels.</w:t>
      </w:r>
      <w:r>
        <w:rPr>
          <w:noProof/>
        </w:rPr>
        <w:br/>
        <w:t>[Accessed 6 1 2023].</w:t>
      </w:r>
    </w:p>
    <w:p w:rsidR="0097129C" w:rsidRDefault="0097129C" w:rsidP="0097129C">
      <w:pPr>
        <w:pStyle w:val="Bibliography"/>
        <w:rPr>
          <w:noProof/>
        </w:rPr>
      </w:pPr>
      <w:r>
        <w:rPr>
          <w:noProof/>
        </w:rPr>
        <w:t xml:space="preserve">Hardin, J., 1965. </w:t>
      </w:r>
      <w:r>
        <w:rPr>
          <w:i/>
          <w:iCs/>
          <w:noProof/>
        </w:rPr>
        <w:t xml:space="preserve">Capacitor Discharge Ignition. </w:t>
      </w:r>
      <w:r>
        <w:rPr>
          <w:noProof/>
        </w:rPr>
        <w:t xml:space="preserve">[Online] </w:t>
      </w:r>
      <w:r>
        <w:rPr>
          <w:noProof/>
        </w:rPr>
        <w:br/>
        <w:t xml:space="preserve">Available at: </w:t>
      </w:r>
      <w:r>
        <w:rPr>
          <w:noProof/>
          <w:u w:val="single"/>
        </w:rPr>
        <w:t>https://www.sae.org/publications/technical-papers/content/650276/</w:t>
      </w:r>
      <w:r>
        <w:rPr>
          <w:noProof/>
        </w:rPr>
        <w:br/>
        <w:t>[Accessed 20 12 2022].</w:t>
      </w:r>
    </w:p>
    <w:p w:rsidR="0097129C" w:rsidRDefault="0097129C" w:rsidP="0097129C">
      <w:pPr>
        <w:pStyle w:val="Bibliography"/>
        <w:rPr>
          <w:noProof/>
        </w:rPr>
      </w:pPr>
      <w:r>
        <w:rPr>
          <w:noProof/>
        </w:rPr>
        <w:t xml:space="preserve">Hetzler, L. a. K. P., 1967. </w:t>
      </w:r>
      <w:r>
        <w:rPr>
          <w:i/>
          <w:iCs/>
          <w:noProof/>
        </w:rPr>
        <w:t xml:space="preserve">Engineering C-D Ignition for Modern Engines. </w:t>
      </w:r>
      <w:r>
        <w:rPr>
          <w:noProof/>
        </w:rPr>
        <w:t xml:space="preserve">[Online] </w:t>
      </w:r>
      <w:r>
        <w:rPr>
          <w:noProof/>
        </w:rPr>
        <w:br/>
        <w:t xml:space="preserve">Available at: </w:t>
      </w:r>
      <w:r>
        <w:rPr>
          <w:noProof/>
          <w:u w:val="single"/>
        </w:rPr>
        <w:t>https://www.sae.org/publications/technical-papers/content/670116/</w:t>
      </w:r>
      <w:r>
        <w:rPr>
          <w:noProof/>
        </w:rPr>
        <w:br/>
        <w:t>[Accessed 20 12 2022].</w:t>
      </w:r>
    </w:p>
    <w:p w:rsidR="0097129C" w:rsidRDefault="0097129C" w:rsidP="0097129C">
      <w:pPr>
        <w:pStyle w:val="Bibliography"/>
        <w:rPr>
          <w:noProof/>
        </w:rPr>
      </w:pPr>
      <w:r>
        <w:rPr>
          <w:noProof/>
        </w:rPr>
        <w:t xml:space="preserve">HOLDEN Vintage and Classic, 2022. </w:t>
      </w:r>
      <w:r>
        <w:rPr>
          <w:i/>
          <w:iCs/>
          <w:noProof/>
        </w:rPr>
        <w:t xml:space="preserve">Lumenition Optronic system. </w:t>
      </w:r>
      <w:r>
        <w:rPr>
          <w:noProof/>
        </w:rPr>
        <w:t xml:space="preserve">[Online] </w:t>
      </w:r>
      <w:r>
        <w:rPr>
          <w:noProof/>
        </w:rPr>
        <w:br/>
        <w:t xml:space="preserve">Available at: </w:t>
      </w:r>
      <w:r>
        <w:rPr>
          <w:noProof/>
          <w:u w:val="single"/>
        </w:rPr>
        <w:t>https://www.holden.co.uk/b/lumenition</w:t>
      </w:r>
      <w:r>
        <w:rPr>
          <w:noProof/>
        </w:rPr>
        <w:br/>
        <w:t>[Accessed 21 12 2022].</w:t>
      </w:r>
    </w:p>
    <w:p w:rsidR="0097129C" w:rsidRDefault="0097129C" w:rsidP="0097129C">
      <w:pPr>
        <w:pStyle w:val="Bibliography"/>
        <w:rPr>
          <w:noProof/>
        </w:rPr>
      </w:pPr>
      <w:r>
        <w:rPr>
          <w:noProof/>
        </w:rPr>
        <w:t xml:space="preserve">Hopwood, H., 1981. The Ashes of World War 2 bring a ttransformation of facililities. In: J. Clew, ed. </w:t>
      </w:r>
      <w:r>
        <w:rPr>
          <w:i/>
          <w:iCs/>
          <w:noProof/>
        </w:rPr>
        <w:t xml:space="preserve">Whatever Happened to the British Motorcycle Industry?. </w:t>
      </w:r>
      <w:r>
        <w:rPr>
          <w:noProof/>
        </w:rPr>
        <w:t>Yeovil: Haynes Publications Group, pp. 39-68.</w:t>
      </w:r>
    </w:p>
    <w:p w:rsidR="0097129C" w:rsidRDefault="0097129C" w:rsidP="0097129C">
      <w:pPr>
        <w:pStyle w:val="Bibliography"/>
        <w:rPr>
          <w:noProof/>
        </w:rPr>
      </w:pPr>
      <w:r>
        <w:rPr>
          <w:noProof/>
        </w:rPr>
        <w:t xml:space="preserve">Hoseason, R., 2021. Norton ES400 Electra. </w:t>
      </w:r>
      <w:r>
        <w:rPr>
          <w:i/>
          <w:iCs/>
          <w:noProof/>
        </w:rPr>
        <w:t>Real Classics</w:t>
      </w:r>
      <w:r>
        <w:rPr>
          <w:noProof/>
        </w:rPr>
        <w:t>, 3 July, pp. https://www.pressreader.com/uk/real-classic/20210703/281517934100264.</w:t>
      </w:r>
    </w:p>
    <w:p w:rsidR="0097129C" w:rsidRDefault="0097129C" w:rsidP="0097129C">
      <w:pPr>
        <w:pStyle w:val="Bibliography"/>
        <w:rPr>
          <w:noProof/>
        </w:rPr>
      </w:pPr>
      <w:r>
        <w:rPr>
          <w:noProof/>
        </w:rPr>
        <w:t xml:space="preserve">Indian Motorcycles, 2023. </w:t>
      </w:r>
      <w:r>
        <w:rPr>
          <w:i/>
          <w:iCs/>
          <w:noProof/>
        </w:rPr>
        <w:t xml:space="preserve">Becoming Legendary: America's First Motorcycle Company. </w:t>
      </w:r>
      <w:r>
        <w:rPr>
          <w:noProof/>
        </w:rPr>
        <w:t xml:space="preserve">[Online] </w:t>
      </w:r>
      <w:r>
        <w:rPr>
          <w:noProof/>
        </w:rPr>
        <w:br/>
        <w:t xml:space="preserve">Available at: </w:t>
      </w:r>
      <w:r>
        <w:rPr>
          <w:noProof/>
          <w:u w:val="single"/>
        </w:rPr>
        <w:t>https://www.indianmotorcycle.co.uk/becoming-legendary/</w:t>
      </w:r>
      <w:r>
        <w:rPr>
          <w:noProof/>
        </w:rPr>
        <w:br/>
        <w:t>[Accessed 10 1 2023].</w:t>
      </w:r>
    </w:p>
    <w:p w:rsidR="0097129C" w:rsidRDefault="0097129C" w:rsidP="0097129C">
      <w:pPr>
        <w:pStyle w:val="Bibliography"/>
        <w:rPr>
          <w:noProof/>
        </w:rPr>
      </w:pPr>
      <w:r>
        <w:rPr>
          <w:noProof/>
        </w:rPr>
        <w:t xml:space="preserve">Jones, B., 2014. BSA Motorcycles -the final evolution. In: </w:t>
      </w:r>
      <w:r>
        <w:rPr>
          <w:i/>
          <w:iCs/>
          <w:noProof/>
        </w:rPr>
        <w:t xml:space="preserve">P30-350cc DOHC Twin. </w:t>
      </w:r>
      <w:r>
        <w:rPr>
          <w:noProof/>
        </w:rPr>
        <w:t>Dorchester: Veloce Publishing Ltd, pp. 56-63.</w:t>
      </w:r>
    </w:p>
    <w:p w:rsidR="0097129C" w:rsidRDefault="0097129C" w:rsidP="0097129C">
      <w:pPr>
        <w:pStyle w:val="Bibliography"/>
        <w:rPr>
          <w:noProof/>
        </w:rPr>
      </w:pPr>
      <w:r>
        <w:rPr>
          <w:noProof/>
        </w:rPr>
        <w:t xml:space="preserve">Jones, B., 2017. Starter Motor Tests. In: </w:t>
      </w:r>
      <w:r>
        <w:rPr>
          <w:i/>
          <w:iCs/>
          <w:noProof/>
        </w:rPr>
        <w:t xml:space="preserve">From the Inside BSA/TRUIUMPH's Umberslade Hall Reseach Establishment Revealed. </w:t>
      </w:r>
      <w:r>
        <w:rPr>
          <w:noProof/>
        </w:rPr>
        <w:t>s.l.:Compass Publishing, pp. 51-52.</w:t>
      </w:r>
    </w:p>
    <w:p w:rsidR="0097129C" w:rsidRDefault="0097129C" w:rsidP="0097129C">
      <w:pPr>
        <w:pStyle w:val="Bibliography"/>
        <w:rPr>
          <w:noProof/>
        </w:rPr>
      </w:pPr>
      <w:r>
        <w:rPr>
          <w:noProof/>
        </w:rPr>
        <w:t xml:space="preserve">Kawasaki Heavy Industries Ltd, 1977. Capicator Discharge ignition system. In: </w:t>
      </w:r>
      <w:r>
        <w:rPr>
          <w:i/>
          <w:iCs/>
          <w:noProof/>
        </w:rPr>
        <w:t xml:space="preserve">Shop manual Kasasaki H series. </w:t>
      </w:r>
      <w:r>
        <w:rPr>
          <w:noProof/>
        </w:rPr>
        <w:t>7th ed. Kawasaki: Kawasaki Heavy Industies Ltd, pp. pg 108-109.</w:t>
      </w:r>
    </w:p>
    <w:p w:rsidR="0097129C" w:rsidRDefault="0097129C" w:rsidP="0097129C">
      <w:pPr>
        <w:pStyle w:val="Bibliography"/>
        <w:rPr>
          <w:noProof/>
        </w:rPr>
      </w:pPr>
      <w:r>
        <w:rPr>
          <w:noProof/>
        </w:rPr>
        <w:t xml:space="preserve">Koerner, S., 2015. British Supremacy,1935-1939. In: </w:t>
      </w:r>
      <w:r>
        <w:rPr>
          <w:i/>
          <w:iCs/>
          <w:noProof/>
        </w:rPr>
        <w:t xml:space="preserve">The Strange Death of the British Motorcycle Industry. </w:t>
      </w:r>
      <w:r>
        <w:rPr>
          <w:noProof/>
        </w:rPr>
        <w:t>Lancaster: Carnegie Publishing Ltd, pp. 9-53.</w:t>
      </w:r>
    </w:p>
    <w:p w:rsidR="0097129C" w:rsidRDefault="0097129C" w:rsidP="0097129C">
      <w:pPr>
        <w:pStyle w:val="Bibliography"/>
        <w:rPr>
          <w:noProof/>
        </w:rPr>
      </w:pPr>
      <w:r>
        <w:rPr>
          <w:noProof/>
        </w:rPr>
        <w:t xml:space="preserve">Koerner, S., 2015. Meeting expectations of the Government.. In: </w:t>
      </w:r>
      <w:r>
        <w:rPr>
          <w:i/>
          <w:iCs/>
          <w:noProof/>
        </w:rPr>
        <w:t xml:space="preserve">The Strange Death of the British Motorcycle Industry. </w:t>
      </w:r>
      <w:r>
        <w:rPr>
          <w:noProof/>
        </w:rPr>
        <w:t>Lancaster: Carnegie Publishing Ltd, pp. 89-91.</w:t>
      </w:r>
    </w:p>
    <w:p w:rsidR="0097129C" w:rsidRDefault="0097129C" w:rsidP="0097129C">
      <w:pPr>
        <w:pStyle w:val="Bibliography"/>
        <w:rPr>
          <w:noProof/>
        </w:rPr>
      </w:pPr>
      <w:r>
        <w:rPr>
          <w:noProof/>
        </w:rPr>
        <w:t xml:space="preserve">Koerner, S., 2015. The Collapse of the Industry, 1960 -1975. In: </w:t>
      </w:r>
      <w:r>
        <w:rPr>
          <w:i/>
          <w:iCs/>
          <w:noProof/>
        </w:rPr>
        <w:t xml:space="preserve">The Strange Death of the British Motorcycle Industry. </w:t>
      </w:r>
      <w:r>
        <w:rPr>
          <w:noProof/>
        </w:rPr>
        <w:t>1 ed. Lancaster: Carnegie Publishing Ltd, pp. 234-235.</w:t>
      </w:r>
    </w:p>
    <w:p w:rsidR="0097129C" w:rsidRDefault="0097129C" w:rsidP="0097129C">
      <w:pPr>
        <w:pStyle w:val="Bibliography"/>
        <w:rPr>
          <w:noProof/>
        </w:rPr>
      </w:pPr>
      <w:r>
        <w:rPr>
          <w:noProof/>
        </w:rPr>
        <w:t xml:space="preserve">Koerner, S., 2015. The Collapse of the Industry, 1960-1975. In: </w:t>
      </w:r>
      <w:r>
        <w:rPr>
          <w:i/>
          <w:iCs/>
          <w:noProof/>
        </w:rPr>
        <w:t xml:space="preserve">The Strange Death of the British Motorcycle Industry. </w:t>
      </w:r>
      <w:r>
        <w:rPr>
          <w:noProof/>
        </w:rPr>
        <w:t>Lancaster: Crucible Books, pp. 217-299.</w:t>
      </w:r>
    </w:p>
    <w:p w:rsidR="0097129C" w:rsidRDefault="0097129C" w:rsidP="0097129C">
      <w:pPr>
        <w:pStyle w:val="Bibliography"/>
        <w:rPr>
          <w:noProof/>
        </w:rPr>
      </w:pPr>
      <w:r>
        <w:rPr>
          <w:noProof/>
        </w:rPr>
        <w:t xml:space="preserve">Koerner, S., 2015. The Collapse of the Industry, 1960-1975. In: </w:t>
      </w:r>
      <w:r>
        <w:rPr>
          <w:i/>
          <w:iCs/>
          <w:noProof/>
        </w:rPr>
        <w:t xml:space="preserve">The Strange Death of the British Motorcycle Industry. </w:t>
      </w:r>
      <w:r>
        <w:rPr>
          <w:noProof/>
        </w:rPr>
        <w:t>Lancaster: Carnegie Publishing Ltd, pp. 244-245.</w:t>
      </w:r>
    </w:p>
    <w:p w:rsidR="0097129C" w:rsidRDefault="0097129C" w:rsidP="0097129C">
      <w:pPr>
        <w:pStyle w:val="Bibliography"/>
        <w:rPr>
          <w:noProof/>
        </w:rPr>
      </w:pPr>
      <w:r>
        <w:rPr>
          <w:noProof/>
        </w:rPr>
        <w:lastRenderedPageBreak/>
        <w:t xml:space="preserve">Koerner, S., 2015. The window of opportunity, 1951-1956. In: </w:t>
      </w:r>
      <w:r>
        <w:rPr>
          <w:i/>
          <w:iCs/>
          <w:noProof/>
        </w:rPr>
        <w:t xml:space="preserve">The Strange Death of the British Motor Cycle Industry. </w:t>
      </w:r>
      <w:r>
        <w:rPr>
          <w:noProof/>
        </w:rPr>
        <w:t>Lancaster: Carnegie Publishing Ltd, pp. 142-145.</w:t>
      </w:r>
    </w:p>
    <w:p w:rsidR="0097129C" w:rsidRDefault="0097129C" w:rsidP="0097129C">
      <w:pPr>
        <w:pStyle w:val="Bibliography"/>
        <w:rPr>
          <w:noProof/>
        </w:rPr>
      </w:pPr>
      <w:r>
        <w:rPr>
          <w:noProof/>
        </w:rPr>
        <w:t xml:space="preserve">Lenk, J., 1965. Suppressing other electrical interference. In: </w:t>
      </w:r>
      <w:r>
        <w:rPr>
          <w:i/>
          <w:iCs/>
          <w:noProof/>
        </w:rPr>
        <w:t xml:space="preserve">Eliminating Electrical interference. </w:t>
      </w:r>
      <w:r>
        <w:rPr>
          <w:noProof/>
        </w:rPr>
        <w:t>Slough: W.Foulsham &amp; Co.LTD, pp. 40-45.</w:t>
      </w:r>
    </w:p>
    <w:p w:rsidR="0097129C" w:rsidRDefault="0097129C" w:rsidP="0097129C">
      <w:pPr>
        <w:pStyle w:val="Bibliography"/>
        <w:rPr>
          <w:noProof/>
        </w:rPr>
      </w:pPr>
      <w:r>
        <w:rPr>
          <w:noProof/>
        </w:rPr>
        <w:t xml:space="preserve">LLminen, G., 2017. </w:t>
      </w:r>
      <w:r>
        <w:rPr>
          <w:i/>
          <w:iCs/>
          <w:noProof/>
        </w:rPr>
        <w:t xml:space="preserve">Sad Case of Triumph Bandit / BSA Fury: What might have been. </w:t>
      </w:r>
      <w:r>
        <w:rPr>
          <w:noProof/>
        </w:rPr>
        <w:t xml:space="preserve">[Online] </w:t>
      </w:r>
      <w:r>
        <w:rPr>
          <w:noProof/>
        </w:rPr>
        <w:br/>
        <w:t xml:space="preserve">Available at: </w:t>
      </w:r>
      <w:r>
        <w:rPr>
          <w:noProof/>
          <w:u w:val="single"/>
        </w:rPr>
        <w:t>https://ultimatemotorcycling.com/2017/05/22/sad-case-triumph-banditbsa-fury-350/</w:t>
      </w:r>
      <w:r>
        <w:rPr>
          <w:noProof/>
        </w:rPr>
        <w:br/>
        <w:t>[Accessed 10 1 2023].</w:t>
      </w:r>
    </w:p>
    <w:p w:rsidR="0097129C" w:rsidRDefault="0097129C" w:rsidP="0097129C">
      <w:pPr>
        <w:pStyle w:val="Bibliography"/>
        <w:rPr>
          <w:noProof/>
        </w:rPr>
      </w:pPr>
      <w:r>
        <w:rPr>
          <w:noProof/>
        </w:rPr>
        <w:t xml:space="preserve">Long, T., 2010. </w:t>
      </w:r>
      <w:r>
        <w:rPr>
          <w:i/>
          <w:iCs/>
          <w:noProof/>
        </w:rPr>
        <w:t xml:space="preserve">Nov.24, 1903: Starting Your Car Gets a Bit Easier. </w:t>
      </w:r>
      <w:r>
        <w:rPr>
          <w:noProof/>
        </w:rPr>
        <w:t xml:space="preserve">[Online] </w:t>
      </w:r>
      <w:r>
        <w:rPr>
          <w:noProof/>
        </w:rPr>
        <w:br/>
        <w:t xml:space="preserve">Available at: </w:t>
      </w:r>
      <w:r>
        <w:rPr>
          <w:noProof/>
          <w:u w:val="single"/>
        </w:rPr>
        <w:t>https://www.wired.com/2010/11/1124automatic-automobile-starter/</w:t>
      </w:r>
      <w:r>
        <w:rPr>
          <w:noProof/>
        </w:rPr>
        <w:br/>
        <w:t>[Accessed 10 1 2023].</w:t>
      </w:r>
    </w:p>
    <w:p w:rsidR="0097129C" w:rsidRDefault="0097129C" w:rsidP="0097129C">
      <w:pPr>
        <w:pStyle w:val="Bibliography"/>
        <w:rPr>
          <w:noProof/>
        </w:rPr>
      </w:pPr>
      <w:r>
        <w:rPr>
          <w:noProof/>
        </w:rPr>
        <w:t xml:space="preserve">LUCAS , 1966. Part 2 : Working principles. In: </w:t>
      </w:r>
      <w:r>
        <w:rPr>
          <w:i/>
          <w:iCs/>
          <w:noProof/>
        </w:rPr>
        <w:t xml:space="preserve">LUCAS Alternating -Current Generators for Motorcycles. </w:t>
      </w:r>
      <w:r>
        <w:rPr>
          <w:noProof/>
        </w:rPr>
        <w:t>Birmingham: Joseph Lucas (Sales and Service Ltd), pp. 17-18.</w:t>
      </w:r>
    </w:p>
    <w:p w:rsidR="0097129C" w:rsidRDefault="0097129C" w:rsidP="0097129C">
      <w:pPr>
        <w:pStyle w:val="Bibliography"/>
        <w:rPr>
          <w:noProof/>
        </w:rPr>
      </w:pPr>
      <w:r>
        <w:rPr>
          <w:noProof/>
        </w:rPr>
        <w:t xml:space="preserve">LUCAS, 1966. Controlling alternator output. In: </w:t>
      </w:r>
      <w:r>
        <w:rPr>
          <w:i/>
          <w:iCs/>
          <w:noProof/>
        </w:rPr>
        <w:t xml:space="preserve">LUCAS Alternating current generators for motorcycles. </w:t>
      </w:r>
      <w:r>
        <w:rPr>
          <w:noProof/>
        </w:rPr>
        <w:t>Birmingham: Joseph Lucas (Sales &amp; Service) Ltd, pp. 10-13.</w:t>
      </w:r>
    </w:p>
    <w:p w:rsidR="0097129C" w:rsidRDefault="0097129C" w:rsidP="0097129C">
      <w:pPr>
        <w:pStyle w:val="Bibliography"/>
        <w:rPr>
          <w:noProof/>
        </w:rPr>
      </w:pPr>
      <w:r>
        <w:rPr>
          <w:noProof/>
        </w:rPr>
        <w:t xml:space="preserve">McFarlanes Classic Bike Starters, 2016. </w:t>
      </w:r>
      <w:r>
        <w:rPr>
          <w:i/>
          <w:iCs/>
          <w:noProof/>
        </w:rPr>
        <w:t xml:space="preserve">Designing and Testing Starter. </w:t>
      </w:r>
      <w:r>
        <w:rPr>
          <w:noProof/>
        </w:rPr>
        <w:t xml:space="preserve">[Online] </w:t>
      </w:r>
      <w:r>
        <w:rPr>
          <w:noProof/>
        </w:rPr>
        <w:br/>
        <w:t xml:space="preserve">Available at: </w:t>
      </w:r>
      <w:r>
        <w:rPr>
          <w:noProof/>
          <w:u w:val="single"/>
        </w:rPr>
        <w:t>https://startyourbsa.co.uk/about/</w:t>
      </w:r>
      <w:r>
        <w:rPr>
          <w:noProof/>
        </w:rPr>
        <w:br/>
        <w:t>[Accessed 10 1 2023].</w:t>
      </w:r>
    </w:p>
    <w:p w:rsidR="0097129C" w:rsidRDefault="0097129C" w:rsidP="0097129C">
      <w:pPr>
        <w:pStyle w:val="Bibliography"/>
        <w:rPr>
          <w:noProof/>
        </w:rPr>
      </w:pPr>
      <w:r>
        <w:rPr>
          <w:noProof/>
        </w:rPr>
        <w:t xml:space="preserve">McFARLANE, S., 2010. </w:t>
      </w:r>
      <w:r>
        <w:rPr>
          <w:i/>
          <w:iCs/>
          <w:noProof/>
        </w:rPr>
        <w:t xml:space="preserve">MCFARLANES CLASSIC BIKE STARTERS. </w:t>
      </w:r>
      <w:r>
        <w:rPr>
          <w:noProof/>
        </w:rPr>
        <w:t xml:space="preserve">[Online] </w:t>
      </w:r>
      <w:r>
        <w:rPr>
          <w:noProof/>
        </w:rPr>
        <w:br/>
        <w:t xml:space="preserve">Available at: </w:t>
      </w:r>
      <w:r>
        <w:rPr>
          <w:noProof/>
          <w:u w:val="single"/>
        </w:rPr>
        <w:t>https://startyourbsa.co.uk/</w:t>
      </w:r>
      <w:r>
        <w:rPr>
          <w:noProof/>
        </w:rPr>
        <w:br/>
        <w:t>[Accessed 21 Feburary 2023].</w:t>
      </w:r>
    </w:p>
    <w:p w:rsidR="0097129C" w:rsidRDefault="0097129C" w:rsidP="0097129C">
      <w:pPr>
        <w:pStyle w:val="Bibliography"/>
        <w:rPr>
          <w:noProof/>
        </w:rPr>
      </w:pPr>
      <w:r>
        <w:rPr>
          <w:noProof/>
        </w:rPr>
        <w:t xml:space="preserve">Mecum Auctions, 2015. </w:t>
      </w:r>
      <w:r>
        <w:rPr>
          <w:i/>
          <w:iCs/>
          <w:noProof/>
        </w:rPr>
        <w:t xml:space="preserve">Lot T50.1 :1914 Indian Hendee Electric start. </w:t>
      </w:r>
      <w:r>
        <w:rPr>
          <w:noProof/>
        </w:rPr>
        <w:t xml:space="preserve">[Online] </w:t>
      </w:r>
      <w:r>
        <w:rPr>
          <w:noProof/>
        </w:rPr>
        <w:br/>
        <w:t xml:space="preserve">Available at: </w:t>
      </w:r>
      <w:r>
        <w:rPr>
          <w:noProof/>
          <w:u w:val="single"/>
        </w:rPr>
        <w:t>https://www.mecum.com/lots/CM0815-225067/1914-indian-hendee-electric-start/</w:t>
      </w:r>
      <w:r>
        <w:rPr>
          <w:noProof/>
        </w:rPr>
        <w:br/>
        <w:t>[Accessed 10 12 2023].</w:t>
      </w:r>
    </w:p>
    <w:p w:rsidR="0097129C" w:rsidRDefault="0097129C" w:rsidP="0097129C">
      <w:pPr>
        <w:pStyle w:val="Bibliography"/>
        <w:rPr>
          <w:noProof/>
        </w:rPr>
      </w:pPr>
      <w:r>
        <w:rPr>
          <w:noProof/>
        </w:rPr>
        <w:t xml:space="preserve">MOTOBATT, 2023. </w:t>
      </w:r>
      <w:r>
        <w:rPr>
          <w:i/>
          <w:iCs/>
          <w:noProof/>
        </w:rPr>
        <w:t xml:space="preserve">Mottobatt Hybrid "Go beyond limits". </w:t>
      </w:r>
      <w:r>
        <w:rPr>
          <w:noProof/>
        </w:rPr>
        <w:t xml:space="preserve">[Online] </w:t>
      </w:r>
      <w:r>
        <w:rPr>
          <w:noProof/>
        </w:rPr>
        <w:br/>
        <w:t xml:space="preserve">Available at: </w:t>
      </w:r>
      <w:r>
        <w:rPr>
          <w:noProof/>
          <w:u w:val="single"/>
        </w:rPr>
        <w:t>https://www.motobatt.com/en/hybrid-batteries</w:t>
      </w:r>
      <w:r>
        <w:rPr>
          <w:noProof/>
        </w:rPr>
        <w:br/>
        <w:t>[Accessed 20 Feburary 2023].</w:t>
      </w:r>
    </w:p>
    <w:p w:rsidR="0097129C" w:rsidRDefault="0097129C" w:rsidP="0097129C">
      <w:pPr>
        <w:pStyle w:val="Bibliography"/>
        <w:rPr>
          <w:noProof/>
        </w:rPr>
      </w:pPr>
      <w:r>
        <w:rPr>
          <w:noProof/>
        </w:rPr>
        <w:t xml:space="preserve">MOTOR magazine Book, 1967. Generators and charging system. In: </w:t>
      </w:r>
      <w:r>
        <w:rPr>
          <w:i/>
          <w:iCs/>
          <w:noProof/>
        </w:rPr>
        <w:t xml:space="preserve">Electrical Manual. </w:t>
      </w:r>
      <w:r>
        <w:rPr>
          <w:noProof/>
        </w:rPr>
        <w:t>London: Temple Press Books, pp. 66-76.</w:t>
      </w:r>
    </w:p>
    <w:p w:rsidR="0097129C" w:rsidRDefault="0097129C" w:rsidP="0097129C">
      <w:pPr>
        <w:pStyle w:val="Bibliography"/>
        <w:rPr>
          <w:noProof/>
        </w:rPr>
      </w:pPr>
      <w:r>
        <w:rPr>
          <w:noProof/>
        </w:rPr>
        <w:t xml:space="preserve">Norman, K., 2020. </w:t>
      </w:r>
      <w:r>
        <w:rPr>
          <w:i/>
          <w:iCs/>
          <w:noProof/>
        </w:rPr>
        <w:t xml:space="preserve">15 Facts about the world's first motorcycle. </w:t>
      </w:r>
      <w:r>
        <w:rPr>
          <w:noProof/>
        </w:rPr>
        <w:t xml:space="preserve">[Online] </w:t>
      </w:r>
      <w:r>
        <w:rPr>
          <w:noProof/>
        </w:rPr>
        <w:br/>
        <w:t xml:space="preserve">Available at: </w:t>
      </w:r>
      <w:r>
        <w:rPr>
          <w:noProof/>
          <w:u w:val="single"/>
        </w:rPr>
        <w:t>https://www.hotcars.com/facts-about-worlds-first-motorcycle/</w:t>
      </w:r>
      <w:r>
        <w:rPr>
          <w:noProof/>
        </w:rPr>
        <w:br/>
        <w:t>[Accessed 4 1 2023].</w:t>
      </w:r>
    </w:p>
    <w:p w:rsidR="0097129C" w:rsidRDefault="0097129C" w:rsidP="0097129C">
      <w:pPr>
        <w:pStyle w:val="Bibliography"/>
        <w:rPr>
          <w:noProof/>
        </w:rPr>
      </w:pPr>
      <w:r>
        <w:rPr>
          <w:noProof/>
        </w:rPr>
        <w:t xml:space="preserve">PAUL, C., 2023. </w:t>
      </w:r>
      <w:r>
        <w:rPr>
          <w:i/>
          <w:iCs/>
          <w:noProof/>
        </w:rPr>
        <w:t xml:space="preserve">C5 Ignition pictures. </w:t>
      </w:r>
      <w:r>
        <w:rPr>
          <w:noProof/>
        </w:rPr>
        <w:t>s.l.:Russian Iron Motorcycle Club.</w:t>
      </w:r>
    </w:p>
    <w:p w:rsidR="0097129C" w:rsidRDefault="0097129C" w:rsidP="0097129C">
      <w:pPr>
        <w:pStyle w:val="Bibliography"/>
        <w:rPr>
          <w:noProof/>
        </w:rPr>
      </w:pPr>
      <w:r>
        <w:rPr>
          <w:noProof/>
        </w:rPr>
        <w:t xml:space="preserve">PAZON, 2022. </w:t>
      </w:r>
      <w:r>
        <w:rPr>
          <w:i/>
          <w:iCs/>
          <w:noProof/>
        </w:rPr>
        <w:t xml:space="preserve">Sure-fire ignitions. </w:t>
      </w:r>
      <w:r>
        <w:rPr>
          <w:noProof/>
        </w:rPr>
        <w:t xml:space="preserve">[Online] </w:t>
      </w:r>
      <w:r>
        <w:rPr>
          <w:noProof/>
        </w:rPr>
        <w:br/>
        <w:t xml:space="preserve">Available at: </w:t>
      </w:r>
      <w:r>
        <w:rPr>
          <w:noProof/>
          <w:u w:val="single"/>
        </w:rPr>
        <w:t>http://www.pazon.com/ignition/sure-fire-ignitions/</w:t>
      </w:r>
      <w:r>
        <w:rPr>
          <w:noProof/>
        </w:rPr>
        <w:br/>
        <w:t>[Accessed 21 12 2022].</w:t>
      </w:r>
    </w:p>
    <w:p w:rsidR="0097129C" w:rsidRDefault="0097129C" w:rsidP="0097129C">
      <w:pPr>
        <w:pStyle w:val="Bibliography"/>
        <w:rPr>
          <w:noProof/>
        </w:rPr>
      </w:pPr>
      <w:r>
        <w:rPr>
          <w:noProof/>
        </w:rPr>
        <w:t xml:space="preserve">Pearce, F., 2020. </w:t>
      </w:r>
      <w:r>
        <w:rPr>
          <w:i/>
          <w:iCs/>
          <w:noProof/>
        </w:rPr>
        <w:t xml:space="preserve">Getting the lead out: Why Battery recycling Is a Global Health Hazard. </w:t>
      </w:r>
      <w:r>
        <w:rPr>
          <w:noProof/>
        </w:rPr>
        <w:t xml:space="preserve">[Online] </w:t>
      </w:r>
      <w:r>
        <w:rPr>
          <w:noProof/>
        </w:rPr>
        <w:br/>
        <w:t xml:space="preserve">Available at: </w:t>
      </w:r>
      <w:r>
        <w:rPr>
          <w:noProof/>
          <w:u w:val="single"/>
        </w:rPr>
        <w:t>https://e360.yale.edu/features/getting-the-lead-out-why-battery-recycling-is-a-global-health-hazard</w:t>
      </w:r>
      <w:r>
        <w:rPr>
          <w:noProof/>
        </w:rPr>
        <w:br/>
        <w:t>[Accessed 7 Febuary 2023].</w:t>
      </w:r>
    </w:p>
    <w:p w:rsidR="0097129C" w:rsidRDefault="0097129C" w:rsidP="0097129C">
      <w:pPr>
        <w:pStyle w:val="Bibliography"/>
        <w:rPr>
          <w:noProof/>
        </w:rPr>
      </w:pPr>
      <w:r>
        <w:rPr>
          <w:noProof/>
        </w:rPr>
        <w:lastRenderedPageBreak/>
        <w:t xml:space="preserve">Powerbulbs, 2016. </w:t>
      </w:r>
      <w:r>
        <w:rPr>
          <w:i/>
          <w:iCs/>
          <w:noProof/>
        </w:rPr>
        <w:t xml:space="preserve">Guide to motorcycle lights. </w:t>
      </w:r>
      <w:r>
        <w:rPr>
          <w:noProof/>
        </w:rPr>
        <w:t xml:space="preserve">[Online] </w:t>
      </w:r>
      <w:r>
        <w:rPr>
          <w:noProof/>
        </w:rPr>
        <w:br/>
        <w:t xml:space="preserve">Available at: </w:t>
      </w:r>
      <w:r>
        <w:rPr>
          <w:noProof/>
          <w:u w:val="single"/>
        </w:rPr>
        <w:t>https://www.powerbulbs.com/blog/2016/09/motorcycle-lights-guide</w:t>
      </w:r>
      <w:r>
        <w:rPr>
          <w:noProof/>
        </w:rPr>
        <w:br/>
        <w:t>[Accessed 12 12 2022].</w:t>
      </w:r>
    </w:p>
    <w:p w:rsidR="0097129C" w:rsidRDefault="0097129C" w:rsidP="0097129C">
      <w:pPr>
        <w:pStyle w:val="Bibliography"/>
        <w:rPr>
          <w:noProof/>
        </w:rPr>
      </w:pPr>
      <w:r>
        <w:rPr>
          <w:noProof/>
        </w:rPr>
        <w:t xml:space="preserve">Pullen, G., 2020. The M20- The Motorcycle that won the War?. In: </w:t>
      </w:r>
      <w:r>
        <w:rPr>
          <w:i/>
          <w:iCs/>
          <w:noProof/>
        </w:rPr>
        <w:t xml:space="preserve">BSA The Complete History. </w:t>
      </w:r>
      <w:r>
        <w:rPr>
          <w:noProof/>
        </w:rPr>
        <w:t>Marlborough: The Crowood Press Ltd, pp. 54-57.</w:t>
      </w:r>
    </w:p>
    <w:p w:rsidR="0097129C" w:rsidRDefault="0097129C" w:rsidP="0097129C">
      <w:pPr>
        <w:pStyle w:val="Bibliography"/>
        <w:rPr>
          <w:noProof/>
        </w:rPr>
      </w:pPr>
      <w:r>
        <w:rPr>
          <w:noProof/>
        </w:rPr>
        <w:t xml:space="preserve">Rider Magazine, 2009. </w:t>
      </w:r>
      <w:r>
        <w:rPr>
          <w:i/>
          <w:iCs/>
          <w:noProof/>
        </w:rPr>
        <w:t xml:space="preserve">Retrospective: Norton Electra 400: 1963-1965. </w:t>
      </w:r>
      <w:r>
        <w:rPr>
          <w:noProof/>
        </w:rPr>
        <w:t xml:space="preserve">[Online] </w:t>
      </w:r>
      <w:r>
        <w:rPr>
          <w:noProof/>
        </w:rPr>
        <w:br/>
        <w:t xml:space="preserve">Available at: </w:t>
      </w:r>
      <w:r>
        <w:rPr>
          <w:noProof/>
          <w:u w:val="single"/>
        </w:rPr>
        <w:t>https://ridermagazine.com/2009/07/14/retrospective-norton-electra-400-1963-1965/</w:t>
      </w:r>
      <w:r>
        <w:rPr>
          <w:noProof/>
        </w:rPr>
        <w:br/>
        <w:t>[Accessed 10 1 2023].</w:t>
      </w:r>
    </w:p>
    <w:p w:rsidR="0097129C" w:rsidRDefault="0097129C" w:rsidP="0097129C">
      <w:pPr>
        <w:pStyle w:val="Bibliography"/>
        <w:rPr>
          <w:noProof/>
        </w:rPr>
      </w:pPr>
      <w:r>
        <w:rPr>
          <w:noProof/>
        </w:rPr>
        <w:t xml:space="preserve">Sattel, G., 2017. The Innovation Matrix. In: </w:t>
      </w:r>
      <w:r>
        <w:rPr>
          <w:i/>
          <w:iCs/>
          <w:noProof/>
        </w:rPr>
        <w:t xml:space="preserve">Mapping Innovation; a playbook for navigating a disputive age. </w:t>
      </w:r>
      <w:r>
        <w:rPr>
          <w:noProof/>
        </w:rPr>
        <w:t>New York: McGraw-Hill, pp. 55-58.</w:t>
      </w:r>
    </w:p>
    <w:p w:rsidR="0097129C" w:rsidRDefault="0097129C" w:rsidP="0097129C">
      <w:pPr>
        <w:pStyle w:val="Bibliography"/>
        <w:rPr>
          <w:noProof/>
        </w:rPr>
      </w:pPr>
      <w:r>
        <w:rPr>
          <w:noProof/>
        </w:rPr>
        <w:t xml:space="preserve">Second Chance Garage, 2023. </w:t>
      </w:r>
      <w:r>
        <w:rPr>
          <w:i/>
          <w:iCs/>
          <w:noProof/>
        </w:rPr>
        <w:t xml:space="preserve">Automotive Electrical systems-Part 3: How voltage regulators work. </w:t>
      </w:r>
      <w:r>
        <w:rPr>
          <w:noProof/>
        </w:rPr>
        <w:t xml:space="preserve">[Online] </w:t>
      </w:r>
      <w:r>
        <w:rPr>
          <w:noProof/>
        </w:rPr>
        <w:br/>
        <w:t xml:space="preserve">Available at: </w:t>
      </w:r>
      <w:r>
        <w:rPr>
          <w:noProof/>
          <w:u w:val="single"/>
        </w:rPr>
        <w:t>http://www.secondchancegarage.com/public/83.cfm</w:t>
      </w:r>
      <w:r>
        <w:rPr>
          <w:noProof/>
        </w:rPr>
        <w:br/>
        <w:t>[Accessed 12 January 2023].</w:t>
      </w:r>
    </w:p>
    <w:p w:rsidR="0097129C" w:rsidRDefault="0097129C" w:rsidP="0097129C">
      <w:pPr>
        <w:pStyle w:val="Bibliography"/>
        <w:rPr>
          <w:noProof/>
        </w:rPr>
      </w:pPr>
      <w:r>
        <w:rPr>
          <w:noProof/>
        </w:rPr>
        <w:t xml:space="preserve">Sintich, C., 2015. Stan Shenton, Manager, Boyer of Bromley. In: </w:t>
      </w:r>
      <w:r>
        <w:rPr>
          <w:i/>
          <w:iCs/>
          <w:noProof/>
        </w:rPr>
        <w:t xml:space="preserve">Triumph Thruxton Bonneville 1959-1969. </w:t>
      </w:r>
      <w:r>
        <w:rPr>
          <w:noProof/>
        </w:rPr>
        <w:t>High Wtcombe: Panther Publishing Ltd, p. 236.</w:t>
      </w:r>
    </w:p>
    <w:p w:rsidR="0097129C" w:rsidRDefault="0097129C" w:rsidP="0097129C">
      <w:pPr>
        <w:pStyle w:val="Bibliography"/>
        <w:rPr>
          <w:noProof/>
        </w:rPr>
      </w:pPr>
      <w:r>
        <w:rPr>
          <w:noProof/>
        </w:rPr>
        <w:t xml:space="preserve">Smith, B. M., 1981. </w:t>
      </w:r>
      <w:r>
        <w:rPr>
          <w:i/>
          <w:iCs/>
          <w:noProof/>
        </w:rPr>
        <w:t xml:space="preserve">The History of the British Motorcycle Industry 1945-1975, </w:t>
      </w:r>
      <w:r>
        <w:rPr>
          <w:noProof/>
        </w:rPr>
        <w:t>Birmingham: Centre for Urban and Regional Studies: University of Birmingham.</w:t>
      </w:r>
    </w:p>
    <w:p w:rsidR="0097129C" w:rsidRDefault="0097129C" w:rsidP="0097129C">
      <w:pPr>
        <w:pStyle w:val="Bibliography"/>
        <w:rPr>
          <w:noProof/>
        </w:rPr>
      </w:pPr>
      <w:r>
        <w:rPr>
          <w:noProof/>
        </w:rPr>
        <w:t xml:space="preserve">Smith, J., 2021. Alternator charging systems. In: </w:t>
      </w:r>
      <w:r>
        <w:rPr>
          <w:i/>
          <w:iCs/>
          <w:noProof/>
        </w:rPr>
        <w:t xml:space="preserve">Classic motorcycle Electrics Manual. </w:t>
      </w:r>
      <w:r>
        <w:rPr>
          <w:noProof/>
        </w:rPr>
        <w:t>Marlborough: The Crowood Press Ltd, pp. 205-228.</w:t>
      </w:r>
    </w:p>
    <w:p w:rsidR="0097129C" w:rsidRDefault="0097129C" w:rsidP="0097129C">
      <w:pPr>
        <w:pStyle w:val="Bibliography"/>
        <w:rPr>
          <w:noProof/>
        </w:rPr>
      </w:pPr>
      <w:r>
        <w:rPr>
          <w:noProof/>
        </w:rPr>
        <w:t xml:space="preserve">Smith, J., 2021. Batteries and chargers. In: </w:t>
      </w:r>
      <w:r>
        <w:rPr>
          <w:i/>
          <w:iCs/>
          <w:noProof/>
        </w:rPr>
        <w:t xml:space="preserve">Classic Motorcycle Electrical Manual. </w:t>
      </w:r>
      <w:r>
        <w:rPr>
          <w:noProof/>
        </w:rPr>
        <w:t>Marlborough: The Crowood Press Ltd, pp. 153-160.</w:t>
      </w:r>
    </w:p>
    <w:p w:rsidR="0097129C" w:rsidRDefault="0097129C" w:rsidP="0097129C">
      <w:pPr>
        <w:pStyle w:val="Bibliography"/>
        <w:rPr>
          <w:noProof/>
        </w:rPr>
      </w:pPr>
      <w:r>
        <w:rPr>
          <w:noProof/>
        </w:rPr>
        <w:t xml:space="preserve">Smith, J., 2021. Ignition systems. In: </w:t>
      </w:r>
      <w:r>
        <w:rPr>
          <w:i/>
          <w:iCs/>
          <w:noProof/>
        </w:rPr>
        <w:t xml:space="preserve">Classic motorcycle electrical manual. </w:t>
      </w:r>
      <w:r>
        <w:rPr>
          <w:noProof/>
        </w:rPr>
        <w:t>Marlborough: The Crowood Press, p. 238.</w:t>
      </w:r>
    </w:p>
    <w:p w:rsidR="0097129C" w:rsidRDefault="0097129C" w:rsidP="0097129C">
      <w:pPr>
        <w:pStyle w:val="Bibliography"/>
        <w:rPr>
          <w:noProof/>
        </w:rPr>
      </w:pPr>
      <w:r>
        <w:rPr>
          <w:noProof/>
        </w:rPr>
        <w:t xml:space="preserve">Sochanik, A., 2015. </w:t>
      </w:r>
      <w:r>
        <w:rPr>
          <w:i/>
          <w:iCs/>
          <w:noProof/>
        </w:rPr>
        <w:t xml:space="preserve">The Norton Lightweight Twins. </w:t>
      </w:r>
      <w:r>
        <w:rPr>
          <w:noProof/>
        </w:rPr>
        <w:t xml:space="preserve">[Online] </w:t>
      </w:r>
      <w:r>
        <w:rPr>
          <w:noProof/>
        </w:rPr>
        <w:br/>
        <w:t xml:space="preserve">Available at: </w:t>
      </w:r>
      <w:r>
        <w:rPr>
          <w:noProof/>
          <w:u w:val="single"/>
        </w:rPr>
        <w:t>https://www.nortonownersclub.org/history/lightweight</w:t>
      </w:r>
      <w:r>
        <w:rPr>
          <w:noProof/>
        </w:rPr>
        <w:br/>
        <w:t>[Accessed 10 January 2023].</w:t>
      </w:r>
    </w:p>
    <w:p w:rsidR="0097129C" w:rsidRDefault="0097129C" w:rsidP="0097129C">
      <w:pPr>
        <w:pStyle w:val="Bibliography"/>
        <w:rPr>
          <w:noProof/>
        </w:rPr>
      </w:pPr>
      <w:r>
        <w:rPr>
          <w:noProof/>
        </w:rPr>
        <w:t xml:space="preserve">Spares, C. L. B., 2017. </w:t>
      </w:r>
      <w:r>
        <w:rPr>
          <w:i/>
          <w:iCs/>
          <w:noProof/>
        </w:rPr>
        <w:t xml:space="preserve">The Future of Electronic Ignitions. </w:t>
      </w:r>
      <w:r>
        <w:rPr>
          <w:noProof/>
        </w:rPr>
        <w:t xml:space="preserve">[Online] </w:t>
      </w:r>
      <w:r>
        <w:rPr>
          <w:noProof/>
        </w:rPr>
        <w:br/>
        <w:t xml:space="preserve">Available at: </w:t>
      </w:r>
      <w:r>
        <w:rPr>
          <w:noProof/>
          <w:u w:val="single"/>
        </w:rPr>
        <w:t>https://www.classicbritishspares.com/blogs/news/the-future-of-electronic-ignitions</w:t>
      </w:r>
      <w:r>
        <w:rPr>
          <w:noProof/>
        </w:rPr>
        <w:br/>
        <w:t>[Accessed 20 Feburary 2023].</w:t>
      </w:r>
    </w:p>
    <w:p w:rsidR="0097129C" w:rsidRDefault="0097129C" w:rsidP="0097129C">
      <w:pPr>
        <w:pStyle w:val="Bibliography"/>
        <w:rPr>
          <w:noProof/>
        </w:rPr>
      </w:pPr>
      <w:r>
        <w:rPr>
          <w:noProof/>
        </w:rPr>
        <w:t xml:space="preserve">Stewart, J. l., 1956. </w:t>
      </w:r>
      <w:r>
        <w:rPr>
          <w:i/>
          <w:iCs/>
          <w:noProof/>
        </w:rPr>
        <w:t xml:space="preserve">Theory and design of capacitor storage ignition system, </w:t>
      </w:r>
      <w:r>
        <w:rPr>
          <w:noProof/>
        </w:rPr>
        <w:t>Detroit: The Chrysler Corporation .</w:t>
      </w:r>
    </w:p>
    <w:p w:rsidR="0097129C" w:rsidRDefault="0097129C" w:rsidP="0097129C">
      <w:pPr>
        <w:pStyle w:val="Bibliography"/>
        <w:rPr>
          <w:noProof/>
        </w:rPr>
      </w:pPr>
      <w:r>
        <w:rPr>
          <w:noProof/>
        </w:rPr>
        <w:t xml:space="preserve">Swierczynski, M. e. a., 2014. </w:t>
      </w:r>
      <w:r>
        <w:rPr>
          <w:i/>
          <w:iCs/>
          <w:noProof/>
        </w:rPr>
        <w:t xml:space="preserve">Investigation on the self discharge of LiFeP04/C nanophosphate battery chimstry in differnet conditions. </w:t>
      </w:r>
      <w:r>
        <w:rPr>
          <w:noProof/>
        </w:rPr>
        <w:t>Asia -Pacific, IEEE Conference and Expo transportaton bElectrification Asia -Pacific.</w:t>
      </w:r>
    </w:p>
    <w:p w:rsidR="0097129C" w:rsidRDefault="0097129C" w:rsidP="0097129C">
      <w:pPr>
        <w:pStyle w:val="Bibliography"/>
        <w:rPr>
          <w:noProof/>
        </w:rPr>
      </w:pPr>
      <w:r>
        <w:rPr>
          <w:noProof/>
        </w:rPr>
        <w:t xml:space="preserve">Szabo, J., 1958. Selenium rectifier applications in automotive vehicles. </w:t>
      </w:r>
      <w:r>
        <w:rPr>
          <w:i/>
          <w:iCs/>
          <w:noProof/>
        </w:rPr>
        <w:t xml:space="preserve">American institute of Electrical Engineers, </w:t>
      </w:r>
      <w:r>
        <w:rPr>
          <w:noProof/>
        </w:rPr>
        <w:t>Volume 76, pp. 369-371.</w:t>
      </w:r>
    </w:p>
    <w:p w:rsidR="0097129C" w:rsidRDefault="0097129C" w:rsidP="0097129C">
      <w:pPr>
        <w:pStyle w:val="Bibliography"/>
        <w:rPr>
          <w:noProof/>
        </w:rPr>
      </w:pPr>
      <w:r>
        <w:rPr>
          <w:noProof/>
        </w:rPr>
        <w:t xml:space="preserve">Teasel BRC, M. R., 1967. </w:t>
      </w:r>
      <w:r>
        <w:rPr>
          <w:i/>
          <w:iCs/>
          <w:noProof/>
        </w:rPr>
        <w:t xml:space="preserve">Characteristics of New Ignition Systems to Improve Engine Performance.. </w:t>
      </w:r>
      <w:r>
        <w:rPr>
          <w:noProof/>
        </w:rPr>
        <w:t>s.l., Proceedings of the Institution of Mechanical Engineers: Automobile Division. 1967;182(1):15-24..</w:t>
      </w:r>
    </w:p>
    <w:p w:rsidR="0097129C" w:rsidRDefault="0097129C" w:rsidP="0097129C">
      <w:pPr>
        <w:pStyle w:val="Bibliography"/>
        <w:rPr>
          <w:noProof/>
        </w:rPr>
      </w:pPr>
      <w:r>
        <w:rPr>
          <w:noProof/>
        </w:rPr>
        <w:lastRenderedPageBreak/>
        <w:t xml:space="preserve">The Bonneville Shop, 2023. </w:t>
      </w:r>
      <w:r>
        <w:rPr>
          <w:i/>
          <w:iCs/>
          <w:noProof/>
        </w:rPr>
        <w:t xml:space="preserve">Has the 446 LED Main/Dip Beam Tripped You Up?. </w:t>
      </w:r>
      <w:r>
        <w:rPr>
          <w:noProof/>
        </w:rPr>
        <w:t xml:space="preserve">[Online] </w:t>
      </w:r>
      <w:r>
        <w:rPr>
          <w:noProof/>
        </w:rPr>
        <w:br/>
        <w:t xml:space="preserve">Available at: </w:t>
      </w:r>
      <w:r>
        <w:rPr>
          <w:noProof/>
          <w:u w:val="single"/>
        </w:rPr>
        <w:t>https://www.thebonnevilleshop.com/has-the-446-led-main-dip-beam-tripped-you-up/</w:t>
      </w:r>
      <w:r>
        <w:rPr>
          <w:noProof/>
        </w:rPr>
        <w:br/>
        <w:t>[Accessed 12 February 2023].</w:t>
      </w:r>
    </w:p>
    <w:p w:rsidR="0097129C" w:rsidRDefault="0097129C" w:rsidP="0097129C">
      <w:pPr>
        <w:pStyle w:val="Bibliography"/>
        <w:rPr>
          <w:noProof/>
        </w:rPr>
      </w:pPr>
      <w:r>
        <w:rPr>
          <w:noProof/>
        </w:rPr>
        <w:t xml:space="preserve">Tiller, G., 2021. </w:t>
      </w:r>
      <w:r>
        <w:rPr>
          <w:i/>
          <w:iCs/>
          <w:noProof/>
        </w:rPr>
        <w:t xml:space="preserve">Choosing a new alternator. </w:t>
      </w:r>
      <w:r>
        <w:rPr>
          <w:noProof/>
        </w:rPr>
        <w:t xml:space="preserve">[Online] </w:t>
      </w:r>
      <w:r>
        <w:rPr>
          <w:noProof/>
        </w:rPr>
        <w:br/>
        <w:t xml:space="preserve">Available at: </w:t>
      </w:r>
      <w:r>
        <w:rPr>
          <w:noProof/>
          <w:u w:val="single"/>
        </w:rPr>
        <w:t>https://granttiller.com/choosing-a-new-alternator</w:t>
      </w:r>
      <w:r>
        <w:rPr>
          <w:noProof/>
        </w:rPr>
        <w:br/>
        <w:t>[Accessed 12 January 2023].</w:t>
      </w:r>
    </w:p>
    <w:p w:rsidR="0097129C" w:rsidRDefault="0097129C" w:rsidP="0097129C">
      <w:pPr>
        <w:pStyle w:val="Bibliography"/>
        <w:rPr>
          <w:noProof/>
        </w:rPr>
      </w:pPr>
      <w:r>
        <w:rPr>
          <w:noProof/>
        </w:rPr>
        <w:t xml:space="preserve">Tiller, G., 2021. </w:t>
      </w:r>
      <w:r>
        <w:rPr>
          <w:i/>
          <w:iCs/>
          <w:noProof/>
        </w:rPr>
        <w:t xml:space="preserve">Your Bike's Charging System- Regulator/Rectifiers. </w:t>
      </w:r>
      <w:r>
        <w:rPr>
          <w:noProof/>
        </w:rPr>
        <w:t xml:space="preserve">[Online] </w:t>
      </w:r>
      <w:r>
        <w:rPr>
          <w:noProof/>
        </w:rPr>
        <w:br/>
        <w:t xml:space="preserve">Available at: </w:t>
      </w:r>
      <w:r>
        <w:rPr>
          <w:noProof/>
          <w:u w:val="single"/>
        </w:rPr>
        <w:t>https://granttiller.com/regulator-rectifiers-alternators</w:t>
      </w:r>
      <w:r>
        <w:rPr>
          <w:noProof/>
        </w:rPr>
        <w:br/>
        <w:t>[Accessed 21 Feburary 2023].</w:t>
      </w:r>
    </w:p>
    <w:p w:rsidR="0097129C" w:rsidRDefault="0097129C" w:rsidP="0097129C">
      <w:pPr>
        <w:pStyle w:val="Bibliography"/>
        <w:rPr>
          <w:noProof/>
        </w:rPr>
      </w:pPr>
      <w:r>
        <w:rPr>
          <w:noProof/>
        </w:rPr>
        <w:t xml:space="preserve">Tranter, T., 1999. Charging - Direct current DC Generators. In: </w:t>
      </w:r>
      <w:r>
        <w:rPr>
          <w:i/>
          <w:iCs/>
          <w:noProof/>
        </w:rPr>
        <w:t xml:space="preserve">Motorcycle Electrical Manual. </w:t>
      </w:r>
      <w:r>
        <w:rPr>
          <w:noProof/>
        </w:rPr>
        <w:t>Sparkford: Haynes Publishing, pp. 11.1 - 11.11.</w:t>
      </w:r>
    </w:p>
    <w:p w:rsidR="0097129C" w:rsidRDefault="0097129C" w:rsidP="0097129C">
      <w:pPr>
        <w:pStyle w:val="Bibliography"/>
        <w:rPr>
          <w:noProof/>
        </w:rPr>
      </w:pPr>
      <w:r>
        <w:rPr>
          <w:noProof/>
        </w:rPr>
        <w:t xml:space="preserve">Tranter, T., 1999. Ignition Transistor and Digital ignition. In: </w:t>
      </w:r>
      <w:r>
        <w:rPr>
          <w:i/>
          <w:iCs/>
          <w:noProof/>
        </w:rPr>
        <w:t xml:space="preserve">Motorcycle Electrical Manual. </w:t>
      </w:r>
      <w:r>
        <w:rPr>
          <w:noProof/>
        </w:rPr>
        <w:t>Sparkford: Haynes Publishing, pp. 7.10-7.11.</w:t>
      </w:r>
    </w:p>
    <w:p w:rsidR="0097129C" w:rsidRDefault="0097129C" w:rsidP="0097129C">
      <w:pPr>
        <w:pStyle w:val="Bibliography"/>
        <w:rPr>
          <w:noProof/>
        </w:rPr>
      </w:pPr>
      <w:r>
        <w:rPr>
          <w:noProof/>
        </w:rPr>
        <w:t xml:space="preserve">Trident and Rocket 3 owners club, 2023. </w:t>
      </w:r>
      <w:r>
        <w:rPr>
          <w:i/>
          <w:iCs/>
          <w:noProof/>
        </w:rPr>
        <w:t xml:space="preserve">T160 1975-1977. </w:t>
      </w:r>
      <w:r>
        <w:rPr>
          <w:noProof/>
        </w:rPr>
        <w:t xml:space="preserve">[Online] </w:t>
      </w:r>
      <w:r>
        <w:rPr>
          <w:noProof/>
        </w:rPr>
        <w:br/>
        <w:t xml:space="preserve">Available at: </w:t>
      </w:r>
      <w:r>
        <w:rPr>
          <w:noProof/>
          <w:u w:val="single"/>
        </w:rPr>
        <w:t>https://www.tr3oc.com/triumph-t160-trident/</w:t>
      </w:r>
      <w:r>
        <w:rPr>
          <w:noProof/>
        </w:rPr>
        <w:br/>
        <w:t>[Accessed 10 1 2023].</w:t>
      </w:r>
    </w:p>
    <w:p w:rsidR="0097129C" w:rsidRDefault="0097129C" w:rsidP="0097129C">
      <w:pPr>
        <w:pStyle w:val="Bibliography"/>
        <w:rPr>
          <w:noProof/>
        </w:rPr>
      </w:pPr>
      <w:r>
        <w:rPr>
          <w:noProof/>
        </w:rPr>
        <w:t xml:space="preserve">Trident and Rocket 3 owners club, 2023. </w:t>
      </w:r>
      <w:r>
        <w:rPr>
          <w:i/>
          <w:iCs/>
          <w:noProof/>
        </w:rPr>
        <w:t xml:space="preserve">Triumph Tribent T150. </w:t>
      </w:r>
      <w:r>
        <w:rPr>
          <w:noProof/>
        </w:rPr>
        <w:t xml:space="preserve">[Online] </w:t>
      </w:r>
      <w:r>
        <w:rPr>
          <w:noProof/>
        </w:rPr>
        <w:br/>
        <w:t xml:space="preserve">Available at: </w:t>
      </w:r>
      <w:r>
        <w:rPr>
          <w:noProof/>
          <w:u w:val="single"/>
        </w:rPr>
        <w:t>https://www.tr3oc.com/triumph-t150/</w:t>
      </w:r>
      <w:r>
        <w:rPr>
          <w:noProof/>
        </w:rPr>
        <w:br/>
        <w:t>[Accessed 10 1 2023].</w:t>
      </w:r>
    </w:p>
    <w:p w:rsidR="0097129C" w:rsidRDefault="0097129C" w:rsidP="0097129C">
      <w:pPr>
        <w:pStyle w:val="Bibliography"/>
        <w:rPr>
          <w:noProof/>
        </w:rPr>
      </w:pPr>
      <w:r>
        <w:rPr>
          <w:noProof/>
        </w:rPr>
        <w:t xml:space="preserve">Trispark, 2023. </w:t>
      </w:r>
      <w:r>
        <w:rPr>
          <w:i/>
          <w:iCs/>
          <w:noProof/>
        </w:rPr>
        <w:t xml:space="preserve">Misfiring at 3000 to 4000 RPM- Caused by Voltage Regulator. </w:t>
      </w:r>
      <w:r>
        <w:rPr>
          <w:noProof/>
        </w:rPr>
        <w:t xml:space="preserve">[Online] </w:t>
      </w:r>
      <w:r>
        <w:rPr>
          <w:noProof/>
        </w:rPr>
        <w:br/>
        <w:t xml:space="preserve">Available at: </w:t>
      </w:r>
      <w:r>
        <w:rPr>
          <w:noProof/>
          <w:u w:val="single"/>
        </w:rPr>
        <w:t>https://www.trispark.com.au/assets/files/Misfiring%20at%203000%20to%204000%20RMP%20-Caused%20by%20Voltage%20Regulator.pdf</w:t>
      </w:r>
      <w:r>
        <w:rPr>
          <w:noProof/>
        </w:rPr>
        <w:br/>
        <w:t>[Accessed 12 February 2023].</w:t>
      </w:r>
    </w:p>
    <w:p w:rsidR="0097129C" w:rsidRDefault="0097129C" w:rsidP="0097129C">
      <w:pPr>
        <w:pStyle w:val="Bibliography"/>
        <w:rPr>
          <w:noProof/>
        </w:rPr>
      </w:pPr>
      <w:r>
        <w:rPr>
          <w:noProof/>
        </w:rPr>
        <w:t xml:space="preserve">Triumph Motorcycles, 2023. </w:t>
      </w:r>
      <w:r>
        <w:rPr>
          <w:i/>
          <w:iCs/>
          <w:noProof/>
        </w:rPr>
        <w:t xml:space="preserve">Bonneville T120. </w:t>
      </w:r>
      <w:r>
        <w:rPr>
          <w:noProof/>
        </w:rPr>
        <w:t xml:space="preserve">[Online] </w:t>
      </w:r>
      <w:r>
        <w:rPr>
          <w:noProof/>
        </w:rPr>
        <w:br/>
        <w:t xml:space="preserve">Available at: </w:t>
      </w:r>
      <w:r>
        <w:rPr>
          <w:noProof/>
          <w:u w:val="single"/>
        </w:rPr>
        <w:t>https://www.triumphmotorcycles.co.uk/motorcycles/classic/bonneville-t120</w:t>
      </w:r>
      <w:r>
        <w:rPr>
          <w:noProof/>
        </w:rPr>
        <w:br/>
        <w:t>[Accessed 12 Feburary 2023].</w:t>
      </w:r>
    </w:p>
    <w:p w:rsidR="0097129C" w:rsidRDefault="0097129C" w:rsidP="0097129C">
      <w:pPr>
        <w:pStyle w:val="Bibliography"/>
        <w:rPr>
          <w:noProof/>
        </w:rPr>
      </w:pPr>
      <w:r>
        <w:rPr>
          <w:noProof/>
        </w:rPr>
        <w:t xml:space="preserve">Walker , A., 2010. </w:t>
      </w:r>
      <w:r>
        <w:rPr>
          <w:i/>
          <w:iCs/>
          <w:noProof/>
        </w:rPr>
        <w:t xml:space="preserve">The Kawasaki Triples Bible. </w:t>
      </w:r>
      <w:r>
        <w:rPr>
          <w:noProof/>
        </w:rPr>
        <w:t>1 ed. Dorchester: Veloce Publishing Ltd.</w:t>
      </w:r>
    </w:p>
    <w:p w:rsidR="0097129C" w:rsidRDefault="0097129C" w:rsidP="0097129C">
      <w:pPr>
        <w:pStyle w:val="Bibliography"/>
        <w:rPr>
          <w:noProof/>
        </w:rPr>
      </w:pPr>
      <w:r>
        <w:rPr>
          <w:noProof/>
        </w:rPr>
        <w:t xml:space="preserve">Yamaha Part, 2023. </w:t>
      </w:r>
      <w:r>
        <w:rPr>
          <w:i/>
          <w:iCs/>
          <w:noProof/>
        </w:rPr>
        <w:t xml:space="preserve">Yamaha Motorcycle History. </w:t>
      </w:r>
      <w:r>
        <w:rPr>
          <w:noProof/>
        </w:rPr>
        <w:t xml:space="preserve">[Online] </w:t>
      </w:r>
      <w:r>
        <w:rPr>
          <w:noProof/>
        </w:rPr>
        <w:br/>
        <w:t xml:space="preserve">Available at: </w:t>
      </w:r>
      <w:r>
        <w:rPr>
          <w:noProof/>
          <w:u w:val="single"/>
        </w:rPr>
        <w:t>https://www.yamahapart.com/yamahamotorocyclehistory</w:t>
      </w:r>
      <w:r>
        <w:rPr>
          <w:noProof/>
        </w:rPr>
        <w:br/>
        <w:t>[Accessed 10 1 2023].</w:t>
      </w:r>
    </w:p>
    <w:p w:rsidR="004D5798" w:rsidRPr="009B0DDB" w:rsidRDefault="0097129C" w:rsidP="0097129C">
      <w:r>
        <w:fldChar w:fldCharType="end"/>
      </w:r>
    </w:p>
    <w:sectPr w:rsidR="004D5798" w:rsidRPr="009B0DDB">
      <w:footerReference w:type="default" r:id="rId6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9703A" w:rsidRDefault="0019703A" w:rsidP="00F32F97">
      <w:pPr>
        <w:spacing w:after="0" w:line="240" w:lineRule="auto"/>
      </w:pPr>
      <w:r>
        <w:separator/>
      </w:r>
    </w:p>
  </w:endnote>
  <w:endnote w:type="continuationSeparator" w:id="0">
    <w:p w:rsidR="0019703A" w:rsidRDefault="0019703A" w:rsidP="00F32F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88092995"/>
      <w:docPartObj>
        <w:docPartGallery w:val="Page Numbers (Bottom of Page)"/>
        <w:docPartUnique/>
      </w:docPartObj>
    </w:sdtPr>
    <w:sdtEndPr>
      <w:rPr>
        <w:color w:val="7F7F7F" w:themeColor="background1" w:themeShade="7F"/>
        <w:spacing w:val="60"/>
      </w:rPr>
    </w:sdtEndPr>
    <w:sdtContent>
      <w:p w:rsidR="00C22B77" w:rsidRDefault="00C22B77">
        <w:pPr>
          <w:pStyle w:val="Footer"/>
          <w:pBdr>
            <w:top w:val="single" w:sz="4" w:space="1" w:color="D9D9D9" w:themeColor="background1" w:themeShade="D9"/>
          </w:pBdr>
          <w:jc w:val="right"/>
        </w:pPr>
        <w:r>
          <w:fldChar w:fldCharType="begin"/>
        </w:r>
        <w:r>
          <w:instrText xml:space="preserve"> PAGE   \* MERGEFORMAT </w:instrText>
        </w:r>
        <w:r>
          <w:fldChar w:fldCharType="separate"/>
        </w:r>
        <w:r w:rsidR="00BE198C">
          <w:rPr>
            <w:noProof/>
          </w:rPr>
          <w:t>1</w:t>
        </w:r>
        <w:r>
          <w:rPr>
            <w:noProof/>
          </w:rPr>
          <w:fldChar w:fldCharType="end"/>
        </w:r>
        <w:r>
          <w:t xml:space="preserve"> | </w:t>
        </w:r>
        <w:r>
          <w:rPr>
            <w:color w:val="7F7F7F" w:themeColor="background1" w:themeShade="7F"/>
            <w:spacing w:val="60"/>
          </w:rPr>
          <w:t>Page</w:t>
        </w:r>
      </w:p>
    </w:sdtContent>
  </w:sdt>
  <w:p w:rsidR="00C22B77" w:rsidRDefault="00C22B7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9703A" w:rsidRDefault="0019703A" w:rsidP="00F32F97">
      <w:pPr>
        <w:spacing w:after="0" w:line="240" w:lineRule="auto"/>
      </w:pPr>
      <w:r>
        <w:separator/>
      </w:r>
    </w:p>
  </w:footnote>
  <w:footnote w:type="continuationSeparator" w:id="0">
    <w:p w:rsidR="0019703A" w:rsidRDefault="0019703A" w:rsidP="00F32F9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A01C1E"/>
    <w:multiLevelType w:val="hybridMultilevel"/>
    <w:tmpl w:val="5024E420"/>
    <w:lvl w:ilvl="0" w:tplc="4936227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0B4941"/>
    <w:multiLevelType w:val="hybridMultilevel"/>
    <w:tmpl w:val="4DB6D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1260FD"/>
    <w:multiLevelType w:val="multilevel"/>
    <w:tmpl w:val="27B83D04"/>
    <w:lvl w:ilvl="0">
      <w:start w:val="10"/>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05914081"/>
    <w:multiLevelType w:val="hybridMultilevel"/>
    <w:tmpl w:val="98407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6BC165F"/>
    <w:multiLevelType w:val="hybridMultilevel"/>
    <w:tmpl w:val="DE1A1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DB17EB0"/>
    <w:multiLevelType w:val="hybridMultilevel"/>
    <w:tmpl w:val="117ADF4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 w15:restartNumberingAfterBreak="0">
    <w:nsid w:val="0F957E11"/>
    <w:multiLevelType w:val="hybridMultilevel"/>
    <w:tmpl w:val="673A7D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07E67B9"/>
    <w:multiLevelType w:val="hybridMultilevel"/>
    <w:tmpl w:val="C2BEA5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70D103C"/>
    <w:multiLevelType w:val="hybridMultilevel"/>
    <w:tmpl w:val="004491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AC641A2"/>
    <w:multiLevelType w:val="hybridMultilevel"/>
    <w:tmpl w:val="3886C6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077407"/>
    <w:multiLevelType w:val="hybridMultilevel"/>
    <w:tmpl w:val="1EF270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FE00E03"/>
    <w:multiLevelType w:val="hybridMultilevel"/>
    <w:tmpl w:val="93A83D1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02F712A"/>
    <w:multiLevelType w:val="hybridMultilevel"/>
    <w:tmpl w:val="79FC4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54620B9"/>
    <w:multiLevelType w:val="hybridMultilevel"/>
    <w:tmpl w:val="FDCE8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7103D78"/>
    <w:multiLevelType w:val="hybridMultilevel"/>
    <w:tmpl w:val="CB540C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7452BE6"/>
    <w:multiLevelType w:val="hybridMultilevel"/>
    <w:tmpl w:val="85E644F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6" w15:restartNumberingAfterBreak="0">
    <w:nsid w:val="27E07949"/>
    <w:multiLevelType w:val="hybridMultilevel"/>
    <w:tmpl w:val="2B20C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A8F6860"/>
    <w:multiLevelType w:val="hybridMultilevel"/>
    <w:tmpl w:val="E86E7A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C3B1669"/>
    <w:multiLevelType w:val="hybridMultilevel"/>
    <w:tmpl w:val="8392E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19C6FA3"/>
    <w:multiLevelType w:val="hybridMultilevel"/>
    <w:tmpl w:val="3B220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1B81298"/>
    <w:multiLevelType w:val="hybridMultilevel"/>
    <w:tmpl w:val="5C4414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3993263"/>
    <w:multiLevelType w:val="hybridMultilevel"/>
    <w:tmpl w:val="557E56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55C4E69"/>
    <w:multiLevelType w:val="hybridMultilevel"/>
    <w:tmpl w:val="A96E7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653542B"/>
    <w:multiLevelType w:val="hybridMultilevel"/>
    <w:tmpl w:val="FF7828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A910700"/>
    <w:multiLevelType w:val="hybridMultilevel"/>
    <w:tmpl w:val="8398C7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CEB4B24"/>
    <w:multiLevelType w:val="hybridMultilevel"/>
    <w:tmpl w:val="EACE6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FF4253F"/>
    <w:multiLevelType w:val="hybridMultilevel"/>
    <w:tmpl w:val="DE9208B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0EF4D2E"/>
    <w:multiLevelType w:val="hybridMultilevel"/>
    <w:tmpl w:val="C452EF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C7B43D5"/>
    <w:multiLevelType w:val="hybridMultilevel"/>
    <w:tmpl w:val="AE3EFB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EAD757D"/>
    <w:multiLevelType w:val="hybridMultilevel"/>
    <w:tmpl w:val="643843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38D055B"/>
    <w:multiLevelType w:val="hybridMultilevel"/>
    <w:tmpl w:val="1D9EB5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6D317C0"/>
    <w:multiLevelType w:val="hybridMultilevel"/>
    <w:tmpl w:val="A9E2D2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71B7287"/>
    <w:multiLevelType w:val="hybridMultilevel"/>
    <w:tmpl w:val="CF1261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8C70891"/>
    <w:multiLevelType w:val="hybridMultilevel"/>
    <w:tmpl w:val="8CE6F6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A082C94"/>
    <w:multiLevelType w:val="hybridMultilevel"/>
    <w:tmpl w:val="E5F0E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C7D73E5"/>
    <w:multiLevelType w:val="hybridMultilevel"/>
    <w:tmpl w:val="F2B46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B06369"/>
    <w:multiLevelType w:val="hybridMultilevel"/>
    <w:tmpl w:val="E7729C1C"/>
    <w:lvl w:ilvl="0" w:tplc="C9A671A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70A43A1"/>
    <w:multiLevelType w:val="hybridMultilevel"/>
    <w:tmpl w:val="643843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E532FA4"/>
    <w:multiLevelType w:val="hybridMultilevel"/>
    <w:tmpl w:val="0792B0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1830F23"/>
    <w:multiLevelType w:val="hybridMultilevel"/>
    <w:tmpl w:val="F5ECE5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3320626"/>
    <w:multiLevelType w:val="hybridMultilevel"/>
    <w:tmpl w:val="AF141B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4CF6897"/>
    <w:multiLevelType w:val="hybridMultilevel"/>
    <w:tmpl w:val="301E43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5783F96"/>
    <w:multiLevelType w:val="hybridMultilevel"/>
    <w:tmpl w:val="4FEA5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B4562EF"/>
    <w:multiLevelType w:val="hybridMultilevel"/>
    <w:tmpl w:val="644876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C4777B7"/>
    <w:multiLevelType w:val="hybridMultilevel"/>
    <w:tmpl w:val="14B4A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D8C2F6F"/>
    <w:multiLevelType w:val="hybridMultilevel"/>
    <w:tmpl w:val="242CF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2"/>
  </w:num>
  <w:num w:numId="2">
    <w:abstractNumId w:val="30"/>
  </w:num>
  <w:num w:numId="3">
    <w:abstractNumId w:val="11"/>
  </w:num>
  <w:num w:numId="4">
    <w:abstractNumId w:val="7"/>
  </w:num>
  <w:num w:numId="5">
    <w:abstractNumId w:val="21"/>
  </w:num>
  <w:num w:numId="6">
    <w:abstractNumId w:val="42"/>
  </w:num>
  <w:num w:numId="7">
    <w:abstractNumId w:val="19"/>
  </w:num>
  <w:num w:numId="8">
    <w:abstractNumId w:val="6"/>
  </w:num>
  <w:num w:numId="9">
    <w:abstractNumId w:val="40"/>
  </w:num>
  <w:num w:numId="10">
    <w:abstractNumId w:val="37"/>
  </w:num>
  <w:num w:numId="11">
    <w:abstractNumId w:val="14"/>
  </w:num>
  <w:num w:numId="12">
    <w:abstractNumId w:val="39"/>
  </w:num>
  <w:num w:numId="13">
    <w:abstractNumId w:val="25"/>
  </w:num>
  <w:num w:numId="14">
    <w:abstractNumId w:val="34"/>
  </w:num>
  <w:num w:numId="15">
    <w:abstractNumId w:val="36"/>
  </w:num>
  <w:num w:numId="16">
    <w:abstractNumId w:val="8"/>
  </w:num>
  <w:num w:numId="17">
    <w:abstractNumId w:val="9"/>
  </w:num>
  <w:num w:numId="18">
    <w:abstractNumId w:val="10"/>
  </w:num>
  <w:num w:numId="19">
    <w:abstractNumId w:val="17"/>
  </w:num>
  <w:num w:numId="20">
    <w:abstractNumId w:val="3"/>
  </w:num>
  <w:num w:numId="21">
    <w:abstractNumId w:val="24"/>
  </w:num>
  <w:num w:numId="22">
    <w:abstractNumId w:val="33"/>
  </w:num>
  <w:num w:numId="23">
    <w:abstractNumId w:val="29"/>
  </w:num>
  <w:num w:numId="24">
    <w:abstractNumId w:val="13"/>
  </w:num>
  <w:num w:numId="25">
    <w:abstractNumId w:val="28"/>
  </w:num>
  <w:num w:numId="26">
    <w:abstractNumId w:val="38"/>
  </w:num>
  <w:num w:numId="27">
    <w:abstractNumId w:val="0"/>
  </w:num>
  <w:num w:numId="28">
    <w:abstractNumId w:val="31"/>
  </w:num>
  <w:num w:numId="29">
    <w:abstractNumId w:val="35"/>
  </w:num>
  <w:num w:numId="30">
    <w:abstractNumId w:val="45"/>
  </w:num>
  <w:num w:numId="31">
    <w:abstractNumId w:val="20"/>
  </w:num>
  <w:num w:numId="32">
    <w:abstractNumId w:val="22"/>
  </w:num>
  <w:num w:numId="33">
    <w:abstractNumId w:val="43"/>
  </w:num>
  <w:num w:numId="34">
    <w:abstractNumId w:val="4"/>
  </w:num>
  <w:num w:numId="35">
    <w:abstractNumId w:val="16"/>
  </w:num>
  <w:num w:numId="36">
    <w:abstractNumId w:val="1"/>
  </w:num>
  <w:num w:numId="37">
    <w:abstractNumId w:val="27"/>
  </w:num>
  <w:num w:numId="38">
    <w:abstractNumId w:val="26"/>
  </w:num>
  <w:num w:numId="39">
    <w:abstractNumId w:val="44"/>
  </w:num>
  <w:num w:numId="40">
    <w:abstractNumId w:val="23"/>
  </w:num>
  <w:num w:numId="41">
    <w:abstractNumId w:val="12"/>
  </w:num>
  <w:num w:numId="42">
    <w:abstractNumId w:val="15"/>
  </w:num>
  <w:num w:numId="43">
    <w:abstractNumId w:val="5"/>
  </w:num>
  <w:num w:numId="44">
    <w:abstractNumId w:val="2"/>
  </w:num>
  <w:num w:numId="45">
    <w:abstractNumId w:val="18"/>
  </w:num>
  <w:num w:numId="46">
    <w:abstractNumId w:val="4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9453E"/>
    <w:rsid w:val="00024EA2"/>
    <w:rsid w:val="00034A90"/>
    <w:rsid w:val="000B237A"/>
    <w:rsid w:val="000C1568"/>
    <w:rsid w:val="000D68FC"/>
    <w:rsid w:val="000E5884"/>
    <w:rsid w:val="000F5684"/>
    <w:rsid w:val="00104F48"/>
    <w:rsid w:val="00113732"/>
    <w:rsid w:val="00132581"/>
    <w:rsid w:val="001412E0"/>
    <w:rsid w:val="00152BC9"/>
    <w:rsid w:val="0019703A"/>
    <w:rsid w:val="001A3FDF"/>
    <w:rsid w:val="002116F5"/>
    <w:rsid w:val="002229D7"/>
    <w:rsid w:val="00225E61"/>
    <w:rsid w:val="00227715"/>
    <w:rsid w:val="00240ECC"/>
    <w:rsid w:val="00244098"/>
    <w:rsid w:val="00292216"/>
    <w:rsid w:val="002A078A"/>
    <w:rsid w:val="002F6245"/>
    <w:rsid w:val="00322A94"/>
    <w:rsid w:val="00331070"/>
    <w:rsid w:val="003564C5"/>
    <w:rsid w:val="00367996"/>
    <w:rsid w:val="003736BF"/>
    <w:rsid w:val="0039377A"/>
    <w:rsid w:val="0039453E"/>
    <w:rsid w:val="003B76BE"/>
    <w:rsid w:val="003D5363"/>
    <w:rsid w:val="003D7E08"/>
    <w:rsid w:val="003F3DB3"/>
    <w:rsid w:val="004004FB"/>
    <w:rsid w:val="00400A77"/>
    <w:rsid w:val="004337FD"/>
    <w:rsid w:val="00455562"/>
    <w:rsid w:val="0047096A"/>
    <w:rsid w:val="004D5798"/>
    <w:rsid w:val="004E07D9"/>
    <w:rsid w:val="004E5B99"/>
    <w:rsid w:val="004F6540"/>
    <w:rsid w:val="005068B9"/>
    <w:rsid w:val="005118BF"/>
    <w:rsid w:val="0051485A"/>
    <w:rsid w:val="005234A3"/>
    <w:rsid w:val="00540ABB"/>
    <w:rsid w:val="00555828"/>
    <w:rsid w:val="0059538A"/>
    <w:rsid w:val="005A5CE1"/>
    <w:rsid w:val="005F4F2F"/>
    <w:rsid w:val="006038B6"/>
    <w:rsid w:val="0061173F"/>
    <w:rsid w:val="00643A59"/>
    <w:rsid w:val="00684951"/>
    <w:rsid w:val="00697BD5"/>
    <w:rsid w:val="006A39E5"/>
    <w:rsid w:val="006C3390"/>
    <w:rsid w:val="007156D2"/>
    <w:rsid w:val="00715BB6"/>
    <w:rsid w:val="00750A65"/>
    <w:rsid w:val="0075361C"/>
    <w:rsid w:val="00760A92"/>
    <w:rsid w:val="00783BF1"/>
    <w:rsid w:val="00796055"/>
    <w:rsid w:val="00797B51"/>
    <w:rsid w:val="007B03E3"/>
    <w:rsid w:val="00871C2D"/>
    <w:rsid w:val="008746B1"/>
    <w:rsid w:val="008A0F53"/>
    <w:rsid w:val="008E02E4"/>
    <w:rsid w:val="0097129C"/>
    <w:rsid w:val="009763E1"/>
    <w:rsid w:val="009A02D8"/>
    <w:rsid w:val="009A7BED"/>
    <w:rsid w:val="009B0DDB"/>
    <w:rsid w:val="009C1C88"/>
    <w:rsid w:val="009C5A16"/>
    <w:rsid w:val="009D1F42"/>
    <w:rsid w:val="009F28AD"/>
    <w:rsid w:val="009F4A5A"/>
    <w:rsid w:val="00A2295F"/>
    <w:rsid w:val="00A374A3"/>
    <w:rsid w:val="00A510C5"/>
    <w:rsid w:val="00AA0798"/>
    <w:rsid w:val="00AE55F7"/>
    <w:rsid w:val="00AF3293"/>
    <w:rsid w:val="00B46F15"/>
    <w:rsid w:val="00B579BE"/>
    <w:rsid w:val="00B811C5"/>
    <w:rsid w:val="00BC6E56"/>
    <w:rsid w:val="00BE198C"/>
    <w:rsid w:val="00BF1570"/>
    <w:rsid w:val="00C22B77"/>
    <w:rsid w:val="00C24746"/>
    <w:rsid w:val="00C60158"/>
    <w:rsid w:val="00C87C8A"/>
    <w:rsid w:val="00C92338"/>
    <w:rsid w:val="00C924D7"/>
    <w:rsid w:val="00C92679"/>
    <w:rsid w:val="00CB02A7"/>
    <w:rsid w:val="00CE7C7D"/>
    <w:rsid w:val="00CF078C"/>
    <w:rsid w:val="00CF2902"/>
    <w:rsid w:val="00D46B43"/>
    <w:rsid w:val="00D6189A"/>
    <w:rsid w:val="00D64F1F"/>
    <w:rsid w:val="00DA79F5"/>
    <w:rsid w:val="00DA7C66"/>
    <w:rsid w:val="00DF2398"/>
    <w:rsid w:val="00E0435E"/>
    <w:rsid w:val="00E20CB7"/>
    <w:rsid w:val="00E50DCE"/>
    <w:rsid w:val="00E51D40"/>
    <w:rsid w:val="00E63D12"/>
    <w:rsid w:val="00EA7DA8"/>
    <w:rsid w:val="00EB42D7"/>
    <w:rsid w:val="00F120A6"/>
    <w:rsid w:val="00F2736A"/>
    <w:rsid w:val="00F32F97"/>
    <w:rsid w:val="00F851E8"/>
    <w:rsid w:val="00F976A1"/>
    <w:rsid w:val="00FA0018"/>
    <w:rsid w:val="00FD0D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42B7BFF-57F2-4F84-9842-C7FCC9CA45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9453E"/>
    <w:pPr>
      <w:ind w:left="720"/>
      <w:contextualSpacing/>
    </w:pPr>
  </w:style>
  <w:style w:type="paragraph" w:styleId="Header">
    <w:name w:val="header"/>
    <w:basedOn w:val="Normal"/>
    <w:link w:val="HeaderChar"/>
    <w:uiPriority w:val="99"/>
    <w:unhideWhenUsed/>
    <w:rsid w:val="00F32F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2F97"/>
  </w:style>
  <w:style w:type="paragraph" w:styleId="Footer">
    <w:name w:val="footer"/>
    <w:basedOn w:val="Normal"/>
    <w:link w:val="FooterChar"/>
    <w:uiPriority w:val="99"/>
    <w:unhideWhenUsed/>
    <w:rsid w:val="00F32F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2F97"/>
  </w:style>
  <w:style w:type="character" w:styleId="Hyperlink">
    <w:name w:val="Hyperlink"/>
    <w:basedOn w:val="DefaultParagraphFont"/>
    <w:uiPriority w:val="99"/>
    <w:unhideWhenUsed/>
    <w:rsid w:val="00F851E8"/>
    <w:rPr>
      <w:color w:val="0000FF"/>
      <w:u w:val="single"/>
    </w:rPr>
  </w:style>
  <w:style w:type="table" w:styleId="TableGrid">
    <w:name w:val="Table Grid"/>
    <w:basedOn w:val="TableNormal"/>
    <w:uiPriority w:val="39"/>
    <w:rsid w:val="007156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C9267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E51D40"/>
    <w:rPr>
      <w:color w:val="954F72" w:themeColor="followedHyperlink"/>
      <w:u w:val="single"/>
    </w:rPr>
  </w:style>
  <w:style w:type="character" w:styleId="Emphasis">
    <w:name w:val="Emphasis"/>
    <w:basedOn w:val="DefaultParagraphFont"/>
    <w:uiPriority w:val="20"/>
    <w:qFormat/>
    <w:rsid w:val="00DF2398"/>
    <w:rPr>
      <w:i/>
      <w:iCs/>
    </w:rPr>
  </w:style>
  <w:style w:type="paragraph" w:styleId="Bibliography">
    <w:name w:val="Bibliography"/>
    <w:basedOn w:val="Normal"/>
    <w:next w:val="Normal"/>
    <w:uiPriority w:val="37"/>
    <w:unhideWhenUsed/>
    <w:rsid w:val="009712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9704290">
      <w:bodyDiv w:val="1"/>
      <w:marLeft w:val="0"/>
      <w:marRight w:val="0"/>
      <w:marTop w:val="0"/>
      <w:marBottom w:val="0"/>
      <w:divBdr>
        <w:top w:val="none" w:sz="0" w:space="0" w:color="auto"/>
        <w:left w:val="none" w:sz="0" w:space="0" w:color="auto"/>
        <w:bottom w:val="none" w:sz="0" w:space="0" w:color="auto"/>
        <w:right w:val="none" w:sz="0" w:space="0" w:color="auto"/>
      </w:divBdr>
    </w:div>
    <w:div w:id="247469677">
      <w:bodyDiv w:val="1"/>
      <w:marLeft w:val="0"/>
      <w:marRight w:val="0"/>
      <w:marTop w:val="0"/>
      <w:marBottom w:val="0"/>
      <w:divBdr>
        <w:top w:val="none" w:sz="0" w:space="0" w:color="auto"/>
        <w:left w:val="none" w:sz="0" w:space="0" w:color="auto"/>
        <w:bottom w:val="none" w:sz="0" w:space="0" w:color="auto"/>
        <w:right w:val="none" w:sz="0" w:space="0" w:color="auto"/>
      </w:divBdr>
    </w:div>
    <w:div w:id="309985328">
      <w:bodyDiv w:val="1"/>
      <w:marLeft w:val="0"/>
      <w:marRight w:val="0"/>
      <w:marTop w:val="0"/>
      <w:marBottom w:val="0"/>
      <w:divBdr>
        <w:top w:val="none" w:sz="0" w:space="0" w:color="auto"/>
        <w:left w:val="none" w:sz="0" w:space="0" w:color="auto"/>
        <w:bottom w:val="none" w:sz="0" w:space="0" w:color="auto"/>
        <w:right w:val="none" w:sz="0" w:space="0" w:color="auto"/>
      </w:divBdr>
    </w:div>
    <w:div w:id="322514647">
      <w:bodyDiv w:val="1"/>
      <w:marLeft w:val="0"/>
      <w:marRight w:val="0"/>
      <w:marTop w:val="0"/>
      <w:marBottom w:val="0"/>
      <w:divBdr>
        <w:top w:val="none" w:sz="0" w:space="0" w:color="auto"/>
        <w:left w:val="none" w:sz="0" w:space="0" w:color="auto"/>
        <w:bottom w:val="none" w:sz="0" w:space="0" w:color="auto"/>
        <w:right w:val="none" w:sz="0" w:space="0" w:color="auto"/>
      </w:divBdr>
    </w:div>
    <w:div w:id="322778350">
      <w:bodyDiv w:val="1"/>
      <w:marLeft w:val="0"/>
      <w:marRight w:val="0"/>
      <w:marTop w:val="0"/>
      <w:marBottom w:val="0"/>
      <w:divBdr>
        <w:top w:val="none" w:sz="0" w:space="0" w:color="auto"/>
        <w:left w:val="none" w:sz="0" w:space="0" w:color="auto"/>
        <w:bottom w:val="none" w:sz="0" w:space="0" w:color="auto"/>
        <w:right w:val="none" w:sz="0" w:space="0" w:color="auto"/>
      </w:divBdr>
    </w:div>
    <w:div w:id="363676795">
      <w:bodyDiv w:val="1"/>
      <w:marLeft w:val="0"/>
      <w:marRight w:val="0"/>
      <w:marTop w:val="0"/>
      <w:marBottom w:val="0"/>
      <w:divBdr>
        <w:top w:val="none" w:sz="0" w:space="0" w:color="auto"/>
        <w:left w:val="none" w:sz="0" w:space="0" w:color="auto"/>
        <w:bottom w:val="none" w:sz="0" w:space="0" w:color="auto"/>
        <w:right w:val="none" w:sz="0" w:space="0" w:color="auto"/>
      </w:divBdr>
    </w:div>
    <w:div w:id="390662355">
      <w:bodyDiv w:val="1"/>
      <w:marLeft w:val="0"/>
      <w:marRight w:val="0"/>
      <w:marTop w:val="0"/>
      <w:marBottom w:val="0"/>
      <w:divBdr>
        <w:top w:val="none" w:sz="0" w:space="0" w:color="auto"/>
        <w:left w:val="none" w:sz="0" w:space="0" w:color="auto"/>
        <w:bottom w:val="none" w:sz="0" w:space="0" w:color="auto"/>
        <w:right w:val="none" w:sz="0" w:space="0" w:color="auto"/>
      </w:divBdr>
    </w:div>
    <w:div w:id="410540826">
      <w:bodyDiv w:val="1"/>
      <w:marLeft w:val="0"/>
      <w:marRight w:val="0"/>
      <w:marTop w:val="0"/>
      <w:marBottom w:val="0"/>
      <w:divBdr>
        <w:top w:val="none" w:sz="0" w:space="0" w:color="auto"/>
        <w:left w:val="none" w:sz="0" w:space="0" w:color="auto"/>
        <w:bottom w:val="none" w:sz="0" w:space="0" w:color="auto"/>
        <w:right w:val="none" w:sz="0" w:space="0" w:color="auto"/>
      </w:divBdr>
    </w:div>
    <w:div w:id="453405226">
      <w:bodyDiv w:val="1"/>
      <w:marLeft w:val="0"/>
      <w:marRight w:val="0"/>
      <w:marTop w:val="0"/>
      <w:marBottom w:val="0"/>
      <w:divBdr>
        <w:top w:val="none" w:sz="0" w:space="0" w:color="auto"/>
        <w:left w:val="none" w:sz="0" w:space="0" w:color="auto"/>
        <w:bottom w:val="none" w:sz="0" w:space="0" w:color="auto"/>
        <w:right w:val="none" w:sz="0" w:space="0" w:color="auto"/>
      </w:divBdr>
    </w:div>
    <w:div w:id="490946583">
      <w:bodyDiv w:val="1"/>
      <w:marLeft w:val="0"/>
      <w:marRight w:val="0"/>
      <w:marTop w:val="0"/>
      <w:marBottom w:val="0"/>
      <w:divBdr>
        <w:top w:val="none" w:sz="0" w:space="0" w:color="auto"/>
        <w:left w:val="none" w:sz="0" w:space="0" w:color="auto"/>
        <w:bottom w:val="none" w:sz="0" w:space="0" w:color="auto"/>
        <w:right w:val="none" w:sz="0" w:space="0" w:color="auto"/>
      </w:divBdr>
    </w:div>
    <w:div w:id="552692101">
      <w:bodyDiv w:val="1"/>
      <w:marLeft w:val="0"/>
      <w:marRight w:val="0"/>
      <w:marTop w:val="0"/>
      <w:marBottom w:val="0"/>
      <w:divBdr>
        <w:top w:val="none" w:sz="0" w:space="0" w:color="auto"/>
        <w:left w:val="none" w:sz="0" w:space="0" w:color="auto"/>
        <w:bottom w:val="none" w:sz="0" w:space="0" w:color="auto"/>
        <w:right w:val="none" w:sz="0" w:space="0" w:color="auto"/>
      </w:divBdr>
    </w:div>
    <w:div w:id="598097941">
      <w:bodyDiv w:val="1"/>
      <w:marLeft w:val="0"/>
      <w:marRight w:val="0"/>
      <w:marTop w:val="0"/>
      <w:marBottom w:val="0"/>
      <w:divBdr>
        <w:top w:val="none" w:sz="0" w:space="0" w:color="auto"/>
        <w:left w:val="none" w:sz="0" w:space="0" w:color="auto"/>
        <w:bottom w:val="none" w:sz="0" w:space="0" w:color="auto"/>
        <w:right w:val="none" w:sz="0" w:space="0" w:color="auto"/>
      </w:divBdr>
    </w:div>
    <w:div w:id="630021151">
      <w:bodyDiv w:val="1"/>
      <w:marLeft w:val="0"/>
      <w:marRight w:val="0"/>
      <w:marTop w:val="0"/>
      <w:marBottom w:val="0"/>
      <w:divBdr>
        <w:top w:val="none" w:sz="0" w:space="0" w:color="auto"/>
        <w:left w:val="none" w:sz="0" w:space="0" w:color="auto"/>
        <w:bottom w:val="none" w:sz="0" w:space="0" w:color="auto"/>
        <w:right w:val="none" w:sz="0" w:space="0" w:color="auto"/>
      </w:divBdr>
    </w:div>
    <w:div w:id="728500687">
      <w:bodyDiv w:val="1"/>
      <w:marLeft w:val="0"/>
      <w:marRight w:val="0"/>
      <w:marTop w:val="0"/>
      <w:marBottom w:val="0"/>
      <w:divBdr>
        <w:top w:val="none" w:sz="0" w:space="0" w:color="auto"/>
        <w:left w:val="none" w:sz="0" w:space="0" w:color="auto"/>
        <w:bottom w:val="none" w:sz="0" w:space="0" w:color="auto"/>
        <w:right w:val="none" w:sz="0" w:space="0" w:color="auto"/>
      </w:divBdr>
    </w:div>
    <w:div w:id="767383366">
      <w:bodyDiv w:val="1"/>
      <w:marLeft w:val="0"/>
      <w:marRight w:val="0"/>
      <w:marTop w:val="0"/>
      <w:marBottom w:val="0"/>
      <w:divBdr>
        <w:top w:val="none" w:sz="0" w:space="0" w:color="auto"/>
        <w:left w:val="none" w:sz="0" w:space="0" w:color="auto"/>
        <w:bottom w:val="none" w:sz="0" w:space="0" w:color="auto"/>
        <w:right w:val="none" w:sz="0" w:space="0" w:color="auto"/>
      </w:divBdr>
    </w:div>
    <w:div w:id="793795920">
      <w:bodyDiv w:val="1"/>
      <w:marLeft w:val="0"/>
      <w:marRight w:val="0"/>
      <w:marTop w:val="0"/>
      <w:marBottom w:val="0"/>
      <w:divBdr>
        <w:top w:val="none" w:sz="0" w:space="0" w:color="auto"/>
        <w:left w:val="none" w:sz="0" w:space="0" w:color="auto"/>
        <w:bottom w:val="none" w:sz="0" w:space="0" w:color="auto"/>
        <w:right w:val="none" w:sz="0" w:space="0" w:color="auto"/>
      </w:divBdr>
    </w:div>
    <w:div w:id="873538060">
      <w:bodyDiv w:val="1"/>
      <w:marLeft w:val="0"/>
      <w:marRight w:val="0"/>
      <w:marTop w:val="0"/>
      <w:marBottom w:val="0"/>
      <w:divBdr>
        <w:top w:val="none" w:sz="0" w:space="0" w:color="auto"/>
        <w:left w:val="none" w:sz="0" w:space="0" w:color="auto"/>
        <w:bottom w:val="none" w:sz="0" w:space="0" w:color="auto"/>
        <w:right w:val="none" w:sz="0" w:space="0" w:color="auto"/>
      </w:divBdr>
    </w:div>
    <w:div w:id="881674868">
      <w:bodyDiv w:val="1"/>
      <w:marLeft w:val="0"/>
      <w:marRight w:val="0"/>
      <w:marTop w:val="0"/>
      <w:marBottom w:val="0"/>
      <w:divBdr>
        <w:top w:val="none" w:sz="0" w:space="0" w:color="auto"/>
        <w:left w:val="none" w:sz="0" w:space="0" w:color="auto"/>
        <w:bottom w:val="none" w:sz="0" w:space="0" w:color="auto"/>
        <w:right w:val="none" w:sz="0" w:space="0" w:color="auto"/>
      </w:divBdr>
    </w:div>
    <w:div w:id="913512622">
      <w:bodyDiv w:val="1"/>
      <w:marLeft w:val="0"/>
      <w:marRight w:val="0"/>
      <w:marTop w:val="0"/>
      <w:marBottom w:val="0"/>
      <w:divBdr>
        <w:top w:val="none" w:sz="0" w:space="0" w:color="auto"/>
        <w:left w:val="none" w:sz="0" w:space="0" w:color="auto"/>
        <w:bottom w:val="none" w:sz="0" w:space="0" w:color="auto"/>
        <w:right w:val="none" w:sz="0" w:space="0" w:color="auto"/>
      </w:divBdr>
    </w:div>
    <w:div w:id="925655958">
      <w:bodyDiv w:val="1"/>
      <w:marLeft w:val="0"/>
      <w:marRight w:val="0"/>
      <w:marTop w:val="0"/>
      <w:marBottom w:val="0"/>
      <w:divBdr>
        <w:top w:val="none" w:sz="0" w:space="0" w:color="auto"/>
        <w:left w:val="none" w:sz="0" w:space="0" w:color="auto"/>
        <w:bottom w:val="none" w:sz="0" w:space="0" w:color="auto"/>
        <w:right w:val="none" w:sz="0" w:space="0" w:color="auto"/>
      </w:divBdr>
    </w:div>
    <w:div w:id="966356362">
      <w:bodyDiv w:val="1"/>
      <w:marLeft w:val="0"/>
      <w:marRight w:val="0"/>
      <w:marTop w:val="0"/>
      <w:marBottom w:val="0"/>
      <w:divBdr>
        <w:top w:val="none" w:sz="0" w:space="0" w:color="auto"/>
        <w:left w:val="none" w:sz="0" w:space="0" w:color="auto"/>
        <w:bottom w:val="none" w:sz="0" w:space="0" w:color="auto"/>
        <w:right w:val="none" w:sz="0" w:space="0" w:color="auto"/>
      </w:divBdr>
    </w:div>
    <w:div w:id="1109668344">
      <w:bodyDiv w:val="1"/>
      <w:marLeft w:val="0"/>
      <w:marRight w:val="0"/>
      <w:marTop w:val="0"/>
      <w:marBottom w:val="0"/>
      <w:divBdr>
        <w:top w:val="none" w:sz="0" w:space="0" w:color="auto"/>
        <w:left w:val="none" w:sz="0" w:space="0" w:color="auto"/>
        <w:bottom w:val="none" w:sz="0" w:space="0" w:color="auto"/>
        <w:right w:val="none" w:sz="0" w:space="0" w:color="auto"/>
      </w:divBdr>
    </w:div>
    <w:div w:id="1124229438">
      <w:bodyDiv w:val="1"/>
      <w:marLeft w:val="0"/>
      <w:marRight w:val="0"/>
      <w:marTop w:val="0"/>
      <w:marBottom w:val="0"/>
      <w:divBdr>
        <w:top w:val="none" w:sz="0" w:space="0" w:color="auto"/>
        <w:left w:val="none" w:sz="0" w:space="0" w:color="auto"/>
        <w:bottom w:val="none" w:sz="0" w:space="0" w:color="auto"/>
        <w:right w:val="none" w:sz="0" w:space="0" w:color="auto"/>
      </w:divBdr>
    </w:div>
    <w:div w:id="1157578284">
      <w:bodyDiv w:val="1"/>
      <w:marLeft w:val="0"/>
      <w:marRight w:val="0"/>
      <w:marTop w:val="0"/>
      <w:marBottom w:val="0"/>
      <w:divBdr>
        <w:top w:val="none" w:sz="0" w:space="0" w:color="auto"/>
        <w:left w:val="none" w:sz="0" w:space="0" w:color="auto"/>
        <w:bottom w:val="none" w:sz="0" w:space="0" w:color="auto"/>
        <w:right w:val="none" w:sz="0" w:space="0" w:color="auto"/>
      </w:divBdr>
    </w:div>
    <w:div w:id="1163009361">
      <w:bodyDiv w:val="1"/>
      <w:marLeft w:val="0"/>
      <w:marRight w:val="0"/>
      <w:marTop w:val="0"/>
      <w:marBottom w:val="0"/>
      <w:divBdr>
        <w:top w:val="none" w:sz="0" w:space="0" w:color="auto"/>
        <w:left w:val="none" w:sz="0" w:space="0" w:color="auto"/>
        <w:bottom w:val="none" w:sz="0" w:space="0" w:color="auto"/>
        <w:right w:val="none" w:sz="0" w:space="0" w:color="auto"/>
      </w:divBdr>
    </w:div>
    <w:div w:id="1273367766">
      <w:bodyDiv w:val="1"/>
      <w:marLeft w:val="0"/>
      <w:marRight w:val="0"/>
      <w:marTop w:val="0"/>
      <w:marBottom w:val="0"/>
      <w:divBdr>
        <w:top w:val="none" w:sz="0" w:space="0" w:color="auto"/>
        <w:left w:val="none" w:sz="0" w:space="0" w:color="auto"/>
        <w:bottom w:val="none" w:sz="0" w:space="0" w:color="auto"/>
        <w:right w:val="none" w:sz="0" w:space="0" w:color="auto"/>
      </w:divBdr>
    </w:div>
    <w:div w:id="1535461571">
      <w:bodyDiv w:val="1"/>
      <w:marLeft w:val="0"/>
      <w:marRight w:val="0"/>
      <w:marTop w:val="0"/>
      <w:marBottom w:val="0"/>
      <w:divBdr>
        <w:top w:val="none" w:sz="0" w:space="0" w:color="auto"/>
        <w:left w:val="none" w:sz="0" w:space="0" w:color="auto"/>
        <w:bottom w:val="none" w:sz="0" w:space="0" w:color="auto"/>
        <w:right w:val="none" w:sz="0" w:space="0" w:color="auto"/>
      </w:divBdr>
    </w:div>
    <w:div w:id="1547401811">
      <w:bodyDiv w:val="1"/>
      <w:marLeft w:val="0"/>
      <w:marRight w:val="0"/>
      <w:marTop w:val="0"/>
      <w:marBottom w:val="0"/>
      <w:divBdr>
        <w:top w:val="none" w:sz="0" w:space="0" w:color="auto"/>
        <w:left w:val="none" w:sz="0" w:space="0" w:color="auto"/>
        <w:bottom w:val="none" w:sz="0" w:space="0" w:color="auto"/>
        <w:right w:val="none" w:sz="0" w:space="0" w:color="auto"/>
      </w:divBdr>
    </w:div>
    <w:div w:id="1550996555">
      <w:bodyDiv w:val="1"/>
      <w:marLeft w:val="0"/>
      <w:marRight w:val="0"/>
      <w:marTop w:val="0"/>
      <w:marBottom w:val="0"/>
      <w:divBdr>
        <w:top w:val="none" w:sz="0" w:space="0" w:color="auto"/>
        <w:left w:val="none" w:sz="0" w:space="0" w:color="auto"/>
        <w:bottom w:val="none" w:sz="0" w:space="0" w:color="auto"/>
        <w:right w:val="none" w:sz="0" w:space="0" w:color="auto"/>
      </w:divBdr>
    </w:div>
    <w:div w:id="1561481174">
      <w:bodyDiv w:val="1"/>
      <w:marLeft w:val="0"/>
      <w:marRight w:val="0"/>
      <w:marTop w:val="0"/>
      <w:marBottom w:val="0"/>
      <w:divBdr>
        <w:top w:val="none" w:sz="0" w:space="0" w:color="auto"/>
        <w:left w:val="none" w:sz="0" w:space="0" w:color="auto"/>
        <w:bottom w:val="none" w:sz="0" w:space="0" w:color="auto"/>
        <w:right w:val="none" w:sz="0" w:space="0" w:color="auto"/>
      </w:divBdr>
    </w:div>
    <w:div w:id="1572159423">
      <w:bodyDiv w:val="1"/>
      <w:marLeft w:val="0"/>
      <w:marRight w:val="0"/>
      <w:marTop w:val="0"/>
      <w:marBottom w:val="0"/>
      <w:divBdr>
        <w:top w:val="none" w:sz="0" w:space="0" w:color="auto"/>
        <w:left w:val="none" w:sz="0" w:space="0" w:color="auto"/>
        <w:bottom w:val="none" w:sz="0" w:space="0" w:color="auto"/>
        <w:right w:val="none" w:sz="0" w:space="0" w:color="auto"/>
      </w:divBdr>
    </w:div>
    <w:div w:id="1682078763">
      <w:bodyDiv w:val="1"/>
      <w:marLeft w:val="0"/>
      <w:marRight w:val="0"/>
      <w:marTop w:val="0"/>
      <w:marBottom w:val="0"/>
      <w:divBdr>
        <w:top w:val="none" w:sz="0" w:space="0" w:color="auto"/>
        <w:left w:val="none" w:sz="0" w:space="0" w:color="auto"/>
        <w:bottom w:val="none" w:sz="0" w:space="0" w:color="auto"/>
        <w:right w:val="none" w:sz="0" w:space="0" w:color="auto"/>
      </w:divBdr>
    </w:div>
    <w:div w:id="1684280850">
      <w:bodyDiv w:val="1"/>
      <w:marLeft w:val="0"/>
      <w:marRight w:val="0"/>
      <w:marTop w:val="0"/>
      <w:marBottom w:val="0"/>
      <w:divBdr>
        <w:top w:val="none" w:sz="0" w:space="0" w:color="auto"/>
        <w:left w:val="none" w:sz="0" w:space="0" w:color="auto"/>
        <w:bottom w:val="none" w:sz="0" w:space="0" w:color="auto"/>
        <w:right w:val="none" w:sz="0" w:space="0" w:color="auto"/>
      </w:divBdr>
    </w:div>
    <w:div w:id="1712801709">
      <w:bodyDiv w:val="1"/>
      <w:marLeft w:val="0"/>
      <w:marRight w:val="0"/>
      <w:marTop w:val="0"/>
      <w:marBottom w:val="0"/>
      <w:divBdr>
        <w:top w:val="none" w:sz="0" w:space="0" w:color="auto"/>
        <w:left w:val="none" w:sz="0" w:space="0" w:color="auto"/>
        <w:bottom w:val="none" w:sz="0" w:space="0" w:color="auto"/>
        <w:right w:val="none" w:sz="0" w:space="0" w:color="auto"/>
      </w:divBdr>
    </w:div>
    <w:div w:id="1724600856">
      <w:bodyDiv w:val="1"/>
      <w:marLeft w:val="0"/>
      <w:marRight w:val="0"/>
      <w:marTop w:val="0"/>
      <w:marBottom w:val="0"/>
      <w:divBdr>
        <w:top w:val="none" w:sz="0" w:space="0" w:color="auto"/>
        <w:left w:val="none" w:sz="0" w:space="0" w:color="auto"/>
        <w:bottom w:val="none" w:sz="0" w:space="0" w:color="auto"/>
        <w:right w:val="none" w:sz="0" w:space="0" w:color="auto"/>
      </w:divBdr>
    </w:div>
    <w:div w:id="1821265098">
      <w:bodyDiv w:val="1"/>
      <w:marLeft w:val="0"/>
      <w:marRight w:val="0"/>
      <w:marTop w:val="0"/>
      <w:marBottom w:val="0"/>
      <w:divBdr>
        <w:top w:val="none" w:sz="0" w:space="0" w:color="auto"/>
        <w:left w:val="none" w:sz="0" w:space="0" w:color="auto"/>
        <w:bottom w:val="none" w:sz="0" w:space="0" w:color="auto"/>
        <w:right w:val="none" w:sz="0" w:space="0" w:color="auto"/>
      </w:divBdr>
    </w:div>
    <w:div w:id="1839687978">
      <w:bodyDiv w:val="1"/>
      <w:marLeft w:val="0"/>
      <w:marRight w:val="0"/>
      <w:marTop w:val="0"/>
      <w:marBottom w:val="0"/>
      <w:divBdr>
        <w:top w:val="none" w:sz="0" w:space="0" w:color="auto"/>
        <w:left w:val="none" w:sz="0" w:space="0" w:color="auto"/>
        <w:bottom w:val="none" w:sz="0" w:space="0" w:color="auto"/>
        <w:right w:val="none" w:sz="0" w:space="0" w:color="auto"/>
      </w:divBdr>
    </w:div>
    <w:div w:id="1865510511">
      <w:bodyDiv w:val="1"/>
      <w:marLeft w:val="0"/>
      <w:marRight w:val="0"/>
      <w:marTop w:val="0"/>
      <w:marBottom w:val="0"/>
      <w:divBdr>
        <w:top w:val="none" w:sz="0" w:space="0" w:color="auto"/>
        <w:left w:val="none" w:sz="0" w:space="0" w:color="auto"/>
        <w:bottom w:val="none" w:sz="0" w:space="0" w:color="auto"/>
        <w:right w:val="none" w:sz="0" w:space="0" w:color="auto"/>
      </w:divBdr>
    </w:div>
    <w:div w:id="1913813354">
      <w:bodyDiv w:val="1"/>
      <w:marLeft w:val="0"/>
      <w:marRight w:val="0"/>
      <w:marTop w:val="0"/>
      <w:marBottom w:val="0"/>
      <w:divBdr>
        <w:top w:val="none" w:sz="0" w:space="0" w:color="auto"/>
        <w:left w:val="none" w:sz="0" w:space="0" w:color="auto"/>
        <w:bottom w:val="none" w:sz="0" w:space="0" w:color="auto"/>
        <w:right w:val="none" w:sz="0" w:space="0" w:color="auto"/>
      </w:divBdr>
    </w:div>
    <w:div w:id="1976254199">
      <w:bodyDiv w:val="1"/>
      <w:marLeft w:val="0"/>
      <w:marRight w:val="0"/>
      <w:marTop w:val="0"/>
      <w:marBottom w:val="0"/>
      <w:divBdr>
        <w:top w:val="none" w:sz="0" w:space="0" w:color="auto"/>
        <w:left w:val="none" w:sz="0" w:space="0" w:color="auto"/>
        <w:bottom w:val="none" w:sz="0" w:space="0" w:color="auto"/>
        <w:right w:val="none" w:sz="0" w:space="0" w:color="auto"/>
      </w:divBdr>
    </w:div>
    <w:div w:id="2017800388">
      <w:bodyDiv w:val="1"/>
      <w:marLeft w:val="0"/>
      <w:marRight w:val="0"/>
      <w:marTop w:val="0"/>
      <w:marBottom w:val="0"/>
      <w:divBdr>
        <w:top w:val="none" w:sz="0" w:space="0" w:color="auto"/>
        <w:left w:val="none" w:sz="0" w:space="0" w:color="auto"/>
        <w:bottom w:val="none" w:sz="0" w:space="0" w:color="auto"/>
        <w:right w:val="none" w:sz="0" w:space="0" w:color="auto"/>
      </w:divBdr>
    </w:div>
    <w:div w:id="2075351162">
      <w:bodyDiv w:val="1"/>
      <w:marLeft w:val="0"/>
      <w:marRight w:val="0"/>
      <w:marTop w:val="0"/>
      <w:marBottom w:val="0"/>
      <w:divBdr>
        <w:top w:val="none" w:sz="0" w:space="0" w:color="auto"/>
        <w:left w:val="none" w:sz="0" w:space="0" w:color="auto"/>
        <w:bottom w:val="none" w:sz="0" w:space="0" w:color="auto"/>
        <w:right w:val="none" w:sz="0" w:space="0" w:color="auto"/>
      </w:divBdr>
    </w:div>
    <w:div w:id="2133791565">
      <w:bodyDiv w:val="1"/>
      <w:marLeft w:val="0"/>
      <w:marRight w:val="0"/>
      <w:marTop w:val="0"/>
      <w:marBottom w:val="0"/>
      <w:divBdr>
        <w:top w:val="none" w:sz="0" w:space="0" w:color="auto"/>
        <w:left w:val="none" w:sz="0" w:space="0" w:color="auto"/>
        <w:bottom w:val="none" w:sz="0" w:space="0" w:color="auto"/>
        <w:right w:val="none" w:sz="0" w:space="0" w:color="auto"/>
      </w:divBdr>
    </w:div>
    <w:div w:id="21406850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fbhvc.co.uk/2020-research-result-headlines" TargetMode="External"/><Relationship Id="rId18" Type="http://schemas.openxmlformats.org/officeDocument/2006/relationships/image" Target="media/image10.jpeg"/><Relationship Id="rId26" Type="http://schemas.openxmlformats.org/officeDocument/2006/relationships/image" Target="media/image18.jpeg"/><Relationship Id="rId39" Type="http://schemas.openxmlformats.org/officeDocument/2006/relationships/image" Target="media/image31.jpeg"/><Relationship Id="rId21" Type="http://schemas.openxmlformats.org/officeDocument/2006/relationships/image" Target="media/image13.jpeg"/><Relationship Id="rId34" Type="http://schemas.openxmlformats.org/officeDocument/2006/relationships/image" Target="media/image26.jpeg"/><Relationship Id="rId42" Type="http://schemas.openxmlformats.org/officeDocument/2006/relationships/image" Target="media/image34.jpeg"/><Relationship Id="rId47" Type="http://schemas.openxmlformats.org/officeDocument/2006/relationships/image" Target="media/image39.jpeg"/><Relationship Id="rId50" Type="http://schemas.openxmlformats.org/officeDocument/2006/relationships/image" Target="media/image42.jpeg"/><Relationship Id="rId55" Type="http://schemas.openxmlformats.org/officeDocument/2006/relationships/image" Target="media/image47.jpe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image" Target="media/image12.jpeg"/><Relationship Id="rId29" Type="http://schemas.openxmlformats.org/officeDocument/2006/relationships/image" Target="media/image21.jpeg"/><Relationship Id="rId41" Type="http://schemas.openxmlformats.org/officeDocument/2006/relationships/image" Target="media/image33.jpeg"/><Relationship Id="rId54" Type="http://schemas.openxmlformats.org/officeDocument/2006/relationships/image" Target="media/image46.jpeg"/><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6.jpeg"/><Relationship Id="rId32" Type="http://schemas.openxmlformats.org/officeDocument/2006/relationships/image" Target="media/image24.jpeg"/><Relationship Id="rId37" Type="http://schemas.openxmlformats.org/officeDocument/2006/relationships/image" Target="media/image29.jpeg"/><Relationship Id="rId40" Type="http://schemas.openxmlformats.org/officeDocument/2006/relationships/image" Target="media/image32.jpeg"/><Relationship Id="rId45" Type="http://schemas.openxmlformats.org/officeDocument/2006/relationships/image" Target="media/image37.jpeg"/><Relationship Id="rId53" Type="http://schemas.openxmlformats.org/officeDocument/2006/relationships/image" Target="media/image45.jpeg"/><Relationship Id="rId58" Type="http://schemas.openxmlformats.org/officeDocument/2006/relationships/image" Target="media/image50.jpeg"/><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image" Target="media/image15.jpeg"/><Relationship Id="rId28" Type="http://schemas.openxmlformats.org/officeDocument/2006/relationships/image" Target="media/image20.jpeg"/><Relationship Id="rId36" Type="http://schemas.openxmlformats.org/officeDocument/2006/relationships/image" Target="media/image28.jpeg"/><Relationship Id="rId49" Type="http://schemas.openxmlformats.org/officeDocument/2006/relationships/image" Target="media/image41.jpeg"/><Relationship Id="rId57" Type="http://schemas.openxmlformats.org/officeDocument/2006/relationships/image" Target="media/image49.jpeg"/><Relationship Id="rId61"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1.jpeg"/><Relationship Id="rId31" Type="http://schemas.openxmlformats.org/officeDocument/2006/relationships/image" Target="media/image23.jpeg"/><Relationship Id="rId44" Type="http://schemas.openxmlformats.org/officeDocument/2006/relationships/image" Target="media/image36.jpeg"/><Relationship Id="rId52" Type="http://schemas.openxmlformats.org/officeDocument/2006/relationships/image" Target="media/image44.jpeg"/><Relationship Id="rId6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jpeg"/><Relationship Id="rId22" Type="http://schemas.openxmlformats.org/officeDocument/2006/relationships/image" Target="media/image14.jpeg"/><Relationship Id="rId27" Type="http://schemas.openxmlformats.org/officeDocument/2006/relationships/image" Target="media/image19.jpeg"/><Relationship Id="rId30" Type="http://schemas.openxmlformats.org/officeDocument/2006/relationships/image" Target="media/image22.jpeg"/><Relationship Id="rId35" Type="http://schemas.openxmlformats.org/officeDocument/2006/relationships/image" Target="media/image27.jpeg"/><Relationship Id="rId43" Type="http://schemas.openxmlformats.org/officeDocument/2006/relationships/image" Target="media/image35.jpeg"/><Relationship Id="rId48" Type="http://schemas.openxmlformats.org/officeDocument/2006/relationships/image" Target="media/image40.jpeg"/><Relationship Id="rId56" Type="http://schemas.openxmlformats.org/officeDocument/2006/relationships/image" Target="media/image48.jpeg"/><Relationship Id="rId8" Type="http://schemas.openxmlformats.org/officeDocument/2006/relationships/image" Target="media/image1.jpeg"/><Relationship Id="rId51" Type="http://schemas.openxmlformats.org/officeDocument/2006/relationships/image" Target="media/image43.png"/><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9.png"/><Relationship Id="rId25" Type="http://schemas.openxmlformats.org/officeDocument/2006/relationships/image" Target="media/image17.gif"/><Relationship Id="rId33" Type="http://schemas.openxmlformats.org/officeDocument/2006/relationships/image" Target="media/image25.jpeg"/><Relationship Id="rId38" Type="http://schemas.openxmlformats.org/officeDocument/2006/relationships/image" Target="media/image30.jpeg"/><Relationship Id="rId46" Type="http://schemas.openxmlformats.org/officeDocument/2006/relationships/image" Target="media/image38.jpeg"/><Relationship Id="rId59" Type="http://schemas.openxmlformats.org/officeDocument/2006/relationships/image" Target="media/image5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Nor20</b:Tag>
    <b:SourceType>InternetSite</b:SourceType>
    <b:Guid>{0492FB58-5ECE-4A3E-B936-8B62CD82E18D}</b:Guid>
    <b:Author>
      <b:Author>
        <b:NameList>
          <b:Person>
            <b:Last>Norman</b:Last>
            <b:First>K</b:First>
          </b:Person>
        </b:NameList>
      </b:Author>
    </b:Author>
    <b:Title>15 Facts about the world's first motorcycle</b:Title>
    <b:Year>2020</b:Year>
    <b:YearAccessed>2023</b:YearAccessed>
    <b:MonthAccessed>1</b:MonthAccessed>
    <b:DayAccessed>4</b:DayAccessed>
    <b:URL>https://www.hotcars.com/facts-about-worlds-first-motorcycle/</b:URL>
    <b:RefOrder>1</b:RefOrder>
  </b:Source>
  <b:Source>
    <b:Tag>Koe15</b:Tag>
    <b:SourceType>BookSection</b:SourceType>
    <b:Guid>{917FA8BF-790A-4E1A-96F4-D9A361DFBD80}</b:Guid>
    <b:Title>British Supremacy,1935-1939</b:Title>
    <b:Year>2015</b:Year>
    <b:Author>
      <b:Author>
        <b:NameList>
          <b:Person>
            <b:Last>Koerner</b:Last>
            <b:First>S</b:First>
          </b:Person>
        </b:NameList>
      </b:Author>
    </b:Author>
    <b:BookTitle>The Strange Death of the British Motorcycle Industry</b:BookTitle>
    <b:Pages>9-53</b:Pages>
    <b:City>Lancaster</b:City>
    <b:Publisher>Carnegie Publishing Ltd</b:Publisher>
    <b:RefOrder>2</b:RefOrder>
  </b:Source>
  <b:Source>
    <b:Tag>Pul201</b:Tag>
    <b:SourceType>BookSection</b:SourceType>
    <b:Guid>{45C03FEC-3D00-4735-A25B-B314A9DA2E60}</b:Guid>
    <b:Author>
      <b:Author>
        <b:NameList>
          <b:Person>
            <b:Last>Pullen</b:Last>
            <b:First>Greg</b:First>
          </b:Person>
        </b:NameList>
      </b:Author>
    </b:Author>
    <b:Title>The M20- The Motorcycle that won the War?</b:Title>
    <b:BookTitle>BSA  The Complete History</b:BookTitle>
    <b:Year>2020</b:Year>
    <b:Pages>54-57</b:Pages>
    <b:City>Marlborough</b:City>
    <b:Publisher>The Crowood Press Ltd</b:Publisher>
    <b:RefOrder>3</b:RefOrder>
  </b:Source>
  <b:Source>
    <b:Tag>Hop81</b:Tag>
    <b:SourceType>BookSection</b:SourceType>
    <b:Guid>{68355DBB-B918-4BCB-A768-2E6DB604D310}</b:Guid>
    <b:Author>
      <b:Author>
        <b:NameList>
          <b:Person>
            <b:Last>Hopwood</b:Last>
            <b:First>H.B</b:First>
          </b:Person>
        </b:NameList>
      </b:Author>
      <b:Editor>
        <b:NameList>
          <b:Person>
            <b:Last>Clew</b:Last>
            <b:First>Jeff</b:First>
          </b:Person>
        </b:NameList>
      </b:Editor>
    </b:Author>
    <b:Title>The Ashes of World War 2 bring a ttransformation of facililities</b:Title>
    <b:BookTitle>Whatever Happened to the British Motorcycle Industry?</b:BookTitle>
    <b:Year>1981</b:Year>
    <b:Pages>39-68</b:Pages>
    <b:City>Yeovil</b:City>
    <b:Publisher>Haynes Publications Group</b:Publisher>
    <b:RefOrder>4</b:RefOrder>
  </b:Source>
  <b:Source>
    <b:Tag>Dav85</b:Tag>
    <b:SourceType>BookSection</b:SourceType>
    <b:Guid>{10DF59AC-E187-4865-BF1A-1AB8D874781C}</b:Guid>
    <b:Author>
      <b:Author>
        <b:NameList>
          <b:Person>
            <b:Last>Davies</b:Last>
            <b:First>Ivor</b:First>
          </b:Person>
        </b:NameList>
      </b:Author>
      <b:Editor>
        <b:NameList>
          <b:Person>
            <b:Last>Clew</b:Last>
            <b:First>Jeff</b:First>
          </b:Person>
        </b:NameList>
      </b:Editor>
    </b:Author>
    <b:Title>Post War Developments</b:Title>
    <b:BookTitle>It's a TRIUMPH</b:BookTitle>
    <b:Year>1985</b:Year>
    <b:Pages>95-98</b:Pages>
    <b:City>Yeovil</b:City>
    <b:Publisher>Haynes Publishing Group</b:Publisher>
    <b:RefOrder>5</b:RefOrder>
  </b:Source>
  <b:Source>
    <b:Tag>Koe151</b:Tag>
    <b:SourceType>BookSection</b:SourceType>
    <b:Guid>{85CFD8B0-C6B9-46B7-B9BC-7113EB67A339}</b:Guid>
    <b:Author>
      <b:Author>
        <b:NameList>
          <b:Person>
            <b:Last>Koerner</b:Last>
            <b:First>Steve</b:First>
          </b:Person>
        </b:NameList>
      </b:Author>
    </b:Author>
    <b:Title>Meeting expectations of the Government.</b:Title>
    <b:BookTitle>The Strange Death of the British Motorcycle Industry</b:BookTitle>
    <b:Year>2015</b:Year>
    <b:Pages>89-91</b:Pages>
    <b:City>Lancaster</b:City>
    <b:Publisher>Carnegie Publishing Ltd</b:Publisher>
    <b:RefOrder>6</b:RefOrder>
  </b:Source>
  <b:Source>
    <b:Tag>Gra20</b:Tag>
    <b:SourceType>InternetSite</b:SourceType>
    <b:Guid>{9F5DBD92-A4D6-4BDA-B9F7-5A477FBD8BD3}</b:Guid>
    <b:Title>BSA: Motorcycles</b:Title>
    <b:Year>2020</b:Year>
    <b:Author>
      <b:Author>
        <b:Corporate>Grace's Guide</b:Corporate>
      </b:Author>
    </b:Author>
    <b:YearAccessed>2023</b:YearAccessed>
    <b:MonthAccessed>1</b:MonthAccessed>
    <b:DayAccessed>6</b:DayAccessed>
    <b:URL>https://www.gracesguide.co.uk/BSA:_Motorcycles#:~:text=1968%20Queen%27s%20Award%20to%20Industry%20for%20Export%20Achievement.,using%20common%20parts%2C%20such%20as%20forks%20and%20wheels.</b:URL>
    <b:RefOrder>8</b:RefOrder>
  </b:Source>
  <b:Source>
    <b:Tag>Cra20</b:Tag>
    <b:SourceType>BookSection</b:SourceType>
    <b:Guid>{B6665E4A-1209-4683-9DB2-C36675BCFAA6}</b:Guid>
    <b:Title>Dirty Washing Gone public</b:Title>
    <b:Year>2020</b:Year>
    <b:Author>
      <b:Author>
        <b:NameList>
          <b:Person>
            <b:Last>Crawford</b:Last>
            <b:First>Peter</b:First>
          </b:Person>
        </b:NameList>
      </b:Author>
    </b:Author>
    <b:BookTitle>Thunderbolts and Lightning</b:BookTitle>
    <b:Pages>123</b:Pages>
    <b:Publisher>Wideline</b:Publisher>
    <b:RefOrder>9</b:RefOrder>
  </b:Source>
  <b:Source>
    <b:Tag>Ale08</b:Tag>
    <b:SourceType>BookSection</b:SourceType>
    <b:Guid>{3DA80CA4-2FB3-4187-AE36-9D6572C320DF}</b:Guid>
    <b:Author>
      <b:Author>
        <b:NameList>
          <b:Person>
            <b:Last>Alexander</b:Last>
            <b:First>J</b:First>
            <b:Middle>W</b:Middle>
          </b:Person>
        </b:NameList>
      </b:Author>
      <b:Editor>
        <b:NameList>
          <b:Person>
            <b:Last>Wright</b:Last>
            <b:First>S</b:First>
          </b:Person>
        </b:NameList>
      </b:Editor>
    </b:Author>
    <b:Title>The Rise of the Big Four</b:Title>
    <b:BookTitle>An Industry History Japan's Motorcycle Wars</b:BookTitle>
    <b:Year>2008</b:Year>
    <b:Pages>109-111</b:Pages>
    <b:City>Vancouver</b:City>
    <b:Publisher>UBS Press</b:Publisher>
    <b:RefOrder>10</b:RefOrder>
  </b:Source>
  <b:Source>
    <b:Tag>Koe154</b:Tag>
    <b:SourceType>BookSection</b:SourceType>
    <b:Guid>{A88C8C2C-0A7C-42F2-838F-741D08069163}</b:Guid>
    <b:Author>
      <b:Author>
        <b:NameList>
          <b:Person>
            <b:Last>Koerner</b:Last>
            <b:First>Steve</b:First>
          </b:Person>
        </b:NameList>
      </b:Author>
    </b:Author>
    <b:Title>The Collapse of the Industry, 1960-1975</b:Title>
    <b:BookTitle>The Strange Death of the British Motorcycle Industry</b:BookTitle>
    <b:Year>2015</b:Year>
    <b:Pages>217-299</b:Pages>
    <b:City>Lancaster</b:City>
    <b:Publisher>Crucible Books</b:Publisher>
    <b:RefOrder>11</b:RefOrder>
  </b:Source>
  <b:Source>
    <b:Tag>Chr03</b:Tag>
    <b:SourceType>Book</b:SourceType>
    <b:Guid>{DAB607C0-C0E8-470B-9962-70B84F237E3F}</b:Guid>
    <b:Title>The Innovator's Dilemma: When New Technologies Cause Great Firms to Fail</b:Title>
    <b:Year>2003</b:Year>
    <b:City>Boston</b:City>
    <b:Publisher>Harvard Buisness School Press</b:Publisher>
    <b:Author>
      <b:Author>
        <b:NameList>
          <b:Person>
            <b:Last>Christensen</b:Last>
            <b:First>C.M.</b:First>
          </b:Person>
        </b:NameList>
      </b:Author>
    </b:Author>
    <b:Edition>3rd</b:Edition>
    <b:RefOrder>12</b:RefOrder>
  </b:Source>
  <b:Source>
    <b:Tag>Bur14</b:Tag>
    <b:SourceType>InternetSite</b:SourceType>
    <b:Guid>{660DFCCC-B577-4D60-BD02-173D36D1EA02}</b:Guid>
    <b:Title>The 'Motorcycle' Innovator's Dilema</b:Title>
    <b:Year>2014</b:Year>
    <b:Author>
      <b:Author>
        <b:NameList>
          <b:Person>
            <b:Last>Burt</b:Last>
            <b:First>J</b:First>
          </b:Person>
        </b:NameList>
      </b:Author>
    </b:Author>
    <b:YearAccessed>2023</b:YearAccessed>
    <b:MonthAccessed>Feburary</b:MonthAccessed>
    <b:DayAccessed>10</b:DayAccessed>
    <b:URL>https://jaredburt.com/2014/09/29/the-motorcycle-innovators-dilemma/</b:URL>
    <b:RefOrder>13</b:RefOrder>
  </b:Source>
  <b:Source>
    <b:Tag>Sat17</b:Tag>
    <b:SourceType>BookSection</b:SourceType>
    <b:Guid>{B5BDA24F-06E8-4C41-8758-A80CD165EE3A}</b:Guid>
    <b:Author>
      <b:Author>
        <b:NameList>
          <b:Person>
            <b:Last>Sattel</b:Last>
            <b:First>G</b:First>
          </b:Person>
        </b:NameList>
      </b:Author>
    </b:Author>
    <b:Title>The Innovation Matrix</b:Title>
    <b:BookTitle>Mapping Innovation; a playbook for navigating a disputive age</b:BookTitle>
    <b:Year>2017</b:Year>
    <b:Pages>55-58</b:Pages>
    <b:City>New York</b:City>
    <b:Publisher>McGraw-Hill</b:Publisher>
    <b:RefOrder>14</b:RefOrder>
  </b:Source>
  <b:Source>
    <b:Tag>Smi81</b:Tag>
    <b:SourceType>Report</b:SourceType>
    <b:Guid>{B6C6C812-664E-40B7-AB98-DDAD470EFEDE}</b:Guid>
    <b:Title>The History of the British Motorcycle Industry 1945-1975</b:Title>
    <b:Year>1981</b:Year>
    <b:City>Birmingham</b:City>
    <b:Publisher>Centre for Urban and Regional Studies: University of Birmingham</b:Publisher>
    <b:Author>
      <b:Author>
        <b:NameList>
          <b:Person>
            <b:Last>Smith</b:Last>
            <b:First>Barbera,</b:First>
            <b:Middle>M,D</b:Middle>
          </b:Person>
        </b:NameList>
      </b:Author>
    </b:Author>
    <b:RefOrder>15</b:RefOrder>
  </b:Source>
  <b:Source>
    <b:Tag>GOV23</b:Tag>
    <b:SourceType>InternetSite</b:SourceType>
    <b:Guid>{73625537-2A7F-40E2-B915-13D33FF8AAED}</b:Guid>
    <b:Author>
      <b:Author>
        <b:Corporate>GOV.UK</b:Corporate>
      </b:Author>
    </b:Author>
    <b:Title>Historic (Classic) vehicles:MOT and vehicle tax</b:Title>
    <b:Year>2023</b:Year>
    <b:YearAccessed>2023</b:YearAccessed>
    <b:MonthAccessed>Feburary</b:MonthAccessed>
    <b:DayAccessed>12</b:DayAccessed>
    <b:URL>https://www.gov.uk/historic-vehicles/vehicles-exempt-from-vehicle-tax</b:URL>
    <b:RefOrder>16</b:RefOrder>
  </b:Source>
  <b:Source>
    <b:Tag>GOV18</b:Tag>
    <b:SourceType>InternetSite</b:SourceType>
    <b:Guid>{9D6CBAAA-6925-4A7E-BDA4-B36D10E20717}</b:Guid>
    <b:Author>
      <b:Author>
        <b:Corporate>GOV.UK</b:Corporate>
      </b:Author>
    </b:Author>
    <b:Title>Historic (classic) vehicles:MOT exemption criteria</b:Title>
    <b:Year>2018</b:Year>
    <b:YearAccessed>2023</b:YearAccessed>
    <b:MonthAccessed>Feburary</b:MonthAccessed>
    <b:DayAccessed>12</b:DayAccessed>
    <b:URL>https://www.gov.uk/government/publications/historic-classic-vehicles-mot-exemption-criteria/historic-classic-vehicles-mot-exemption-criteria</b:URL>
    <b:RefOrder>17</b:RefOrder>
  </b:Source>
  <b:Source>
    <b:Tag>Cla20</b:Tag>
    <b:SourceType>DocumentFromInternetSite</b:SourceType>
    <b:Guid>{1E2A9427-0A01-443B-8CBC-987E164F83F7}</b:Guid>
    <b:Title>Classic Bike Show Celebrates 40 years of Success.</b:Title>
    <b:Year>2020</b:Year>
    <b:YearAccessed>2023</b:YearAccessed>
    <b:MonthAccessed>Feburary</b:MonthAccessed>
    <b:DayAccessed>12</b:DayAccessed>
    <b:URL>https://classic-motorbikes.net/classic-bike-show-celebrates-40-years-of-success/</b:URL>
    <b:Author>
      <b:Author>
        <b:Corporate>Classic-motorbikes.net</b:Corporate>
      </b:Author>
    </b:Author>
    <b:Month>Feburary</b:Month>
    <b:Day>7</b:Day>
    <b:RefOrder>18</b:RefOrder>
  </b:Source>
  <b:Source>
    <b:Tag>Cla23</b:Tag>
    <b:SourceType>InternetSite</b:SourceType>
    <b:Guid>{0B45D362-71F4-4448-9A2E-48135EFF3FA4}</b:Guid>
    <b:Title>Home of the best classic bike shows</b:Title>
    <b:Year>2023</b:Year>
    <b:YearAccessed>2023</b:YearAccessed>
    <b:MonthAccessed>Feburary</b:MonthAccessed>
    <b:DayAccessed>12</b:DayAccessed>
    <b:URL>https://www.classicbikeshows.com/</b:URL>
    <b:Author>
      <b:Author>
        <b:Corporate>Classicbikeshows.com</b:Corporate>
      </b:Author>
    </b:Author>
    <b:RefOrder>19</b:RefOrder>
  </b:Source>
  <b:Source>
    <b:Tag>Fed21</b:Tag>
    <b:SourceType>Report</b:SourceType>
    <b:Guid>{C01F8FFB-AB92-45A5-93F7-2346401352DD}</b:Guid>
    <b:Author>
      <b:Author>
        <b:Corporate>Federation of British Historic Vehicle Clubs</b:Corporate>
      </b:Author>
    </b:Author>
    <b:Title>The 2020/21 National Historic Vehicle Survey</b:Title>
    <b:Year>2021</b:Year>
    <b:Publisher>Federation of British Historic Vehicle Clubs Ltd</b:Publisher>
    <b:City>Upminster</b:City>
    <b:RefOrder>20</b:RefOrder>
  </b:Source>
  <b:Source>
    <b:Tag>Tri233</b:Tag>
    <b:SourceType>InternetSite</b:SourceType>
    <b:Guid>{DF5DE458-FD9B-40EA-A0D4-B984BCE97689}</b:Guid>
    <b:Title>Bonneville T120</b:Title>
    <b:Year>2023</b:Year>
    <b:Author>
      <b:Author>
        <b:Corporate>Triumph Motorcycles</b:Corporate>
      </b:Author>
    </b:Author>
    <b:YearAccessed>2023</b:YearAccessed>
    <b:MonthAccessed>Feburary</b:MonthAccessed>
    <b:DayAccessed>12</b:DayAccessed>
    <b:URL>https://www.triumphmotorcycles.co.uk/motorcycles/classic/bonneville-t120</b:URL>
    <b:RefOrder>21</b:RefOrder>
  </b:Source>
  <b:Source>
    <b:Tag>Koe12</b:Tag>
    <b:SourceType>BookSection</b:SourceType>
    <b:Guid>{4AD8AEA3-CEEA-4B31-B98D-7926381B445C}</b:Guid>
    <b:Year>2015</b:Year>
    <b:Author>
      <b:Author>
        <b:NameList>
          <b:Person>
            <b:Last>Koerner</b:Last>
            <b:First>S</b:First>
          </b:Person>
        </b:NameList>
      </b:Author>
    </b:Author>
    <b:BookTitle>The Strange Death of the British Motor Cycle Industry</b:BookTitle>
    <b:Pages>142-145</b:Pages>
    <b:City>Lancaster</b:City>
    <b:Publisher>Carnegie Publishing Ltd</b:Publisher>
    <b:Title>The window of opportunity, 1951-1956</b:Title>
    <b:RefOrder>7</b:RefOrder>
  </b:Source>
  <b:Source>
    <b:Tag>Boy22</b:Tag>
    <b:SourceType>InternetSite</b:SourceType>
    <b:Guid>{5FE63840-44F1-4B1A-80AE-B30F2D7A4396}</b:Guid>
    <b:Title>About Us</b:Title>
    <b:Author>
      <b:Author>
        <b:Corporate>Boyer Bransden</b:Corporate>
      </b:Author>
    </b:Author>
    <b:YearAccessed>2022</b:YearAccessed>
    <b:MonthAccessed>12</b:MonthAccessed>
    <b:DayAccessed>21</b:DayAccessed>
    <b:URL>http://boyerbransden.com/aboutus.html</b:URL>
    <b:Year>2022</b:Year>
    <b:RefOrder>24</b:RefOrder>
  </b:Source>
  <b:Source>
    <b:Tag>Tra991</b:Tag>
    <b:SourceType>BookSection</b:SourceType>
    <b:Guid>{B1D15A27-72C8-4C83-93F3-97211B16C1C3}</b:Guid>
    <b:Title>Ignition Transistor and Digital ignition</b:Title>
    <b:Year>1999</b:Year>
    <b:Author>
      <b:Author>
        <b:NameList>
          <b:Person>
            <b:Last>Tranter</b:Last>
            <b:First>T</b:First>
          </b:Person>
        </b:NameList>
      </b:Author>
    </b:Author>
    <b:BookTitle>Motorcycle Electrical Manual</b:BookTitle>
    <b:Pages>7.10-7.11</b:Pages>
    <b:City>Sparkford</b:City>
    <b:Publisher>Haynes Publishing</b:Publisher>
    <b:RefOrder>25</b:RefOrder>
  </b:Source>
  <b:Source>
    <b:Tag>Sin15</b:Tag>
    <b:SourceType>BookSection</b:SourceType>
    <b:Guid>{17281E0B-2687-41E4-961F-01FEC570D1C5}</b:Guid>
    <b:Author>
      <b:Author>
        <b:NameList>
          <b:Person>
            <b:Last>Sintich</b:Last>
            <b:First>C</b:First>
          </b:Person>
        </b:NameList>
      </b:Author>
    </b:Author>
    <b:Title>Stan Shenton, Manager, Boyer of Bromley</b:Title>
    <b:BookTitle>Triumph Thruxton Bonneville 1959-1969</b:BookTitle>
    <b:Year>2015</b:Year>
    <b:Pages>236</b:Pages>
    <b:City>High Wtcombe</b:City>
    <b:Publisher>Panther Publishing Ltd</b:Publisher>
    <b:RefOrder>26</b:RefOrder>
  </b:Source>
  <b:Source>
    <b:Tag>PAZ22</b:Tag>
    <b:SourceType>InternetSite</b:SourceType>
    <b:Guid>{C3B2C392-0531-490F-B595-957987EE060B}</b:Guid>
    <b:Title>Sure-fire ignitions</b:Title>
    <b:Year>2022</b:Year>
    <b:Author>
      <b:Author>
        <b:Corporate>PAZON</b:Corporate>
      </b:Author>
    </b:Author>
    <b:YearAccessed>2022</b:YearAccessed>
    <b:MonthAccessed>12</b:MonthAccessed>
    <b:DayAccessed>21</b:DayAccessed>
    <b:URL>http://www.pazon.com/ignition/sure-fire-ignitions/</b:URL>
    <b:RefOrder>27</b:RefOrder>
  </b:Source>
  <b:Source>
    <b:Tag>Chr71</b:Tag>
    <b:SourceType>Film</b:SourceType>
    <b:Guid>{3BB84CFF-BAD9-4C30-AA36-6E9CBBDF0C19}</b:Guid>
    <b:Title>Chrysler Master Tech -1972, Vol 72-3 Ignition systems for 1972</b:Title>
    <b:Year>1971</b:Year>
    <b:ProductionCompany>Roy Ross Inc</b:ProductionCompany>
    <b:Author>
      <b:Director>
        <b:NameList>
          <b:Person>
            <b:Last>Corporation</b:Last>
            <b:First>Chrysler</b:First>
          </b:Person>
        </b:NameList>
      </b:Director>
    </b:Author>
    <b:CountryRegion>United States of America</b:CountryRegion>
    <b:RefOrder>29</b:RefOrder>
  </b:Source>
  <b:Source>
    <b:Tag>GRA16</b:Tag>
    <b:SourceType>InternetSite</b:SourceType>
    <b:Guid>{E8205C5D-7C17-456C-8302-809DF4945C58}</b:Guid>
    <b:Author>
      <b:Author>
        <b:Corporate>GRACE'S Guide</b:Corporate>
      </b:Author>
    </b:Author>
    <b:Title>Lumenition</b:Title>
    <b:Year>2016</b:Year>
    <b:YearAccessed>2022</b:YearAccessed>
    <b:MonthAccessed>12</b:MonthAccessed>
    <b:DayAccessed>21</b:DayAccessed>
    <b:URL>https://www.gracesguide.co.uk/Lumenition</b:URL>
    <b:RefOrder>30</b:RefOrder>
  </b:Source>
  <b:Source>
    <b:Tag>Des22</b:Tag>
    <b:SourceType>InternetSite</b:SourceType>
    <b:Guid>{96CBAF34-8EF6-4CA7-BD9F-4833DEBEB829}</b:Guid>
    <b:Author>
      <b:Author>
        <b:Corporate>Design Council slide collection</b:Corporate>
      </b:Author>
    </b:Author>
    <b:Title>Infra-red ignition system for cars, designed and manufactured by Lumenition Ltd.</b:Title>
    <b:Year>2022</b:Year>
    <b:YearAccessed>2022</b:YearAccessed>
    <b:MonthAccessed>12</b:MonthAccessed>
    <b:DayAccessed>21</b:DayAccessed>
    <b:URL>https://www.vads.ac.uk/digital/collection/DCSC/id/10552/</b:URL>
    <b:RefOrder>31</b:RefOrder>
  </b:Source>
  <b:Source>
    <b:Tag>HOL22</b:Tag>
    <b:SourceType>InternetSite</b:SourceType>
    <b:Guid>{ECCDEA0C-5481-4475-9A07-9B6DDD2EB222}</b:Guid>
    <b:Title>Lumenition Optronic system</b:Title>
    <b:Year>2022</b:Year>
    <b:Author>
      <b:Author>
        <b:Corporate>HOLDEN Vintage and Classic</b:Corporate>
      </b:Author>
    </b:Author>
    <b:YearAccessed>2022</b:YearAccessed>
    <b:MonthAccessed>12</b:MonthAccessed>
    <b:DayAccessed>21</b:DayAccessed>
    <b:URL>https://www.holden.co.uk/b/lumenition</b:URL>
    <b:RefOrder>32</b:RefOrder>
  </b:Source>
  <b:Source>
    <b:Tag>Boy221</b:Tag>
    <b:SourceType>InternetSite</b:SourceType>
    <b:Guid>{6F077233-090C-4966-9FDE-CA317008C9DE}</b:Guid>
    <b:Author>
      <b:Author>
        <b:Corporate>Boyer Bransden</b:Corporate>
      </b:Author>
    </b:Author>
    <b:Title>The Micro Digital and Micro Power system</b:Title>
    <b:Year>1022</b:Year>
    <b:YearAccessed>2022</b:YearAccessed>
    <b:MonthAccessed>12</b:MonthAccessed>
    <b:DayAccessed>22</b:DayAccessed>
    <b:URL>http://boyerbransden.com/microdigitalmicropower.html</b:URL>
    <b:RefOrder>33</b:RefOrder>
  </b:Source>
  <b:Source>
    <b:Tag>DVA99</b:Tag>
    <b:SourceType>InternetSite</b:SourceType>
    <b:Guid>{D679A85F-E37C-479A-BFBE-3B1D158FBC07}</b:Guid>
    <b:Author>
      <b:Author>
        <b:Corporate>DVA Power</b:Corporate>
      </b:Author>
    </b:Author>
    <b:Title>Engine Management</b:Title>
    <b:Year>1999</b:Year>
    <b:YearAccessed>2022</b:YearAccessed>
    <b:MonthAccessed>12</b:MonthAccessed>
    <b:DayAccessed>21</b:DayAccessed>
    <b:URL>http://www.s262612653.websitehome.co.uk/ems/</b:URL>
    <b:RefOrder>35</b:RefOrder>
  </b:Source>
  <b:Source>
    <b:Tag>Tra99</b:Tag>
    <b:SourceType>BookSection</b:SourceType>
    <b:Guid>{A3E04284-9D49-428E-ACD8-BE0F771CDE24}</b:Guid>
    <b:Author>
      <b:Author>
        <b:NameList>
          <b:Person>
            <b:Last>Tranter</b:Last>
            <b:First>Tony</b:First>
          </b:Person>
        </b:NameList>
      </b:Author>
    </b:Author>
    <b:Title>Charging - Direct current DC Generators</b:Title>
    <b:BookTitle>Motorcycle Electrical Manual</b:BookTitle>
    <b:Year>1999</b:Year>
    <b:Pages>11.1 - 11.11</b:Pages>
    <b:City>Sparkford</b:City>
    <b:Publisher>Haynes Publishing</b:Publisher>
    <b:RefOrder>36</b:RefOrder>
  </b:Source>
  <b:Source>
    <b:Tag>Ste56</b:Tag>
    <b:SourceType>Report</b:SourceType>
    <b:Guid>{786D52F3-1477-4756-9DEE-2B281D3DFFC9}</b:Guid>
    <b:Title>Theory and design of capacitor storage ignition system</b:Title>
    <b:Year>1956</b:Year>
    <b:Author>
      <b:Author>
        <b:NameList>
          <b:Person>
            <b:Last>Stewart</b:Last>
            <b:First>J</b:First>
            <b:Middle>l</b:Middle>
          </b:Person>
        </b:NameList>
      </b:Author>
    </b:Author>
    <b:Publisher>The Chrysler Corporation </b:Publisher>
    <b:City>Detroit</b:City>
    <b:RefOrder>37</b:RefOrder>
  </b:Source>
  <b:Source>
    <b:Tag>Tea67</b:Tag>
    <b:SourceType>ConferenceProceedings</b:SourceType>
    <b:Guid>{1EAFACB6-589E-47AA-90F4-23187FB86F5C}</b:Guid>
    <b:Title>Characteristics of New Ignition Systems to Improve Engine Performance. </b:Title>
    <b:Year>1967</b:Year>
    <b:Publisher>Proceedings of the Institution of Mechanical Engineers: Automobile Division. 1967;182(1):15-24.</b:Publisher>
    <b:Author>
      <b:Author>
        <b:NameList>
          <b:Person>
            <b:Last>Teasel BRC</b:Last>
            <b:First>Miller</b:First>
            <b:Middle>RD</b:Middle>
          </b:Person>
        </b:NameList>
      </b:Author>
    </b:Author>
    <b:RefOrder>38</b:RefOrder>
  </b:Source>
  <b:Source>
    <b:Tag>Har65</b:Tag>
    <b:SourceType>InternetSite</b:SourceType>
    <b:Guid>{3671458A-0188-4068-B160-B9E33601A6DF}</b:Guid>
    <b:Title>Capacitor Discharge Ignition</b:Title>
    <b:Year>1965</b:Year>
    <b:Publisher>SAE Technical Paper 650276</b:Publisher>
    <b:Author>
      <b:Author>
        <b:NameList>
          <b:Person>
            <b:Last>Hardin</b:Last>
            <b:First>J.</b:First>
          </b:Person>
        </b:NameList>
      </b:Author>
    </b:Author>
    <b:YearAccessed>2022</b:YearAccessed>
    <b:MonthAccessed>12</b:MonthAccessed>
    <b:DayAccessed>20</b:DayAccessed>
    <b:URL>https://www.sae.org/publications/technical-papers/content/650276/</b:URL>
    <b:RefOrder>39</b:RefOrder>
  </b:Source>
  <b:Source>
    <b:Tag>Het67</b:Tag>
    <b:SourceType>InternetSite</b:SourceType>
    <b:Guid>{2B9FE317-BE65-49CB-98D9-20F926DA5869}</b:Guid>
    <b:Author>
      <b:Author>
        <b:NameList>
          <b:Person>
            <b:Last>Hetzler</b:Last>
            <b:First>L.</b:First>
            <b:Middle>and Kline, P.,</b:Middle>
          </b:Person>
        </b:NameList>
      </b:Author>
    </b:Author>
    <b:Title>Engineering C-D Ignition for Modern Engines</b:Title>
    <b:Year>1967</b:Year>
    <b:YearAccessed>2022</b:YearAccessed>
    <b:MonthAccessed>12</b:MonthAccessed>
    <b:DayAccessed>20</b:DayAccessed>
    <b:URL>https://www.sae.org/publications/technical-papers/content/670116/</b:URL>
    <b:RefOrder>40</b:RefOrder>
  </b:Source>
  <b:Source>
    <b:Tag>Car68</b:Tag>
    <b:SourceType>InternetSite</b:SourceType>
    <b:Guid>{5706CE06-6A08-42E7-8EB3-529F964A7609}</b:Guid>
    <b:Author>
      <b:Author>
        <b:NameList>
          <b:Person>
            <b:Last>Carmichael</b:Last>
            <b:First>T</b:First>
          </b:Person>
        </b:NameList>
      </b:Author>
    </b:Author>
    <b:Title>"Breakerless Capacitor Discharge Ignition Design Considerations,</b:Title>
    <b:Year>1968</b:Year>
    <b:YearAccessed>2022</b:YearAccessed>
    <b:MonthAccessed>12</b:MonthAccessed>
    <b:DayAccessed>20</b:DayAccessed>
    <b:URL>https://www.sae.org/publications/technical-papers/content/680579/</b:URL>
    <b:RefOrder>41</b:RefOrder>
  </b:Source>
  <b:Source>
    <b:Tag>Wal10</b:Tag>
    <b:SourceType>Book</b:SourceType>
    <b:Guid>{F632234D-C9FA-4A00-A5DA-B36A49A4E2C2}</b:Guid>
    <b:Title>The Kawasaki Triples Bible</b:Title>
    <b:Year>2010</b:Year>
    <b:Author>
      <b:Author>
        <b:NameList>
          <b:Person>
            <b:Last>Walker </b:Last>
            <b:First>A</b:First>
          </b:Person>
        </b:NameList>
      </b:Author>
    </b:Author>
    <b:City>Dorchester</b:City>
    <b:Publisher>Veloce Publishing Ltd</b:Publisher>
    <b:Edition>1</b:Edition>
    <b:RefOrder>42</b:RefOrder>
  </b:Source>
  <b:Source>
    <b:Tag>DRA99</b:Tag>
    <b:SourceType>InternetSite</b:SourceType>
    <b:Guid>{36416E71-C4A7-42A9-8591-FA8D83C5DC90}</b:Guid>
    <b:Author>
      <b:Author>
        <b:Corporate>DRAGBIKE.com</b:Corporate>
      </b:Author>
    </b:Author>
    <b:Title>A LOOK BACK IN HISTOR:.THE H1 TRIPLE - 1969-1975</b:Title>
    <b:Year>1999</b:Year>
    <b:YearAccessed>2022</b:YearAccessed>
    <b:MonthAccessed>12</b:MonthAccessed>
    <b:DayAccessed>20</b:DayAccessed>
    <b:URL>https://web.archive.org/web/20120310151836/http:/www.dragbike.com/news/features/history_h1.htm</b:URL>
    <b:RefOrder>43</b:RefOrder>
  </b:Source>
  <b:Source>
    <b:Tag>Kaw77</b:Tag>
    <b:SourceType>BookSection</b:SourceType>
    <b:Guid>{529719AC-BA96-499B-87C7-65D609D8D7BE}</b:Guid>
    <b:Title>Capicator Discharge ignition system</b:Title>
    <b:Year>1977</b:Year>
    <b:City>Kawasaki</b:City>
    <b:Publisher>Kawasaki Heavy Industies Ltd</b:Publisher>
    <b:Author>
      <b:Author>
        <b:Corporate>Kawasaki Heavy Industries Ltd</b:Corporate>
      </b:Author>
    </b:Author>
    <b:Edition>7th</b:Edition>
    <b:BookTitle>Shop manual  Kasasaki H series</b:BookTitle>
    <b:Pages>pg 108-109</b:Pages>
    <b:RefOrder>44</b:RefOrder>
  </b:Source>
  <b:Source>
    <b:Tag>Bac84</b:Tag>
    <b:SourceType>BookSection</b:SourceType>
    <b:Guid>{86DA275C-45D6-4AD0-86B4-0BDC6F25B7DA}</b:Guid>
    <b:Author>
      <b:Author>
        <b:NameList>
          <b:Person>
            <b:Last>Bacon</b:Last>
            <b:Middle>H</b:Middle>
            <b:First>Roy</b:First>
          </b:Person>
        </b:NameList>
      </b:Author>
      <b:Editor>
        <b:NameList>
          <b:Person>
            <b:Last>Parker</b:Last>
            <b:First>T</b:First>
          </b:Person>
        </b:NameList>
      </b:Editor>
    </b:Author>
    <b:Title>Hot Triples</b:Title>
    <b:Year>1984</b:Year>
    <b:City>London</b:City>
    <b:Publisher>Osprey Publishing Limited</b:Publisher>
    <b:Edition>1</b:Edition>
    <b:BookTitle>Kawasaki - Sunrise to Z1</b:BookTitle>
    <b:Pages>pg 86-87</b:Pages>
    <b:RefOrder>45</b:RefOrder>
  </b:Source>
  <b:Source>
    <b:Tag>BTH23</b:Tag>
    <b:SourceType>InternetSite</b:SourceType>
    <b:Guid>{7FB9D47E-B763-4557-837E-12FC6A7718D6}</b:Guid>
    <b:Author>
      <b:Author>
        <b:Corporate>BTH Components Ltd</b:Corporate>
      </b:Author>
    </b:Author>
    <b:Title>K2F LUCAS Replica Flange Magneto</b:Title>
    <b:Year>2023</b:Year>
    <b:YearAccessed>2023</b:YearAccessed>
    <b:MonthAccessed>Feburary</b:MonthAccessed>
    <b:DayAccessed>19</b:DayAccessed>
    <b:URL>https://www.bt-h.biz/K2F--Lucas-Replica-Flange-Magneto</b:URL>
    <b:RefOrder>46</b:RefOrder>
  </b:Source>
  <b:Source>
    <b:Tag>CBS17</b:Tag>
    <b:SourceType>InternetSite</b:SourceType>
    <b:Guid>{A7FE470B-CB04-4351-B1A0-83F6E34B4065}</b:Guid>
    <b:Author>
      <b:Author>
        <b:NameList>
          <b:Person>
            <b:Last>Spares</b:Last>
            <b:First>CBS</b:First>
            <b:Middle>Lassic British</b:Middle>
          </b:Person>
        </b:NameList>
      </b:Author>
    </b:Author>
    <b:Title>The Future of Electronic Ignitions</b:Title>
    <b:Year>2017</b:Year>
    <b:YearAccessed>2023</b:YearAccessed>
    <b:MonthAccessed>Feburary</b:MonthAccessed>
    <b:DayAccessed>20</b:DayAccessed>
    <b:URL>https://www.classicbritishspares.com/blogs/news/the-future-of-electronic-ignitions</b:URL>
    <b:RefOrder>48</b:RefOrder>
  </b:Source>
  <b:Source>
    <b:Tag>Cur19</b:Tag>
    <b:SourceType>InternetSite</b:SourceType>
    <b:Guid>{93AFFDFF-435D-4CF0-ABD7-E147B3547357}</b:Guid>
    <b:Author>
      <b:Author>
        <b:Corporate>Curbside classic</b:Corporate>
      </b:Author>
    </b:Author>
    <b:Title>Automotive History: Electronic Ignition-Losing the Points,Part 2</b:Title>
    <b:Year>2019</b:Year>
    <b:YearAccessed>2023</b:YearAccessed>
    <b:MonthAccessed>Janurary</b:MonthAccessed>
    <b:DayAccessed>14</b:DayAccessed>
    <b:URL>https://www.curbsideclassic.com/automotive-histories/automotive-history-electronic-ignition-losing-the-points-part-2/</b:URL>
    <b:RefOrder>23</b:RefOrder>
  </b:Source>
  <b:Source>
    <b:Tag>Ele23</b:Tag>
    <b:SourceType>InternetSite</b:SourceType>
    <b:Guid>{B0C850DA-A5B2-494A-A328-8E44AB1AC7F8}</b:Guid>
    <b:Title>Self generating internal rotor kit</b:Title>
    <b:Year>2023</b:Year>
    <b:Author>
      <b:Author>
        <b:Corporate>Electrex World</b:Corporate>
      </b:Author>
    </b:Author>
    <b:YearAccessed>2023</b:YearAccessed>
    <b:MonthAccessed>Feburary</b:MonthAccessed>
    <b:DayAccessed>21</b:DayAccessed>
    <b:URL>https://www.electrexworld.co.uk/acatalog/STK-012.html#SID=826</b:URL>
    <b:RefOrder>47</b:RefOrder>
  </b:Source>
  <b:Source>
    <b:Tag>Sec23</b:Tag>
    <b:SourceType>InternetSite</b:SourceType>
    <b:Guid>{A18ABE69-FDF0-4731-8032-A10365E48B3B}</b:Guid>
    <b:Author>
      <b:Author>
        <b:Corporate>Second Chance Garage</b:Corporate>
      </b:Author>
    </b:Author>
    <b:Title>Automotive Electrical systems-Part 3: How voltage regulators work</b:Title>
    <b:Year>2023</b:Year>
    <b:YearAccessed>2023</b:YearAccessed>
    <b:MonthAccessed>January</b:MonthAccessed>
    <b:DayAccessed>12</b:DayAccessed>
    <b:URL>http://www.secondchancegarage.com/public/83.cfm</b:URL>
    <b:RefOrder>49</b:RefOrder>
  </b:Source>
  <b:Source>
    <b:Tag>MOT67</b:Tag>
    <b:SourceType>BookSection</b:SourceType>
    <b:Guid>{DF7B4C42-0FF6-4E48-9776-69733EFEF5AB}</b:Guid>
    <b:Author>
      <b:Author>
        <b:Corporate>MOTOR magazine Book</b:Corporate>
      </b:Author>
    </b:Author>
    <b:Title>Generators and charging system</b:Title>
    <b:BookTitle>Electrical Manual</b:BookTitle>
    <b:Year>1967</b:Year>
    <b:Pages>66-76</b:Pages>
    <b:City>London</b:City>
    <b:Publisher>Temple Press Books</b:Publisher>
    <b:RefOrder>50</b:RefOrder>
  </b:Source>
  <b:Source>
    <b:Tag>Dav22</b:Tag>
    <b:SourceType>InternetSite</b:SourceType>
    <b:Guid>{421603E4-07E6-4D7E-AA90-360BDD7955EE}</b:Guid>
    <b:Author>
      <b:Author>
        <b:Corporate>Dave Lindsley Magnetos</b:Corporate>
      </b:Author>
    </b:Author>
    <b:Title>JG Electronic regulators</b:Title>
    <b:Year>2022</b:Year>
    <b:YearAccessed>2023</b:YearAccessed>
    <b:MonthAccessed>January</b:MonthAccessed>
    <b:DayAccessed>12</b:DayAccessed>
    <b:URL>http://www.davelindsley.co.uk/jg-electronic-regulators.html</b:URL>
    <b:RefOrder>51</b:RefOrder>
  </b:Source>
  <b:Source>
    <b:Tag>Cyb23</b:Tag>
    <b:SourceType>InternetSite</b:SourceType>
    <b:Guid>{0DB5C563-56CC-4E36-987A-6D440370156F}</b:Guid>
    <b:Author>
      <b:Author>
        <b:Corporate>Cybermotorcycle</b:Corporate>
      </b:Author>
    </b:Author>
    <b:Title>Fittinf instructions for K-tec 6 volt electronic regulator</b:Title>
    <b:Year>2023</b:Year>
    <b:YearAccessed>2023</b:YearAccessed>
    <b:MonthAccessed>January</b:MonthAccessed>
    <b:DayAccessed>10</b:DayAccessed>
    <b:URL>https://cybermotorcycle.com/archives/bsa-a10/ktec.htm</b:URL>
    <b:RefOrder>52</b:RefOrder>
  </b:Source>
  <b:Source>
    <b:Tag>Cla15</b:Tag>
    <b:SourceType>InternetSite</b:SourceType>
    <b:Guid>{D66E7C11-B22D-4043-B83D-5DB500F686E3}</b:Guid>
    <b:Author>
      <b:Author>
        <b:Corporate>Classic Bike Hub</b:Corporate>
      </b:Author>
    </b:Author>
    <b:Title>Dynamo Voltage Regulator</b:Title>
    <b:Year>2015</b:Year>
    <b:YearAccessed>2023</b:YearAccessed>
    <b:MonthAccessed>January</b:MonthAccessed>
    <b:DayAccessed>12</b:DayAccessed>
    <b:URL>https://www.classicbikehub.uk/Workshop/article/regulator08021200</b:URL>
    <b:RefOrder>53</b:RefOrder>
  </b:Source>
  <b:Source>
    <b:Tag>Len65</b:Tag>
    <b:SourceType>BookSection</b:SourceType>
    <b:Guid>{2E4814D9-617D-4C64-990B-8D97D293389F}</b:Guid>
    <b:Title>Suppressing other electrical interference</b:Title>
    <b:Year>1965</b:Year>
    <b:Author>
      <b:Author>
        <b:NameList>
          <b:Person>
            <b:Last>Lenk</b:Last>
            <b:First>J.D</b:First>
          </b:Person>
        </b:NameList>
      </b:Author>
    </b:Author>
    <b:BookTitle>Eliminating Electrical interference</b:BookTitle>
    <b:Pages>40-45</b:Pages>
    <b:City>Slough</b:City>
    <b:Publisher>W.Foulsham &amp; Co.LTD</b:Publisher>
    <b:RefOrder>54</b:RefOrder>
  </b:Source>
  <b:Source>
    <b:Tag>ALT20</b:Tag>
    <b:SourceType>InternetSite</b:SourceType>
    <b:Guid>{AF2EC8A7-4C15-4D75-B5D9-E62C4CCCD649}</b:Guid>
    <b:Author>
      <b:Author>
        <b:Corporate>ALTON</b:Corporate>
      </b:Author>
    </b:Author>
    <b:Title>Dynamo replacement generators</b:Title>
    <b:Year>2020</b:Year>
    <b:YearAccessed>2022</b:YearAccessed>
    <b:MonthAccessed>12</b:MonthAccessed>
    <b:DayAccessed>30</b:DayAccessed>
    <b:URL>https://www.alton-france.com/generators/</b:URL>
    <b:RefOrder>55</b:RefOrder>
  </b:Source>
  <b:Source>
    <b:Tag>Til21</b:Tag>
    <b:SourceType>InternetSite</b:SourceType>
    <b:Guid>{A2E5874B-5753-4C97-9F74-8B7E94E2F6C5}</b:Guid>
    <b:Title>Choosing a new alternator</b:Title>
    <b:Year>2021</b:Year>
    <b:Author>
      <b:Author>
        <b:NameList>
          <b:Person>
            <b:Last>Tiller</b:Last>
            <b:First>G</b:First>
          </b:Person>
        </b:NameList>
      </b:Author>
    </b:Author>
    <b:YearAccessed>2023</b:YearAccessed>
    <b:MonthAccessed>January</b:MonthAccessed>
    <b:DayAccessed>12</b:DayAccessed>
    <b:URL>https://granttiller.com/choosing-a-new-alternator</b:URL>
    <b:RefOrder>58</b:RefOrder>
  </b:Source>
  <b:Source>
    <b:Tag>Fed53</b:Tag>
    <b:SourceType>Book</b:SourceType>
    <b:Guid>{3D5AEF54-5DAC-482A-B2B2-0D0BCC223EF9}</b:Guid>
    <b:Title>Federal's Selenium rectifier handbook</b:Title>
    <b:Year>1953</b:Year>
    <b:City>Clifton</b:City>
    <b:Publisher>Federal telephone and radio Company</b:Publisher>
    <b:Author>
      <b:Author>
        <b:Corporate>Federal telephone and radio</b:Corporate>
      </b:Author>
    </b:Author>
    <b:YearAccessed>2023</b:YearAccessed>
    <b:MonthAccessed>January</b:MonthAccessed>
    <b:DayAccessed>20</b:DayAccessed>
    <b:URL>https://worldradiohistory.com/BOOKSHELF-ARH/Technology/Federal-Selenium-Rectifier-2nd-1953.pdf</b:URL>
    <b:Edition>2nd</b:Edition>
    <b:RefOrder>59</b:RefOrder>
  </b:Source>
  <b:Source>
    <b:Tag>Sza58</b:Tag>
    <b:SourceType>JournalArticle</b:SourceType>
    <b:Guid>{4D51DA47-DBB4-40E4-82EF-09B8AE4D3456}</b:Guid>
    <b:Title>Selenium rectifier applications in automotive vehicles</b:Title>
    <b:Year>1958</b:Year>
    <b:Author>
      <b:Author>
        <b:NameList>
          <b:Person>
            <b:Last>Szabo</b:Last>
            <b:First>J.E</b:First>
          </b:Person>
        </b:NameList>
      </b:Author>
    </b:Author>
    <b:JournalName>American institute of Electrical Engineers</b:JournalName>
    <b:Pages>369-371</b:Pages>
    <b:Volume>76</b:Volume>
    <b:RefOrder>60</b:RefOrder>
  </b:Source>
  <b:Source>
    <b:Tag>LUC66</b:Tag>
    <b:SourceType>BookSection</b:SourceType>
    <b:Guid>{8C758365-5E97-4C96-A6B0-5120B3BB9A82}</b:Guid>
    <b:Title>Controlling alternator output</b:Title>
    <b:Year>1966</b:Year>
    <b:Author>
      <b:Author>
        <b:Corporate>LUCAS</b:Corporate>
      </b:Author>
    </b:Author>
    <b:BookTitle>LUCAS Alternating current generators for motorcycles</b:BookTitle>
    <b:Pages>10-13</b:Pages>
    <b:City>Birmingham</b:City>
    <b:Publisher>Joseph Lucas (Sales &amp; Service) Ltd</b:Publisher>
    <b:RefOrder>61</b:RefOrder>
  </b:Source>
  <b:Source>
    <b:Tag>LUC661</b:Tag>
    <b:SourceType>BookSection</b:SourceType>
    <b:Guid>{225B49EA-AC45-4A14-8260-99C445A3A004}</b:Guid>
    <b:Title>Part 2 : Working principles</b:Title>
    <b:Year>1966</b:Year>
    <b:City>Birmingham</b:City>
    <b:Publisher>Joseph Lucas (Sales and Service Ltd)</b:Publisher>
    <b:Author>
      <b:Author>
        <b:Corporate>LUCAS </b:Corporate>
      </b:Author>
    </b:Author>
    <b:BookTitle>LUCAS Alternating -Current Generators for Motorcycles</b:BookTitle>
    <b:Pages>17-18</b:Pages>
    <b:RefOrder>57</b:RefOrder>
  </b:Source>
  <b:Source>
    <b:Tag>Bab22</b:Tag>
    <b:SourceType>JournalArticle</b:SourceType>
    <b:Guid>{F0B3ED31-9DEA-4FE0-879F-834FE636E6CB}</b:Guid>
    <b:Author>
      <b:Author>
        <b:NameList>
          <b:Person>
            <b:Last>Babenko</b:Last>
            <b:First>V.P</b:First>
          </b:Person>
          <b:Person>
            <b:Last>Bityukov</b:Last>
          </b:Person>
        </b:NameList>
      </b:Author>
    </b:Author>
    <b:Title>Active Rectifier with Low Losses</b:Title>
    <b:JournalName>Russ Microelectron</b:JournalName>
    <b:Year>2022</b:Year>
    <b:Pages>318-324</b:Pages>
    <b:Volume>51</b:Volume>
    <b:RefOrder>64</b:RefOrder>
  </b:Source>
  <b:Source>
    <b:Tag>Til211</b:Tag>
    <b:SourceType>InternetSite</b:SourceType>
    <b:Guid>{640A5302-11C3-472D-A483-A6C0BB87E76A}</b:Guid>
    <b:Author>
      <b:Author>
        <b:NameList>
          <b:Person>
            <b:Last>Tiller</b:Last>
            <b:First>G</b:First>
          </b:Person>
        </b:NameList>
      </b:Author>
    </b:Author>
    <b:Title>Your Bike's Charging System- Regulator/Rectifiers</b:Title>
    <b:Year>2021</b:Year>
    <b:YearAccessed>2023</b:YearAccessed>
    <b:MonthAccessed>Feburary</b:MonthAccessed>
    <b:DayAccessed>21</b:DayAccessed>
    <b:URL>https://granttiller.com/regulator-rectifiers-alternators</b:URL>
    <b:RefOrder>63</b:RefOrder>
  </b:Source>
  <b:Source>
    <b:Tag>Pea20</b:Tag>
    <b:SourceType>DocumentFromInternetSite</b:SourceType>
    <b:Guid>{0F471F1B-9EFA-4CDC-B4FC-05DCA997DA21}</b:Guid>
    <b:Title>Getting the lead out: Why Battery recycling Is a Global Health Hazard</b:Title>
    <b:Year>2020</b:Year>
    <b:Author>
      <b:Author>
        <b:NameList>
          <b:Person>
            <b:Last>Pearce</b:Last>
            <b:First>F</b:First>
          </b:Person>
        </b:NameList>
      </b:Author>
    </b:Author>
    <b:Month>November</b:Month>
    <b:Day>2</b:Day>
    <b:YearAccessed>2023</b:YearAccessed>
    <b:MonthAccessed>Febuary</b:MonthAccessed>
    <b:DayAccessed>7</b:DayAccessed>
    <b:URL>https://e360.yale.edu/features/getting-the-lead-out-why-battery-recycling-is-a-global-health-hazard</b:URL>
    <b:RefOrder>65</b:RefOrder>
  </b:Source>
  <b:Source>
    <b:Tag>Smi211</b:Tag>
    <b:SourceType>BookSection</b:SourceType>
    <b:Guid>{8022432C-E20C-464F-9B1B-A7E2ABC60C62}</b:Guid>
    <b:Title>Batteries and chargers</b:Title>
    <b:Year>2021</b:Year>
    <b:Author>
      <b:Author>
        <b:NameList>
          <b:Person>
            <b:Last>Smith</b:Last>
            <b:First>J</b:First>
          </b:Person>
        </b:NameList>
      </b:Author>
    </b:Author>
    <b:BookTitle>Classic Motorcycle Electrical Manual</b:BookTitle>
    <b:Pages>153-160</b:Pages>
    <b:City>Marlborough</b:City>
    <b:Publisher>The Crowood Press Ltd</b:Publisher>
    <b:RefOrder>66</b:RefOrder>
  </b:Source>
  <b:Source>
    <b:Tag>Ayu17</b:Tag>
    <b:SourceType>DocumentFromInternetSite</b:SourceType>
    <b:Guid>{ED5DDA59-B0D6-4450-A52A-F333BC383C7B}</b:Guid>
    <b:Title>Introduction to lihium-ion rechargeable battery design</b:Title>
    <b:Year>2017</b:Year>
    <b:YearAccessed>2023</b:YearAccessed>
    <b:MonthAccessed>Feburary</b:MonthAccessed>
    <b:DayAccessed>7</b:DayAccessed>
    <b:URL>https://www.edn.com/introduction-to-lithium-ion-rechargeable-battery-design/</b:URL>
    <b:Author>
      <b:Author>
        <b:NameList>
          <b:Person>
            <b:Last>Ayub</b:Last>
            <b:First>I</b:First>
          </b:Person>
        </b:NameList>
      </b:Author>
    </b:Author>
    <b:Month>February</b:Month>
    <b:Day>28</b:Day>
    <b:RefOrder>67</b:RefOrder>
  </b:Source>
  <b:Source>
    <b:Tag>Lon10</b:Tag>
    <b:SourceType>InternetSite</b:SourceType>
    <b:Guid>{33FDF0AE-FB5C-439B-A233-45C3C1DBCD44}</b:Guid>
    <b:Title>Nov.24, 1903: Starting Your Car Gets a Bit Easier</b:Title>
    <b:Year>2010</b:Year>
    <b:Author>
      <b:Author>
        <b:NameList>
          <b:Person>
            <b:Last>Long</b:Last>
            <b:First>Tony</b:First>
          </b:Person>
        </b:NameList>
      </b:Author>
    </b:Author>
    <b:YearAccessed>2023</b:YearAccessed>
    <b:MonthAccessed>1</b:MonthAccessed>
    <b:DayAccessed>10</b:DayAccessed>
    <b:URL>https://www.wired.com/2010/11/1124automatic-automobile-starter/</b:URL>
    <b:RefOrder>70</b:RefOrder>
  </b:Source>
  <b:Source>
    <b:Tag>ELR20</b:Tag>
    <b:SourceType>InternetSite</b:SourceType>
    <b:Guid>{934E6F55-D650-4379-97D2-38F1B45DCBD7}</b:Guid>
    <b:Author>
      <b:Author>
        <b:Corporate>ELREG</b:Corporate>
      </b:Author>
    </b:Author>
    <b:Title>The Evolution of the Starter Motor</b:Title>
    <b:Year>2020</b:Year>
    <b:YearAccessed>2023</b:YearAccessed>
    <b:MonthAccessed>1</b:MonthAccessed>
    <b:DayAccessed>10</b:DayAccessed>
    <b:URL>https://www.elreg.com/blog/the-evolution-of-the-starter-motor-elreg/</b:URL>
    <b:RefOrder>71</b:RefOrder>
  </b:Source>
  <b:Source>
    <b:Tag>Ind23</b:Tag>
    <b:SourceType>InternetSite</b:SourceType>
    <b:Guid>{43AE193B-3568-4546-93E3-11981777CF21}</b:Guid>
    <b:Author>
      <b:Author>
        <b:Corporate>Indian Motorcycles</b:Corporate>
      </b:Author>
    </b:Author>
    <b:Title>Becoming Legendary: America's First Motorcycle Company</b:Title>
    <b:Year>2023</b:Year>
    <b:YearAccessed>2023</b:YearAccessed>
    <b:MonthAccessed>1</b:MonthAccessed>
    <b:DayAccessed>10</b:DayAccessed>
    <b:URL>https://www.indianmotorcycle.co.uk/becoming-legendary/</b:URL>
    <b:RefOrder>72</b:RefOrder>
  </b:Source>
  <b:Source>
    <b:Tag>Mec15</b:Tag>
    <b:SourceType>InternetSite</b:SourceType>
    <b:Guid>{0D47228A-46F4-4A8A-9CA5-34526117575F}</b:Guid>
    <b:Author>
      <b:Author>
        <b:Corporate>Mecum Auctions</b:Corporate>
      </b:Author>
    </b:Author>
    <b:Title>Lot T50.1 :1914 Indian Hendee Electric start</b:Title>
    <b:Year>2015</b:Year>
    <b:YearAccessed>2023</b:YearAccessed>
    <b:MonthAccessed>12</b:MonthAccessed>
    <b:DayAccessed>10</b:DayAccessed>
    <b:URL>https://www.mecum.com/lots/CM0815-225067/1914-indian-hendee-electric-start/</b:URL>
    <b:RefOrder>73</b:RefOrder>
  </b:Source>
  <b:Source>
    <b:Tag>Koe152</b:Tag>
    <b:SourceType>BookSection</b:SourceType>
    <b:Guid>{11C154E0-CB80-473B-8020-81E287461D4E}</b:Guid>
    <b:Title>The Collapse of the Industry, 1960 -1975</b:Title>
    <b:Year>2015</b:Year>
    <b:Author>
      <b:Author>
        <b:NameList>
          <b:Person>
            <b:Last>Koerner</b:Last>
            <b:First>S</b:First>
          </b:Person>
        </b:NameList>
      </b:Author>
    </b:Author>
    <b:City>Lancaster</b:City>
    <b:Publisher>Carnegie Publishing Ltd</b:Publisher>
    <b:Edition>1</b:Edition>
    <b:BookTitle>The Strange Death of the British Motorcycle Industry</b:BookTitle>
    <b:Pages>234-235</b:Pages>
    <b:RefOrder>74</b:RefOrder>
  </b:Source>
  <b:Source>
    <b:Tag>Yam23</b:Tag>
    <b:SourceType>InternetSite</b:SourceType>
    <b:Guid>{2434434D-B206-4FB8-B58F-38A49C74D585}</b:Guid>
    <b:Author>
      <b:Author>
        <b:Corporate>Yamaha Part</b:Corporate>
      </b:Author>
    </b:Author>
    <b:Title>Yamaha Motorcycle History</b:Title>
    <b:Year>2023</b:Year>
    <b:YearAccessed>2023</b:YearAccessed>
    <b:MonthAccessed>1</b:MonthAccessed>
    <b:DayAccessed>10</b:DayAccessed>
    <b:URL>https://www.yamahapart.com/yamahamotorocyclehistory</b:URL>
    <b:RefOrder>75</b:RefOrder>
  </b:Source>
  <b:Source>
    <b:Tag>Koe153</b:Tag>
    <b:SourceType>BookSection</b:SourceType>
    <b:Guid>{C1BF48E6-D4F4-43E5-B15C-B54231A338F9}</b:Guid>
    <b:Author>
      <b:Author>
        <b:NameList>
          <b:Person>
            <b:Last>Koerner</b:Last>
            <b:First>S</b:First>
          </b:Person>
        </b:NameList>
      </b:Author>
    </b:Author>
    <b:Title>The Collapse of the Industry, 1960-1975</b:Title>
    <b:BookTitle>The Strange Death of the British Motorcycle Industry</b:BookTitle>
    <b:Year>2015</b:Year>
    <b:Pages>244-245</b:Pages>
    <b:City>Lancaster</b:City>
    <b:Publisher>Carnegie Publishing Ltd</b:Publisher>
    <b:RefOrder>76</b:RefOrder>
  </b:Source>
  <b:Source>
    <b:Tag>Bac841</b:Tag>
    <b:SourceType>BookSection</b:SourceType>
    <b:Guid>{ADFF0DAA-9FB9-4E51-BCE9-3E13F1F86379}</b:Guid>
    <b:Author>
      <b:Author>
        <b:NameList>
          <b:Person>
            <b:Last>Bacon</b:Last>
            <b:First>Roy</b:First>
          </b:Person>
        </b:NameList>
      </b:Author>
      <b:Editor>
        <b:NameList>
          <b:Person>
            <b:Last>Parker.T</b:Last>
          </b:Person>
        </b:NameList>
      </b:Editor>
    </b:Author>
    <b:Title>'King of the Road- Z1'</b:Title>
    <b:BookTitle>Kawasaki - Sunrise to Z1</b:BookTitle>
    <b:Year>1984</b:Year>
    <b:Pages>113-133</b:Pages>
    <b:City>London</b:City>
    <b:Publisher>Osprey Publishing Ltd</b:Publisher>
    <b:RefOrder>77</b:RefOrder>
  </b:Source>
  <b:Source>
    <b:Tag>Rid09</b:Tag>
    <b:SourceType>InternetSite</b:SourceType>
    <b:Guid>{C1D63514-0482-47C0-9A8E-A17E469D806D}</b:Guid>
    <b:Author>
      <b:Author>
        <b:Corporate>Rider Magazine</b:Corporate>
      </b:Author>
    </b:Author>
    <b:Title>Retrospective: Norton Electra 400: 1963-1965</b:Title>
    <b:Year>2009</b:Year>
    <b:YearAccessed>2023</b:YearAccessed>
    <b:MonthAccessed>1</b:MonthAccessed>
    <b:DayAccessed>10</b:DayAccessed>
    <b:URL>https://ridermagazine.com/2009/07/14/retrospective-norton-electra-400-1963-1965/</b:URL>
    <b:RefOrder>78</b:RefOrder>
  </b:Source>
  <b:Source>
    <b:Tag>Hos21</b:Tag>
    <b:SourceType>ArticleInAPeriodical</b:SourceType>
    <b:Guid>{94224A80-0821-4B0E-9FF9-C6C6DF87B5B7}</b:Guid>
    <b:Title>Norton ES400 Electra</b:Title>
    <b:Year>2021</b:Year>
    <b:Author>
      <b:Author>
        <b:NameList>
          <b:Person>
            <b:Last>Hoseason</b:Last>
            <b:First>R</b:First>
          </b:Person>
        </b:NameList>
      </b:Author>
    </b:Author>
    <b:PeriodicalTitle>Real Classics</b:PeriodicalTitle>
    <b:Month>July</b:Month>
    <b:Day>3</b:Day>
    <b:Pages>https://www.pressreader.com/uk/real-classic/20210703/281517934100264</b:Pages>
    <b:RefOrder>79</b:RefOrder>
  </b:Source>
  <b:Source>
    <b:Tag>Soc15</b:Tag>
    <b:SourceType>InternetSite</b:SourceType>
    <b:Guid>{24500885-76C4-43B8-BBAE-E316EE905E92}</b:Guid>
    <b:Title>The Norton Lightweight Twins</b:Title>
    <b:Year>2015</b:Year>
    <b:Author>
      <b:Author>
        <b:NameList>
          <b:Person>
            <b:Last>Sochanik</b:Last>
            <b:First>A</b:First>
          </b:Person>
        </b:NameList>
      </b:Author>
    </b:Author>
    <b:YearAccessed>2023</b:YearAccessed>
    <b:MonthAccessed>January</b:MonthAccessed>
    <b:DayAccessed>10</b:DayAccessed>
    <b:URL>https://www.nortonownersclub.org/history/lightweight</b:URL>
    <b:RefOrder>80</b:RefOrder>
  </b:Source>
  <b:Source>
    <b:Tag>Jon14</b:Tag>
    <b:SourceType>BookSection</b:SourceType>
    <b:Guid>{87633D69-1E0F-4E73-AC3B-25293C8B204A}</b:Guid>
    <b:Title>BSA Motorcycles -the final evolution</b:Title>
    <b:Year>2014</b:Year>
    <b:Author>
      <b:Author>
        <b:NameList>
          <b:Person>
            <b:Last>Jones</b:Last>
            <b:First>Brad</b:First>
          </b:Person>
        </b:NameList>
      </b:Author>
    </b:Author>
    <b:BookTitle>P30-350cc DOHC Twin</b:BookTitle>
    <b:Pages>56-63</b:Pages>
    <b:City>Dorchester</b:City>
    <b:Publisher>Veloce Publishing Ltd</b:Publisher>
    <b:RefOrder>81</b:RefOrder>
  </b:Source>
  <b:Source>
    <b:Tag>LLm17</b:Tag>
    <b:SourceType>InternetSite</b:SourceType>
    <b:Guid>{AC03DE98-20A9-489A-A288-61A6C27A2540}</b:Guid>
    <b:Title>Sad Case of Triumph Bandit / BSA Fury: What might have been</b:Title>
    <b:Year>2017</b:Year>
    <b:Author>
      <b:Author>
        <b:NameList>
          <b:Person>
            <b:Last>LLminen</b:Last>
            <b:First>Gary</b:First>
          </b:Person>
        </b:NameList>
      </b:Author>
    </b:Author>
    <b:YearAccessed>2023</b:YearAccessed>
    <b:MonthAccessed>1</b:MonthAccessed>
    <b:DayAccessed>10</b:DayAccessed>
    <b:URL>https://ultimatemotorcycling.com/2017/05/22/sad-case-triumph-banditbsa-fury-350/</b:URL>
    <b:RefOrder>82</b:RefOrder>
  </b:Source>
  <b:Source>
    <b:Tag>Jon17</b:Tag>
    <b:SourceType>BookSection</b:SourceType>
    <b:Guid>{16A4A26E-8133-45F8-AFC8-D87034B6BDBC}</b:Guid>
    <b:Title>Starter Motor Tests</b:Title>
    <b:Year>2017</b:Year>
    <b:Author>
      <b:Author>
        <b:NameList>
          <b:Person>
            <b:Last>Jones</b:Last>
            <b:First>Brad</b:First>
          </b:Person>
        </b:NameList>
      </b:Author>
    </b:Author>
    <b:BookTitle>From the Inside  BSA/TRUIUMPH's Umberslade Hall Reseach Establishment Revealed</b:BookTitle>
    <b:Pages>51-52</b:Pages>
    <b:Publisher>Compass Publishing</b:Publisher>
    <b:RefOrder>83</b:RefOrder>
  </b:Source>
  <b:Source>
    <b:Tag>Tri23</b:Tag>
    <b:SourceType>InternetSite</b:SourceType>
    <b:Guid>{B87558B9-DEE5-41A1-B812-8202502E9487}</b:Guid>
    <b:Author>
      <b:Author>
        <b:Corporate>Trident and Rocket 3 owners club</b:Corporate>
      </b:Author>
    </b:Author>
    <b:Title>Triumph Tribent T150</b:Title>
    <b:Year>2023</b:Year>
    <b:YearAccessed>2023</b:YearAccessed>
    <b:MonthAccessed>1</b:MonthAccessed>
    <b:DayAccessed>10</b:DayAccessed>
    <b:URL>https://www.tr3oc.com/triumph-t150/</b:URL>
    <b:RefOrder>84</b:RefOrder>
  </b:Source>
  <b:Source>
    <b:Tag>Tri231</b:Tag>
    <b:SourceType>InternetSite</b:SourceType>
    <b:Guid>{97C65C62-8A87-4A93-B0B8-8721E010799D}</b:Guid>
    <b:Author>
      <b:Author>
        <b:Corporate>Trident and Rocket 3 owners club</b:Corporate>
      </b:Author>
    </b:Author>
    <b:Title>T160 1975-1977</b:Title>
    <b:Year>2023</b:Year>
    <b:YearAccessed>2023</b:YearAccessed>
    <b:MonthAccessed>1</b:MonthAccessed>
    <b:DayAccessed>10</b:DayAccessed>
    <b:URL>https://www.tr3oc.com/triumph-t160-trident/</b:URL>
    <b:RefOrder>85</b:RefOrder>
  </b:Source>
  <b:Source>
    <b:Tag>Cla22</b:Tag>
    <b:SourceType>DocumentFromInternetSite</b:SourceType>
    <b:Guid>{6CA2EA87-DAEC-49DF-90CD-CFE702A2B4D7}</b:Guid>
    <b:Author>
      <b:Author>
        <b:Corporate>Classic Bike Magazine</b:Corporate>
      </b:Author>
    </b:Author>
    <b:Title>Fit an Electric start to a Goldie</b:Title>
    <b:YearAccessed>2022</b:YearAccessed>
    <b:MonthAccessed>1</b:MonthAccessed>
    <b:DayAccessed>10</b:DayAccessed>
    <b:URL>https://www.bsagoldstar.bike/_files/ugd/73e55a_f5909b2e17354f6281c6fd3b270cb7f1.pdf</b:URL>
    <b:RefOrder>86</b:RefOrder>
  </b:Source>
  <b:Source>
    <b:Tag>McF16</b:Tag>
    <b:SourceType>InternetSite</b:SourceType>
    <b:Guid>{8107548D-DC41-48CA-835A-FAE01B002B63}</b:Guid>
    <b:Title>Designing and Testing Starter</b:Title>
    <b:Year>2016</b:Year>
    <b:YearAccessed>2023</b:YearAccessed>
    <b:MonthAccessed>1</b:MonthAccessed>
    <b:DayAccessed>10</b:DayAccessed>
    <b:URL>https://startyourbsa.co.uk/about/</b:URL>
    <b:Author>
      <b:Author>
        <b:Corporate>McFarlanes Classic Bike Starters</b:Corporate>
      </b:Author>
    </b:Author>
    <b:RefOrder>88</b:RefOrder>
  </b:Source>
  <b:Source>
    <b:Tag>ARK23</b:Tag>
    <b:SourceType>InternetSite</b:SourceType>
    <b:Guid>{A9475EBD-066E-4418-B241-515DA4383BB1}</b:Guid>
    <b:Author>
      <b:Author>
        <b:Corporate>ARK Racing</b:Corporate>
      </b:Author>
    </b:Author>
    <b:Title>ARK RACING  Motorcycle</b:Title>
    <b:Year>2023</b:Year>
    <b:YearAccessed>2023</b:YearAccessed>
    <b:MonthAccessed>1</b:MonthAccessed>
    <b:DayAccessed>10</b:DayAccessed>
    <b:URL>https://arkracing.com/motorcycle</b:URL>
    <b:RefOrder>90</b:RefOrder>
  </b:Source>
  <b:Source>
    <b:Tag>Dyn22</b:Tag>
    <b:SourceType>InternetSite</b:SourceType>
    <b:Guid>{EFBE1638-C91A-4ED4-825B-43897E1D5341}</b:Guid>
    <b:Author>
      <b:Author>
        <b:Corporate>Dynamo Regulators Ltd</b:Corporate>
      </b:Author>
    </b:Author>
    <b:Title>DVR2 Regulator suits most bikes</b:Title>
    <b:Year>2022</b:Year>
    <b:YearAccessed>2022</b:YearAccessed>
    <b:MonthAccessed>12</b:MonthAccessed>
    <b:DayAccessed>21</b:DayAccessed>
    <b:URL>https://dynamoregulators.com/dvr2.php</b:URL>
    <b:RefOrder>56</b:RefOrder>
  </b:Source>
  <b:Source>
    <b:Tag>Boy222</b:Tag>
    <b:SourceType>InternetSite</b:SourceType>
    <b:Guid>{D3448E80-A7CF-47E9-91E8-7E1C2FF7D1C2}</b:Guid>
    <b:Author>
      <b:Author>
        <b:Corporate>Boyer Bransden </b:Corporate>
      </b:Author>
    </b:Author>
    <b:Title>Frequenty Asked Questions</b:Title>
    <b:Year>2022</b:Year>
    <b:YearAccessed>2022</b:YearAccessed>
    <b:MonthAccessed>12</b:MonthAccessed>
    <b:DayAccessed>21</b:DayAccessed>
    <b:URL>http://www.boyerbransden.com/faq.html</b:URL>
    <b:RefOrder>92</b:RefOrder>
  </b:Source>
  <b:Source>
    <b:Tag>Tri232</b:Tag>
    <b:SourceType>InternetSite</b:SourceType>
    <b:Guid>{60AEAA7A-1FB3-4700-8D1E-ED71248728EB}</b:Guid>
    <b:Author>
      <b:Author>
        <b:Corporate>Trispark</b:Corporate>
      </b:Author>
    </b:Author>
    <b:Title>Misfiring at 3000 to 4000 RPM- Caused by Voltage Regulator</b:Title>
    <b:Year>2023</b:Year>
    <b:YearAccessed>2023</b:YearAccessed>
    <b:MonthAccessed>February</b:MonthAccessed>
    <b:DayAccessed>12</b:DayAccessed>
    <b:URL>https://www.trispark.com.au/assets/files/Misfiring%20at%203000%20to%204000%20RMP%20-Caused%20by%20Voltage%20Regulator.pdf</b:URL>
    <b:RefOrder>93</b:RefOrder>
  </b:Source>
  <b:Source>
    <b:Tag>Den06</b:Tag>
    <b:SourceType>BookSection</b:SourceType>
    <b:Guid>{879425B7-6D93-4A57-AA3F-2719B5625884}</b:Guid>
    <b:Title>Lighting</b:Title>
    <b:Year>2006</b:Year>
    <b:Author>
      <b:Author>
        <b:NameList>
          <b:Person>
            <b:Last>Denton</b:Last>
            <b:First>T</b:First>
          </b:Person>
        </b:NameList>
      </b:Author>
    </b:Author>
    <b:BookTitle>Automotive Electrical and Electronic Systems</b:BookTitle>
    <b:Pages>301 -302</b:Pages>
    <b:City>Burlington</b:City>
    <b:Publisher>Elsevier Ltd</b:Publisher>
    <b:RefOrder>94</b:RefOrder>
  </b:Source>
  <b:Source>
    <b:Tag>Pow16</b:Tag>
    <b:SourceType>InternetSite</b:SourceType>
    <b:Guid>{D42A6DF3-233E-4D84-9FF8-A2649EEC7128}</b:Guid>
    <b:Author>
      <b:Author>
        <b:Corporate>Powerbulbs</b:Corporate>
      </b:Author>
    </b:Author>
    <b:Title>Guide to motorcycle lights</b:Title>
    <b:Year>2016</b:Year>
    <b:YearAccessed>2022</b:YearAccessed>
    <b:MonthAccessed>12</b:MonthAccessed>
    <b:DayAccessed>12</b:DayAccessed>
    <b:URL>https://www.powerbulbs.com/blog/2016/09/motorcycle-lights-guide</b:URL>
    <b:RefOrder>95</b:RefOrder>
  </b:Source>
  <b:Source>
    <b:Tag>The23</b:Tag>
    <b:SourceType>InternetSite</b:SourceType>
    <b:Guid>{D17C05A0-34DB-4885-8494-ECD30D374597}</b:Guid>
    <b:Author>
      <b:Author>
        <b:Corporate>The Bonneville Shop</b:Corporate>
      </b:Author>
    </b:Author>
    <b:Title>Has the 446 LED Main/Dip Beam Tripped You Up?</b:Title>
    <b:Year>2023</b:Year>
    <b:YearAccessed>2023</b:YearAccessed>
    <b:MonthAccessed>February</b:MonthAccessed>
    <b:DayAccessed>12</b:DayAccessed>
    <b:URL>https://www.thebonnevilleshop.com/has-the-446-led-main-dip-beam-tripped-you-up/</b:URL>
    <b:RefOrder>96</b:RefOrder>
  </b:Source>
  <b:Source>
    <b:Tag>Cae23</b:Tag>
    <b:SourceType>InternetSite</b:SourceType>
    <b:Guid>{977C1458-5576-4440-98F6-166C9414589F}</b:Guid>
    <b:Author>
      <b:Author>
        <b:Corporate>Caebont Automotive Instruments</b:Corporate>
      </b:Author>
    </b:Author>
    <b:Title>Motorcycle Projects</b:Title>
    <b:Year>2023</b:Year>
    <b:YearAccessed>2023</b:YearAccessed>
    <b:MonthAccessed>Feburary</b:MonthAccessed>
    <b:DayAccessed>14</b:DayAccessed>
    <b:URL>https://www.caigauge.com/motorcycle-projects</b:URL>
    <b:RefOrder>97</b:RefOrder>
  </b:Source>
  <b:Source>
    <b:Tag>MOT23</b:Tag>
    <b:SourceType>InternetSite</b:SourceType>
    <b:Guid>{B77F8637-1468-48F2-8FD6-6643E79CC568}</b:Guid>
    <b:Author>
      <b:Author>
        <b:Corporate>MOTOBATT</b:Corporate>
      </b:Author>
    </b:Author>
    <b:Title>Mottobatt Hybrid "Go beyond limits"</b:Title>
    <b:Year>2023</b:Year>
    <b:YearAccessed>2023</b:YearAccessed>
    <b:MonthAccessed>Feburary</b:MonthAccessed>
    <b:DayAccessed>20</b:DayAccessed>
    <b:URL>https://www.motobatt.com/en/hybrid-batteries</b:URL>
    <b:RefOrder>69</b:RefOrder>
  </b:Source>
  <b:Source>
    <b:Tag>Dig23</b:Tag>
    <b:SourceType>InternetSite</b:SourceType>
    <b:Guid>{B47A32C5-0066-49FD-AFCC-17175D535562}</b:Guid>
    <b:Author>
      <b:Author>
        <b:Corporate>Digital Speedos</b:Corporate>
      </b:Author>
    </b:Author>
    <b:Title>Gauges</b:Title>
    <b:Year>2023</b:Year>
    <b:YearAccessed>2023</b:YearAccessed>
    <b:MonthAccessed>Feburary</b:MonthAccessed>
    <b:DayAccessed>22</b:DayAccessed>
    <b:URL>https://www.motobatt.com/en/hybrid-batteries</b:URL>
    <b:RefOrder>99</b:RefOrder>
  </b:Source>
  <b:Source>
    <b:Tag>Dig231</b:Tag>
    <b:SourceType>InternetSite</b:SourceType>
    <b:Guid>{4ABED1B2-3F08-4D79-99E2-CE16C924D5D3}</b:Guid>
    <b:Author>
      <b:Author>
        <b:Corporate>Digital speedos</b:Corporate>
      </b:Author>
    </b:Author>
    <b:Title>Battery powered GPS Chronometric Speedometer 125MPH</b:Title>
    <b:Year>2023</b:Year>
    <b:YearAccessed>2023</b:YearAccessed>
    <b:MonthAccessed>Feburary</b:MonthAccessed>
    <b:DayAccessed>21</b:DayAccessed>
    <b:URL>https://www.digital-speedos.co.uk/gauges-c4/motorcycle-gauges-c27/speedometers-c31/battery-operated-gps-chronometric-speedometer-125mph-p875</b:URL>
    <b:RefOrder>98</b:RefOrder>
  </b:Source>
  <b:Source>
    <b:Tag>Smi212</b:Tag>
    <b:SourceType>BookSection</b:SourceType>
    <b:Guid>{232879C0-32D0-4844-8F67-04763893E048}</b:Guid>
    <b:Author>
      <b:Author>
        <b:NameList>
          <b:Person>
            <b:Last>Smith</b:Last>
            <b:First>J</b:First>
          </b:Person>
        </b:NameList>
      </b:Author>
    </b:Author>
    <b:Title>Ignition systems</b:Title>
    <b:BookTitle>Classic motorcycle electrical manual</b:BookTitle>
    <b:Year>2021</b:Year>
    <b:Pages>238</b:Pages>
    <b:City>Marlborough</b:City>
    <b:Publisher>The Crowood Press</b:Publisher>
    <b:RefOrder>22</b:RefOrder>
  </b:Source>
  <b:Source>
    <b:Tag>C5P</b:Tag>
    <b:SourceType>Misc</b:SourceType>
    <b:Guid>{3F9E556C-0BD6-4621-A93F-02A58A921338}</b:Guid>
    <b:Title>C5 Ignition pictures</b:Title>
    <b:Publisher>Russian Iron Motorcycle Club</b:Publisher>
    <b:Author>
      <b:Author>
        <b:NameList>
          <b:Person>
            <b:Last>PAUL</b:Last>
            <b:First>C5</b:First>
          </b:Person>
        </b:NameList>
      </b:Author>
    </b:Author>
    <b:Year>2023</b:Year>
    <b:RefOrder>34</b:RefOrder>
  </b:Source>
  <b:Source>
    <b:Tag>Smi21</b:Tag>
    <b:SourceType>BookSection</b:SourceType>
    <b:Guid>{AE9221A5-9CB3-4FE2-8C59-ADE6AB81A9A9}</b:Guid>
    <b:Author>
      <b:Author>
        <b:NameList>
          <b:Person>
            <b:Last>Smith</b:Last>
            <b:First>J</b:First>
          </b:Person>
        </b:NameList>
      </b:Author>
    </b:Author>
    <b:Title>Alternator charging systems</b:Title>
    <b:BookTitle>Classic motorcycle  Electrics Manual</b:BookTitle>
    <b:Year>2021</b:Year>
    <b:Pages>205-228</b:Pages>
    <b:City>Marlborough</b:City>
    <b:Publisher>The Crowood Press Ltd</b:Publisher>
    <b:RefOrder>62</b:RefOrder>
  </b:Source>
  <b:Source>
    <b:Tag>McF10</b:Tag>
    <b:SourceType>InternetSite</b:SourceType>
    <b:Guid>{E2F9C51E-F106-4B5B-BA0A-B1A8F51C276C}</b:Guid>
    <b:Title>MCFARLANES CLASSIC BIKE STARTERS</b:Title>
    <b:Year>2010</b:Year>
    <b:Author>
      <b:Author>
        <b:NameList>
          <b:Person>
            <b:Last>McFARLANE</b:Last>
            <b:First>S</b:First>
          </b:Person>
        </b:NameList>
      </b:Author>
    </b:Author>
    <b:YearAccessed>2023</b:YearAccessed>
    <b:MonthAccessed>Feburary </b:MonthAccessed>
    <b:DayAccessed>21</b:DayAccessed>
    <b:URL>https://startyourbsa.co.uk/</b:URL>
    <b:RefOrder>89</b:RefOrder>
  </b:Source>
  <b:Source>
    <b:Tag>ARK22</b:Tag>
    <b:SourceType>InternetSite</b:SourceType>
    <b:Guid>{3E67D27F-2F74-49DB-879D-4F308030FDB0}</b:Guid>
    <b:Author>
      <b:Author>
        <b:Corporate>ARK RACING</b:Corporate>
      </b:Author>
    </b:Author>
    <b:Title>Exclusive Preview BSA A65 Starter Motor Kit</b:Title>
    <b:Year>2022</b:Year>
    <b:YearAccessed>2023</b:YearAccessed>
    <b:MonthAccessed>Feburary</b:MonthAccessed>
    <b:DayAccessed>21</b:DayAccessed>
    <b:URL>https://arkracing.com/news-1/exclusive-preview-of-ark-racings-bsa-a65-starter-motor-kit</b:URL>
    <b:RefOrder>91</b:RefOrder>
  </b:Source>
  <b:Source>
    <b:Tag>BSA23</b:Tag>
    <b:SourceType>InternetSite</b:SourceType>
    <b:Guid>{219C6B22-76D3-4131-8011-8A379DA65343}</b:Guid>
    <b:Author>
      <b:Author>
        <b:Corporate>BSA goldstar Parts</b:Corporate>
      </b:Author>
    </b:Author>
    <b:Title>Motorcycle parts and bespoke parts</b:Title>
    <b:Year>2023</b:Year>
    <b:YearAccessed>2023</b:YearAccessed>
    <b:MonthAccessed>Feburary</b:MonthAccessed>
    <b:DayAccessed>21</b:DayAccessed>
    <b:URL>https://www.bsagoldstar.bike/services</b:URL>
    <b:RefOrder>87</b:RefOrder>
  </b:Source>
  <b:Source>
    <b:Tag>Swi14</b:Tag>
    <b:SourceType>ConferenceProceedings</b:SourceType>
    <b:Guid>{D0E71742-F5BE-4FE6-B0A7-7B38DC9AD02A}</b:Guid>
    <b:Title>Investigation on the self discharge of LiFeP04/C nanophosphate battery chimstry in differnet conditions</b:Title>
    <b:Year>2014</b:Year>
    <b:Author>
      <b:Author>
        <b:NameList>
          <b:Person>
            <b:Last>Swierczynski</b:Last>
            <b:First>M</b:First>
            <b:Middle>et al.</b:Middle>
          </b:Person>
        </b:NameList>
      </b:Author>
    </b:Author>
    <b:City>Asia -Pacific</b:City>
    <b:Publisher>IEEE  Conference and Expo transportaton bElectrification Asia -Pacific</b:Publisher>
    <b:RefOrder>68</b:RefOrder>
  </b:Source>
  <b:Source>
    <b:Tag>Til20</b:Tag>
    <b:SourceType>InternetSite</b:SourceType>
    <b:Guid>{BEF26611-B2FE-4B55-B13A-0000CAE20B91}</b:Guid>
    <b:Title>Let's talk about TRISPARK</b:Title>
    <b:Year>2020</b:Year>
    <b:Author>
      <b:Author>
        <b:NameList>
          <b:Person>
            <b:Last>Tiller</b:Last>
            <b:First>G</b:First>
          </b:Person>
        </b:NameList>
      </b:Author>
    </b:Author>
    <b:YearAccessed>2023</b:YearAccessed>
    <b:MonthAccessed>Feburary</b:MonthAccessed>
    <b:DayAccessed>22</b:DayAccessed>
    <b:URL>https://granttiller.com/lets-talk-about-tri-spark</b:URL>
    <b:RefOrder>28</b:RefOrder>
  </b:Source>
</b:Sources>
</file>

<file path=customXml/itemProps1.xml><?xml version="1.0" encoding="utf-8"?>
<ds:datastoreItem xmlns:ds="http://schemas.openxmlformats.org/officeDocument/2006/customXml" ds:itemID="{3DC93E26-910A-43AA-A0B3-A0ECD9BDB7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64</Pages>
  <Words>17835</Words>
  <Characters>101665</Characters>
  <Application>Microsoft Office Word</Application>
  <DocSecurity>0</DocSecurity>
  <Lines>847</Lines>
  <Paragraphs>238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119262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 Jolley</dc:creator>
  <cp:keywords/>
  <dc:description/>
  <cp:lastModifiedBy>Jon Jolley</cp:lastModifiedBy>
  <cp:revision>2</cp:revision>
  <dcterms:created xsi:type="dcterms:W3CDTF">2023-02-28T09:55:00Z</dcterms:created>
  <dcterms:modified xsi:type="dcterms:W3CDTF">2023-02-28T09:55:00Z</dcterms:modified>
</cp:coreProperties>
</file>