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5699421" w:rsidR="00D544AE" w:rsidRPr="00D544AE" w:rsidRDefault="005C15EA" w:rsidP="00C46C11">
            <w:pPr>
              <w:rPr>
                <w:rFonts w:ascii="Arial" w:hAnsi="Arial" w:cs="Arial"/>
                <w:b/>
                <w:sz w:val="16"/>
                <w:szCs w:val="16"/>
              </w:rPr>
            </w:pPr>
            <w:r>
              <w:rPr>
                <w:rFonts w:ascii="Arial" w:hAnsi="Arial" w:cs="Arial"/>
                <w:b/>
                <w:sz w:val="16"/>
                <w:szCs w:val="16"/>
              </w:rPr>
              <w:t>Damasque Wells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18DECD00" w:rsidR="00D544AE" w:rsidRPr="00D544AE" w:rsidRDefault="005C15EA" w:rsidP="00C46C11">
            <w:pPr>
              <w:rPr>
                <w:rFonts w:ascii="Arial" w:hAnsi="Arial" w:cs="Arial"/>
                <w:b/>
                <w:sz w:val="16"/>
                <w:szCs w:val="16"/>
              </w:rPr>
            </w:pPr>
            <w:r>
              <w:rPr>
                <w:rFonts w:ascii="Arial" w:hAnsi="Arial" w:cs="Arial"/>
                <w:b/>
                <w:sz w:val="16"/>
                <w:szCs w:val="16"/>
              </w:rPr>
              <w:t>1908076</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w:t>
            </w:r>
            <w:proofErr w:type="spellStart"/>
            <w:r w:rsidRPr="001038FD">
              <w:rPr>
                <w:rFonts w:ascii="Arial" w:hAnsi="Arial" w:cs="Arial"/>
                <w:b/>
                <w:sz w:val="24"/>
                <w:szCs w:val="24"/>
              </w:rPr>
              <w:t>MDes</w:t>
            </w:r>
            <w:proofErr w:type="spellEnd"/>
            <w:r w:rsidRPr="001038FD">
              <w:rPr>
                <w:rFonts w:ascii="Arial" w:hAnsi="Arial" w:cs="Arial"/>
                <w:b/>
                <w:sz w:val="24"/>
                <w:szCs w:val="24"/>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CB83EC2" w:rsidR="00D544AE" w:rsidRPr="001038FD" w:rsidRDefault="002F7520" w:rsidP="00C46C11">
            <w:pPr>
              <w:rPr>
                <w:rFonts w:ascii="Arial" w:hAnsi="Arial" w:cs="Arial"/>
                <w:b/>
                <w:sz w:val="24"/>
                <w:szCs w:val="24"/>
              </w:rPr>
            </w:pPr>
            <w:r>
              <w:rPr>
                <w:rFonts w:ascii="Arial" w:hAnsi="Arial" w:cs="Arial"/>
                <w:b/>
                <w:sz w:val="24"/>
                <w:szCs w:val="24"/>
              </w:rPr>
              <w:t xml:space="preserve">Visual Enquiry </w:t>
            </w:r>
            <w:r w:rsidR="000153C6">
              <w:rPr>
                <w:rFonts w:ascii="Arial" w:hAnsi="Arial" w:cs="Arial"/>
                <w:b/>
                <w:sz w:val="24"/>
                <w:szCs w:val="24"/>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61DAE06"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w:t>
            </w:r>
            <w:r w:rsidR="009345FB">
              <w:rPr>
                <w:rFonts w:ascii="Arial" w:hAnsi="Arial" w:cs="Arial"/>
                <w:b/>
                <w:color w:val="000000"/>
                <w:sz w:val="24"/>
                <w:szCs w:val="24"/>
              </w:rPr>
              <w:t>9</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0153C6">
        <w:trPr>
          <w:trHeight w:hRule="exact" w:val="33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55BF115" w:rsidR="00FA3ED2" w:rsidRPr="001038FD" w:rsidRDefault="000153C6" w:rsidP="002F7520">
            <w:pPr>
              <w:rPr>
                <w:rFonts w:ascii="Arial" w:hAnsi="Arial" w:cs="Arial"/>
                <w:b/>
                <w:sz w:val="24"/>
                <w:szCs w:val="24"/>
              </w:rPr>
            </w:pPr>
            <w:r>
              <w:rPr>
                <w:rFonts w:ascii="Arial" w:hAnsi="Arial" w:cs="Arial"/>
                <w:b/>
                <w:color w:val="000000" w:themeColor="text1"/>
                <w:sz w:val="24"/>
                <w:szCs w:val="24"/>
              </w:rPr>
              <w:t>COLLECTIONS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67558A">
              <w:rPr>
                <w:rFonts w:ascii="Arial" w:hAnsi="Arial" w:cs="Arial"/>
                <w:b/>
                <w:bCs/>
                <w:color w:val="BFBFBF" w:themeColor="background1" w:themeShade="BF"/>
                <w:sz w:val="16"/>
                <w:szCs w:val="16"/>
              </w:rPr>
            </w:r>
            <w:r w:rsidR="0067558A">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67558A">
              <w:rPr>
                <w:rFonts w:ascii="Arial" w:hAnsi="Arial" w:cs="Arial"/>
                <w:b/>
                <w:color w:val="BFBFBF" w:themeColor="background1" w:themeShade="BF"/>
                <w:sz w:val="16"/>
                <w:szCs w:val="16"/>
              </w:rPr>
            </w:r>
            <w:r w:rsidR="0067558A">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153C6" w:rsidRPr="000153C6"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3B3A8A5"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09C31207" w:rsidR="003D0BE4" w:rsidRPr="000153C6" w:rsidRDefault="005C15EA"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Check1"/>
                  <w:enabled/>
                  <w:calcOnExit w:val="0"/>
                  <w:checkBox>
                    <w:size w:val="30"/>
                    <w:default w:val="1"/>
                  </w:checkBox>
                </w:ffData>
              </w:fldChar>
            </w:r>
            <w:bookmarkStart w:id="0" w:name="Check1"/>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DDFF4FD" w14:textId="68B5825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67558A">
              <w:rPr>
                <w:rFonts w:ascii="Arial" w:hAnsi="Arial" w:cs="Arial"/>
                <w:b/>
                <w:bCs/>
                <w:color w:val="000000" w:themeColor="text1"/>
                <w:sz w:val="16"/>
                <w:szCs w:val="16"/>
              </w:rPr>
            </w:r>
            <w:r w:rsidR="0067558A">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08C8169"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10%</w:t>
            </w:r>
          </w:p>
        </w:tc>
        <w:tc>
          <w:tcPr>
            <w:tcW w:w="268" w:type="pct"/>
            <w:tcBorders>
              <w:left w:val="single" w:sz="4" w:space="0" w:color="auto"/>
              <w:right w:val="single" w:sz="4" w:space="0" w:color="auto"/>
            </w:tcBorders>
            <w:shd w:val="clear" w:color="auto" w:fill="auto"/>
            <w:vAlign w:val="center"/>
          </w:tcPr>
          <w:p w14:paraId="162A63C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2B7C4EB5" w:rsidR="003D0BE4" w:rsidRPr="000153C6" w:rsidRDefault="005C15EA"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65651D3"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67558A">
              <w:rPr>
                <w:rFonts w:ascii="Arial" w:hAnsi="Arial" w:cs="Arial"/>
                <w:b/>
                <w:bCs/>
                <w:color w:val="000000" w:themeColor="text1"/>
                <w:sz w:val="16"/>
                <w:szCs w:val="16"/>
              </w:rPr>
            </w:r>
            <w:r w:rsidR="0067558A">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05D81E3C" w14:textId="77777777" w:rsidTr="1A1B2BB9">
        <w:trPr>
          <w:trHeight w:val="504"/>
        </w:trPr>
        <w:tc>
          <w:tcPr>
            <w:tcW w:w="967" w:type="pct"/>
            <w:tcBorders>
              <w:right w:val="single" w:sz="4" w:space="0" w:color="auto"/>
            </w:tcBorders>
            <w:vAlign w:val="center"/>
          </w:tcPr>
          <w:p w14:paraId="383145FE"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D5167B1"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60</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63E6E7D2" w:rsidR="003D0BE4" w:rsidRPr="000153C6" w:rsidRDefault="005C15EA"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67558A">
              <w:rPr>
                <w:rFonts w:ascii="Arial" w:hAnsi="Arial" w:cs="Arial"/>
                <w:b/>
                <w:bCs/>
                <w:color w:val="000000" w:themeColor="text1"/>
                <w:sz w:val="16"/>
                <w:szCs w:val="16"/>
              </w:rPr>
            </w:r>
            <w:r w:rsidR="0067558A">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72B55CF0" w14:textId="77777777" w:rsidTr="1A1B2BB9">
        <w:trPr>
          <w:trHeight w:val="504"/>
        </w:trPr>
        <w:tc>
          <w:tcPr>
            <w:tcW w:w="967" w:type="pct"/>
            <w:tcBorders>
              <w:right w:val="single" w:sz="4" w:space="0" w:color="auto"/>
            </w:tcBorders>
            <w:vAlign w:val="center"/>
          </w:tcPr>
          <w:p w14:paraId="4F0CA25D"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 xml:space="preserve">5. Transferable Skills for life and Prof </w:t>
            </w:r>
            <w:proofErr w:type="spellStart"/>
            <w:r w:rsidRPr="000153C6">
              <w:rPr>
                <w:rFonts w:ascii="Arial" w:hAnsi="Arial" w:cs="Arial"/>
                <w:b/>
                <w:color w:val="000000" w:themeColor="text1"/>
                <w:sz w:val="16"/>
                <w:szCs w:val="16"/>
              </w:rPr>
              <w:t>Prac</w:t>
            </w:r>
            <w:proofErr w:type="spellEnd"/>
            <w:r w:rsidRPr="000153C6">
              <w:rPr>
                <w:rFonts w:ascii="Arial" w:hAnsi="Arial" w:cs="Arial"/>
                <w:b/>
                <w:color w:val="000000" w:themeColor="text1"/>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06208EA"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00C4D186" w:rsidR="003D0BE4" w:rsidRPr="000153C6" w:rsidRDefault="005C15EA"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67558A">
              <w:rPr>
                <w:rFonts w:ascii="Arial" w:hAnsi="Arial" w:cs="Arial"/>
                <w:b/>
                <w:bCs/>
                <w:color w:val="000000" w:themeColor="text1"/>
                <w:sz w:val="16"/>
                <w:szCs w:val="16"/>
              </w:rPr>
            </w:r>
            <w:r w:rsidR="0067558A">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67558A">
              <w:rPr>
                <w:rFonts w:ascii="Arial" w:hAnsi="Arial" w:cs="Arial"/>
                <w:b/>
                <w:color w:val="000000" w:themeColor="text1"/>
                <w:sz w:val="16"/>
                <w:szCs w:val="16"/>
              </w:rPr>
            </w:r>
            <w:r w:rsidR="0067558A">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bl>
    <w:p w14:paraId="4EE7ABAC" w14:textId="77777777" w:rsidR="003D0BE4" w:rsidRPr="000153C6" w:rsidRDefault="003D0BE4" w:rsidP="00152E9D">
      <w:pPr>
        <w:rPr>
          <w:rFonts w:ascii="Arial" w:hAnsi="Arial" w:cs="Arial"/>
          <w:b/>
          <w:color w:val="000000" w:themeColor="text1"/>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29804" w14:textId="4B6F2962" w:rsidR="0069448A" w:rsidRDefault="005C15EA" w:rsidP="003D0BE4">
            <w:pPr>
              <w:pStyle w:val="BulletedList"/>
              <w:numPr>
                <w:ilvl w:val="0"/>
                <w:numId w:val="0"/>
              </w:numPr>
              <w:spacing w:after="120"/>
              <w:rPr>
                <w:rFonts w:ascii="Calibri" w:hAnsi="Calibri"/>
                <w:sz w:val="20"/>
                <w:szCs w:val="20"/>
              </w:rPr>
            </w:pPr>
            <w:r>
              <w:rPr>
                <w:rFonts w:ascii="Calibri" w:hAnsi="Calibri"/>
                <w:sz w:val="20"/>
                <w:szCs w:val="20"/>
              </w:rPr>
              <w:t>I feel I have performed well with certain areas such as experimentation</w:t>
            </w:r>
            <w:r w:rsidR="00F60D54">
              <w:rPr>
                <w:rFonts w:ascii="Calibri" w:hAnsi="Calibri"/>
                <w:sz w:val="20"/>
                <w:szCs w:val="20"/>
              </w:rPr>
              <w:t xml:space="preserve"> with different techniques</w:t>
            </w:r>
            <w:r>
              <w:rPr>
                <w:rFonts w:ascii="Calibri" w:hAnsi="Calibri"/>
                <w:sz w:val="20"/>
                <w:szCs w:val="20"/>
              </w:rPr>
              <w:t xml:space="preserve">. I’m not sure what my strong area is but I do </w:t>
            </w:r>
            <w:proofErr w:type="gramStart"/>
            <w:r w:rsidR="000C706A">
              <w:rPr>
                <w:rFonts w:ascii="Calibri" w:hAnsi="Calibri"/>
                <w:sz w:val="20"/>
                <w:szCs w:val="20"/>
              </w:rPr>
              <w:t>enjoy  collage</w:t>
            </w:r>
            <w:proofErr w:type="gramEnd"/>
            <w:r w:rsidR="000C706A">
              <w:rPr>
                <w:rFonts w:ascii="Calibri" w:hAnsi="Calibri"/>
                <w:sz w:val="20"/>
                <w:szCs w:val="20"/>
              </w:rPr>
              <w:t xml:space="preserve">. </w:t>
            </w:r>
          </w:p>
          <w:p w14:paraId="0EAE88C1" w14:textId="311B66D1" w:rsidR="0069448A" w:rsidRDefault="0069448A" w:rsidP="003D0BE4">
            <w:pPr>
              <w:pStyle w:val="BulletedList"/>
              <w:numPr>
                <w:ilvl w:val="0"/>
                <w:numId w:val="0"/>
              </w:numPr>
              <w:spacing w:after="120"/>
              <w:rPr>
                <w:rFonts w:ascii="Calibri" w:hAnsi="Calibri"/>
                <w:sz w:val="20"/>
                <w:szCs w:val="20"/>
              </w:rPr>
            </w:pP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255F7795" w14:textId="0EE303E2" w:rsidR="0069448A" w:rsidRDefault="00F60D54" w:rsidP="003D0BE4">
            <w:pPr>
              <w:pStyle w:val="BulletedList"/>
              <w:numPr>
                <w:ilvl w:val="0"/>
                <w:numId w:val="0"/>
              </w:numPr>
              <w:spacing w:after="120"/>
              <w:rPr>
                <w:rFonts w:ascii="Calibri" w:hAnsi="Calibri"/>
                <w:sz w:val="20"/>
                <w:szCs w:val="20"/>
              </w:rPr>
            </w:pPr>
            <w:r>
              <w:rPr>
                <w:rFonts w:ascii="Calibri" w:hAnsi="Calibri"/>
                <w:sz w:val="20"/>
                <w:szCs w:val="20"/>
              </w:rPr>
              <w:t xml:space="preserve">I need to develop in many areas. I feel I need to spend more time on my drawings. I feel less things can be more sometimes so focusing and concentrating on less and making my examples and exercises quality. Quality not quantity. The problem is I like too many things </w:t>
            </w:r>
            <w:proofErr w:type="gramStart"/>
            <w:r>
              <w:rPr>
                <w:rFonts w:ascii="Calibri" w:hAnsi="Calibri"/>
                <w:sz w:val="20"/>
                <w:szCs w:val="20"/>
              </w:rPr>
              <w:t>lol..</w:t>
            </w:r>
            <w:proofErr w:type="gramEnd"/>
          </w:p>
          <w:p w14:paraId="5A7B4347" w14:textId="1BFDBD89" w:rsidR="0069448A" w:rsidRDefault="0069448A" w:rsidP="003D0BE4">
            <w:pPr>
              <w:pStyle w:val="BulletedList"/>
              <w:numPr>
                <w:ilvl w:val="0"/>
                <w:numId w:val="0"/>
              </w:numPr>
              <w:spacing w:after="120"/>
              <w:rPr>
                <w:rFonts w:ascii="Calibri" w:hAnsi="Calibri"/>
                <w:sz w:val="20"/>
                <w:szCs w:val="20"/>
              </w:rPr>
            </w:pP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12AD1984" w:rsidR="0069448A" w:rsidRPr="00CE0319" w:rsidRDefault="00F60D54" w:rsidP="0063038A">
            <w:pPr>
              <w:pStyle w:val="BulletedList"/>
              <w:numPr>
                <w:ilvl w:val="0"/>
                <w:numId w:val="0"/>
              </w:numPr>
              <w:rPr>
                <w:rFonts w:ascii="Calibri" w:hAnsi="Calibri"/>
                <w:sz w:val="20"/>
                <w:szCs w:val="20"/>
              </w:rPr>
            </w:pPr>
            <w:r>
              <w:rPr>
                <w:rFonts w:ascii="Calibri" w:hAnsi="Calibri"/>
                <w:sz w:val="20"/>
                <w:szCs w:val="20"/>
              </w:rPr>
              <w:t>Damasque Wells</w:t>
            </w: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B203CC4" w:rsidR="0069448A" w:rsidRPr="00CE0319" w:rsidRDefault="00F60D54" w:rsidP="0063038A">
            <w:pPr>
              <w:pStyle w:val="BulletedList"/>
              <w:numPr>
                <w:ilvl w:val="0"/>
                <w:numId w:val="0"/>
              </w:numPr>
              <w:rPr>
                <w:rFonts w:ascii="Calibri" w:hAnsi="Calibri"/>
                <w:sz w:val="20"/>
                <w:szCs w:val="20"/>
              </w:rPr>
            </w:pPr>
            <w:r>
              <w:rPr>
                <w:rFonts w:ascii="Calibri" w:hAnsi="Calibri"/>
                <w:sz w:val="20"/>
                <w:szCs w:val="20"/>
              </w:rPr>
              <w:t>18 March 2021</w:t>
            </w: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71FD8E" w14:textId="77777777" w:rsidR="0067558A" w:rsidRDefault="0067558A">
      <w:r>
        <w:separator/>
      </w:r>
    </w:p>
  </w:endnote>
  <w:endnote w:type="continuationSeparator" w:id="0">
    <w:p w14:paraId="7961FAED" w14:textId="77777777" w:rsidR="0067558A" w:rsidRDefault="006755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ADF8DC" w14:textId="77777777" w:rsidR="0067558A" w:rsidRDefault="0067558A">
      <w:r>
        <w:separator/>
      </w:r>
    </w:p>
  </w:footnote>
  <w:footnote w:type="continuationSeparator" w:id="0">
    <w:p w14:paraId="3CE91F7A" w14:textId="77777777" w:rsidR="0067558A" w:rsidRDefault="006755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3C6"/>
    <w:rsid w:val="00026B02"/>
    <w:rsid w:val="000822E5"/>
    <w:rsid w:val="000946C4"/>
    <w:rsid w:val="000971FC"/>
    <w:rsid w:val="000A2A3A"/>
    <w:rsid w:val="000A492A"/>
    <w:rsid w:val="000C385A"/>
    <w:rsid w:val="000C5E89"/>
    <w:rsid w:val="000C706A"/>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C15EA"/>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7558A"/>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345FB"/>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188B"/>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0D54"/>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Pages>
  <Words>456</Words>
  <Characters>2604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Damasque Wells</cp:lastModifiedBy>
  <cp:revision>2</cp:revision>
  <cp:lastPrinted>2018-09-17T14:34:00Z</cp:lastPrinted>
  <dcterms:created xsi:type="dcterms:W3CDTF">2021-03-18T18:24:00Z</dcterms:created>
  <dcterms:modified xsi:type="dcterms:W3CDTF">2021-03-18T18:24:00Z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