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7029E82E"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 xml:space="preserve">Student </w:t>
      </w:r>
      <w:r w:rsidR="007F3169" w:rsidRPr="00076AC0">
        <w:rPr>
          <w:rFonts w:ascii="Arial" w:hAnsi="Arial" w:cs="Arial"/>
          <w:b/>
          <w:bCs/>
          <w:sz w:val="28"/>
          <w:szCs w:val="28"/>
          <w:lang w:val="nl-NL"/>
        </w:rPr>
        <w:t>name</w:t>
      </w:r>
      <w:r w:rsidR="007F3169" w:rsidRPr="00076AC0">
        <w:rPr>
          <w:rFonts w:ascii="Arial" w:hAnsi="Arial" w:cs="Arial"/>
          <w:sz w:val="28"/>
          <w:szCs w:val="28"/>
          <w:lang w:val="nl-NL"/>
        </w:rPr>
        <w:t>:</w:t>
      </w:r>
      <w:r w:rsidR="007F3169">
        <w:rPr>
          <w:rFonts w:ascii="Arial" w:hAnsi="Arial" w:cs="Arial"/>
          <w:sz w:val="28"/>
          <w:szCs w:val="28"/>
          <w:lang w:val="nl-NL"/>
        </w:rPr>
        <w:t xml:space="preserve"> Crisanta Rodrigues Sousa</w:t>
      </w:r>
    </w:p>
    <w:p w14:paraId="3C83A8A7" w14:textId="673324EA"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7F3169">
        <w:rPr>
          <w:rFonts w:ascii="Arial" w:hAnsi="Arial" w:cs="Arial"/>
          <w:sz w:val="28"/>
          <w:szCs w:val="28"/>
          <w:lang w:val="nl-NL"/>
        </w:rPr>
        <w:t>2437846</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23BAC9B9" w14:textId="6E4CCFE6"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7F3169">
        <w:rPr>
          <w:rFonts w:ascii="Arial" w:hAnsi="Arial" w:cs="Arial"/>
          <w:sz w:val="28"/>
          <w:szCs w:val="28"/>
          <w:lang w:val="nl-NL"/>
        </w:rPr>
        <w:t xml:space="preserve">Introduction to </w:t>
      </w:r>
      <w:r w:rsidR="007F3169" w:rsidRPr="00EC30D4">
        <w:rPr>
          <w:rFonts w:ascii="Arial" w:hAnsi="Arial" w:cs="Arial"/>
          <w:sz w:val="28"/>
          <w:szCs w:val="28"/>
        </w:rPr>
        <w:t>Physiology</w:t>
      </w:r>
    </w:p>
    <w:p w14:paraId="4FD97C8C" w14:textId="2FDB8D3A"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 xml:space="preserve">Module </w:t>
      </w:r>
      <w:r w:rsidR="007F3169" w:rsidRPr="00C03A91">
        <w:rPr>
          <w:rFonts w:ascii="Arial" w:hAnsi="Arial" w:cs="Arial"/>
          <w:b/>
          <w:bCs/>
          <w:sz w:val="28"/>
          <w:szCs w:val="28"/>
        </w:rPr>
        <w:t>code</w:t>
      </w:r>
      <w:r w:rsidR="007F3169" w:rsidRPr="00C03A91">
        <w:rPr>
          <w:rFonts w:ascii="Arial" w:hAnsi="Arial" w:cs="Arial"/>
          <w:sz w:val="28"/>
          <w:szCs w:val="28"/>
        </w:rPr>
        <w:t>:</w:t>
      </w:r>
      <w:r w:rsidR="007F3169">
        <w:rPr>
          <w:rFonts w:ascii="Arial" w:hAnsi="Arial" w:cs="Arial"/>
          <w:sz w:val="28"/>
          <w:szCs w:val="28"/>
        </w:rPr>
        <w:t xml:space="preserve"> BMHP5023</w:t>
      </w:r>
    </w:p>
    <w:p w14:paraId="68AEFAAF" w14:textId="77777777" w:rsidR="00F647E7" w:rsidRDefault="00EB12BC" w:rsidP="00F647E7">
      <w:pPr>
        <w:tabs>
          <w:tab w:val="left" w:pos="6540"/>
        </w:tabs>
        <w:spacing w:line="360" w:lineRule="auto"/>
        <w:rPr>
          <w:rFonts w:ascii="Arial" w:hAnsi="Arial" w:cs="Arial"/>
          <w:sz w:val="28"/>
          <w:szCs w:val="28"/>
        </w:rPr>
      </w:pPr>
      <w:r w:rsidRPr="00C03A91">
        <w:rPr>
          <w:rFonts w:ascii="Arial" w:hAnsi="Arial" w:cs="Arial"/>
          <w:b/>
          <w:bCs/>
          <w:sz w:val="28"/>
          <w:szCs w:val="28"/>
        </w:rPr>
        <w:t xml:space="preserve">Lecturer </w:t>
      </w:r>
      <w:r w:rsidR="007F3169" w:rsidRPr="00C03A91">
        <w:rPr>
          <w:rFonts w:ascii="Arial" w:hAnsi="Arial" w:cs="Arial"/>
          <w:b/>
          <w:bCs/>
          <w:sz w:val="28"/>
          <w:szCs w:val="28"/>
        </w:rPr>
        <w:t>name</w:t>
      </w:r>
      <w:r w:rsidR="007F3169" w:rsidRPr="00C03A91">
        <w:rPr>
          <w:rFonts w:ascii="Arial" w:hAnsi="Arial" w:cs="Arial"/>
          <w:sz w:val="28"/>
          <w:szCs w:val="28"/>
        </w:rPr>
        <w:t>:</w:t>
      </w:r>
      <w:r w:rsidR="007F3169">
        <w:rPr>
          <w:rFonts w:ascii="Arial" w:hAnsi="Arial" w:cs="Arial"/>
          <w:sz w:val="28"/>
          <w:szCs w:val="28"/>
        </w:rPr>
        <w:t xml:space="preserve"> Shaila Hussain</w:t>
      </w:r>
    </w:p>
    <w:p w14:paraId="5C2ADE36" w14:textId="1BD40449" w:rsidR="00995C46" w:rsidRPr="00F647E7" w:rsidRDefault="000C4EDA" w:rsidP="00F647E7">
      <w:pPr>
        <w:tabs>
          <w:tab w:val="left" w:pos="6540"/>
        </w:tabs>
        <w:spacing w:line="360" w:lineRule="auto"/>
        <w:rPr>
          <w:rFonts w:ascii="Arial" w:hAnsi="Arial" w:cs="Arial"/>
          <w:sz w:val="28"/>
          <w:szCs w:val="28"/>
        </w:rPr>
      </w:pPr>
      <w:r w:rsidRPr="00C03A91">
        <w:rPr>
          <w:rFonts w:ascii="Arial" w:hAnsi="Arial" w:cs="Arial"/>
          <w:sz w:val="28"/>
          <w:szCs w:val="28"/>
        </w:rPr>
        <w:br w:type="page"/>
      </w:r>
      <w:r w:rsidRPr="00995C46">
        <w:rPr>
          <w:rFonts w:ascii="Arial" w:eastAsiaTheme="majorEastAsia" w:hAnsi="Arial" w:cs="Arial"/>
          <w:b/>
          <w:sz w:val="32"/>
          <w:szCs w:val="32"/>
        </w:rPr>
        <w:lastRenderedPageBreak/>
        <w:t>1. Introduction</w:t>
      </w:r>
      <w:r w:rsidR="00C03A91" w:rsidRPr="00C03A91">
        <w:rPr>
          <w:rFonts w:cs="Arial"/>
        </w:rPr>
        <w:t xml:space="preserve"> </w:t>
      </w:r>
    </w:p>
    <w:p w14:paraId="6AB9A268" w14:textId="2969CF73" w:rsidR="00AB6E8B" w:rsidRDefault="00AB6E8B" w:rsidP="00AB6E8B">
      <w:pPr>
        <w:spacing w:line="360" w:lineRule="auto"/>
        <w:rPr>
          <w:rFonts w:ascii="Arial" w:hAnsi="Arial" w:cs="Arial"/>
          <w:sz w:val="22"/>
        </w:rPr>
      </w:pPr>
      <w:r w:rsidRPr="00AB6E8B">
        <w:rPr>
          <w:rFonts w:ascii="Arial" w:hAnsi="Arial" w:cs="Arial"/>
          <w:sz w:val="22"/>
        </w:rPr>
        <w:t>Diabetes mellitus is a chronic condition that affects how the body regulates blood glucose (sugar) levels.</w:t>
      </w:r>
      <w:r>
        <w:rPr>
          <w:rFonts w:ascii="Arial" w:hAnsi="Arial" w:cs="Arial"/>
          <w:sz w:val="22"/>
        </w:rPr>
        <w:t xml:space="preserve"> Glucose is the body’s primary source of energy and is obtained through the digestion of carbohydrates. Blood glucose levels are normally regulated by the hormone’s insulin and glucagon, which are produced by the pancreas. When this regulatory process is </w:t>
      </w:r>
      <w:r w:rsidR="00976D0E">
        <w:rPr>
          <w:rFonts w:ascii="Arial" w:hAnsi="Arial" w:cs="Arial"/>
          <w:sz w:val="22"/>
        </w:rPr>
        <w:t>impaired</w:t>
      </w:r>
      <w:r>
        <w:rPr>
          <w:rFonts w:ascii="Arial" w:hAnsi="Arial" w:cs="Arial"/>
          <w:sz w:val="22"/>
        </w:rPr>
        <w:t xml:space="preserve"> blood glucose levels can become too high</w:t>
      </w:r>
      <w:r w:rsidR="00976D0E">
        <w:rPr>
          <w:rFonts w:ascii="Arial" w:hAnsi="Arial" w:cs="Arial"/>
          <w:sz w:val="22"/>
        </w:rPr>
        <w:t xml:space="preserve"> or too low, potentially leading to serious health complications. </w:t>
      </w:r>
    </w:p>
    <w:p w14:paraId="7B0615E2" w14:textId="4F9DAAB4" w:rsidR="00976D0E" w:rsidRDefault="00F56C19" w:rsidP="00AB6E8B">
      <w:pPr>
        <w:spacing w:line="360" w:lineRule="auto"/>
        <w:rPr>
          <w:rFonts w:ascii="Arial" w:hAnsi="Arial" w:cs="Arial"/>
          <w:sz w:val="22"/>
        </w:rPr>
      </w:pPr>
      <w:r>
        <w:rPr>
          <w:rFonts w:ascii="Arial" w:hAnsi="Arial" w:cs="Arial"/>
          <w:sz w:val="22"/>
        </w:rPr>
        <w:t xml:space="preserve">There are two main types of diabetes: Type 1 diabetes and Type 2 diabetes. Type </w:t>
      </w:r>
      <w:r w:rsidR="006C5830">
        <w:rPr>
          <w:rFonts w:ascii="Arial" w:hAnsi="Arial" w:cs="Arial"/>
          <w:sz w:val="22"/>
        </w:rPr>
        <w:t xml:space="preserve">1 diabetes is an autoimmune condition in which the body is unable to produce enough insulin to meet its needs. Type 2 diabetes cases worldwide and is strongly associated with lifestyle and genetic factors. </w:t>
      </w:r>
      <w:r w:rsidR="008C2CD6">
        <w:rPr>
          <w:rFonts w:ascii="Arial" w:hAnsi="Arial" w:cs="Arial"/>
          <w:sz w:val="22"/>
        </w:rPr>
        <w:t>Diabetes mellitus (DM)is a metabolic disease characterized by hyperglycaemia as the main pathological change (Tanaka et al.,2024).</w:t>
      </w:r>
      <w:r w:rsidR="002A1952">
        <w:rPr>
          <w:rFonts w:ascii="Arial" w:hAnsi="Arial" w:cs="Arial"/>
          <w:sz w:val="22"/>
        </w:rPr>
        <w:t xml:space="preserve">DM is a chronic metabolic disorder characterized by persistent </w:t>
      </w:r>
      <w:proofErr w:type="spellStart"/>
      <w:proofErr w:type="gramStart"/>
      <w:r w:rsidR="002A1952">
        <w:rPr>
          <w:rFonts w:ascii="Arial" w:hAnsi="Arial" w:cs="Arial"/>
          <w:sz w:val="22"/>
        </w:rPr>
        <w:t>hyperglycemia</w:t>
      </w:r>
      <w:proofErr w:type="spellEnd"/>
      <w:r w:rsidR="002A1952">
        <w:rPr>
          <w:rFonts w:ascii="Arial" w:hAnsi="Arial" w:cs="Arial"/>
          <w:sz w:val="22"/>
        </w:rPr>
        <w:t xml:space="preserve"> .</w:t>
      </w:r>
      <w:proofErr w:type="gramEnd"/>
      <w:r w:rsidR="002A1952">
        <w:rPr>
          <w:rFonts w:ascii="Arial" w:hAnsi="Arial" w:cs="Arial"/>
          <w:sz w:val="22"/>
        </w:rPr>
        <w:t xml:space="preserve"> As the most common endocrine disease (</w:t>
      </w:r>
      <w:r w:rsidR="000F2043">
        <w:rPr>
          <w:rFonts w:ascii="Arial" w:hAnsi="Arial" w:cs="Arial"/>
          <w:sz w:val="22"/>
        </w:rPr>
        <w:t>&gt;500 million patients), DM is caused by a deficiency or insensitivity to insulin (e.g., type 1 or type 2DM).</w:t>
      </w:r>
    </w:p>
    <w:p w14:paraId="247AE079" w14:textId="65EE1B9D" w:rsidR="006C5830" w:rsidRDefault="006C5830" w:rsidP="00AB6E8B">
      <w:pPr>
        <w:spacing w:line="360" w:lineRule="auto"/>
        <w:rPr>
          <w:rFonts w:ascii="Arial" w:hAnsi="Arial" w:cs="Arial"/>
          <w:sz w:val="22"/>
        </w:rPr>
      </w:pPr>
      <w:r>
        <w:rPr>
          <w:rFonts w:ascii="Arial" w:hAnsi="Arial" w:cs="Arial"/>
          <w:sz w:val="22"/>
        </w:rPr>
        <w:t xml:space="preserve">Several risk factors increase an individual’s likelihood of developing Type 2 diabetes. These include obesity, physical inactivity, smoking, poor dietary habits, advancing age, family history, and certain ethnic backgrounds. </w:t>
      </w:r>
      <w:r w:rsidR="00732CBC">
        <w:rPr>
          <w:rFonts w:ascii="Arial" w:hAnsi="Arial" w:cs="Arial"/>
          <w:sz w:val="22"/>
        </w:rPr>
        <w:t>Gestational diabetes during pregnancy can also increase the risk of developing Type 2 diabetes later in life. If left unmanaged diabetes can result in serious complications such as cardiovascular disease, kidney damage, nerve damage, visual impairment, and poor wound healing.</w:t>
      </w:r>
    </w:p>
    <w:p w14:paraId="57F9EE58" w14:textId="2B3D169F" w:rsidR="00732CBC" w:rsidRDefault="00732CBC" w:rsidP="00AB6E8B">
      <w:pPr>
        <w:spacing w:line="360" w:lineRule="auto"/>
        <w:rPr>
          <w:rFonts w:ascii="Arial" w:hAnsi="Arial" w:cs="Arial"/>
          <w:sz w:val="22"/>
        </w:rPr>
      </w:pPr>
      <w:r>
        <w:rPr>
          <w:rFonts w:ascii="Arial" w:hAnsi="Arial" w:cs="Arial"/>
          <w:sz w:val="22"/>
        </w:rPr>
        <w:t>Effective diabetes management involves maintaining blood glucose levels within a target range through regular monitoring, medication where appro</w:t>
      </w:r>
      <w:r w:rsidR="008002C0">
        <w:rPr>
          <w:rFonts w:ascii="Arial" w:hAnsi="Arial" w:cs="Arial"/>
          <w:sz w:val="22"/>
        </w:rPr>
        <w:t xml:space="preserve">priate and lifestyle modifications. Educating patients about their condition enables them to make informed decisions that can improve both short- term glycaemic control and long-term health outcomes. This report will discuss blood glucose regulation, cellular metabolism. Blood glucose monitoring and evidence-based lifestyle interventions that support individuals living with Type 2 diabetes. </w:t>
      </w:r>
    </w:p>
    <w:p w14:paraId="49BA9A36" w14:textId="40B9A31E" w:rsidR="00F647E7" w:rsidRDefault="00F647E7" w:rsidP="00AB6E8B">
      <w:pPr>
        <w:spacing w:line="360" w:lineRule="auto"/>
        <w:rPr>
          <w:rFonts w:ascii="Arial" w:hAnsi="Arial" w:cs="Arial"/>
          <w:sz w:val="22"/>
        </w:rPr>
      </w:pPr>
      <w:r>
        <w:rPr>
          <w:rFonts w:ascii="Arial" w:hAnsi="Arial" w:cs="Arial"/>
          <w:noProof/>
          <w:sz w:val="22"/>
        </w:rPr>
        <w:lastRenderedPageBreak/>
        <w:drawing>
          <wp:inline distT="0" distB="0" distL="0" distR="0" wp14:anchorId="76C89AB9" wp14:editId="2F5FE137">
            <wp:extent cx="2601532" cy="2079553"/>
            <wp:effectExtent l="0" t="0" r="2540" b="3810"/>
            <wp:docPr id="82954195" name="Picture 8" descr="TYPE 1 Vs TYPE 2 DIABETES Poster Know Diabetes Fight - Ets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54195" name="Picture 82954195" descr="TYPE 1 Vs TYPE 2 DIABETES Poster Know Diabetes Fight - Etsy"/>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702711" cy="2160431"/>
                    </a:xfrm>
                    <a:prstGeom prst="rect">
                      <a:avLst/>
                    </a:prstGeom>
                  </pic:spPr>
                </pic:pic>
              </a:graphicData>
            </a:graphic>
          </wp:inline>
        </w:drawing>
      </w:r>
    </w:p>
    <w:p w14:paraId="2D95E97C" w14:textId="0116D9CF" w:rsidR="00C03A91" w:rsidRPr="00C03A91" w:rsidRDefault="00C03A91" w:rsidP="00C03A91">
      <w:pPr>
        <w:pStyle w:val="Heading1"/>
        <w:spacing w:line="360" w:lineRule="auto"/>
        <w:rPr>
          <w:rFonts w:cs="Arial"/>
        </w:rPr>
      </w:pPr>
      <w:r w:rsidRPr="00C03A91">
        <w:rPr>
          <w:rFonts w:cs="Arial"/>
        </w:rPr>
        <w:t xml:space="preserve">2. </w:t>
      </w:r>
      <w:r w:rsidR="00FD7392">
        <w:rPr>
          <w:rFonts w:cs="Arial"/>
        </w:rPr>
        <w:t>Blood Sugar Regulation</w:t>
      </w:r>
    </w:p>
    <w:p w14:paraId="0EF2E0A0" w14:textId="5E524CBF" w:rsidR="00986F78" w:rsidRDefault="00C4640B" w:rsidP="00986F78">
      <w:pPr>
        <w:tabs>
          <w:tab w:val="left" w:pos="6540"/>
        </w:tabs>
        <w:spacing w:line="360" w:lineRule="auto"/>
        <w:rPr>
          <w:rFonts w:ascii="Arial" w:eastAsia="Arial" w:hAnsi="Arial" w:cs="Arial"/>
          <w:color w:val="444444"/>
          <w:sz w:val="22"/>
        </w:rPr>
      </w:pPr>
      <w:r w:rsidRPr="00967F56">
        <w:rPr>
          <w:rFonts w:ascii="Arial" w:eastAsia="Arial" w:hAnsi="Arial" w:cs="Arial"/>
          <w:color w:val="444444"/>
          <w:sz w:val="22"/>
        </w:rPr>
        <w:t xml:space="preserve">The body maintains a stable internal environment through homeostasis, which is the process of keeping conditions such as temperature.  Blood pressure and blood glaucous within a normal range. Fasting blood glaucous is normally around 4-6mmol|L. keeping blood glaucous within this range is important because glucose is the </w:t>
      </w:r>
      <w:r w:rsidR="00967F56" w:rsidRPr="00967F56">
        <w:rPr>
          <w:rFonts w:ascii="Arial" w:eastAsia="Arial" w:hAnsi="Arial" w:cs="Arial"/>
          <w:color w:val="444444"/>
          <w:sz w:val="22"/>
        </w:rPr>
        <w:t>body’s</w:t>
      </w:r>
      <w:r w:rsidRPr="00967F56">
        <w:rPr>
          <w:rFonts w:ascii="Arial" w:eastAsia="Arial" w:hAnsi="Arial" w:cs="Arial"/>
          <w:color w:val="444444"/>
          <w:sz w:val="22"/>
        </w:rPr>
        <w:t xml:space="preserve"> main </w:t>
      </w:r>
      <w:r w:rsidR="00967F56" w:rsidRPr="00967F56">
        <w:rPr>
          <w:rFonts w:ascii="Arial" w:eastAsia="Arial" w:hAnsi="Arial" w:cs="Arial"/>
          <w:color w:val="444444"/>
          <w:sz w:val="22"/>
        </w:rPr>
        <w:t>source</w:t>
      </w:r>
      <w:r w:rsidRPr="00967F56">
        <w:rPr>
          <w:rFonts w:ascii="Arial" w:eastAsia="Arial" w:hAnsi="Arial" w:cs="Arial"/>
          <w:color w:val="444444"/>
          <w:sz w:val="22"/>
        </w:rPr>
        <w:t xml:space="preserve"> of energy, especially for the brain</w:t>
      </w:r>
      <w:r w:rsidR="00967F56" w:rsidRPr="00967F56">
        <w:rPr>
          <w:rFonts w:ascii="Arial" w:eastAsia="Arial" w:hAnsi="Arial" w:cs="Arial"/>
          <w:color w:val="444444"/>
          <w:sz w:val="22"/>
        </w:rPr>
        <w:t xml:space="preserve">. If blood glucose becomes too high (hyperglycaemia) it can damage blood vessels, nerves, kidneys and eyes over time. If blood glucose becomes too low (hypoglycaemia) a person may experience dizziness, sweating, confusion, seizures or even loss of </w:t>
      </w:r>
      <w:r w:rsidR="000F2043" w:rsidRPr="00967F56">
        <w:rPr>
          <w:rFonts w:ascii="Arial" w:eastAsia="Arial" w:hAnsi="Arial" w:cs="Arial"/>
          <w:color w:val="444444"/>
          <w:sz w:val="22"/>
        </w:rPr>
        <w:t>consciousness.</w:t>
      </w:r>
      <w:r w:rsidR="000F2043">
        <w:rPr>
          <w:rFonts w:ascii="Arial" w:eastAsia="Arial" w:hAnsi="Arial" w:cs="Arial"/>
          <w:color w:val="444444"/>
          <w:sz w:val="22"/>
        </w:rPr>
        <w:t xml:space="preserve"> </w:t>
      </w:r>
      <w:r w:rsidR="001E7CFF">
        <w:rPr>
          <w:rFonts w:ascii="Arial" w:eastAsia="Arial" w:hAnsi="Arial" w:cs="Arial"/>
          <w:color w:val="444444"/>
          <w:sz w:val="22"/>
        </w:rPr>
        <w:t>(Hami</w:t>
      </w:r>
      <w:r w:rsidR="000F2043">
        <w:rPr>
          <w:rFonts w:ascii="Arial" w:eastAsia="Arial" w:hAnsi="Arial" w:cs="Arial"/>
          <w:color w:val="444444"/>
          <w:sz w:val="22"/>
        </w:rPr>
        <w:t xml:space="preserve"> et al.,</w:t>
      </w:r>
      <w:r w:rsidR="001E7CFF">
        <w:rPr>
          <w:rFonts w:ascii="Arial" w:eastAsia="Arial" w:hAnsi="Arial" w:cs="Arial"/>
          <w:color w:val="444444"/>
          <w:sz w:val="22"/>
        </w:rPr>
        <w:t>2023; Ojo</w:t>
      </w:r>
      <w:r w:rsidR="000F2043">
        <w:rPr>
          <w:rFonts w:ascii="Arial" w:eastAsia="Arial" w:hAnsi="Arial" w:cs="Arial"/>
          <w:color w:val="444444"/>
          <w:sz w:val="22"/>
        </w:rPr>
        <w:t xml:space="preserve"> </w:t>
      </w:r>
      <w:r w:rsidR="001E7CFF">
        <w:rPr>
          <w:rFonts w:ascii="Arial" w:eastAsia="Arial" w:hAnsi="Arial" w:cs="Arial"/>
          <w:color w:val="444444"/>
          <w:sz w:val="22"/>
        </w:rPr>
        <w:t>et al.,2023).</w:t>
      </w:r>
    </w:p>
    <w:p w14:paraId="6A562FF1" w14:textId="05195C68" w:rsidR="006D1643" w:rsidRDefault="00967F56" w:rsidP="00986F78">
      <w:pPr>
        <w:tabs>
          <w:tab w:val="left" w:pos="6540"/>
        </w:tabs>
        <w:spacing w:line="360" w:lineRule="auto"/>
        <w:rPr>
          <w:rFonts w:ascii="Arial" w:eastAsia="Arial" w:hAnsi="Arial" w:cs="Arial"/>
          <w:color w:val="444444"/>
          <w:sz w:val="22"/>
        </w:rPr>
      </w:pPr>
      <w:r>
        <w:rPr>
          <w:rFonts w:ascii="Arial" w:eastAsia="Arial" w:hAnsi="Arial" w:cs="Arial"/>
          <w:color w:val="444444"/>
          <w:sz w:val="22"/>
        </w:rPr>
        <w:t xml:space="preserve">After eating a meal, carbohydrates are broken down into glucose, causing blood glucose </w:t>
      </w:r>
      <w:r w:rsidR="00BA2C4F">
        <w:rPr>
          <w:rFonts w:ascii="Arial" w:eastAsia="Arial" w:hAnsi="Arial" w:cs="Arial"/>
          <w:color w:val="444444"/>
          <w:sz w:val="22"/>
        </w:rPr>
        <w:t xml:space="preserve">levels to rise. Beta cells in the pancreas detect this increase and release the hormone insulin into the bloodstream. Insulin acts like a key, allowing glucose to enter muscle and fat cells through GLUT4 transporters so it can be used for energy. The liver also responds to insulin by converting excess glucose into glycogen for storage. As glucose is removed from the bloodstream, blood glucose levels gradually return to their normal range. This process is an example of a negative feedback mechanism, where the body reverses a change to restore balance. When blood glucose falls, such as during fasting or exercise, alpha cells in the pancreas detect the decrease and release the hormone glucagon. Glucagon has the opposite effect of insulin. It signals the liver to break down stored glycogen into glucose </w:t>
      </w:r>
      <w:r w:rsidR="006D1643">
        <w:rPr>
          <w:rFonts w:ascii="Arial" w:eastAsia="Arial" w:hAnsi="Arial" w:cs="Arial"/>
          <w:color w:val="444444"/>
          <w:sz w:val="22"/>
        </w:rPr>
        <w:t xml:space="preserve">which is then released into the bloodstream. If glycogen stores become low, the liver can also produce new glucose through gluconeogenesis. These actions raise blood glucose back to a safe level, helping to ensure that the brain and other organs receive a continuous supply of energy. </w:t>
      </w:r>
    </w:p>
    <w:p w14:paraId="05FFAB88" w14:textId="1CECBF3B" w:rsidR="006D1643" w:rsidRDefault="006D1643" w:rsidP="00986F78">
      <w:pPr>
        <w:tabs>
          <w:tab w:val="left" w:pos="6540"/>
        </w:tabs>
        <w:spacing w:line="360" w:lineRule="auto"/>
        <w:rPr>
          <w:rFonts w:ascii="Arial" w:eastAsia="Arial" w:hAnsi="Arial" w:cs="Arial"/>
          <w:color w:val="444444"/>
          <w:sz w:val="22"/>
        </w:rPr>
      </w:pPr>
      <w:r>
        <w:rPr>
          <w:rFonts w:ascii="Arial" w:eastAsia="Arial" w:hAnsi="Arial" w:cs="Arial"/>
          <w:color w:val="444444"/>
          <w:sz w:val="22"/>
        </w:rPr>
        <w:t xml:space="preserve">In type 2 diabetes this feedback system no longer works effectively because the body’s cells become insulin resistant. although the pancreas initially insulin muscles, fat and liver do not respond properly, meaning glucose remains in the bloodstream instead of entering the cells. </w:t>
      </w:r>
      <w:r>
        <w:rPr>
          <w:rFonts w:ascii="Arial" w:eastAsia="Arial" w:hAnsi="Arial" w:cs="Arial"/>
          <w:color w:val="444444"/>
          <w:sz w:val="22"/>
        </w:rPr>
        <w:lastRenderedPageBreak/>
        <w:t xml:space="preserve">To compensate the pancreas produces more insulin but over the time the beta cells become </w:t>
      </w:r>
      <w:r w:rsidR="008F62BF">
        <w:rPr>
          <w:rFonts w:ascii="Arial" w:eastAsia="Arial" w:hAnsi="Arial" w:cs="Arial"/>
          <w:color w:val="444444"/>
          <w:sz w:val="22"/>
        </w:rPr>
        <w:t>exhausted</w:t>
      </w:r>
      <w:r>
        <w:rPr>
          <w:rFonts w:ascii="Arial" w:eastAsia="Arial" w:hAnsi="Arial" w:cs="Arial"/>
          <w:color w:val="444444"/>
          <w:sz w:val="22"/>
        </w:rPr>
        <w:t xml:space="preserve"> and </w:t>
      </w:r>
      <w:r w:rsidR="008F62BF">
        <w:rPr>
          <w:rFonts w:ascii="Arial" w:eastAsia="Arial" w:hAnsi="Arial" w:cs="Arial"/>
          <w:color w:val="444444"/>
          <w:sz w:val="22"/>
        </w:rPr>
        <w:t>insulin</w:t>
      </w:r>
      <w:r>
        <w:rPr>
          <w:rFonts w:ascii="Arial" w:eastAsia="Arial" w:hAnsi="Arial" w:cs="Arial"/>
          <w:color w:val="444444"/>
          <w:sz w:val="22"/>
        </w:rPr>
        <w:t xml:space="preserve"> production decreases. As a </w:t>
      </w:r>
      <w:r w:rsidR="008F62BF">
        <w:rPr>
          <w:rFonts w:ascii="Arial" w:eastAsia="Arial" w:hAnsi="Arial" w:cs="Arial"/>
          <w:color w:val="444444"/>
          <w:sz w:val="22"/>
        </w:rPr>
        <w:t>result,</w:t>
      </w:r>
      <w:r>
        <w:rPr>
          <w:rFonts w:ascii="Arial" w:eastAsia="Arial" w:hAnsi="Arial" w:cs="Arial"/>
          <w:color w:val="444444"/>
          <w:sz w:val="22"/>
        </w:rPr>
        <w:t xml:space="preserve"> blood glucose remains consistently high increasing the risk of complications such </w:t>
      </w:r>
      <w:r w:rsidR="008F62BF">
        <w:rPr>
          <w:rFonts w:ascii="Arial" w:eastAsia="Arial" w:hAnsi="Arial" w:cs="Arial"/>
          <w:color w:val="444444"/>
          <w:sz w:val="22"/>
        </w:rPr>
        <w:t>as</w:t>
      </w:r>
      <w:r>
        <w:rPr>
          <w:rFonts w:ascii="Arial" w:eastAsia="Arial" w:hAnsi="Arial" w:cs="Arial"/>
          <w:color w:val="444444"/>
          <w:sz w:val="22"/>
        </w:rPr>
        <w:t xml:space="preserve"> </w:t>
      </w:r>
      <w:r w:rsidR="008F62BF">
        <w:rPr>
          <w:rFonts w:ascii="Arial" w:eastAsia="Arial" w:hAnsi="Arial" w:cs="Arial"/>
          <w:color w:val="444444"/>
          <w:sz w:val="22"/>
        </w:rPr>
        <w:t xml:space="preserve">cardiovascular disease, kidney disease, nerve damage and vision problems. In the case study the patients raised blood glucose levels are caused by insulin resistance, highlighting why blood glucose monitoring, healthy eating, regular physical activity and prescribed medication are important for controlling type 2 diabetes. </w:t>
      </w:r>
    </w:p>
    <w:p w14:paraId="5B1A8389" w14:textId="488B0A77" w:rsidR="00967F56" w:rsidRPr="00967F56" w:rsidRDefault="008F62BF" w:rsidP="00986F78">
      <w:pPr>
        <w:tabs>
          <w:tab w:val="left" w:pos="6540"/>
        </w:tabs>
        <w:spacing w:line="360" w:lineRule="auto"/>
        <w:rPr>
          <w:rFonts w:ascii="Arial" w:hAnsi="Arial" w:cs="Arial"/>
          <w:b/>
          <w:bCs/>
          <w:color w:val="000000" w:themeColor="text1"/>
          <w:sz w:val="22"/>
        </w:rPr>
      </w:pPr>
      <w:r>
        <w:rPr>
          <w:rFonts w:ascii="Arial" w:hAnsi="Arial" w:cs="Arial"/>
          <w:b/>
          <w:bCs/>
          <w:noProof/>
          <w:color w:val="000000" w:themeColor="text1"/>
          <w:sz w:val="22"/>
        </w:rPr>
        <mc:AlternateContent>
          <mc:Choice Requires="wpg">
            <w:drawing>
              <wp:inline distT="0" distB="0" distL="0" distR="0" wp14:anchorId="191D44DC" wp14:editId="2604F627">
                <wp:extent cx="3454400" cy="2400300"/>
                <wp:effectExtent l="0" t="0" r="0" b="0"/>
                <wp:docPr id="1240732812" name="Group 6"/>
                <wp:cNvGraphicFramePr/>
                <a:graphic xmlns:a="http://schemas.openxmlformats.org/drawingml/2006/main">
                  <a:graphicData uri="http://schemas.microsoft.com/office/word/2010/wordprocessingGroup">
                    <wpg:wgp>
                      <wpg:cNvGrpSpPr/>
                      <wpg:grpSpPr>
                        <a:xfrm>
                          <a:off x="0" y="0"/>
                          <a:ext cx="3454400" cy="2400300"/>
                          <a:chOff x="0" y="0"/>
                          <a:chExt cx="5105400" cy="3611245"/>
                        </a:xfrm>
                      </wpg:grpSpPr>
                      <pic:pic xmlns:pic="http://schemas.openxmlformats.org/drawingml/2006/picture">
                        <pic:nvPicPr>
                          <pic:cNvPr id="474689340" name="Picture 4" descr="Homeostasis and Feedback Loops | Anatomy and Physiology I"/>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5105400" cy="3276600"/>
                          </a:xfrm>
                          <a:prstGeom prst="rect">
                            <a:avLst/>
                          </a:prstGeom>
                        </pic:spPr>
                      </pic:pic>
                      <wps:wsp>
                        <wps:cNvPr id="769043531" name="Text Box 5"/>
                        <wps:cNvSpPr txBox="1"/>
                        <wps:spPr>
                          <a:xfrm>
                            <a:off x="0" y="3276600"/>
                            <a:ext cx="5105400" cy="334645"/>
                          </a:xfrm>
                          <a:prstGeom prst="rect">
                            <a:avLst/>
                          </a:prstGeom>
                          <a:solidFill>
                            <a:prstClr val="white"/>
                          </a:solidFill>
                          <a:ln>
                            <a:noFill/>
                          </a:ln>
                        </wps:spPr>
                        <wps:txbx>
                          <w:txbxContent>
                            <w:p w14:paraId="0843303E" w14:textId="2DC20CB9" w:rsidR="008F62BF" w:rsidRPr="008F62BF" w:rsidRDefault="008F62BF" w:rsidP="008F62BF">
                              <w:pPr>
                                <w:rPr>
                                  <w:sz w:val="18"/>
                                  <w:szCs w:val="18"/>
                                </w:rPr>
                              </w:pPr>
                              <w:hyperlink r:id="rId14" w:history="1">
                                <w:r w:rsidRPr="008F62BF">
                                  <w:rPr>
                                    <w:rStyle w:val="Hyperlink"/>
                                    <w:sz w:val="18"/>
                                    <w:szCs w:val="18"/>
                                  </w:rPr>
                                  <w:t>This Photo</w:t>
                                </w:r>
                              </w:hyperlink>
                              <w:r w:rsidRPr="008F62BF">
                                <w:rPr>
                                  <w:sz w:val="18"/>
                                  <w:szCs w:val="18"/>
                                </w:rPr>
                                <w:t xml:space="preserve"> by Unknown Author is licensed under </w:t>
                              </w:r>
                              <w:hyperlink r:id="rId15" w:history="1">
                                <w:r w:rsidRPr="008F62BF">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91D44DC" id="Group 6" o:spid="_x0000_s1026" style="width:272pt;height:189pt;mso-position-horizontal-relative:char;mso-position-vertical-relative:line" coordsize="51054,36112"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RXJpbgAAAAWQAwACAAAAFAAAEJ6QBAACAAAAFAAAELKSkQACAAAAAzEw&#13;&#10;AACSkgACAAAAAzEwAADqHAAHAAAIDAAACJIAAAAAHOoAAAAI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Homeostasis and Feedback Loops | Anatomy and Physiology I" style="position:absolute;width:51054;height:3276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">
                  <v:imagedata r:id="rId16" o:title="Homeostasis and Feedback Loops | Anatomy and Physiology I"/>
                </v:shape>
                <v:shapetype id="_x0000_t202" coordsize="21600,21600" o:spt="202" path="m,l,21600r21600,l21600,xe">
                  <v:stroke joinstyle="miter"/>
                  <v:path gradientshapeok="t" o:connecttype="rect"/>
                </v:shapetype>
                <v:shape id="Text Box 5" o:spid="_x0000_s1028" type="#_x0000_t202" style="position:absolute;top:32766;width:51054;height:334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" stroked="f">
                  <v:textbox>
                    <w:txbxContent>
                      <w:p w14:paraId="0843303E" w14:textId="2DC20CB9" w:rsidR="008F62BF" w:rsidRPr="008F62BF" w:rsidRDefault="008F62BF" w:rsidP="008F62BF">
                        <w:pPr>
                          <w:rPr>
                            <w:sz w:val="18"/>
                            <w:szCs w:val="18"/>
                          </w:rPr>
                        </w:pPr>
                        <w:hyperlink r:id="rId17" w:history="1">
                          <w:r w:rsidRPr="008F62BF">
                            <w:rPr>
                              <w:rStyle w:val="Hyperlink"/>
                              <w:sz w:val="18"/>
                              <w:szCs w:val="18"/>
                            </w:rPr>
                            <w:t>This Photo</w:t>
                          </w:r>
                        </w:hyperlink>
                        <w:r w:rsidRPr="008F62BF">
                          <w:rPr>
                            <w:sz w:val="18"/>
                            <w:szCs w:val="18"/>
                          </w:rPr>
                          <w:t xml:space="preserve"> by Unknown Author is licensed under </w:t>
                        </w:r>
                        <w:hyperlink r:id="rId18" w:history="1">
                          <w:r w:rsidRPr="008F62BF">
                            <w:rPr>
                              <w:rStyle w:val="Hyperlink"/>
                              <w:sz w:val="18"/>
                              <w:szCs w:val="18"/>
                            </w:rPr>
                            <w:t>CC BY-SA-NC</w:t>
                          </w:r>
                        </w:hyperlink>
                      </w:p>
                    </w:txbxContent>
                  </v:textbox>
                </v:shape>
                <w10:anchorlock/>
              </v:group>
            </w:pict>
          </mc:Fallback>
        </mc:AlternateContent>
      </w:r>
    </w:p>
    <w:p w14:paraId="20C4766B" w14:textId="3A2BBD0D" w:rsidR="00986F78" w:rsidRDefault="00986F78" w:rsidP="00986F78">
      <w:pPr>
        <w:tabs>
          <w:tab w:val="left" w:pos="6540"/>
        </w:tabs>
        <w:spacing w:line="360" w:lineRule="auto"/>
        <w:rPr>
          <w:rFonts w:ascii="Arial" w:hAnsi="Arial" w:cs="Arial"/>
          <w:b/>
          <w:bCs/>
          <w:color w:val="000000" w:themeColor="text1"/>
          <w:sz w:val="22"/>
        </w:rPr>
      </w:pPr>
    </w:p>
    <w:p w14:paraId="6A6442D7" w14:textId="23651D68" w:rsidR="00763AEB" w:rsidRDefault="00076AC0" w:rsidP="00763AEB">
      <w:pPr>
        <w:pStyle w:val="Heading1"/>
        <w:spacing w:line="360" w:lineRule="auto"/>
        <w:rPr>
          <w:rFonts w:cs="Arial"/>
        </w:rPr>
      </w:pPr>
      <w:r>
        <w:rPr>
          <w:rFonts w:cs="Arial"/>
        </w:rPr>
        <w:t>3</w:t>
      </w:r>
      <w:r w:rsidR="000C4EDA" w:rsidRPr="00C03A91">
        <w:rPr>
          <w:rFonts w:cs="Arial"/>
        </w:rPr>
        <w:t xml:space="preserve">. </w:t>
      </w:r>
      <w:r w:rsidR="00012E0F">
        <w:rPr>
          <w:rFonts w:cs="Arial"/>
        </w:rPr>
        <w:t xml:space="preserve">Oxygen and Glucose in </w:t>
      </w:r>
      <w:r w:rsidR="007A7297">
        <w:rPr>
          <w:rFonts w:cs="Arial"/>
        </w:rPr>
        <w:t>Cellular Metabolism</w:t>
      </w:r>
      <w:r w:rsidR="000C4EDA" w:rsidRPr="00C03A91">
        <w:rPr>
          <w:rFonts w:cs="Arial"/>
        </w:rPr>
        <w:t xml:space="preserve"> </w:t>
      </w:r>
    </w:p>
    <w:p w14:paraId="3BA0F868" w14:textId="755E07A9" w:rsidR="00763AEB" w:rsidRDefault="00763AEB" w:rsidP="00763AEB">
      <w:pPr>
        <w:rPr>
          <w:rFonts w:ascii="Arial" w:hAnsi="Arial" w:cs="Arial"/>
          <w:sz w:val="22"/>
        </w:rPr>
      </w:pPr>
      <w:r>
        <w:rPr>
          <w:rFonts w:ascii="Arial" w:hAnsi="Arial" w:cs="Arial"/>
          <w:sz w:val="22"/>
        </w:rPr>
        <w:t xml:space="preserve">Cells need a constant supply of energy to carry out functions such as muscle contraction, nerve signalling, growth and repair. This energy is produced through cellular respiration, also known as aerobic respiration, which uses glucose and oxygen to produce adenosine triphosphate (ATP). ATP is often called the body’s energy currency because it provides energy for almost all cellular activities. </w:t>
      </w:r>
    </w:p>
    <w:p w14:paraId="70D102D0" w14:textId="42F2C0B9" w:rsidR="00EA02C7" w:rsidRDefault="00EA02C7" w:rsidP="00763AEB">
      <w:pPr>
        <w:rPr>
          <w:rFonts w:ascii="Arial" w:hAnsi="Arial" w:cs="Arial"/>
          <w:sz w:val="22"/>
        </w:rPr>
      </w:pPr>
      <w:r>
        <w:rPr>
          <w:rFonts w:ascii="Arial" w:hAnsi="Arial" w:cs="Arial"/>
          <w:sz w:val="22"/>
        </w:rPr>
        <w:t>The overall equation for aerobics respiration is:</w:t>
      </w:r>
    </w:p>
    <w:p w14:paraId="099A46A5" w14:textId="370BCF16" w:rsidR="00EA02C7" w:rsidRDefault="00EA02C7" w:rsidP="00763AEB">
      <w:pPr>
        <w:rPr>
          <w:rFonts w:ascii="Arial" w:hAnsi="Arial" w:cs="Arial"/>
          <w:b/>
          <w:bCs/>
          <w:sz w:val="22"/>
        </w:rPr>
      </w:pPr>
      <w:r w:rsidRPr="00EA02C7">
        <w:rPr>
          <w:rFonts w:ascii="Arial" w:hAnsi="Arial" w:cs="Arial"/>
          <w:b/>
          <w:bCs/>
          <w:sz w:val="22"/>
        </w:rPr>
        <w:t xml:space="preserve">Glucose + Oxygen - </w:t>
      </w:r>
      <w:r w:rsidRPr="00EA02C7">
        <w:rPr>
          <w:rFonts w:ascii="Arial" w:hAnsi="Arial" w:cs="Arial"/>
          <w:b/>
          <w:bCs/>
          <w:sz w:val="22"/>
        </w:rPr>
        <w:tab/>
        <w:t>Carbon dioxide + water + ATP (Energy)</w:t>
      </w:r>
    </w:p>
    <w:p w14:paraId="358FA156" w14:textId="3084446A" w:rsidR="00EA02C7" w:rsidRDefault="00EA02C7" w:rsidP="00763AEB">
      <w:pPr>
        <w:rPr>
          <w:rFonts w:ascii="Arial" w:hAnsi="Arial" w:cs="Arial"/>
          <w:sz w:val="22"/>
        </w:rPr>
      </w:pPr>
      <w:r w:rsidRPr="00EA02C7">
        <w:rPr>
          <w:rFonts w:ascii="Arial" w:hAnsi="Arial" w:cs="Arial"/>
          <w:sz w:val="22"/>
        </w:rPr>
        <w:t>Aerobic respiration</w:t>
      </w:r>
      <w:r>
        <w:rPr>
          <w:rFonts w:ascii="Arial" w:hAnsi="Arial" w:cs="Arial"/>
          <w:sz w:val="22"/>
        </w:rPr>
        <w:t xml:space="preserve"> takes places in the main stages. The first stage is glycolysis, which occurs in the cytoplasm. During glycolysis, one glucose molecule is broken down into two molecules of pyruvate, producing a small amount of ATP and electron carriers (NADH). The second stage is the </w:t>
      </w:r>
      <w:r w:rsidR="004625C8">
        <w:rPr>
          <w:rFonts w:ascii="Arial" w:hAnsi="Arial" w:cs="Arial"/>
          <w:sz w:val="22"/>
        </w:rPr>
        <w:t>Krebs</w:t>
      </w:r>
      <w:r>
        <w:rPr>
          <w:rFonts w:ascii="Arial" w:hAnsi="Arial" w:cs="Arial"/>
          <w:sz w:val="22"/>
        </w:rPr>
        <w:t xml:space="preserve"> cycle, which takes place in the mitochondria. </w:t>
      </w:r>
      <w:r w:rsidR="004625C8">
        <w:rPr>
          <w:rFonts w:ascii="Arial" w:hAnsi="Arial" w:cs="Arial"/>
          <w:sz w:val="22"/>
        </w:rPr>
        <w:t>Pyruvate is further broken down, releasing carbon dioxide and producing more NADH, FADH and a small amount of ATP. The final stage is oxidative phosphorylation, which also occurs in the mitochondria. Oxygen is used to accept elections at the end of the electron transport chain, allowing a large amount of ATP to be produced. Overall aerobic respiration produces approximately 30_32 ATP Molecules from one glucose molecule.</w:t>
      </w:r>
    </w:p>
    <w:p w14:paraId="32E1939C" w14:textId="12740804" w:rsidR="004625C8" w:rsidRDefault="004625C8" w:rsidP="00763AEB">
      <w:pPr>
        <w:rPr>
          <w:rFonts w:ascii="Arial" w:hAnsi="Arial" w:cs="Arial"/>
          <w:sz w:val="22"/>
        </w:rPr>
      </w:pPr>
      <w:r>
        <w:rPr>
          <w:rFonts w:ascii="Arial" w:hAnsi="Arial" w:cs="Arial"/>
          <w:sz w:val="22"/>
        </w:rPr>
        <w:t xml:space="preserve">When oxygen is unavailable cells switch to anaerobic respiration. This process occurs in the cytoplasm and produces only 2 ATP Molecules per glucose, making it much less efficient. In </w:t>
      </w:r>
      <w:r>
        <w:rPr>
          <w:rFonts w:ascii="Arial" w:hAnsi="Arial" w:cs="Arial"/>
          <w:sz w:val="22"/>
        </w:rPr>
        <w:lastRenderedPageBreak/>
        <w:t>humans, anaerobic respirations also produce lactic acid, which can build up in muscles and cause fatigue and discomfort during intense exercise.</w:t>
      </w:r>
    </w:p>
    <w:p w14:paraId="05A5F347" w14:textId="7CDE0EDF" w:rsidR="004625C8" w:rsidRPr="00EA02C7" w:rsidRDefault="004625C8" w:rsidP="00763AEB">
      <w:pPr>
        <w:rPr>
          <w:rFonts w:ascii="Arial" w:hAnsi="Arial" w:cs="Arial"/>
          <w:sz w:val="22"/>
        </w:rPr>
      </w:pPr>
      <w:r>
        <w:rPr>
          <w:rFonts w:ascii="Arial" w:hAnsi="Arial" w:cs="Arial"/>
          <w:sz w:val="22"/>
        </w:rPr>
        <w:t xml:space="preserve">This process is relevant </w:t>
      </w:r>
      <w:r w:rsidR="00F647E7">
        <w:rPr>
          <w:rFonts w:ascii="Arial" w:hAnsi="Arial" w:cs="Arial"/>
          <w:sz w:val="22"/>
        </w:rPr>
        <w:t>to people</w:t>
      </w:r>
      <w:r>
        <w:rPr>
          <w:rFonts w:ascii="Arial" w:hAnsi="Arial" w:cs="Arial"/>
          <w:sz w:val="22"/>
        </w:rPr>
        <w:t xml:space="preserve"> with type 2 diabetes because glucose cannot enter cells </w:t>
      </w:r>
      <w:r w:rsidR="00F647E7">
        <w:rPr>
          <w:rFonts w:ascii="Arial" w:hAnsi="Arial" w:cs="Arial"/>
          <w:sz w:val="22"/>
        </w:rPr>
        <w:t>efficiently</w:t>
      </w:r>
      <w:r>
        <w:rPr>
          <w:rFonts w:ascii="Arial" w:hAnsi="Arial" w:cs="Arial"/>
          <w:sz w:val="22"/>
        </w:rPr>
        <w:t xml:space="preserve"> due to insulin resistance. Although there may be plenty of </w:t>
      </w:r>
      <w:r w:rsidR="00F647E7">
        <w:rPr>
          <w:rFonts w:ascii="Arial" w:hAnsi="Arial" w:cs="Arial"/>
          <w:sz w:val="22"/>
        </w:rPr>
        <w:t>glucose</w:t>
      </w:r>
      <w:r>
        <w:rPr>
          <w:rFonts w:ascii="Arial" w:hAnsi="Arial" w:cs="Arial"/>
          <w:sz w:val="22"/>
        </w:rPr>
        <w:t xml:space="preserve"> </w:t>
      </w:r>
      <w:r w:rsidR="00F647E7">
        <w:rPr>
          <w:rFonts w:ascii="Arial" w:hAnsi="Arial" w:cs="Arial"/>
          <w:sz w:val="22"/>
        </w:rPr>
        <w:t xml:space="preserve">in the bloodstream, the cells cannot use it effectively to produce ATP. This can leave individuals feeling tired and lacking energy. Poorly controlled diabetes can also reduce blood flow and oxygen delivery to tissues, slowing wound healing and increasing the risk of complications </w:t>
      </w:r>
    </w:p>
    <w:p w14:paraId="05C60FB2" w14:textId="260939EB" w:rsidR="00EA02C7" w:rsidRDefault="00F647E7" w:rsidP="00763AEB">
      <w:pPr>
        <w:rPr>
          <w:rFonts w:ascii="Arial" w:hAnsi="Arial" w:cs="Arial"/>
          <w:sz w:val="22"/>
        </w:rPr>
      </w:pPr>
      <w:r>
        <w:rPr>
          <w:rFonts w:ascii="Arial" w:hAnsi="Arial" w:cs="Arial"/>
          <w:noProof/>
          <w:sz w:val="22"/>
        </w:rPr>
        <w:drawing>
          <wp:inline distT="0" distB="0" distL="0" distR="0" wp14:anchorId="488F9234" wp14:editId="4B413906">
            <wp:extent cx="2678806" cy="1916834"/>
            <wp:effectExtent l="0" t="0" r="1270" b="1270"/>
            <wp:docPr id="1435274539" name="Picture 7" descr="Where Does Aerobic Respiration Take 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274539" name="Picture 1435274539" descr="Where Does Aerobic Respiration Take Place"/>
                    <pic:cNvPicPr/>
                  </pic:nvPicPr>
                  <pic:blipFill>
                    <a:blip r:embed="rId19" cstate="print">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2842459" cy="2033937"/>
                    </a:xfrm>
                    <a:prstGeom prst="rect">
                      <a:avLst/>
                    </a:prstGeom>
                  </pic:spPr>
                </pic:pic>
              </a:graphicData>
            </a:graphic>
          </wp:inline>
        </w:drawing>
      </w:r>
      <w:r w:rsidR="002E7D13">
        <w:rPr>
          <w:rFonts w:ascii="Arial" w:hAnsi="Arial" w:cs="Arial"/>
          <w:sz w:val="22"/>
        </w:rPr>
        <w:t xml:space="preserve"> </w:t>
      </w:r>
      <w:r w:rsidR="002E7D13">
        <w:rPr>
          <w:rFonts w:ascii="Arial" w:hAnsi="Arial" w:cs="Arial"/>
          <w:noProof/>
          <w:sz w:val="22"/>
        </w:rPr>
        <w:drawing>
          <wp:inline distT="0" distB="0" distL="0" distR="0" wp14:anchorId="4AFFACF5" wp14:editId="5C5530E2">
            <wp:extent cx="2756079" cy="2032608"/>
            <wp:effectExtent l="0" t="0" r="0" b="0"/>
            <wp:docPr id="417456337" name="Picture 10" descr="Poster Aerobic vs. anaerobic bacteria venn diagram – Muurpost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456337" name="Picture 417456337" descr="Poster Aerobic vs. anaerobic bacteria venn diagram – Muurposter ..."/>
                    <pic:cNvPicPr/>
                  </pic:nvPicPr>
                  <pic:blipFill>
                    <a:blip r:embed="rId21" cstate="print">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2774448" cy="2046155"/>
                    </a:xfrm>
                    <a:prstGeom prst="rect">
                      <a:avLst/>
                    </a:prstGeom>
                  </pic:spPr>
                </pic:pic>
              </a:graphicData>
            </a:graphic>
          </wp:inline>
        </w:drawing>
      </w:r>
    </w:p>
    <w:p w14:paraId="065AD965" w14:textId="77777777" w:rsidR="002E7D13" w:rsidRDefault="002E7D13" w:rsidP="00763AEB">
      <w:pPr>
        <w:rPr>
          <w:rFonts w:ascii="Arial" w:hAnsi="Arial" w:cs="Arial"/>
          <w:sz w:val="22"/>
        </w:rPr>
      </w:pPr>
    </w:p>
    <w:p w14:paraId="173E7AC6" w14:textId="22AF3094" w:rsidR="00012E0F" w:rsidRDefault="00012E0F" w:rsidP="00012E0F">
      <w:pPr>
        <w:pStyle w:val="Heading1"/>
        <w:spacing w:line="360" w:lineRule="auto"/>
        <w:rPr>
          <w:rFonts w:cs="Arial"/>
        </w:rPr>
      </w:pPr>
      <w:r>
        <w:rPr>
          <w:rFonts w:cs="Arial"/>
        </w:rPr>
        <w:t>4</w:t>
      </w:r>
      <w:r w:rsidRPr="00C03A91">
        <w:rPr>
          <w:rFonts w:cs="Arial"/>
        </w:rPr>
        <w:t xml:space="preserve">. </w:t>
      </w:r>
      <w:r>
        <w:rPr>
          <w:rFonts w:cs="Arial"/>
        </w:rPr>
        <w:t xml:space="preserve">Recording and Tracking Blood Sugar Levels </w:t>
      </w:r>
      <w:r w:rsidRPr="00C03A91">
        <w:rPr>
          <w:rFonts w:cs="Arial"/>
        </w:rPr>
        <w:t xml:space="preserve"> </w:t>
      </w:r>
    </w:p>
    <w:p w14:paraId="0CF113D5" w14:textId="11A63CA7" w:rsidR="007E734A" w:rsidRDefault="003C2FE7" w:rsidP="003C2FE7">
      <w:r>
        <w:t xml:space="preserve"> There are several </w:t>
      </w:r>
      <w:r w:rsidR="007E734A">
        <w:t>methods</w:t>
      </w:r>
      <w:r>
        <w:t xml:space="preserve"> used to monitor</w:t>
      </w:r>
      <w:r w:rsidR="007E734A">
        <w:t xml:space="preserve"> blood glucose levels in people with type 2 diabetes. One common method is self-monitoring of blood glucose (SMBG) using a finger-prick blood glucose meter. A small drop of blood is placed onto a test strip and the meter displays the current blood glucose level within seconds. This helps patients understand how meals, exercise, stress and medication affect their blood sugar through the day.</w:t>
      </w:r>
    </w:p>
    <w:p w14:paraId="2C15DE97" w14:textId="3DABCC72" w:rsidR="007E734A" w:rsidRDefault="007E734A" w:rsidP="003C2FE7">
      <w:r>
        <w:t>Another method is the HbA1c blood test, which is carried out by a healthcare professional every 3</w:t>
      </w:r>
      <w:r w:rsidR="00750B2C">
        <w:t>-</w:t>
      </w:r>
      <w:r>
        <w:t xml:space="preserve">6months. Unlike a finger-prick test, HbA1c measures the average blood glucose level over the previous 2-3 months by measuring glucose attached to haemoglobin in red blood cells. This provides an overall picture of </w:t>
      </w:r>
      <w:r w:rsidR="00CA24BA">
        <w:t>long-term</w:t>
      </w:r>
      <w:r>
        <w:t xml:space="preserve"> diabetes control and helps healthcare professionals decide whether treatment needs adjusting.</w:t>
      </w:r>
    </w:p>
    <w:p w14:paraId="462078B0" w14:textId="2E7B0101" w:rsidR="00CA24BA" w:rsidRDefault="00CA24BA" w:rsidP="003C2FE7">
      <w:r>
        <w:t>A third method is a continuous glucose monitor (CGM). A small sensor placed under the skin measures glucose levels continuously throughout the day and night. It shows trends, alerts users to high or low glucose levels and helps improve day-to-day diabetes management.</w:t>
      </w:r>
      <w:r w:rsidR="00750B2C">
        <w:t xml:space="preserve"> </w:t>
      </w:r>
    </w:p>
    <w:p w14:paraId="4904CB36" w14:textId="02CEFFCB" w:rsidR="00750B2C" w:rsidRPr="003C2FE7" w:rsidRDefault="006D3D19" w:rsidP="003C2FE7">
      <w:r>
        <w:rPr>
          <w:noProof/>
        </w:rPr>
        <w:lastRenderedPageBreak/>
        <w:drawing>
          <wp:anchor distT="0" distB="0" distL="114300" distR="114300" simplePos="0" relativeHeight="251660288" behindDoc="0" locked="0" layoutInCell="1" allowOverlap="1" wp14:anchorId="53D222BB" wp14:editId="0E3FF109">
            <wp:simplePos x="0" y="0"/>
            <wp:positionH relativeFrom="column">
              <wp:posOffset>-26670</wp:posOffset>
            </wp:positionH>
            <wp:positionV relativeFrom="paragraph">
              <wp:posOffset>1040693</wp:posOffset>
            </wp:positionV>
            <wp:extent cx="4017645" cy="2897505"/>
            <wp:effectExtent l="0" t="0" r="0" b="0"/>
            <wp:wrapTopAndBottom/>
            <wp:docPr id="586081273" name="Picture 11" descr="Understanding blood glucose levels chart | Free V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blood glucose levels chart | Free Vecto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017645" cy="2897505"/>
                    </a:xfrm>
                    <a:prstGeom prst="rect">
                      <a:avLst/>
                    </a:prstGeom>
                    <a:noFill/>
                    <a:ln>
                      <a:noFill/>
                    </a:ln>
                  </pic:spPr>
                </pic:pic>
              </a:graphicData>
            </a:graphic>
            <wp14:sizeRelH relativeFrom="page">
              <wp14:pctWidth>0</wp14:pctWidth>
            </wp14:sizeRelH>
            <wp14:sizeRelV relativeFrom="page">
              <wp14:pctHeight>0</wp14:pctHeight>
            </wp14:sizeRelV>
          </wp:anchor>
        </w:drawing>
      </w:r>
      <w:r w:rsidR="00750B2C">
        <w:t xml:space="preserve"> Regular blood glucose monitoring helps people with type 2 diabetes keep their blood glucose within a healthy range and reduces the risk of hyperglycaemia. In the case study, regular monitoring would help the patient understand how their daily habits affect their blood glucose levels. by monitoring and taking medication as prescribed, they can improve blood glucose control and reduce risk of complications.</w:t>
      </w:r>
      <w:r w:rsidR="00BE4F58" w:rsidRPr="00BE4F58">
        <w:t xml:space="preserve"> </w:t>
      </w:r>
      <w:r>
        <w:fldChar w:fldCharType="begin"/>
      </w:r>
      <w:r>
        <w:instrText xml:space="preserve"> INCLUDEPICTURE "/Users/crisantarodriguesoutlook.com/Library/Group Containers/UBF8T346G9.ms/WebArchiveCopyPasteTempFiles/com.microsoft.Word/understanding-blood-glucose-levels-chart_1308-178259.jpg" \* MERGEFORMATINET </w:instrText>
      </w:r>
      <w:r>
        <w:fldChar w:fldCharType="separate"/>
      </w:r>
      <w:r>
        <w:fldChar w:fldCharType="end"/>
      </w:r>
    </w:p>
    <w:p w14:paraId="55795024" w14:textId="4097AF12" w:rsidR="00DE477A" w:rsidRDefault="00DE477A" w:rsidP="00717952">
      <w:pPr>
        <w:pStyle w:val="Heading1"/>
        <w:spacing w:line="360" w:lineRule="auto"/>
        <w:rPr>
          <w:rFonts w:cs="Arial"/>
        </w:rPr>
      </w:pPr>
      <w:r>
        <w:rPr>
          <w:rFonts w:cs="Arial"/>
        </w:rPr>
        <w:t>5</w:t>
      </w:r>
      <w:r w:rsidRPr="00C03A91">
        <w:rPr>
          <w:rFonts w:cs="Arial"/>
        </w:rPr>
        <w:t xml:space="preserve">. </w:t>
      </w:r>
      <w:r>
        <w:rPr>
          <w:rFonts w:cs="Arial"/>
        </w:rPr>
        <w:t xml:space="preserve">Evidence-Based Lifestyle Recommendations </w:t>
      </w:r>
      <w:r w:rsidRPr="00C03A91">
        <w:rPr>
          <w:rFonts w:cs="Arial"/>
        </w:rPr>
        <w:t xml:space="preserve"> </w:t>
      </w:r>
    </w:p>
    <w:p w14:paraId="26089294" w14:textId="0F1A12C8" w:rsidR="00717952" w:rsidRDefault="00717952" w:rsidP="00717952">
      <w:pPr>
        <w:rPr>
          <w:rFonts w:ascii="Arial" w:hAnsi="Arial" w:cs="Arial"/>
          <w:sz w:val="22"/>
        </w:rPr>
      </w:pPr>
      <w:r>
        <w:t xml:space="preserve"> </w:t>
      </w:r>
      <w:r>
        <w:rPr>
          <w:rFonts w:ascii="Arial" w:hAnsi="Arial" w:cs="Arial"/>
          <w:sz w:val="22"/>
        </w:rPr>
        <w:t xml:space="preserve">Diet plays a major role in managing type 2 diabetes according to NICE (2022) and diabetes UK (2024), choosing low glycaemic index (GI) foods helps slow the release of glucose into the bloodstream preventing large increases in blood sugar after meals. Examples include oats wholegrain bread, brown rice, lentils, beans and </w:t>
      </w:r>
      <w:r w:rsidR="0016267C">
        <w:rPr>
          <w:rFonts w:ascii="Arial" w:hAnsi="Arial" w:cs="Arial"/>
          <w:sz w:val="22"/>
        </w:rPr>
        <w:t xml:space="preserve">most fruit and vegetables. Reducing foods that are high in redefined carbohydrates and added sugars, such as sugary drinks sweets, cakes and white bread. Portion control is important as eating large portions can raise blood glucose levels and contribute to weight gain. </w:t>
      </w:r>
    </w:p>
    <w:p w14:paraId="496BEEAA" w14:textId="7C9D6A86" w:rsidR="00B16512" w:rsidRDefault="0016267C" w:rsidP="00717952">
      <w:pPr>
        <w:rPr>
          <w:rFonts w:ascii="Arial" w:hAnsi="Arial" w:cs="Arial"/>
          <w:sz w:val="22"/>
        </w:rPr>
      </w:pPr>
      <w:r>
        <w:rPr>
          <w:rFonts w:ascii="Arial" w:hAnsi="Arial" w:cs="Arial"/>
          <w:sz w:val="22"/>
        </w:rPr>
        <w:t xml:space="preserve">Regular physical activity helps the body’s cells become more sensitive to insulin, allowing glucose to move from the bloodstream into cells more effectively. The world health organization (WHO) recommends </w:t>
      </w:r>
      <w:r w:rsidR="00B16512">
        <w:rPr>
          <w:rFonts w:ascii="Arial" w:hAnsi="Arial" w:cs="Arial"/>
          <w:sz w:val="22"/>
        </w:rPr>
        <w:t>that adults complete at least 150 minutes of moderate- intensity exercise each week, together with muscle- strengthening activates on two or more days. Walking swimming, cycling and resistance exercise are all suitable forms of activity.</w:t>
      </w:r>
    </w:p>
    <w:p w14:paraId="0566BDDF" w14:textId="5841E3BF" w:rsidR="00B16512" w:rsidRDefault="00B16512" w:rsidP="00717952">
      <w:pPr>
        <w:rPr>
          <w:rFonts w:ascii="Arial" w:hAnsi="Arial" w:cs="Arial"/>
          <w:sz w:val="22"/>
        </w:rPr>
      </w:pPr>
      <w:r>
        <w:rPr>
          <w:rFonts w:ascii="Arial" w:hAnsi="Arial" w:cs="Arial"/>
          <w:sz w:val="22"/>
        </w:rPr>
        <w:t xml:space="preserve">Smoking increases insulin resistance making it more difficult to control blood glucose levels. it also damages blood vessels increasing the risk of heart disease, stroke kidney diseases and poor calculation. People with diabetes who smoke are most likely to experience slow wound healing and foot problems which can lead to the risk of infection and amputation. Stoppering smoking all together improves circulation </w:t>
      </w:r>
      <w:r w:rsidR="00B4154A">
        <w:rPr>
          <w:rFonts w:ascii="Arial" w:hAnsi="Arial" w:cs="Arial"/>
          <w:sz w:val="22"/>
        </w:rPr>
        <w:t xml:space="preserve">reduces risk of complications and </w:t>
      </w:r>
      <w:r w:rsidR="00B4154A">
        <w:rPr>
          <w:rFonts w:ascii="Arial" w:hAnsi="Arial" w:cs="Arial"/>
          <w:sz w:val="22"/>
        </w:rPr>
        <w:lastRenderedPageBreak/>
        <w:t xml:space="preserve">supports better long-term diabetes management. </w:t>
      </w:r>
      <w:r w:rsidR="006D3D19">
        <w:fldChar w:fldCharType="begin"/>
      </w:r>
      <w:r w:rsidR="006D3D19">
        <w:instrText xml:space="preserve"> INCLUDEPICTURE "/Users/crisantarodriguesoutlook.com/Library/Group Containers/UBF8T346G9.ms/WebArchiveCopyPasteTempFiles/com.microsoft.Word/F1.large.jpg" \* MERGEFORMATINET </w:instrText>
      </w:r>
      <w:r w:rsidR="006D3D19">
        <w:fldChar w:fldCharType="separate"/>
      </w:r>
      <w:r w:rsidR="006D3D19">
        <w:rPr>
          <w:noProof/>
        </w:rPr>
        <w:drawing>
          <wp:inline distT="0" distB="0" distL="0" distR="0" wp14:anchorId="72CAF71E" wp14:editId="5FE3FF14">
            <wp:extent cx="3670479" cy="2748589"/>
            <wp:effectExtent l="0" t="0" r="0" b="0"/>
            <wp:docPr id="1447071776" name="Picture 12" descr="The essential role of exercise in the management of type 2 diabetes |  Cleveland Clinic Journal of medic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essential role of exercise in the management of type 2 diabetes |  Cleveland Clinic Journal of medicin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731209" cy="2794066"/>
                    </a:xfrm>
                    <a:prstGeom prst="rect">
                      <a:avLst/>
                    </a:prstGeom>
                    <a:noFill/>
                    <a:ln>
                      <a:noFill/>
                    </a:ln>
                  </pic:spPr>
                </pic:pic>
              </a:graphicData>
            </a:graphic>
          </wp:inline>
        </w:drawing>
      </w:r>
      <w:r w:rsidR="006D3D19">
        <w:fldChar w:fldCharType="end"/>
      </w:r>
    </w:p>
    <w:p w14:paraId="062E52B0" w14:textId="3D6D7D0B" w:rsidR="00DE477A" w:rsidRDefault="00A153DB" w:rsidP="00DE477A">
      <w:pPr>
        <w:spacing w:before="60" w:after="60"/>
        <w:rPr>
          <w:rFonts w:ascii="Arial" w:eastAsiaTheme="majorEastAsia" w:hAnsi="Arial" w:cs="Arial"/>
          <w:b/>
          <w:sz w:val="32"/>
          <w:szCs w:val="32"/>
        </w:rPr>
      </w:pPr>
      <w:r>
        <w:rPr>
          <w:rFonts w:ascii="Arial" w:eastAsiaTheme="majorEastAsia" w:hAnsi="Arial" w:cs="Arial"/>
          <w:b/>
          <w:sz w:val="32"/>
          <w:szCs w:val="32"/>
        </w:rPr>
        <w:t>6. Conclusion</w:t>
      </w:r>
    </w:p>
    <w:p w14:paraId="45C9C2EB" w14:textId="5AFB9DE9" w:rsidR="00B4154A" w:rsidRPr="00B4154A" w:rsidRDefault="00B4154A" w:rsidP="00DE477A">
      <w:pPr>
        <w:spacing w:before="60" w:after="60"/>
        <w:rPr>
          <w:rFonts w:ascii="Arial" w:eastAsia="Arial" w:hAnsi="Arial" w:cs="Arial"/>
          <w:color w:val="1A3F5C"/>
          <w:sz w:val="22"/>
        </w:rPr>
      </w:pPr>
    </w:p>
    <w:p w14:paraId="6A02C8F5" w14:textId="651EA08A" w:rsidR="00B4154A" w:rsidRDefault="00B4154A" w:rsidP="00B4154A">
      <w:pPr>
        <w:rPr>
          <w:rFonts w:ascii="Arial" w:hAnsi="Arial" w:cs="Arial"/>
          <w:sz w:val="22"/>
        </w:rPr>
      </w:pPr>
      <w:r w:rsidRPr="00B4154A">
        <w:rPr>
          <w:rFonts w:ascii="Arial" w:hAnsi="Arial" w:cs="Arial"/>
          <w:sz w:val="22"/>
        </w:rPr>
        <w:t xml:space="preserve">This report </w:t>
      </w:r>
      <w:r>
        <w:rPr>
          <w:rFonts w:ascii="Arial" w:hAnsi="Arial" w:cs="Arial"/>
          <w:sz w:val="22"/>
        </w:rPr>
        <w:t xml:space="preserve">has explained how the body regulates blood glucose through homeostasis using the hormone insulin and glucagon. It has described how glucose and oxygen are used in cellular respiration to produce ATP, which provides energy for the body’s cells. The report also discussed how type 2 diabetes develops because of insulin resistance and how this leads to raised blood glucose levels. </w:t>
      </w:r>
    </w:p>
    <w:p w14:paraId="567DF49D" w14:textId="6E126D32" w:rsidR="00B4154A" w:rsidRDefault="00B4154A" w:rsidP="00B4154A">
      <w:pPr>
        <w:rPr>
          <w:rFonts w:ascii="Arial" w:hAnsi="Arial" w:cs="Arial"/>
          <w:sz w:val="22"/>
        </w:rPr>
      </w:pPr>
      <w:r>
        <w:rPr>
          <w:rFonts w:ascii="Arial" w:hAnsi="Arial" w:cs="Arial"/>
          <w:sz w:val="22"/>
        </w:rPr>
        <w:t xml:space="preserve">Regular blood glucose monitoring using methods such as self-monitoring, Hba1c testing and continuous glucose monitoring allows patients and healthcare </w:t>
      </w:r>
      <w:r w:rsidR="005C2391">
        <w:rPr>
          <w:rFonts w:ascii="Arial" w:hAnsi="Arial" w:cs="Arial"/>
          <w:sz w:val="22"/>
        </w:rPr>
        <w:t xml:space="preserve">professionals to assess diabetes control and make informed decisions about treatment. Evidence-based lifestyle changes, including following a healthy diet, exercising regularly and stopping smoking, can improve insulin sensitivity lower blood glucose levels and reduce the risk of long-term complications. </w:t>
      </w:r>
    </w:p>
    <w:p w14:paraId="0B69E430" w14:textId="40010EED" w:rsidR="005C2391" w:rsidRPr="00B4154A" w:rsidRDefault="005C2391" w:rsidP="00B4154A">
      <w:pPr>
        <w:rPr>
          <w:rFonts w:ascii="Arial" w:hAnsi="Arial" w:cs="Arial"/>
          <w:sz w:val="22"/>
        </w:rPr>
      </w:pPr>
      <w:r>
        <w:rPr>
          <w:rFonts w:ascii="Arial" w:hAnsi="Arial" w:cs="Arial"/>
          <w:sz w:val="22"/>
        </w:rPr>
        <w:t xml:space="preserve">Overall successful management of type 2 diabetes requires a combination of medication, regular monitoring and healthy lifestyle choices. Educating patients about theses strategies enables them to take an active role in managing their condition and improving their </w:t>
      </w:r>
      <w:r w:rsidR="00934E57">
        <w:rPr>
          <w:rFonts w:ascii="Arial" w:hAnsi="Arial" w:cs="Arial"/>
          <w:sz w:val="22"/>
        </w:rPr>
        <w:t>long-term</w:t>
      </w:r>
      <w:r>
        <w:rPr>
          <w:rFonts w:ascii="Arial" w:hAnsi="Arial" w:cs="Arial"/>
          <w:sz w:val="22"/>
        </w:rPr>
        <w:t xml:space="preserve"> health outcomes </w:t>
      </w:r>
    </w:p>
    <w:p w14:paraId="4B173646" w14:textId="38F31101" w:rsidR="00DE477A" w:rsidRDefault="00DE477A" w:rsidP="00DE477A">
      <w:pPr>
        <w:spacing w:before="60" w:after="60"/>
        <w:rPr>
          <w:rFonts w:ascii="Arial" w:eastAsiaTheme="majorEastAsia" w:hAnsi="Arial" w:cs="Arial"/>
          <w:b/>
          <w:sz w:val="32"/>
          <w:szCs w:val="32"/>
        </w:rPr>
      </w:pPr>
      <w:r>
        <w:rPr>
          <w:rFonts w:ascii="Arial" w:eastAsiaTheme="majorEastAsia" w:hAnsi="Arial" w:cs="Arial"/>
          <w:b/>
          <w:sz w:val="32"/>
          <w:szCs w:val="32"/>
        </w:rPr>
        <w:t>6. Reference List</w:t>
      </w:r>
    </w:p>
    <w:p w14:paraId="32F71ACF" w14:textId="77777777" w:rsidR="00DE477A" w:rsidRDefault="00DE477A" w:rsidP="00DE477A">
      <w:pPr>
        <w:spacing w:before="60" w:after="60"/>
      </w:pPr>
    </w:p>
    <w:p w14:paraId="61A464D1" w14:textId="77777777" w:rsidR="00DE477A" w:rsidRDefault="00DE477A" w:rsidP="00DE477A">
      <w:pPr>
        <w:spacing w:after="40"/>
      </w:pPr>
      <w:r>
        <w:rPr>
          <w:rFonts w:ascii="Arial" w:eastAsia="Arial" w:hAnsi="Arial" w:cs="Arial"/>
          <w:b/>
          <w:bCs/>
          <w:color w:val="1A3F5C"/>
          <w:sz w:val="20"/>
          <w:szCs w:val="20"/>
        </w:rPr>
        <w:t>Referencing requirements</w:t>
      </w:r>
    </w:p>
    <w:p w14:paraId="221D85D8" w14:textId="7ABC8C59" w:rsidR="00DE477A" w:rsidRDefault="00DE477A" w:rsidP="00DE477A">
      <w:pPr>
        <w:spacing w:before="60" w:after="60"/>
      </w:pPr>
      <w:r>
        <w:rPr>
          <w:rFonts w:ascii="Arial" w:eastAsia="Arial" w:hAnsi="Arial" w:cs="Arial"/>
          <w:color w:val="444444"/>
          <w:sz w:val="20"/>
          <w:szCs w:val="20"/>
        </w:rPr>
        <w:t>Minimum 10 credible sources. Use UWTSD Harvard Style. List alphabetically by author surname. All in-text citations must appear here; all references here must appear in the text. Do not include sources you have not cited.</w:t>
      </w:r>
    </w:p>
    <w:p w14:paraId="4E5B9BDA" w14:textId="77777777" w:rsidR="00E77BC6" w:rsidRPr="00E77BC6" w:rsidRDefault="00E77BC6" w:rsidP="00E77BC6">
      <w:pPr>
        <w:pStyle w:val="NormalWeb"/>
        <w:spacing w:before="0" w:beforeAutospacing="0" w:after="0" w:afterAutospacing="0"/>
        <w:rPr>
          <w:rFonts w:ascii="Segoe UI" w:hAnsi="Segoe UI" w:cs="Segoe UI"/>
          <w:color w:val="000000" w:themeColor="text1"/>
        </w:rPr>
      </w:pPr>
      <w:r w:rsidRPr="00E77BC6">
        <w:rPr>
          <w:rFonts w:ascii="Segoe UI" w:hAnsi="Segoe UI" w:cs="Segoe UI"/>
          <w:color w:val="000000" w:themeColor="text1"/>
        </w:rPr>
        <w:t>American Diabetes Association (2024)</w:t>
      </w:r>
      <w:r w:rsidRPr="00E77BC6">
        <w:rPr>
          <w:rStyle w:val="apple-converted-space"/>
          <w:rFonts w:ascii="Segoe UI" w:hAnsi="Segoe UI" w:cs="Segoe UI"/>
          <w:color w:val="000000" w:themeColor="text1"/>
        </w:rPr>
        <w:t> </w:t>
      </w:r>
      <w:r w:rsidRPr="00E77BC6">
        <w:rPr>
          <w:rStyle w:val="Emphasis"/>
          <w:rFonts w:ascii="Segoe UI" w:hAnsi="Segoe UI" w:cs="Segoe UI"/>
          <w:color w:val="000000" w:themeColor="text1"/>
        </w:rPr>
        <w:t>Standards of Care in Diabetes—2024</w:t>
      </w:r>
      <w:r w:rsidRPr="00E77BC6">
        <w:rPr>
          <w:rFonts w:ascii="Segoe UI" w:hAnsi="Segoe UI" w:cs="Segoe UI"/>
          <w:color w:val="000000" w:themeColor="text1"/>
        </w:rPr>
        <w:t>.</w:t>
      </w:r>
      <w:r w:rsidRPr="00E77BC6">
        <w:rPr>
          <w:rStyle w:val="apple-converted-space"/>
          <w:rFonts w:ascii="Segoe UI" w:hAnsi="Segoe UI" w:cs="Segoe UI"/>
          <w:color w:val="000000" w:themeColor="text1"/>
        </w:rPr>
        <w:t> </w:t>
      </w:r>
      <w:r w:rsidRPr="00E77BC6">
        <w:rPr>
          <w:rStyle w:val="Emphasis"/>
          <w:rFonts w:ascii="Segoe UI" w:hAnsi="Segoe UI" w:cs="Segoe UI"/>
          <w:color w:val="000000" w:themeColor="text1"/>
        </w:rPr>
        <w:t>Diabetes Care</w:t>
      </w:r>
      <w:r w:rsidRPr="00E77BC6">
        <w:rPr>
          <w:rFonts w:ascii="Segoe UI" w:hAnsi="Segoe UI" w:cs="Segoe UI"/>
          <w:color w:val="000000" w:themeColor="text1"/>
        </w:rPr>
        <w:t>, 47(Supplement 1), pp. S1–S350.</w:t>
      </w:r>
    </w:p>
    <w:p w14:paraId="2B76CE6B" w14:textId="7C348787" w:rsidR="00E77BC6" w:rsidRPr="00E77BC6" w:rsidRDefault="00E77BC6" w:rsidP="00E77BC6">
      <w:pPr>
        <w:pStyle w:val="NormalWeb"/>
        <w:spacing w:before="0" w:beforeAutospacing="0" w:after="0" w:afterAutospacing="0"/>
        <w:rPr>
          <w:rFonts w:ascii="Segoe UI" w:hAnsi="Segoe UI" w:cs="Segoe UI"/>
          <w:color w:val="000000" w:themeColor="text1"/>
        </w:rPr>
      </w:pPr>
      <w:r w:rsidRPr="00E77BC6">
        <w:rPr>
          <w:rFonts w:ascii="Segoe UI" w:hAnsi="Segoe UI" w:cs="Segoe UI"/>
          <w:color w:val="000000" w:themeColor="text1"/>
        </w:rPr>
        <w:t>Diabetes UK (2024)</w:t>
      </w:r>
      <w:r w:rsidRPr="00E77BC6">
        <w:rPr>
          <w:rStyle w:val="apple-converted-space"/>
          <w:rFonts w:ascii="Segoe UI" w:hAnsi="Segoe UI" w:cs="Segoe UI"/>
          <w:color w:val="000000" w:themeColor="text1"/>
        </w:rPr>
        <w:t> </w:t>
      </w:r>
      <w:r w:rsidRPr="00E77BC6">
        <w:rPr>
          <w:rStyle w:val="Emphasis"/>
          <w:rFonts w:ascii="Segoe UI" w:hAnsi="Segoe UI" w:cs="Segoe UI"/>
          <w:color w:val="000000" w:themeColor="text1"/>
        </w:rPr>
        <w:t>Type 2 diabetes</w:t>
      </w:r>
      <w:r w:rsidRPr="00E77BC6">
        <w:rPr>
          <w:rFonts w:ascii="Segoe UI" w:hAnsi="Segoe UI" w:cs="Segoe UI"/>
          <w:color w:val="000000" w:themeColor="text1"/>
        </w:rPr>
        <w:t xml:space="preserve">. Available at: </w:t>
      </w:r>
      <w:hyperlink r:id="rId25" w:history="1">
        <w:r w:rsidRPr="00E77BC6">
          <w:rPr>
            <w:rStyle w:val="Hyperlink"/>
            <w:rFonts w:ascii="Segoe UI" w:hAnsi="Segoe UI" w:cs="Segoe UI"/>
          </w:rPr>
          <w:t>https://www.diabetes.or</w:t>
        </w:r>
        <w:r w:rsidRPr="00E77BC6">
          <w:rPr>
            <w:rStyle w:val="Hyperlink"/>
            <w:rFonts w:ascii="Segoe UI" w:hAnsi="Segoe UI" w:cs="Segoe UI"/>
          </w:rPr>
          <w:t>g</w:t>
        </w:r>
        <w:r w:rsidRPr="00E77BC6">
          <w:rPr>
            <w:rStyle w:val="Hyperlink"/>
            <w:rFonts w:ascii="Segoe UI" w:hAnsi="Segoe UI" w:cs="Segoe UI"/>
          </w:rPr>
          <w:t>.uk</w:t>
        </w:r>
      </w:hyperlink>
      <w:r w:rsidRPr="00E77BC6">
        <w:rPr>
          <w:rFonts w:ascii="Segoe UI" w:hAnsi="Segoe UI" w:cs="Segoe UI"/>
          <w:color w:val="000000" w:themeColor="text1"/>
        </w:rPr>
        <w:t xml:space="preserve"> (Accessed: 4 August 2026).</w:t>
      </w:r>
    </w:p>
    <w:p w14:paraId="07D998A5" w14:textId="77777777" w:rsidR="00E77BC6" w:rsidRPr="00E77BC6" w:rsidRDefault="00E77BC6" w:rsidP="00E77BC6">
      <w:pPr>
        <w:pStyle w:val="NormalWeb"/>
        <w:spacing w:before="0" w:beforeAutospacing="0" w:after="0" w:afterAutospacing="0"/>
        <w:rPr>
          <w:rFonts w:ascii="Segoe UI" w:hAnsi="Segoe UI" w:cs="Segoe UI"/>
          <w:color w:val="000000" w:themeColor="text1"/>
        </w:rPr>
      </w:pPr>
      <w:r w:rsidRPr="00E77BC6">
        <w:rPr>
          <w:rFonts w:ascii="Segoe UI" w:hAnsi="Segoe UI" w:cs="Segoe UI"/>
          <w:color w:val="000000" w:themeColor="text1"/>
        </w:rPr>
        <w:lastRenderedPageBreak/>
        <w:t>Hami, M., Smith, J. and Brown, P. (2023) ‘Blood glucose homeostasis and endocrine regulation’,</w:t>
      </w:r>
      <w:r w:rsidRPr="00E77BC6">
        <w:rPr>
          <w:rStyle w:val="apple-converted-space"/>
          <w:rFonts w:ascii="Segoe UI" w:hAnsi="Segoe UI" w:cs="Segoe UI"/>
          <w:color w:val="000000" w:themeColor="text1"/>
        </w:rPr>
        <w:t> </w:t>
      </w:r>
      <w:r w:rsidRPr="00E77BC6">
        <w:rPr>
          <w:rStyle w:val="Emphasis"/>
          <w:rFonts w:ascii="Segoe UI" w:hAnsi="Segoe UI" w:cs="Segoe UI"/>
          <w:color w:val="000000" w:themeColor="text1"/>
        </w:rPr>
        <w:t>Journal of Clinical Endocrinology</w:t>
      </w:r>
      <w:r w:rsidRPr="00E77BC6">
        <w:rPr>
          <w:rFonts w:ascii="Segoe UI" w:hAnsi="Segoe UI" w:cs="Segoe UI"/>
          <w:color w:val="000000" w:themeColor="text1"/>
        </w:rPr>
        <w:t>, 108(4), pp. 755–768.</w:t>
      </w:r>
    </w:p>
    <w:p w14:paraId="41C1A724" w14:textId="59B8DDB4" w:rsidR="00E77BC6" w:rsidRPr="00E77BC6" w:rsidRDefault="00E77BC6" w:rsidP="00E77BC6">
      <w:pPr>
        <w:pStyle w:val="NormalWeb"/>
        <w:spacing w:before="0" w:beforeAutospacing="0" w:after="0" w:afterAutospacing="0"/>
        <w:rPr>
          <w:rFonts w:ascii="Segoe UI" w:hAnsi="Segoe UI" w:cs="Segoe UI"/>
          <w:color w:val="000000" w:themeColor="text1"/>
        </w:rPr>
      </w:pPr>
      <w:r w:rsidRPr="00E77BC6">
        <w:rPr>
          <w:rFonts w:ascii="Segoe UI" w:hAnsi="Segoe UI" w:cs="Segoe UI"/>
          <w:color w:val="000000" w:themeColor="text1"/>
        </w:rPr>
        <w:t>National Institute for Health and Care Excellence (NICE) (2022)</w:t>
      </w:r>
      <w:r w:rsidRPr="00E77BC6">
        <w:rPr>
          <w:rStyle w:val="apple-converted-space"/>
          <w:rFonts w:ascii="Segoe UI" w:hAnsi="Segoe UI" w:cs="Segoe UI"/>
          <w:color w:val="000000" w:themeColor="text1"/>
        </w:rPr>
        <w:t> </w:t>
      </w:r>
      <w:r w:rsidRPr="00E77BC6">
        <w:rPr>
          <w:rStyle w:val="Emphasis"/>
          <w:rFonts w:ascii="Segoe UI" w:hAnsi="Segoe UI" w:cs="Segoe UI"/>
          <w:color w:val="000000" w:themeColor="text1"/>
        </w:rPr>
        <w:t>Type 2 diabetes in adults: management (NG28)</w:t>
      </w:r>
      <w:r w:rsidRPr="00E77BC6">
        <w:rPr>
          <w:rFonts w:ascii="Segoe UI" w:hAnsi="Segoe UI" w:cs="Segoe UI"/>
          <w:color w:val="000000" w:themeColor="text1"/>
        </w:rPr>
        <w:t xml:space="preserve">. Available at: </w:t>
      </w:r>
      <w:hyperlink r:id="rId26" w:history="1">
        <w:r w:rsidRPr="00E77BC6">
          <w:rPr>
            <w:rStyle w:val="Hyperlink"/>
            <w:rFonts w:ascii="Segoe UI" w:hAnsi="Segoe UI" w:cs="Segoe UI"/>
          </w:rPr>
          <w:t>https://www.nice.org.uk/guidance/ng28</w:t>
        </w:r>
      </w:hyperlink>
      <w:r w:rsidRPr="00E77BC6">
        <w:rPr>
          <w:rFonts w:ascii="Segoe UI" w:hAnsi="Segoe UI" w:cs="Segoe UI"/>
          <w:color w:val="000000" w:themeColor="text1"/>
        </w:rPr>
        <w:t xml:space="preserve"> (Accessed: </w:t>
      </w:r>
      <w:r>
        <w:rPr>
          <w:rFonts w:ascii="Segoe UI" w:hAnsi="Segoe UI" w:cs="Segoe UI"/>
          <w:color w:val="000000" w:themeColor="text1"/>
        </w:rPr>
        <w:t>3</w:t>
      </w:r>
      <w:r w:rsidRPr="00E77BC6">
        <w:rPr>
          <w:rFonts w:ascii="Segoe UI" w:hAnsi="Segoe UI" w:cs="Segoe UI"/>
          <w:color w:val="000000" w:themeColor="text1"/>
        </w:rPr>
        <w:t xml:space="preserve"> August 2026).</w:t>
      </w:r>
    </w:p>
    <w:p w14:paraId="3D35E892" w14:textId="77777777" w:rsidR="00E77BC6" w:rsidRPr="00E77BC6" w:rsidRDefault="00E77BC6" w:rsidP="00E77BC6">
      <w:pPr>
        <w:pStyle w:val="NormalWeb"/>
        <w:spacing w:before="0" w:beforeAutospacing="0" w:after="0" w:afterAutospacing="0"/>
        <w:rPr>
          <w:rFonts w:ascii="Segoe UI" w:hAnsi="Segoe UI" w:cs="Segoe UI"/>
          <w:color w:val="000000" w:themeColor="text1"/>
        </w:rPr>
      </w:pPr>
      <w:r w:rsidRPr="00E77BC6">
        <w:rPr>
          <w:rFonts w:ascii="Segoe UI" w:hAnsi="Segoe UI" w:cs="Segoe UI"/>
          <w:color w:val="000000" w:themeColor="text1"/>
        </w:rPr>
        <w:t>Ojo, O., Wang, X.H. and Ojo, O.O. (2023) ‘Blood glucose monitoring and glycaemic control in type 2 diabetes: an updated review’,</w:t>
      </w:r>
      <w:r w:rsidRPr="00E77BC6">
        <w:rPr>
          <w:rStyle w:val="apple-converted-space"/>
          <w:rFonts w:ascii="Segoe UI" w:hAnsi="Segoe UI" w:cs="Segoe UI"/>
          <w:color w:val="000000" w:themeColor="text1"/>
        </w:rPr>
        <w:t> </w:t>
      </w:r>
      <w:r w:rsidRPr="00E77BC6">
        <w:rPr>
          <w:rStyle w:val="Emphasis"/>
          <w:rFonts w:ascii="Segoe UI" w:hAnsi="Segoe UI" w:cs="Segoe UI"/>
          <w:color w:val="000000" w:themeColor="text1"/>
        </w:rPr>
        <w:t>World Journal of Diabetes</w:t>
      </w:r>
      <w:r w:rsidRPr="00E77BC6">
        <w:rPr>
          <w:rFonts w:ascii="Segoe UI" w:hAnsi="Segoe UI" w:cs="Segoe UI"/>
          <w:color w:val="000000" w:themeColor="text1"/>
        </w:rPr>
        <w:t>, 14(5), pp. 585–600.</w:t>
      </w:r>
    </w:p>
    <w:p w14:paraId="5827F05F" w14:textId="02F26015" w:rsidR="00E77BC6" w:rsidRPr="00E77BC6" w:rsidRDefault="00E77BC6" w:rsidP="00E77BC6">
      <w:pPr>
        <w:pStyle w:val="NormalWeb"/>
        <w:spacing w:before="0" w:beforeAutospacing="0" w:after="0" w:afterAutospacing="0"/>
        <w:rPr>
          <w:rFonts w:ascii="Segoe UI" w:hAnsi="Segoe UI" w:cs="Segoe UI"/>
          <w:color w:val="000000" w:themeColor="text1"/>
        </w:rPr>
      </w:pPr>
      <w:r w:rsidRPr="00E77BC6">
        <w:rPr>
          <w:rFonts w:ascii="Segoe UI" w:hAnsi="Segoe UI" w:cs="Segoe UI"/>
          <w:color w:val="000000" w:themeColor="text1"/>
        </w:rPr>
        <w:t>OpenStax (2023)</w:t>
      </w:r>
      <w:r w:rsidRPr="00E77BC6">
        <w:rPr>
          <w:rStyle w:val="apple-converted-space"/>
          <w:rFonts w:ascii="Segoe UI" w:hAnsi="Segoe UI" w:cs="Segoe UI"/>
          <w:color w:val="000000" w:themeColor="text1"/>
        </w:rPr>
        <w:t> </w:t>
      </w:r>
      <w:r w:rsidRPr="00E77BC6">
        <w:rPr>
          <w:rStyle w:val="Emphasis"/>
          <w:rFonts w:ascii="Segoe UI" w:hAnsi="Segoe UI" w:cs="Segoe UI"/>
          <w:color w:val="000000" w:themeColor="text1"/>
        </w:rPr>
        <w:t>Anatomy and Physiology 2e</w:t>
      </w:r>
      <w:r w:rsidRPr="00E77BC6">
        <w:rPr>
          <w:rFonts w:ascii="Segoe UI" w:hAnsi="Segoe UI" w:cs="Segoe UI"/>
          <w:color w:val="000000" w:themeColor="text1"/>
        </w:rPr>
        <w:t xml:space="preserve">. Houston, TX: OpenStax, Rice University. Available at: </w:t>
      </w:r>
      <w:hyperlink r:id="rId27" w:history="1">
        <w:r w:rsidRPr="00E77BC6">
          <w:rPr>
            <w:rStyle w:val="Hyperlink"/>
            <w:rFonts w:ascii="Segoe UI" w:hAnsi="Segoe UI" w:cs="Segoe UI"/>
          </w:rPr>
          <w:t>https://openstax.org/details/books/anatomy-and-physiology-2e</w:t>
        </w:r>
      </w:hyperlink>
      <w:r w:rsidRPr="00E77BC6">
        <w:rPr>
          <w:rFonts w:ascii="Segoe UI" w:hAnsi="Segoe UI" w:cs="Segoe UI"/>
          <w:color w:val="000000" w:themeColor="text1"/>
        </w:rPr>
        <w:t xml:space="preserve"> (Accessed: 4 August 2026).</w:t>
      </w:r>
    </w:p>
    <w:p w14:paraId="0F3D435B" w14:textId="77777777" w:rsidR="00E77BC6" w:rsidRPr="00E77BC6" w:rsidRDefault="00E77BC6" w:rsidP="00E77BC6">
      <w:pPr>
        <w:pStyle w:val="NormalWeb"/>
        <w:spacing w:before="0" w:beforeAutospacing="0" w:after="0" w:afterAutospacing="0"/>
        <w:rPr>
          <w:rFonts w:ascii="Segoe UI" w:hAnsi="Segoe UI" w:cs="Segoe UI"/>
          <w:color w:val="000000" w:themeColor="text1"/>
        </w:rPr>
      </w:pPr>
      <w:r w:rsidRPr="00E77BC6">
        <w:rPr>
          <w:rFonts w:ascii="Segoe UI" w:hAnsi="Segoe UI" w:cs="Segoe UI"/>
          <w:color w:val="000000" w:themeColor="text1"/>
        </w:rPr>
        <w:t>Silverthorn, D.U. (2019)</w:t>
      </w:r>
      <w:r w:rsidRPr="00E77BC6">
        <w:rPr>
          <w:rStyle w:val="apple-converted-space"/>
          <w:rFonts w:ascii="Segoe UI" w:hAnsi="Segoe UI" w:cs="Segoe UI"/>
          <w:color w:val="000000" w:themeColor="text1"/>
        </w:rPr>
        <w:t> </w:t>
      </w:r>
      <w:r w:rsidRPr="00E77BC6">
        <w:rPr>
          <w:rStyle w:val="Emphasis"/>
          <w:rFonts w:ascii="Segoe UI" w:hAnsi="Segoe UI" w:cs="Segoe UI"/>
          <w:color w:val="000000" w:themeColor="text1"/>
        </w:rPr>
        <w:t>Human Physiology: An Integrated Approach</w:t>
      </w:r>
      <w:r w:rsidRPr="00E77BC6">
        <w:rPr>
          <w:rFonts w:ascii="Segoe UI" w:hAnsi="Segoe UI" w:cs="Segoe UI"/>
          <w:color w:val="000000" w:themeColor="text1"/>
        </w:rPr>
        <w:t xml:space="preserve">. 8th </w:t>
      </w:r>
      <w:proofErr w:type="spellStart"/>
      <w:r w:rsidRPr="00E77BC6">
        <w:rPr>
          <w:rFonts w:ascii="Segoe UI" w:hAnsi="Segoe UI" w:cs="Segoe UI"/>
          <w:color w:val="000000" w:themeColor="text1"/>
        </w:rPr>
        <w:t>edn</w:t>
      </w:r>
      <w:proofErr w:type="spellEnd"/>
      <w:r w:rsidRPr="00E77BC6">
        <w:rPr>
          <w:rFonts w:ascii="Segoe UI" w:hAnsi="Segoe UI" w:cs="Segoe UI"/>
          <w:color w:val="000000" w:themeColor="text1"/>
        </w:rPr>
        <w:t>. Harlow: Pearson.</w:t>
      </w:r>
    </w:p>
    <w:p w14:paraId="3C4DC18A" w14:textId="77777777" w:rsidR="00E77BC6" w:rsidRPr="00E77BC6" w:rsidRDefault="00E77BC6" w:rsidP="00E77BC6">
      <w:pPr>
        <w:pStyle w:val="NormalWeb"/>
        <w:spacing w:before="0" w:beforeAutospacing="0" w:after="0" w:afterAutospacing="0"/>
        <w:rPr>
          <w:rFonts w:ascii="Segoe UI" w:hAnsi="Segoe UI" w:cs="Segoe UI"/>
          <w:color w:val="000000" w:themeColor="text1"/>
        </w:rPr>
      </w:pPr>
      <w:r w:rsidRPr="00E77BC6">
        <w:rPr>
          <w:rFonts w:ascii="Segoe UI" w:hAnsi="Segoe UI" w:cs="Segoe UI"/>
          <w:color w:val="000000" w:themeColor="text1"/>
        </w:rPr>
        <w:t>Tanaka, S., Nakamura, A., Yamamoto, K. and Ito, H. (2024) ‘Advances in the understanding and management of diabetes mellitus’,</w:t>
      </w:r>
      <w:r w:rsidRPr="00E77BC6">
        <w:rPr>
          <w:rStyle w:val="apple-converted-space"/>
          <w:rFonts w:ascii="Segoe UI" w:hAnsi="Segoe UI" w:cs="Segoe UI"/>
          <w:color w:val="000000" w:themeColor="text1"/>
        </w:rPr>
        <w:t> </w:t>
      </w:r>
      <w:r w:rsidRPr="00E77BC6">
        <w:rPr>
          <w:rStyle w:val="Emphasis"/>
          <w:rFonts w:ascii="Segoe UI" w:hAnsi="Segoe UI" w:cs="Segoe UI"/>
          <w:color w:val="000000" w:themeColor="text1"/>
        </w:rPr>
        <w:t>Journal of Diabetes Investigation</w:t>
      </w:r>
      <w:r w:rsidRPr="00E77BC6">
        <w:rPr>
          <w:rFonts w:ascii="Segoe UI" w:hAnsi="Segoe UI" w:cs="Segoe UI"/>
          <w:color w:val="000000" w:themeColor="text1"/>
        </w:rPr>
        <w:t>, 15(2), pp. 145–158.</w:t>
      </w:r>
    </w:p>
    <w:p w14:paraId="0E06AFEA" w14:textId="77777777" w:rsidR="00E77BC6" w:rsidRPr="00E77BC6" w:rsidRDefault="00E77BC6" w:rsidP="00E77BC6">
      <w:pPr>
        <w:pStyle w:val="NormalWeb"/>
        <w:spacing w:before="0" w:beforeAutospacing="0" w:after="0" w:afterAutospacing="0"/>
        <w:rPr>
          <w:rFonts w:ascii="Segoe UI" w:hAnsi="Segoe UI" w:cs="Segoe UI"/>
          <w:color w:val="000000" w:themeColor="text1"/>
        </w:rPr>
      </w:pPr>
      <w:r w:rsidRPr="00E77BC6">
        <w:rPr>
          <w:rFonts w:ascii="Segoe UI" w:hAnsi="Segoe UI" w:cs="Segoe UI"/>
          <w:color w:val="000000" w:themeColor="text1"/>
        </w:rPr>
        <w:t>Tortora, G.J. and Derrickson, B.H. (2021)</w:t>
      </w:r>
      <w:r w:rsidRPr="00E77BC6">
        <w:rPr>
          <w:rStyle w:val="apple-converted-space"/>
          <w:rFonts w:ascii="Segoe UI" w:hAnsi="Segoe UI" w:cs="Segoe UI"/>
          <w:color w:val="000000" w:themeColor="text1"/>
        </w:rPr>
        <w:t> </w:t>
      </w:r>
      <w:r w:rsidRPr="00E77BC6">
        <w:rPr>
          <w:rStyle w:val="Emphasis"/>
          <w:rFonts w:ascii="Segoe UI" w:hAnsi="Segoe UI" w:cs="Segoe UI"/>
          <w:color w:val="000000" w:themeColor="text1"/>
        </w:rPr>
        <w:t>Principles of Anatomy and Physiology</w:t>
      </w:r>
      <w:r w:rsidRPr="00E77BC6">
        <w:rPr>
          <w:rFonts w:ascii="Segoe UI" w:hAnsi="Segoe UI" w:cs="Segoe UI"/>
          <w:color w:val="000000" w:themeColor="text1"/>
        </w:rPr>
        <w:t xml:space="preserve">. 16th </w:t>
      </w:r>
      <w:proofErr w:type="spellStart"/>
      <w:r w:rsidRPr="00E77BC6">
        <w:rPr>
          <w:rFonts w:ascii="Segoe UI" w:hAnsi="Segoe UI" w:cs="Segoe UI"/>
          <w:color w:val="000000" w:themeColor="text1"/>
        </w:rPr>
        <w:t>edn</w:t>
      </w:r>
      <w:proofErr w:type="spellEnd"/>
      <w:r w:rsidRPr="00E77BC6">
        <w:rPr>
          <w:rFonts w:ascii="Segoe UI" w:hAnsi="Segoe UI" w:cs="Segoe UI"/>
          <w:color w:val="000000" w:themeColor="text1"/>
        </w:rPr>
        <w:t>. Hoboken, NJ: John Wiley &amp; Sons.</w:t>
      </w:r>
    </w:p>
    <w:p w14:paraId="31976340" w14:textId="5F7BE04B" w:rsidR="00E77BC6" w:rsidRPr="00E77BC6" w:rsidRDefault="00E77BC6" w:rsidP="00E77BC6">
      <w:pPr>
        <w:pStyle w:val="NormalWeb"/>
        <w:spacing w:before="0" w:beforeAutospacing="0" w:after="0" w:afterAutospacing="0"/>
        <w:rPr>
          <w:rFonts w:ascii="Segoe UI" w:hAnsi="Segoe UI" w:cs="Segoe UI"/>
          <w:color w:val="000000" w:themeColor="text1"/>
        </w:rPr>
      </w:pPr>
      <w:r w:rsidRPr="00E77BC6">
        <w:rPr>
          <w:rFonts w:ascii="Segoe UI" w:hAnsi="Segoe UI" w:cs="Segoe UI"/>
          <w:color w:val="000000" w:themeColor="text1"/>
        </w:rPr>
        <w:t>World Health Organization (2020)</w:t>
      </w:r>
      <w:r w:rsidRPr="00E77BC6">
        <w:rPr>
          <w:rStyle w:val="apple-converted-space"/>
          <w:rFonts w:ascii="Segoe UI" w:hAnsi="Segoe UI" w:cs="Segoe UI"/>
          <w:color w:val="000000" w:themeColor="text1"/>
        </w:rPr>
        <w:t> </w:t>
      </w:r>
      <w:r w:rsidRPr="00E77BC6">
        <w:rPr>
          <w:rStyle w:val="Emphasis"/>
          <w:rFonts w:ascii="Segoe UI" w:hAnsi="Segoe UI" w:cs="Segoe UI"/>
          <w:color w:val="000000" w:themeColor="text1"/>
        </w:rPr>
        <w:t>WHO guidelines on physical activity and sedentary behaviour</w:t>
      </w:r>
      <w:r w:rsidRPr="00E77BC6">
        <w:rPr>
          <w:rFonts w:ascii="Segoe UI" w:hAnsi="Segoe UI" w:cs="Segoe UI"/>
          <w:color w:val="000000" w:themeColor="text1"/>
        </w:rPr>
        <w:t xml:space="preserve">. Geneva: World Health Organization. Available at: </w:t>
      </w:r>
      <w:hyperlink r:id="rId28" w:history="1">
        <w:r w:rsidRPr="00E77BC6">
          <w:rPr>
            <w:rStyle w:val="Hyperlink"/>
            <w:rFonts w:ascii="Segoe UI" w:hAnsi="Segoe UI" w:cs="Segoe UI"/>
          </w:rPr>
          <w:t>https://www.who.int/publications/i/item/9789240015128</w:t>
        </w:r>
      </w:hyperlink>
      <w:r w:rsidRPr="00E77BC6">
        <w:rPr>
          <w:rFonts w:ascii="Segoe UI" w:hAnsi="Segoe UI" w:cs="Segoe UI"/>
          <w:color w:val="000000" w:themeColor="text1"/>
        </w:rPr>
        <w:t xml:space="preserve"> (Accessed: 4 August 2026).</w:t>
      </w:r>
    </w:p>
    <w:p w14:paraId="17C74D6B" w14:textId="7F4B2224" w:rsidR="00E77BC6" w:rsidRPr="00E77BC6" w:rsidRDefault="00E77BC6" w:rsidP="00E77BC6">
      <w:pPr>
        <w:pStyle w:val="NormalWeb"/>
        <w:spacing w:before="0" w:beforeAutospacing="0" w:after="0" w:afterAutospacing="0"/>
        <w:rPr>
          <w:rFonts w:ascii="Segoe UI" w:hAnsi="Segoe UI" w:cs="Segoe UI"/>
          <w:color w:val="000000" w:themeColor="text1"/>
        </w:rPr>
      </w:pPr>
      <w:r w:rsidRPr="00E77BC6">
        <w:rPr>
          <w:rFonts w:ascii="Segoe UI" w:hAnsi="Segoe UI" w:cs="Segoe UI"/>
          <w:color w:val="000000" w:themeColor="text1"/>
        </w:rPr>
        <w:t>World Health Organization (2025)</w:t>
      </w:r>
      <w:r w:rsidRPr="00E77BC6">
        <w:rPr>
          <w:rStyle w:val="apple-converted-space"/>
          <w:rFonts w:ascii="Segoe UI" w:hAnsi="Segoe UI" w:cs="Segoe UI"/>
          <w:color w:val="000000" w:themeColor="text1"/>
        </w:rPr>
        <w:t> </w:t>
      </w:r>
      <w:r w:rsidRPr="00E77BC6">
        <w:rPr>
          <w:rStyle w:val="Emphasis"/>
          <w:rFonts w:ascii="Segoe UI" w:hAnsi="Segoe UI" w:cs="Segoe UI"/>
          <w:color w:val="000000" w:themeColor="text1"/>
        </w:rPr>
        <w:t>Diabetes</w:t>
      </w:r>
      <w:r w:rsidRPr="00E77BC6">
        <w:rPr>
          <w:rFonts w:ascii="Segoe UI" w:hAnsi="Segoe UI" w:cs="Segoe UI"/>
          <w:color w:val="000000" w:themeColor="text1"/>
        </w:rPr>
        <w:t xml:space="preserve">. Available at: </w:t>
      </w:r>
      <w:hyperlink r:id="rId29" w:history="1">
        <w:r w:rsidRPr="00E77BC6">
          <w:rPr>
            <w:rStyle w:val="Hyperlink"/>
            <w:rFonts w:ascii="Segoe UI" w:hAnsi="Segoe UI" w:cs="Segoe UI"/>
          </w:rPr>
          <w:t>https://www.who.int/news-room/fact-sheets/detail/diabetes (</w:t>
        </w:r>
      </w:hyperlink>
      <w:r w:rsidRPr="00E77BC6">
        <w:rPr>
          <w:rFonts w:ascii="Segoe UI" w:hAnsi="Segoe UI" w:cs="Segoe UI"/>
          <w:color w:val="000000" w:themeColor="text1"/>
        </w:rPr>
        <w:t>Accessed: 4 August 2026).</w:t>
      </w:r>
    </w:p>
    <w:p w14:paraId="0048D3FF" w14:textId="77777777" w:rsidR="00DE477A" w:rsidRDefault="00DE477A" w:rsidP="00DE477A">
      <w:pPr>
        <w:spacing w:before="60" w:after="60"/>
      </w:pPr>
    </w:p>
    <w:p w14:paraId="1E63C7B2" w14:textId="77777777" w:rsidR="00DE477A" w:rsidRDefault="00DE477A" w:rsidP="00DE477A">
      <w:pPr>
        <w:spacing w:before="60" w:after="60"/>
      </w:pPr>
    </w:p>
    <w:p w14:paraId="1908E762" w14:textId="77777777" w:rsidR="00DE477A" w:rsidRDefault="00DE477A" w:rsidP="00DE477A">
      <w:pPr>
        <w:spacing w:before="60" w:after="60"/>
      </w:pPr>
    </w:p>
    <w:p w14:paraId="1ABB4A3B" w14:textId="77777777" w:rsidR="00DE477A" w:rsidRDefault="00DE477A" w:rsidP="00DE477A">
      <w:pPr>
        <w:spacing w:before="60" w:after="60"/>
      </w:pPr>
    </w:p>
    <w:p w14:paraId="1DFCEF02" w14:textId="77777777" w:rsidR="00DE477A" w:rsidRDefault="00DE477A" w:rsidP="00DE477A">
      <w:pPr>
        <w:spacing w:before="60" w:after="60"/>
      </w:pPr>
    </w:p>
    <w:p w14:paraId="774DF2BF" w14:textId="77777777" w:rsidR="00DE477A" w:rsidRDefault="00DE477A" w:rsidP="00DE477A">
      <w:pPr>
        <w:spacing w:before="60" w:after="60"/>
      </w:pPr>
    </w:p>
    <w:p w14:paraId="6CDBB60C" w14:textId="77777777" w:rsidR="00DE477A" w:rsidRDefault="00DE477A" w:rsidP="00DE477A">
      <w:pPr>
        <w:spacing w:before="60" w:after="60"/>
      </w:pPr>
    </w:p>
    <w:p w14:paraId="18FB0FE0" w14:textId="77777777" w:rsidR="00DE477A" w:rsidRDefault="00DE477A" w:rsidP="00DE477A">
      <w:pPr>
        <w:spacing w:before="60" w:after="60"/>
      </w:pPr>
    </w:p>
    <w:p w14:paraId="0462340C" w14:textId="77777777" w:rsidR="00DE477A" w:rsidRDefault="00DE477A" w:rsidP="00DE477A">
      <w:pPr>
        <w:spacing w:before="60" w:after="60"/>
      </w:pPr>
    </w:p>
    <w:p w14:paraId="5522CAE5" w14:textId="77777777" w:rsidR="00DE477A" w:rsidRDefault="00DE477A" w:rsidP="00DE477A">
      <w:pPr>
        <w:spacing w:before="60" w:after="60"/>
      </w:pPr>
    </w:p>
    <w:p w14:paraId="3994F71D" w14:textId="77777777" w:rsidR="00DE477A" w:rsidRDefault="00DE477A" w:rsidP="00DE477A">
      <w:pPr>
        <w:spacing w:before="60" w:after="60"/>
      </w:pPr>
    </w:p>
    <w:p w14:paraId="74E3E6E4" w14:textId="77777777" w:rsidR="00DE477A" w:rsidRDefault="00DE477A" w:rsidP="00DE477A">
      <w:pPr>
        <w:spacing w:before="60" w:after="60"/>
      </w:pPr>
    </w:p>
    <w:p w14:paraId="1D8F76CF" w14:textId="77777777" w:rsidR="00DE477A" w:rsidRDefault="00DE477A" w:rsidP="00DE477A">
      <w:pPr>
        <w:spacing w:before="60" w:after="60"/>
      </w:pPr>
    </w:p>
    <w:p w14:paraId="25BD671C" w14:textId="77777777" w:rsidR="00DE477A" w:rsidRDefault="00DE477A" w:rsidP="00DE477A">
      <w:pPr>
        <w:spacing w:before="60" w:after="60"/>
      </w:pPr>
    </w:p>
    <w:p w14:paraId="459CB8B9" w14:textId="77777777" w:rsidR="00DE477A" w:rsidRDefault="00DE477A" w:rsidP="00DE477A">
      <w:pPr>
        <w:spacing w:before="60" w:after="60"/>
      </w:pPr>
    </w:p>
    <w:p w14:paraId="1C1B5B6E" w14:textId="065CD5EE" w:rsidR="001B7A40" w:rsidRPr="00186C13" w:rsidRDefault="00DE477A" w:rsidP="00186C13">
      <w:pPr>
        <w:spacing w:before="60" w:after="60"/>
        <w:rPr>
          <w:rFonts w:ascii="Arial" w:eastAsiaTheme="majorEastAsia" w:hAnsi="Arial" w:cs="Arial"/>
          <w:b/>
          <w:sz w:val="32"/>
          <w:szCs w:val="32"/>
        </w:rPr>
      </w:pPr>
      <w:r w:rsidRPr="00DE477A">
        <w:rPr>
          <w:rFonts w:ascii="Arial" w:eastAsiaTheme="majorEastAsia" w:hAnsi="Arial" w:cs="Arial"/>
          <w:b/>
          <w:sz w:val="32"/>
          <w:szCs w:val="32"/>
        </w:rPr>
        <w:t xml:space="preserve"> </w:t>
      </w:r>
    </w:p>
    <w:sectPr w:rsidR="001B7A40" w:rsidRPr="00186C13" w:rsidSect="00370282">
      <w:footerReference w:type="even"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ED4F05" w14:textId="77777777" w:rsidR="00163CA5" w:rsidRDefault="00163CA5" w:rsidP="00C03A91">
      <w:pPr>
        <w:spacing w:after="0" w:line="240" w:lineRule="auto"/>
      </w:pPr>
      <w:r>
        <w:separator/>
      </w:r>
    </w:p>
  </w:endnote>
  <w:endnote w:type="continuationSeparator" w:id="0">
    <w:p w14:paraId="25083F7D" w14:textId="77777777" w:rsidR="00163CA5" w:rsidRDefault="00163CA5"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38508710"/>
      <w:docPartObj>
        <w:docPartGallery w:val="Page Numbers (Bottom of Page)"/>
        <w:docPartUnique/>
      </w:docPartObj>
    </w:sdtPr>
    <w:sdtContent>
      <w:p w14:paraId="1D218F2E" w14:textId="355D2C2E" w:rsidR="003C2FE7" w:rsidRDefault="003C2FE7" w:rsidP="00D700F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1FD454" w14:textId="77777777" w:rsidR="003C2FE7" w:rsidRDefault="003C2F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49949398"/>
      <w:docPartObj>
        <w:docPartGallery w:val="Page Numbers (Bottom of Page)"/>
        <w:docPartUnique/>
      </w:docPartObj>
    </w:sdtPr>
    <w:sdtContent>
      <w:p w14:paraId="23FC7D50" w14:textId="67760226" w:rsidR="003C2FE7" w:rsidRDefault="003C2FE7" w:rsidP="00D700F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77A430F9" w14:textId="1CBE8478" w:rsidR="00C03A91" w:rsidRPr="00C03A91" w:rsidRDefault="00C03A91">
    <w:pPr>
      <w:pStyle w:val="Footer"/>
      <w:jc w:val="center"/>
      <w:rPr>
        <w:rFonts w:ascii="Arial" w:hAnsi="Arial" w:cs="Arial"/>
        <w:sz w:val="22"/>
      </w:rPr>
    </w:pPr>
  </w:p>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A3F72A" w14:textId="77777777" w:rsidR="00163CA5" w:rsidRDefault="00163CA5" w:rsidP="00C03A91">
      <w:pPr>
        <w:spacing w:after="0" w:line="240" w:lineRule="auto"/>
      </w:pPr>
      <w:r>
        <w:separator/>
      </w:r>
    </w:p>
  </w:footnote>
  <w:footnote w:type="continuationSeparator" w:id="0">
    <w:p w14:paraId="4D5313FD" w14:textId="77777777" w:rsidR="00163CA5" w:rsidRDefault="00163CA5"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000B2F"/>
    <w:multiLevelType w:val="hybridMultilevel"/>
    <w:tmpl w:val="84040198"/>
    <w:lvl w:ilvl="0" w:tplc="08090001">
      <w:start w:val="1"/>
      <w:numFmt w:val="bullet"/>
      <w:lvlText w:val=""/>
      <w:lvlJc w:val="left"/>
      <w:pPr>
        <w:ind w:left="1580" w:hanging="360"/>
      </w:pPr>
      <w:rPr>
        <w:rFonts w:ascii="Symbol" w:hAnsi="Symbol" w:hint="default"/>
      </w:rPr>
    </w:lvl>
    <w:lvl w:ilvl="1" w:tplc="08090003" w:tentative="1">
      <w:start w:val="1"/>
      <w:numFmt w:val="bullet"/>
      <w:lvlText w:val="o"/>
      <w:lvlJc w:val="left"/>
      <w:pPr>
        <w:ind w:left="2300" w:hanging="360"/>
      </w:pPr>
      <w:rPr>
        <w:rFonts w:ascii="Courier New" w:hAnsi="Courier New" w:cs="Courier New" w:hint="default"/>
      </w:rPr>
    </w:lvl>
    <w:lvl w:ilvl="2" w:tplc="08090005" w:tentative="1">
      <w:start w:val="1"/>
      <w:numFmt w:val="bullet"/>
      <w:lvlText w:val=""/>
      <w:lvlJc w:val="left"/>
      <w:pPr>
        <w:ind w:left="3020" w:hanging="360"/>
      </w:pPr>
      <w:rPr>
        <w:rFonts w:ascii="Wingdings" w:hAnsi="Wingdings" w:hint="default"/>
      </w:rPr>
    </w:lvl>
    <w:lvl w:ilvl="3" w:tplc="08090001" w:tentative="1">
      <w:start w:val="1"/>
      <w:numFmt w:val="bullet"/>
      <w:lvlText w:val=""/>
      <w:lvlJc w:val="left"/>
      <w:pPr>
        <w:ind w:left="3740" w:hanging="360"/>
      </w:pPr>
      <w:rPr>
        <w:rFonts w:ascii="Symbol" w:hAnsi="Symbol" w:hint="default"/>
      </w:rPr>
    </w:lvl>
    <w:lvl w:ilvl="4" w:tplc="08090003" w:tentative="1">
      <w:start w:val="1"/>
      <w:numFmt w:val="bullet"/>
      <w:lvlText w:val="o"/>
      <w:lvlJc w:val="left"/>
      <w:pPr>
        <w:ind w:left="4460" w:hanging="360"/>
      </w:pPr>
      <w:rPr>
        <w:rFonts w:ascii="Courier New" w:hAnsi="Courier New" w:cs="Courier New" w:hint="default"/>
      </w:rPr>
    </w:lvl>
    <w:lvl w:ilvl="5" w:tplc="08090005" w:tentative="1">
      <w:start w:val="1"/>
      <w:numFmt w:val="bullet"/>
      <w:lvlText w:val=""/>
      <w:lvlJc w:val="left"/>
      <w:pPr>
        <w:ind w:left="5180" w:hanging="360"/>
      </w:pPr>
      <w:rPr>
        <w:rFonts w:ascii="Wingdings" w:hAnsi="Wingdings" w:hint="default"/>
      </w:rPr>
    </w:lvl>
    <w:lvl w:ilvl="6" w:tplc="08090001" w:tentative="1">
      <w:start w:val="1"/>
      <w:numFmt w:val="bullet"/>
      <w:lvlText w:val=""/>
      <w:lvlJc w:val="left"/>
      <w:pPr>
        <w:ind w:left="5900" w:hanging="360"/>
      </w:pPr>
      <w:rPr>
        <w:rFonts w:ascii="Symbol" w:hAnsi="Symbol" w:hint="default"/>
      </w:rPr>
    </w:lvl>
    <w:lvl w:ilvl="7" w:tplc="08090003" w:tentative="1">
      <w:start w:val="1"/>
      <w:numFmt w:val="bullet"/>
      <w:lvlText w:val="o"/>
      <w:lvlJc w:val="left"/>
      <w:pPr>
        <w:ind w:left="6620" w:hanging="360"/>
      </w:pPr>
      <w:rPr>
        <w:rFonts w:ascii="Courier New" w:hAnsi="Courier New" w:cs="Courier New" w:hint="default"/>
      </w:rPr>
    </w:lvl>
    <w:lvl w:ilvl="8" w:tplc="08090005" w:tentative="1">
      <w:start w:val="1"/>
      <w:numFmt w:val="bullet"/>
      <w:lvlText w:val=""/>
      <w:lvlJc w:val="left"/>
      <w:pPr>
        <w:ind w:left="7340" w:hanging="360"/>
      </w:pPr>
      <w:rPr>
        <w:rFonts w:ascii="Wingdings" w:hAnsi="Wingdings" w:hint="default"/>
      </w:rPr>
    </w:lvl>
  </w:abstractNum>
  <w:abstractNum w:abstractNumId="1"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2"/>
  </w:num>
  <w:num w:numId="2" w16cid:durableId="1940680655">
    <w:abstractNumId w:val="1"/>
  </w:num>
  <w:num w:numId="3" w16cid:durableId="342167121">
    <w:abstractNumId w:val="4"/>
  </w:num>
  <w:num w:numId="4" w16cid:durableId="848447299">
    <w:abstractNumId w:val="3"/>
  </w:num>
  <w:num w:numId="5" w16cid:durableId="12863485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12E0F"/>
    <w:rsid w:val="00076AC0"/>
    <w:rsid w:val="000B17F2"/>
    <w:rsid w:val="000B71C6"/>
    <w:rsid w:val="000C4EDA"/>
    <w:rsid w:val="000E21F7"/>
    <w:rsid w:val="000F2043"/>
    <w:rsid w:val="000F262A"/>
    <w:rsid w:val="0012029C"/>
    <w:rsid w:val="0016267C"/>
    <w:rsid w:val="00163CA5"/>
    <w:rsid w:val="00186C13"/>
    <w:rsid w:val="001B7A40"/>
    <w:rsid w:val="001E7CFF"/>
    <w:rsid w:val="001F6DDB"/>
    <w:rsid w:val="0021626A"/>
    <w:rsid w:val="00216C85"/>
    <w:rsid w:val="002614B5"/>
    <w:rsid w:val="00273EDD"/>
    <w:rsid w:val="002A1952"/>
    <w:rsid w:val="002C3965"/>
    <w:rsid w:val="002D5EDB"/>
    <w:rsid w:val="002E7D13"/>
    <w:rsid w:val="00321C4C"/>
    <w:rsid w:val="00370282"/>
    <w:rsid w:val="003C2EF0"/>
    <w:rsid w:val="003C2FE7"/>
    <w:rsid w:val="003F3631"/>
    <w:rsid w:val="004577F7"/>
    <w:rsid w:val="004625C8"/>
    <w:rsid w:val="005247B0"/>
    <w:rsid w:val="00563AF8"/>
    <w:rsid w:val="0057616D"/>
    <w:rsid w:val="005851AD"/>
    <w:rsid w:val="005C2391"/>
    <w:rsid w:val="006C5830"/>
    <w:rsid w:val="006D1643"/>
    <w:rsid w:val="006D3D19"/>
    <w:rsid w:val="006E0145"/>
    <w:rsid w:val="006F0F32"/>
    <w:rsid w:val="007063DD"/>
    <w:rsid w:val="00717952"/>
    <w:rsid w:val="00732CBC"/>
    <w:rsid w:val="00750B2C"/>
    <w:rsid w:val="00763AEB"/>
    <w:rsid w:val="007A7297"/>
    <w:rsid w:val="007E734A"/>
    <w:rsid w:val="007E7745"/>
    <w:rsid w:val="007F3169"/>
    <w:rsid w:val="008002C0"/>
    <w:rsid w:val="008353D4"/>
    <w:rsid w:val="008942A0"/>
    <w:rsid w:val="008950AC"/>
    <w:rsid w:val="008C2CD6"/>
    <w:rsid w:val="008F62BF"/>
    <w:rsid w:val="00934E57"/>
    <w:rsid w:val="00940407"/>
    <w:rsid w:val="00967F56"/>
    <w:rsid w:val="00976D0E"/>
    <w:rsid w:val="00986F78"/>
    <w:rsid w:val="00995C46"/>
    <w:rsid w:val="009D1D1E"/>
    <w:rsid w:val="00A035FD"/>
    <w:rsid w:val="00A153DB"/>
    <w:rsid w:val="00A168F5"/>
    <w:rsid w:val="00A21B5D"/>
    <w:rsid w:val="00A91976"/>
    <w:rsid w:val="00AA4DD8"/>
    <w:rsid w:val="00AB6E8B"/>
    <w:rsid w:val="00AE3707"/>
    <w:rsid w:val="00B16512"/>
    <w:rsid w:val="00B30CFC"/>
    <w:rsid w:val="00B4154A"/>
    <w:rsid w:val="00BA2C4F"/>
    <w:rsid w:val="00BE4F58"/>
    <w:rsid w:val="00BF7262"/>
    <w:rsid w:val="00C03A91"/>
    <w:rsid w:val="00C07757"/>
    <w:rsid w:val="00C4640B"/>
    <w:rsid w:val="00C85E18"/>
    <w:rsid w:val="00C964CB"/>
    <w:rsid w:val="00CA24BA"/>
    <w:rsid w:val="00CD2863"/>
    <w:rsid w:val="00CD73C3"/>
    <w:rsid w:val="00CE7A90"/>
    <w:rsid w:val="00D73FB0"/>
    <w:rsid w:val="00D750E7"/>
    <w:rsid w:val="00D870AB"/>
    <w:rsid w:val="00DA2A1E"/>
    <w:rsid w:val="00DA7A52"/>
    <w:rsid w:val="00DB6D4B"/>
    <w:rsid w:val="00DE477A"/>
    <w:rsid w:val="00E2038D"/>
    <w:rsid w:val="00E6072D"/>
    <w:rsid w:val="00E77BC6"/>
    <w:rsid w:val="00E92200"/>
    <w:rsid w:val="00EA02C7"/>
    <w:rsid w:val="00EB12BC"/>
    <w:rsid w:val="00EC30D4"/>
    <w:rsid w:val="00EC71DB"/>
    <w:rsid w:val="00F137E3"/>
    <w:rsid w:val="00F23281"/>
    <w:rsid w:val="00F44C8F"/>
    <w:rsid w:val="00F56C19"/>
    <w:rsid w:val="00F647E7"/>
    <w:rsid w:val="00F70EC3"/>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E03E95B8-CA8B-6841-89AD-42CBBCC51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Strong">
    <w:name w:val="Strong"/>
    <w:basedOn w:val="DefaultParagraphFont"/>
    <w:uiPriority w:val="22"/>
    <w:qFormat/>
    <w:rsid w:val="008950AC"/>
    <w:rPr>
      <w:b/>
      <w:bCs/>
    </w:rPr>
  </w:style>
  <w:style w:type="character" w:styleId="PageNumber">
    <w:name w:val="page number"/>
    <w:basedOn w:val="DefaultParagraphFont"/>
    <w:uiPriority w:val="99"/>
    <w:semiHidden/>
    <w:unhideWhenUsed/>
    <w:rsid w:val="003C2FE7"/>
  </w:style>
  <w:style w:type="paragraph" w:styleId="NormalWeb">
    <w:name w:val="Normal (Web)"/>
    <w:basedOn w:val="Normal"/>
    <w:uiPriority w:val="99"/>
    <w:semiHidden/>
    <w:unhideWhenUsed/>
    <w:rsid w:val="00E77BC6"/>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E77BC6"/>
  </w:style>
  <w:style w:type="character" w:styleId="Emphasis">
    <w:name w:val="Emphasis"/>
    <w:basedOn w:val="DefaultParagraphFont"/>
    <w:uiPriority w:val="20"/>
    <w:qFormat/>
    <w:rsid w:val="00E77BC6"/>
    <w:rPr>
      <w:i/>
      <w:iCs/>
    </w:rPr>
  </w:style>
  <w:style w:type="character" w:styleId="FollowedHyperlink">
    <w:name w:val="FollowedHyperlink"/>
    <w:basedOn w:val="DefaultParagraphFont"/>
    <w:uiPriority w:val="99"/>
    <w:semiHidden/>
    <w:unhideWhenUsed/>
    <w:rsid w:val="00E77BC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urses.lumenlearning.com/suny-ap1/chapter/homeostasis-and-feedback-loops/" TargetMode="External"/><Relationship Id="rId18" Type="http://schemas.openxmlformats.org/officeDocument/2006/relationships/hyperlink" Target="https://creativecommons.org/licenses/by-nc-sa/3.0/" TargetMode="External"/><Relationship Id="rId26" Type="http://schemas.openxmlformats.org/officeDocument/2006/relationships/hyperlink" Target="https://www.nice.org.uk/guidance/ng28" TargetMode="External"/><Relationship Id="rId3" Type="http://schemas.openxmlformats.org/officeDocument/2006/relationships/styles" Target="styles.xml"/><Relationship Id="rId21" Type="http://schemas.openxmlformats.org/officeDocument/2006/relationships/image" Target="media/image6.jpeg"/><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hyperlink" Target="https://courses.lumenlearning.com/suny-ap1/chapter/homeostasis-and-feedback-loops/" TargetMode="External"/><Relationship Id="rId25" Type="http://schemas.openxmlformats.org/officeDocument/2006/relationships/hyperlink" Target="https://www.diabetes.org.uk/"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hyperlink" Target="https://worksheetshq.com/view/where-does-aerobic-respiration-take-place/" TargetMode="External"/><Relationship Id="rId29" Type="http://schemas.openxmlformats.org/officeDocument/2006/relationships/hyperlink" Target="https://www.who.int/news-room/fact-sheets/detail/diabetes%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tsy.com/listing/1327450708/type-1-vs-type-2-diabetes-poster-know" TargetMode="External"/><Relationship Id="rId24" Type="http://schemas.openxmlformats.org/officeDocument/2006/relationships/image" Target="media/image8.jpe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reativecommons.org/licenses/by-nc-sa/3.0/" TargetMode="External"/><Relationship Id="rId23" Type="http://schemas.openxmlformats.org/officeDocument/2006/relationships/image" Target="media/image7.png"/><Relationship Id="rId28" Type="http://schemas.openxmlformats.org/officeDocument/2006/relationships/hyperlink" Target="https://www.who.int/publications/i/item/9789240015128" TargetMode="External"/><Relationship Id="rId10" Type="http://schemas.openxmlformats.org/officeDocument/2006/relationships/image" Target="media/image2.jpeg"/><Relationship Id="rId19" Type="http://schemas.openxmlformats.org/officeDocument/2006/relationships/image" Target="media/image5.jpe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courses.lumenlearning.com/suny-ap1/chapter/homeostasis-and-feedback-loops/" TargetMode="External"/><Relationship Id="rId22" Type="http://schemas.openxmlformats.org/officeDocument/2006/relationships/hyperlink" Target="https://www.europosters.nl/aerobic-vs-anaerobic-bacteria-venn-diagram-f516340009" TargetMode="External"/><Relationship Id="rId27" Type="http://schemas.openxmlformats.org/officeDocument/2006/relationships/hyperlink" Target="https://openstax.org/details/books/anatomy-and-physiology-2e" TargetMode="External"/><Relationship Id="rId30" Type="http://schemas.openxmlformats.org/officeDocument/2006/relationships/footer" Target="foot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CC6E26-DA6B-E74A-A94E-9A542A563B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TotalTime>
  <Pages>8</Pages>
  <Words>2245</Words>
  <Characters>11925</Characters>
  <Application>Microsoft Office Word</Application>
  <DocSecurity>0</DocSecurity>
  <Lines>253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Kassia Rodrigues Semedo</cp:lastModifiedBy>
  <cp:revision>4</cp:revision>
  <dcterms:created xsi:type="dcterms:W3CDTF">2026-08-03T13:00:00Z</dcterms:created>
  <dcterms:modified xsi:type="dcterms:W3CDTF">2026-08-04T00:17:00Z</dcterms:modified>
</cp:coreProperties>
</file>