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536243" w14:textId="0085ED9F" w:rsidR="00900DDB" w:rsidRDefault="002126CA" w:rsidP="00815C08">
      <w:pPr>
        <w:jc w:val="center"/>
      </w:pPr>
      <w:r>
        <w:rPr>
          <w:b/>
          <w:bCs/>
          <w:u w:val="single"/>
        </w:rPr>
        <w:t xml:space="preserve">Archaeology: </w:t>
      </w:r>
      <w:r w:rsidR="00815C08">
        <w:rPr>
          <w:b/>
          <w:bCs/>
          <w:u w:val="single"/>
        </w:rPr>
        <w:t>its history and the methods in which it connects with various branches of the humanities</w:t>
      </w:r>
    </w:p>
    <w:p w14:paraId="31EAD3C1" w14:textId="32FC79AA" w:rsidR="00EB6073" w:rsidRDefault="00EB6073">
      <w:r>
        <w:t xml:space="preserve">Archaeology stands as a relatively new discipline within the world of the humanities, </w:t>
      </w:r>
      <w:r w:rsidR="006563D9">
        <w:t xml:space="preserve"> though it is by far on</w:t>
      </w:r>
      <w:r w:rsidR="00B44A4F">
        <w:t xml:space="preserve">e </w:t>
      </w:r>
      <w:r w:rsidR="006563D9">
        <w:t xml:space="preserve">of the most significant forms </w:t>
      </w:r>
      <w:r w:rsidR="00DB3603">
        <w:t xml:space="preserve">of gathering knowledge and </w:t>
      </w:r>
      <w:r w:rsidR="00FE44E9">
        <w:t xml:space="preserve">material culture. </w:t>
      </w:r>
      <w:r w:rsidR="00B44A4F">
        <w:t xml:space="preserve">The ability to use the physical items found within archaeological </w:t>
      </w:r>
      <w:r w:rsidR="005D6500">
        <w:t xml:space="preserve">excavations </w:t>
      </w:r>
      <w:r w:rsidR="00467ADD">
        <w:t xml:space="preserve">provide supporting evidence to compliment </w:t>
      </w:r>
      <w:r w:rsidR="00E02057">
        <w:t>historical</w:t>
      </w:r>
      <w:r w:rsidR="00467ADD">
        <w:t xml:space="preserve"> writings</w:t>
      </w:r>
      <w:r w:rsidR="00886CB3">
        <w:t>, which in turn creates a fuller image of the past for all branch</w:t>
      </w:r>
      <w:r w:rsidR="00DF4F61">
        <w:t>e</w:t>
      </w:r>
      <w:r w:rsidR="00886CB3">
        <w:t xml:space="preserve">s of the humanities to study. </w:t>
      </w:r>
      <w:r w:rsidR="00457620">
        <w:t xml:space="preserve">It serves as an integral aspect of the </w:t>
      </w:r>
      <w:r w:rsidR="00E02057">
        <w:t>humanities</w:t>
      </w:r>
      <w:r w:rsidR="00457620">
        <w:t xml:space="preserve"> as a whole, despite being a relatively</w:t>
      </w:r>
      <w:r w:rsidR="00FB5547">
        <w:t xml:space="preserve"> new </w:t>
      </w:r>
      <w:r w:rsidR="002847B1">
        <w:t>methodology</w:t>
      </w:r>
      <w:r w:rsidR="00FB5547">
        <w:t xml:space="preserve"> of the humanities</w:t>
      </w:r>
      <w:r w:rsidR="00503934">
        <w:t xml:space="preserve"> </w:t>
      </w:r>
      <w:r w:rsidR="002847B1">
        <w:t xml:space="preserve">in </w:t>
      </w:r>
      <w:r w:rsidR="00503934">
        <w:t xml:space="preserve">comparison to branches such as </w:t>
      </w:r>
      <w:r w:rsidR="002847B1">
        <w:t xml:space="preserve">history. Evidence of the writings of men such as Herodotus, </w:t>
      </w:r>
      <w:r w:rsidR="00291720">
        <w:t xml:space="preserve">who wrote varying histories of the Hellenic isles and its surrounding neighbours, even finds itself intertwined with the archaeological world, as archaeological evidence </w:t>
      </w:r>
      <w:r w:rsidR="006B61E4">
        <w:t>derived</w:t>
      </w:r>
      <w:r w:rsidR="00291720">
        <w:t xml:space="preserve"> from modern-day Ukraine </w:t>
      </w:r>
      <w:r w:rsidR="006B61E4">
        <w:t>successfully supported his claims that the Scythian people created leather with human remains (</w:t>
      </w:r>
      <w:proofErr w:type="spellStart"/>
      <w:r w:rsidR="00850983">
        <w:t>PloS</w:t>
      </w:r>
      <w:proofErr w:type="spellEnd"/>
      <w:r w:rsidR="00850983">
        <w:t xml:space="preserve"> One, 2023). </w:t>
      </w:r>
      <w:r w:rsidR="00202670">
        <w:t xml:space="preserve">Examples such as this highlight the </w:t>
      </w:r>
      <w:r w:rsidR="008A5F50">
        <w:t xml:space="preserve">noteworthiness of </w:t>
      </w:r>
      <w:r w:rsidR="00845B25">
        <w:t xml:space="preserve">the contributions made by archaeologists to the humanities as a whole. </w:t>
      </w:r>
    </w:p>
    <w:p w14:paraId="5E4AEB77" w14:textId="35B1C10E" w:rsidR="006C59DE" w:rsidRDefault="000571FA">
      <w:r>
        <w:t xml:space="preserve">While the </w:t>
      </w:r>
      <w:r w:rsidR="00E02057">
        <w:t>discipline</w:t>
      </w:r>
      <w:r>
        <w:t xml:space="preserve"> itself emerged primarily within the </w:t>
      </w:r>
      <w:r w:rsidR="00E02057">
        <w:t>mid-19</w:t>
      </w:r>
      <w:r w:rsidR="00E02057" w:rsidRPr="000571FA">
        <w:rPr>
          <w:vertAlign w:val="superscript"/>
        </w:rPr>
        <w:t>th</w:t>
      </w:r>
      <w:r>
        <w:t xml:space="preserve"> century, evidence of the fascination surrounding </w:t>
      </w:r>
      <w:r w:rsidR="00A4205D">
        <w:t>past civilisations and their material culture</w:t>
      </w:r>
      <w:r w:rsidR="00BE2FD7">
        <w:t xml:space="preserve"> can be found for </w:t>
      </w:r>
      <w:r w:rsidR="00E02057">
        <w:t>thousands</w:t>
      </w:r>
      <w:r w:rsidR="00BE2FD7">
        <w:t xml:space="preserve"> of years previously, </w:t>
      </w:r>
      <w:r w:rsidR="00EB1E21">
        <w:t xml:space="preserve">shown through the excavation surrounding sites such as the Sphinx. </w:t>
      </w:r>
      <w:r w:rsidR="006C032B">
        <w:t xml:space="preserve">Observations of the </w:t>
      </w:r>
      <w:r w:rsidR="00E02057">
        <w:t>Sphinx</w:t>
      </w:r>
      <w:r w:rsidR="006C032B">
        <w:t xml:space="preserve"> </w:t>
      </w:r>
      <w:r w:rsidR="00E02057">
        <w:t>itself</w:t>
      </w:r>
      <w:r w:rsidR="006C032B">
        <w:t xml:space="preserve">, </w:t>
      </w:r>
      <w:r w:rsidR="00E02057">
        <w:t>particularly</w:t>
      </w:r>
      <w:r w:rsidR="006C032B">
        <w:t xml:space="preserve"> the patterning of the </w:t>
      </w:r>
      <w:r w:rsidR="006A308C">
        <w:t xml:space="preserve">ivory carvings suggest that the Egyptians of the </w:t>
      </w:r>
      <w:r w:rsidR="00A55179">
        <w:t xml:space="preserve">New Kingdom era, roughly the </w:t>
      </w:r>
      <w:r w:rsidR="00E02057">
        <w:t>mid-1500s</w:t>
      </w:r>
      <w:r w:rsidR="00A55179">
        <w:t xml:space="preserve"> – 1000s BCE</w:t>
      </w:r>
      <w:r w:rsidR="00D96E56">
        <w:t xml:space="preserve"> (ThoughtCo, </w:t>
      </w:r>
      <w:r w:rsidR="006450E0">
        <w:t>History of Archaeology, 2020)</w:t>
      </w:r>
      <w:r w:rsidR="00F4253A">
        <w:t>. Evidence such as this demonst</w:t>
      </w:r>
      <w:r w:rsidR="005A0FCD">
        <w:t xml:space="preserve">rates the curiosity of humankind throughout the years, and provides evidence that </w:t>
      </w:r>
      <w:r w:rsidR="00E02057">
        <w:t>the</w:t>
      </w:r>
      <w:r w:rsidR="00AD67C5">
        <w:t xml:space="preserve"> concept of an archaeological dig </w:t>
      </w:r>
      <w:r w:rsidR="0054097D">
        <w:t>–</w:t>
      </w:r>
      <w:r w:rsidR="00AD67C5">
        <w:t xml:space="preserve"> </w:t>
      </w:r>
      <w:r w:rsidR="0054097D">
        <w:t xml:space="preserve">physically investigating sculptures or objects of the past, </w:t>
      </w:r>
      <w:r w:rsidR="00EA6FB1">
        <w:t xml:space="preserve">predate the </w:t>
      </w:r>
      <w:r w:rsidR="00E02057">
        <w:t>discipline</w:t>
      </w:r>
      <w:r w:rsidR="00EA6FB1">
        <w:t xml:space="preserve"> as the formal method it is known as. </w:t>
      </w:r>
      <w:r w:rsidR="00627F58">
        <w:t>In terms of</w:t>
      </w:r>
      <w:r w:rsidR="004636C0">
        <w:t xml:space="preserve"> the first famed archaeologist, the final king of Babylon, known as Nabonidus, </w:t>
      </w:r>
      <w:r w:rsidR="007A5F8C">
        <w:t>however there is very little accreditation to his accuracy, given his most well-known estimates was 1,500 years</w:t>
      </w:r>
      <w:r w:rsidR="004B183E">
        <w:t xml:space="preserve"> beyond the true date of the foundations of the stone building dedicated to</w:t>
      </w:r>
      <w:r w:rsidR="00276636">
        <w:t xml:space="preserve"> </w:t>
      </w:r>
      <w:r w:rsidR="00276636" w:rsidRPr="00276636">
        <w:t>Naram-Sin</w:t>
      </w:r>
      <w:r w:rsidR="00276636">
        <w:t xml:space="preserve">. </w:t>
      </w:r>
      <w:r w:rsidR="005850B2">
        <w:t>John Aubrey, antiquarian of the 17</w:t>
      </w:r>
      <w:r w:rsidR="005850B2" w:rsidRPr="005850B2">
        <w:rPr>
          <w:vertAlign w:val="superscript"/>
        </w:rPr>
        <w:t>th</w:t>
      </w:r>
      <w:r w:rsidR="005850B2">
        <w:t xml:space="preserve"> century</w:t>
      </w:r>
      <w:r w:rsidR="00205D53">
        <w:t xml:space="preserve"> is commonly named as the modern equivalent to the first archaeologist, with his first true archaeological discovery</w:t>
      </w:r>
      <w:r w:rsidR="005C26DF">
        <w:t xml:space="preserve"> being the megalithic ruins at Avebury</w:t>
      </w:r>
      <w:r w:rsidR="00AE055C">
        <w:t xml:space="preserve"> (</w:t>
      </w:r>
      <w:r w:rsidR="00A162DC">
        <w:t>Biographs.org, John Aubrey, no date)</w:t>
      </w:r>
      <w:r w:rsidR="005C26DF">
        <w:t>.</w:t>
      </w:r>
      <w:r w:rsidR="00ED2F6D">
        <w:t xml:space="preserve"> His two-volume work</w:t>
      </w:r>
      <w:r w:rsidR="00960AFA">
        <w:t>, ‘Wiltshire antiquities’ remained unfinished</w:t>
      </w:r>
      <w:r w:rsidR="00AE055C">
        <w:t xml:space="preserve"> however it nonetheless proved his dedication and interest in ancient ruins and the documentation, earning him his name as an archaeologist.</w:t>
      </w:r>
    </w:p>
    <w:p w14:paraId="3137FBE8" w14:textId="08213C1F" w:rsidR="003D255F" w:rsidRPr="005507F8" w:rsidRDefault="002B1EAD">
      <w:r>
        <w:t xml:space="preserve">In contrast to the popular nature of </w:t>
      </w:r>
      <w:r w:rsidR="00E02057">
        <w:t>archaeology</w:t>
      </w:r>
      <w:r>
        <w:t xml:space="preserve"> as a subject, one of the</w:t>
      </w:r>
      <w:r w:rsidR="00EB7A3D">
        <w:t xml:space="preserve"> predecessors </w:t>
      </w:r>
      <w:r>
        <w:t>of archaeology</w:t>
      </w:r>
      <w:r w:rsidR="00EB7A3D">
        <w:t xml:space="preserve">, </w:t>
      </w:r>
      <w:r>
        <w:t xml:space="preserve">known as antiquity, is a subject of great debate even today. </w:t>
      </w:r>
      <w:r w:rsidR="00AC011C">
        <w:t xml:space="preserve">Antiquity is commonly used in modern media as a word to describe past civilisations typically preceding the sixth century (Cambridge Dictionary, 2024), </w:t>
      </w:r>
      <w:r w:rsidR="00704F4B">
        <w:t xml:space="preserve">however its roots are often used in a mocking manner to describe historians and archaeologists who were more interested in the cultural past, </w:t>
      </w:r>
      <w:r w:rsidR="00CC4271">
        <w:t xml:space="preserve">and in particular the more common placed objects, </w:t>
      </w:r>
      <w:r w:rsidR="00CC4271">
        <w:lastRenderedPageBreak/>
        <w:t>rather than significant items such as temples or large</w:t>
      </w:r>
      <w:r w:rsidR="00B713CF">
        <w:t xml:space="preserve"> findings. Typically,</w:t>
      </w:r>
      <w:r w:rsidR="00D24816">
        <w:t xml:space="preserve"> the phrase antiquity was used as a negative connotation, whereas now the phrase is typically used in a more positive light</w:t>
      </w:r>
      <w:r w:rsidR="00327427">
        <w:t xml:space="preserve"> and is often a methodology used by archaeologists who are more focused on minor aspects of the past.</w:t>
      </w:r>
      <w:r w:rsidR="00082466">
        <w:t xml:space="preserve"> </w:t>
      </w:r>
      <w:r w:rsidR="0090244B">
        <w:t>Many modern archaeologists see antiquity as merely an aspect rather than an opposing form of research, and in some cases it can prove to be of great benefit</w:t>
      </w:r>
      <w:r w:rsidR="008B5019">
        <w:t xml:space="preserve"> during a particular excavation. </w:t>
      </w:r>
      <w:r w:rsidR="00A112B9">
        <w:t>Antiquarian postulation</w:t>
      </w:r>
      <w:r w:rsidR="009C4331">
        <w:t xml:space="preserve"> in the early 1800s </w:t>
      </w:r>
      <w:r w:rsidR="00492A63">
        <w:t>allowed for far greater clarification in the classification of Neolithic man, most notably in the assignment of the iron, bronze</w:t>
      </w:r>
      <w:r w:rsidR="0057742F">
        <w:t xml:space="preserve">, and stone ages (First steps to archaeology, </w:t>
      </w:r>
      <w:r w:rsidR="003A217C">
        <w:t>2024.) Forms of classification such as this are commonly used across the world, and the antiquarian methodology used to classify these</w:t>
      </w:r>
      <w:r w:rsidR="00061D7A">
        <w:t xml:space="preserve"> greatly aids archaeologists in their work as they produce a chronology of human history throughout their findings. </w:t>
      </w:r>
      <w:r w:rsidR="007248AA">
        <w:t>Many people continue to disagree with the typical perspective</w:t>
      </w:r>
      <w:r w:rsidR="0000679D">
        <w:t xml:space="preserve"> of an </w:t>
      </w:r>
      <w:r w:rsidR="007248AA">
        <w:t>antiquarian,</w:t>
      </w:r>
      <w:r w:rsidR="0000679D">
        <w:t xml:space="preserve"> however the works of these early archaeologists cannot be ignored given that phrases such as the Iron Age are still used today by archaeologists and historians. </w:t>
      </w:r>
    </w:p>
    <w:p w14:paraId="59CAF03A" w14:textId="37FA9484" w:rsidR="001D07EB" w:rsidRPr="007F0F8A" w:rsidRDefault="00467AA4">
      <w:r>
        <w:t xml:space="preserve">Given that </w:t>
      </w:r>
      <w:r w:rsidR="007F0F8A" w:rsidRPr="007F0F8A">
        <w:t>“</w:t>
      </w:r>
      <w:r w:rsidR="007F0F8A" w:rsidRPr="007F0F8A">
        <w:t>myth and historiography are so often intertwined</w:t>
      </w:r>
      <w:r w:rsidR="007F0F8A" w:rsidRPr="007F0F8A">
        <w:t>” (</w:t>
      </w:r>
      <w:r w:rsidR="007F0F8A" w:rsidRPr="00AD2D8B">
        <w:t>Antiquity: the Dawn of the Humanities</w:t>
      </w:r>
      <w:r w:rsidR="007F0F8A">
        <w:t>, 2013</w:t>
      </w:r>
      <w:r>
        <w:t>), archaeology lends itself to history as the material evidence found often within excavations allows for historical writings to be separated from their mythological counterparts</w:t>
      </w:r>
      <w:r w:rsidR="00783F80">
        <w:t>. Especially when researching the time of ancient Greece, authors are often unclear between what is merely a myth and what may be true to their time,</w:t>
      </w:r>
      <w:r w:rsidR="009D2132">
        <w:t xml:space="preserve"> something which can be seen within Homer’s Iliad as both the history of Troy and the inner workings of the Olympic gods are treated within his works as truths</w:t>
      </w:r>
      <w:r w:rsidR="007D4BFF">
        <w:t xml:space="preserve">. Though many have attempted to find the site of Troy, it is unclear whether or not the land famed for its war, </w:t>
      </w:r>
      <w:r w:rsidR="007D3F54">
        <w:t>is in fact a historical location or whether or not it was fabricated as a part of the epic poem or whether or not it was fabricated as a part of the poem.</w:t>
      </w:r>
      <w:r w:rsidR="00B20DB5">
        <w:t xml:space="preserve"> In cases such as these, the work of archaeologists greatly helps as it establishes the boundary between fact and fiction, and grants historians a far more definitive base to work on</w:t>
      </w:r>
      <w:r w:rsidR="005507F8">
        <w:t xml:space="preserve"> when assessing the validity of ancient and modern sources. </w:t>
      </w:r>
      <w:r w:rsidR="008879D8">
        <w:t>This view was upheld until the works of the</w:t>
      </w:r>
      <w:r w:rsidR="00872699">
        <w:t xml:space="preserve"> untrained</w:t>
      </w:r>
      <w:r w:rsidR="008879D8">
        <w:t xml:space="preserve"> archaeologist </w:t>
      </w:r>
      <w:r w:rsidR="008879D8" w:rsidRPr="008879D8">
        <w:t>Heinrich Schliemann</w:t>
      </w:r>
      <w:r w:rsidR="00872699">
        <w:t>, a German businessman, led to his discovery of Troy within Turkey.</w:t>
      </w:r>
      <w:r w:rsidR="003C15A0">
        <w:t xml:space="preserve"> Though he did in fact discover the site, </w:t>
      </w:r>
      <w:proofErr w:type="spellStart"/>
      <w:r w:rsidR="003C15A0">
        <w:t>Schliemman’s</w:t>
      </w:r>
      <w:proofErr w:type="spellEnd"/>
      <w:r w:rsidR="003C15A0">
        <w:t xml:space="preserve"> use of dynamite to unearth the rocks greatly posed a risk to the preservation of the site, in turn highlighting the dangers</w:t>
      </w:r>
      <w:r w:rsidR="00431C59">
        <w:t xml:space="preserve"> surrounding heritage preservation.</w:t>
      </w:r>
      <w:r w:rsidR="006E0AB4">
        <w:t xml:space="preserve"> His lack of a true archaeological background</w:t>
      </w:r>
      <w:r w:rsidR="0029718A">
        <w:t xml:space="preserve"> led to both contemporary and modern scrutiny of his works, given his excavations caused significant damage to the layers above that which he claimed was Troy - nonetheless, his works demonstrated the achievements of an archaeologist as he was in fact able to discover the site of Troy</w:t>
      </w:r>
      <w:r w:rsidR="00BF6D37">
        <w:t xml:space="preserve"> and determined that Homer’s famed works were not in fact situated in a mythological land. </w:t>
      </w:r>
    </w:p>
    <w:p w14:paraId="6A73A102" w14:textId="3BD4113C" w:rsidR="005F5C23" w:rsidRPr="007F1E90" w:rsidRDefault="007F1E90">
      <w:r>
        <w:t>Undoubtedly, one of the core connections within the humanities is that between archaeology and anthropology</w:t>
      </w:r>
      <w:r w:rsidR="00D3313F">
        <w:t>.</w:t>
      </w:r>
      <w:r>
        <w:t xml:space="preserve"> </w:t>
      </w:r>
      <w:r w:rsidR="00D3313F">
        <w:t>G</w:t>
      </w:r>
      <w:r>
        <w:t xml:space="preserve">iven the close nature between the study of human </w:t>
      </w:r>
      <w:r w:rsidR="00C56E6A">
        <w:t xml:space="preserve">                                                                                     </w:t>
      </w:r>
      <w:r>
        <w:t xml:space="preserve">culture, and the </w:t>
      </w:r>
      <w:r w:rsidR="00D3313F">
        <w:t xml:space="preserve">discoveries which </w:t>
      </w:r>
      <w:r w:rsidR="00E02057">
        <w:t>complement</w:t>
      </w:r>
      <w:r w:rsidR="000B6442">
        <w:t xml:space="preserve"> the observations, archaeology </w:t>
      </w:r>
      <w:r w:rsidR="000F18E5">
        <w:t xml:space="preserve">can be </w:t>
      </w:r>
      <w:r w:rsidR="000F18E5">
        <w:lastRenderedPageBreak/>
        <w:t xml:space="preserve">used to solidify the </w:t>
      </w:r>
      <w:r w:rsidR="00611E55">
        <w:t xml:space="preserve">theories formed by anthropologists and </w:t>
      </w:r>
      <w:r w:rsidR="00373690">
        <w:t xml:space="preserve">naturally lends itself to the discipline as a research aid. </w:t>
      </w:r>
      <w:r w:rsidR="00485559">
        <w:t>Anthropological perspectives can be seen to be aided by archaeology within areas of research such as the study of cave-art – the research and documentation itself is typically a form of archaeological surveying, whil</w:t>
      </w:r>
      <w:r w:rsidR="00B46FB0">
        <w:t>st</w:t>
      </w:r>
      <w:r w:rsidR="00485559">
        <w:t xml:space="preserve"> the images gathered of the hand-prints across </w:t>
      </w:r>
      <w:r w:rsidR="00746FE5">
        <w:t>the walls allows for anthropologists to research and predict the reasoning behind these paintings. For many, the hand-prints are seen as a form of art, possibly one of the earliest expressions of human emotion and creation (</w:t>
      </w:r>
      <w:r w:rsidR="00E556F2">
        <w:t xml:space="preserve">Isis Davis-Marks, </w:t>
      </w:r>
      <w:r w:rsidR="00746FE5">
        <w:t xml:space="preserve">Smithsonian </w:t>
      </w:r>
      <w:r w:rsidR="00E556F2">
        <w:t>Magazine, 2019)</w:t>
      </w:r>
      <w:r w:rsidR="00503934">
        <w:t xml:space="preserve">. </w:t>
      </w:r>
      <w:r w:rsidR="00C36046">
        <w:t xml:space="preserve">Without the contributions of the archaeologists to excavate and thoroughly document what has been found within dozens of </w:t>
      </w:r>
      <w:r w:rsidR="002B2A86">
        <w:t xml:space="preserve">caves and similar neolithic </w:t>
      </w:r>
      <w:r w:rsidR="00655AFD">
        <w:t xml:space="preserve">sites, these discoveries would not have been publicised, and would subsequently limit the work completed by </w:t>
      </w:r>
      <w:r w:rsidR="009F4A02">
        <w:t xml:space="preserve">anthropologists. </w:t>
      </w:r>
      <w:r w:rsidR="00B46FB0">
        <w:t xml:space="preserve">Typically, the analysis of human behaviour is not a </w:t>
      </w:r>
      <w:r w:rsidR="002526C7">
        <w:t xml:space="preserve">focus of archaeologists, and therefore </w:t>
      </w:r>
      <w:r w:rsidR="00A5200A">
        <w:t xml:space="preserve">the </w:t>
      </w:r>
      <w:r w:rsidR="00340FB7">
        <w:t>work completed by archaeologists allows for anthropologists to broaden their own research</w:t>
      </w:r>
      <w:r w:rsidR="00A5200A">
        <w:t>, and emphasises the</w:t>
      </w:r>
      <w:r w:rsidR="00172840">
        <w:t xml:space="preserve"> greater image of ancient civilisations created when collaborating between two disciplines. </w:t>
      </w:r>
      <w:r w:rsidR="00EB5561">
        <w:t>When considering</w:t>
      </w:r>
      <w:r w:rsidR="00083A7C">
        <w:t xml:space="preserve"> the combined work of archaeologists and anthropologists it is clear that the two complement each other, and together they shape the everyday person’s understanding of the past as the two halves contribute greatly towards creating a full image</w:t>
      </w:r>
      <w:r w:rsidR="00182092">
        <w:t xml:space="preserve"> of the past. </w:t>
      </w:r>
    </w:p>
    <w:p w14:paraId="0B319264" w14:textId="1D53EC8E" w:rsidR="00E34D88" w:rsidRPr="0022697E" w:rsidRDefault="0022697E" w:rsidP="00B5663D">
      <w:pPr>
        <w:spacing w:after="0"/>
      </w:pPr>
      <w:r>
        <w:t xml:space="preserve">Archaeology continues to lend itself to other disciplines within the humanities, </w:t>
      </w:r>
      <w:r w:rsidR="00E02057">
        <w:t>including</w:t>
      </w:r>
      <w:r>
        <w:t xml:space="preserve"> the study of both ancient and modern religions. </w:t>
      </w:r>
      <w:r w:rsidR="00EF47FB">
        <w:t xml:space="preserve">Throughout </w:t>
      </w:r>
      <w:r w:rsidR="00A45188">
        <w:t>h</w:t>
      </w:r>
      <w:r w:rsidR="00EF47FB">
        <w:t xml:space="preserve">istory, but </w:t>
      </w:r>
      <w:r w:rsidR="00E02057">
        <w:t>especially</w:t>
      </w:r>
      <w:r w:rsidR="00EF47FB">
        <w:t xml:space="preserve"> within the medieval period, </w:t>
      </w:r>
      <w:r w:rsidR="00D45AE0">
        <w:t xml:space="preserve">religious artefacts, more commonly known as </w:t>
      </w:r>
      <w:r w:rsidR="00A56366">
        <w:t xml:space="preserve">relics, flooded the </w:t>
      </w:r>
      <w:r w:rsidR="00273D31">
        <w:t xml:space="preserve">markets and captured the attention of hundreds of thousands of people. Relics were classified in various ranks, but their significance as an item either from or belonging to a saint </w:t>
      </w:r>
      <w:r w:rsidR="00036CDD">
        <w:t>created a fanatical craze among religious people (</w:t>
      </w:r>
      <w:r w:rsidR="00B448B9">
        <w:t>Mamuran, 2024)</w:t>
      </w:r>
      <w:r w:rsidR="00640E5B">
        <w:t xml:space="preserve">, a craze which could be disproven, for better or worse, by archaeologists. It was incredibly common within the medieval period for </w:t>
      </w:r>
      <w:r w:rsidR="00E02057">
        <w:t>counterfeit</w:t>
      </w:r>
      <w:r w:rsidR="00640E5B">
        <w:t xml:space="preserve"> relics to be sold to the unsuspecting faithful, </w:t>
      </w:r>
      <w:r w:rsidR="004205EE">
        <w:t xml:space="preserve">or in the case of items such as everyday people, the very money within their </w:t>
      </w:r>
      <w:r w:rsidR="00B47AE2">
        <w:t xml:space="preserve">pockets. </w:t>
      </w:r>
      <w:r w:rsidR="00E02057">
        <w:t>Counterfeiting</w:t>
      </w:r>
      <w:r w:rsidR="00B47AE2">
        <w:t xml:space="preserve"> of both religious sacraments and currencies went hand in hand, shown by the crimes perpetrated by those within the church, “</w:t>
      </w:r>
      <w:r w:rsidR="00B47AE2">
        <w:t>John Chywarton, a Cornish chaplain from the parish of St. Stephen, had</w:t>
      </w:r>
      <w:r w:rsidR="00D84AA9">
        <w:t xml:space="preserve"> </w:t>
      </w:r>
      <w:r w:rsidR="00B47AE2">
        <w:t>been involved in the making and distribution of 20 marks (£13 6s 8d) of</w:t>
      </w:r>
      <w:r w:rsidR="00D84AA9">
        <w:t xml:space="preserve"> </w:t>
      </w:r>
      <w:r w:rsidR="00B47AE2">
        <w:t>false nobles, 104 false groats, 420 false half groats and 320 false pennies of</w:t>
      </w:r>
      <w:r w:rsidR="00CA0BB6">
        <w:t xml:space="preserve"> </w:t>
      </w:r>
      <w:r w:rsidR="00B47AE2">
        <w:t>copper and other mixed metals in May 1407,26 and of thirty underweight</w:t>
      </w:r>
      <w:r w:rsidR="00CA0BB6">
        <w:t xml:space="preserve"> </w:t>
      </w:r>
      <w:r w:rsidR="00B47AE2">
        <w:t>nobles in July 1414</w:t>
      </w:r>
      <w:r w:rsidR="00B5663D">
        <w:t xml:space="preserve">” </w:t>
      </w:r>
      <w:r w:rsidR="00CA0BB6">
        <w:t xml:space="preserve">(Hannes Kleineke, 2016, pg </w:t>
      </w:r>
      <w:r w:rsidR="00E34D88">
        <w:t>218). Through the use o</w:t>
      </w:r>
      <w:r w:rsidR="00C02C61">
        <w:t xml:space="preserve">f comparisons to other artefacts found within archaeological excavations, </w:t>
      </w:r>
      <w:r w:rsidR="00CC71CF">
        <w:t xml:space="preserve">modern religious groups may be able to avoid the glorification of any false relics, and therefore </w:t>
      </w:r>
      <w:r w:rsidR="002D2482">
        <w:t>present a far more accurate image of their religious artefacts</w:t>
      </w:r>
      <w:r w:rsidR="003B7C63">
        <w:t xml:space="preserve"> to both members of the faith and the public</w:t>
      </w:r>
      <w:r w:rsidR="002D2482">
        <w:t xml:space="preserve">. </w:t>
      </w:r>
    </w:p>
    <w:p w14:paraId="5D50092F" w14:textId="69DE0139" w:rsidR="00226AB3" w:rsidRDefault="00F878FD">
      <w:pPr>
        <w:rPr>
          <w:b/>
          <w:bCs/>
        </w:rPr>
      </w:pPr>
      <w:r>
        <w:t xml:space="preserve">The future of </w:t>
      </w:r>
      <w:r w:rsidR="008641BC">
        <w:t>archaeology as a discipline, both individually and in collaboration with other d</w:t>
      </w:r>
      <w:r w:rsidR="005B73DC">
        <w:t>iscipline</w:t>
      </w:r>
      <w:r w:rsidR="008641BC">
        <w:t xml:space="preserve">s, </w:t>
      </w:r>
      <w:r w:rsidR="00E02057">
        <w:t>regularly</w:t>
      </w:r>
      <w:r w:rsidR="008641BC">
        <w:t xml:space="preserve"> faces </w:t>
      </w:r>
      <w:r w:rsidR="000D7618">
        <w:t>several debates</w:t>
      </w:r>
      <w:r w:rsidR="005B73DC">
        <w:t xml:space="preserve"> and</w:t>
      </w:r>
      <w:r w:rsidR="000D7618">
        <w:t xml:space="preserve"> most notably is the threat of </w:t>
      </w:r>
      <w:r w:rsidR="005B73DC">
        <w:t xml:space="preserve">becoming obsolete within the modern day. </w:t>
      </w:r>
      <w:r w:rsidR="007C2932">
        <w:t>The</w:t>
      </w:r>
      <w:r w:rsidR="00A675B8">
        <w:t xml:space="preserve"> Interdisciplinary Humanities (2019, pg </w:t>
      </w:r>
      <w:r w:rsidR="00A675B8">
        <w:lastRenderedPageBreak/>
        <w:t xml:space="preserve">11) </w:t>
      </w:r>
      <w:r w:rsidR="007E0641">
        <w:t xml:space="preserve">emphasises the </w:t>
      </w:r>
      <w:r w:rsidR="00E02057">
        <w:t>significance</w:t>
      </w:r>
      <w:r w:rsidR="007E0641">
        <w:t xml:space="preserve"> of this, stating that </w:t>
      </w:r>
      <w:r w:rsidR="0072034D">
        <w:t>“</w:t>
      </w:r>
      <w:r w:rsidR="0072034D" w:rsidRPr="0072034D">
        <w:t>we</w:t>
      </w:r>
      <w:r w:rsidR="000E4A77">
        <w:t xml:space="preserve"> </w:t>
      </w:r>
      <w:r w:rsidR="0072034D" w:rsidRPr="0072034D">
        <w:t>must</w:t>
      </w:r>
      <w:r w:rsidR="000E4A77">
        <w:t xml:space="preserve"> </w:t>
      </w:r>
      <w:r w:rsidR="0072034D" w:rsidRPr="0072034D">
        <w:t>be</w:t>
      </w:r>
      <w:r w:rsidR="000E4A77">
        <w:t xml:space="preserve"> </w:t>
      </w:r>
      <w:r w:rsidR="0072034D" w:rsidRPr="0072034D">
        <w:t>more</w:t>
      </w:r>
      <w:r w:rsidR="000E4A77">
        <w:t xml:space="preserve"> </w:t>
      </w:r>
      <w:r w:rsidR="0072034D" w:rsidRPr="0072034D">
        <w:t>active</w:t>
      </w:r>
      <w:r w:rsidR="000E4A77">
        <w:t xml:space="preserve"> </w:t>
      </w:r>
      <w:r w:rsidR="0072034D" w:rsidRPr="0072034D">
        <w:t>in</w:t>
      </w:r>
      <w:r w:rsidR="000E4A77">
        <w:t xml:space="preserve"> </w:t>
      </w:r>
      <w:r w:rsidR="0072034D" w:rsidRPr="0072034D">
        <w:t>letting</w:t>
      </w:r>
      <w:r w:rsidR="000E4A77">
        <w:t xml:space="preserve"> </w:t>
      </w:r>
      <w:r w:rsidR="0072034D" w:rsidRPr="0072034D">
        <w:t>the</w:t>
      </w:r>
      <w:r w:rsidR="000E4A77">
        <w:t xml:space="preserve"> </w:t>
      </w:r>
      <w:r w:rsidR="0072034D" w:rsidRPr="0072034D">
        <w:t>world</w:t>
      </w:r>
      <w:r w:rsidR="000E4A77">
        <w:t xml:space="preserve"> </w:t>
      </w:r>
      <w:r w:rsidR="0072034D" w:rsidRPr="0072034D">
        <w:t>share</w:t>
      </w:r>
      <w:r w:rsidR="00977F66">
        <w:t xml:space="preserve"> </w:t>
      </w:r>
      <w:r w:rsidR="0072034D" w:rsidRPr="0072034D">
        <w:t>in</w:t>
      </w:r>
      <w:r w:rsidR="00977F66">
        <w:t xml:space="preserve"> </w:t>
      </w:r>
      <w:r w:rsidR="0072034D" w:rsidRPr="0072034D">
        <w:t>our</w:t>
      </w:r>
      <w:r w:rsidR="00977F66">
        <w:t xml:space="preserve"> </w:t>
      </w:r>
      <w:r w:rsidR="0072034D" w:rsidRPr="0072034D">
        <w:t>experiences</w:t>
      </w:r>
      <w:r w:rsidR="00977F66">
        <w:t xml:space="preserve"> </w:t>
      </w:r>
      <w:r w:rsidR="0072034D" w:rsidRPr="0072034D">
        <w:t>to</w:t>
      </w:r>
      <w:r w:rsidR="00977F66">
        <w:t xml:space="preserve"> </w:t>
      </w:r>
      <w:r w:rsidR="0072034D" w:rsidRPr="0072034D">
        <w:t>help</w:t>
      </w:r>
      <w:r w:rsidR="00977F66">
        <w:t xml:space="preserve"> </w:t>
      </w:r>
      <w:r w:rsidR="0072034D" w:rsidRPr="0072034D">
        <w:t>promote</w:t>
      </w:r>
      <w:r w:rsidR="00977F66">
        <w:t xml:space="preserve"> </w:t>
      </w:r>
      <w:r w:rsidR="0072034D" w:rsidRPr="0072034D">
        <w:t>the</w:t>
      </w:r>
      <w:r w:rsidR="00977F66">
        <w:t xml:space="preserve"> </w:t>
      </w:r>
      <w:r w:rsidR="0072034D" w:rsidRPr="0072034D">
        <w:t>preservation</w:t>
      </w:r>
      <w:r w:rsidR="00977F66">
        <w:t xml:space="preserve"> </w:t>
      </w:r>
      <w:r w:rsidR="0072034D" w:rsidRPr="0072034D">
        <w:t>of</w:t>
      </w:r>
      <w:r w:rsidR="00977F66">
        <w:t xml:space="preserve"> </w:t>
      </w:r>
      <w:r w:rsidR="0072034D" w:rsidRPr="0072034D">
        <w:t>our</w:t>
      </w:r>
      <w:r w:rsidR="00977F66">
        <w:t xml:space="preserve"> </w:t>
      </w:r>
      <w:r w:rsidR="0072034D" w:rsidRPr="0072034D">
        <w:t>world's</w:t>
      </w:r>
      <w:r w:rsidR="00977F66">
        <w:t xml:space="preserve"> </w:t>
      </w:r>
      <w:r w:rsidR="0072034D" w:rsidRPr="0072034D">
        <w:t>cultural</w:t>
      </w:r>
      <w:r w:rsidR="00977F66">
        <w:t xml:space="preserve"> </w:t>
      </w:r>
      <w:r w:rsidR="0072034D" w:rsidRPr="0072034D">
        <w:t>heritage.</w:t>
      </w:r>
      <w:r w:rsidR="0072034D">
        <w:t>”</w:t>
      </w:r>
      <w:r w:rsidR="00977F66">
        <w:t xml:space="preserve"> </w:t>
      </w:r>
      <w:r w:rsidR="00AE3865">
        <w:t>Without educat</w:t>
      </w:r>
      <w:r w:rsidR="00B424CE">
        <w:t xml:space="preserve">ing the future generations, </w:t>
      </w:r>
      <w:r w:rsidR="00A32AE5">
        <w:t xml:space="preserve">archaeology faces the threat of becoming an insignificant area of the humanities – or worse, being mislabelled as such, and </w:t>
      </w:r>
      <w:r w:rsidR="003300C0">
        <w:t>decreasing the information gathered by historians.</w:t>
      </w:r>
      <w:r w:rsidR="00F56720">
        <w:t xml:space="preserve"> </w:t>
      </w:r>
      <w:r w:rsidR="00B8689F">
        <w:t xml:space="preserve">Losing such information poses a risk to heritage organisations, such as museums or </w:t>
      </w:r>
      <w:r w:rsidR="009550BD">
        <w:t xml:space="preserve">national preservation organisations, </w:t>
      </w:r>
      <w:r w:rsidR="00A4113C">
        <w:t>a</w:t>
      </w:r>
      <w:r w:rsidR="00E12B9B">
        <w:t xml:space="preserve">nd the work they complete to educate the public using their findings. </w:t>
      </w:r>
      <w:r w:rsidR="0015763E">
        <w:t xml:space="preserve">Heritage </w:t>
      </w:r>
      <w:r w:rsidR="00BB4DB7">
        <w:t>group</w:t>
      </w:r>
      <w:r w:rsidR="0015763E">
        <w:t>s such as Cadw rely on the collective knowledge of the historians and archaeologists which work in tandem with the sit</w:t>
      </w:r>
      <w:r w:rsidR="00BB4DB7">
        <w:t xml:space="preserve">es, and a common example of this can be found within Strata Florida, one of the most renowned </w:t>
      </w:r>
      <w:r w:rsidR="00A56F1F">
        <w:t xml:space="preserve">abbeys in Wales. </w:t>
      </w:r>
      <w:r w:rsidR="0002321D">
        <w:t xml:space="preserve">In conjunction with both Cadw and local educational groups, such as the UWTSD Lampeter campus, </w:t>
      </w:r>
      <w:r w:rsidR="00FD6076">
        <w:t>Strata Florida conducts annual archaeological excavations, geared towards creating an accessible form of education to those interested (Visit Wales, no date)</w:t>
      </w:r>
      <w:r w:rsidR="00722814">
        <w:t>. By using scheme such as this, the abbey is a</w:t>
      </w:r>
      <w:r w:rsidR="00C26EBC">
        <w:t>bl</w:t>
      </w:r>
      <w:r w:rsidR="00722814">
        <w:t>e to prese</w:t>
      </w:r>
      <w:r w:rsidR="00C26EBC">
        <w:t>rv</w:t>
      </w:r>
      <w:r w:rsidR="00722814">
        <w:t xml:space="preserve">e the history and </w:t>
      </w:r>
      <w:r w:rsidR="00BC67F6">
        <w:t xml:space="preserve">avoid becoming an insignificant historical location, providing a repeatable example for numerous sites to replicate and protect themselves. </w:t>
      </w:r>
      <w:r w:rsidR="002C5618">
        <w:t>Mike Parker Pearson</w:t>
      </w:r>
      <w:r w:rsidR="0009061A">
        <w:t xml:space="preserve"> of Sheffield University specifically states the significance of archaeology in regards the preservation of the history of Britain, “A</w:t>
      </w:r>
      <w:r w:rsidR="0009061A" w:rsidRPr="0009061A">
        <w:t>rchaeological research has much to contribute to understanding and living with Britain's multicultural present and future.</w:t>
      </w:r>
      <w:r w:rsidR="0009061A">
        <w:t>” (</w:t>
      </w:r>
      <w:r w:rsidR="00375F65">
        <w:t xml:space="preserve">The Public Value of the Humanities, 2011, </w:t>
      </w:r>
      <w:r w:rsidR="003B0538">
        <w:t>pg 30 – 43).</w:t>
      </w:r>
      <w:r w:rsidR="00186DA5">
        <w:t xml:space="preserve"> </w:t>
      </w:r>
      <w:r w:rsidR="00A33E12">
        <w:t>This perspective highlights the significance of archaeology in regards to cultural heritage sites,</w:t>
      </w:r>
      <w:r w:rsidR="00A27F41">
        <w:t xml:space="preserve"> and how the discipline helps to preserve not only global history but local history is well. For many, visiting a museum may be an everyday part of their lives however this would not be possible without the work completed by archaeologists and museum curators,</w:t>
      </w:r>
      <w:r w:rsidR="006B7EF1">
        <w:t xml:space="preserve"> many of which may have worked in field archaeology themselves previously.</w:t>
      </w:r>
      <w:r w:rsidR="0000679D">
        <w:t xml:space="preserve"> </w:t>
      </w:r>
      <w:r w:rsidR="000E35AF">
        <w:t xml:space="preserve">Future of such sites is uncertain without the aid of archaeologists and historians, as it is their work which determines what should and shouldn’t be preserved within the museum’s and thus shapes the knowledge presented to the general public. </w:t>
      </w:r>
    </w:p>
    <w:p w14:paraId="5C26B495" w14:textId="4ADE5C4E" w:rsidR="00AA2399" w:rsidRDefault="005F5C23">
      <w:r>
        <w:t xml:space="preserve">Given the </w:t>
      </w:r>
      <w:r w:rsidR="00E02057">
        <w:t>intertwined</w:t>
      </w:r>
      <w:r>
        <w:t xml:space="preserve"> nature of all areas of  the humanities, it is undeniable tha</w:t>
      </w:r>
      <w:r w:rsidR="00FD48FE">
        <w:t xml:space="preserve">t archaeology </w:t>
      </w:r>
      <w:r w:rsidR="00241504">
        <w:t xml:space="preserve">stands as a crucial aspect of the perception and understanding of the past. Whether as an aid to emphasise historical accuracies of ancient texts, or as a method to </w:t>
      </w:r>
      <w:r w:rsidR="001552D1">
        <w:t xml:space="preserve">uncover whole new discoveries, independent from </w:t>
      </w:r>
      <w:r w:rsidR="00D07BE8">
        <w:t xml:space="preserve">what is known already, archaeology stands in the foreground of most historical discoveries, and the way in which the world is </w:t>
      </w:r>
      <w:r w:rsidR="00E02057">
        <w:t>perceived</w:t>
      </w:r>
      <w:r w:rsidR="00D07BE8">
        <w:t xml:space="preserve"> by </w:t>
      </w:r>
      <w:r w:rsidR="00E02057">
        <w:t xml:space="preserve">scholars alike. </w:t>
      </w:r>
      <w:r w:rsidR="00754B26">
        <w:t xml:space="preserve">It is undeniable that all elements of the humanities are needed to gain the most complete image of the </w:t>
      </w:r>
      <w:r w:rsidR="00150711">
        <w:t xml:space="preserve">field of research, </w:t>
      </w:r>
      <w:r w:rsidR="00A948A1">
        <w:t xml:space="preserve">however </w:t>
      </w:r>
      <w:r w:rsidR="00150711">
        <w:t xml:space="preserve">archaeological research and excavations contribute a significant </w:t>
      </w:r>
      <w:r w:rsidR="00A948A1">
        <w:t xml:space="preserve">amount of valuable material culture which is not primarily seen as a </w:t>
      </w:r>
      <w:r w:rsidR="00D3048F">
        <w:t xml:space="preserve">product of other disciplines. </w:t>
      </w:r>
    </w:p>
    <w:p w14:paraId="2C0AA465" w14:textId="77777777" w:rsidR="00EB7A3D" w:rsidRPr="00EB7A3D" w:rsidRDefault="00EB7A3D"/>
    <w:p w14:paraId="1A593521" w14:textId="1355D38D" w:rsidR="00773EF7" w:rsidRPr="00516C54" w:rsidRDefault="00773EF7">
      <w:pPr>
        <w:rPr>
          <w:b/>
          <w:bCs/>
          <w:u w:val="single"/>
        </w:rPr>
      </w:pPr>
      <w:r w:rsidRPr="00516C54">
        <w:rPr>
          <w:b/>
          <w:bCs/>
          <w:u w:val="single"/>
        </w:rPr>
        <w:t>Bibliography</w:t>
      </w:r>
    </w:p>
    <w:p w14:paraId="16B54BB7" w14:textId="01819DF1" w:rsidR="00516C54" w:rsidRDefault="00516C54">
      <w:r w:rsidRPr="00516C54">
        <w:lastRenderedPageBreak/>
        <w:t xml:space="preserve">Hirst, K.K. (2020) </w:t>
      </w:r>
      <w:r w:rsidRPr="00516C54">
        <w:rPr>
          <w:i/>
          <w:iCs/>
        </w:rPr>
        <w:t>The History of Archaeology - The first archaeologists</w:t>
      </w:r>
      <w:r w:rsidRPr="00516C54">
        <w:t xml:space="preserve">. </w:t>
      </w:r>
      <w:hyperlink r:id="rId9" w:history="1">
        <w:r w:rsidRPr="00516C54">
          <w:rPr>
            <w:rStyle w:val="Hyperlink"/>
          </w:rPr>
          <w:t>https://www.thoughtco.com/the-first-archaeologists-167134</w:t>
        </w:r>
      </w:hyperlink>
      <w:r w:rsidRPr="00516C54">
        <w:t>.</w:t>
      </w:r>
    </w:p>
    <w:p w14:paraId="21F9DCFB" w14:textId="77777777" w:rsidR="00FA1A97" w:rsidRPr="00FA1A97" w:rsidRDefault="00FA1A97" w:rsidP="00FA1A97">
      <w:hyperlink r:id="rId10" w:history="1">
        <w:r w:rsidRPr="00FA1A97">
          <w:rPr>
            <w:rStyle w:val="Hyperlink"/>
          </w:rPr>
          <w:t>Interdisciplinary Humanities</w:t>
        </w:r>
      </w:hyperlink>
      <w:r w:rsidRPr="00FA1A97">
        <w:t>; Summer2019, Vol. 36 Issue 2, p96-117, 22p</w:t>
      </w:r>
    </w:p>
    <w:p w14:paraId="69B46E68" w14:textId="1A2CA5F0" w:rsidR="0002321D" w:rsidRDefault="0002321D">
      <w:r w:rsidRPr="0002321D">
        <w:rPr>
          <w:i/>
          <w:iCs/>
        </w:rPr>
        <w:t>Strata Florida Archaeology Field School | VisitWales</w:t>
      </w:r>
      <w:r w:rsidRPr="0002321D">
        <w:t xml:space="preserve"> (no date). </w:t>
      </w:r>
      <w:hyperlink r:id="rId11" w:history="1">
        <w:r w:rsidRPr="0002321D">
          <w:rPr>
            <w:rStyle w:val="Hyperlink"/>
          </w:rPr>
          <w:t>https://www.visitwales.com/activity/strata-florida-archaeology-field-school-2173100</w:t>
        </w:r>
      </w:hyperlink>
      <w:r w:rsidRPr="0002321D">
        <w:t>.</w:t>
      </w:r>
    </w:p>
    <w:p w14:paraId="14D11B9B" w14:textId="36768EAF" w:rsidR="00640E5B" w:rsidRDefault="00640E5B">
      <w:r w:rsidRPr="00640E5B">
        <w:t xml:space="preserve">Mamuran (2024) </w:t>
      </w:r>
      <w:r w:rsidRPr="00640E5B">
        <w:rPr>
          <w:i/>
          <w:iCs/>
        </w:rPr>
        <w:t>What are relics and why do Catholics venerate them? - Archdiocese of Saint Paul and Minneapolis</w:t>
      </w:r>
      <w:r w:rsidRPr="00640E5B">
        <w:t xml:space="preserve">. </w:t>
      </w:r>
      <w:hyperlink r:id="rId12" w:history="1">
        <w:r w:rsidRPr="00640E5B">
          <w:rPr>
            <w:rStyle w:val="Hyperlink"/>
          </w:rPr>
          <w:t>https://www.archspm.org/faith-and-discipleship/catholic-faith/what-are-relics-and-why-do-catholics-venerate-them/#:~:text=A%20first%20class%20relic%20is%20part%20of%20a,or%20another%20third%20class%20relic%20of%20a%20saint</w:t>
        </w:r>
      </w:hyperlink>
      <w:r w:rsidRPr="00640E5B">
        <w:t>.</w:t>
      </w:r>
    </w:p>
    <w:p w14:paraId="65B31421" w14:textId="79DFF80C" w:rsidR="003D6490" w:rsidRDefault="00C97C0C">
      <w:r w:rsidRPr="00C97C0C">
        <w:t>'11. The prosecution of counterfeiting in Lancastrian England from Medieval Merchants and Money: Essays in Honour of James L. Bolton on JSTOR' (</w:t>
      </w:r>
      <w:r w:rsidR="005F17C9">
        <w:t>2016</w:t>
      </w:r>
      <w:r w:rsidRPr="00C97C0C">
        <w:t xml:space="preserve">) </w:t>
      </w:r>
      <w:r w:rsidRPr="00C97C0C">
        <w:rPr>
          <w:i/>
          <w:iCs/>
        </w:rPr>
        <w:t>www.jstor.org</w:t>
      </w:r>
      <w:r w:rsidRPr="00C97C0C">
        <w:t xml:space="preserve"> [Preprint]. </w:t>
      </w:r>
      <w:hyperlink r:id="rId13" w:history="1">
        <w:r w:rsidR="005F17C9" w:rsidRPr="00C97C0C">
          <w:rPr>
            <w:rStyle w:val="Hyperlink"/>
          </w:rPr>
          <w:t>https://www.jstor.org/stable/j.ctv5132xh.17</w:t>
        </w:r>
      </w:hyperlink>
      <w:r w:rsidRPr="00C97C0C">
        <w:t>.</w:t>
      </w:r>
    </w:p>
    <w:p w14:paraId="055FE736" w14:textId="53C3E0D8" w:rsidR="005F17C9" w:rsidRDefault="00972731">
      <w:r w:rsidRPr="00972731">
        <w:t xml:space="preserve">Bod, R. (2013) 'Antiquity: the Dawn of the ‘Humanities,’' in </w:t>
      </w:r>
      <w:r w:rsidRPr="00972731">
        <w:rPr>
          <w:i/>
          <w:iCs/>
        </w:rPr>
        <w:t>Oxford University Press eBooks</w:t>
      </w:r>
      <w:r w:rsidRPr="00972731">
        <w:t xml:space="preserve">, pp. 13–73. </w:t>
      </w:r>
      <w:hyperlink r:id="rId14" w:history="1">
        <w:r w:rsidRPr="00972731">
          <w:rPr>
            <w:rStyle w:val="Hyperlink"/>
          </w:rPr>
          <w:t>https://doi.org/10.1093/acprof:oso/9780199665211.003.0002</w:t>
        </w:r>
      </w:hyperlink>
      <w:r w:rsidRPr="00972731">
        <w:t>.</w:t>
      </w:r>
    </w:p>
    <w:p w14:paraId="39BAC6CF" w14:textId="4A06113F" w:rsidR="00972731" w:rsidRDefault="002B0664">
      <w:r w:rsidRPr="002B0664">
        <w:t xml:space="preserve">'Human and animal skin identified by </w:t>
      </w:r>
      <w:proofErr w:type="spellStart"/>
      <w:r w:rsidRPr="002B0664">
        <w:t>palaeoproteomics</w:t>
      </w:r>
      <w:proofErr w:type="spellEnd"/>
      <w:r w:rsidRPr="002B0664">
        <w:t xml:space="preserve"> in Scythian leather objects from Ukraine' (20</w:t>
      </w:r>
      <w:r w:rsidR="00850983">
        <w:t>2</w:t>
      </w:r>
      <w:r w:rsidRPr="002B0664">
        <w:t xml:space="preserve">3) </w:t>
      </w:r>
      <w:proofErr w:type="spellStart"/>
      <w:r w:rsidRPr="002B0664">
        <w:rPr>
          <w:i/>
          <w:iCs/>
        </w:rPr>
        <w:t>PLoS</w:t>
      </w:r>
      <w:proofErr w:type="spellEnd"/>
      <w:r w:rsidRPr="002B0664">
        <w:rPr>
          <w:i/>
          <w:iCs/>
        </w:rPr>
        <w:t xml:space="preserve"> One</w:t>
      </w:r>
      <w:r w:rsidRPr="002B0664">
        <w:t xml:space="preserve"> [Preprint].</w:t>
      </w:r>
      <w:r>
        <w:t xml:space="preserve"> </w:t>
      </w:r>
      <w:hyperlink r:id="rId15" w:history="1">
        <w:r w:rsidR="00C2561F" w:rsidRPr="00C2561F">
          <w:rPr>
            <w:rStyle w:val="Hyperlink"/>
          </w:rPr>
          <w:t xml:space="preserve">Human and animal skin identified by </w:t>
        </w:r>
        <w:proofErr w:type="spellStart"/>
        <w:r w:rsidR="00C2561F" w:rsidRPr="00C2561F">
          <w:rPr>
            <w:rStyle w:val="Hyperlink"/>
          </w:rPr>
          <w:t>palaeoproteomics</w:t>
        </w:r>
        <w:proofErr w:type="spellEnd"/>
        <w:r w:rsidR="00C2561F" w:rsidRPr="00C2561F">
          <w:rPr>
            <w:rStyle w:val="Hyperlink"/>
          </w:rPr>
          <w:t xml:space="preserve"> in Scythian leather objects from Ukraine - PMC (nih.gov)</w:t>
        </w:r>
      </w:hyperlink>
    </w:p>
    <w:p w14:paraId="7762FB68" w14:textId="02E66377" w:rsidR="00C2561F" w:rsidRDefault="00375F65">
      <w:r w:rsidRPr="00375F65">
        <w:rPr>
          <w:i/>
          <w:iCs/>
        </w:rPr>
        <w:t>The public value of the humanities</w:t>
      </w:r>
      <w:r w:rsidRPr="00375F65">
        <w:t xml:space="preserve"> (</w:t>
      </w:r>
      <w:r>
        <w:t>2011</w:t>
      </w:r>
      <w:r w:rsidRPr="00375F65">
        <w:t xml:space="preserve">). </w:t>
      </w:r>
      <w:hyperlink r:id="rId16" w:history="1">
        <w:r w:rsidRPr="00375F65">
          <w:rPr>
            <w:rStyle w:val="Hyperlink"/>
          </w:rPr>
          <w:t>https://www.bloomsburycollections.com/monograph-detail?docid=b-9781849662451&amp;pdfid=9781849662451.ch-002.pdf&amp;tocid=b-9781849662451-chapter2</w:t>
        </w:r>
      </w:hyperlink>
      <w:r w:rsidRPr="00375F65">
        <w:t>.</w:t>
      </w:r>
    </w:p>
    <w:p w14:paraId="3C1B80B2" w14:textId="4E904D47" w:rsidR="002B0664" w:rsidRDefault="00AD2D8B">
      <w:r w:rsidRPr="00AD2D8B">
        <w:t xml:space="preserve">Bod, R. (2013b) 'Antiquity: the Dawn of the ‘Humanities,’' in </w:t>
      </w:r>
      <w:r w:rsidRPr="00AD2D8B">
        <w:rPr>
          <w:i/>
          <w:iCs/>
        </w:rPr>
        <w:t>Oxford University Press eBooks</w:t>
      </w:r>
      <w:r w:rsidRPr="00AD2D8B">
        <w:t xml:space="preserve">, pp. 13–73. </w:t>
      </w:r>
      <w:hyperlink r:id="rId17" w:history="1">
        <w:r w:rsidRPr="00AD2D8B">
          <w:rPr>
            <w:rStyle w:val="Hyperlink"/>
          </w:rPr>
          <w:t>https://doi.org/10.1093/acprof:oso/9780199665211.003.0002</w:t>
        </w:r>
      </w:hyperlink>
      <w:r w:rsidRPr="00AD2D8B">
        <w:t>.</w:t>
      </w:r>
    </w:p>
    <w:p w14:paraId="552FAD12" w14:textId="32D847AD" w:rsidR="00AD2D8B" w:rsidRDefault="008B1D3F">
      <w:r w:rsidRPr="008B1D3F">
        <w:t xml:space="preserve">'antiquity' (2024). </w:t>
      </w:r>
      <w:hyperlink r:id="rId18" w:history="1">
        <w:r w:rsidRPr="008B1D3F">
          <w:rPr>
            <w:rStyle w:val="Hyperlink"/>
          </w:rPr>
          <w:t>https://dictionary.cambridge.org/dictionary/english/antiquity</w:t>
        </w:r>
      </w:hyperlink>
      <w:r w:rsidRPr="008B1D3F">
        <w:t>.</w:t>
      </w:r>
    </w:p>
    <w:p w14:paraId="0127A59C" w14:textId="6A746180" w:rsidR="008B1D3F" w:rsidRDefault="00F77608">
      <w:r w:rsidRPr="00F77608">
        <w:t xml:space="preserve">Daniel, G.E. (2024) </w:t>
      </w:r>
      <w:r w:rsidRPr="00F77608">
        <w:rPr>
          <w:i/>
          <w:iCs/>
        </w:rPr>
        <w:t>Archaeology | Definition, History, Types, &amp; Facts</w:t>
      </w:r>
      <w:r w:rsidRPr="00F77608">
        <w:t xml:space="preserve">. </w:t>
      </w:r>
      <w:hyperlink r:id="rId19" w:history="1">
        <w:r w:rsidRPr="00F77608">
          <w:rPr>
            <w:rStyle w:val="Hyperlink"/>
          </w:rPr>
          <w:t>https://www.britannica.com/science/archaeology/First-steps-to-archaeology</w:t>
        </w:r>
      </w:hyperlink>
      <w:r w:rsidRPr="00F77608">
        <w:t>.</w:t>
      </w:r>
    </w:p>
    <w:p w14:paraId="4EFC5E35" w14:textId="6AD45DEA" w:rsidR="00640E5B" w:rsidRDefault="00B12BFA">
      <w:r w:rsidRPr="00B12BFA">
        <w:rPr>
          <w:i/>
          <w:iCs/>
        </w:rPr>
        <w:t>John Aubrey, biography. English antiquarian and writer</w:t>
      </w:r>
      <w:r w:rsidRPr="00B12BFA">
        <w:t xml:space="preserve"> (no date). </w:t>
      </w:r>
      <w:hyperlink r:id="rId20" w:history="1">
        <w:r w:rsidRPr="00B12BFA">
          <w:rPr>
            <w:rStyle w:val="Hyperlink"/>
          </w:rPr>
          <w:t>https://biographs.org/john-aubrey</w:t>
        </w:r>
      </w:hyperlink>
      <w:r w:rsidRPr="00B12BFA">
        <w:t>.</w:t>
      </w:r>
    </w:p>
    <w:p w14:paraId="1A309441" w14:textId="04590AF4" w:rsidR="00C04C68" w:rsidRDefault="00C04C68">
      <w:r w:rsidRPr="00C04C68">
        <w:t xml:space="preserve">Martins, K. and </w:t>
      </w:r>
      <w:proofErr w:type="spellStart"/>
      <w:r w:rsidRPr="00C04C68">
        <w:t>Netchev</w:t>
      </w:r>
      <w:proofErr w:type="spellEnd"/>
      <w:r w:rsidRPr="00C04C68">
        <w:t xml:space="preserve">, S. (2023) 'Discovery of Troy,' </w:t>
      </w:r>
      <w:r w:rsidRPr="00C04C68">
        <w:rPr>
          <w:i/>
          <w:iCs/>
        </w:rPr>
        <w:t xml:space="preserve">World History </w:t>
      </w:r>
      <w:proofErr w:type="spellStart"/>
      <w:r w:rsidRPr="00C04C68">
        <w:rPr>
          <w:i/>
          <w:iCs/>
        </w:rPr>
        <w:t>Encyclopedia</w:t>
      </w:r>
      <w:proofErr w:type="spellEnd"/>
      <w:r w:rsidRPr="00C04C68">
        <w:t xml:space="preserve"> [Preprint]. </w:t>
      </w:r>
      <w:hyperlink r:id="rId21" w:history="1">
        <w:r w:rsidRPr="00C04C68">
          <w:rPr>
            <w:rStyle w:val="Hyperlink"/>
          </w:rPr>
          <w:t>https://www.worldhistory.org/article/2196/discovery-of-troy/</w:t>
        </w:r>
      </w:hyperlink>
      <w:r w:rsidRPr="00C04C68">
        <w:t>.</w:t>
      </w:r>
    </w:p>
    <w:p w14:paraId="0558A179" w14:textId="77777777" w:rsidR="00C04C68" w:rsidRDefault="00C04C68"/>
    <w:sectPr w:rsidR="00C04C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957C62"/>
    <w:multiLevelType w:val="multilevel"/>
    <w:tmpl w:val="27E4B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600A5D"/>
    <w:multiLevelType w:val="multilevel"/>
    <w:tmpl w:val="61542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3006439">
    <w:abstractNumId w:val="0"/>
  </w:num>
  <w:num w:numId="2" w16cid:durableId="11674003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15D4B75A-5249-4D96-805F-ACB60DCFF208}"/>
    <w:docVar w:name="dgnword-eventsink" w:val="2207386667280"/>
  </w:docVars>
  <w:rsids>
    <w:rsidRoot w:val="00900DDB"/>
    <w:rsid w:val="0000679D"/>
    <w:rsid w:val="0002321D"/>
    <w:rsid w:val="000265ED"/>
    <w:rsid w:val="00036CDD"/>
    <w:rsid w:val="000571FA"/>
    <w:rsid w:val="00061D7A"/>
    <w:rsid w:val="00082466"/>
    <w:rsid w:val="00083A7C"/>
    <w:rsid w:val="0009061A"/>
    <w:rsid w:val="000B6442"/>
    <w:rsid w:val="000D0AA6"/>
    <w:rsid w:val="000D7618"/>
    <w:rsid w:val="000E35AF"/>
    <w:rsid w:val="000E4A77"/>
    <w:rsid w:val="000F18E5"/>
    <w:rsid w:val="00127143"/>
    <w:rsid w:val="00150711"/>
    <w:rsid w:val="001552D1"/>
    <w:rsid w:val="0015763E"/>
    <w:rsid w:val="00172840"/>
    <w:rsid w:val="00182092"/>
    <w:rsid w:val="00186DA5"/>
    <w:rsid w:val="001B1145"/>
    <w:rsid w:val="001D07EB"/>
    <w:rsid w:val="001F4B86"/>
    <w:rsid w:val="00202670"/>
    <w:rsid w:val="00205D53"/>
    <w:rsid w:val="002126CA"/>
    <w:rsid w:val="0022697E"/>
    <w:rsid w:val="00226AB3"/>
    <w:rsid w:val="00241504"/>
    <w:rsid w:val="00245B55"/>
    <w:rsid w:val="002526C7"/>
    <w:rsid w:val="002653B8"/>
    <w:rsid w:val="00273D31"/>
    <w:rsid w:val="002749F9"/>
    <w:rsid w:val="00276636"/>
    <w:rsid w:val="002847B1"/>
    <w:rsid w:val="00291720"/>
    <w:rsid w:val="0029718A"/>
    <w:rsid w:val="002B0664"/>
    <w:rsid w:val="002B1EAD"/>
    <w:rsid w:val="002B2A86"/>
    <w:rsid w:val="002C5618"/>
    <w:rsid w:val="002D2482"/>
    <w:rsid w:val="002E1173"/>
    <w:rsid w:val="002E6E58"/>
    <w:rsid w:val="00327427"/>
    <w:rsid w:val="003300C0"/>
    <w:rsid w:val="00340FB7"/>
    <w:rsid w:val="00373690"/>
    <w:rsid w:val="00375F65"/>
    <w:rsid w:val="003A217C"/>
    <w:rsid w:val="003A7B33"/>
    <w:rsid w:val="003B0538"/>
    <w:rsid w:val="003B7C63"/>
    <w:rsid w:val="003C15A0"/>
    <w:rsid w:val="003C3350"/>
    <w:rsid w:val="003D255F"/>
    <w:rsid w:val="003D3E1E"/>
    <w:rsid w:val="003D6490"/>
    <w:rsid w:val="003E258A"/>
    <w:rsid w:val="004205EE"/>
    <w:rsid w:val="00431C59"/>
    <w:rsid w:val="00457620"/>
    <w:rsid w:val="004636C0"/>
    <w:rsid w:val="00467AA4"/>
    <w:rsid w:val="00467ADD"/>
    <w:rsid w:val="00485559"/>
    <w:rsid w:val="00492A63"/>
    <w:rsid w:val="004A0E00"/>
    <w:rsid w:val="004A7DAC"/>
    <w:rsid w:val="004B183E"/>
    <w:rsid w:val="005004E8"/>
    <w:rsid w:val="00500DF2"/>
    <w:rsid w:val="00503934"/>
    <w:rsid w:val="00516C54"/>
    <w:rsid w:val="0054097D"/>
    <w:rsid w:val="005507F8"/>
    <w:rsid w:val="00571F06"/>
    <w:rsid w:val="0057742F"/>
    <w:rsid w:val="00580F30"/>
    <w:rsid w:val="005850B2"/>
    <w:rsid w:val="005A0FCD"/>
    <w:rsid w:val="005A10E9"/>
    <w:rsid w:val="005B73DC"/>
    <w:rsid w:val="005C26DF"/>
    <w:rsid w:val="005D6500"/>
    <w:rsid w:val="005E511C"/>
    <w:rsid w:val="005F17C9"/>
    <w:rsid w:val="005F5C23"/>
    <w:rsid w:val="006118DA"/>
    <w:rsid w:val="00611E55"/>
    <w:rsid w:val="00627F58"/>
    <w:rsid w:val="00640E5B"/>
    <w:rsid w:val="006450E0"/>
    <w:rsid w:val="00655AFD"/>
    <w:rsid w:val="006563D9"/>
    <w:rsid w:val="006822F9"/>
    <w:rsid w:val="006A308C"/>
    <w:rsid w:val="006B61E4"/>
    <w:rsid w:val="006B7EF1"/>
    <w:rsid w:val="006C032B"/>
    <w:rsid w:val="006C59DE"/>
    <w:rsid w:val="006E0AB4"/>
    <w:rsid w:val="006E6713"/>
    <w:rsid w:val="00704F4B"/>
    <w:rsid w:val="0072034D"/>
    <w:rsid w:val="00722814"/>
    <w:rsid w:val="007248AA"/>
    <w:rsid w:val="007372AA"/>
    <w:rsid w:val="00746FE5"/>
    <w:rsid w:val="00754B26"/>
    <w:rsid w:val="00773EF7"/>
    <w:rsid w:val="00783F80"/>
    <w:rsid w:val="00791E0B"/>
    <w:rsid w:val="007A5F8C"/>
    <w:rsid w:val="007C2932"/>
    <w:rsid w:val="007D3F54"/>
    <w:rsid w:val="007D4BFF"/>
    <w:rsid w:val="007E0641"/>
    <w:rsid w:val="007E531E"/>
    <w:rsid w:val="007F0F8A"/>
    <w:rsid w:val="007F1E90"/>
    <w:rsid w:val="00815C08"/>
    <w:rsid w:val="00832920"/>
    <w:rsid w:val="00845B25"/>
    <w:rsid w:val="00850983"/>
    <w:rsid w:val="008641BC"/>
    <w:rsid w:val="00872699"/>
    <w:rsid w:val="00880EB7"/>
    <w:rsid w:val="00886CB3"/>
    <w:rsid w:val="008879D8"/>
    <w:rsid w:val="00892F30"/>
    <w:rsid w:val="00896921"/>
    <w:rsid w:val="008A5F50"/>
    <w:rsid w:val="008B1D3F"/>
    <w:rsid w:val="008B5019"/>
    <w:rsid w:val="008F7ADE"/>
    <w:rsid w:val="00900DDB"/>
    <w:rsid w:val="0090244B"/>
    <w:rsid w:val="009550BD"/>
    <w:rsid w:val="00960AFA"/>
    <w:rsid w:val="00972731"/>
    <w:rsid w:val="00977F66"/>
    <w:rsid w:val="009C4331"/>
    <w:rsid w:val="009D2132"/>
    <w:rsid w:val="009F4A02"/>
    <w:rsid w:val="00A112B9"/>
    <w:rsid w:val="00A162DC"/>
    <w:rsid w:val="00A251DC"/>
    <w:rsid w:val="00A27F41"/>
    <w:rsid w:val="00A32AE5"/>
    <w:rsid w:val="00A33E12"/>
    <w:rsid w:val="00A4113C"/>
    <w:rsid w:val="00A4205D"/>
    <w:rsid w:val="00A45188"/>
    <w:rsid w:val="00A5200A"/>
    <w:rsid w:val="00A55179"/>
    <w:rsid w:val="00A56366"/>
    <w:rsid w:val="00A56F1F"/>
    <w:rsid w:val="00A675B8"/>
    <w:rsid w:val="00A948A1"/>
    <w:rsid w:val="00AA2399"/>
    <w:rsid w:val="00AB0733"/>
    <w:rsid w:val="00AC011C"/>
    <w:rsid w:val="00AD0ED9"/>
    <w:rsid w:val="00AD2A87"/>
    <w:rsid w:val="00AD2D8B"/>
    <w:rsid w:val="00AD67C5"/>
    <w:rsid w:val="00AE055C"/>
    <w:rsid w:val="00AE3865"/>
    <w:rsid w:val="00AF70C1"/>
    <w:rsid w:val="00B12BFA"/>
    <w:rsid w:val="00B20DB5"/>
    <w:rsid w:val="00B424CE"/>
    <w:rsid w:val="00B448B9"/>
    <w:rsid w:val="00B44A4F"/>
    <w:rsid w:val="00B46FB0"/>
    <w:rsid w:val="00B47AE2"/>
    <w:rsid w:val="00B5663D"/>
    <w:rsid w:val="00B713CF"/>
    <w:rsid w:val="00B8689F"/>
    <w:rsid w:val="00BB4DB7"/>
    <w:rsid w:val="00BC67F6"/>
    <w:rsid w:val="00BE2FD7"/>
    <w:rsid w:val="00BF03A0"/>
    <w:rsid w:val="00BF6D37"/>
    <w:rsid w:val="00C02C61"/>
    <w:rsid w:val="00C04C68"/>
    <w:rsid w:val="00C2561F"/>
    <w:rsid w:val="00C26EBC"/>
    <w:rsid w:val="00C36046"/>
    <w:rsid w:val="00C56E6A"/>
    <w:rsid w:val="00C97C0C"/>
    <w:rsid w:val="00CA0BB6"/>
    <w:rsid w:val="00CC4271"/>
    <w:rsid w:val="00CC71CF"/>
    <w:rsid w:val="00CD2E84"/>
    <w:rsid w:val="00D00865"/>
    <w:rsid w:val="00D07BE8"/>
    <w:rsid w:val="00D24816"/>
    <w:rsid w:val="00D3048F"/>
    <w:rsid w:val="00D3313F"/>
    <w:rsid w:val="00D402A2"/>
    <w:rsid w:val="00D45AE0"/>
    <w:rsid w:val="00D555F3"/>
    <w:rsid w:val="00D84AA9"/>
    <w:rsid w:val="00D93ED9"/>
    <w:rsid w:val="00D96E56"/>
    <w:rsid w:val="00DB2396"/>
    <w:rsid w:val="00DB3603"/>
    <w:rsid w:val="00DE3066"/>
    <w:rsid w:val="00DF4F61"/>
    <w:rsid w:val="00E02057"/>
    <w:rsid w:val="00E12B9B"/>
    <w:rsid w:val="00E34D88"/>
    <w:rsid w:val="00E556F2"/>
    <w:rsid w:val="00EA6FB1"/>
    <w:rsid w:val="00EB1E21"/>
    <w:rsid w:val="00EB5561"/>
    <w:rsid w:val="00EB6073"/>
    <w:rsid w:val="00EB6BAB"/>
    <w:rsid w:val="00EB7A3D"/>
    <w:rsid w:val="00ED2F6D"/>
    <w:rsid w:val="00EF47FB"/>
    <w:rsid w:val="00F20B4F"/>
    <w:rsid w:val="00F4253A"/>
    <w:rsid w:val="00F56720"/>
    <w:rsid w:val="00F77608"/>
    <w:rsid w:val="00F878FD"/>
    <w:rsid w:val="00FA1A97"/>
    <w:rsid w:val="00FB5547"/>
    <w:rsid w:val="00FD48FE"/>
    <w:rsid w:val="00FD6076"/>
    <w:rsid w:val="00FE44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19C16"/>
  <w15:chartTrackingRefBased/>
  <w15:docId w15:val="{4DC62119-56F3-4794-A31C-1E15DFF38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0D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0D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00D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0D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0D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0D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0D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0D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0D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0D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0D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00D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0D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0D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0D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0D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0D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0DDB"/>
    <w:rPr>
      <w:rFonts w:eastAsiaTheme="majorEastAsia" w:cstheme="majorBidi"/>
      <w:color w:val="272727" w:themeColor="text1" w:themeTint="D8"/>
    </w:rPr>
  </w:style>
  <w:style w:type="paragraph" w:styleId="Title">
    <w:name w:val="Title"/>
    <w:basedOn w:val="Normal"/>
    <w:next w:val="Normal"/>
    <w:link w:val="TitleChar"/>
    <w:uiPriority w:val="10"/>
    <w:qFormat/>
    <w:rsid w:val="00900D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0D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0D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0D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0DDB"/>
    <w:pPr>
      <w:spacing w:before="160"/>
      <w:jc w:val="center"/>
    </w:pPr>
    <w:rPr>
      <w:i/>
      <w:iCs/>
      <w:color w:val="404040" w:themeColor="text1" w:themeTint="BF"/>
    </w:rPr>
  </w:style>
  <w:style w:type="character" w:customStyle="1" w:styleId="QuoteChar">
    <w:name w:val="Quote Char"/>
    <w:basedOn w:val="DefaultParagraphFont"/>
    <w:link w:val="Quote"/>
    <w:uiPriority w:val="29"/>
    <w:rsid w:val="00900DDB"/>
    <w:rPr>
      <w:i/>
      <w:iCs/>
      <w:color w:val="404040" w:themeColor="text1" w:themeTint="BF"/>
    </w:rPr>
  </w:style>
  <w:style w:type="paragraph" w:styleId="ListParagraph">
    <w:name w:val="List Paragraph"/>
    <w:basedOn w:val="Normal"/>
    <w:uiPriority w:val="34"/>
    <w:qFormat/>
    <w:rsid w:val="00900DDB"/>
    <w:pPr>
      <w:ind w:left="720"/>
      <w:contextualSpacing/>
    </w:pPr>
  </w:style>
  <w:style w:type="character" w:styleId="IntenseEmphasis">
    <w:name w:val="Intense Emphasis"/>
    <w:basedOn w:val="DefaultParagraphFont"/>
    <w:uiPriority w:val="21"/>
    <w:qFormat/>
    <w:rsid w:val="00900DDB"/>
    <w:rPr>
      <w:i/>
      <w:iCs/>
      <w:color w:val="0F4761" w:themeColor="accent1" w:themeShade="BF"/>
    </w:rPr>
  </w:style>
  <w:style w:type="paragraph" w:styleId="IntenseQuote">
    <w:name w:val="Intense Quote"/>
    <w:basedOn w:val="Normal"/>
    <w:next w:val="Normal"/>
    <w:link w:val="IntenseQuoteChar"/>
    <w:uiPriority w:val="30"/>
    <w:qFormat/>
    <w:rsid w:val="00900D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0DDB"/>
    <w:rPr>
      <w:i/>
      <w:iCs/>
      <w:color w:val="0F4761" w:themeColor="accent1" w:themeShade="BF"/>
    </w:rPr>
  </w:style>
  <w:style w:type="character" w:styleId="IntenseReference">
    <w:name w:val="Intense Reference"/>
    <w:basedOn w:val="DefaultParagraphFont"/>
    <w:uiPriority w:val="32"/>
    <w:qFormat/>
    <w:rsid w:val="00900DDB"/>
    <w:rPr>
      <w:b/>
      <w:bCs/>
      <w:smallCaps/>
      <w:color w:val="0F4761" w:themeColor="accent1" w:themeShade="BF"/>
      <w:spacing w:val="5"/>
    </w:rPr>
  </w:style>
  <w:style w:type="character" w:styleId="Hyperlink">
    <w:name w:val="Hyperlink"/>
    <w:basedOn w:val="DefaultParagraphFont"/>
    <w:uiPriority w:val="99"/>
    <w:unhideWhenUsed/>
    <w:rsid w:val="00516C54"/>
    <w:rPr>
      <w:color w:val="467886" w:themeColor="hyperlink"/>
      <w:u w:val="single"/>
    </w:rPr>
  </w:style>
  <w:style w:type="character" w:styleId="UnresolvedMention">
    <w:name w:val="Unresolved Mention"/>
    <w:basedOn w:val="DefaultParagraphFont"/>
    <w:uiPriority w:val="99"/>
    <w:semiHidden/>
    <w:unhideWhenUsed/>
    <w:rsid w:val="00516C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917808">
      <w:bodyDiv w:val="1"/>
      <w:marLeft w:val="0"/>
      <w:marRight w:val="0"/>
      <w:marTop w:val="0"/>
      <w:marBottom w:val="0"/>
      <w:divBdr>
        <w:top w:val="none" w:sz="0" w:space="0" w:color="auto"/>
        <w:left w:val="none" w:sz="0" w:space="0" w:color="auto"/>
        <w:bottom w:val="none" w:sz="0" w:space="0" w:color="auto"/>
        <w:right w:val="none" w:sz="0" w:space="0" w:color="auto"/>
      </w:divBdr>
      <w:divsChild>
        <w:div w:id="1226913736">
          <w:marLeft w:val="-720"/>
          <w:marRight w:val="0"/>
          <w:marTop w:val="0"/>
          <w:marBottom w:val="0"/>
          <w:divBdr>
            <w:top w:val="none" w:sz="0" w:space="0" w:color="auto"/>
            <w:left w:val="none" w:sz="0" w:space="0" w:color="auto"/>
            <w:bottom w:val="none" w:sz="0" w:space="0" w:color="auto"/>
            <w:right w:val="none" w:sz="0" w:space="0" w:color="auto"/>
          </w:divBdr>
        </w:div>
      </w:divsChild>
    </w:div>
    <w:div w:id="198203505">
      <w:bodyDiv w:val="1"/>
      <w:marLeft w:val="0"/>
      <w:marRight w:val="0"/>
      <w:marTop w:val="0"/>
      <w:marBottom w:val="0"/>
      <w:divBdr>
        <w:top w:val="none" w:sz="0" w:space="0" w:color="auto"/>
        <w:left w:val="none" w:sz="0" w:space="0" w:color="auto"/>
        <w:bottom w:val="none" w:sz="0" w:space="0" w:color="auto"/>
        <w:right w:val="none" w:sz="0" w:space="0" w:color="auto"/>
      </w:divBdr>
      <w:divsChild>
        <w:div w:id="915169113">
          <w:marLeft w:val="-720"/>
          <w:marRight w:val="0"/>
          <w:marTop w:val="0"/>
          <w:marBottom w:val="0"/>
          <w:divBdr>
            <w:top w:val="none" w:sz="0" w:space="0" w:color="auto"/>
            <w:left w:val="none" w:sz="0" w:space="0" w:color="auto"/>
            <w:bottom w:val="none" w:sz="0" w:space="0" w:color="auto"/>
            <w:right w:val="none" w:sz="0" w:space="0" w:color="auto"/>
          </w:divBdr>
        </w:div>
      </w:divsChild>
    </w:div>
    <w:div w:id="261842276">
      <w:bodyDiv w:val="1"/>
      <w:marLeft w:val="0"/>
      <w:marRight w:val="0"/>
      <w:marTop w:val="0"/>
      <w:marBottom w:val="0"/>
      <w:divBdr>
        <w:top w:val="none" w:sz="0" w:space="0" w:color="auto"/>
        <w:left w:val="none" w:sz="0" w:space="0" w:color="auto"/>
        <w:bottom w:val="none" w:sz="0" w:space="0" w:color="auto"/>
        <w:right w:val="none" w:sz="0" w:space="0" w:color="auto"/>
      </w:divBdr>
      <w:divsChild>
        <w:div w:id="813058550">
          <w:marLeft w:val="-720"/>
          <w:marRight w:val="0"/>
          <w:marTop w:val="0"/>
          <w:marBottom w:val="0"/>
          <w:divBdr>
            <w:top w:val="none" w:sz="0" w:space="0" w:color="auto"/>
            <w:left w:val="none" w:sz="0" w:space="0" w:color="auto"/>
            <w:bottom w:val="none" w:sz="0" w:space="0" w:color="auto"/>
            <w:right w:val="none" w:sz="0" w:space="0" w:color="auto"/>
          </w:divBdr>
        </w:div>
      </w:divsChild>
    </w:div>
    <w:div w:id="272903542">
      <w:bodyDiv w:val="1"/>
      <w:marLeft w:val="0"/>
      <w:marRight w:val="0"/>
      <w:marTop w:val="0"/>
      <w:marBottom w:val="0"/>
      <w:divBdr>
        <w:top w:val="none" w:sz="0" w:space="0" w:color="auto"/>
        <w:left w:val="none" w:sz="0" w:space="0" w:color="auto"/>
        <w:bottom w:val="none" w:sz="0" w:space="0" w:color="auto"/>
        <w:right w:val="none" w:sz="0" w:space="0" w:color="auto"/>
      </w:divBdr>
      <w:divsChild>
        <w:div w:id="1109817756">
          <w:marLeft w:val="-720"/>
          <w:marRight w:val="0"/>
          <w:marTop w:val="0"/>
          <w:marBottom w:val="0"/>
          <w:divBdr>
            <w:top w:val="none" w:sz="0" w:space="0" w:color="auto"/>
            <w:left w:val="none" w:sz="0" w:space="0" w:color="auto"/>
            <w:bottom w:val="none" w:sz="0" w:space="0" w:color="auto"/>
            <w:right w:val="none" w:sz="0" w:space="0" w:color="auto"/>
          </w:divBdr>
        </w:div>
      </w:divsChild>
    </w:div>
    <w:div w:id="314378611">
      <w:bodyDiv w:val="1"/>
      <w:marLeft w:val="0"/>
      <w:marRight w:val="0"/>
      <w:marTop w:val="0"/>
      <w:marBottom w:val="0"/>
      <w:divBdr>
        <w:top w:val="none" w:sz="0" w:space="0" w:color="auto"/>
        <w:left w:val="none" w:sz="0" w:space="0" w:color="auto"/>
        <w:bottom w:val="none" w:sz="0" w:space="0" w:color="auto"/>
        <w:right w:val="none" w:sz="0" w:space="0" w:color="auto"/>
      </w:divBdr>
      <w:divsChild>
        <w:div w:id="1949501257">
          <w:marLeft w:val="-720"/>
          <w:marRight w:val="0"/>
          <w:marTop w:val="0"/>
          <w:marBottom w:val="0"/>
          <w:divBdr>
            <w:top w:val="none" w:sz="0" w:space="0" w:color="auto"/>
            <w:left w:val="none" w:sz="0" w:space="0" w:color="auto"/>
            <w:bottom w:val="none" w:sz="0" w:space="0" w:color="auto"/>
            <w:right w:val="none" w:sz="0" w:space="0" w:color="auto"/>
          </w:divBdr>
        </w:div>
      </w:divsChild>
    </w:div>
    <w:div w:id="384909498">
      <w:bodyDiv w:val="1"/>
      <w:marLeft w:val="0"/>
      <w:marRight w:val="0"/>
      <w:marTop w:val="0"/>
      <w:marBottom w:val="0"/>
      <w:divBdr>
        <w:top w:val="none" w:sz="0" w:space="0" w:color="auto"/>
        <w:left w:val="none" w:sz="0" w:space="0" w:color="auto"/>
        <w:bottom w:val="none" w:sz="0" w:space="0" w:color="auto"/>
        <w:right w:val="none" w:sz="0" w:space="0" w:color="auto"/>
      </w:divBdr>
      <w:divsChild>
        <w:div w:id="1610116925">
          <w:marLeft w:val="-720"/>
          <w:marRight w:val="0"/>
          <w:marTop w:val="0"/>
          <w:marBottom w:val="0"/>
          <w:divBdr>
            <w:top w:val="none" w:sz="0" w:space="0" w:color="auto"/>
            <w:left w:val="none" w:sz="0" w:space="0" w:color="auto"/>
            <w:bottom w:val="none" w:sz="0" w:space="0" w:color="auto"/>
            <w:right w:val="none" w:sz="0" w:space="0" w:color="auto"/>
          </w:divBdr>
        </w:div>
      </w:divsChild>
    </w:div>
    <w:div w:id="437719954">
      <w:bodyDiv w:val="1"/>
      <w:marLeft w:val="0"/>
      <w:marRight w:val="0"/>
      <w:marTop w:val="0"/>
      <w:marBottom w:val="0"/>
      <w:divBdr>
        <w:top w:val="none" w:sz="0" w:space="0" w:color="auto"/>
        <w:left w:val="none" w:sz="0" w:space="0" w:color="auto"/>
        <w:bottom w:val="none" w:sz="0" w:space="0" w:color="auto"/>
        <w:right w:val="none" w:sz="0" w:space="0" w:color="auto"/>
      </w:divBdr>
    </w:div>
    <w:div w:id="619453964">
      <w:bodyDiv w:val="1"/>
      <w:marLeft w:val="0"/>
      <w:marRight w:val="0"/>
      <w:marTop w:val="0"/>
      <w:marBottom w:val="0"/>
      <w:divBdr>
        <w:top w:val="none" w:sz="0" w:space="0" w:color="auto"/>
        <w:left w:val="none" w:sz="0" w:space="0" w:color="auto"/>
        <w:bottom w:val="none" w:sz="0" w:space="0" w:color="auto"/>
        <w:right w:val="none" w:sz="0" w:space="0" w:color="auto"/>
      </w:divBdr>
      <w:divsChild>
        <w:div w:id="1307903164">
          <w:marLeft w:val="-720"/>
          <w:marRight w:val="0"/>
          <w:marTop w:val="0"/>
          <w:marBottom w:val="0"/>
          <w:divBdr>
            <w:top w:val="none" w:sz="0" w:space="0" w:color="auto"/>
            <w:left w:val="none" w:sz="0" w:space="0" w:color="auto"/>
            <w:bottom w:val="none" w:sz="0" w:space="0" w:color="auto"/>
            <w:right w:val="none" w:sz="0" w:space="0" w:color="auto"/>
          </w:divBdr>
        </w:div>
      </w:divsChild>
    </w:div>
    <w:div w:id="685711611">
      <w:bodyDiv w:val="1"/>
      <w:marLeft w:val="0"/>
      <w:marRight w:val="0"/>
      <w:marTop w:val="0"/>
      <w:marBottom w:val="0"/>
      <w:divBdr>
        <w:top w:val="none" w:sz="0" w:space="0" w:color="auto"/>
        <w:left w:val="none" w:sz="0" w:space="0" w:color="auto"/>
        <w:bottom w:val="none" w:sz="0" w:space="0" w:color="auto"/>
        <w:right w:val="none" w:sz="0" w:space="0" w:color="auto"/>
      </w:divBdr>
      <w:divsChild>
        <w:div w:id="1331175284">
          <w:marLeft w:val="-720"/>
          <w:marRight w:val="0"/>
          <w:marTop w:val="0"/>
          <w:marBottom w:val="0"/>
          <w:divBdr>
            <w:top w:val="none" w:sz="0" w:space="0" w:color="auto"/>
            <w:left w:val="none" w:sz="0" w:space="0" w:color="auto"/>
            <w:bottom w:val="none" w:sz="0" w:space="0" w:color="auto"/>
            <w:right w:val="none" w:sz="0" w:space="0" w:color="auto"/>
          </w:divBdr>
        </w:div>
      </w:divsChild>
    </w:div>
    <w:div w:id="691342687">
      <w:bodyDiv w:val="1"/>
      <w:marLeft w:val="0"/>
      <w:marRight w:val="0"/>
      <w:marTop w:val="0"/>
      <w:marBottom w:val="0"/>
      <w:divBdr>
        <w:top w:val="none" w:sz="0" w:space="0" w:color="auto"/>
        <w:left w:val="none" w:sz="0" w:space="0" w:color="auto"/>
        <w:bottom w:val="none" w:sz="0" w:space="0" w:color="auto"/>
        <w:right w:val="none" w:sz="0" w:space="0" w:color="auto"/>
      </w:divBdr>
    </w:div>
    <w:div w:id="735278766">
      <w:bodyDiv w:val="1"/>
      <w:marLeft w:val="0"/>
      <w:marRight w:val="0"/>
      <w:marTop w:val="0"/>
      <w:marBottom w:val="0"/>
      <w:divBdr>
        <w:top w:val="none" w:sz="0" w:space="0" w:color="auto"/>
        <w:left w:val="none" w:sz="0" w:space="0" w:color="auto"/>
        <w:bottom w:val="none" w:sz="0" w:space="0" w:color="auto"/>
        <w:right w:val="none" w:sz="0" w:space="0" w:color="auto"/>
      </w:divBdr>
      <w:divsChild>
        <w:div w:id="663513240">
          <w:marLeft w:val="-720"/>
          <w:marRight w:val="0"/>
          <w:marTop w:val="0"/>
          <w:marBottom w:val="0"/>
          <w:divBdr>
            <w:top w:val="none" w:sz="0" w:space="0" w:color="auto"/>
            <w:left w:val="none" w:sz="0" w:space="0" w:color="auto"/>
            <w:bottom w:val="none" w:sz="0" w:space="0" w:color="auto"/>
            <w:right w:val="none" w:sz="0" w:space="0" w:color="auto"/>
          </w:divBdr>
        </w:div>
      </w:divsChild>
    </w:div>
    <w:div w:id="785848646">
      <w:bodyDiv w:val="1"/>
      <w:marLeft w:val="0"/>
      <w:marRight w:val="0"/>
      <w:marTop w:val="0"/>
      <w:marBottom w:val="0"/>
      <w:divBdr>
        <w:top w:val="none" w:sz="0" w:space="0" w:color="auto"/>
        <w:left w:val="none" w:sz="0" w:space="0" w:color="auto"/>
        <w:bottom w:val="none" w:sz="0" w:space="0" w:color="auto"/>
        <w:right w:val="none" w:sz="0" w:space="0" w:color="auto"/>
      </w:divBdr>
    </w:div>
    <w:div w:id="852845298">
      <w:bodyDiv w:val="1"/>
      <w:marLeft w:val="0"/>
      <w:marRight w:val="0"/>
      <w:marTop w:val="0"/>
      <w:marBottom w:val="0"/>
      <w:divBdr>
        <w:top w:val="none" w:sz="0" w:space="0" w:color="auto"/>
        <w:left w:val="none" w:sz="0" w:space="0" w:color="auto"/>
        <w:bottom w:val="none" w:sz="0" w:space="0" w:color="auto"/>
        <w:right w:val="none" w:sz="0" w:space="0" w:color="auto"/>
      </w:divBdr>
      <w:divsChild>
        <w:div w:id="1248223437">
          <w:marLeft w:val="-720"/>
          <w:marRight w:val="0"/>
          <w:marTop w:val="0"/>
          <w:marBottom w:val="0"/>
          <w:divBdr>
            <w:top w:val="none" w:sz="0" w:space="0" w:color="auto"/>
            <w:left w:val="none" w:sz="0" w:space="0" w:color="auto"/>
            <w:bottom w:val="none" w:sz="0" w:space="0" w:color="auto"/>
            <w:right w:val="none" w:sz="0" w:space="0" w:color="auto"/>
          </w:divBdr>
        </w:div>
      </w:divsChild>
    </w:div>
    <w:div w:id="965551141">
      <w:bodyDiv w:val="1"/>
      <w:marLeft w:val="0"/>
      <w:marRight w:val="0"/>
      <w:marTop w:val="0"/>
      <w:marBottom w:val="0"/>
      <w:divBdr>
        <w:top w:val="none" w:sz="0" w:space="0" w:color="auto"/>
        <w:left w:val="none" w:sz="0" w:space="0" w:color="auto"/>
        <w:bottom w:val="none" w:sz="0" w:space="0" w:color="auto"/>
        <w:right w:val="none" w:sz="0" w:space="0" w:color="auto"/>
      </w:divBdr>
      <w:divsChild>
        <w:div w:id="498883725">
          <w:marLeft w:val="-720"/>
          <w:marRight w:val="0"/>
          <w:marTop w:val="0"/>
          <w:marBottom w:val="0"/>
          <w:divBdr>
            <w:top w:val="none" w:sz="0" w:space="0" w:color="auto"/>
            <w:left w:val="none" w:sz="0" w:space="0" w:color="auto"/>
            <w:bottom w:val="none" w:sz="0" w:space="0" w:color="auto"/>
            <w:right w:val="none" w:sz="0" w:space="0" w:color="auto"/>
          </w:divBdr>
        </w:div>
      </w:divsChild>
    </w:div>
    <w:div w:id="1022393761">
      <w:bodyDiv w:val="1"/>
      <w:marLeft w:val="0"/>
      <w:marRight w:val="0"/>
      <w:marTop w:val="0"/>
      <w:marBottom w:val="0"/>
      <w:divBdr>
        <w:top w:val="none" w:sz="0" w:space="0" w:color="auto"/>
        <w:left w:val="none" w:sz="0" w:space="0" w:color="auto"/>
        <w:bottom w:val="none" w:sz="0" w:space="0" w:color="auto"/>
        <w:right w:val="none" w:sz="0" w:space="0" w:color="auto"/>
      </w:divBdr>
      <w:divsChild>
        <w:div w:id="17857633">
          <w:marLeft w:val="-720"/>
          <w:marRight w:val="0"/>
          <w:marTop w:val="0"/>
          <w:marBottom w:val="0"/>
          <w:divBdr>
            <w:top w:val="none" w:sz="0" w:space="0" w:color="auto"/>
            <w:left w:val="none" w:sz="0" w:space="0" w:color="auto"/>
            <w:bottom w:val="none" w:sz="0" w:space="0" w:color="auto"/>
            <w:right w:val="none" w:sz="0" w:space="0" w:color="auto"/>
          </w:divBdr>
        </w:div>
      </w:divsChild>
    </w:div>
    <w:div w:id="1058866043">
      <w:bodyDiv w:val="1"/>
      <w:marLeft w:val="0"/>
      <w:marRight w:val="0"/>
      <w:marTop w:val="0"/>
      <w:marBottom w:val="0"/>
      <w:divBdr>
        <w:top w:val="none" w:sz="0" w:space="0" w:color="auto"/>
        <w:left w:val="none" w:sz="0" w:space="0" w:color="auto"/>
        <w:bottom w:val="none" w:sz="0" w:space="0" w:color="auto"/>
        <w:right w:val="none" w:sz="0" w:space="0" w:color="auto"/>
      </w:divBdr>
      <w:divsChild>
        <w:div w:id="110518133">
          <w:marLeft w:val="-720"/>
          <w:marRight w:val="0"/>
          <w:marTop w:val="0"/>
          <w:marBottom w:val="0"/>
          <w:divBdr>
            <w:top w:val="none" w:sz="0" w:space="0" w:color="auto"/>
            <w:left w:val="none" w:sz="0" w:space="0" w:color="auto"/>
            <w:bottom w:val="none" w:sz="0" w:space="0" w:color="auto"/>
            <w:right w:val="none" w:sz="0" w:space="0" w:color="auto"/>
          </w:divBdr>
        </w:div>
      </w:divsChild>
    </w:div>
    <w:div w:id="1119108440">
      <w:bodyDiv w:val="1"/>
      <w:marLeft w:val="0"/>
      <w:marRight w:val="0"/>
      <w:marTop w:val="0"/>
      <w:marBottom w:val="0"/>
      <w:divBdr>
        <w:top w:val="none" w:sz="0" w:space="0" w:color="auto"/>
        <w:left w:val="none" w:sz="0" w:space="0" w:color="auto"/>
        <w:bottom w:val="none" w:sz="0" w:space="0" w:color="auto"/>
        <w:right w:val="none" w:sz="0" w:space="0" w:color="auto"/>
      </w:divBdr>
      <w:divsChild>
        <w:div w:id="868950974">
          <w:marLeft w:val="-720"/>
          <w:marRight w:val="0"/>
          <w:marTop w:val="0"/>
          <w:marBottom w:val="0"/>
          <w:divBdr>
            <w:top w:val="none" w:sz="0" w:space="0" w:color="auto"/>
            <w:left w:val="none" w:sz="0" w:space="0" w:color="auto"/>
            <w:bottom w:val="none" w:sz="0" w:space="0" w:color="auto"/>
            <w:right w:val="none" w:sz="0" w:space="0" w:color="auto"/>
          </w:divBdr>
        </w:div>
      </w:divsChild>
    </w:div>
    <w:div w:id="1168323261">
      <w:bodyDiv w:val="1"/>
      <w:marLeft w:val="0"/>
      <w:marRight w:val="0"/>
      <w:marTop w:val="0"/>
      <w:marBottom w:val="0"/>
      <w:divBdr>
        <w:top w:val="none" w:sz="0" w:space="0" w:color="auto"/>
        <w:left w:val="none" w:sz="0" w:space="0" w:color="auto"/>
        <w:bottom w:val="none" w:sz="0" w:space="0" w:color="auto"/>
        <w:right w:val="none" w:sz="0" w:space="0" w:color="auto"/>
      </w:divBdr>
    </w:div>
    <w:div w:id="1197743554">
      <w:bodyDiv w:val="1"/>
      <w:marLeft w:val="0"/>
      <w:marRight w:val="0"/>
      <w:marTop w:val="0"/>
      <w:marBottom w:val="0"/>
      <w:divBdr>
        <w:top w:val="none" w:sz="0" w:space="0" w:color="auto"/>
        <w:left w:val="none" w:sz="0" w:space="0" w:color="auto"/>
        <w:bottom w:val="none" w:sz="0" w:space="0" w:color="auto"/>
        <w:right w:val="none" w:sz="0" w:space="0" w:color="auto"/>
      </w:divBdr>
    </w:div>
    <w:div w:id="1205558175">
      <w:bodyDiv w:val="1"/>
      <w:marLeft w:val="0"/>
      <w:marRight w:val="0"/>
      <w:marTop w:val="0"/>
      <w:marBottom w:val="0"/>
      <w:divBdr>
        <w:top w:val="none" w:sz="0" w:space="0" w:color="auto"/>
        <w:left w:val="none" w:sz="0" w:space="0" w:color="auto"/>
        <w:bottom w:val="none" w:sz="0" w:space="0" w:color="auto"/>
        <w:right w:val="none" w:sz="0" w:space="0" w:color="auto"/>
      </w:divBdr>
      <w:divsChild>
        <w:div w:id="1319193524">
          <w:marLeft w:val="-720"/>
          <w:marRight w:val="0"/>
          <w:marTop w:val="0"/>
          <w:marBottom w:val="0"/>
          <w:divBdr>
            <w:top w:val="none" w:sz="0" w:space="0" w:color="auto"/>
            <w:left w:val="none" w:sz="0" w:space="0" w:color="auto"/>
            <w:bottom w:val="none" w:sz="0" w:space="0" w:color="auto"/>
            <w:right w:val="none" w:sz="0" w:space="0" w:color="auto"/>
          </w:divBdr>
        </w:div>
      </w:divsChild>
    </w:div>
    <w:div w:id="1268584772">
      <w:bodyDiv w:val="1"/>
      <w:marLeft w:val="0"/>
      <w:marRight w:val="0"/>
      <w:marTop w:val="0"/>
      <w:marBottom w:val="0"/>
      <w:divBdr>
        <w:top w:val="none" w:sz="0" w:space="0" w:color="auto"/>
        <w:left w:val="none" w:sz="0" w:space="0" w:color="auto"/>
        <w:bottom w:val="none" w:sz="0" w:space="0" w:color="auto"/>
        <w:right w:val="none" w:sz="0" w:space="0" w:color="auto"/>
      </w:divBdr>
      <w:divsChild>
        <w:div w:id="1124692718">
          <w:marLeft w:val="-720"/>
          <w:marRight w:val="0"/>
          <w:marTop w:val="0"/>
          <w:marBottom w:val="0"/>
          <w:divBdr>
            <w:top w:val="none" w:sz="0" w:space="0" w:color="auto"/>
            <w:left w:val="none" w:sz="0" w:space="0" w:color="auto"/>
            <w:bottom w:val="none" w:sz="0" w:space="0" w:color="auto"/>
            <w:right w:val="none" w:sz="0" w:space="0" w:color="auto"/>
          </w:divBdr>
        </w:div>
      </w:divsChild>
    </w:div>
    <w:div w:id="1379544977">
      <w:bodyDiv w:val="1"/>
      <w:marLeft w:val="0"/>
      <w:marRight w:val="0"/>
      <w:marTop w:val="0"/>
      <w:marBottom w:val="0"/>
      <w:divBdr>
        <w:top w:val="none" w:sz="0" w:space="0" w:color="auto"/>
        <w:left w:val="none" w:sz="0" w:space="0" w:color="auto"/>
        <w:bottom w:val="none" w:sz="0" w:space="0" w:color="auto"/>
        <w:right w:val="none" w:sz="0" w:space="0" w:color="auto"/>
      </w:divBdr>
      <w:divsChild>
        <w:div w:id="681277444">
          <w:marLeft w:val="-720"/>
          <w:marRight w:val="0"/>
          <w:marTop w:val="0"/>
          <w:marBottom w:val="0"/>
          <w:divBdr>
            <w:top w:val="none" w:sz="0" w:space="0" w:color="auto"/>
            <w:left w:val="none" w:sz="0" w:space="0" w:color="auto"/>
            <w:bottom w:val="none" w:sz="0" w:space="0" w:color="auto"/>
            <w:right w:val="none" w:sz="0" w:space="0" w:color="auto"/>
          </w:divBdr>
        </w:div>
      </w:divsChild>
    </w:div>
    <w:div w:id="1454404504">
      <w:bodyDiv w:val="1"/>
      <w:marLeft w:val="0"/>
      <w:marRight w:val="0"/>
      <w:marTop w:val="0"/>
      <w:marBottom w:val="0"/>
      <w:divBdr>
        <w:top w:val="none" w:sz="0" w:space="0" w:color="auto"/>
        <w:left w:val="none" w:sz="0" w:space="0" w:color="auto"/>
        <w:bottom w:val="none" w:sz="0" w:space="0" w:color="auto"/>
        <w:right w:val="none" w:sz="0" w:space="0" w:color="auto"/>
      </w:divBdr>
      <w:divsChild>
        <w:div w:id="1023164436">
          <w:marLeft w:val="-720"/>
          <w:marRight w:val="0"/>
          <w:marTop w:val="0"/>
          <w:marBottom w:val="0"/>
          <w:divBdr>
            <w:top w:val="none" w:sz="0" w:space="0" w:color="auto"/>
            <w:left w:val="none" w:sz="0" w:space="0" w:color="auto"/>
            <w:bottom w:val="none" w:sz="0" w:space="0" w:color="auto"/>
            <w:right w:val="none" w:sz="0" w:space="0" w:color="auto"/>
          </w:divBdr>
        </w:div>
      </w:divsChild>
    </w:div>
    <w:div w:id="1559508801">
      <w:bodyDiv w:val="1"/>
      <w:marLeft w:val="0"/>
      <w:marRight w:val="0"/>
      <w:marTop w:val="0"/>
      <w:marBottom w:val="0"/>
      <w:divBdr>
        <w:top w:val="none" w:sz="0" w:space="0" w:color="auto"/>
        <w:left w:val="none" w:sz="0" w:space="0" w:color="auto"/>
        <w:bottom w:val="none" w:sz="0" w:space="0" w:color="auto"/>
        <w:right w:val="none" w:sz="0" w:space="0" w:color="auto"/>
      </w:divBdr>
      <w:divsChild>
        <w:div w:id="1797405552">
          <w:marLeft w:val="-720"/>
          <w:marRight w:val="0"/>
          <w:marTop w:val="0"/>
          <w:marBottom w:val="0"/>
          <w:divBdr>
            <w:top w:val="none" w:sz="0" w:space="0" w:color="auto"/>
            <w:left w:val="none" w:sz="0" w:space="0" w:color="auto"/>
            <w:bottom w:val="none" w:sz="0" w:space="0" w:color="auto"/>
            <w:right w:val="none" w:sz="0" w:space="0" w:color="auto"/>
          </w:divBdr>
        </w:div>
      </w:divsChild>
    </w:div>
    <w:div w:id="1687243021">
      <w:bodyDiv w:val="1"/>
      <w:marLeft w:val="0"/>
      <w:marRight w:val="0"/>
      <w:marTop w:val="0"/>
      <w:marBottom w:val="0"/>
      <w:divBdr>
        <w:top w:val="none" w:sz="0" w:space="0" w:color="auto"/>
        <w:left w:val="none" w:sz="0" w:space="0" w:color="auto"/>
        <w:bottom w:val="none" w:sz="0" w:space="0" w:color="auto"/>
        <w:right w:val="none" w:sz="0" w:space="0" w:color="auto"/>
      </w:divBdr>
      <w:divsChild>
        <w:div w:id="1550801285">
          <w:marLeft w:val="-720"/>
          <w:marRight w:val="0"/>
          <w:marTop w:val="0"/>
          <w:marBottom w:val="0"/>
          <w:divBdr>
            <w:top w:val="none" w:sz="0" w:space="0" w:color="auto"/>
            <w:left w:val="none" w:sz="0" w:space="0" w:color="auto"/>
            <w:bottom w:val="none" w:sz="0" w:space="0" w:color="auto"/>
            <w:right w:val="none" w:sz="0" w:space="0" w:color="auto"/>
          </w:divBdr>
        </w:div>
      </w:divsChild>
    </w:div>
    <w:div w:id="1766925026">
      <w:bodyDiv w:val="1"/>
      <w:marLeft w:val="0"/>
      <w:marRight w:val="0"/>
      <w:marTop w:val="0"/>
      <w:marBottom w:val="0"/>
      <w:divBdr>
        <w:top w:val="none" w:sz="0" w:space="0" w:color="auto"/>
        <w:left w:val="none" w:sz="0" w:space="0" w:color="auto"/>
        <w:bottom w:val="none" w:sz="0" w:space="0" w:color="auto"/>
        <w:right w:val="none" w:sz="0" w:space="0" w:color="auto"/>
      </w:divBdr>
    </w:div>
    <w:div w:id="1795636389">
      <w:bodyDiv w:val="1"/>
      <w:marLeft w:val="0"/>
      <w:marRight w:val="0"/>
      <w:marTop w:val="0"/>
      <w:marBottom w:val="0"/>
      <w:divBdr>
        <w:top w:val="none" w:sz="0" w:space="0" w:color="auto"/>
        <w:left w:val="none" w:sz="0" w:space="0" w:color="auto"/>
        <w:bottom w:val="none" w:sz="0" w:space="0" w:color="auto"/>
        <w:right w:val="none" w:sz="0" w:space="0" w:color="auto"/>
      </w:divBdr>
      <w:divsChild>
        <w:div w:id="1071121905">
          <w:marLeft w:val="-720"/>
          <w:marRight w:val="0"/>
          <w:marTop w:val="0"/>
          <w:marBottom w:val="0"/>
          <w:divBdr>
            <w:top w:val="none" w:sz="0" w:space="0" w:color="auto"/>
            <w:left w:val="none" w:sz="0" w:space="0" w:color="auto"/>
            <w:bottom w:val="none" w:sz="0" w:space="0" w:color="auto"/>
            <w:right w:val="none" w:sz="0" w:space="0" w:color="auto"/>
          </w:divBdr>
        </w:div>
      </w:divsChild>
    </w:div>
    <w:div w:id="1827629911">
      <w:bodyDiv w:val="1"/>
      <w:marLeft w:val="0"/>
      <w:marRight w:val="0"/>
      <w:marTop w:val="0"/>
      <w:marBottom w:val="0"/>
      <w:divBdr>
        <w:top w:val="none" w:sz="0" w:space="0" w:color="auto"/>
        <w:left w:val="none" w:sz="0" w:space="0" w:color="auto"/>
        <w:bottom w:val="none" w:sz="0" w:space="0" w:color="auto"/>
        <w:right w:val="none" w:sz="0" w:space="0" w:color="auto"/>
      </w:divBdr>
      <w:divsChild>
        <w:div w:id="1524319340">
          <w:marLeft w:val="-720"/>
          <w:marRight w:val="0"/>
          <w:marTop w:val="0"/>
          <w:marBottom w:val="0"/>
          <w:divBdr>
            <w:top w:val="none" w:sz="0" w:space="0" w:color="auto"/>
            <w:left w:val="none" w:sz="0" w:space="0" w:color="auto"/>
            <w:bottom w:val="none" w:sz="0" w:space="0" w:color="auto"/>
            <w:right w:val="none" w:sz="0" w:space="0" w:color="auto"/>
          </w:divBdr>
        </w:div>
      </w:divsChild>
    </w:div>
    <w:div w:id="1988513219">
      <w:bodyDiv w:val="1"/>
      <w:marLeft w:val="0"/>
      <w:marRight w:val="0"/>
      <w:marTop w:val="0"/>
      <w:marBottom w:val="0"/>
      <w:divBdr>
        <w:top w:val="none" w:sz="0" w:space="0" w:color="auto"/>
        <w:left w:val="none" w:sz="0" w:space="0" w:color="auto"/>
        <w:bottom w:val="none" w:sz="0" w:space="0" w:color="auto"/>
        <w:right w:val="none" w:sz="0" w:space="0" w:color="auto"/>
      </w:divBdr>
      <w:divsChild>
        <w:div w:id="1043215443">
          <w:marLeft w:val="-720"/>
          <w:marRight w:val="0"/>
          <w:marTop w:val="0"/>
          <w:marBottom w:val="0"/>
          <w:divBdr>
            <w:top w:val="none" w:sz="0" w:space="0" w:color="auto"/>
            <w:left w:val="none" w:sz="0" w:space="0" w:color="auto"/>
            <w:bottom w:val="none" w:sz="0" w:space="0" w:color="auto"/>
            <w:right w:val="none" w:sz="0" w:space="0" w:color="auto"/>
          </w:divBdr>
        </w:div>
      </w:divsChild>
    </w:div>
    <w:div w:id="2054621441">
      <w:bodyDiv w:val="1"/>
      <w:marLeft w:val="0"/>
      <w:marRight w:val="0"/>
      <w:marTop w:val="0"/>
      <w:marBottom w:val="0"/>
      <w:divBdr>
        <w:top w:val="none" w:sz="0" w:space="0" w:color="auto"/>
        <w:left w:val="none" w:sz="0" w:space="0" w:color="auto"/>
        <w:bottom w:val="none" w:sz="0" w:space="0" w:color="auto"/>
        <w:right w:val="none" w:sz="0" w:space="0" w:color="auto"/>
      </w:divBdr>
      <w:divsChild>
        <w:div w:id="1120227800">
          <w:marLeft w:val="-720"/>
          <w:marRight w:val="0"/>
          <w:marTop w:val="0"/>
          <w:marBottom w:val="0"/>
          <w:divBdr>
            <w:top w:val="none" w:sz="0" w:space="0" w:color="auto"/>
            <w:left w:val="none" w:sz="0" w:space="0" w:color="auto"/>
            <w:bottom w:val="none" w:sz="0" w:space="0" w:color="auto"/>
            <w:right w:val="none" w:sz="0" w:space="0" w:color="auto"/>
          </w:divBdr>
        </w:div>
      </w:divsChild>
    </w:div>
    <w:div w:id="2077622510">
      <w:bodyDiv w:val="1"/>
      <w:marLeft w:val="0"/>
      <w:marRight w:val="0"/>
      <w:marTop w:val="0"/>
      <w:marBottom w:val="0"/>
      <w:divBdr>
        <w:top w:val="none" w:sz="0" w:space="0" w:color="auto"/>
        <w:left w:val="none" w:sz="0" w:space="0" w:color="auto"/>
        <w:bottom w:val="none" w:sz="0" w:space="0" w:color="auto"/>
        <w:right w:val="none" w:sz="0" w:space="0" w:color="auto"/>
      </w:divBdr>
      <w:divsChild>
        <w:div w:id="1528180589">
          <w:marLeft w:val="-720"/>
          <w:marRight w:val="0"/>
          <w:marTop w:val="0"/>
          <w:marBottom w:val="0"/>
          <w:divBdr>
            <w:top w:val="none" w:sz="0" w:space="0" w:color="auto"/>
            <w:left w:val="none" w:sz="0" w:space="0" w:color="auto"/>
            <w:bottom w:val="none" w:sz="0" w:space="0" w:color="auto"/>
            <w:right w:val="none" w:sz="0" w:space="0" w:color="auto"/>
          </w:divBdr>
        </w:div>
      </w:divsChild>
    </w:div>
    <w:div w:id="2120683544">
      <w:bodyDiv w:val="1"/>
      <w:marLeft w:val="0"/>
      <w:marRight w:val="0"/>
      <w:marTop w:val="0"/>
      <w:marBottom w:val="0"/>
      <w:divBdr>
        <w:top w:val="none" w:sz="0" w:space="0" w:color="auto"/>
        <w:left w:val="none" w:sz="0" w:space="0" w:color="auto"/>
        <w:bottom w:val="none" w:sz="0" w:space="0" w:color="auto"/>
        <w:right w:val="none" w:sz="0" w:space="0" w:color="auto"/>
      </w:divBdr>
      <w:divsChild>
        <w:div w:id="1307785490">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jstor.org/stable/j.ctv5132xh.17" TargetMode="External"/><Relationship Id="rId18" Type="http://schemas.openxmlformats.org/officeDocument/2006/relationships/hyperlink" Target="https://dictionary.cambridge.org/dictionary/english/antiquity" TargetMode="External"/><Relationship Id="rId3" Type="http://schemas.openxmlformats.org/officeDocument/2006/relationships/customXml" Target="../customXml/item3.xml"/><Relationship Id="rId21" Type="http://schemas.openxmlformats.org/officeDocument/2006/relationships/hyperlink" Target="https://www.worldhistory.org/article/2196/discovery-of-troy/" TargetMode="External"/><Relationship Id="rId7" Type="http://schemas.openxmlformats.org/officeDocument/2006/relationships/settings" Target="settings.xml"/><Relationship Id="rId12" Type="http://schemas.openxmlformats.org/officeDocument/2006/relationships/hyperlink" Target="https://www.archspm.org/faith-and-discipleship/catholic-faith/what-are-relics-and-why-do-catholics-venerate-them/#:~:text=A%20first%20class%20relic%20is%20part%20of%20a,or%20another%20third%20class%20relic%20of%20a%20saint" TargetMode="External"/><Relationship Id="rId17" Type="http://schemas.openxmlformats.org/officeDocument/2006/relationships/hyperlink" Target="https://doi.org/10.1093/acprof:oso/9780199665211.003.0002" TargetMode="External"/><Relationship Id="rId2" Type="http://schemas.openxmlformats.org/officeDocument/2006/relationships/customXml" Target="../customXml/item2.xml"/><Relationship Id="rId16" Type="http://schemas.openxmlformats.org/officeDocument/2006/relationships/hyperlink" Target="https://www.bloomsburycollections.com/monograph-detail?docid=b-9781849662451&amp;pdfid=9781849662451.ch-002.pdf&amp;tocid=b-9781849662451-chapter2" TargetMode="External"/><Relationship Id="rId20" Type="http://schemas.openxmlformats.org/officeDocument/2006/relationships/hyperlink" Target="https://biographs.org/john-aubre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visitwales.com/activity/strata-florida-archaeology-field-school-2173100" TargetMode="External"/><Relationship Id="rId5" Type="http://schemas.openxmlformats.org/officeDocument/2006/relationships/numbering" Target="numbering.xml"/><Relationship Id="rId15" Type="http://schemas.openxmlformats.org/officeDocument/2006/relationships/hyperlink" Target="https://www.ncbi.nlm.nih.gov/pmc/articles/PMC10718408/" TargetMode="External"/><Relationship Id="rId23" Type="http://schemas.openxmlformats.org/officeDocument/2006/relationships/theme" Target="theme/theme1.xml"/><Relationship Id="rId10" Type="http://schemas.openxmlformats.org/officeDocument/2006/relationships/hyperlink" Target="https://research-ebsco-com.ezproxy.uwtsd.ac.uk/c/onvpsy/search/advanced/publications/GT8?selectedDb=husjnh&amp;isDashboardExpanded=true" TargetMode="External"/><Relationship Id="rId19" Type="http://schemas.openxmlformats.org/officeDocument/2006/relationships/hyperlink" Target="https://www.britannica.com/science/archaeology/First-steps-to-archaeology" TargetMode="External"/><Relationship Id="rId4" Type="http://schemas.openxmlformats.org/officeDocument/2006/relationships/customXml" Target="../customXml/item4.xml"/><Relationship Id="rId9" Type="http://schemas.openxmlformats.org/officeDocument/2006/relationships/hyperlink" Target="https://www.thoughtco.com/the-first-archaeologists-167134" TargetMode="External"/><Relationship Id="rId14" Type="http://schemas.openxmlformats.org/officeDocument/2006/relationships/hyperlink" Target="https://doi.org/10.1093/acprof:oso/9780199665211.003.000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 ma:contentTypeDescription="Create a new document." ma:contentTypeScope="" ma:versionID="8d3c3e4ecd7b7cd79b192a502f3cc8b1">
  <xsd:schema xmlns:xsd="http://www.w3.org/2001/XMLSchema" xmlns:xs="http://www.w3.org/2001/XMLSchema" xmlns:p="http://schemas.microsoft.com/office/2006/metadata/properties" xmlns:ns3="0085e1a2-9cbf-4b92-866b-21f3c89040b6" targetNamespace="http://schemas.microsoft.com/office/2006/metadata/properties" ma:root="true" ma:fieldsID="4a5ae47d4a70e6986ed43d012c8e4c9f" ns3:_="">
    <xsd:import namespace="0085e1a2-9cbf-4b92-866b-21f3c89040b6"/>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5414D-9AD1-4426-A37D-2A1931DDD25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2B0154C-7DFC-44BE-973F-637697F44BA0}">
  <ds:schemaRefs>
    <ds:schemaRef ds:uri="http://schemas.microsoft.com/sharepoint/v3/contenttype/forms"/>
  </ds:schemaRefs>
</ds:datastoreItem>
</file>

<file path=customXml/itemProps3.xml><?xml version="1.0" encoding="utf-8"?>
<ds:datastoreItem xmlns:ds="http://schemas.openxmlformats.org/officeDocument/2006/customXml" ds:itemID="{6AF2800F-A282-4651-A657-8249A1BEAB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D2A0C1-BD41-4057-9C5C-55A73176A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6217</TotalTime>
  <Pages>5</Pages>
  <Words>2343</Words>
  <Characters>14086</Characters>
  <Application>Microsoft Office Word</Application>
  <DocSecurity>0</DocSecurity>
  <Lines>238</Lines>
  <Paragraphs>67</Paragraphs>
  <ScaleCrop>false</ScaleCrop>
  <Company/>
  <LinksUpToDate>false</LinksUpToDate>
  <CharactersWithSpaces>16362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emjessopp@gmail.com</dc:creator>
  <cp:keywords/>
  <dc:description/>
  <cp:lastModifiedBy>Lexin Jessopp (2400788)</cp:lastModifiedBy>
  <cp:revision>230</cp:revision>
  <dcterms:created xsi:type="dcterms:W3CDTF">2024-09-26T13:30:00Z</dcterms:created>
  <dcterms:modified xsi:type="dcterms:W3CDTF">2024-10-12T22:26:00Z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