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CAA" w:rsidRDefault="00253AE2" w:rsidP="00B11786">
      <w:pPr>
        <w:pStyle w:val="BodyText"/>
        <w:spacing w:after="6"/>
        <w:ind w:left="100"/>
        <w:jc w:val="both"/>
        <w:rPr>
          <w:rFonts w:ascii="Times New Roman"/>
          <w:sz w:val="20"/>
        </w:rPr>
      </w:pPr>
      <w:r>
        <w:rPr>
          <w:rFonts w:ascii="Times New Roman"/>
          <w:noProof/>
          <w:sz w:val="20"/>
          <w:lang w:val="en-GB" w:eastAsia="en-GB"/>
        </w:rPr>
        <w:drawing>
          <wp:inline distT="0" distB="0" distL="0" distR="0">
            <wp:extent cx="1809749" cy="723900"/>
            <wp:effectExtent l="0" t="0" r="0" b="0"/>
            <wp:docPr id="1" name="Image 1"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
                    <pic:cNvPicPr/>
                  </pic:nvPicPr>
                  <pic:blipFill>
                    <a:blip r:embed="rId7" cstate="print"/>
                    <a:stretch>
                      <a:fillRect/>
                    </a:stretch>
                  </pic:blipFill>
                  <pic:spPr>
                    <a:xfrm>
                      <a:off x="0" y="0"/>
                      <a:ext cx="1809749" cy="723900"/>
                    </a:xfrm>
                    <a:prstGeom prst="rect">
                      <a:avLst/>
                    </a:prstGeom>
                  </pic:spPr>
                </pic:pic>
              </a:graphicData>
            </a:graphic>
          </wp:inline>
        </w:drawing>
      </w:r>
    </w:p>
    <w:p w:rsidR="004A6CAA" w:rsidRDefault="00253AE2" w:rsidP="00B11786">
      <w:pPr>
        <w:pStyle w:val="BodyText"/>
        <w:ind w:left="491"/>
        <w:jc w:val="both"/>
        <w:rPr>
          <w:rFonts w:ascii="Times New Roman"/>
          <w:sz w:val="20"/>
        </w:rPr>
      </w:pPr>
      <w:r>
        <w:rPr>
          <w:rFonts w:ascii="Times New Roman"/>
          <w:noProof/>
          <w:sz w:val="20"/>
          <w:lang w:val="en-GB" w:eastAsia="en-GB"/>
        </w:rPr>
        <mc:AlternateContent>
          <mc:Choice Requires="wps">
            <w:drawing>
              <wp:inline distT="0" distB="0" distL="0" distR="0" wp14:anchorId="5E69E2B0" wp14:editId="1F2A592C">
                <wp:extent cx="6301740" cy="527685"/>
                <wp:effectExtent l="9525" t="0" r="0" b="5715"/>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527685"/>
                        </a:xfrm>
                        <a:prstGeom prst="rect">
                          <a:avLst/>
                        </a:prstGeom>
                        <a:solidFill>
                          <a:srgbClr val="C0C0C0"/>
                        </a:solidFill>
                        <a:ln w="6096">
                          <a:solidFill>
                            <a:srgbClr val="000000"/>
                          </a:solidFill>
                          <a:prstDash val="solid"/>
                        </a:ln>
                      </wps:spPr>
                      <wps:txbx>
                        <w:txbxContent>
                          <w:p w:rsidR="004A6CAA" w:rsidRDefault="00253AE2">
                            <w:pPr>
                              <w:spacing w:before="121"/>
                              <w:ind w:left="1108"/>
                              <w:rPr>
                                <w:b/>
                                <w:color w:val="000000"/>
                                <w:sz w:val="40"/>
                              </w:rPr>
                            </w:pPr>
                            <w:bookmarkStart w:id="0" w:name="LEVEL_6_ASSESSMENT_SPECIFICATION_"/>
                            <w:bookmarkEnd w:id="0"/>
                            <w:r>
                              <w:rPr>
                                <w:b/>
                                <w:color w:val="000000"/>
                                <w:sz w:val="40"/>
                              </w:rPr>
                              <w:t>LEVEL</w:t>
                            </w:r>
                            <w:r>
                              <w:rPr>
                                <w:b/>
                                <w:color w:val="000000"/>
                                <w:spacing w:val="-5"/>
                                <w:sz w:val="40"/>
                              </w:rPr>
                              <w:t xml:space="preserve"> </w:t>
                            </w:r>
                            <w:r>
                              <w:rPr>
                                <w:b/>
                                <w:color w:val="000000"/>
                                <w:sz w:val="40"/>
                              </w:rPr>
                              <w:t>6</w:t>
                            </w:r>
                            <w:r>
                              <w:rPr>
                                <w:b/>
                                <w:color w:val="000000"/>
                                <w:spacing w:val="-6"/>
                                <w:sz w:val="40"/>
                              </w:rPr>
                              <w:t xml:space="preserve"> </w:t>
                            </w:r>
                            <w:r>
                              <w:rPr>
                                <w:b/>
                                <w:color w:val="000000"/>
                                <w:sz w:val="40"/>
                              </w:rPr>
                              <w:t>ASSESSMENT</w:t>
                            </w:r>
                            <w:r>
                              <w:rPr>
                                <w:b/>
                                <w:color w:val="000000"/>
                                <w:spacing w:val="-5"/>
                                <w:sz w:val="40"/>
                              </w:rPr>
                              <w:t xml:space="preserve"> </w:t>
                            </w:r>
                            <w:proofErr w:type="gramStart"/>
                            <w:r>
                              <w:rPr>
                                <w:b/>
                                <w:color w:val="000000"/>
                                <w:spacing w:val="-2"/>
                                <w:sz w:val="40"/>
                              </w:rPr>
                              <w:t>SPECIFICATION</w:t>
                            </w:r>
                            <w:proofErr w:type="gramEnd"/>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2" o:spid="_x0000_s1026" type="#_x0000_t202" style="width:496.2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" fillcolor="silver" strokeweight=".48pt">
                <v:path arrowok="t"/>
                <v:textbox inset="0,0,0,0">
                  <w:txbxContent>
                    <w:p w:rsidR="004A6CAA" w:rsidRDefault="00253AE2">
                      <w:pPr>
                        <w:spacing w:before="121"/>
                        <w:ind w:left="1108"/>
                        <w:rPr>
                          <w:b/>
                          <w:color w:val="000000"/>
                          <w:sz w:val="40"/>
                        </w:rPr>
                      </w:pPr>
                      <w:bookmarkStart w:id="1" w:name="LEVEL_6_ASSESSMENT_SPECIFICATION_"/>
                      <w:bookmarkEnd w:id="1"/>
                      <w:r>
                        <w:rPr>
                          <w:b/>
                          <w:color w:val="000000"/>
                          <w:sz w:val="40"/>
                        </w:rPr>
                        <w:t>LEVEL</w:t>
                      </w:r>
                      <w:r>
                        <w:rPr>
                          <w:b/>
                          <w:color w:val="000000"/>
                          <w:spacing w:val="-5"/>
                          <w:sz w:val="40"/>
                        </w:rPr>
                        <w:t xml:space="preserve"> </w:t>
                      </w:r>
                      <w:r>
                        <w:rPr>
                          <w:b/>
                          <w:color w:val="000000"/>
                          <w:sz w:val="40"/>
                        </w:rPr>
                        <w:t>6</w:t>
                      </w:r>
                      <w:r>
                        <w:rPr>
                          <w:b/>
                          <w:color w:val="000000"/>
                          <w:spacing w:val="-6"/>
                          <w:sz w:val="40"/>
                        </w:rPr>
                        <w:t xml:space="preserve"> </w:t>
                      </w:r>
                      <w:r>
                        <w:rPr>
                          <w:b/>
                          <w:color w:val="000000"/>
                          <w:sz w:val="40"/>
                        </w:rPr>
                        <w:t>ASSESSMENT</w:t>
                      </w:r>
                      <w:r>
                        <w:rPr>
                          <w:b/>
                          <w:color w:val="000000"/>
                          <w:spacing w:val="-5"/>
                          <w:sz w:val="40"/>
                        </w:rPr>
                        <w:t xml:space="preserve"> </w:t>
                      </w:r>
                      <w:proofErr w:type="gramStart"/>
                      <w:r>
                        <w:rPr>
                          <w:b/>
                          <w:color w:val="000000"/>
                          <w:spacing w:val="-2"/>
                          <w:sz w:val="40"/>
                        </w:rPr>
                        <w:t>SPECIFICATION</w:t>
                      </w:r>
                      <w:proofErr w:type="gramEnd"/>
                    </w:p>
                  </w:txbxContent>
                </v:textbox>
                <w10:anchorlock/>
              </v:shape>
            </w:pict>
          </mc:Fallback>
        </mc:AlternateContent>
      </w:r>
    </w:p>
    <w:p w:rsidR="004A6CAA" w:rsidRDefault="004A6CAA" w:rsidP="00B11786">
      <w:pPr>
        <w:pStyle w:val="BodyText"/>
        <w:spacing w:before="99"/>
        <w:jc w:val="both"/>
        <w:rPr>
          <w:rFonts w:ascii="Times New Roman"/>
          <w:sz w:val="20"/>
        </w:rPr>
      </w:pPr>
    </w:p>
    <w:tbl>
      <w:tblPr>
        <w:tblW w:w="0" w:type="auto"/>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4A6CAA">
        <w:trPr>
          <w:trHeight w:val="491"/>
        </w:trPr>
        <w:tc>
          <w:tcPr>
            <w:tcW w:w="2095" w:type="dxa"/>
          </w:tcPr>
          <w:p w:rsidR="004A6CAA" w:rsidRDefault="00253AE2" w:rsidP="00B11786">
            <w:pPr>
              <w:pStyle w:val="TableParagraph"/>
              <w:spacing w:before="120"/>
              <w:ind w:left="107"/>
              <w:jc w:val="both"/>
              <w:rPr>
                <w:b/>
              </w:rPr>
            </w:pPr>
            <w:r>
              <w:rPr>
                <w:b/>
              </w:rPr>
              <w:t>Student</w:t>
            </w:r>
            <w:r>
              <w:rPr>
                <w:b/>
                <w:spacing w:val="-5"/>
              </w:rPr>
              <w:t xml:space="preserve"> </w:t>
            </w:r>
            <w:r>
              <w:rPr>
                <w:b/>
                <w:spacing w:val="-2"/>
              </w:rPr>
              <w:t>name:</w:t>
            </w:r>
          </w:p>
        </w:tc>
        <w:tc>
          <w:tcPr>
            <w:tcW w:w="3293" w:type="dxa"/>
          </w:tcPr>
          <w:p w:rsidR="004A6CAA" w:rsidRDefault="001518F8" w:rsidP="00B11786">
            <w:pPr>
              <w:pStyle w:val="TableParagraph"/>
              <w:ind w:left="0"/>
              <w:jc w:val="both"/>
              <w:rPr>
                <w:rFonts w:ascii="Times New Roman"/>
              </w:rPr>
            </w:pPr>
            <w:r>
              <w:rPr>
                <w:rFonts w:ascii="Times New Roman"/>
              </w:rPr>
              <w:t>Samuel Rees</w:t>
            </w:r>
          </w:p>
        </w:tc>
        <w:tc>
          <w:tcPr>
            <w:tcW w:w="2268" w:type="dxa"/>
            <w:shd w:val="clear" w:color="auto" w:fill="D9D9D9"/>
          </w:tcPr>
          <w:p w:rsidR="004A6CAA" w:rsidRDefault="00253AE2" w:rsidP="00B11786">
            <w:pPr>
              <w:pStyle w:val="TableParagraph"/>
              <w:spacing w:before="120"/>
              <w:ind w:left="107"/>
              <w:jc w:val="both"/>
              <w:rPr>
                <w:b/>
              </w:rPr>
            </w:pPr>
            <w:r>
              <w:rPr>
                <w:b/>
              </w:rPr>
              <w:t>Student</w:t>
            </w:r>
            <w:r>
              <w:rPr>
                <w:b/>
                <w:spacing w:val="-3"/>
              </w:rPr>
              <w:t xml:space="preserve"> </w:t>
            </w:r>
            <w:r>
              <w:rPr>
                <w:b/>
              </w:rPr>
              <w:t>ID</w:t>
            </w:r>
            <w:r>
              <w:rPr>
                <w:b/>
                <w:spacing w:val="-2"/>
              </w:rPr>
              <w:t xml:space="preserve"> number:</w:t>
            </w:r>
          </w:p>
        </w:tc>
        <w:tc>
          <w:tcPr>
            <w:tcW w:w="2268" w:type="dxa"/>
          </w:tcPr>
          <w:p w:rsidR="004A6CAA" w:rsidRDefault="001518F8" w:rsidP="00B11786">
            <w:pPr>
              <w:pStyle w:val="TableParagraph"/>
              <w:ind w:left="0"/>
              <w:jc w:val="both"/>
              <w:rPr>
                <w:rFonts w:ascii="Times New Roman"/>
              </w:rPr>
            </w:pPr>
            <w:r w:rsidRPr="001518F8">
              <w:rPr>
                <w:rFonts w:ascii="Times New Roman"/>
              </w:rPr>
              <w:t>2134302</w:t>
            </w:r>
          </w:p>
        </w:tc>
      </w:tr>
      <w:tr w:rsidR="004A6CAA">
        <w:trPr>
          <w:trHeight w:val="493"/>
        </w:trPr>
        <w:tc>
          <w:tcPr>
            <w:tcW w:w="2095" w:type="dxa"/>
          </w:tcPr>
          <w:p w:rsidR="004A6CAA" w:rsidRDefault="00253AE2" w:rsidP="00B11786">
            <w:pPr>
              <w:pStyle w:val="TableParagraph"/>
              <w:spacing w:before="120"/>
              <w:ind w:left="107"/>
              <w:jc w:val="both"/>
              <w:rPr>
                <w:b/>
              </w:rPr>
            </w:pPr>
            <w:proofErr w:type="spellStart"/>
            <w:r>
              <w:rPr>
                <w:b/>
                <w:spacing w:val="-2"/>
              </w:rPr>
              <w:t>Programme</w:t>
            </w:r>
            <w:proofErr w:type="spellEnd"/>
            <w:r>
              <w:rPr>
                <w:b/>
                <w:spacing w:val="-2"/>
              </w:rPr>
              <w:t>:</w:t>
            </w:r>
          </w:p>
        </w:tc>
        <w:tc>
          <w:tcPr>
            <w:tcW w:w="7829" w:type="dxa"/>
            <w:gridSpan w:val="3"/>
          </w:tcPr>
          <w:p w:rsidR="004A6CAA" w:rsidRDefault="00253AE2" w:rsidP="00B11786">
            <w:pPr>
              <w:pStyle w:val="TableParagraph"/>
              <w:spacing w:before="120"/>
              <w:ind w:left="105"/>
              <w:jc w:val="both"/>
              <w:rPr>
                <w:b/>
              </w:rPr>
            </w:pPr>
            <w:r>
              <w:rPr>
                <w:b/>
              </w:rPr>
              <w:t>Graduate</w:t>
            </w:r>
            <w:r>
              <w:rPr>
                <w:b/>
                <w:spacing w:val="-4"/>
              </w:rPr>
              <w:t xml:space="preserve"> </w:t>
            </w:r>
            <w:r>
              <w:rPr>
                <w:b/>
              </w:rPr>
              <w:t>Diploma</w:t>
            </w:r>
            <w:r>
              <w:rPr>
                <w:b/>
                <w:spacing w:val="-6"/>
              </w:rPr>
              <w:t xml:space="preserve"> </w:t>
            </w:r>
            <w:r>
              <w:rPr>
                <w:b/>
              </w:rPr>
              <w:t>in</w:t>
            </w:r>
            <w:r>
              <w:rPr>
                <w:b/>
                <w:spacing w:val="-5"/>
              </w:rPr>
              <w:t xml:space="preserve"> </w:t>
            </w:r>
            <w:r>
              <w:rPr>
                <w:b/>
              </w:rPr>
              <w:t>Policing</w:t>
            </w:r>
            <w:r>
              <w:rPr>
                <w:b/>
                <w:spacing w:val="-5"/>
              </w:rPr>
              <w:t xml:space="preserve"> </w:t>
            </w:r>
            <w:r>
              <w:rPr>
                <w:b/>
                <w:spacing w:val="-2"/>
              </w:rPr>
              <w:t>(GDIP)</w:t>
            </w:r>
          </w:p>
        </w:tc>
      </w:tr>
      <w:tr w:rsidR="004A6CAA">
        <w:trPr>
          <w:trHeight w:val="491"/>
        </w:trPr>
        <w:tc>
          <w:tcPr>
            <w:tcW w:w="2095" w:type="dxa"/>
          </w:tcPr>
          <w:p w:rsidR="004A6CAA" w:rsidRDefault="00253AE2" w:rsidP="00B11786">
            <w:pPr>
              <w:pStyle w:val="TableParagraph"/>
              <w:spacing w:before="120"/>
              <w:ind w:left="107"/>
              <w:jc w:val="both"/>
              <w:rPr>
                <w:b/>
              </w:rPr>
            </w:pPr>
            <w:r>
              <w:rPr>
                <w:b/>
                <w:spacing w:val="-2"/>
              </w:rPr>
              <w:t>Module:</w:t>
            </w:r>
          </w:p>
        </w:tc>
        <w:tc>
          <w:tcPr>
            <w:tcW w:w="7829" w:type="dxa"/>
            <w:gridSpan w:val="3"/>
          </w:tcPr>
          <w:p w:rsidR="004A6CAA" w:rsidRDefault="00253AE2" w:rsidP="00B11786">
            <w:pPr>
              <w:pStyle w:val="TableParagraph"/>
              <w:spacing w:before="120"/>
              <w:ind w:left="105"/>
              <w:jc w:val="both"/>
              <w:rPr>
                <w:b/>
              </w:rPr>
            </w:pPr>
            <w:r>
              <w:rPr>
                <w:b/>
              </w:rPr>
              <w:t>Operational</w:t>
            </w:r>
            <w:r>
              <w:rPr>
                <w:b/>
                <w:spacing w:val="-5"/>
              </w:rPr>
              <w:t xml:space="preserve"> </w:t>
            </w:r>
            <w:r>
              <w:rPr>
                <w:b/>
              </w:rPr>
              <w:t>Policing</w:t>
            </w:r>
            <w:r>
              <w:rPr>
                <w:b/>
                <w:spacing w:val="-6"/>
              </w:rPr>
              <w:t xml:space="preserve"> </w:t>
            </w:r>
            <w:r>
              <w:rPr>
                <w:b/>
              </w:rPr>
              <w:t>Practice</w:t>
            </w:r>
            <w:r>
              <w:rPr>
                <w:b/>
                <w:spacing w:val="-7"/>
              </w:rPr>
              <w:t xml:space="preserve"> </w:t>
            </w:r>
            <w:r>
              <w:rPr>
                <w:b/>
                <w:spacing w:val="-10"/>
              </w:rPr>
              <w:t>3</w:t>
            </w:r>
          </w:p>
        </w:tc>
      </w:tr>
      <w:tr w:rsidR="004A6CAA">
        <w:trPr>
          <w:trHeight w:val="760"/>
        </w:trPr>
        <w:tc>
          <w:tcPr>
            <w:tcW w:w="2095" w:type="dxa"/>
          </w:tcPr>
          <w:p w:rsidR="004A6CAA" w:rsidRDefault="00253AE2" w:rsidP="00B11786">
            <w:pPr>
              <w:pStyle w:val="TableParagraph"/>
              <w:spacing w:before="122"/>
              <w:ind w:left="107"/>
              <w:jc w:val="both"/>
              <w:rPr>
                <w:b/>
              </w:rPr>
            </w:pPr>
            <w:r>
              <w:rPr>
                <w:b/>
              </w:rPr>
              <w:t>Module</w:t>
            </w:r>
            <w:r>
              <w:rPr>
                <w:b/>
                <w:spacing w:val="-4"/>
              </w:rPr>
              <w:t xml:space="preserve"> </w:t>
            </w:r>
            <w:r>
              <w:rPr>
                <w:b/>
                <w:spacing w:val="-2"/>
              </w:rPr>
              <w:t>code:</w:t>
            </w:r>
          </w:p>
        </w:tc>
        <w:tc>
          <w:tcPr>
            <w:tcW w:w="3293" w:type="dxa"/>
          </w:tcPr>
          <w:p w:rsidR="004A6CAA" w:rsidRDefault="00253AE2" w:rsidP="00B11786">
            <w:pPr>
              <w:pStyle w:val="TableParagraph"/>
              <w:spacing w:before="122"/>
              <w:ind w:left="105"/>
              <w:jc w:val="both"/>
              <w:rPr>
                <w:b/>
              </w:rPr>
            </w:pPr>
            <w:r>
              <w:rPr>
                <w:b/>
                <w:spacing w:val="-2"/>
              </w:rPr>
              <w:t>BMP6005D</w:t>
            </w:r>
          </w:p>
        </w:tc>
        <w:tc>
          <w:tcPr>
            <w:tcW w:w="2268" w:type="dxa"/>
            <w:shd w:val="clear" w:color="auto" w:fill="D9D9D9"/>
          </w:tcPr>
          <w:p w:rsidR="004A6CAA" w:rsidRDefault="00253AE2" w:rsidP="00B11786">
            <w:pPr>
              <w:pStyle w:val="TableParagraph"/>
              <w:spacing w:line="252" w:lineRule="exact"/>
              <w:ind w:left="107" w:right="94"/>
              <w:jc w:val="both"/>
              <w:rPr>
                <w:b/>
              </w:rPr>
            </w:pPr>
            <w:bookmarkStart w:id="2" w:name="Contribution_to_Overall_Module_Assessmen"/>
            <w:bookmarkEnd w:id="2"/>
            <w:r>
              <w:rPr>
                <w:b/>
              </w:rPr>
              <w:t>Contribution to Overall Module Assessment (%):</w:t>
            </w:r>
          </w:p>
        </w:tc>
        <w:tc>
          <w:tcPr>
            <w:tcW w:w="2268" w:type="dxa"/>
          </w:tcPr>
          <w:p w:rsidR="004A6CAA" w:rsidRDefault="00253AE2" w:rsidP="00B11786">
            <w:pPr>
              <w:pStyle w:val="TableParagraph"/>
              <w:spacing w:before="122"/>
              <w:ind w:left="107"/>
              <w:jc w:val="both"/>
              <w:rPr>
                <w:b/>
              </w:rPr>
            </w:pPr>
            <w:r>
              <w:rPr>
                <w:b/>
                <w:spacing w:val="-4"/>
              </w:rPr>
              <w:t>100%</w:t>
            </w:r>
          </w:p>
        </w:tc>
      </w:tr>
      <w:tr w:rsidR="004A6CAA">
        <w:trPr>
          <w:trHeight w:val="491"/>
        </w:trPr>
        <w:tc>
          <w:tcPr>
            <w:tcW w:w="2095" w:type="dxa"/>
          </w:tcPr>
          <w:p w:rsidR="004A6CAA" w:rsidRDefault="00253AE2" w:rsidP="00B11786">
            <w:pPr>
              <w:pStyle w:val="TableParagraph"/>
              <w:spacing w:before="120"/>
              <w:ind w:left="107"/>
              <w:jc w:val="both"/>
              <w:rPr>
                <w:b/>
              </w:rPr>
            </w:pPr>
            <w:r>
              <w:rPr>
                <w:b/>
                <w:spacing w:val="-2"/>
              </w:rPr>
              <w:t>Lecturer:</w:t>
            </w:r>
          </w:p>
        </w:tc>
        <w:tc>
          <w:tcPr>
            <w:tcW w:w="3293" w:type="dxa"/>
          </w:tcPr>
          <w:p w:rsidR="004A6CAA" w:rsidRDefault="00253AE2" w:rsidP="00B11786">
            <w:pPr>
              <w:pStyle w:val="TableParagraph"/>
              <w:spacing w:before="120"/>
              <w:ind w:left="105"/>
              <w:jc w:val="both"/>
              <w:rPr>
                <w:b/>
              </w:rPr>
            </w:pPr>
            <w:proofErr w:type="spellStart"/>
            <w:r>
              <w:rPr>
                <w:b/>
              </w:rPr>
              <w:t>Dr</w:t>
            </w:r>
            <w:proofErr w:type="spellEnd"/>
            <w:r>
              <w:rPr>
                <w:b/>
                <w:spacing w:val="-4"/>
              </w:rPr>
              <w:t xml:space="preserve"> </w:t>
            </w:r>
            <w:r>
              <w:rPr>
                <w:b/>
              </w:rPr>
              <w:t>Rhiannon</w:t>
            </w:r>
            <w:r>
              <w:rPr>
                <w:b/>
                <w:spacing w:val="-5"/>
              </w:rPr>
              <w:t xml:space="preserve"> </w:t>
            </w:r>
            <w:r>
              <w:rPr>
                <w:b/>
                <w:spacing w:val="-2"/>
              </w:rPr>
              <w:t>Sandy</w:t>
            </w:r>
          </w:p>
        </w:tc>
        <w:tc>
          <w:tcPr>
            <w:tcW w:w="2268" w:type="dxa"/>
            <w:shd w:val="clear" w:color="auto" w:fill="D9D9D9"/>
          </w:tcPr>
          <w:p w:rsidR="004A6CAA" w:rsidRDefault="00253AE2" w:rsidP="00B11786">
            <w:pPr>
              <w:pStyle w:val="TableParagraph"/>
              <w:spacing w:before="120"/>
              <w:ind w:left="107"/>
              <w:jc w:val="both"/>
              <w:rPr>
                <w:b/>
              </w:rPr>
            </w:pPr>
            <w:r>
              <w:rPr>
                <w:b/>
              </w:rPr>
              <w:t>Internal</w:t>
            </w:r>
            <w:r>
              <w:rPr>
                <w:b/>
                <w:spacing w:val="-3"/>
              </w:rPr>
              <w:t xml:space="preserve"> </w:t>
            </w:r>
            <w:r>
              <w:rPr>
                <w:b/>
                <w:spacing w:val="-2"/>
              </w:rPr>
              <w:t>Verifier:</w:t>
            </w:r>
          </w:p>
        </w:tc>
        <w:tc>
          <w:tcPr>
            <w:tcW w:w="2268" w:type="dxa"/>
          </w:tcPr>
          <w:p w:rsidR="004A6CAA" w:rsidRDefault="004A6CAA" w:rsidP="00B11786">
            <w:pPr>
              <w:pStyle w:val="TableParagraph"/>
              <w:ind w:left="0"/>
              <w:jc w:val="both"/>
              <w:rPr>
                <w:rFonts w:ascii="Times New Roman"/>
              </w:rPr>
            </w:pPr>
          </w:p>
        </w:tc>
      </w:tr>
      <w:tr w:rsidR="004A6CAA">
        <w:trPr>
          <w:trHeight w:val="808"/>
        </w:trPr>
        <w:tc>
          <w:tcPr>
            <w:tcW w:w="2095" w:type="dxa"/>
          </w:tcPr>
          <w:p w:rsidR="004A6CAA" w:rsidRDefault="00253AE2" w:rsidP="00B11786">
            <w:pPr>
              <w:pStyle w:val="TableParagraph"/>
              <w:spacing w:before="122"/>
              <w:ind w:left="107"/>
              <w:jc w:val="both"/>
              <w:rPr>
                <w:b/>
              </w:rPr>
            </w:pPr>
            <w:r>
              <w:rPr>
                <w:b/>
              </w:rPr>
              <w:t>Assignment</w:t>
            </w:r>
            <w:r>
              <w:rPr>
                <w:b/>
                <w:spacing w:val="-9"/>
              </w:rPr>
              <w:t xml:space="preserve"> </w:t>
            </w:r>
            <w:r>
              <w:rPr>
                <w:b/>
                <w:spacing w:val="-2"/>
              </w:rPr>
              <w:t>Title:</w:t>
            </w:r>
          </w:p>
        </w:tc>
        <w:tc>
          <w:tcPr>
            <w:tcW w:w="3293" w:type="dxa"/>
          </w:tcPr>
          <w:p w:rsidR="004A6CAA" w:rsidRDefault="00253AE2" w:rsidP="00B11786">
            <w:pPr>
              <w:pStyle w:val="TableParagraph"/>
              <w:spacing w:before="122"/>
              <w:ind w:left="105"/>
              <w:jc w:val="both"/>
              <w:rPr>
                <w:b/>
              </w:rPr>
            </w:pPr>
            <w:r>
              <w:rPr>
                <w:b/>
              </w:rPr>
              <w:t>Academic</w:t>
            </w:r>
            <w:r>
              <w:rPr>
                <w:b/>
                <w:spacing w:val="-4"/>
              </w:rPr>
              <w:t xml:space="preserve"> </w:t>
            </w:r>
            <w:r>
              <w:rPr>
                <w:b/>
                <w:spacing w:val="-2"/>
              </w:rPr>
              <w:t>assignment</w:t>
            </w:r>
          </w:p>
        </w:tc>
        <w:tc>
          <w:tcPr>
            <w:tcW w:w="2268" w:type="dxa"/>
          </w:tcPr>
          <w:p w:rsidR="004A6CAA" w:rsidRDefault="00253AE2" w:rsidP="00B11786">
            <w:pPr>
              <w:pStyle w:val="TableParagraph"/>
              <w:tabs>
                <w:tab w:val="left" w:pos="971"/>
                <w:tab w:val="left" w:pos="1867"/>
              </w:tabs>
              <w:spacing w:before="122"/>
              <w:ind w:left="107" w:right="94"/>
              <w:jc w:val="both"/>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rsidR="004A6CAA" w:rsidRDefault="00253AE2" w:rsidP="00B11786">
            <w:pPr>
              <w:pStyle w:val="TableParagraph"/>
              <w:spacing w:before="122"/>
              <w:ind w:left="107"/>
              <w:jc w:val="both"/>
              <w:rPr>
                <w:b/>
              </w:rPr>
            </w:pPr>
            <w:r>
              <w:rPr>
                <w:b/>
              </w:rPr>
              <w:t>Essay</w:t>
            </w:r>
            <w:r>
              <w:rPr>
                <w:b/>
                <w:spacing w:val="-3"/>
              </w:rPr>
              <w:t xml:space="preserve"> </w:t>
            </w:r>
            <w:r>
              <w:rPr>
                <w:b/>
              </w:rPr>
              <w:t>4000</w:t>
            </w:r>
            <w:r>
              <w:rPr>
                <w:b/>
                <w:spacing w:val="-5"/>
              </w:rPr>
              <w:t xml:space="preserve"> </w:t>
            </w:r>
            <w:r>
              <w:rPr>
                <w:b/>
                <w:spacing w:val="-4"/>
              </w:rPr>
              <w:t>Words</w:t>
            </w:r>
          </w:p>
        </w:tc>
      </w:tr>
      <w:tr w:rsidR="004A6CAA">
        <w:trPr>
          <w:trHeight w:val="997"/>
        </w:trPr>
        <w:tc>
          <w:tcPr>
            <w:tcW w:w="2095" w:type="dxa"/>
          </w:tcPr>
          <w:p w:rsidR="004A6CAA" w:rsidRDefault="00253AE2" w:rsidP="00B11786">
            <w:pPr>
              <w:pStyle w:val="TableParagraph"/>
              <w:spacing w:before="120"/>
              <w:ind w:left="107"/>
              <w:jc w:val="both"/>
              <w:rPr>
                <w:b/>
              </w:rPr>
            </w:pPr>
            <w:r>
              <w:rPr>
                <w:b/>
                <w:spacing w:val="-2"/>
              </w:rPr>
              <w:t>Submission deadline:</w:t>
            </w:r>
          </w:p>
        </w:tc>
        <w:tc>
          <w:tcPr>
            <w:tcW w:w="3293" w:type="dxa"/>
          </w:tcPr>
          <w:p w:rsidR="004A6CAA" w:rsidRDefault="00253AE2" w:rsidP="00B11786">
            <w:pPr>
              <w:pStyle w:val="TableParagraph"/>
              <w:spacing w:before="120"/>
              <w:ind w:left="105"/>
              <w:jc w:val="both"/>
              <w:rPr>
                <w:b/>
              </w:rPr>
            </w:pPr>
            <w:r>
              <w:rPr>
                <w:b/>
              </w:rPr>
              <w:t>04</w:t>
            </w:r>
            <w:r>
              <w:rPr>
                <w:b/>
                <w:spacing w:val="-3"/>
              </w:rPr>
              <w:t xml:space="preserve"> </w:t>
            </w:r>
            <w:r>
              <w:rPr>
                <w:b/>
              </w:rPr>
              <w:t>March</w:t>
            </w:r>
            <w:r>
              <w:rPr>
                <w:b/>
                <w:spacing w:val="-2"/>
              </w:rPr>
              <w:t xml:space="preserve"> </w:t>
            </w:r>
            <w:r>
              <w:rPr>
                <w:b/>
                <w:spacing w:val="-4"/>
              </w:rPr>
              <w:t>2024</w:t>
            </w:r>
          </w:p>
        </w:tc>
        <w:tc>
          <w:tcPr>
            <w:tcW w:w="2268" w:type="dxa"/>
          </w:tcPr>
          <w:p w:rsidR="004A6CAA" w:rsidRDefault="00253AE2" w:rsidP="00B11786">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rsidR="004A6CAA" w:rsidRDefault="00253AE2" w:rsidP="00B11786">
            <w:pPr>
              <w:pStyle w:val="TableParagraph"/>
              <w:spacing w:before="120"/>
              <w:ind w:left="107"/>
              <w:jc w:val="both"/>
              <w:rPr>
                <w:b/>
              </w:rPr>
            </w:pPr>
            <w:r>
              <w:rPr>
                <w:b/>
              </w:rPr>
              <w:t>25</w:t>
            </w:r>
            <w:r>
              <w:rPr>
                <w:b/>
                <w:spacing w:val="-3"/>
              </w:rPr>
              <w:t xml:space="preserve"> </w:t>
            </w:r>
            <w:r>
              <w:rPr>
                <w:b/>
              </w:rPr>
              <w:t>March</w:t>
            </w:r>
            <w:r>
              <w:rPr>
                <w:b/>
                <w:spacing w:val="-2"/>
              </w:rPr>
              <w:t xml:space="preserve"> </w:t>
            </w:r>
            <w:r>
              <w:rPr>
                <w:b/>
                <w:spacing w:val="-4"/>
              </w:rPr>
              <w:t>2024</w:t>
            </w:r>
          </w:p>
        </w:tc>
      </w:tr>
      <w:tr w:rsidR="004A6CAA">
        <w:trPr>
          <w:trHeight w:val="3546"/>
        </w:trPr>
        <w:tc>
          <w:tcPr>
            <w:tcW w:w="2095" w:type="dxa"/>
          </w:tcPr>
          <w:p w:rsidR="004A6CAA" w:rsidRDefault="00253AE2" w:rsidP="00B11786">
            <w:pPr>
              <w:pStyle w:val="TableParagraph"/>
              <w:spacing w:before="120"/>
              <w:ind w:left="107"/>
              <w:jc w:val="both"/>
              <w:rPr>
                <w:b/>
              </w:rPr>
            </w:pPr>
            <w:r>
              <w:rPr>
                <w:b/>
                <w:spacing w:val="-2"/>
              </w:rPr>
              <w:t>Submission method:</w:t>
            </w:r>
          </w:p>
        </w:tc>
        <w:tc>
          <w:tcPr>
            <w:tcW w:w="7829" w:type="dxa"/>
            <w:gridSpan w:val="3"/>
          </w:tcPr>
          <w:p w:rsidR="004A6CAA" w:rsidRDefault="00253AE2" w:rsidP="00B11786">
            <w:pPr>
              <w:pStyle w:val="TableParagraph"/>
              <w:ind w:left="105"/>
              <w:jc w:val="both"/>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 xml:space="preserve">via </w:t>
            </w:r>
            <w:proofErr w:type="spellStart"/>
            <w:r>
              <w:t>Turnitin</w:t>
            </w:r>
            <w:proofErr w:type="spellEnd"/>
            <w:r>
              <w:t xml:space="preserve"> unless otherwise instructed by the lecturer.</w:t>
            </w:r>
          </w:p>
          <w:p w:rsidR="004A6CAA" w:rsidRDefault="004A6CAA" w:rsidP="00B11786">
            <w:pPr>
              <w:pStyle w:val="TableParagraph"/>
              <w:spacing w:before="1"/>
              <w:ind w:left="0"/>
              <w:jc w:val="both"/>
              <w:rPr>
                <w:rFonts w:ascii="Times New Roman"/>
              </w:rPr>
            </w:pPr>
          </w:p>
          <w:p w:rsidR="004A6CAA" w:rsidRDefault="00253AE2" w:rsidP="00B11786">
            <w:pPr>
              <w:pStyle w:val="TableParagraph"/>
              <w:ind w:left="105" w:right="24" w:hanging="1"/>
              <w:jc w:val="both"/>
            </w:pPr>
            <w:r>
              <w:t xml:space="preserve">You should submit this assignment in a Word document. </w:t>
            </w:r>
            <w:r>
              <w:rPr>
                <w:b/>
              </w:rPr>
              <w:t xml:space="preserve">DO NOT </w:t>
            </w:r>
            <w:r>
              <w:t>put this assessment</w:t>
            </w:r>
            <w:r>
              <w:rPr>
                <w:spacing w:val="-5"/>
              </w:rPr>
              <w:t xml:space="preserve"> </w:t>
            </w:r>
            <w:r>
              <w:t>specification</w:t>
            </w:r>
            <w:r>
              <w:rPr>
                <w:spacing w:val="-6"/>
              </w:rPr>
              <w:t xml:space="preserve"> </w:t>
            </w:r>
            <w:r>
              <w:t>into</w:t>
            </w:r>
            <w:r>
              <w:rPr>
                <w:spacing w:val="-4"/>
              </w:rPr>
              <w:t xml:space="preserve"> </w:t>
            </w:r>
            <w:proofErr w:type="spellStart"/>
            <w:r>
              <w:t>Turnitin</w:t>
            </w:r>
            <w:proofErr w:type="spellEnd"/>
            <w:r>
              <w:rPr>
                <w:spacing w:val="-4"/>
              </w:rPr>
              <w:t xml:space="preserve"> </w:t>
            </w:r>
            <w:r>
              <w:t>or</w:t>
            </w:r>
            <w:r>
              <w:rPr>
                <w:spacing w:val="-2"/>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6"/>
              </w:rPr>
              <w:t xml:space="preserve"> </w:t>
            </w:r>
            <w:r>
              <w:t>with other students’ submissions.</w:t>
            </w:r>
          </w:p>
          <w:p w:rsidR="004A6CAA" w:rsidRDefault="00253AE2" w:rsidP="00B11786">
            <w:pPr>
              <w:pStyle w:val="TableParagraph"/>
              <w:spacing w:before="120" w:line="252" w:lineRule="exact"/>
              <w:ind w:left="105"/>
              <w:jc w:val="both"/>
              <w:rPr>
                <w:b/>
              </w:rPr>
            </w:pPr>
            <w:r>
              <w:rPr>
                <w:b/>
              </w:rPr>
              <w:t>Late</w:t>
            </w:r>
            <w:r>
              <w:rPr>
                <w:b/>
                <w:spacing w:val="37"/>
              </w:rPr>
              <w:t xml:space="preserve"> </w:t>
            </w:r>
            <w:r>
              <w:rPr>
                <w:b/>
              </w:rPr>
              <w:t>submission</w:t>
            </w:r>
            <w:r>
              <w:rPr>
                <w:b/>
                <w:spacing w:val="38"/>
              </w:rPr>
              <w:t xml:space="preserve"> </w:t>
            </w:r>
            <w:r>
              <w:rPr>
                <w:b/>
              </w:rPr>
              <w:t>of</w:t>
            </w:r>
            <w:r>
              <w:rPr>
                <w:b/>
                <w:spacing w:val="39"/>
              </w:rPr>
              <w:t xml:space="preserve"> </w:t>
            </w:r>
            <w:r>
              <w:rPr>
                <w:b/>
              </w:rPr>
              <w:t>the</w:t>
            </w:r>
            <w:r>
              <w:rPr>
                <w:b/>
                <w:spacing w:val="37"/>
              </w:rPr>
              <w:t xml:space="preserve"> </w:t>
            </w:r>
            <w:r>
              <w:rPr>
                <w:b/>
              </w:rPr>
              <w:t>assessment</w:t>
            </w:r>
            <w:r>
              <w:rPr>
                <w:b/>
                <w:spacing w:val="37"/>
              </w:rPr>
              <w:t xml:space="preserve"> </w:t>
            </w:r>
            <w:r>
              <w:rPr>
                <w:b/>
              </w:rPr>
              <w:t>will</w:t>
            </w:r>
            <w:r>
              <w:rPr>
                <w:b/>
                <w:spacing w:val="39"/>
              </w:rPr>
              <w:t xml:space="preserve"> </w:t>
            </w:r>
            <w:r>
              <w:rPr>
                <w:b/>
              </w:rPr>
              <w:t>result</w:t>
            </w:r>
            <w:r>
              <w:rPr>
                <w:b/>
                <w:spacing w:val="37"/>
              </w:rPr>
              <w:t xml:space="preserve"> </w:t>
            </w:r>
            <w:r>
              <w:rPr>
                <w:b/>
              </w:rPr>
              <w:t>in</w:t>
            </w:r>
            <w:r>
              <w:rPr>
                <w:b/>
                <w:spacing w:val="37"/>
              </w:rPr>
              <w:t xml:space="preserve"> </w:t>
            </w:r>
            <w:r>
              <w:rPr>
                <w:b/>
              </w:rPr>
              <w:t>a</w:t>
            </w:r>
            <w:r>
              <w:rPr>
                <w:b/>
                <w:spacing w:val="38"/>
              </w:rPr>
              <w:t xml:space="preserve"> </w:t>
            </w:r>
            <w:r>
              <w:rPr>
                <w:b/>
              </w:rPr>
              <w:t>late</w:t>
            </w:r>
            <w:r>
              <w:rPr>
                <w:b/>
                <w:spacing w:val="38"/>
              </w:rPr>
              <w:t xml:space="preserve"> </w:t>
            </w:r>
            <w:r>
              <w:rPr>
                <w:b/>
              </w:rPr>
              <w:t>penalty</w:t>
            </w:r>
            <w:r>
              <w:rPr>
                <w:b/>
                <w:spacing w:val="36"/>
              </w:rPr>
              <w:t xml:space="preserve"> </w:t>
            </w:r>
            <w:r>
              <w:rPr>
                <w:b/>
                <w:spacing w:val="-2"/>
              </w:rPr>
              <w:t>mark.</w:t>
            </w:r>
          </w:p>
          <w:p w:rsidR="004A6CAA" w:rsidRDefault="00253AE2" w:rsidP="00B11786">
            <w:pPr>
              <w:pStyle w:val="TableParagraph"/>
              <w:spacing w:line="252" w:lineRule="exact"/>
              <w:ind w:left="105"/>
              <w:jc w:val="both"/>
            </w:pPr>
            <w:r>
              <w:t>Penalties</w:t>
            </w:r>
            <w:r>
              <w:rPr>
                <w:spacing w:val="-3"/>
              </w:rPr>
              <w:t xml:space="preserve"> </w:t>
            </w:r>
            <w:r>
              <w:t>for</w:t>
            </w:r>
            <w:r>
              <w:rPr>
                <w:spacing w:val="-4"/>
              </w:rPr>
              <w:t xml:space="preserve"> </w:t>
            </w:r>
            <w:r>
              <w:t>late</w:t>
            </w:r>
            <w:r>
              <w:rPr>
                <w:spacing w:val="-5"/>
              </w:rPr>
              <w:t xml:space="preserve"> </w:t>
            </w:r>
            <w:r>
              <w:rPr>
                <w:spacing w:val="-2"/>
              </w:rPr>
              <w:t>submission:</w:t>
            </w:r>
          </w:p>
          <w:p w:rsidR="004A6CAA" w:rsidRDefault="00253AE2" w:rsidP="00B11786">
            <w:pPr>
              <w:pStyle w:val="TableParagraph"/>
              <w:numPr>
                <w:ilvl w:val="0"/>
                <w:numId w:val="4"/>
              </w:numPr>
              <w:tabs>
                <w:tab w:val="left" w:pos="825"/>
              </w:tabs>
              <w:spacing w:before="121" w:line="269" w:lineRule="exact"/>
              <w:ind w:hanging="360"/>
              <w:jc w:val="both"/>
            </w:pPr>
            <w:proofErr w:type="gramStart"/>
            <w:r>
              <w:t>up</w:t>
            </w:r>
            <w:proofErr w:type="gramEnd"/>
            <w:r>
              <w:rPr>
                <w:spacing w:val="-5"/>
              </w:rPr>
              <w:t xml:space="preserve"> </w:t>
            </w:r>
            <w:r>
              <w:t>to</w:t>
            </w:r>
            <w:r>
              <w:rPr>
                <w:spacing w:val="-5"/>
              </w:rPr>
              <w:t xml:space="preserve"> </w:t>
            </w:r>
            <w:r>
              <w:t>one</w:t>
            </w:r>
            <w:r>
              <w:rPr>
                <w:spacing w:val="-3"/>
              </w:rPr>
              <w:t xml:space="preserve"> </w:t>
            </w:r>
            <w:r>
              <w:t>week</w:t>
            </w:r>
            <w:r>
              <w:rPr>
                <w:spacing w:val="-4"/>
              </w:rPr>
              <w:t xml:space="preserve"> </w:t>
            </w:r>
            <w:r>
              <w:t>late,</w:t>
            </w:r>
            <w:r>
              <w:rPr>
                <w:spacing w:val="-6"/>
              </w:rPr>
              <w:t xml:space="preserve"> </w:t>
            </w:r>
            <w:r>
              <w:t>maximum</w:t>
            </w:r>
            <w:r>
              <w:rPr>
                <w:spacing w:val="-4"/>
              </w:rPr>
              <w:t xml:space="preserve"> </w:t>
            </w:r>
            <w:r>
              <w:t>mark</w:t>
            </w:r>
            <w:r>
              <w:rPr>
                <w:spacing w:val="-2"/>
              </w:rPr>
              <w:t xml:space="preserve"> </w:t>
            </w:r>
            <w:r>
              <w:t xml:space="preserve">of </w:t>
            </w:r>
            <w:r>
              <w:rPr>
                <w:spacing w:val="-4"/>
              </w:rPr>
              <w:t>40%.</w:t>
            </w:r>
          </w:p>
          <w:p w:rsidR="004A6CAA" w:rsidRDefault="00253AE2" w:rsidP="00B11786">
            <w:pPr>
              <w:pStyle w:val="TableParagraph"/>
              <w:numPr>
                <w:ilvl w:val="0"/>
                <w:numId w:val="4"/>
              </w:numPr>
              <w:tabs>
                <w:tab w:val="left" w:pos="825"/>
              </w:tabs>
              <w:spacing w:line="269" w:lineRule="exact"/>
              <w:ind w:hanging="360"/>
              <w:jc w:val="both"/>
            </w:pPr>
            <w:proofErr w:type="gramStart"/>
            <w:r>
              <w:t>over</w:t>
            </w:r>
            <w:proofErr w:type="gramEnd"/>
            <w:r>
              <w:rPr>
                <w:spacing w:val="-4"/>
              </w:rPr>
              <w:t xml:space="preserve"> </w:t>
            </w:r>
            <w:r>
              <w:t>one</w:t>
            </w:r>
            <w:r>
              <w:rPr>
                <w:spacing w:val="-5"/>
              </w:rPr>
              <w:t xml:space="preserve"> </w:t>
            </w:r>
            <w:r>
              <w:t>week</w:t>
            </w:r>
            <w:r>
              <w:rPr>
                <w:spacing w:val="-2"/>
              </w:rPr>
              <w:t xml:space="preserve"> </w:t>
            </w:r>
            <w:r>
              <w:t>late,</w:t>
            </w:r>
            <w:r>
              <w:rPr>
                <w:spacing w:val="-3"/>
              </w:rPr>
              <w:t xml:space="preserve"> </w:t>
            </w:r>
            <w:r>
              <w:rPr>
                <w:spacing w:val="-5"/>
              </w:rPr>
              <w:t>0%.</w:t>
            </w:r>
          </w:p>
          <w:p w:rsidR="004A6CAA" w:rsidRDefault="00253AE2" w:rsidP="00B11786">
            <w:pPr>
              <w:pStyle w:val="TableParagraph"/>
              <w:spacing w:before="117"/>
              <w:ind w:left="105"/>
              <w:jc w:val="both"/>
            </w:pPr>
            <w:r>
              <w:t>Only</w:t>
            </w:r>
            <w:r>
              <w:rPr>
                <w:spacing w:val="80"/>
              </w:rPr>
              <w:t xml:space="preserve"> </w:t>
            </w:r>
            <w:r>
              <w:t>the</w:t>
            </w:r>
            <w:r>
              <w:rPr>
                <w:spacing w:val="80"/>
              </w:rPr>
              <w:t xml:space="preserve"> </w:t>
            </w:r>
            <w:r>
              <w:t>Extenuating</w:t>
            </w:r>
            <w:r>
              <w:rPr>
                <w:spacing w:val="80"/>
              </w:rPr>
              <w:t xml:space="preserve"> </w:t>
            </w:r>
            <w:r>
              <w:t>Circumstances</w:t>
            </w:r>
            <w:r>
              <w:rPr>
                <w:spacing w:val="80"/>
              </w:rPr>
              <w:t xml:space="preserve"> </w:t>
            </w:r>
            <w:r>
              <w:t>Panel</w:t>
            </w:r>
            <w:r>
              <w:rPr>
                <w:spacing w:val="80"/>
              </w:rPr>
              <w:t xml:space="preserve"> </w:t>
            </w:r>
            <w:r>
              <w:t>may</w:t>
            </w:r>
            <w:r>
              <w:rPr>
                <w:spacing w:val="80"/>
              </w:rPr>
              <w:t xml:space="preserve"> </w:t>
            </w:r>
            <w:r>
              <w:t>approve</w:t>
            </w:r>
            <w:r>
              <w:rPr>
                <w:spacing w:val="80"/>
              </w:rPr>
              <w:t xml:space="preserve"> </w:t>
            </w:r>
            <w:r>
              <w:t>a</w:t>
            </w:r>
            <w:r>
              <w:rPr>
                <w:spacing w:val="80"/>
              </w:rPr>
              <w:t xml:space="preserve"> </w:t>
            </w:r>
            <w:r>
              <w:t>change</w:t>
            </w:r>
            <w:r>
              <w:rPr>
                <w:spacing w:val="80"/>
              </w:rPr>
              <w:t xml:space="preserve"> </w:t>
            </w:r>
            <w:r>
              <w:t>to submission dates.</w:t>
            </w:r>
          </w:p>
        </w:tc>
      </w:tr>
      <w:tr w:rsidR="004A6CAA">
        <w:trPr>
          <w:trHeight w:val="4621"/>
        </w:trPr>
        <w:tc>
          <w:tcPr>
            <w:tcW w:w="2095" w:type="dxa"/>
          </w:tcPr>
          <w:p w:rsidR="004A6CAA" w:rsidRDefault="00253AE2" w:rsidP="00B11786">
            <w:pPr>
              <w:pStyle w:val="TableParagraph"/>
              <w:spacing w:before="120"/>
              <w:ind w:left="107" w:right="85"/>
              <w:jc w:val="both"/>
              <w:rPr>
                <w:b/>
              </w:rPr>
            </w:pPr>
            <w:r>
              <w:rPr>
                <w:b/>
                <w:spacing w:val="-2"/>
              </w:rPr>
              <w:t>Academic honesty/ referencing:</w:t>
            </w:r>
          </w:p>
        </w:tc>
        <w:tc>
          <w:tcPr>
            <w:tcW w:w="7829" w:type="dxa"/>
            <w:gridSpan w:val="3"/>
          </w:tcPr>
          <w:p w:rsidR="004A6CAA" w:rsidRDefault="00253AE2" w:rsidP="00B11786">
            <w:pPr>
              <w:pStyle w:val="TableParagraph"/>
              <w:spacing w:before="120"/>
              <w:ind w:left="105" w:right="97"/>
              <w:jc w:val="both"/>
            </w:pPr>
            <w:r>
              <w:t xml:space="preserve">Academic honesty is required. In the main body of your submission you </w:t>
            </w:r>
            <w:r>
              <w:rPr>
                <w:b/>
              </w:rPr>
              <w:t xml:space="preserve">must </w:t>
            </w:r>
            <w:r>
              <w:t>give credit to authors on whose research and ideas your work is based. You must append a reference list indicating the books, articles, etc. that you have used, cited or quoted in order to complete this assessment.</w:t>
            </w:r>
          </w:p>
          <w:p w:rsidR="004A6CAA" w:rsidRDefault="00253AE2" w:rsidP="00B11786">
            <w:pPr>
              <w:pStyle w:val="TableParagraph"/>
              <w:spacing w:before="118"/>
              <w:ind w:left="105"/>
              <w:jc w:val="both"/>
            </w:pPr>
            <w:r>
              <w:t>The</w:t>
            </w:r>
            <w:r>
              <w:rPr>
                <w:spacing w:val="-6"/>
              </w:rPr>
              <w:t xml:space="preserve"> </w:t>
            </w:r>
            <w:r>
              <w:t>university</w:t>
            </w:r>
            <w:r>
              <w:rPr>
                <w:spacing w:val="-7"/>
              </w:rPr>
              <w:t xml:space="preserve"> </w:t>
            </w:r>
            <w:r>
              <w:t>takes</w:t>
            </w:r>
            <w:r>
              <w:rPr>
                <w:spacing w:val="-4"/>
              </w:rPr>
              <w:t xml:space="preserve"> </w:t>
            </w:r>
            <w:r>
              <w:t>plagiarism</w:t>
            </w:r>
            <w:r>
              <w:rPr>
                <w:spacing w:val="-3"/>
              </w:rPr>
              <w:t xml:space="preserve"> </w:t>
            </w:r>
            <w:r>
              <w:t>very</w:t>
            </w:r>
            <w:r>
              <w:rPr>
                <w:spacing w:val="-7"/>
              </w:rPr>
              <w:t xml:space="preserve"> </w:t>
            </w:r>
            <w:r>
              <w:rPr>
                <w:spacing w:val="-2"/>
              </w:rPr>
              <w:t>seriously.</w:t>
            </w:r>
          </w:p>
          <w:p w:rsidR="004A6CAA" w:rsidRDefault="00253AE2" w:rsidP="00B11786">
            <w:pPr>
              <w:pStyle w:val="TableParagraph"/>
              <w:spacing w:before="121"/>
              <w:ind w:left="105" w:right="95"/>
              <w:jc w:val="both"/>
            </w:pPr>
            <w:r>
              <w:t>All work submitted</w:t>
            </w:r>
            <w:r>
              <w:rPr>
                <w:spacing w:val="-2"/>
              </w:rPr>
              <w:t xml:space="preserve"> </w:t>
            </w:r>
            <w:r>
              <w:t xml:space="preserve">must be </w:t>
            </w:r>
            <w:r>
              <w:rPr>
                <w:b/>
              </w:rPr>
              <w:t xml:space="preserve">entirely your own work. You must not </w:t>
            </w:r>
            <w:r>
              <w:t>use</w:t>
            </w:r>
            <w:r>
              <w:rPr>
                <w:spacing w:val="-2"/>
              </w:rPr>
              <w:t xml:space="preserve"> </w:t>
            </w:r>
            <w:r>
              <w:t>work previously</w:t>
            </w:r>
            <w:r>
              <w:rPr>
                <w:spacing w:val="-2"/>
              </w:rPr>
              <w:t xml:space="preserve"> </w:t>
            </w:r>
            <w:r>
              <w:t>submitted</w:t>
            </w:r>
            <w:r>
              <w:rPr>
                <w:spacing w:val="-5"/>
              </w:rPr>
              <w:t xml:space="preserve"> </w:t>
            </w:r>
            <w:r>
              <w:t>by</w:t>
            </w:r>
            <w:r>
              <w:rPr>
                <w:spacing w:val="-5"/>
              </w:rPr>
              <w:t xml:space="preserve"> </w:t>
            </w:r>
            <w:r>
              <w:rPr>
                <w:u w:val="single"/>
              </w:rPr>
              <w:t>you</w:t>
            </w:r>
            <w:r>
              <w:rPr>
                <w:spacing w:val="-2"/>
              </w:rPr>
              <w:t xml:space="preserve"> </w:t>
            </w:r>
            <w:r>
              <w:t>or</w:t>
            </w:r>
            <w:r>
              <w:rPr>
                <w:spacing w:val="-1"/>
              </w:rPr>
              <w:t xml:space="preserve"> </w:t>
            </w:r>
            <w:r>
              <w:rPr>
                <w:u w:val="single"/>
              </w:rPr>
              <w:t>any</w:t>
            </w:r>
            <w:r>
              <w:rPr>
                <w:spacing w:val="-2"/>
                <w:u w:val="single"/>
              </w:rPr>
              <w:t xml:space="preserve"> </w:t>
            </w:r>
            <w:r>
              <w:rPr>
                <w:u w:val="single"/>
              </w:rPr>
              <w:t>other</w:t>
            </w:r>
            <w:r>
              <w:rPr>
                <w:spacing w:val="-1"/>
                <w:u w:val="single"/>
              </w:rPr>
              <w:t xml:space="preserve"> </w:t>
            </w:r>
            <w:r>
              <w:rPr>
                <w:u w:val="single"/>
              </w:rPr>
              <w:t>student</w:t>
            </w:r>
            <w:r>
              <w:t>,</w:t>
            </w:r>
            <w:r>
              <w:rPr>
                <w:spacing w:val="-3"/>
              </w:rPr>
              <w:t xml:space="preserve"> </w:t>
            </w:r>
            <w:r>
              <w:t>and</w:t>
            </w:r>
            <w:r>
              <w:rPr>
                <w:spacing w:val="-3"/>
              </w:rPr>
              <w:t xml:space="preserve"> </w:t>
            </w:r>
            <w:r>
              <w:t>you</w:t>
            </w:r>
            <w:r>
              <w:rPr>
                <w:spacing w:val="-3"/>
              </w:rPr>
              <w:t xml:space="preserve"> </w:t>
            </w:r>
            <w:r>
              <w:t>are</w:t>
            </w:r>
            <w:r>
              <w:rPr>
                <w:spacing w:val="-3"/>
              </w:rPr>
              <w:t xml:space="preserve"> </w:t>
            </w:r>
            <w:r>
              <w:t>not</w:t>
            </w:r>
            <w:r>
              <w:rPr>
                <w:spacing w:val="-1"/>
              </w:rPr>
              <w:t xml:space="preserve"> </w:t>
            </w:r>
            <w:r>
              <w:t>permitted</w:t>
            </w:r>
            <w:r>
              <w:rPr>
                <w:spacing w:val="-3"/>
              </w:rPr>
              <w:t xml:space="preserve"> </w:t>
            </w:r>
            <w:r>
              <w:t>to share your work with others either now or in the future.</w:t>
            </w:r>
          </w:p>
          <w:p w:rsidR="004A6CAA" w:rsidRDefault="00253AE2" w:rsidP="00B11786">
            <w:pPr>
              <w:pStyle w:val="TableParagraph"/>
              <w:spacing w:before="120"/>
              <w:ind w:left="105" w:right="96"/>
              <w:jc w:val="both"/>
              <w:rPr>
                <w:b/>
              </w:rPr>
            </w:pPr>
            <w:r>
              <w:rPr>
                <w:b/>
              </w:rPr>
              <w:t xml:space="preserve">Please be aware that if academic misconduct is committed unintentionally or accidentally, this cannot be used as a </w:t>
            </w:r>
            <w:proofErr w:type="spellStart"/>
            <w:r>
              <w:rPr>
                <w:b/>
              </w:rPr>
              <w:t>defence</w:t>
            </w:r>
            <w:proofErr w:type="spellEnd"/>
            <w:r>
              <w:rPr>
                <w:b/>
              </w:rPr>
              <w:t>.</w:t>
            </w:r>
          </w:p>
        </w:tc>
      </w:tr>
    </w:tbl>
    <w:p w:rsidR="004A6CAA" w:rsidRDefault="004A6CAA" w:rsidP="00B11786">
      <w:pPr>
        <w:jc w:val="both"/>
        <w:sectPr w:rsidR="004A6CAA">
          <w:type w:val="continuous"/>
          <w:pgSz w:w="11900" w:h="16840"/>
          <w:pgMar w:top="700" w:right="580" w:bottom="859" w:left="620" w:header="720" w:footer="720" w:gutter="0"/>
          <w:cols w:space="720"/>
        </w:sectPr>
      </w:pPr>
    </w:p>
    <w:tbl>
      <w:tblPr>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0"/>
      </w:tblGrid>
      <w:tr w:rsidR="004A6CAA">
        <w:trPr>
          <w:trHeight w:val="254"/>
        </w:trPr>
        <w:tc>
          <w:tcPr>
            <w:tcW w:w="9780" w:type="dxa"/>
          </w:tcPr>
          <w:p w:rsidR="004A6CAA" w:rsidRDefault="00253AE2" w:rsidP="00B11786">
            <w:pPr>
              <w:pStyle w:val="TableParagraph"/>
              <w:spacing w:line="234" w:lineRule="exact"/>
              <w:ind w:left="105"/>
              <w:jc w:val="both"/>
              <w:rPr>
                <w:b/>
              </w:rPr>
            </w:pPr>
            <w:r>
              <w:rPr>
                <w:b/>
              </w:rPr>
              <w:lastRenderedPageBreak/>
              <w:t>Module</w:t>
            </w:r>
            <w:r>
              <w:rPr>
                <w:b/>
                <w:spacing w:val="-6"/>
              </w:rPr>
              <w:t xml:space="preserve"> </w:t>
            </w:r>
            <w:r>
              <w:rPr>
                <w:b/>
              </w:rPr>
              <w:t>Learning</w:t>
            </w:r>
            <w:r>
              <w:rPr>
                <w:b/>
                <w:spacing w:val="-6"/>
              </w:rPr>
              <w:t xml:space="preserve"> </w:t>
            </w:r>
            <w:r>
              <w:rPr>
                <w:b/>
              </w:rPr>
              <w:t>Outcomes</w:t>
            </w:r>
            <w:r>
              <w:rPr>
                <w:b/>
                <w:spacing w:val="-5"/>
              </w:rPr>
              <w:t xml:space="preserve"> </w:t>
            </w:r>
            <w:r>
              <w:rPr>
                <w:b/>
              </w:rPr>
              <w:t>(from</w:t>
            </w:r>
            <w:r>
              <w:rPr>
                <w:b/>
                <w:spacing w:val="-5"/>
              </w:rPr>
              <w:t xml:space="preserve"> </w:t>
            </w:r>
            <w:r>
              <w:rPr>
                <w:b/>
              </w:rPr>
              <w:t>module</w:t>
            </w:r>
            <w:r>
              <w:rPr>
                <w:b/>
                <w:spacing w:val="-5"/>
              </w:rPr>
              <w:t xml:space="preserve"> </w:t>
            </w:r>
            <w:r>
              <w:rPr>
                <w:b/>
                <w:spacing w:val="-2"/>
              </w:rPr>
              <w:t>syllabus)</w:t>
            </w:r>
          </w:p>
        </w:tc>
      </w:tr>
      <w:tr w:rsidR="004A6CAA">
        <w:trPr>
          <w:trHeight w:val="14291"/>
        </w:trPr>
        <w:tc>
          <w:tcPr>
            <w:tcW w:w="9780" w:type="dxa"/>
          </w:tcPr>
          <w:p w:rsidR="004A6CAA" w:rsidRDefault="00253AE2" w:rsidP="00B11786">
            <w:pPr>
              <w:pStyle w:val="TableParagraph"/>
              <w:spacing w:line="206" w:lineRule="exact"/>
              <w:ind w:left="105"/>
              <w:jc w:val="both"/>
              <w:rPr>
                <w:b/>
                <w:sz w:val="18"/>
              </w:rPr>
            </w:pPr>
            <w:r>
              <w:rPr>
                <w:b/>
                <w:sz w:val="18"/>
              </w:rPr>
              <w:t>Understanding</w:t>
            </w:r>
            <w:r>
              <w:rPr>
                <w:b/>
                <w:spacing w:val="-4"/>
                <w:sz w:val="18"/>
              </w:rPr>
              <w:t xml:space="preserve"> </w:t>
            </w:r>
            <w:r>
              <w:rPr>
                <w:b/>
                <w:sz w:val="18"/>
              </w:rPr>
              <w:t>the</w:t>
            </w:r>
            <w:r>
              <w:rPr>
                <w:b/>
                <w:spacing w:val="-5"/>
                <w:sz w:val="18"/>
              </w:rPr>
              <w:t xml:space="preserve"> </w:t>
            </w:r>
            <w:r>
              <w:rPr>
                <w:b/>
                <w:sz w:val="18"/>
              </w:rPr>
              <w:t>Police</w:t>
            </w:r>
            <w:r>
              <w:rPr>
                <w:b/>
                <w:spacing w:val="-3"/>
                <w:sz w:val="18"/>
              </w:rPr>
              <w:t xml:space="preserve"> </w:t>
            </w:r>
            <w:r>
              <w:rPr>
                <w:b/>
                <w:sz w:val="18"/>
              </w:rPr>
              <w:t>Constable</w:t>
            </w:r>
            <w:r>
              <w:rPr>
                <w:b/>
                <w:spacing w:val="-2"/>
                <w:sz w:val="18"/>
              </w:rPr>
              <w:t xml:space="preserve"> </w:t>
            </w:r>
            <w:r>
              <w:rPr>
                <w:b/>
                <w:spacing w:val="-4"/>
                <w:sz w:val="18"/>
              </w:rPr>
              <w:t>role</w:t>
            </w:r>
          </w:p>
          <w:p w:rsidR="004A6CAA" w:rsidRDefault="00253AE2" w:rsidP="00B11786">
            <w:pPr>
              <w:pStyle w:val="TableParagraph"/>
              <w:numPr>
                <w:ilvl w:val="0"/>
                <w:numId w:val="3"/>
              </w:numPr>
              <w:tabs>
                <w:tab w:val="left" w:pos="825"/>
              </w:tabs>
              <w:spacing w:line="220" w:lineRule="exact"/>
              <w:jc w:val="both"/>
              <w:rPr>
                <w:sz w:val="18"/>
              </w:rPr>
            </w:pPr>
            <w:r>
              <w:rPr>
                <w:sz w:val="18"/>
              </w:rPr>
              <w:t>Evaluate</w:t>
            </w:r>
            <w:r>
              <w:rPr>
                <w:spacing w:val="-5"/>
                <w:sz w:val="18"/>
              </w:rPr>
              <w:t xml:space="preserve"> </w:t>
            </w:r>
            <w:r>
              <w:rPr>
                <w:sz w:val="18"/>
              </w:rPr>
              <w:t>the</w:t>
            </w:r>
            <w:r>
              <w:rPr>
                <w:spacing w:val="-6"/>
                <w:sz w:val="18"/>
              </w:rPr>
              <w:t xml:space="preserve"> </w:t>
            </w:r>
            <w:r>
              <w:rPr>
                <w:sz w:val="18"/>
              </w:rPr>
              <w:t>strategic</w:t>
            </w:r>
            <w:r>
              <w:rPr>
                <w:spacing w:val="-2"/>
                <w:sz w:val="18"/>
              </w:rPr>
              <w:t xml:space="preserve"> </w:t>
            </w:r>
            <w:r>
              <w:rPr>
                <w:sz w:val="18"/>
              </w:rPr>
              <w:t>drivers</w:t>
            </w:r>
            <w:r>
              <w:rPr>
                <w:spacing w:val="-3"/>
                <w:sz w:val="18"/>
              </w:rPr>
              <w:t xml:space="preserve"> </w:t>
            </w:r>
            <w:r>
              <w:rPr>
                <w:sz w:val="18"/>
              </w:rPr>
              <w:t>for</w:t>
            </w:r>
            <w:r>
              <w:rPr>
                <w:spacing w:val="-4"/>
                <w:sz w:val="18"/>
              </w:rPr>
              <w:t xml:space="preserve"> </w:t>
            </w:r>
            <w:proofErr w:type="spellStart"/>
            <w:r>
              <w:rPr>
                <w:sz w:val="18"/>
              </w:rPr>
              <w:t>professionalising</w:t>
            </w:r>
            <w:proofErr w:type="spellEnd"/>
            <w:r>
              <w:rPr>
                <w:spacing w:val="-2"/>
                <w:sz w:val="18"/>
              </w:rPr>
              <w:t xml:space="preserve"> </w:t>
            </w:r>
            <w:r>
              <w:rPr>
                <w:sz w:val="18"/>
              </w:rPr>
              <w:t>policing</w:t>
            </w:r>
            <w:r>
              <w:rPr>
                <w:spacing w:val="-3"/>
                <w:sz w:val="18"/>
              </w:rPr>
              <w:t xml:space="preserve"> </w:t>
            </w:r>
            <w:r>
              <w:rPr>
                <w:sz w:val="18"/>
              </w:rPr>
              <w:t>and</w:t>
            </w:r>
            <w:r>
              <w:rPr>
                <w:spacing w:val="-3"/>
                <w:sz w:val="18"/>
              </w:rPr>
              <w:t xml:space="preserve"> </w:t>
            </w:r>
            <w:r>
              <w:rPr>
                <w:sz w:val="18"/>
              </w:rPr>
              <w:t>relevant</w:t>
            </w:r>
            <w:r>
              <w:rPr>
                <w:spacing w:val="-4"/>
                <w:sz w:val="18"/>
              </w:rPr>
              <w:t xml:space="preserve"> </w:t>
            </w:r>
            <w:r>
              <w:rPr>
                <w:sz w:val="18"/>
              </w:rPr>
              <w:t>national</w:t>
            </w:r>
            <w:r>
              <w:rPr>
                <w:spacing w:val="-5"/>
                <w:sz w:val="18"/>
              </w:rPr>
              <w:t xml:space="preserve"> </w:t>
            </w:r>
            <w:r>
              <w:rPr>
                <w:sz w:val="18"/>
              </w:rPr>
              <w:t>policing</w:t>
            </w:r>
            <w:r>
              <w:rPr>
                <w:spacing w:val="-5"/>
                <w:sz w:val="18"/>
              </w:rPr>
              <w:t xml:space="preserve"> </w:t>
            </w:r>
            <w:r>
              <w:rPr>
                <w:spacing w:val="-2"/>
                <w:sz w:val="18"/>
              </w:rPr>
              <w:t>strategies</w:t>
            </w:r>
          </w:p>
          <w:p w:rsidR="004A6CAA" w:rsidRDefault="00253AE2" w:rsidP="00B11786">
            <w:pPr>
              <w:pStyle w:val="TableParagraph"/>
              <w:spacing w:before="207" w:line="207" w:lineRule="exact"/>
              <w:ind w:left="105"/>
              <w:jc w:val="both"/>
              <w:rPr>
                <w:b/>
                <w:sz w:val="18"/>
              </w:rPr>
            </w:pPr>
            <w:r>
              <w:rPr>
                <w:b/>
                <w:sz w:val="18"/>
              </w:rPr>
              <w:t>Valuing</w:t>
            </w:r>
            <w:r>
              <w:rPr>
                <w:b/>
                <w:spacing w:val="-3"/>
                <w:sz w:val="18"/>
              </w:rPr>
              <w:t xml:space="preserve"> </w:t>
            </w:r>
            <w:r>
              <w:rPr>
                <w:b/>
                <w:sz w:val="18"/>
              </w:rPr>
              <w:t>Difference</w:t>
            </w:r>
            <w:r>
              <w:rPr>
                <w:b/>
                <w:spacing w:val="-3"/>
                <w:sz w:val="18"/>
              </w:rPr>
              <w:t xml:space="preserve"> </w:t>
            </w:r>
            <w:r>
              <w:rPr>
                <w:b/>
                <w:sz w:val="18"/>
              </w:rPr>
              <w:t>&amp;</w:t>
            </w:r>
            <w:r>
              <w:rPr>
                <w:b/>
                <w:spacing w:val="-2"/>
                <w:sz w:val="18"/>
              </w:rPr>
              <w:t xml:space="preserve"> Inclusion</w:t>
            </w:r>
          </w:p>
          <w:p w:rsidR="004A6CAA" w:rsidRDefault="00253AE2" w:rsidP="00B11786">
            <w:pPr>
              <w:pStyle w:val="TableParagraph"/>
              <w:numPr>
                <w:ilvl w:val="0"/>
                <w:numId w:val="3"/>
              </w:numPr>
              <w:tabs>
                <w:tab w:val="left" w:pos="825"/>
              </w:tabs>
              <w:spacing w:line="219" w:lineRule="exact"/>
              <w:jc w:val="both"/>
              <w:rPr>
                <w:sz w:val="18"/>
              </w:rPr>
            </w:pPr>
            <w:r>
              <w:rPr>
                <w:sz w:val="18"/>
              </w:rPr>
              <w:t>Critically</w:t>
            </w:r>
            <w:r>
              <w:rPr>
                <w:spacing w:val="-3"/>
                <w:sz w:val="18"/>
              </w:rPr>
              <w:t xml:space="preserve"> </w:t>
            </w:r>
            <w:r>
              <w:rPr>
                <w:sz w:val="18"/>
              </w:rPr>
              <w:t>review</w:t>
            </w:r>
            <w:r>
              <w:rPr>
                <w:spacing w:val="-5"/>
                <w:sz w:val="18"/>
              </w:rPr>
              <w:t xml:space="preserve"> </w:t>
            </w:r>
            <w:r>
              <w:rPr>
                <w:sz w:val="18"/>
              </w:rPr>
              <w:t>and</w:t>
            </w:r>
            <w:r>
              <w:rPr>
                <w:spacing w:val="-5"/>
                <w:sz w:val="18"/>
              </w:rPr>
              <w:t xml:space="preserve"> </w:t>
            </w:r>
            <w:r>
              <w:rPr>
                <w:sz w:val="18"/>
              </w:rPr>
              <w:t>demonstrate</w:t>
            </w:r>
            <w:r>
              <w:rPr>
                <w:spacing w:val="-2"/>
                <w:sz w:val="18"/>
              </w:rPr>
              <w:t xml:space="preserve"> </w:t>
            </w:r>
            <w:r>
              <w:rPr>
                <w:sz w:val="18"/>
              </w:rPr>
              <w:t>ethical</w:t>
            </w:r>
            <w:r>
              <w:rPr>
                <w:spacing w:val="-5"/>
                <w:sz w:val="18"/>
              </w:rPr>
              <w:t xml:space="preserve"> </w:t>
            </w:r>
            <w:r>
              <w:rPr>
                <w:sz w:val="18"/>
              </w:rPr>
              <w:t>and</w:t>
            </w:r>
            <w:r>
              <w:rPr>
                <w:spacing w:val="-5"/>
                <w:sz w:val="18"/>
              </w:rPr>
              <w:t xml:space="preserve"> </w:t>
            </w:r>
            <w:r>
              <w:rPr>
                <w:sz w:val="18"/>
              </w:rPr>
              <w:t>inclusive</w:t>
            </w:r>
            <w:r>
              <w:rPr>
                <w:spacing w:val="-2"/>
                <w:sz w:val="18"/>
              </w:rPr>
              <w:t xml:space="preserve"> </w:t>
            </w:r>
            <w:r>
              <w:rPr>
                <w:sz w:val="18"/>
              </w:rPr>
              <w:t>approaches</w:t>
            </w:r>
            <w:r>
              <w:rPr>
                <w:spacing w:val="-3"/>
                <w:sz w:val="18"/>
              </w:rPr>
              <w:t xml:space="preserve"> </w:t>
            </w:r>
            <w:r>
              <w:rPr>
                <w:sz w:val="18"/>
              </w:rPr>
              <w:t>to</w:t>
            </w:r>
            <w:r>
              <w:rPr>
                <w:spacing w:val="-4"/>
                <w:sz w:val="18"/>
              </w:rPr>
              <w:t xml:space="preserve"> </w:t>
            </w:r>
            <w:r>
              <w:rPr>
                <w:spacing w:val="-2"/>
                <w:sz w:val="18"/>
              </w:rPr>
              <w:t>policing</w:t>
            </w:r>
          </w:p>
          <w:p w:rsidR="004A6CAA" w:rsidRDefault="00253AE2" w:rsidP="00B11786">
            <w:pPr>
              <w:pStyle w:val="TableParagraph"/>
              <w:numPr>
                <w:ilvl w:val="0"/>
                <w:numId w:val="3"/>
              </w:numPr>
              <w:tabs>
                <w:tab w:val="left" w:pos="825"/>
              </w:tabs>
              <w:spacing w:line="219" w:lineRule="exact"/>
              <w:jc w:val="both"/>
              <w:rPr>
                <w:sz w:val="18"/>
              </w:rPr>
            </w:pPr>
            <w:r>
              <w:rPr>
                <w:sz w:val="18"/>
              </w:rPr>
              <w:t>Understand</w:t>
            </w:r>
            <w:r>
              <w:rPr>
                <w:spacing w:val="-5"/>
                <w:sz w:val="18"/>
              </w:rPr>
              <w:t xml:space="preserve"> </w:t>
            </w:r>
            <w:r>
              <w:rPr>
                <w:sz w:val="18"/>
              </w:rPr>
              <w:t>how</w:t>
            </w:r>
            <w:r>
              <w:rPr>
                <w:spacing w:val="-3"/>
                <w:sz w:val="18"/>
              </w:rPr>
              <w:t xml:space="preserve"> </w:t>
            </w:r>
            <w:r>
              <w:rPr>
                <w:sz w:val="18"/>
              </w:rPr>
              <w:t>police</w:t>
            </w:r>
            <w:r>
              <w:rPr>
                <w:spacing w:val="-2"/>
                <w:sz w:val="18"/>
              </w:rPr>
              <w:t xml:space="preserve"> </w:t>
            </w:r>
            <w:r>
              <w:rPr>
                <w:sz w:val="18"/>
              </w:rPr>
              <w:t>actions</w:t>
            </w:r>
            <w:r>
              <w:rPr>
                <w:spacing w:val="-4"/>
                <w:sz w:val="18"/>
              </w:rPr>
              <w:t xml:space="preserve"> </w:t>
            </w:r>
            <w:r>
              <w:rPr>
                <w:sz w:val="18"/>
              </w:rPr>
              <w:t>and</w:t>
            </w:r>
            <w:r>
              <w:rPr>
                <w:spacing w:val="-2"/>
                <w:sz w:val="18"/>
              </w:rPr>
              <w:t xml:space="preserve"> </w:t>
            </w:r>
            <w:r>
              <w:rPr>
                <w:sz w:val="18"/>
              </w:rPr>
              <w:t>activities</w:t>
            </w:r>
            <w:r>
              <w:rPr>
                <w:spacing w:val="-1"/>
                <w:sz w:val="18"/>
              </w:rPr>
              <w:t xml:space="preserve"> </w:t>
            </w:r>
            <w:r>
              <w:rPr>
                <w:sz w:val="18"/>
              </w:rPr>
              <w:t>can</w:t>
            </w:r>
            <w:r>
              <w:rPr>
                <w:spacing w:val="-2"/>
                <w:sz w:val="18"/>
              </w:rPr>
              <w:t xml:space="preserve"> </w:t>
            </w:r>
            <w:r>
              <w:rPr>
                <w:sz w:val="18"/>
              </w:rPr>
              <w:t>influence</w:t>
            </w:r>
            <w:r>
              <w:rPr>
                <w:spacing w:val="-2"/>
                <w:sz w:val="18"/>
              </w:rPr>
              <w:t xml:space="preserve"> </w:t>
            </w:r>
            <w:r>
              <w:rPr>
                <w:sz w:val="18"/>
              </w:rPr>
              <w:t>public</w:t>
            </w:r>
            <w:r>
              <w:rPr>
                <w:spacing w:val="-4"/>
                <w:sz w:val="18"/>
              </w:rPr>
              <w:t xml:space="preserve"> </w:t>
            </w:r>
            <w:r>
              <w:rPr>
                <w:sz w:val="18"/>
              </w:rPr>
              <w:t>perceptions</w:t>
            </w:r>
            <w:r>
              <w:rPr>
                <w:spacing w:val="-2"/>
                <w:sz w:val="18"/>
              </w:rPr>
              <w:t xml:space="preserve"> </w:t>
            </w:r>
            <w:r>
              <w:rPr>
                <w:sz w:val="18"/>
              </w:rPr>
              <w:t>of</w:t>
            </w:r>
            <w:r>
              <w:rPr>
                <w:spacing w:val="-4"/>
                <w:sz w:val="18"/>
              </w:rPr>
              <w:t xml:space="preserve"> </w:t>
            </w:r>
            <w:r>
              <w:rPr>
                <w:spacing w:val="-2"/>
                <w:sz w:val="18"/>
              </w:rPr>
              <w:t>policing</w:t>
            </w:r>
          </w:p>
          <w:p w:rsidR="004A6CAA" w:rsidRDefault="00253AE2" w:rsidP="00B11786">
            <w:pPr>
              <w:pStyle w:val="TableParagraph"/>
              <w:spacing w:before="206" w:line="207" w:lineRule="exact"/>
              <w:ind w:left="105"/>
              <w:jc w:val="both"/>
              <w:rPr>
                <w:b/>
                <w:sz w:val="18"/>
              </w:rPr>
            </w:pPr>
            <w:r>
              <w:rPr>
                <w:b/>
                <w:sz w:val="18"/>
              </w:rPr>
              <w:t>Maintaining</w:t>
            </w:r>
            <w:r>
              <w:rPr>
                <w:b/>
                <w:spacing w:val="-4"/>
                <w:sz w:val="18"/>
              </w:rPr>
              <w:t xml:space="preserve"> </w:t>
            </w:r>
            <w:r>
              <w:rPr>
                <w:b/>
                <w:sz w:val="18"/>
              </w:rPr>
              <w:t>Professional</w:t>
            </w:r>
            <w:r>
              <w:rPr>
                <w:b/>
                <w:spacing w:val="-4"/>
                <w:sz w:val="18"/>
              </w:rPr>
              <w:t xml:space="preserve"> </w:t>
            </w:r>
            <w:r>
              <w:rPr>
                <w:b/>
                <w:spacing w:val="-2"/>
                <w:sz w:val="18"/>
              </w:rPr>
              <w:t>Standards</w:t>
            </w:r>
          </w:p>
          <w:p w:rsidR="004A6CAA" w:rsidRDefault="00253AE2" w:rsidP="00B11786">
            <w:pPr>
              <w:pStyle w:val="TableParagraph"/>
              <w:numPr>
                <w:ilvl w:val="0"/>
                <w:numId w:val="3"/>
              </w:numPr>
              <w:tabs>
                <w:tab w:val="left" w:pos="825"/>
              </w:tabs>
              <w:spacing w:line="220" w:lineRule="exact"/>
              <w:jc w:val="both"/>
              <w:rPr>
                <w:sz w:val="18"/>
              </w:rPr>
            </w:pPr>
            <w:r>
              <w:rPr>
                <w:sz w:val="18"/>
              </w:rPr>
              <w:t>Explore</w:t>
            </w:r>
            <w:r>
              <w:rPr>
                <w:spacing w:val="-3"/>
                <w:sz w:val="18"/>
              </w:rPr>
              <w:t xml:space="preserve"> </w:t>
            </w:r>
            <w:r>
              <w:rPr>
                <w:sz w:val="18"/>
              </w:rPr>
              <w:t>the</w:t>
            </w:r>
            <w:r>
              <w:rPr>
                <w:spacing w:val="-2"/>
                <w:sz w:val="18"/>
              </w:rPr>
              <w:t xml:space="preserve"> </w:t>
            </w:r>
            <w:r>
              <w:rPr>
                <w:sz w:val="18"/>
              </w:rPr>
              <w:t>concept</w:t>
            </w:r>
            <w:r>
              <w:rPr>
                <w:spacing w:val="-3"/>
                <w:sz w:val="18"/>
              </w:rPr>
              <w:t xml:space="preserve"> </w:t>
            </w:r>
            <w:r>
              <w:rPr>
                <w:sz w:val="18"/>
              </w:rPr>
              <w:t>of</w:t>
            </w:r>
            <w:r>
              <w:rPr>
                <w:spacing w:val="-3"/>
                <w:sz w:val="18"/>
              </w:rPr>
              <w:t xml:space="preserve"> </w:t>
            </w:r>
            <w:r>
              <w:rPr>
                <w:sz w:val="18"/>
              </w:rPr>
              <w:t>integrity</w:t>
            </w:r>
            <w:r>
              <w:rPr>
                <w:spacing w:val="-2"/>
                <w:sz w:val="18"/>
              </w:rPr>
              <w:t xml:space="preserve"> </w:t>
            </w:r>
            <w:r>
              <w:rPr>
                <w:sz w:val="18"/>
              </w:rPr>
              <w:t>in</w:t>
            </w:r>
            <w:r>
              <w:rPr>
                <w:spacing w:val="-5"/>
                <w:sz w:val="18"/>
              </w:rPr>
              <w:t xml:space="preserve"> </w:t>
            </w:r>
            <w:r>
              <w:rPr>
                <w:sz w:val="18"/>
              </w:rPr>
              <w:t>a</w:t>
            </w:r>
            <w:r>
              <w:rPr>
                <w:spacing w:val="-2"/>
                <w:sz w:val="18"/>
              </w:rPr>
              <w:t xml:space="preserve"> </w:t>
            </w:r>
            <w:r>
              <w:rPr>
                <w:sz w:val="18"/>
              </w:rPr>
              <w:t>professional</w:t>
            </w:r>
            <w:r>
              <w:rPr>
                <w:spacing w:val="-5"/>
                <w:sz w:val="18"/>
              </w:rPr>
              <w:t xml:space="preserve"> </w:t>
            </w:r>
            <w:r>
              <w:rPr>
                <w:sz w:val="18"/>
              </w:rPr>
              <w:t>policing</w:t>
            </w:r>
            <w:r>
              <w:rPr>
                <w:spacing w:val="-5"/>
                <w:sz w:val="18"/>
              </w:rPr>
              <w:t xml:space="preserve"> </w:t>
            </w:r>
            <w:r>
              <w:rPr>
                <w:spacing w:val="-2"/>
                <w:sz w:val="18"/>
              </w:rPr>
              <w:t>context</w:t>
            </w:r>
          </w:p>
          <w:p w:rsidR="004A6CAA" w:rsidRDefault="004A6CAA" w:rsidP="00B11786">
            <w:pPr>
              <w:pStyle w:val="TableParagraph"/>
              <w:ind w:left="0"/>
              <w:jc w:val="both"/>
              <w:rPr>
                <w:rFonts w:ascii="Times New Roman"/>
                <w:sz w:val="18"/>
              </w:rPr>
            </w:pPr>
          </w:p>
          <w:p w:rsidR="004A6CAA" w:rsidRDefault="00253AE2" w:rsidP="00B11786">
            <w:pPr>
              <w:pStyle w:val="TableParagraph"/>
              <w:spacing w:line="207" w:lineRule="exact"/>
              <w:ind w:left="105"/>
              <w:jc w:val="both"/>
              <w:rPr>
                <w:b/>
                <w:sz w:val="18"/>
              </w:rPr>
            </w:pPr>
            <w:r>
              <w:rPr>
                <w:b/>
                <w:sz w:val="18"/>
              </w:rPr>
              <w:t>Communication</w:t>
            </w:r>
            <w:r>
              <w:rPr>
                <w:b/>
                <w:spacing w:val="-3"/>
                <w:sz w:val="18"/>
              </w:rPr>
              <w:t xml:space="preserve"> </w:t>
            </w:r>
            <w:r>
              <w:rPr>
                <w:b/>
                <w:spacing w:val="-2"/>
                <w:sz w:val="18"/>
              </w:rPr>
              <w:t>Skills</w:t>
            </w:r>
          </w:p>
          <w:p w:rsidR="004A6CAA" w:rsidRDefault="00253AE2" w:rsidP="00B11786">
            <w:pPr>
              <w:pStyle w:val="TableParagraph"/>
              <w:numPr>
                <w:ilvl w:val="0"/>
                <w:numId w:val="3"/>
              </w:numPr>
              <w:tabs>
                <w:tab w:val="left" w:pos="825"/>
              </w:tabs>
              <w:spacing w:line="220" w:lineRule="exact"/>
              <w:jc w:val="both"/>
              <w:rPr>
                <w:sz w:val="18"/>
              </w:rPr>
            </w:pPr>
            <w:r>
              <w:rPr>
                <w:sz w:val="18"/>
              </w:rPr>
              <w:t>Critically</w:t>
            </w:r>
            <w:r>
              <w:rPr>
                <w:spacing w:val="-4"/>
                <w:sz w:val="18"/>
              </w:rPr>
              <w:t xml:space="preserve"> </w:t>
            </w:r>
            <w:r>
              <w:rPr>
                <w:sz w:val="18"/>
              </w:rPr>
              <w:t>review</w:t>
            </w:r>
            <w:r>
              <w:rPr>
                <w:spacing w:val="-6"/>
                <w:sz w:val="18"/>
              </w:rPr>
              <w:t xml:space="preserve"> </w:t>
            </w:r>
            <w:r>
              <w:rPr>
                <w:sz w:val="18"/>
              </w:rPr>
              <w:t>methods</w:t>
            </w:r>
            <w:r>
              <w:rPr>
                <w:spacing w:val="-2"/>
                <w:sz w:val="18"/>
              </w:rPr>
              <w:t xml:space="preserve"> </w:t>
            </w:r>
            <w:r>
              <w:rPr>
                <w:sz w:val="18"/>
              </w:rPr>
              <w:t>for</w:t>
            </w:r>
            <w:r>
              <w:rPr>
                <w:spacing w:val="-5"/>
                <w:sz w:val="18"/>
              </w:rPr>
              <w:t xml:space="preserve"> </w:t>
            </w:r>
            <w:r>
              <w:rPr>
                <w:sz w:val="18"/>
              </w:rPr>
              <w:t>communicating</w:t>
            </w:r>
            <w:r>
              <w:rPr>
                <w:spacing w:val="-4"/>
                <w:sz w:val="18"/>
              </w:rPr>
              <w:t xml:space="preserve"> </w:t>
            </w:r>
            <w:r>
              <w:rPr>
                <w:sz w:val="18"/>
              </w:rPr>
              <w:t>and</w:t>
            </w:r>
            <w:r>
              <w:rPr>
                <w:spacing w:val="-5"/>
                <w:sz w:val="18"/>
              </w:rPr>
              <w:t xml:space="preserve"> </w:t>
            </w:r>
            <w:r>
              <w:rPr>
                <w:sz w:val="18"/>
              </w:rPr>
              <w:t>disseminating</w:t>
            </w:r>
            <w:r>
              <w:rPr>
                <w:spacing w:val="-2"/>
                <w:sz w:val="18"/>
              </w:rPr>
              <w:t xml:space="preserve"> </w:t>
            </w:r>
            <w:r>
              <w:rPr>
                <w:sz w:val="18"/>
              </w:rPr>
              <w:t>information</w:t>
            </w:r>
            <w:r>
              <w:rPr>
                <w:spacing w:val="-2"/>
                <w:sz w:val="18"/>
              </w:rPr>
              <w:t xml:space="preserve"> </w:t>
            </w:r>
            <w:r>
              <w:rPr>
                <w:sz w:val="18"/>
              </w:rPr>
              <w:t>in</w:t>
            </w:r>
            <w:r>
              <w:rPr>
                <w:spacing w:val="-5"/>
                <w:sz w:val="18"/>
              </w:rPr>
              <w:t xml:space="preserve"> </w:t>
            </w:r>
            <w:r>
              <w:rPr>
                <w:sz w:val="18"/>
              </w:rPr>
              <w:t>a</w:t>
            </w:r>
            <w:r>
              <w:rPr>
                <w:spacing w:val="-2"/>
                <w:sz w:val="18"/>
              </w:rPr>
              <w:t xml:space="preserve"> </w:t>
            </w:r>
            <w:r>
              <w:rPr>
                <w:sz w:val="18"/>
              </w:rPr>
              <w:t>policing</w:t>
            </w:r>
            <w:r>
              <w:rPr>
                <w:spacing w:val="-1"/>
                <w:sz w:val="18"/>
              </w:rPr>
              <w:t xml:space="preserve"> </w:t>
            </w:r>
            <w:r>
              <w:rPr>
                <w:spacing w:val="-2"/>
                <w:sz w:val="18"/>
              </w:rPr>
              <w:t>context</w:t>
            </w:r>
          </w:p>
          <w:p w:rsidR="004A6CAA" w:rsidRDefault="00253AE2" w:rsidP="00B11786">
            <w:pPr>
              <w:pStyle w:val="TableParagraph"/>
              <w:spacing w:before="205"/>
              <w:ind w:left="105"/>
              <w:jc w:val="both"/>
              <w:rPr>
                <w:b/>
                <w:sz w:val="18"/>
              </w:rPr>
            </w:pPr>
            <w:r>
              <w:rPr>
                <w:b/>
                <w:sz w:val="18"/>
              </w:rPr>
              <w:t>Wellbeing</w:t>
            </w:r>
            <w:r>
              <w:rPr>
                <w:b/>
                <w:spacing w:val="-2"/>
                <w:sz w:val="18"/>
              </w:rPr>
              <w:t xml:space="preserve"> </w:t>
            </w:r>
            <w:r>
              <w:rPr>
                <w:b/>
                <w:sz w:val="18"/>
              </w:rPr>
              <w:t>&amp;</w:t>
            </w:r>
            <w:r>
              <w:rPr>
                <w:b/>
                <w:spacing w:val="-1"/>
                <w:sz w:val="18"/>
              </w:rPr>
              <w:t xml:space="preserve"> </w:t>
            </w:r>
            <w:r>
              <w:rPr>
                <w:b/>
                <w:spacing w:val="-2"/>
                <w:sz w:val="18"/>
              </w:rPr>
              <w:t>Resilience</w:t>
            </w:r>
          </w:p>
          <w:p w:rsidR="004A6CAA" w:rsidRDefault="00253AE2" w:rsidP="00B11786">
            <w:pPr>
              <w:pStyle w:val="TableParagraph"/>
              <w:numPr>
                <w:ilvl w:val="0"/>
                <w:numId w:val="3"/>
              </w:numPr>
              <w:tabs>
                <w:tab w:val="left" w:pos="825"/>
              </w:tabs>
              <w:spacing w:before="2" w:line="219" w:lineRule="exact"/>
              <w:jc w:val="both"/>
              <w:rPr>
                <w:sz w:val="18"/>
              </w:rPr>
            </w:pPr>
            <w:r>
              <w:rPr>
                <w:sz w:val="18"/>
              </w:rPr>
              <w:t>Explain</w:t>
            </w:r>
            <w:r>
              <w:rPr>
                <w:spacing w:val="-3"/>
                <w:sz w:val="18"/>
              </w:rPr>
              <w:t xml:space="preserve"> </w:t>
            </w:r>
            <w:r>
              <w:rPr>
                <w:sz w:val="18"/>
              </w:rPr>
              <w:t>organisational</w:t>
            </w:r>
            <w:r>
              <w:rPr>
                <w:spacing w:val="-5"/>
                <w:sz w:val="18"/>
              </w:rPr>
              <w:t xml:space="preserve"> </w:t>
            </w:r>
            <w:r>
              <w:rPr>
                <w:sz w:val="18"/>
              </w:rPr>
              <w:t>justice</w:t>
            </w:r>
            <w:r>
              <w:rPr>
                <w:spacing w:val="-3"/>
                <w:sz w:val="18"/>
              </w:rPr>
              <w:t xml:space="preserve"> </w:t>
            </w:r>
            <w:r>
              <w:rPr>
                <w:sz w:val="18"/>
              </w:rPr>
              <w:t>in</w:t>
            </w:r>
            <w:r>
              <w:rPr>
                <w:spacing w:val="-2"/>
                <w:sz w:val="18"/>
              </w:rPr>
              <w:t xml:space="preserve"> </w:t>
            </w:r>
            <w:r>
              <w:rPr>
                <w:sz w:val="18"/>
              </w:rPr>
              <w:t>a</w:t>
            </w:r>
            <w:r>
              <w:rPr>
                <w:spacing w:val="-3"/>
                <w:sz w:val="18"/>
              </w:rPr>
              <w:t xml:space="preserve"> </w:t>
            </w:r>
            <w:r>
              <w:rPr>
                <w:sz w:val="18"/>
              </w:rPr>
              <w:t>policing</w:t>
            </w:r>
            <w:r>
              <w:rPr>
                <w:spacing w:val="-2"/>
                <w:sz w:val="18"/>
              </w:rPr>
              <w:t xml:space="preserve"> context</w:t>
            </w:r>
          </w:p>
          <w:p w:rsidR="004A6CAA" w:rsidRDefault="00253AE2" w:rsidP="00B11786">
            <w:pPr>
              <w:pStyle w:val="TableParagraph"/>
              <w:numPr>
                <w:ilvl w:val="0"/>
                <w:numId w:val="3"/>
              </w:numPr>
              <w:tabs>
                <w:tab w:val="left" w:pos="825"/>
              </w:tabs>
              <w:spacing w:line="218" w:lineRule="exact"/>
              <w:jc w:val="both"/>
              <w:rPr>
                <w:sz w:val="18"/>
              </w:rPr>
            </w:pPr>
            <w:r>
              <w:rPr>
                <w:sz w:val="18"/>
              </w:rPr>
              <w:t>Evaluate</w:t>
            </w:r>
            <w:r>
              <w:rPr>
                <w:spacing w:val="-2"/>
                <w:sz w:val="18"/>
              </w:rPr>
              <w:t xml:space="preserve"> </w:t>
            </w:r>
            <w:r>
              <w:rPr>
                <w:sz w:val="18"/>
              </w:rPr>
              <w:t>the</w:t>
            </w:r>
            <w:r>
              <w:rPr>
                <w:spacing w:val="-1"/>
                <w:sz w:val="18"/>
              </w:rPr>
              <w:t xml:space="preserve"> </w:t>
            </w:r>
            <w:r>
              <w:rPr>
                <w:sz w:val="18"/>
              </w:rPr>
              <w:t>impact</w:t>
            </w:r>
            <w:r>
              <w:rPr>
                <w:spacing w:val="-4"/>
                <w:sz w:val="18"/>
              </w:rPr>
              <w:t xml:space="preserve"> </w:t>
            </w:r>
            <w:r>
              <w:rPr>
                <w:sz w:val="18"/>
              </w:rPr>
              <w:t>of</w:t>
            </w:r>
            <w:r>
              <w:rPr>
                <w:spacing w:val="-2"/>
                <w:sz w:val="18"/>
              </w:rPr>
              <w:t xml:space="preserve"> </w:t>
            </w:r>
            <w:r>
              <w:rPr>
                <w:sz w:val="18"/>
              </w:rPr>
              <w:t>trauma</w:t>
            </w:r>
            <w:r>
              <w:rPr>
                <w:spacing w:val="-4"/>
                <w:sz w:val="18"/>
              </w:rPr>
              <w:t xml:space="preserve"> </w:t>
            </w:r>
            <w:r>
              <w:rPr>
                <w:sz w:val="18"/>
              </w:rPr>
              <w:t>on</w:t>
            </w:r>
            <w:r>
              <w:rPr>
                <w:spacing w:val="-1"/>
                <w:sz w:val="18"/>
              </w:rPr>
              <w:t xml:space="preserve"> </w:t>
            </w:r>
            <w:r>
              <w:rPr>
                <w:sz w:val="18"/>
              </w:rPr>
              <w:t>individuals</w:t>
            </w:r>
            <w:r>
              <w:rPr>
                <w:spacing w:val="-3"/>
                <w:sz w:val="18"/>
              </w:rPr>
              <w:t xml:space="preserve"> </w:t>
            </w:r>
            <w:r>
              <w:rPr>
                <w:sz w:val="18"/>
              </w:rPr>
              <w:t>and</w:t>
            </w:r>
            <w:r>
              <w:rPr>
                <w:spacing w:val="-1"/>
                <w:sz w:val="18"/>
              </w:rPr>
              <w:t xml:space="preserve"> </w:t>
            </w:r>
            <w:r>
              <w:rPr>
                <w:sz w:val="18"/>
              </w:rPr>
              <w:t>the</w:t>
            </w:r>
            <w:r>
              <w:rPr>
                <w:spacing w:val="-4"/>
                <w:sz w:val="18"/>
              </w:rPr>
              <w:t xml:space="preserve"> </w:t>
            </w:r>
            <w:r>
              <w:rPr>
                <w:sz w:val="18"/>
              </w:rPr>
              <w:t>support</w:t>
            </w:r>
            <w:r>
              <w:rPr>
                <w:spacing w:val="-7"/>
                <w:sz w:val="18"/>
              </w:rPr>
              <w:t xml:space="preserve"> </w:t>
            </w:r>
            <w:r>
              <w:rPr>
                <w:sz w:val="18"/>
              </w:rPr>
              <w:t>mechanisms</w:t>
            </w:r>
            <w:r>
              <w:rPr>
                <w:spacing w:val="-1"/>
                <w:sz w:val="18"/>
              </w:rPr>
              <w:t xml:space="preserve"> </w:t>
            </w:r>
            <w:r>
              <w:rPr>
                <w:spacing w:val="-2"/>
                <w:sz w:val="18"/>
              </w:rPr>
              <w:t>available</w:t>
            </w:r>
          </w:p>
          <w:p w:rsidR="004A6CAA" w:rsidRDefault="00253AE2" w:rsidP="00B11786">
            <w:pPr>
              <w:pStyle w:val="TableParagraph"/>
              <w:numPr>
                <w:ilvl w:val="0"/>
                <w:numId w:val="3"/>
              </w:numPr>
              <w:tabs>
                <w:tab w:val="left" w:pos="825"/>
              </w:tabs>
              <w:spacing w:line="219" w:lineRule="exact"/>
              <w:jc w:val="both"/>
              <w:rPr>
                <w:sz w:val="18"/>
              </w:rPr>
            </w:pPr>
            <w:r>
              <w:rPr>
                <w:sz w:val="18"/>
              </w:rPr>
              <w:t>Understand</w:t>
            </w:r>
            <w:r>
              <w:rPr>
                <w:spacing w:val="-4"/>
                <w:sz w:val="18"/>
              </w:rPr>
              <w:t xml:space="preserve"> </w:t>
            </w:r>
            <w:r>
              <w:rPr>
                <w:sz w:val="18"/>
              </w:rPr>
              <w:t>the</w:t>
            </w:r>
            <w:r>
              <w:rPr>
                <w:spacing w:val="-3"/>
                <w:sz w:val="18"/>
              </w:rPr>
              <w:t xml:space="preserve"> </w:t>
            </w:r>
            <w:r>
              <w:rPr>
                <w:sz w:val="18"/>
              </w:rPr>
              <w:t>importance</w:t>
            </w:r>
            <w:r>
              <w:rPr>
                <w:spacing w:val="-4"/>
                <w:sz w:val="18"/>
              </w:rPr>
              <w:t xml:space="preserve"> </w:t>
            </w:r>
            <w:r>
              <w:rPr>
                <w:sz w:val="18"/>
              </w:rPr>
              <w:t>of</w:t>
            </w:r>
            <w:r>
              <w:rPr>
                <w:spacing w:val="-3"/>
                <w:sz w:val="18"/>
              </w:rPr>
              <w:t xml:space="preserve"> </w:t>
            </w:r>
            <w:r>
              <w:rPr>
                <w:sz w:val="18"/>
              </w:rPr>
              <w:t>mental</w:t>
            </w:r>
            <w:r>
              <w:rPr>
                <w:spacing w:val="-1"/>
                <w:sz w:val="18"/>
              </w:rPr>
              <w:t xml:space="preserve"> </w:t>
            </w:r>
            <w:r>
              <w:rPr>
                <w:sz w:val="18"/>
              </w:rPr>
              <w:t>wellbeing</w:t>
            </w:r>
            <w:r>
              <w:rPr>
                <w:spacing w:val="-3"/>
                <w:sz w:val="18"/>
              </w:rPr>
              <w:t xml:space="preserve"> </w:t>
            </w:r>
            <w:r>
              <w:rPr>
                <w:sz w:val="18"/>
              </w:rPr>
              <w:t>in</w:t>
            </w:r>
            <w:r>
              <w:rPr>
                <w:spacing w:val="-3"/>
                <w:sz w:val="18"/>
              </w:rPr>
              <w:t xml:space="preserve"> </w:t>
            </w:r>
            <w:r>
              <w:rPr>
                <w:spacing w:val="-2"/>
                <w:sz w:val="18"/>
              </w:rPr>
              <w:t>policing</w:t>
            </w:r>
          </w:p>
          <w:p w:rsidR="004A6CAA" w:rsidRDefault="00253AE2" w:rsidP="00B11786">
            <w:pPr>
              <w:pStyle w:val="TableParagraph"/>
              <w:numPr>
                <w:ilvl w:val="0"/>
                <w:numId w:val="3"/>
              </w:numPr>
              <w:tabs>
                <w:tab w:val="left" w:pos="825"/>
              </w:tabs>
              <w:jc w:val="both"/>
              <w:rPr>
                <w:sz w:val="18"/>
              </w:rPr>
            </w:pPr>
            <w:r>
              <w:rPr>
                <w:sz w:val="18"/>
              </w:rPr>
              <w:t>Explore</w:t>
            </w:r>
            <w:r>
              <w:rPr>
                <w:spacing w:val="-3"/>
                <w:sz w:val="18"/>
              </w:rPr>
              <w:t xml:space="preserve"> </w:t>
            </w:r>
            <w:r>
              <w:rPr>
                <w:sz w:val="18"/>
              </w:rPr>
              <w:t>the</w:t>
            </w:r>
            <w:r>
              <w:rPr>
                <w:spacing w:val="-2"/>
                <w:sz w:val="18"/>
              </w:rPr>
              <w:t xml:space="preserve"> </w:t>
            </w:r>
            <w:r>
              <w:rPr>
                <w:sz w:val="18"/>
              </w:rPr>
              <w:t>nature</w:t>
            </w:r>
            <w:r>
              <w:rPr>
                <w:spacing w:val="-5"/>
                <w:sz w:val="18"/>
              </w:rPr>
              <w:t xml:space="preserve"> </w:t>
            </w:r>
            <w:r>
              <w:rPr>
                <w:sz w:val="18"/>
              </w:rPr>
              <w:t>of</w:t>
            </w:r>
            <w:r>
              <w:rPr>
                <w:spacing w:val="-3"/>
                <w:sz w:val="18"/>
              </w:rPr>
              <w:t xml:space="preserve"> </w:t>
            </w:r>
            <w:r>
              <w:rPr>
                <w:sz w:val="18"/>
              </w:rPr>
              <w:t>organisational</w:t>
            </w:r>
            <w:r>
              <w:rPr>
                <w:spacing w:val="-2"/>
                <w:sz w:val="18"/>
              </w:rPr>
              <w:t xml:space="preserve"> </w:t>
            </w:r>
            <w:r>
              <w:rPr>
                <w:sz w:val="18"/>
              </w:rPr>
              <w:t>culture</w:t>
            </w:r>
            <w:r>
              <w:rPr>
                <w:spacing w:val="-2"/>
                <w:sz w:val="18"/>
              </w:rPr>
              <w:t xml:space="preserve"> </w:t>
            </w:r>
            <w:r>
              <w:rPr>
                <w:sz w:val="18"/>
              </w:rPr>
              <w:t>within</w:t>
            </w:r>
            <w:r>
              <w:rPr>
                <w:spacing w:val="-5"/>
                <w:sz w:val="18"/>
              </w:rPr>
              <w:t xml:space="preserve"> </w:t>
            </w:r>
            <w:r>
              <w:rPr>
                <w:spacing w:val="-2"/>
                <w:sz w:val="18"/>
              </w:rPr>
              <w:t>policing</w:t>
            </w:r>
          </w:p>
          <w:p w:rsidR="004A6CAA" w:rsidRDefault="00253AE2" w:rsidP="00B11786">
            <w:pPr>
              <w:pStyle w:val="TableParagraph"/>
              <w:spacing w:before="204" w:line="207" w:lineRule="exact"/>
              <w:ind w:left="105"/>
              <w:jc w:val="both"/>
              <w:rPr>
                <w:b/>
                <w:sz w:val="18"/>
              </w:rPr>
            </w:pPr>
            <w:r>
              <w:rPr>
                <w:b/>
                <w:sz w:val="18"/>
              </w:rPr>
              <w:t>Leadership</w:t>
            </w:r>
            <w:r>
              <w:rPr>
                <w:b/>
                <w:spacing w:val="-3"/>
                <w:sz w:val="18"/>
              </w:rPr>
              <w:t xml:space="preserve"> </w:t>
            </w:r>
            <w:r>
              <w:rPr>
                <w:b/>
                <w:sz w:val="18"/>
              </w:rPr>
              <w:t>and</w:t>
            </w:r>
            <w:r>
              <w:rPr>
                <w:b/>
                <w:spacing w:val="-2"/>
                <w:sz w:val="18"/>
              </w:rPr>
              <w:t xml:space="preserve"> </w:t>
            </w:r>
            <w:r>
              <w:rPr>
                <w:b/>
                <w:sz w:val="18"/>
              </w:rPr>
              <w:t>Team</w:t>
            </w:r>
            <w:r>
              <w:rPr>
                <w:b/>
                <w:spacing w:val="-1"/>
                <w:sz w:val="18"/>
              </w:rPr>
              <w:t xml:space="preserve"> </w:t>
            </w:r>
            <w:r>
              <w:rPr>
                <w:b/>
                <w:spacing w:val="-2"/>
                <w:sz w:val="18"/>
              </w:rPr>
              <w:t>Working</w:t>
            </w:r>
          </w:p>
          <w:p w:rsidR="004A6CAA" w:rsidRDefault="00253AE2" w:rsidP="00B11786">
            <w:pPr>
              <w:pStyle w:val="TableParagraph"/>
              <w:numPr>
                <w:ilvl w:val="0"/>
                <w:numId w:val="3"/>
              </w:numPr>
              <w:tabs>
                <w:tab w:val="left" w:pos="825"/>
              </w:tabs>
              <w:spacing w:line="220" w:lineRule="exact"/>
              <w:jc w:val="both"/>
              <w:rPr>
                <w:sz w:val="18"/>
              </w:rPr>
            </w:pPr>
            <w:proofErr w:type="spellStart"/>
            <w:r>
              <w:rPr>
                <w:sz w:val="18"/>
              </w:rPr>
              <w:t>Analyse</w:t>
            </w:r>
            <w:proofErr w:type="spellEnd"/>
            <w:r>
              <w:rPr>
                <w:spacing w:val="-4"/>
                <w:sz w:val="18"/>
              </w:rPr>
              <w:t xml:space="preserve"> </w:t>
            </w:r>
            <w:r>
              <w:rPr>
                <w:sz w:val="18"/>
              </w:rPr>
              <w:t>the</w:t>
            </w:r>
            <w:r>
              <w:rPr>
                <w:spacing w:val="-2"/>
                <w:sz w:val="18"/>
              </w:rPr>
              <w:t xml:space="preserve"> </w:t>
            </w:r>
            <w:r>
              <w:rPr>
                <w:sz w:val="18"/>
              </w:rPr>
              <w:t>effectiveness</w:t>
            </w:r>
            <w:r>
              <w:rPr>
                <w:spacing w:val="-3"/>
                <w:sz w:val="18"/>
              </w:rPr>
              <w:t xml:space="preserve"> </w:t>
            </w:r>
            <w:r>
              <w:rPr>
                <w:sz w:val="18"/>
              </w:rPr>
              <w:t>of</w:t>
            </w:r>
            <w:r>
              <w:rPr>
                <w:spacing w:val="-3"/>
                <w:sz w:val="18"/>
              </w:rPr>
              <w:t xml:space="preserve"> </w:t>
            </w:r>
            <w:r>
              <w:rPr>
                <w:sz w:val="18"/>
              </w:rPr>
              <w:t>team</w:t>
            </w:r>
            <w:r>
              <w:rPr>
                <w:spacing w:val="-2"/>
                <w:sz w:val="18"/>
              </w:rPr>
              <w:t xml:space="preserve"> </w:t>
            </w:r>
            <w:r>
              <w:rPr>
                <w:sz w:val="18"/>
              </w:rPr>
              <w:t>working</w:t>
            </w:r>
            <w:r>
              <w:rPr>
                <w:spacing w:val="-1"/>
                <w:sz w:val="18"/>
              </w:rPr>
              <w:t xml:space="preserve"> </w:t>
            </w:r>
            <w:r>
              <w:rPr>
                <w:sz w:val="18"/>
              </w:rPr>
              <w:t>and</w:t>
            </w:r>
            <w:r>
              <w:rPr>
                <w:spacing w:val="-2"/>
                <w:sz w:val="18"/>
              </w:rPr>
              <w:t xml:space="preserve"> </w:t>
            </w:r>
            <w:r>
              <w:rPr>
                <w:sz w:val="18"/>
              </w:rPr>
              <w:t>leadership</w:t>
            </w:r>
            <w:r>
              <w:rPr>
                <w:spacing w:val="-1"/>
                <w:sz w:val="18"/>
              </w:rPr>
              <w:t xml:space="preserve"> </w:t>
            </w:r>
            <w:r>
              <w:rPr>
                <w:sz w:val="18"/>
              </w:rPr>
              <w:t>models</w:t>
            </w:r>
            <w:r>
              <w:rPr>
                <w:spacing w:val="-4"/>
                <w:sz w:val="18"/>
              </w:rPr>
              <w:t xml:space="preserve"> </w:t>
            </w:r>
            <w:r>
              <w:rPr>
                <w:sz w:val="18"/>
              </w:rPr>
              <w:t>in</w:t>
            </w:r>
            <w:r>
              <w:rPr>
                <w:spacing w:val="-4"/>
                <w:sz w:val="18"/>
              </w:rPr>
              <w:t xml:space="preserve"> </w:t>
            </w:r>
            <w:r>
              <w:rPr>
                <w:sz w:val="18"/>
              </w:rPr>
              <w:t>the</w:t>
            </w:r>
            <w:r>
              <w:rPr>
                <w:spacing w:val="-5"/>
                <w:sz w:val="18"/>
              </w:rPr>
              <w:t xml:space="preserve"> </w:t>
            </w:r>
            <w:r>
              <w:rPr>
                <w:sz w:val="18"/>
              </w:rPr>
              <w:t>context</w:t>
            </w:r>
            <w:r>
              <w:rPr>
                <w:spacing w:val="-4"/>
                <w:sz w:val="18"/>
              </w:rPr>
              <w:t xml:space="preserve"> </w:t>
            </w:r>
            <w:r>
              <w:rPr>
                <w:sz w:val="18"/>
              </w:rPr>
              <w:t>of</w:t>
            </w:r>
            <w:r>
              <w:rPr>
                <w:spacing w:val="-3"/>
                <w:sz w:val="18"/>
              </w:rPr>
              <w:t xml:space="preserve"> </w:t>
            </w:r>
            <w:r>
              <w:rPr>
                <w:sz w:val="18"/>
              </w:rPr>
              <w:t>effective</w:t>
            </w:r>
            <w:r>
              <w:rPr>
                <w:spacing w:val="-4"/>
                <w:sz w:val="18"/>
              </w:rPr>
              <w:t xml:space="preserve"> </w:t>
            </w:r>
            <w:r>
              <w:rPr>
                <w:spacing w:val="-2"/>
                <w:sz w:val="18"/>
              </w:rPr>
              <w:t>policing</w:t>
            </w:r>
          </w:p>
          <w:p w:rsidR="004A6CAA" w:rsidRDefault="00253AE2" w:rsidP="00B11786">
            <w:pPr>
              <w:pStyle w:val="TableParagraph"/>
              <w:numPr>
                <w:ilvl w:val="0"/>
                <w:numId w:val="3"/>
              </w:numPr>
              <w:tabs>
                <w:tab w:val="left" w:pos="825"/>
              </w:tabs>
              <w:spacing w:before="1"/>
              <w:jc w:val="both"/>
              <w:rPr>
                <w:sz w:val="18"/>
              </w:rPr>
            </w:pPr>
            <w:r>
              <w:rPr>
                <w:sz w:val="18"/>
              </w:rPr>
              <w:t>Evaluate</w:t>
            </w:r>
            <w:r>
              <w:rPr>
                <w:spacing w:val="-6"/>
                <w:sz w:val="18"/>
              </w:rPr>
              <w:t xml:space="preserve"> </w:t>
            </w:r>
            <w:r>
              <w:rPr>
                <w:sz w:val="18"/>
              </w:rPr>
              <w:t>key</w:t>
            </w:r>
            <w:r>
              <w:rPr>
                <w:spacing w:val="-3"/>
                <w:sz w:val="18"/>
              </w:rPr>
              <w:t xml:space="preserve"> </w:t>
            </w:r>
            <w:r>
              <w:rPr>
                <w:sz w:val="18"/>
              </w:rPr>
              <w:t>responsibilities</w:t>
            </w:r>
            <w:r>
              <w:rPr>
                <w:spacing w:val="-3"/>
                <w:sz w:val="18"/>
              </w:rPr>
              <w:t xml:space="preserve"> </w:t>
            </w:r>
            <w:r>
              <w:rPr>
                <w:sz w:val="18"/>
              </w:rPr>
              <w:t>in</w:t>
            </w:r>
            <w:r>
              <w:rPr>
                <w:spacing w:val="-5"/>
                <w:sz w:val="18"/>
              </w:rPr>
              <w:t xml:space="preserve"> </w:t>
            </w:r>
            <w:r>
              <w:rPr>
                <w:sz w:val="18"/>
              </w:rPr>
              <w:t>relation</w:t>
            </w:r>
            <w:r>
              <w:rPr>
                <w:spacing w:val="-3"/>
                <w:sz w:val="18"/>
              </w:rPr>
              <w:t xml:space="preserve"> </w:t>
            </w:r>
            <w:r>
              <w:rPr>
                <w:sz w:val="18"/>
              </w:rPr>
              <w:t>to</w:t>
            </w:r>
            <w:r>
              <w:rPr>
                <w:spacing w:val="-3"/>
                <w:sz w:val="18"/>
              </w:rPr>
              <w:t xml:space="preserve"> </w:t>
            </w:r>
            <w:r>
              <w:rPr>
                <w:sz w:val="18"/>
              </w:rPr>
              <w:t>supporting</w:t>
            </w:r>
            <w:r>
              <w:rPr>
                <w:spacing w:val="-3"/>
                <w:sz w:val="18"/>
              </w:rPr>
              <w:t xml:space="preserve"> </w:t>
            </w:r>
            <w:r>
              <w:rPr>
                <w:sz w:val="18"/>
              </w:rPr>
              <w:t>leadership</w:t>
            </w:r>
            <w:r>
              <w:rPr>
                <w:spacing w:val="-3"/>
                <w:sz w:val="18"/>
              </w:rPr>
              <w:t xml:space="preserve"> </w:t>
            </w:r>
            <w:r>
              <w:rPr>
                <w:sz w:val="18"/>
              </w:rPr>
              <w:t>for</w:t>
            </w:r>
            <w:r>
              <w:rPr>
                <w:spacing w:val="-3"/>
                <w:sz w:val="18"/>
              </w:rPr>
              <w:t xml:space="preserve"> </w:t>
            </w:r>
            <w:r>
              <w:rPr>
                <w:spacing w:val="-2"/>
                <w:sz w:val="18"/>
              </w:rPr>
              <w:t>everyone</w:t>
            </w:r>
          </w:p>
          <w:p w:rsidR="004A6CAA" w:rsidRDefault="00253AE2" w:rsidP="00B11786">
            <w:pPr>
              <w:pStyle w:val="TableParagraph"/>
              <w:spacing w:before="204" w:line="207" w:lineRule="exact"/>
              <w:ind w:left="105"/>
              <w:jc w:val="both"/>
              <w:rPr>
                <w:b/>
                <w:sz w:val="18"/>
              </w:rPr>
            </w:pPr>
            <w:r>
              <w:rPr>
                <w:b/>
                <w:sz w:val="18"/>
              </w:rPr>
              <w:t xml:space="preserve">Public </w:t>
            </w:r>
            <w:r>
              <w:rPr>
                <w:b/>
                <w:spacing w:val="-2"/>
                <w:sz w:val="18"/>
              </w:rPr>
              <w:t>Protection</w:t>
            </w:r>
          </w:p>
          <w:p w:rsidR="004A6CAA" w:rsidRDefault="00253AE2" w:rsidP="00B11786">
            <w:pPr>
              <w:pStyle w:val="TableParagraph"/>
              <w:numPr>
                <w:ilvl w:val="0"/>
                <w:numId w:val="3"/>
              </w:numPr>
              <w:tabs>
                <w:tab w:val="left" w:pos="825"/>
              </w:tabs>
              <w:spacing w:line="220" w:lineRule="exact"/>
              <w:jc w:val="both"/>
              <w:rPr>
                <w:sz w:val="18"/>
              </w:rPr>
            </w:pPr>
            <w:r>
              <w:rPr>
                <w:sz w:val="18"/>
              </w:rPr>
              <w:t>Assess</w:t>
            </w:r>
            <w:r>
              <w:rPr>
                <w:spacing w:val="-3"/>
                <w:sz w:val="18"/>
              </w:rPr>
              <w:t xml:space="preserve"> </w:t>
            </w:r>
            <w:r>
              <w:rPr>
                <w:sz w:val="18"/>
              </w:rPr>
              <w:t>the</w:t>
            </w:r>
            <w:r>
              <w:rPr>
                <w:spacing w:val="-3"/>
                <w:sz w:val="18"/>
              </w:rPr>
              <w:t xml:space="preserve"> </w:t>
            </w:r>
            <w:r>
              <w:rPr>
                <w:sz w:val="18"/>
              </w:rPr>
              <w:t>impact</w:t>
            </w:r>
            <w:r>
              <w:rPr>
                <w:spacing w:val="-3"/>
                <w:sz w:val="18"/>
              </w:rPr>
              <w:t xml:space="preserve"> </w:t>
            </w:r>
            <w:r>
              <w:rPr>
                <w:sz w:val="18"/>
              </w:rPr>
              <w:t>of</w:t>
            </w:r>
            <w:r>
              <w:rPr>
                <w:spacing w:val="-1"/>
                <w:sz w:val="18"/>
              </w:rPr>
              <w:t xml:space="preserve"> </w:t>
            </w:r>
            <w:r>
              <w:rPr>
                <w:sz w:val="18"/>
              </w:rPr>
              <w:t xml:space="preserve">abuse upon </w:t>
            </w:r>
            <w:r>
              <w:rPr>
                <w:spacing w:val="-2"/>
                <w:sz w:val="18"/>
              </w:rPr>
              <w:t>victims</w:t>
            </w:r>
          </w:p>
          <w:p w:rsidR="004A6CAA" w:rsidRDefault="00253AE2" w:rsidP="00B11786">
            <w:pPr>
              <w:pStyle w:val="TableParagraph"/>
              <w:numPr>
                <w:ilvl w:val="0"/>
                <w:numId w:val="3"/>
              </w:numPr>
              <w:tabs>
                <w:tab w:val="left" w:pos="825"/>
              </w:tabs>
              <w:spacing w:before="1" w:line="219" w:lineRule="exact"/>
              <w:jc w:val="both"/>
              <w:rPr>
                <w:sz w:val="18"/>
              </w:rPr>
            </w:pPr>
            <w:proofErr w:type="spellStart"/>
            <w:r>
              <w:rPr>
                <w:sz w:val="18"/>
              </w:rPr>
              <w:t>Analyse</w:t>
            </w:r>
            <w:proofErr w:type="spellEnd"/>
            <w:r>
              <w:rPr>
                <w:spacing w:val="-3"/>
                <w:sz w:val="18"/>
              </w:rPr>
              <w:t xml:space="preserve"> </w:t>
            </w:r>
            <w:r>
              <w:rPr>
                <w:sz w:val="18"/>
              </w:rPr>
              <w:t>the</w:t>
            </w:r>
            <w:r>
              <w:rPr>
                <w:spacing w:val="-2"/>
                <w:sz w:val="18"/>
              </w:rPr>
              <w:t xml:space="preserve"> </w:t>
            </w:r>
            <w:r>
              <w:rPr>
                <w:sz w:val="18"/>
              </w:rPr>
              <w:t>effectiveness</w:t>
            </w:r>
            <w:r>
              <w:rPr>
                <w:spacing w:val="-4"/>
                <w:sz w:val="18"/>
              </w:rPr>
              <w:t xml:space="preserve"> </w:t>
            </w:r>
            <w:r>
              <w:rPr>
                <w:sz w:val="18"/>
              </w:rPr>
              <w:t>of</w:t>
            </w:r>
            <w:r>
              <w:rPr>
                <w:spacing w:val="-3"/>
                <w:sz w:val="18"/>
              </w:rPr>
              <w:t xml:space="preserve"> </w:t>
            </w:r>
            <w:r>
              <w:rPr>
                <w:sz w:val="18"/>
              </w:rPr>
              <w:t>approaches</w:t>
            </w:r>
            <w:r>
              <w:rPr>
                <w:spacing w:val="-3"/>
                <w:sz w:val="18"/>
              </w:rPr>
              <w:t xml:space="preserve"> </w:t>
            </w:r>
            <w:r>
              <w:rPr>
                <w:sz w:val="18"/>
              </w:rPr>
              <w:t>to</w:t>
            </w:r>
            <w:r>
              <w:rPr>
                <w:spacing w:val="-5"/>
                <w:sz w:val="18"/>
              </w:rPr>
              <w:t xml:space="preserve"> </w:t>
            </w:r>
            <w:r>
              <w:rPr>
                <w:sz w:val="18"/>
              </w:rPr>
              <w:t>investigating</w:t>
            </w:r>
            <w:r>
              <w:rPr>
                <w:spacing w:val="-2"/>
                <w:sz w:val="18"/>
              </w:rPr>
              <w:t xml:space="preserve"> </w:t>
            </w:r>
            <w:r>
              <w:rPr>
                <w:sz w:val="18"/>
              </w:rPr>
              <w:t>public</w:t>
            </w:r>
            <w:r>
              <w:rPr>
                <w:spacing w:val="-4"/>
                <w:sz w:val="18"/>
              </w:rPr>
              <w:t xml:space="preserve"> </w:t>
            </w:r>
            <w:r>
              <w:rPr>
                <w:sz w:val="18"/>
              </w:rPr>
              <w:t>protection</w:t>
            </w:r>
            <w:r>
              <w:rPr>
                <w:spacing w:val="-2"/>
                <w:sz w:val="18"/>
              </w:rPr>
              <w:t xml:space="preserve"> incidents</w:t>
            </w:r>
          </w:p>
          <w:p w:rsidR="004A6CAA" w:rsidRDefault="00253AE2" w:rsidP="00B11786">
            <w:pPr>
              <w:pStyle w:val="TableParagraph"/>
              <w:numPr>
                <w:ilvl w:val="0"/>
                <w:numId w:val="3"/>
              </w:numPr>
              <w:tabs>
                <w:tab w:val="left" w:pos="825"/>
              </w:tabs>
              <w:spacing w:line="218" w:lineRule="exact"/>
              <w:jc w:val="both"/>
              <w:rPr>
                <w:sz w:val="18"/>
              </w:rPr>
            </w:pPr>
            <w:r>
              <w:rPr>
                <w:sz w:val="18"/>
              </w:rPr>
              <w:t>Critically</w:t>
            </w:r>
            <w:r>
              <w:rPr>
                <w:spacing w:val="-5"/>
                <w:sz w:val="18"/>
              </w:rPr>
              <w:t xml:space="preserve"> </w:t>
            </w:r>
            <w:r>
              <w:rPr>
                <w:sz w:val="18"/>
              </w:rPr>
              <w:t>review</w:t>
            </w:r>
            <w:r>
              <w:rPr>
                <w:spacing w:val="-3"/>
                <w:sz w:val="18"/>
              </w:rPr>
              <w:t xml:space="preserve"> </w:t>
            </w:r>
            <w:r>
              <w:rPr>
                <w:sz w:val="18"/>
              </w:rPr>
              <w:t>the</w:t>
            </w:r>
            <w:r>
              <w:rPr>
                <w:spacing w:val="-2"/>
                <w:sz w:val="18"/>
              </w:rPr>
              <w:t xml:space="preserve"> </w:t>
            </w:r>
            <w:r>
              <w:rPr>
                <w:sz w:val="18"/>
              </w:rPr>
              <w:t>links</w:t>
            </w:r>
            <w:r>
              <w:rPr>
                <w:spacing w:val="-4"/>
                <w:sz w:val="18"/>
              </w:rPr>
              <w:t xml:space="preserve"> </w:t>
            </w:r>
            <w:r>
              <w:rPr>
                <w:sz w:val="18"/>
              </w:rPr>
              <w:t>between</w:t>
            </w:r>
            <w:r>
              <w:rPr>
                <w:spacing w:val="-2"/>
                <w:sz w:val="18"/>
              </w:rPr>
              <w:t xml:space="preserve"> </w:t>
            </w:r>
            <w:r>
              <w:rPr>
                <w:sz w:val="18"/>
              </w:rPr>
              <w:t>Serious</w:t>
            </w:r>
            <w:r>
              <w:rPr>
                <w:spacing w:val="-2"/>
                <w:sz w:val="18"/>
              </w:rPr>
              <w:t xml:space="preserve"> </w:t>
            </w:r>
            <w:r>
              <w:rPr>
                <w:sz w:val="18"/>
              </w:rPr>
              <w:t>and</w:t>
            </w:r>
            <w:r>
              <w:rPr>
                <w:spacing w:val="-3"/>
                <w:sz w:val="18"/>
              </w:rPr>
              <w:t xml:space="preserve"> </w:t>
            </w:r>
            <w:proofErr w:type="spellStart"/>
            <w:r>
              <w:rPr>
                <w:sz w:val="18"/>
              </w:rPr>
              <w:t>Organised</w:t>
            </w:r>
            <w:proofErr w:type="spellEnd"/>
            <w:r>
              <w:rPr>
                <w:spacing w:val="-2"/>
                <w:sz w:val="18"/>
              </w:rPr>
              <w:t xml:space="preserve"> </w:t>
            </w:r>
            <w:r>
              <w:rPr>
                <w:sz w:val="18"/>
              </w:rPr>
              <w:t>Crime</w:t>
            </w:r>
            <w:r>
              <w:rPr>
                <w:spacing w:val="-2"/>
                <w:sz w:val="18"/>
              </w:rPr>
              <w:t xml:space="preserve"> </w:t>
            </w:r>
            <w:r>
              <w:rPr>
                <w:sz w:val="18"/>
              </w:rPr>
              <w:t>Groups</w:t>
            </w:r>
            <w:r>
              <w:rPr>
                <w:spacing w:val="-4"/>
                <w:sz w:val="18"/>
              </w:rPr>
              <w:t xml:space="preserve"> </w:t>
            </w:r>
            <w:r>
              <w:rPr>
                <w:sz w:val="18"/>
              </w:rPr>
              <w:t>and</w:t>
            </w:r>
            <w:r>
              <w:rPr>
                <w:spacing w:val="-5"/>
                <w:sz w:val="18"/>
              </w:rPr>
              <w:t xml:space="preserve"> </w:t>
            </w:r>
            <w:r>
              <w:rPr>
                <w:sz w:val="18"/>
              </w:rPr>
              <w:t>public</w:t>
            </w:r>
            <w:r>
              <w:rPr>
                <w:spacing w:val="-2"/>
                <w:sz w:val="18"/>
              </w:rPr>
              <w:t xml:space="preserve"> </w:t>
            </w:r>
            <w:r>
              <w:rPr>
                <w:sz w:val="18"/>
              </w:rPr>
              <w:t>protection</w:t>
            </w:r>
            <w:r>
              <w:rPr>
                <w:spacing w:val="-2"/>
                <w:sz w:val="18"/>
              </w:rPr>
              <w:t xml:space="preserve"> issues</w:t>
            </w:r>
          </w:p>
          <w:p w:rsidR="004A6CAA" w:rsidRDefault="00253AE2" w:rsidP="00B11786">
            <w:pPr>
              <w:pStyle w:val="TableParagraph"/>
              <w:numPr>
                <w:ilvl w:val="0"/>
                <w:numId w:val="3"/>
              </w:numPr>
              <w:tabs>
                <w:tab w:val="left" w:pos="825"/>
              </w:tabs>
              <w:spacing w:line="219" w:lineRule="exact"/>
              <w:jc w:val="both"/>
              <w:rPr>
                <w:sz w:val="18"/>
              </w:rPr>
            </w:pPr>
            <w:r>
              <w:rPr>
                <w:sz w:val="18"/>
              </w:rPr>
              <w:t>Understand</w:t>
            </w:r>
            <w:r>
              <w:rPr>
                <w:spacing w:val="-4"/>
                <w:sz w:val="18"/>
              </w:rPr>
              <w:t xml:space="preserve"> </w:t>
            </w:r>
            <w:r>
              <w:rPr>
                <w:sz w:val="18"/>
              </w:rPr>
              <w:t>how</w:t>
            </w:r>
            <w:r>
              <w:rPr>
                <w:spacing w:val="-2"/>
                <w:sz w:val="18"/>
              </w:rPr>
              <w:t xml:space="preserve"> </w:t>
            </w:r>
            <w:r>
              <w:rPr>
                <w:sz w:val="18"/>
              </w:rPr>
              <w:t>offenders</w:t>
            </w:r>
            <w:r>
              <w:rPr>
                <w:spacing w:val="-3"/>
                <w:sz w:val="18"/>
              </w:rPr>
              <w:t xml:space="preserve"> </w:t>
            </w:r>
            <w:r>
              <w:rPr>
                <w:sz w:val="18"/>
              </w:rPr>
              <w:t>can</w:t>
            </w:r>
            <w:r>
              <w:rPr>
                <w:spacing w:val="-3"/>
                <w:sz w:val="18"/>
              </w:rPr>
              <w:t xml:space="preserve"> </w:t>
            </w:r>
            <w:r>
              <w:rPr>
                <w:sz w:val="18"/>
              </w:rPr>
              <w:t>use</w:t>
            </w:r>
            <w:r>
              <w:rPr>
                <w:spacing w:val="-4"/>
                <w:sz w:val="18"/>
              </w:rPr>
              <w:t xml:space="preserve"> </w:t>
            </w:r>
            <w:r>
              <w:rPr>
                <w:sz w:val="18"/>
              </w:rPr>
              <w:t>their</w:t>
            </w:r>
            <w:r>
              <w:rPr>
                <w:spacing w:val="-4"/>
                <w:sz w:val="18"/>
              </w:rPr>
              <w:t xml:space="preserve"> </w:t>
            </w:r>
            <w:r>
              <w:rPr>
                <w:sz w:val="18"/>
              </w:rPr>
              <w:t>position</w:t>
            </w:r>
            <w:r>
              <w:rPr>
                <w:spacing w:val="-3"/>
                <w:sz w:val="18"/>
              </w:rPr>
              <w:t xml:space="preserve"> </w:t>
            </w:r>
            <w:r>
              <w:rPr>
                <w:sz w:val="18"/>
              </w:rPr>
              <w:t>of</w:t>
            </w:r>
            <w:r>
              <w:rPr>
                <w:spacing w:val="-2"/>
                <w:sz w:val="18"/>
              </w:rPr>
              <w:t xml:space="preserve"> </w:t>
            </w:r>
            <w:r>
              <w:rPr>
                <w:sz w:val="18"/>
              </w:rPr>
              <w:t>authority</w:t>
            </w:r>
            <w:r>
              <w:rPr>
                <w:spacing w:val="-3"/>
                <w:sz w:val="18"/>
              </w:rPr>
              <w:t xml:space="preserve"> </w:t>
            </w:r>
            <w:r>
              <w:rPr>
                <w:sz w:val="18"/>
              </w:rPr>
              <w:t>to</w:t>
            </w:r>
            <w:r>
              <w:rPr>
                <w:spacing w:val="-1"/>
                <w:sz w:val="18"/>
              </w:rPr>
              <w:t xml:space="preserve"> </w:t>
            </w:r>
            <w:r>
              <w:rPr>
                <w:sz w:val="18"/>
              </w:rPr>
              <w:t>commit</w:t>
            </w:r>
            <w:r>
              <w:rPr>
                <w:spacing w:val="-1"/>
                <w:sz w:val="18"/>
              </w:rPr>
              <w:t xml:space="preserve"> </w:t>
            </w:r>
            <w:r>
              <w:rPr>
                <w:spacing w:val="-2"/>
                <w:sz w:val="18"/>
              </w:rPr>
              <w:t>offences</w:t>
            </w:r>
          </w:p>
          <w:p w:rsidR="004A6CAA" w:rsidRDefault="00253AE2" w:rsidP="00B11786">
            <w:pPr>
              <w:pStyle w:val="TableParagraph"/>
              <w:numPr>
                <w:ilvl w:val="0"/>
                <w:numId w:val="3"/>
              </w:numPr>
              <w:tabs>
                <w:tab w:val="left" w:pos="825"/>
              </w:tabs>
              <w:jc w:val="both"/>
              <w:rPr>
                <w:sz w:val="18"/>
              </w:rPr>
            </w:pPr>
            <w:r>
              <w:rPr>
                <w:sz w:val="18"/>
              </w:rPr>
              <w:t>Assess</w:t>
            </w:r>
            <w:r>
              <w:rPr>
                <w:spacing w:val="-4"/>
                <w:sz w:val="18"/>
              </w:rPr>
              <w:t xml:space="preserve"> </w:t>
            </w:r>
            <w:r>
              <w:rPr>
                <w:sz w:val="18"/>
              </w:rPr>
              <w:t>police</w:t>
            </w:r>
            <w:r>
              <w:rPr>
                <w:spacing w:val="-4"/>
                <w:sz w:val="18"/>
              </w:rPr>
              <w:t xml:space="preserve"> </w:t>
            </w:r>
            <w:r>
              <w:rPr>
                <w:sz w:val="18"/>
              </w:rPr>
              <w:t>strategies</w:t>
            </w:r>
            <w:r>
              <w:rPr>
                <w:spacing w:val="-3"/>
                <w:sz w:val="18"/>
              </w:rPr>
              <w:t xml:space="preserve"> </w:t>
            </w:r>
            <w:r>
              <w:rPr>
                <w:sz w:val="18"/>
              </w:rPr>
              <w:t>for</w:t>
            </w:r>
            <w:r>
              <w:rPr>
                <w:spacing w:val="-2"/>
                <w:sz w:val="18"/>
              </w:rPr>
              <w:t xml:space="preserve"> </w:t>
            </w:r>
            <w:r>
              <w:rPr>
                <w:sz w:val="18"/>
              </w:rPr>
              <w:t>dealing</w:t>
            </w:r>
            <w:r>
              <w:rPr>
                <w:spacing w:val="-1"/>
                <w:sz w:val="18"/>
              </w:rPr>
              <w:t xml:space="preserve"> </w:t>
            </w:r>
            <w:r>
              <w:rPr>
                <w:sz w:val="18"/>
              </w:rPr>
              <w:t>with</w:t>
            </w:r>
            <w:r>
              <w:rPr>
                <w:spacing w:val="-4"/>
                <w:sz w:val="18"/>
              </w:rPr>
              <w:t xml:space="preserve"> </w:t>
            </w:r>
            <w:r>
              <w:rPr>
                <w:sz w:val="18"/>
              </w:rPr>
              <w:t>public</w:t>
            </w:r>
            <w:r>
              <w:rPr>
                <w:spacing w:val="-3"/>
                <w:sz w:val="18"/>
              </w:rPr>
              <w:t xml:space="preserve"> </w:t>
            </w:r>
            <w:r>
              <w:rPr>
                <w:sz w:val="18"/>
              </w:rPr>
              <w:t>protection</w:t>
            </w:r>
            <w:r>
              <w:rPr>
                <w:spacing w:val="-4"/>
                <w:sz w:val="18"/>
              </w:rPr>
              <w:t xml:space="preserve"> </w:t>
            </w:r>
            <w:r>
              <w:rPr>
                <w:spacing w:val="-2"/>
                <w:sz w:val="18"/>
              </w:rPr>
              <w:t>incidents</w:t>
            </w:r>
          </w:p>
          <w:p w:rsidR="004A6CAA" w:rsidRDefault="00253AE2" w:rsidP="00B11786">
            <w:pPr>
              <w:pStyle w:val="TableParagraph"/>
              <w:spacing w:before="205" w:line="207" w:lineRule="exact"/>
              <w:ind w:left="105"/>
              <w:jc w:val="both"/>
              <w:rPr>
                <w:b/>
                <w:sz w:val="18"/>
              </w:rPr>
            </w:pPr>
            <w:r>
              <w:rPr>
                <w:b/>
                <w:sz w:val="18"/>
              </w:rPr>
              <w:t>Criminal</w:t>
            </w:r>
            <w:r>
              <w:rPr>
                <w:b/>
                <w:spacing w:val="-2"/>
                <w:sz w:val="18"/>
              </w:rPr>
              <w:t xml:space="preserve"> Justice</w:t>
            </w:r>
          </w:p>
          <w:p w:rsidR="004A6CAA" w:rsidRDefault="00253AE2" w:rsidP="00B11786">
            <w:pPr>
              <w:pStyle w:val="TableParagraph"/>
              <w:numPr>
                <w:ilvl w:val="0"/>
                <w:numId w:val="3"/>
              </w:numPr>
              <w:tabs>
                <w:tab w:val="left" w:pos="825"/>
              </w:tabs>
              <w:spacing w:line="220" w:lineRule="exact"/>
              <w:jc w:val="both"/>
              <w:rPr>
                <w:sz w:val="18"/>
              </w:rPr>
            </w:pPr>
            <w:r>
              <w:rPr>
                <w:sz w:val="18"/>
              </w:rPr>
              <w:t>Critically</w:t>
            </w:r>
            <w:r>
              <w:rPr>
                <w:spacing w:val="-1"/>
                <w:sz w:val="18"/>
              </w:rPr>
              <w:t xml:space="preserve"> </w:t>
            </w:r>
            <w:r>
              <w:rPr>
                <w:sz w:val="18"/>
              </w:rPr>
              <w:t>assess</w:t>
            </w:r>
            <w:r>
              <w:rPr>
                <w:spacing w:val="-3"/>
                <w:sz w:val="18"/>
              </w:rPr>
              <w:t xml:space="preserve"> </w:t>
            </w:r>
            <w:r>
              <w:rPr>
                <w:sz w:val="18"/>
              </w:rPr>
              <w:t>the</w:t>
            </w:r>
            <w:r>
              <w:rPr>
                <w:spacing w:val="-4"/>
                <w:sz w:val="18"/>
              </w:rPr>
              <w:t xml:space="preserve"> </w:t>
            </w:r>
            <w:r>
              <w:rPr>
                <w:sz w:val="18"/>
              </w:rPr>
              <w:t>impact</w:t>
            </w:r>
            <w:r>
              <w:rPr>
                <w:spacing w:val="-3"/>
                <w:sz w:val="18"/>
              </w:rPr>
              <w:t xml:space="preserve"> </w:t>
            </w:r>
            <w:r>
              <w:rPr>
                <w:sz w:val="18"/>
              </w:rPr>
              <w:t>of</w:t>
            </w:r>
            <w:r>
              <w:rPr>
                <w:spacing w:val="-4"/>
                <w:sz w:val="18"/>
              </w:rPr>
              <w:t xml:space="preserve"> </w:t>
            </w:r>
            <w:r>
              <w:rPr>
                <w:sz w:val="18"/>
              </w:rPr>
              <w:t>options</w:t>
            </w:r>
            <w:r>
              <w:rPr>
                <w:spacing w:val="-2"/>
                <w:sz w:val="18"/>
              </w:rPr>
              <w:t xml:space="preserve"> </w:t>
            </w:r>
            <w:r>
              <w:rPr>
                <w:sz w:val="18"/>
              </w:rPr>
              <w:t>available</w:t>
            </w:r>
            <w:r>
              <w:rPr>
                <w:spacing w:val="-4"/>
                <w:sz w:val="18"/>
              </w:rPr>
              <w:t xml:space="preserve"> </w:t>
            </w:r>
            <w:r>
              <w:rPr>
                <w:sz w:val="18"/>
              </w:rPr>
              <w:t>to</w:t>
            </w:r>
            <w:r>
              <w:rPr>
                <w:spacing w:val="-1"/>
                <w:sz w:val="18"/>
              </w:rPr>
              <w:t xml:space="preserve"> </w:t>
            </w:r>
            <w:r>
              <w:rPr>
                <w:sz w:val="18"/>
              </w:rPr>
              <w:t xml:space="preserve">reduce </w:t>
            </w:r>
            <w:r>
              <w:rPr>
                <w:spacing w:val="-2"/>
                <w:sz w:val="18"/>
              </w:rPr>
              <w:t>reoffending</w:t>
            </w:r>
          </w:p>
          <w:p w:rsidR="004A6CAA" w:rsidRDefault="00253AE2" w:rsidP="00B11786">
            <w:pPr>
              <w:pStyle w:val="TableParagraph"/>
              <w:spacing w:before="206" w:line="207" w:lineRule="exact"/>
              <w:ind w:left="105"/>
              <w:jc w:val="both"/>
              <w:rPr>
                <w:b/>
                <w:sz w:val="18"/>
              </w:rPr>
            </w:pPr>
            <w:r>
              <w:rPr>
                <w:b/>
                <w:sz w:val="18"/>
              </w:rPr>
              <w:t>Countering</w:t>
            </w:r>
            <w:r>
              <w:rPr>
                <w:b/>
                <w:spacing w:val="-2"/>
                <w:sz w:val="18"/>
              </w:rPr>
              <w:t xml:space="preserve"> Terrorism</w:t>
            </w:r>
          </w:p>
          <w:p w:rsidR="004A6CAA" w:rsidRDefault="00253AE2" w:rsidP="00B11786">
            <w:pPr>
              <w:pStyle w:val="TableParagraph"/>
              <w:numPr>
                <w:ilvl w:val="0"/>
                <w:numId w:val="3"/>
              </w:numPr>
              <w:tabs>
                <w:tab w:val="left" w:pos="825"/>
              </w:tabs>
              <w:spacing w:line="220" w:lineRule="exact"/>
              <w:jc w:val="both"/>
              <w:rPr>
                <w:sz w:val="18"/>
              </w:rPr>
            </w:pPr>
            <w:r>
              <w:rPr>
                <w:sz w:val="18"/>
              </w:rPr>
              <w:t>Explain</w:t>
            </w:r>
            <w:r>
              <w:rPr>
                <w:spacing w:val="-4"/>
                <w:sz w:val="18"/>
              </w:rPr>
              <w:t xml:space="preserve"> </w:t>
            </w:r>
            <w:r>
              <w:rPr>
                <w:sz w:val="18"/>
              </w:rPr>
              <w:t>the</w:t>
            </w:r>
            <w:r>
              <w:rPr>
                <w:spacing w:val="-4"/>
                <w:sz w:val="18"/>
              </w:rPr>
              <w:t xml:space="preserve"> </w:t>
            </w:r>
            <w:r>
              <w:rPr>
                <w:sz w:val="18"/>
              </w:rPr>
              <w:t>national</w:t>
            </w:r>
            <w:r>
              <w:rPr>
                <w:spacing w:val="-7"/>
                <w:sz w:val="18"/>
              </w:rPr>
              <w:t xml:space="preserve"> </w:t>
            </w:r>
            <w:r>
              <w:rPr>
                <w:sz w:val="18"/>
              </w:rPr>
              <w:t>counter-terrorism</w:t>
            </w:r>
            <w:r>
              <w:rPr>
                <w:spacing w:val="-3"/>
                <w:sz w:val="18"/>
              </w:rPr>
              <w:t xml:space="preserve"> </w:t>
            </w:r>
            <w:r>
              <w:rPr>
                <w:spacing w:val="-2"/>
                <w:sz w:val="18"/>
              </w:rPr>
              <w:t>structure</w:t>
            </w:r>
          </w:p>
          <w:p w:rsidR="004A6CAA" w:rsidRDefault="00253AE2" w:rsidP="00B11786">
            <w:pPr>
              <w:pStyle w:val="TableParagraph"/>
              <w:numPr>
                <w:ilvl w:val="0"/>
                <w:numId w:val="3"/>
              </w:numPr>
              <w:tabs>
                <w:tab w:val="left" w:pos="825"/>
              </w:tabs>
              <w:spacing w:before="1"/>
              <w:jc w:val="both"/>
              <w:rPr>
                <w:sz w:val="18"/>
              </w:rPr>
            </w:pPr>
            <w:r>
              <w:rPr>
                <w:sz w:val="18"/>
              </w:rPr>
              <w:t>Review</w:t>
            </w:r>
            <w:r>
              <w:rPr>
                <w:spacing w:val="-8"/>
                <w:sz w:val="18"/>
              </w:rPr>
              <w:t xml:space="preserve"> </w:t>
            </w:r>
            <w:r>
              <w:rPr>
                <w:sz w:val="18"/>
              </w:rPr>
              <w:t>and</w:t>
            </w:r>
            <w:r>
              <w:rPr>
                <w:spacing w:val="-4"/>
                <w:sz w:val="18"/>
              </w:rPr>
              <w:t xml:space="preserve"> </w:t>
            </w:r>
            <w:r>
              <w:rPr>
                <w:sz w:val="18"/>
              </w:rPr>
              <w:t>understand</w:t>
            </w:r>
            <w:r>
              <w:rPr>
                <w:spacing w:val="-2"/>
                <w:sz w:val="18"/>
              </w:rPr>
              <w:t xml:space="preserve"> </w:t>
            </w:r>
            <w:r>
              <w:rPr>
                <w:sz w:val="18"/>
              </w:rPr>
              <w:t>the</w:t>
            </w:r>
            <w:r>
              <w:rPr>
                <w:spacing w:val="-1"/>
                <w:sz w:val="18"/>
              </w:rPr>
              <w:t xml:space="preserve"> </w:t>
            </w:r>
            <w:r>
              <w:rPr>
                <w:sz w:val="18"/>
              </w:rPr>
              <w:t>insider</w:t>
            </w:r>
            <w:r>
              <w:rPr>
                <w:spacing w:val="-4"/>
                <w:sz w:val="18"/>
              </w:rPr>
              <w:t xml:space="preserve"> </w:t>
            </w:r>
            <w:r>
              <w:rPr>
                <w:sz w:val="18"/>
              </w:rPr>
              <w:t>threats</w:t>
            </w:r>
            <w:r>
              <w:rPr>
                <w:spacing w:val="-4"/>
                <w:sz w:val="18"/>
              </w:rPr>
              <w:t xml:space="preserve"> </w:t>
            </w:r>
            <w:r>
              <w:rPr>
                <w:sz w:val="18"/>
              </w:rPr>
              <w:t>in</w:t>
            </w:r>
            <w:r>
              <w:rPr>
                <w:spacing w:val="-2"/>
                <w:sz w:val="18"/>
              </w:rPr>
              <w:t xml:space="preserve"> </w:t>
            </w:r>
            <w:r>
              <w:rPr>
                <w:sz w:val="18"/>
              </w:rPr>
              <w:t>relation</w:t>
            </w:r>
            <w:r>
              <w:rPr>
                <w:spacing w:val="-5"/>
                <w:sz w:val="18"/>
              </w:rPr>
              <w:t xml:space="preserve"> </w:t>
            </w:r>
            <w:r>
              <w:rPr>
                <w:sz w:val="18"/>
              </w:rPr>
              <w:t>to</w:t>
            </w:r>
            <w:r>
              <w:rPr>
                <w:spacing w:val="-1"/>
                <w:sz w:val="18"/>
              </w:rPr>
              <w:t xml:space="preserve"> </w:t>
            </w:r>
            <w:r>
              <w:rPr>
                <w:sz w:val="18"/>
              </w:rPr>
              <w:t>countering</w:t>
            </w:r>
            <w:r>
              <w:rPr>
                <w:spacing w:val="-1"/>
                <w:sz w:val="18"/>
              </w:rPr>
              <w:t xml:space="preserve"> </w:t>
            </w:r>
            <w:r>
              <w:rPr>
                <w:spacing w:val="-2"/>
                <w:sz w:val="18"/>
              </w:rPr>
              <w:t>terrorism</w:t>
            </w:r>
          </w:p>
          <w:p w:rsidR="004A6CAA" w:rsidRDefault="00253AE2" w:rsidP="00B11786">
            <w:pPr>
              <w:pStyle w:val="TableParagraph"/>
              <w:spacing w:before="204" w:line="207" w:lineRule="exact"/>
              <w:ind w:left="105"/>
              <w:jc w:val="both"/>
              <w:rPr>
                <w:b/>
                <w:sz w:val="18"/>
              </w:rPr>
            </w:pPr>
            <w:r>
              <w:rPr>
                <w:b/>
                <w:sz w:val="18"/>
              </w:rPr>
              <w:t>Response</w:t>
            </w:r>
            <w:r>
              <w:rPr>
                <w:b/>
                <w:spacing w:val="-2"/>
                <w:sz w:val="18"/>
              </w:rPr>
              <w:t xml:space="preserve"> Policing</w:t>
            </w:r>
          </w:p>
          <w:p w:rsidR="004A6CAA" w:rsidRDefault="00253AE2" w:rsidP="00B11786">
            <w:pPr>
              <w:pStyle w:val="TableParagraph"/>
              <w:numPr>
                <w:ilvl w:val="0"/>
                <w:numId w:val="3"/>
              </w:numPr>
              <w:tabs>
                <w:tab w:val="left" w:pos="825"/>
              </w:tabs>
              <w:spacing w:line="220" w:lineRule="exact"/>
              <w:jc w:val="both"/>
              <w:rPr>
                <w:sz w:val="18"/>
              </w:rPr>
            </w:pPr>
            <w:r>
              <w:rPr>
                <w:sz w:val="18"/>
              </w:rPr>
              <w:t>Critically</w:t>
            </w:r>
            <w:r>
              <w:rPr>
                <w:spacing w:val="-3"/>
                <w:sz w:val="18"/>
              </w:rPr>
              <w:t xml:space="preserve"> </w:t>
            </w:r>
            <w:r>
              <w:rPr>
                <w:sz w:val="18"/>
              </w:rPr>
              <w:t>evaluate</w:t>
            </w:r>
            <w:r>
              <w:rPr>
                <w:spacing w:val="-5"/>
                <w:sz w:val="18"/>
              </w:rPr>
              <w:t xml:space="preserve"> </w:t>
            </w:r>
            <w:r>
              <w:rPr>
                <w:sz w:val="18"/>
              </w:rPr>
              <w:t>public</w:t>
            </w:r>
            <w:r>
              <w:rPr>
                <w:spacing w:val="-4"/>
                <w:sz w:val="18"/>
              </w:rPr>
              <w:t xml:space="preserve"> </w:t>
            </w:r>
            <w:r>
              <w:rPr>
                <w:sz w:val="18"/>
              </w:rPr>
              <w:t>perceptions</w:t>
            </w:r>
            <w:r>
              <w:rPr>
                <w:spacing w:val="-2"/>
                <w:sz w:val="18"/>
              </w:rPr>
              <w:t xml:space="preserve"> </w:t>
            </w:r>
            <w:r>
              <w:rPr>
                <w:sz w:val="18"/>
              </w:rPr>
              <w:t>of</w:t>
            </w:r>
            <w:r>
              <w:rPr>
                <w:spacing w:val="-5"/>
                <w:sz w:val="18"/>
              </w:rPr>
              <w:t xml:space="preserve"> </w:t>
            </w:r>
            <w:r>
              <w:rPr>
                <w:sz w:val="18"/>
              </w:rPr>
              <w:t>response</w:t>
            </w:r>
            <w:r>
              <w:rPr>
                <w:spacing w:val="-4"/>
                <w:sz w:val="18"/>
              </w:rPr>
              <w:t xml:space="preserve"> </w:t>
            </w:r>
            <w:r>
              <w:rPr>
                <w:spacing w:val="-2"/>
                <w:sz w:val="18"/>
              </w:rPr>
              <w:t>policing</w:t>
            </w:r>
          </w:p>
          <w:p w:rsidR="004A6CAA" w:rsidRDefault="00253AE2" w:rsidP="00B11786">
            <w:pPr>
              <w:pStyle w:val="TableParagraph"/>
              <w:numPr>
                <w:ilvl w:val="0"/>
                <w:numId w:val="3"/>
              </w:numPr>
              <w:tabs>
                <w:tab w:val="left" w:pos="825"/>
              </w:tabs>
              <w:spacing w:before="1" w:line="219" w:lineRule="exact"/>
              <w:jc w:val="both"/>
              <w:rPr>
                <w:sz w:val="18"/>
              </w:rPr>
            </w:pPr>
            <w:r>
              <w:rPr>
                <w:sz w:val="18"/>
              </w:rPr>
              <w:t>Understand</w:t>
            </w:r>
            <w:r>
              <w:rPr>
                <w:spacing w:val="-6"/>
                <w:sz w:val="18"/>
              </w:rPr>
              <w:t xml:space="preserve"> </w:t>
            </w:r>
            <w:r>
              <w:rPr>
                <w:sz w:val="18"/>
              </w:rPr>
              <w:t>the</w:t>
            </w:r>
            <w:r>
              <w:rPr>
                <w:spacing w:val="-4"/>
                <w:sz w:val="18"/>
              </w:rPr>
              <w:t xml:space="preserve"> </w:t>
            </w:r>
            <w:r>
              <w:rPr>
                <w:sz w:val="18"/>
              </w:rPr>
              <w:t>importance</w:t>
            </w:r>
            <w:r>
              <w:rPr>
                <w:spacing w:val="-3"/>
                <w:sz w:val="18"/>
              </w:rPr>
              <w:t xml:space="preserve"> </w:t>
            </w:r>
            <w:r>
              <w:rPr>
                <w:sz w:val="18"/>
              </w:rPr>
              <w:t>of</w:t>
            </w:r>
            <w:r>
              <w:rPr>
                <w:spacing w:val="-4"/>
                <w:sz w:val="18"/>
              </w:rPr>
              <w:t xml:space="preserve"> </w:t>
            </w:r>
            <w:r>
              <w:rPr>
                <w:sz w:val="18"/>
              </w:rPr>
              <w:t>managing</w:t>
            </w:r>
            <w:r>
              <w:rPr>
                <w:spacing w:val="-1"/>
                <w:sz w:val="18"/>
              </w:rPr>
              <w:t xml:space="preserve"> </w:t>
            </w:r>
            <w:r>
              <w:rPr>
                <w:sz w:val="18"/>
              </w:rPr>
              <w:t>trauma</w:t>
            </w:r>
            <w:r>
              <w:rPr>
                <w:spacing w:val="-3"/>
                <w:sz w:val="18"/>
              </w:rPr>
              <w:t xml:space="preserve"> </w:t>
            </w:r>
            <w:r>
              <w:rPr>
                <w:sz w:val="18"/>
              </w:rPr>
              <w:t>and</w:t>
            </w:r>
            <w:r>
              <w:rPr>
                <w:spacing w:val="-4"/>
                <w:sz w:val="18"/>
              </w:rPr>
              <w:t xml:space="preserve"> </w:t>
            </w:r>
            <w:r>
              <w:rPr>
                <w:sz w:val="18"/>
              </w:rPr>
              <w:t>mental</w:t>
            </w:r>
            <w:r>
              <w:rPr>
                <w:spacing w:val="-3"/>
                <w:sz w:val="18"/>
              </w:rPr>
              <w:t xml:space="preserve"> </w:t>
            </w:r>
            <w:r>
              <w:rPr>
                <w:sz w:val="18"/>
              </w:rPr>
              <w:t>wellbeing</w:t>
            </w:r>
            <w:r>
              <w:rPr>
                <w:spacing w:val="-4"/>
                <w:sz w:val="18"/>
              </w:rPr>
              <w:t xml:space="preserve"> </w:t>
            </w:r>
            <w:r>
              <w:rPr>
                <w:sz w:val="18"/>
              </w:rPr>
              <w:t>in</w:t>
            </w:r>
            <w:r>
              <w:rPr>
                <w:spacing w:val="-1"/>
                <w:sz w:val="18"/>
              </w:rPr>
              <w:t xml:space="preserve"> </w:t>
            </w:r>
            <w:r>
              <w:rPr>
                <w:sz w:val="18"/>
              </w:rPr>
              <w:t xml:space="preserve">response </w:t>
            </w:r>
            <w:r>
              <w:rPr>
                <w:spacing w:val="-2"/>
                <w:sz w:val="18"/>
              </w:rPr>
              <w:t>policing</w:t>
            </w:r>
          </w:p>
          <w:p w:rsidR="004A6CAA" w:rsidRDefault="00253AE2" w:rsidP="00B11786">
            <w:pPr>
              <w:pStyle w:val="TableParagraph"/>
              <w:numPr>
                <w:ilvl w:val="0"/>
                <w:numId w:val="3"/>
              </w:numPr>
              <w:tabs>
                <w:tab w:val="left" w:pos="825"/>
              </w:tabs>
              <w:spacing w:line="219" w:lineRule="exact"/>
              <w:jc w:val="both"/>
              <w:rPr>
                <w:sz w:val="18"/>
              </w:rPr>
            </w:pPr>
            <w:r>
              <w:rPr>
                <w:sz w:val="18"/>
              </w:rPr>
              <w:t>Critically</w:t>
            </w:r>
            <w:r>
              <w:rPr>
                <w:spacing w:val="-4"/>
                <w:sz w:val="18"/>
              </w:rPr>
              <w:t xml:space="preserve"> </w:t>
            </w:r>
            <w:r>
              <w:rPr>
                <w:sz w:val="18"/>
              </w:rPr>
              <w:t>evaluate</w:t>
            </w:r>
            <w:r>
              <w:rPr>
                <w:spacing w:val="-2"/>
                <w:sz w:val="18"/>
              </w:rPr>
              <w:t xml:space="preserve"> </w:t>
            </w:r>
            <w:r>
              <w:rPr>
                <w:sz w:val="18"/>
              </w:rPr>
              <w:t>response</w:t>
            </w:r>
            <w:r>
              <w:rPr>
                <w:spacing w:val="-1"/>
                <w:sz w:val="18"/>
              </w:rPr>
              <w:t xml:space="preserve"> </w:t>
            </w:r>
            <w:r>
              <w:rPr>
                <w:sz w:val="18"/>
              </w:rPr>
              <w:t>policing</w:t>
            </w:r>
            <w:r>
              <w:rPr>
                <w:spacing w:val="-4"/>
                <w:sz w:val="18"/>
              </w:rPr>
              <w:t xml:space="preserve"> </w:t>
            </w:r>
            <w:r>
              <w:rPr>
                <w:sz w:val="18"/>
              </w:rPr>
              <w:t>in</w:t>
            </w:r>
            <w:r>
              <w:rPr>
                <w:spacing w:val="-2"/>
                <w:sz w:val="18"/>
              </w:rPr>
              <w:t xml:space="preserve"> </w:t>
            </w:r>
            <w:r>
              <w:rPr>
                <w:sz w:val="18"/>
              </w:rPr>
              <w:t>the</w:t>
            </w:r>
            <w:r>
              <w:rPr>
                <w:spacing w:val="-1"/>
                <w:sz w:val="18"/>
              </w:rPr>
              <w:t xml:space="preserve"> </w:t>
            </w:r>
            <w:r>
              <w:rPr>
                <w:sz w:val="18"/>
              </w:rPr>
              <w:t>context</w:t>
            </w:r>
            <w:r>
              <w:rPr>
                <w:spacing w:val="-5"/>
                <w:sz w:val="18"/>
              </w:rPr>
              <w:t xml:space="preserve"> </w:t>
            </w:r>
            <w:r>
              <w:rPr>
                <w:sz w:val="18"/>
              </w:rPr>
              <w:t>of</w:t>
            </w:r>
            <w:r>
              <w:rPr>
                <w:spacing w:val="-2"/>
                <w:sz w:val="18"/>
              </w:rPr>
              <w:t xml:space="preserve"> </w:t>
            </w:r>
            <w:r>
              <w:rPr>
                <w:sz w:val="18"/>
              </w:rPr>
              <w:t>dealing</w:t>
            </w:r>
            <w:r>
              <w:rPr>
                <w:spacing w:val="-5"/>
                <w:sz w:val="18"/>
              </w:rPr>
              <w:t xml:space="preserve"> </w:t>
            </w:r>
            <w:r>
              <w:rPr>
                <w:sz w:val="18"/>
              </w:rPr>
              <w:t>with</w:t>
            </w:r>
            <w:r>
              <w:rPr>
                <w:spacing w:val="-1"/>
                <w:sz w:val="18"/>
              </w:rPr>
              <w:t xml:space="preserve"> </w:t>
            </w:r>
            <w:r>
              <w:rPr>
                <w:sz w:val="18"/>
              </w:rPr>
              <w:t>critical</w:t>
            </w:r>
            <w:r>
              <w:rPr>
                <w:spacing w:val="-5"/>
                <w:sz w:val="18"/>
              </w:rPr>
              <w:t xml:space="preserve"> </w:t>
            </w:r>
            <w:r>
              <w:rPr>
                <w:sz w:val="18"/>
              </w:rPr>
              <w:t>and</w:t>
            </w:r>
            <w:r>
              <w:rPr>
                <w:spacing w:val="-4"/>
                <w:sz w:val="18"/>
              </w:rPr>
              <w:t xml:space="preserve"> </w:t>
            </w:r>
            <w:r>
              <w:rPr>
                <w:sz w:val="18"/>
              </w:rPr>
              <w:t>major</w:t>
            </w:r>
            <w:r>
              <w:rPr>
                <w:spacing w:val="-2"/>
                <w:sz w:val="18"/>
              </w:rPr>
              <w:t xml:space="preserve"> incidents</w:t>
            </w:r>
          </w:p>
          <w:p w:rsidR="004A6CAA" w:rsidRDefault="00253AE2" w:rsidP="00B11786">
            <w:pPr>
              <w:pStyle w:val="TableParagraph"/>
              <w:spacing w:before="204"/>
              <w:ind w:left="105"/>
              <w:jc w:val="both"/>
              <w:rPr>
                <w:b/>
                <w:sz w:val="18"/>
              </w:rPr>
            </w:pPr>
            <w:r>
              <w:rPr>
                <w:b/>
                <w:sz w:val="18"/>
              </w:rPr>
              <w:t>Policing</w:t>
            </w:r>
            <w:r>
              <w:rPr>
                <w:b/>
                <w:spacing w:val="-1"/>
                <w:sz w:val="18"/>
              </w:rPr>
              <w:t xml:space="preserve"> </w:t>
            </w:r>
            <w:r>
              <w:rPr>
                <w:b/>
                <w:spacing w:val="-2"/>
                <w:sz w:val="18"/>
              </w:rPr>
              <w:t>Communities</w:t>
            </w:r>
          </w:p>
          <w:p w:rsidR="004A6CAA" w:rsidRDefault="00253AE2" w:rsidP="00B11786">
            <w:pPr>
              <w:pStyle w:val="TableParagraph"/>
              <w:numPr>
                <w:ilvl w:val="0"/>
                <w:numId w:val="3"/>
              </w:numPr>
              <w:tabs>
                <w:tab w:val="left" w:pos="825"/>
              </w:tabs>
              <w:spacing w:before="2"/>
              <w:jc w:val="both"/>
              <w:rPr>
                <w:sz w:val="18"/>
              </w:rPr>
            </w:pPr>
            <w:r>
              <w:rPr>
                <w:sz w:val="18"/>
              </w:rPr>
              <w:t>Employ</w:t>
            </w:r>
            <w:r>
              <w:rPr>
                <w:spacing w:val="-3"/>
                <w:sz w:val="18"/>
              </w:rPr>
              <w:t xml:space="preserve"> </w:t>
            </w:r>
            <w:r>
              <w:rPr>
                <w:sz w:val="18"/>
              </w:rPr>
              <w:t>relevant</w:t>
            </w:r>
            <w:r>
              <w:rPr>
                <w:spacing w:val="-5"/>
                <w:sz w:val="18"/>
              </w:rPr>
              <w:t xml:space="preserve"> </w:t>
            </w:r>
            <w:r>
              <w:rPr>
                <w:sz w:val="18"/>
              </w:rPr>
              <w:t>strategies</w:t>
            </w:r>
            <w:r>
              <w:rPr>
                <w:spacing w:val="-5"/>
                <w:sz w:val="18"/>
              </w:rPr>
              <w:t xml:space="preserve"> </w:t>
            </w:r>
            <w:r>
              <w:rPr>
                <w:sz w:val="18"/>
              </w:rPr>
              <w:t>and</w:t>
            </w:r>
            <w:r>
              <w:rPr>
                <w:spacing w:val="-2"/>
                <w:sz w:val="18"/>
              </w:rPr>
              <w:t xml:space="preserve"> </w:t>
            </w:r>
            <w:r>
              <w:rPr>
                <w:sz w:val="18"/>
              </w:rPr>
              <w:t>initiatives</w:t>
            </w:r>
            <w:r>
              <w:rPr>
                <w:spacing w:val="-3"/>
                <w:sz w:val="18"/>
              </w:rPr>
              <w:t xml:space="preserve"> </w:t>
            </w:r>
            <w:r>
              <w:rPr>
                <w:sz w:val="18"/>
              </w:rPr>
              <w:t>to</w:t>
            </w:r>
            <w:r>
              <w:rPr>
                <w:spacing w:val="-2"/>
                <w:sz w:val="18"/>
              </w:rPr>
              <w:t xml:space="preserve"> </w:t>
            </w:r>
            <w:r>
              <w:rPr>
                <w:sz w:val="18"/>
              </w:rPr>
              <w:t>deliver</w:t>
            </w:r>
            <w:r>
              <w:rPr>
                <w:spacing w:val="-4"/>
                <w:sz w:val="18"/>
              </w:rPr>
              <w:t xml:space="preserve"> </w:t>
            </w:r>
            <w:r>
              <w:rPr>
                <w:sz w:val="18"/>
              </w:rPr>
              <w:t>effective</w:t>
            </w:r>
            <w:r>
              <w:rPr>
                <w:spacing w:val="-5"/>
                <w:sz w:val="18"/>
              </w:rPr>
              <w:t xml:space="preserve"> </w:t>
            </w:r>
            <w:r>
              <w:rPr>
                <w:sz w:val="18"/>
              </w:rPr>
              <w:t>community</w:t>
            </w:r>
            <w:r>
              <w:rPr>
                <w:spacing w:val="-4"/>
                <w:sz w:val="18"/>
              </w:rPr>
              <w:t xml:space="preserve"> </w:t>
            </w:r>
            <w:r>
              <w:rPr>
                <w:spacing w:val="-2"/>
                <w:sz w:val="18"/>
              </w:rPr>
              <w:t>policing</w:t>
            </w:r>
          </w:p>
          <w:p w:rsidR="004A6CAA" w:rsidRDefault="00253AE2" w:rsidP="00B11786">
            <w:pPr>
              <w:pStyle w:val="TableParagraph"/>
              <w:spacing w:before="204" w:line="207" w:lineRule="exact"/>
              <w:ind w:left="105"/>
              <w:jc w:val="both"/>
              <w:rPr>
                <w:b/>
                <w:sz w:val="18"/>
              </w:rPr>
            </w:pPr>
            <w:r>
              <w:rPr>
                <w:b/>
                <w:sz w:val="18"/>
              </w:rPr>
              <w:t xml:space="preserve">Roads </w:t>
            </w:r>
            <w:r>
              <w:rPr>
                <w:b/>
                <w:spacing w:val="-2"/>
                <w:sz w:val="18"/>
              </w:rPr>
              <w:t>Policing</w:t>
            </w:r>
          </w:p>
          <w:p w:rsidR="004A6CAA" w:rsidRDefault="00253AE2" w:rsidP="00B11786">
            <w:pPr>
              <w:pStyle w:val="TableParagraph"/>
              <w:numPr>
                <w:ilvl w:val="0"/>
                <w:numId w:val="3"/>
              </w:numPr>
              <w:tabs>
                <w:tab w:val="left" w:pos="825"/>
              </w:tabs>
              <w:spacing w:line="220" w:lineRule="exact"/>
              <w:jc w:val="both"/>
              <w:rPr>
                <w:sz w:val="18"/>
              </w:rPr>
            </w:pPr>
            <w:r>
              <w:rPr>
                <w:sz w:val="18"/>
              </w:rPr>
              <w:t>Evaluate</w:t>
            </w:r>
            <w:r>
              <w:rPr>
                <w:spacing w:val="-2"/>
                <w:sz w:val="18"/>
              </w:rPr>
              <w:t xml:space="preserve"> </w:t>
            </w:r>
            <w:r>
              <w:rPr>
                <w:sz w:val="18"/>
              </w:rPr>
              <w:t>the</w:t>
            </w:r>
            <w:r>
              <w:rPr>
                <w:spacing w:val="-2"/>
                <w:sz w:val="18"/>
              </w:rPr>
              <w:t xml:space="preserve"> </w:t>
            </w:r>
            <w:proofErr w:type="spellStart"/>
            <w:r>
              <w:rPr>
                <w:sz w:val="18"/>
              </w:rPr>
              <w:t>organised</w:t>
            </w:r>
            <w:proofErr w:type="spellEnd"/>
            <w:r>
              <w:rPr>
                <w:spacing w:val="-2"/>
                <w:sz w:val="18"/>
              </w:rPr>
              <w:t xml:space="preserve"> </w:t>
            </w:r>
            <w:r>
              <w:rPr>
                <w:sz w:val="18"/>
              </w:rPr>
              <w:t>criminal</w:t>
            </w:r>
            <w:r>
              <w:rPr>
                <w:spacing w:val="-1"/>
                <w:sz w:val="18"/>
              </w:rPr>
              <w:t xml:space="preserve"> </w:t>
            </w:r>
            <w:r>
              <w:rPr>
                <w:sz w:val="18"/>
              </w:rPr>
              <w:t>activity</w:t>
            </w:r>
            <w:r>
              <w:rPr>
                <w:spacing w:val="-2"/>
                <w:sz w:val="18"/>
              </w:rPr>
              <w:t xml:space="preserve"> </w:t>
            </w:r>
            <w:r>
              <w:rPr>
                <w:sz w:val="18"/>
              </w:rPr>
              <w:t>types</w:t>
            </w:r>
            <w:r>
              <w:rPr>
                <w:spacing w:val="-4"/>
                <w:sz w:val="18"/>
              </w:rPr>
              <w:t xml:space="preserve"> </w:t>
            </w:r>
            <w:r>
              <w:rPr>
                <w:sz w:val="18"/>
              </w:rPr>
              <w:t>using</w:t>
            </w:r>
            <w:r>
              <w:rPr>
                <w:spacing w:val="-4"/>
                <w:sz w:val="18"/>
              </w:rPr>
              <w:t xml:space="preserve"> </w:t>
            </w:r>
            <w:r>
              <w:rPr>
                <w:sz w:val="18"/>
              </w:rPr>
              <w:t>the</w:t>
            </w:r>
            <w:r>
              <w:rPr>
                <w:spacing w:val="-2"/>
                <w:sz w:val="18"/>
              </w:rPr>
              <w:t xml:space="preserve"> </w:t>
            </w:r>
            <w:r>
              <w:rPr>
                <w:sz w:val="18"/>
              </w:rPr>
              <w:t>road</w:t>
            </w:r>
            <w:r>
              <w:rPr>
                <w:spacing w:val="-4"/>
                <w:sz w:val="18"/>
              </w:rPr>
              <w:t xml:space="preserve"> </w:t>
            </w:r>
            <w:r>
              <w:rPr>
                <w:sz w:val="18"/>
              </w:rPr>
              <w:t>network</w:t>
            </w:r>
            <w:r>
              <w:rPr>
                <w:spacing w:val="-2"/>
                <w:sz w:val="18"/>
              </w:rPr>
              <w:t xml:space="preserve"> </w:t>
            </w:r>
            <w:r>
              <w:rPr>
                <w:sz w:val="18"/>
              </w:rPr>
              <w:t>and</w:t>
            </w:r>
            <w:r>
              <w:rPr>
                <w:spacing w:val="-2"/>
                <w:sz w:val="18"/>
              </w:rPr>
              <w:t xml:space="preserve"> </w:t>
            </w:r>
            <w:r>
              <w:rPr>
                <w:sz w:val="18"/>
              </w:rPr>
              <w:t>how</w:t>
            </w:r>
            <w:r>
              <w:rPr>
                <w:spacing w:val="-2"/>
                <w:sz w:val="18"/>
              </w:rPr>
              <w:t xml:space="preserve"> </w:t>
            </w:r>
            <w:r>
              <w:rPr>
                <w:sz w:val="18"/>
              </w:rPr>
              <w:t>these</w:t>
            </w:r>
            <w:r>
              <w:rPr>
                <w:spacing w:val="-2"/>
                <w:sz w:val="18"/>
              </w:rPr>
              <w:t xml:space="preserve"> </w:t>
            </w:r>
            <w:r>
              <w:rPr>
                <w:sz w:val="18"/>
              </w:rPr>
              <w:t>can</w:t>
            </w:r>
            <w:r>
              <w:rPr>
                <w:spacing w:val="-2"/>
                <w:sz w:val="18"/>
              </w:rPr>
              <w:t xml:space="preserve"> </w:t>
            </w:r>
            <w:r>
              <w:rPr>
                <w:sz w:val="18"/>
              </w:rPr>
              <w:t>be</w:t>
            </w:r>
            <w:r>
              <w:rPr>
                <w:spacing w:val="-1"/>
                <w:sz w:val="18"/>
              </w:rPr>
              <w:t xml:space="preserve"> </w:t>
            </w:r>
            <w:r>
              <w:rPr>
                <w:spacing w:val="-2"/>
                <w:sz w:val="18"/>
              </w:rPr>
              <w:t>countered</w:t>
            </w:r>
          </w:p>
          <w:p w:rsidR="004A6CAA" w:rsidRDefault="004A6CAA" w:rsidP="00B11786">
            <w:pPr>
              <w:pStyle w:val="TableParagraph"/>
              <w:ind w:left="0"/>
              <w:jc w:val="both"/>
              <w:rPr>
                <w:rFonts w:ascii="Times New Roman"/>
                <w:sz w:val="18"/>
              </w:rPr>
            </w:pPr>
          </w:p>
          <w:p w:rsidR="004A6CAA" w:rsidRDefault="00253AE2" w:rsidP="00B11786">
            <w:pPr>
              <w:pStyle w:val="TableParagraph"/>
              <w:spacing w:line="207" w:lineRule="exact"/>
              <w:ind w:left="105"/>
              <w:jc w:val="both"/>
              <w:rPr>
                <w:b/>
                <w:sz w:val="18"/>
              </w:rPr>
            </w:pPr>
            <w:r>
              <w:rPr>
                <w:b/>
                <w:sz w:val="18"/>
              </w:rPr>
              <w:t>Information</w:t>
            </w:r>
            <w:r>
              <w:rPr>
                <w:b/>
                <w:spacing w:val="-2"/>
                <w:sz w:val="18"/>
              </w:rPr>
              <w:t xml:space="preserve"> </w:t>
            </w:r>
            <w:r>
              <w:rPr>
                <w:b/>
                <w:sz w:val="18"/>
              </w:rPr>
              <w:t>&amp;</w:t>
            </w:r>
            <w:r>
              <w:rPr>
                <w:b/>
                <w:spacing w:val="-1"/>
                <w:sz w:val="18"/>
              </w:rPr>
              <w:t xml:space="preserve"> </w:t>
            </w:r>
            <w:r>
              <w:rPr>
                <w:b/>
                <w:spacing w:val="-2"/>
                <w:sz w:val="18"/>
              </w:rPr>
              <w:t>Intelligence</w:t>
            </w:r>
          </w:p>
          <w:p w:rsidR="004A6CAA" w:rsidRDefault="00253AE2" w:rsidP="00B11786">
            <w:pPr>
              <w:pStyle w:val="TableParagraph"/>
              <w:numPr>
                <w:ilvl w:val="0"/>
                <w:numId w:val="3"/>
              </w:numPr>
              <w:tabs>
                <w:tab w:val="left" w:pos="825"/>
              </w:tabs>
              <w:spacing w:line="220" w:lineRule="exact"/>
              <w:jc w:val="both"/>
              <w:rPr>
                <w:sz w:val="18"/>
              </w:rPr>
            </w:pPr>
            <w:r>
              <w:rPr>
                <w:sz w:val="18"/>
              </w:rPr>
              <w:t>Explore</w:t>
            </w:r>
            <w:r>
              <w:rPr>
                <w:spacing w:val="-3"/>
                <w:sz w:val="18"/>
              </w:rPr>
              <w:t xml:space="preserve"> </w:t>
            </w:r>
            <w:r>
              <w:rPr>
                <w:sz w:val="18"/>
              </w:rPr>
              <w:t>information</w:t>
            </w:r>
            <w:r>
              <w:rPr>
                <w:spacing w:val="-2"/>
                <w:sz w:val="18"/>
              </w:rPr>
              <w:t xml:space="preserve"> </w:t>
            </w:r>
            <w:r>
              <w:rPr>
                <w:sz w:val="18"/>
              </w:rPr>
              <w:t>and</w:t>
            </w:r>
            <w:r>
              <w:rPr>
                <w:spacing w:val="-2"/>
                <w:sz w:val="18"/>
              </w:rPr>
              <w:t xml:space="preserve"> </w:t>
            </w:r>
            <w:r>
              <w:rPr>
                <w:sz w:val="18"/>
              </w:rPr>
              <w:t>intelligence</w:t>
            </w:r>
            <w:r>
              <w:rPr>
                <w:spacing w:val="-3"/>
                <w:sz w:val="18"/>
              </w:rPr>
              <w:t xml:space="preserve"> </w:t>
            </w:r>
            <w:r>
              <w:rPr>
                <w:sz w:val="18"/>
              </w:rPr>
              <w:t>gathering</w:t>
            </w:r>
            <w:r>
              <w:rPr>
                <w:spacing w:val="-5"/>
                <w:sz w:val="18"/>
              </w:rPr>
              <w:t xml:space="preserve"> </w:t>
            </w:r>
            <w:r>
              <w:rPr>
                <w:sz w:val="18"/>
              </w:rPr>
              <w:t>in</w:t>
            </w:r>
            <w:r>
              <w:rPr>
                <w:spacing w:val="-2"/>
                <w:sz w:val="18"/>
              </w:rPr>
              <w:t xml:space="preserve"> </w:t>
            </w:r>
            <w:r>
              <w:rPr>
                <w:sz w:val="18"/>
              </w:rPr>
              <w:t>a</w:t>
            </w:r>
            <w:r>
              <w:rPr>
                <w:spacing w:val="-5"/>
                <w:sz w:val="18"/>
              </w:rPr>
              <w:t xml:space="preserve"> </w:t>
            </w:r>
            <w:r>
              <w:rPr>
                <w:sz w:val="18"/>
              </w:rPr>
              <w:t>policing</w:t>
            </w:r>
            <w:r>
              <w:rPr>
                <w:spacing w:val="-5"/>
                <w:sz w:val="18"/>
              </w:rPr>
              <w:t xml:space="preserve"> </w:t>
            </w:r>
            <w:r>
              <w:rPr>
                <w:spacing w:val="-2"/>
                <w:sz w:val="18"/>
              </w:rPr>
              <w:t>environment</w:t>
            </w:r>
          </w:p>
          <w:p w:rsidR="004A6CAA" w:rsidRDefault="00253AE2" w:rsidP="00B11786">
            <w:pPr>
              <w:pStyle w:val="TableParagraph"/>
              <w:numPr>
                <w:ilvl w:val="0"/>
                <w:numId w:val="3"/>
              </w:numPr>
              <w:tabs>
                <w:tab w:val="left" w:pos="825"/>
              </w:tabs>
              <w:spacing w:before="1" w:line="219" w:lineRule="exact"/>
              <w:jc w:val="both"/>
              <w:rPr>
                <w:sz w:val="18"/>
              </w:rPr>
            </w:pPr>
            <w:r>
              <w:rPr>
                <w:sz w:val="18"/>
              </w:rPr>
              <w:t>Critically</w:t>
            </w:r>
            <w:r>
              <w:rPr>
                <w:spacing w:val="-2"/>
                <w:sz w:val="18"/>
              </w:rPr>
              <w:t xml:space="preserve"> </w:t>
            </w:r>
            <w:r>
              <w:rPr>
                <w:sz w:val="18"/>
              </w:rPr>
              <w:t>explore</w:t>
            </w:r>
            <w:r>
              <w:rPr>
                <w:spacing w:val="-2"/>
                <w:sz w:val="18"/>
              </w:rPr>
              <w:t xml:space="preserve"> </w:t>
            </w:r>
            <w:r>
              <w:rPr>
                <w:sz w:val="18"/>
              </w:rPr>
              <w:t>the</w:t>
            </w:r>
            <w:r>
              <w:rPr>
                <w:spacing w:val="-2"/>
                <w:sz w:val="18"/>
              </w:rPr>
              <w:t xml:space="preserve"> </w:t>
            </w:r>
            <w:r>
              <w:rPr>
                <w:sz w:val="18"/>
              </w:rPr>
              <w:t>concepts</w:t>
            </w:r>
            <w:r>
              <w:rPr>
                <w:spacing w:val="-4"/>
                <w:sz w:val="18"/>
              </w:rPr>
              <w:t xml:space="preserve"> </w:t>
            </w:r>
            <w:r>
              <w:rPr>
                <w:sz w:val="18"/>
              </w:rPr>
              <w:t>of</w:t>
            </w:r>
            <w:r>
              <w:rPr>
                <w:spacing w:val="-3"/>
                <w:sz w:val="18"/>
              </w:rPr>
              <w:t xml:space="preserve"> </w:t>
            </w:r>
            <w:r>
              <w:rPr>
                <w:sz w:val="18"/>
              </w:rPr>
              <w:t>risk</w:t>
            </w:r>
            <w:r>
              <w:rPr>
                <w:spacing w:val="-2"/>
                <w:sz w:val="18"/>
              </w:rPr>
              <w:t xml:space="preserve"> </w:t>
            </w:r>
            <w:r>
              <w:rPr>
                <w:sz w:val="18"/>
              </w:rPr>
              <w:t>in</w:t>
            </w:r>
            <w:r>
              <w:rPr>
                <w:spacing w:val="-2"/>
                <w:sz w:val="18"/>
              </w:rPr>
              <w:t xml:space="preserve"> </w:t>
            </w:r>
            <w:r>
              <w:rPr>
                <w:sz w:val="18"/>
              </w:rPr>
              <w:t>relation</w:t>
            </w:r>
            <w:r>
              <w:rPr>
                <w:spacing w:val="-2"/>
                <w:sz w:val="18"/>
              </w:rPr>
              <w:t xml:space="preserve"> </w:t>
            </w:r>
            <w:r>
              <w:rPr>
                <w:sz w:val="18"/>
              </w:rPr>
              <w:t>to</w:t>
            </w:r>
            <w:r>
              <w:rPr>
                <w:spacing w:val="-1"/>
                <w:sz w:val="18"/>
              </w:rPr>
              <w:t xml:space="preserve"> </w:t>
            </w:r>
            <w:r>
              <w:rPr>
                <w:spacing w:val="-2"/>
                <w:sz w:val="18"/>
              </w:rPr>
              <w:t>intelligence</w:t>
            </w:r>
          </w:p>
          <w:p w:rsidR="004A6CAA" w:rsidRDefault="00253AE2" w:rsidP="00B11786">
            <w:pPr>
              <w:pStyle w:val="TableParagraph"/>
              <w:numPr>
                <w:ilvl w:val="0"/>
                <w:numId w:val="3"/>
              </w:numPr>
              <w:tabs>
                <w:tab w:val="left" w:pos="825"/>
              </w:tabs>
              <w:spacing w:line="218" w:lineRule="exact"/>
              <w:jc w:val="both"/>
              <w:rPr>
                <w:sz w:val="18"/>
              </w:rPr>
            </w:pPr>
            <w:r>
              <w:rPr>
                <w:sz w:val="18"/>
              </w:rPr>
              <w:t>Demonstrate</w:t>
            </w:r>
            <w:r>
              <w:rPr>
                <w:spacing w:val="-3"/>
                <w:sz w:val="18"/>
              </w:rPr>
              <w:t xml:space="preserve"> </w:t>
            </w:r>
            <w:r>
              <w:rPr>
                <w:sz w:val="18"/>
              </w:rPr>
              <w:t>an</w:t>
            </w:r>
            <w:r>
              <w:rPr>
                <w:spacing w:val="-4"/>
                <w:sz w:val="18"/>
              </w:rPr>
              <w:t xml:space="preserve"> </w:t>
            </w:r>
            <w:r>
              <w:rPr>
                <w:sz w:val="18"/>
              </w:rPr>
              <w:t>understanding</w:t>
            </w:r>
            <w:r>
              <w:rPr>
                <w:spacing w:val="-3"/>
                <w:sz w:val="18"/>
              </w:rPr>
              <w:t xml:space="preserve"> </w:t>
            </w:r>
            <w:r>
              <w:rPr>
                <w:sz w:val="18"/>
              </w:rPr>
              <w:t>of</w:t>
            </w:r>
            <w:r>
              <w:rPr>
                <w:spacing w:val="-3"/>
                <w:sz w:val="18"/>
              </w:rPr>
              <w:t xml:space="preserve"> </w:t>
            </w:r>
            <w:r>
              <w:rPr>
                <w:sz w:val="18"/>
              </w:rPr>
              <w:t>intelligence</w:t>
            </w:r>
            <w:r>
              <w:rPr>
                <w:spacing w:val="-2"/>
                <w:sz w:val="18"/>
              </w:rPr>
              <w:t xml:space="preserve"> </w:t>
            </w:r>
            <w:r>
              <w:rPr>
                <w:sz w:val="18"/>
              </w:rPr>
              <w:t>research</w:t>
            </w:r>
            <w:r>
              <w:rPr>
                <w:spacing w:val="-5"/>
                <w:sz w:val="18"/>
              </w:rPr>
              <w:t xml:space="preserve"> </w:t>
            </w:r>
            <w:r>
              <w:rPr>
                <w:sz w:val="18"/>
              </w:rPr>
              <w:t>and</w:t>
            </w:r>
            <w:r>
              <w:rPr>
                <w:spacing w:val="-4"/>
                <w:sz w:val="18"/>
              </w:rPr>
              <w:t xml:space="preserve"> </w:t>
            </w:r>
            <w:r>
              <w:rPr>
                <w:spacing w:val="-2"/>
                <w:sz w:val="18"/>
              </w:rPr>
              <w:t>analysis</w:t>
            </w:r>
          </w:p>
          <w:p w:rsidR="004A6CAA" w:rsidRDefault="00253AE2" w:rsidP="00B11786">
            <w:pPr>
              <w:pStyle w:val="TableParagraph"/>
              <w:numPr>
                <w:ilvl w:val="0"/>
                <w:numId w:val="3"/>
              </w:numPr>
              <w:tabs>
                <w:tab w:val="left" w:pos="825"/>
              </w:tabs>
              <w:spacing w:line="219" w:lineRule="exact"/>
              <w:jc w:val="both"/>
              <w:rPr>
                <w:sz w:val="18"/>
              </w:rPr>
            </w:pPr>
            <w:r>
              <w:rPr>
                <w:sz w:val="18"/>
              </w:rPr>
              <w:t>Understand</w:t>
            </w:r>
            <w:r>
              <w:rPr>
                <w:spacing w:val="-5"/>
                <w:sz w:val="18"/>
              </w:rPr>
              <w:t xml:space="preserve"> </w:t>
            </w:r>
            <w:r>
              <w:rPr>
                <w:sz w:val="18"/>
              </w:rPr>
              <w:t>key</w:t>
            </w:r>
            <w:r>
              <w:rPr>
                <w:spacing w:val="-2"/>
                <w:sz w:val="18"/>
              </w:rPr>
              <w:t xml:space="preserve"> </w:t>
            </w:r>
            <w:r>
              <w:rPr>
                <w:sz w:val="18"/>
              </w:rPr>
              <w:t>intelligence</w:t>
            </w:r>
            <w:r>
              <w:rPr>
                <w:spacing w:val="-2"/>
                <w:sz w:val="18"/>
              </w:rPr>
              <w:t xml:space="preserve"> </w:t>
            </w:r>
            <w:r>
              <w:rPr>
                <w:sz w:val="18"/>
              </w:rPr>
              <w:t>roles</w:t>
            </w:r>
            <w:r>
              <w:rPr>
                <w:spacing w:val="-4"/>
                <w:sz w:val="18"/>
              </w:rPr>
              <w:t xml:space="preserve"> </w:t>
            </w:r>
            <w:r>
              <w:rPr>
                <w:sz w:val="18"/>
              </w:rPr>
              <w:t>and</w:t>
            </w:r>
            <w:r>
              <w:rPr>
                <w:spacing w:val="-2"/>
                <w:sz w:val="18"/>
              </w:rPr>
              <w:t xml:space="preserve"> </w:t>
            </w:r>
            <w:r>
              <w:rPr>
                <w:sz w:val="18"/>
              </w:rPr>
              <w:t>the</w:t>
            </w:r>
            <w:r>
              <w:rPr>
                <w:spacing w:val="-2"/>
                <w:sz w:val="18"/>
              </w:rPr>
              <w:t xml:space="preserve"> </w:t>
            </w:r>
            <w:r>
              <w:rPr>
                <w:sz w:val="18"/>
              </w:rPr>
              <w:t>tasking</w:t>
            </w:r>
            <w:r>
              <w:rPr>
                <w:spacing w:val="-2"/>
                <w:sz w:val="18"/>
              </w:rPr>
              <w:t xml:space="preserve"> </w:t>
            </w:r>
            <w:r>
              <w:rPr>
                <w:sz w:val="18"/>
              </w:rPr>
              <w:t>and</w:t>
            </w:r>
            <w:r>
              <w:rPr>
                <w:spacing w:val="-2"/>
                <w:sz w:val="18"/>
              </w:rPr>
              <w:t xml:space="preserve"> </w:t>
            </w:r>
            <w:r>
              <w:rPr>
                <w:sz w:val="18"/>
              </w:rPr>
              <w:t>coordination</w:t>
            </w:r>
            <w:r>
              <w:rPr>
                <w:spacing w:val="-2"/>
                <w:sz w:val="18"/>
              </w:rPr>
              <w:t xml:space="preserve"> process</w:t>
            </w:r>
          </w:p>
          <w:p w:rsidR="004A6CAA" w:rsidRDefault="00253AE2" w:rsidP="00B11786">
            <w:pPr>
              <w:pStyle w:val="TableParagraph"/>
              <w:spacing w:before="207" w:line="207" w:lineRule="exact"/>
              <w:ind w:left="105"/>
              <w:jc w:val="both"/>
              <w:rPr>
                <w:b/>
                <w:sz w:val="18"/>
              </w:rPr>
            </w:pPr>
            <w:r>
              <w:rPr>
                <w:b/>
                <w:sz w:val="18"/>
              </w:rPr>
              <w:t>Conducting</w:t>
            </w:r>
            <w:r>
              <w:rPr>
                <w:b/>
                <w:spacing w:val="-3"/>
                <w:sz w:val="18"/>
              </w:rPr>
              <w:t xml:space="preserve"> </w:t>
            </w:r>
            <w:r>
              <w:rPr>
                <w:b/>
                <w:spacing w:val="-2"/>
                <w:sz w:val="18"/>
              </w:rPr>
              <w:t>Investigations</w:t>
            </w:r>
          </w:p>
          <w:p w:rsidR="004A6CAA" w:rsidRDefault="00253AE2" w:rsidP="00B11786">
            <w:pPr>
              <w:pStyle w:val="TableParagraph"/>
              <w:numPr>
                <w:ilvl w:val="0"/>
                <w:numId w:val="3"/>
              </w:numPr>
              <w:tabs>
                <w:tab w:val="left" w:pos="825"/>
              </w:tabs>
              <w:ind w:right="826"/>
              <w:jc w:val="both"/>
              <w:rPr>
                <w:sz w:val="18"/>
              </w:rPr>
            </w:pPr>
            <w:r>
              <w:rPr>
                <w:sz w:val="18"/>
              </w:rPr>
              <w:t>Demonstrate</w:t>
            </w:r>
            <w:r>
              <w:rPr>
                <w:spacing w:val="-2"/>
                <w:sz w:val="18"/>
              </w:rPr>
              <w:t xml:space="preserve"> </w:t>
            </w:r>
            <w:r>
              <w:rPr>
                <w:sz w:val="18"/>
              </w:rPr>
              <w:t>a</w:t>
            </w:r>
            <w:r>
              <w:rPr>
                <w:spacing w:val="-4"/>
                <w:sz w:val="18"/>
              </w:rPr>
              <w:t xml:space="preserve"> </w:t>
            </w:r>
            <w:r>
              <w:rPr>
                <w:sz w:val="18"/>
              </w:rPr>
              <w:t>comprehensive</w:t>
            </w:r>
            <w:r>
              <w:rPr>
                <w:spacing w:val="-4"/>
                <w:sz w:val="18"/>
              </w:rPr>
              <w:t xml:space="preserve"> </w:t>
            </w:r>
            <w:r>
              <w:rPr>
                <w:sz w:val="18"/>
              </w:rPr>
              <w:t>understanding</w:t>
            </w:r>
            <w:r>
              <w:rPr>
                <w:spacing w:val="-2"/>
                <w:sz w:val="18"/>
              </w:rPr>
              <w:t xml:space="preserve"> </w:t>
            </w:r>
            <w:r>
              <w:rPr>
                <w:sz w:val="18"/>
              </w:rPr>
              <w:t>of</w:t>
            </w:r>
            <w:r>
              <w:rPr>
                <w:spacing w:val="-4"/>
                <w:sz w:val="18"/>
              </w:rPr>
              <w:t xml:space="preserve"> </w:t>
            </w:r>
            <w:r>
              <w:rPr>
                <w:sz w:val="18"/>
              </w:rPr>
              <w:t>‘volume</w:t>
            </w:r>
            <w:r>
              <w:rPr>
                <w:spacing w:val="-4"/>
                <w:sz w:val="18"/>
              </w:rPr>
              <w:t xml:space="preserve"> </w:t>
            </w:r>
            <w:r>
              <w:rPr>
                <w:sz w:val="18"/>
              </w:rPr>
              <w:t>and</w:t>
            </w:r>
            <w:r>
              <w:rPr>
                <w:spacing w:val="-4"/>
                <w:sz w:val="18"/>
              </w:rPr>
              <w:t xml:space="preserve"> </w:t>
            </w:r>
            <w:r>
              <w:rPr>
                <w:sz w:val="18"/>
              </w:rPr>
              <w:t>priority’</w:t>
            </w:r>
            <w:r>
              <w:rPr>
                <w:spacing w:val="-4"/>
                <w:sz w:val="18"/>
              </w:rPr>
              <w:t xml:space="preserve"> </w:t>
            </w:r>
            <w:r>
              <w:rPr>
                <w:sz w:val="18"/>
              </w:rPr>
              <w:t>crime</w:t>
            </w:r>
            <w:r>
              <w:rPr>
                <w:spacing w:val="-4"/>
                <w:sz w:val="18"/>
              </w:rPr>
              <w:t xml:space="preserve"> </w:t>
            </w:r>
            <w:r>
              <w:rPr>
                <w:sz w:val="18"/>
              </w:rPr>
              <w:t>and</w:t>
            </w:r>
            <w:r>
              <w:rPr>
                <w:spacing w:val="-4"/>
                <w:sz w:val="18"/>
              </w:rPr>
              <w:t xml:space="preserve"> </w:t>
            </w:r>
            <w:r>
              <w:rPr>
                <w:sz w:val="18"/>
              </w:rPr>
              <w:t>‘serious</w:t>
            </w:r>
            <w:r>
              <w:rPr>
                <w:spacing w:val="-2"/>
                <w:sz w:val="18"/>
              </w:rPr>
              <w:t xml:space="preserve"> </w:t>
            </w:r>
            <w:r>
              <w:rPr>
                <w:sz w:val="18"/>
              </w:rPr>
              <w:t>and</w:t>
            </w:r>
            <w:r>
              <w:rPr>
                <w:spacing w:val="-2"/>
                <w:sz w:val="18"/>
              </w:rPr>
              <w:t xml:space="preserve"> </w:t>
            </w:r>
            <w:r>
              <w:rPr>
                <w:sz w:val="18"/>
              </w:rPr>
              <w:t xml:space="preserve">complex’ </w:t>
            </w:r>
            <w:r>
              <w:rPr>
                <w:spacing w:val="-2"/>
                <w:sz w:val="18"/>
              </w:rPr>
              <w:t>investigations</w:t>
            </w:r>
          </w:p>
          <w:p w:rsidR="004A6CAA" w:rsidRDefault="00253AE2" w:rsidP="00B11786">
            <w:pPr>
              <w:pStyle w:val="TableParagraph"/>
              <w:numPr>
                <w:ilvl w:val="0"/>
                <w:numId w:val="3"/>
              </w:numPr>
              <w:tabs>
                <w:tab w:val="left" w:pos="825"/>
              </w:tabs>
              <w:spacing w:line="218" w:lineRule="exact"/>
              <w:jc w:val="both"/>
              <w:rPr>
                <w:sz w:val="18"/>
              </w:rPr>
            </w:pPr>
            <w:r>
              <w:rPr>
                <w:sz w:val="18"/>
              </w:rPr>
              <w:t>Understand</w:t>
            </w:r>
            <w:r>
              <w:rPr>
                <w:spacing w:val="-7"/>
                <w:sz w:val="18"/>
              </w:rPr>
              <w:t xml:space="preserve"> </w:t>
            </w:r>
            <w:r>
              <w:rPr>
                <w:sz w:val="18"/>
              </w:rPr>
              <w:t>appropriate</w:t>
            </w:r>
            <w:r>
              <w:rPr>
                <w:spacing w:val="-2"/>
                <w:sz w:val="18"/>
              </w:rPr>
              <w:t xml:space="preserve"> </w:t>
            </w:r>
            <w:r>
              <w:rPr>
                <w:sz w:val="18"/>
              </w:rPr>
              <w:t>procedures</w:t>
            </w:r>
            <w:r>
              <w:rPr>
                <w:spacing w:val="-3"/>
                <w:sz w:val="18"/>
              </w:rPr>
              <w:t xml:space="preserve"> </w:t>
            </w:r>
            <w:r>
              <w:rPr>
                <w:sz w:val="18"/>
              </w:rPr>
              <w:t>when</w:t>
            </w:r>
            <w:r>
              <w:rPr>
                <w:spacing w:val="-5"/>
                <w:sz w:val="18"/>
              </w:rPr>
              <w:t xml:space="preserve"> </w:t>
            </w:r>
            <w:r>
              <w:rPr>
                <w:sz w:val="18"/>
              </w:rPr>
              <w:t>engaged</w:t>
            </w:r>
            <w:r>
              <w:rPr>
                <w:spacing w:val="-4"/>
                <w:sz w:val="18"/>
              </w:rPr>
              <w:t xml:space="preserve"> </w:t>
            </w:r>
            <w:r>
              <w:rPr>
                <w:sz w:val="18"/>
              </w:rPr>
              <w:t>in</w:t>
            </w:r>
            <w:r>
              <w:rPr>
                <w:spacing w:val="-5"/>
                <w:sz w:val="18"/>
              </w:rPr>
              <w:t xml:space="preserve"> </w:t>
            </w:r>
            <w:r>
              <w:rPr>
                <w:sz w:val="18"/>
              </w:rPr>
              <w:t>overseas</w:t>
            </w:r>
            <w:r>
              <w:rPr>
                <w:spacing w:val="-3"/>
                <w:sz w:val="18"/>
              </w:rPr>
              <w:t xml:space="preserve"> </w:t>
            </w:r>
            <w:r>
              <w:rPr>
                <w:spacing w:val="-2"/>
                <w:sz w:val="18"/>
              </w:rPr>
              <w:t>enquiries/investigations</w:t>
            </w:r>
          </w:p>
          <w:p w:rsidR="004A6CAA" w:rsidRDefault="00253AE2" w:rsidP="00B11786">
            <w:pPr>
              <w:pStyle w:val="TableParagraph"/>
              <w:numPr>
                <w:ilvl w:val="0"/>
                <w:numId w:val="3"/>
              </w:numPr>
              <w:tabs>
                <w:tab w:val="left" w:pos="825"/>
              </w:tabs>
              <w:spacing w:line="219" w:lineRule="exact"/>
              <w:jc w:val="both"/>
              <w:rPr>
                <w:sz w:val="18"/>
              </w:rPr>
            </w:pPr>
            <w:r>
              <w:rPr>
                <w:sz w:val="18"/>
              </w:rPr>
              <w:t>Employ</w:t>
            </w:r>
            <w:r>
              <w:rPr>
                <w:spacing w:val="-4"/>
                <w:sz w:val="18"/>
              </w:rPr>
              <w:t xml:space="preserve"> </w:t>
            </w:r>
            <w:r>
              <w:rPr>
                <w:sz w:val="18"/>
              </w:rPr>
              <w:t>appropriate</w:t>
            </w:r>
            <w:r>
              <w:rPr>
                <w:spacing w:val="-3"/>
                <w:sz w:val="18"/>
              </w:rPr>
              <w:t xml:space="preserve"> </w:t>
            </w:r>
            <w:r>
              <w:rPr>
                <w:sz w:val="18"/>
              </w:rPr>
              <w:t>strategies</w:t>
            </w:r>
            <w:r>
              <w:rPr>
                <w:spacing w:val="-4"/>
                <w:sz w:val="18"/>
              </w:rPr>
              <w:t xml:space="preserve"> </w:t>
            </w:r>
            <w:r>
              <w:rPr>
                <w:sz w:val="18"/>
              </w:rPr>
              <w:t>when</w:t>
            </w:r>
            <w:r>
              <w:rPr>
                <w:spacing w:val="-3"/>
                <w:sz w:val="18"/>
              </w:rPr>
              <w:t xml:space="preserve"> </w:t>
            </w:r>
            <w:r>
              <w:rPr>
                <w:sz w:val="18"/>
              </w:rPr>
              <w:t>dealing</w:t>
            </w:r>
            <w:r>
              <w:rPr>
                <w:spacing w:val="-3"/>
                <w:sz w:val="18"/>
              </w:rPr>
              <w:t xml:space="preserve"> </w:t>
            </w:r>
            <w:r>
              <w:rPr>
                <w:sz w:val="18"/>
              </w:rPr>
              <w:t>with</w:t>
            </w:r>
            <w:r>
              <w:rPr>
                <w:spacing w:val="-3"/>
                <w:sz w:val="18"/>
              </w:rPr>
              <w:t xml:space="preserve"> </w:t>
            </w:r>
            <w:r>
              <w:rPr>
                <w:sz w:val="18"/>
              </w:rPr>
              <w:t>complex</w:t>
            </w:r>
            <w:r>
              <w:rPr>
                <w:spacing w:val="-3"/>
                <w:sz w:val="18"/>
              </w:rPr>
              <w:t xml:space="preserve"> </w:t>
            </w:r>
            <w:r>
              <w:rPr>
                <w:spacing w:val="-2"/>
                <w:sz w:val="18"/>
              </w:rPr>
              <w:t>interviews</w:t>
            </w:r>
          </w:p>
          <w:p w:rsidR="004A6CAA" w:rsidRDefault="00253AE2" w:rsidP="00B11786">
            <w:pPr>
              <w:pStyle w:val="TableParagraph"/>
              <w:numPr>
                <w:ilvl w:val="0"/>
                <w:numId w:val="3"/>
              </w:numPr>
              <w:tabs>
                <w:tab w:val="left" w:pos="825"/>
              </w:tabs>
              <w:spacing w:line="218" w:lineRule="exact"/>
              <w:jc w:val="both"/>
              <w:rPr>
                <w:sz w:val="18"/>
              </w:rPr>
            </w:pPr>
            <w:r>
              <w:rPr>
                <w:sz w:val="18"/>
              </w:rPr>
              <w:t>Understand</w:t>
            </w:r>
            <w:r>
              <w:rPr>
                <w:spacing w:val="-7"/>
                <w:sz w:val="18"/>
              </w:rPr>
              <w:t xml:space="preserve"> </w:t>
            </w:r>
            <w:r>
              <w:rPr>
                <w:sz w:val="18"/>
              </w:rPr>
              <w:t>the</w:t>
            </w:r>
            <w:r>
              <w:rPr>
                <w:spacing w:val="-4"/>
                <w:sz w:val="18"/>
              </w:rPr>
              <w:t xml:space="preserve"> </w:t>
            </w:r>
            <w:r>
              <w:rPr>
                <w:sz w:val="18"/>
              </w:rPr>
              <w:t>importance</w:t>
            </w:r>
            <w:r>
              <w:rPr>
                <w:spacing w:val="-4"/>
                <w:sz w:val="18"/>
              </w:rPr>
              <w:t xml:space="preserve"> </w:t>
            </w:r>
            <w:r>
              <w:rPr>
                <w:sz w:val="18"/>
              </w:rPr>
              <w:t>of</w:t>
            </w:r>
            <w:r>
              <w:rPr>
                <w:spacing w:val="-4"/>
                <w:sz w:val="18"/>
              </w:rPr>
              <w:t xml:space="preserve"> </w:t>
            </w:r>
            <w:r>
              <w:rPr>
                <w:sz w:val="18"/>
              </w:rPr>
              <w:t>reflective</w:t>
            </w:r>
            <w:r>
              <w:rPr>
                <w:spacing w:val="-2"/>
                <w:sz w:val="18"/>
              </w:rPr>
              <w:t xml:space="preserve"> </w:t>
            </w:r>
            <w:r>
              <w:rPr>
                <w:sz w:val="18"/>
              </w:rPr>
              <w:t>learning</w:t>
            </w:r>
            <w:r>
              <w:rPr>
                <w:spacing w:val="-1"/>
                <w:sz w:val="18"/>
              </w:rPr>
              <w:t xml:space="preserve"> </w:t>
            </w:r>
            <w:r>
              <w:rPr>
                <w:sz w:val="18"/>
              </w:rPr>
              <w:t>from</w:t>
            </w:r>
            <w:r>
              <w:rPr>
                <w:spacing w:val="-3"/>
                <w:sz w:val="18"/>
              </w:rPr>
              <w:t xml:space="preserve"> </w:t>
            </w:r>
            <w:r>
              <w:rPr>
                <w:sz w:val="18"/>
              </w:rPr>
              <w:t>investigations</w:t>
            </w:r>
            <w:r>
              <w:rPr>
                <w:spacing w:val="-3"/>
                <w:sz w:val="18"/>
              </w:rPr>
              <w:t xml:space="preserve"> </w:t>
            </w:r>
            <w:r>
              <w:rPr>
                <w:sz w:val="18"/>
              </w:rPr>
              <w:t>and</w:t>
            </w:r>
            <w:r>
              <w:rPr>
                <w:spacing w:val="-4"/>
                <w:sz w:val="18"/>
              </w:rPr>
              <w:t xml:space="preserve"> </w:t>
            </w:r>
            <w:r>
              <w:rPr>
                <w:spacing w:val="-2"/>
                <w:sz w:val="18"/>
              </w:rPr>
              <w:t>interviews</w:t>
            </w:r>
          </w:p>
          <w:p w:rsidR="004A6CAA" w:rsidRDefault="00253AE2" w:rsidP="00B11786">
            <w:pPr>
              <w:pStyle w:val="TableParagraph"/>
              <w:numPr>
                <w:ilvl w:val="0"/>
                <w:numId w:val="3"/>
              </w:numPr>
              <w:tabs>
                <w:tab w:val="left" w:pos="825"/>
              </w:tabs>
              <w:ind w:right="93"/>
              <w:jc w:val="both"/>
              <w:rPr>
                <w:sz w:val="18"/>
              </w:rPr>
            </w:pPr>
            <w:r>
              <w:rPr>
                <w:sz w:val="18"/>
              </w:rPr>
              <w:t>Evolve</w:t>
            </w:r>
            <w:r>
              <w:rPr>
                <w:spacing w:val="25"/>
                <w:sz w:val="18"/>
              </w:rPr>
              <w:t xml:space="preserve"> </w:t>
            </w:r>
            <w:r>
              <w:rPr>
                <w:sz w:val="18"/>
              </w:rPr>
              <w:t>professional</w:t>
            </w:r>
            <w:r>
              <w:rPr>
                <w:spacing w:val="25"/>
                <w:sz w:val="18"/>
              </w:rPr>
              <w:t xml:space="preserve"> </w:t>
            </w:r>
            <w:r>
              <w:rPr>
                <w:sz w:val="18"/>
              </w:rPr>
              <w:t>strategies</w:t>
            </w:r>
            <w:r>
              <w:rPr>
                <w:spacing w:val="26"/>
                <w:sz w:val="18"/>
              </w:rPr>
              <w:t xml:space="preserve"> </w:t>
            </w:r>
            <w:r>
              <w:rPr>
                <w:sz w:val="18"/>
              </w:rPr>
              <w:t>to</w:t>
            </w:r>
            <w:r>
              <w:rPr>
                <w:spacing w:val="25"/>
                <w:sz w:val="18"/>
              </w:rPr>
              <w:t xml:space="preserve"> </w:t>
            </w:r>
            <w:r>
              <w:rPr>
                <w:sz w:val="18"/>
              </w:rPr>
              <w:t>deal</w:t>
            </w:r>
            <w:r>
              <w:rPr>
                <w:spacing w:val="28"/>
                <w:sz w:val="18"/>
              </w:rPr>
              <w:t xml:space="preserve"> </w:t>
            </w:r>
            <w:r>
              <w:rPr>
                <w:sz w:val="18"/>
              </w:rPr>
              <w:t>with</w:t>
            </w:r>
            <w:r>
              <w:rPr>
                <w:spacing w:val="25"/>
                <w:sz w:val="18"/>
              </w:rPr>
              <w:t xml:space="preserve"> </w:t>
            </w:r>
            <w:r>
              <w:rPr>
                <w:sz w:val="18"/>
              </w:rPr>
              <w:t>the</w:t>
            </w:r>
            <w:r>
              <w:rPr>
                <w:spacing w:val="25"/>
                <w:sz w:val="18"/>
              </w:rPr>
              <w:t xml:space="preserve"> </w:t>
            </w:r>
            <w:r>
              <w:rPr>
                <w:sz w:val="18"/>
              </w:rPr>
              <w:t>impact</w:t>
            </w:r>
            <w:r>
              <w:rPr>
                <w:spacing w:val="27"/>
                <w:sz w:val="18"/>
              </w:rPr>
              <w:t xml:space="preserve"> </w:t>
            </w:r>
            <w:r>
              <w:rPr>
                <w:sz w:val="18"/>
              </w:rPr>
              <w:t>of</w:t>
            </w:r>
            <w:r>
              <w:rPr>
                <w:spacing w:val="27"/>
                <w:sz w:val="18"/>
              </w:rPr>
              <w:t xml:space="preserve"> </w:t>
            </w:r>
            <w:r>
              <w:rPr>
                <w:sz w:val="18"/>
              </w:rPr>
              <w:t>personal</w:t>
            </w:r>
            <w:r>
              <w:rPr>
                <w:spacing w:val="25"/>
                <w:sz w:val="18"/>
              </w:rPr>
              <w:t xml:space="preserve"> </w:t>
            </w:r>
            <w:r>
              <w:rPr>
                <w:sz w:val="18"/>
              </w:rPr>
              <w:t>attitudes</w:t>
            </w:r>
            <w:r>
              <w:rPr>
                <w:spacing w:val="26"/>
                <w:sz w:val="18"/>
              </w:rPr>
              <w:t xml:space="preserve"> </w:t>
            </w:r>
            <w:r>
              <w:rPr>
                <w:sz w:val="18"/>
              </w:rPr>
              <w:t>and</w:t>
            </w:r>
            <w:r>
              <w:rPr>
                <w:spacing w:val="25"/>
                <w:sz w:val="18"/>
              </w:rPr>
              <w:t xml:space="preserve"> </w:t>
            </w:r>
            <w:r>
              <w:rPr>
                <w:sz w:val="18"/>
              </w:rPr>
              <w:t>values</w:t>
            </w:r>
            <w:r>
              <w:rPr>
                <w:spacing w:val="23"/>
                <w:sz w:val="18"/>
              </w:rPr>
              <w:t xml:space="preserve"> </w:t>
            </w:r>
            <w:r>
              <w:rPr>
                <w:sz w:val="18"/>
              </w:rPr>
              <w:t>on</w:t>
            </w:r>
            <w:r>
              <w:rPr>
                <w:spacing w:val="27"/>
                <w:sz w:val="18"/>
              </w:rPr>
              <w:t xml:space="preserve"> </w:t>
            </w:r>
            <w:r>
              <w:rPr>
                <w:sz w:val="18"/>
              </w:rPr>
              <w:t>the</w:t>
            </w:r>
            <w:r>
              <w:rPr>
                <w:spacing w:val="25"/>
                <w:sz w:val="18"/>
              </w:rPr>
              <w:t xml:space="preserve"> </w:t>
            </w:r>
            <w:r>
              <w:rPr>
                <w:sz w:val="18"/>
              </w:rPr>
              <w:t xml:space="preserve">investigation </w:t>
            </w:r>
            <w:r>
              <w:rPr>
                <w:spacing w:val="-2"/>
                <w:sz w:val="18"/>
              </w:rPr>
              <w:t>process</w:t>
            </w:r>
          </w:p>
          <w:p w:rsidR="004A6CAA" w:rsidRDefault="00253AE2" w:rsidP="00B11786">
            <w:pPr>
              <w:pStyle w:val="TableParagraph"/>
              <w:spacing w:before="205" w:line="207" w:lineRule="exact"/>
              <w:ind w:left="105"/>
              <w:jc w:val="both"/>
              <w:rPr>
                <w:b/>
                <w:sz w:val="18"/>
              </w:rPr>
            </w:pPr>
            <w:r>
              <w:rPr>
                <w:b/>
                <w:sz w:val="18"/>
              </w:rPr>
              <w:t>Introduction</w:t>
            </w:r>
            <w:r>
              <w:rPr>
                <w:b/>
                <w:spacing w:val="-3"/>
                <w:sz w:val="18"/>
              </w:rPr>
              <w:t xml:space="preserve"> </w:t>
            </w:r>
            <w:r>
              <w:rPr>
                <w:b/>
                <w:sz w:val="18"/>
              </w:rPr>
              <w:t>to</w:t>
            </w:r>
            <w:r>
              <w:rPr>
                <w:b/>
                <w:spacing w:val="-3"/>
                <w:sz w:val="18"/>
              </w:rPr>
              <w:t xml:space="preserve"> </w:t>
            </w:r>
            <w:r>
              <w:rPr>
                <w:b/>
                <w:sz w:val="18"/>
              </w:rPr>
              <w:t>Coaching,</w:t>
            </w:r>
            <w:r>
              <w:rPr>
                <w:b/>
                <w:spacing w:val="-2"/>
                <w:sz w:val="18"/>
              </w:rPr>
              <w:t xml:space="preserve"> </w:t>
            </w:r>
            <w:r>
              <w:rPr>
                <w:b/>
                <w:sz w:val="18"/>
              </w:rPr>
              <w:t>Mentoring</w:t>
            </w:r>
            <w:r>
              <w:rPr>
                <w:b/>
                <w:spacing w:val="-3"/>
                <w:sz w:val="18"/>
              </w:rPr>
              <w:t xml:space="preserve"> </w:t>
            </w:r>
            <w:r>
              <w:rPr>
                <w:b/>
                <w:sz w:val="18"/>
              </w:rPr>
              <w:t>and</w:t>
            </w:r>
            <w:r>
              <w:rPr>
                <w:b/>
                <w:spacing w:val="-2"/>
                <w:sz w:val="18"/>
              </w:rPr>
              <w:t xml:space="preserve"> Assessment</w:t>
            </w:r>
          </w:p>
          <w:p w:rsidR="004A6CAA" w:rsidRDefault="00253AE2" w:rsidP="00B11786">
            <w:pPr>
              <w:pStyle w:val="TableParagraph"/>
              <w:numPr>
                <w:ilvl w:val="0"/>
                <w:numId w:val="3"/>
              </w:numPr>
              <w:tabs>
                <w:tab w:val="left" w:pos="825"/>
              </w:tabs>
              <w:spacing w:line="220" w:lineRule="exact"/>
              <w:jc w:val="both"/>
              <w:rPr>
                <w:sz w:val="18"/>
              </w:rPr>
            </w:pPr>
            <w:r>
              <w:rPr>
                <w:sz w:val="18"/>
              </w:rPr>
              <w:t>Understand</w:t>
            </w:r>
            <w:r>
              <w:rPr>
                <w:spacing w:val="-7"/>
                <w:sz w:val="18"/>
              </w:rPr>
              <w:t xml:space="preserve"> </w:t>
            </w:r>
            <w:r>
              <w:rPr>
                <w:sz w:val="18"/>
              </w:rPr>
              <w:t>coaching</w:t>
            </w:r>
            <w:r>
              <w:rPr>
                <w:spacing w:val="-5"/>
                <w:sz w:val="18"/>
              </w:rPr>
              <w:t xml:space="preserve"> </w:t>
            </w:r>
            <w:r>
              <w:rPr>
                <w:sz w:val="18"/>
              </w:rPr>
              <w:t>and</w:t>
            </w:r>
            <w:r>
              <w:rPr>
                <w:spacing w:val="-4"/>
                <w:sz w:val="18"/>
              </w:rPr>
              <w:t xml:space="preserve"> </w:t>
            </w:r>
            <w:r>
              <w:rPr>
                <w:sz w:val="18"/>
              </w:rPr>
              <w:t>mentoring</w:t>
            </w:r>
            <w:r>
              <w:rPr>
                <w:spacing w:val="-5"/>
                <w:sz w:val="18"/>
              </w:rPr>
              <w:t xml:space="preserve"> </w:t>
            </w:r>
            <w:r>
              <w:rPr>
                <w:sz w:val="18"/>
              </w:rPr>
              <w:t>approaches</w:t>
            </w:r>
            <w:r>
              <w:rPr>
                <w:spacing w:val="-1"/>
                <w:sz w:val="18"/>
              </w:rPr>
              <w:t xml:space="preserve"> </w:t>
            </w:r>
            <w:r>
              <w:rPr>
                <w:sz w:val="18"/>
              </w:rPr>
              <w:t>in</w:t>
            </w:r>
            <w:r>
              <w:rPr>
                <w:spacing w:val="-5"/>
                <w:sz w:val="18"/>
              </w:rPr>
              <w:t xml:space="preserve"> </w:t>
            </w:r>
            <w:r>
              <w:rPr>
                <w:sz w:val="18"/>
              </w:rPr>
              <w:t>professional</w:t>
            </w:r>
            <w:r>
              <w:rPr>
                <w:spacing w:val="-1"/>
                <w:sz w:val="18"/>
              </w:rPr>
              <w:t xml:space="preserve"> </w:t>
            </w:r>
            <w:r>
              <w:rPr>
                <w:spacing w:val="-2"/>
                <w:sz w:val="18"/>
              </w:rPr>
              <w:t>policing</w:t>
            </w:r>
          </w:p>
          <w:p w:rsidR="004A6CAA" w:rsidRDefault="00253AE2" w:rsidP="00B11786">
            <w:pPr>
              <w:pStyle w:val="TableParagraph"/>
              <w:numPr>
                <w:ilvl w:val="0"/>
                <w:numId w:val="3"/>
              </w:numPr>
              <w:tabs>
                <w:tab w:val="left" w:pos="825"/>
              </w:tabs>
              <w:jc w:val="both"/>
              <w:rPr>
                <w:sz w:val="18"/>
              </w:rPr>
            </w:pPr>
            <w:r>
              <w:rPr>
                <w:sz w:val="18"/>
              </w:rPr>
              <w:t>Understand</w:t>
            </w:r>
            <w:r>
              <w:rPr>
                <w:spacing w:val="-5"/>
                <w:sz w:val="18"/>
              </w:rPr>
              <w:t xml:space="preserve"> </w:t>
            </w:r>
            <w:r>
              <w:rPr>
                <w:sz w:val="18"/>
              </w:rPr>
              <w:t>the</w:t>
            </w:r>
            <w:r>
              <w:rPr>
                <w:spacing w:val="-2"/>
                <w:sz w:val="18"/>
              </w:rPr>
              <w:t xml:space="preserve"> </w:t>
            </w:r>
            <w:r>
              <w:rPr>
                <w:sz w:val="18"/>
              </w:rPr>
              <w:t>role</w:t>
            </w:r>
            <w:r>
              <w:rPr>
                <w:spacing w:val="-5"/>
                <w:sz w:val="18"/>
              </w:rPr>
              <w:t xml:space="preserve"> </w:t>
            </w:r>
            <w:r>
              <w:rPr>
                <w:sz w:val="18"/>
              </w:rPr>
              <w:t>of</w:t>
            </w:r>
            <w:r>
              <w:rPr>
                <w:spacing w:val="-3"/>
                <w:sz w:val="18"/>
              </w:rPr>
              <w:t xml:space="preserve"> </w:t>
            </w:r>
            <w:r>
              <w:rPr>
                <w:sz w:val="18"/>
              </w:rPr>
              <w:t>assessment</w:t>
            </w:r>
            <w:r>
              <w:rPr>
                <w:spacing w:val="-5"/>
                <w:sz w:val="18"/>
              </w:rPr>
              <w:t xml:space="preserve"> </w:t>
            </w:r>
            <w:r>
              <w:rPr>
                <w:sz w:val="18"/>
              </w:rPr>
              <w:t>in</w:t>
            </w:r>
            <w:r>
              <w:rPr>
                <w:spacing w:val="-2"/>
                <w:sz w:val="18"/>
              </w:rPr>
              <w:t xml:space="preserve"> </w:t>
            </w:r>
            <w:r>
              <w:rPr>
                <w:sz w:val="18"/>
              </w:rPr>
              <w:t>professional</w:t>
            </w:r>
            <w:r>
              <w:rPr>
                <w:spacing w:val="-2"/>
                <w:sz w:val="18"/>
              </w:rPr>
              <w:t xml:space="preserve"> </w:t>
            </w:r>
            <w:r>
              <w:rPr>
                <w:sz w:val="18"/>
              </w:rPr>
              <w:t>policing</w:t>
            </w:r>
            <w:r>
              <w:rPr>
                <w:spacing w:val="-1"/>
                <w:sz w:val="18"/>
              </w:rPr>
              <w:t xml:space="preserve"> </w:t>
            </w:r>
            <w:r>
              <w:rPr>
                <w:spacing w:val="-2"/>
                <w:sz w:val="18"/>
              </w:rPr>
              <w:t>education</w:t>
            </w:r>
          </w:p>
        </w:tc>
      </w:tr>
    </w:tbl>
    <w:p w:rsidR="004A6CAA" w:rsidRDefault="004A6CAA" w:rsidP="00B11786">
      <w:pPr>
        <w:jc w:val="both"/>
        <w:rPr>
          <w:sz w:val="18"/>
        </w:rPr>
        <w:sectPr w:rsidR="004A6CAA">
          <w:type w:val="continuous"/>
          <w:pgSz w:w="11900" w:h="16840"/>
          <w:pgMar w:top="1060" w:right="580" w:bottom="280" w:left="620" w:header="720" w:footer="720" w:gutter="0"/>
          <w:cols w:space="720"/>
        </w:sectPr>
      </w:pPr>
    </w:p>
    <w:p w:rsidR="004A6CAA" w:rsidRDefault="00253AE2" w:rsidP="00B11786">
      <w:pPr>
        <w:pStyle w:val="BodyText"/>
        <w:ind w:left="95"/>
        <w:jc w:val="both"/>
        <w:rPr>
          <w:rFonts w:ascii="Times New Roman"/>
          <w:sz w:val="20"/>
        </w:rPr>
      </w:pPr>
      <w:r>
        <w:rPr>
          <w:rFonts w:ascii="Times New Roman"/>
          <w:noProof/>
          <w:sz w:val="20"/>
          <w:lang w:val="en-GB" w:eastAsia="en-GB"/>
        </w:rPr>
        <w:lastRenderedPageBreak/>
        <mc:AlternateContent>
          <mc:Choice Requires="wps">
            <w:drawing>
              <wp:inline distT="0" distB="0" distL="0" distR="0" wp14:anchorId="36ABC1A7" wp14:editId="7631073F">
                <wp:extent cx="6661784" cy="299085"/>
                <wp:effectExtent l="9525" t="0" r="0" b="5714"/>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784" cy="299085"/>
                        </a:xfrm>
                        <a:prstGeom prst="rect">
                          <a:avLst/>
                        </a:prstGeom>
                        <a:solidFill>
                          <a:srgbClr val="C0C0C0"/>
                        </a:solidFill>
                        <a:ln w="6108">
                          <a:solidFill>
                            <a:srgbClr val="000000"/>
                          </a:solidFill>
                          <a:prstDash val="solid"/>
                        </a:ln>
                      </wps:spPr>
                      <wps:txbx>
                        <w:txbxContent>
                          <w:p w:rsidR="004A6CAA" w:rsidRDefault="00253AE2">
                            <w:pPr>
                              <w:spacing w:before="1" w:line="459" w:lineRule="exact"/>
                              <w:ind w:left="1"/>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id="Textbox 3" o:spid="_x0000_s1027" type="#_x0000_t202" style="width:524.5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" fillcolor="silver" strokeweight=".16967mm">
                <v:path arrowok="t"/>
                <v:textbox inset="0,0,0,0">
                  <w:txbxContent>
                    <w:p w:rsidR="004A6CAA" w:rsidRDefault="00253AE2">
                      <w:pPr>
                        <w:spacing w:before="1" w:line="459" w:lineRule="exact"/>
                        <w:ind w:left="1"/>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rsidR="004A6CAA" w:rsidRDefault="004A6CAA" w:rsidP="00B11786">
      <w:pPr>
        <w:pStyle w:val="BodyText"/>
        <w:spacing w:before="21"/>
        <w:jc w:val="both"/>
        <w:rPr>
          <w:rFonts w:ascii="Times New Roman"/>
          <w:sz w:val="22"/>
        </w:rPr>
      </w:pPr>
    </w:p>
    <w:p w:rsidR="004A6CAA" w:rsidRDefault="00253AE2" w:rsidP="00B11786">
      <w:pPr>
        <w:spacing w:before="1"/>
        <w:ind w:left="666" w:right="768"/>
        <w:jc w:val="both"/>
      </w:pPr>
      <w:r>
        <w:t xml:space="preserve">Students are required to complete a </w:t>
      </w:r>
      <w:r>
        <w:rPr>
          <w:b/>
        </w:rPr>
        <w:t xml:space="preserve">4000 word submission in the form of four 1000-word essays </w:t>
      </w:r>
      <w:r>
        <w:t>(4 x 1000 words, +/- 10% per essay).</w:t>
      </w:r>
    </w:p>
    <w:p w:rsidR="004A6CAA" w:rsidRDefault="00253AE2" w:rsidP="00B11786">
      <w:pPr>
        <w:ind w:left="666" w:right="768"/>
        <w:jc w:val="both"/>
      </w:pPr>
      <w:r>
        <w:t>You</w:t>
      </w:r>
      <w:r>
        <w:rPr>
          <w:spacing w:val="-13"/>
        </w:rPr>
        <w:t xml:space="preserve"> </w:t>
      </w:r>
      <w:r>
        <w:rPr>
          <w:u w:val="single"/>
        </w:rPr>
        <w:t>must</w:t>
      </w:r>
      <w:r>
        <w:rPr>
          <w:spacing w:val="-14"/>
        </w:rPr>
        <w:t xml:space="preserve"> </w:t>
      </w:r>
      <w:r>
        <w:t>submit</w:t>
      </w:r>
      <w:r>
        <w:rPr>
          <w:spacing w:val="-14"/>
        </w:rPr>
        <w:t xml:space="preserve"> </w:t>
      </w:r>
      <w:r>
        <w:t>the</w:t>
      </w:r>
      <w:r>
        <w:rPr>
          <w:spacing w:val="-13"/>
        </w:rPr>
        <w:t xml:space="preserve"> </w:t>
      </w:r>
      <w:r>
        <w:t>assignment</w:t>
      </w:r>
      <w:r>
        <w:rPr>
          <w:spacing w:val="-11"/>
        </w:rPr>
        <w:t xml:space="preserve"> </w:t>
      </w:r>
      <w:r>
        <w:t>in</w:t>
      </w:r>
      <w:r>
        <w:rPr>
          <w:spacing w:val="-13"/>
        </w:rPr>
        <w:t xml:space="preserve"> </w:t>
      </w:r>
      <w:r>
        <w:t>a</w:t>
      </w:r>
      <w:r>
        <w:rPr>
          <w:spacing w:val="-15"/>
        </w:rPr>
        <w:t xml:space="preserve"> </w:t>
      </w:r>
      <w:r>
        <w:t>Word</w:t>
      </w:r>
      <w:r>
        <w:rPr>
          <w:spacing w:val="-13"/>
        </w:rPr>
        <w:t xml:space="preserve"> </w:t>
      </w:r>
      <w:r>
        <w:t>document</w:t>
      </w:r>
      <w:r>
        <w:rPr>
          <w:spacing w:val="-11"/>
        </w:rPr>
        <w:t xml:space="preserve"> </w:t>
      </w:r>
      <w:r>
        <w:t>titled</w:t>
      </w:r>
      <w:r>
        <w:rPr>
          <w:spacing w:val="-13"/>
        </w:rPr>
        <w:t xml:space="preserve"> </w:t>
      </w:r>
      <w:r>
        <w:t>with</w:t>
      </w:r>
      <w:r>
        <w:rPr>
          <w:spacing w:val="-13"/>
        </w:rPr>
        <w:t xml:space="preserve"> </w:t>
      </w:r>
      <w:r>
        <w:t>your</w:t>
      </w:r>
      <w:r>
        <w:rPr>
          <w:spacing w:val="-11"/>
        </w:rPr>
        <w:t xml:space="preserve"> </w:t>
      </w:r>
      <w:r>
        <w:t>name</w:t>
      </w:r>
      <w:r>
        <w:rPr>
          <w:spacing w:val="-15"/>
        </w:rPr>
        <w:t xml:space="preserve"> </w:t>
      </w:r>
      <w:r>
        <w:t>and</w:t>
      </w:r>
      <w:r>
        <w:rPr>
          <w:spacing w:val="-13"/>
        </w:rPr>
        <w:t xml:space="preserve"> </w:t>
      </w:r>
      <w:r>
        <w:t>student</w:t>
      </w:r>
      <w:r>
        <w:rPr>
          <w:spacing w:val="-14"/>
        </w:rPr>
        <w:t xml:space="preserve"> </w:t>
      </w:r>
      <w:r>
        <w:t xml:space="preserve">number. </w:t>
      </w:r>
      <w:r>
        <w:rPr>
          <w:u w:val="single"/>
        </w:rPr>
        <w:t>Do not</w:t>
      </w:r>
      <w:r>
        <w:t xml:space="preserve"> submit your assignment on this document, as it will result in a high similarity score.</w:t>
      </w:r>
    </w:p>
    <w:p w:rsidR="004A6CAA" w:rsidRDefault="00253AE2" w:rsidP="00B11786">
      <w:pPr>
        <w:spacing w:before="252"/>
        <w:ind w:left="1076"/>
        <w:jc w:val="both"/>
        <w:rPr>
          <w:b/>
        </w:rPr>
      </w:pPr>
      <w:r>
        <w:rPr>
          <w:b/>
        </w:rPr>
        <w:t>All</w:t>
      </w:r>
      <w:r>
        <w:rPr>
          <w:b/>
          <w:spacing w:val="-3"/>
        </w:rPr>
        <w:t xml:space="preserve"> </w:t>
      </w:r>
      <w:r>
        <w:rPr>
          <w:b/>
        </w:rPr>
        <w:t>of</w:t>
      </w:r>
      <w:r>
        <w:rPr>
          <w:b/>
          <w:spacing w:val="-3"/>
        </w:rPr>
        <w:t xml:space="preserve"> </w:t>
      </w:r>
      <w:r>
        <w:rPr>
          <w:b/>
        </w:rPr>
        <w:t>your</w:t>
      </w:r>
      <w:r>
        <w:rPr>
          <w:b/>
          <w:spacing w:val="-3"/>
        </w:rPr>
        <w:t xml:space="preserve"> </w:t>
      </w:r>
      <w:r>
        <w:rPr>
          <w:b/>
        </w:rPr>
        <w:t>answers</w:t>
      </w:r>
      <w:r>
        <w:rPr>
          <w:b/>
          <w:spacing w:val="-6"/>
        </w:rPr>
        <w:t xml:space="preserve"> </w:t>
      </w:r>
      <w:r>
        <w:rPr>
          <w:b/>
        </w:rPr>
        <w:t>must</w:t>
      </w:r>
      <w:r>
        <w:rPr>
          <w:b/>
          <w:spacing w:val="-3"/>
        </w:rPr>
        <w:t xml:space="preserve"> </w:t>
      </w:r>
      <w:r>
        <w:rPr>
          <w:b/>
        </w:rPr>
        <w:t>be</w:t>
      </w:r>
      <w:r>
        <w:rPr>
          <w:b/>
          <w:spacing w:val="-6"/>
        </w:rPr>
        <w:t xml:space="preserve"> </w:t>
      </w:r>
      <w:r>
        <w:rPr>
          <w:b/>
        </w:rPr>
        <w:t>based</w:t>
      </w:r>
      <w:r>
        <w:rPr>
          <w:b/>
          <w:spacing w:val="-5"/>
        </w:rPr>
        <w:t xml:space="preserve"> </w:t>
      </w:r>
      <w:r>
        <w:rPr>
          <w:b/>
        </w:rPr>
        <w:t>academic</w:t>
      </w:r>
      <w:r>
        <w:rPr>
          <w:b/>
          <w:spacing w:val="-6"/>
        </w:rPr>
        <w:t xml:space="preserve"> </w:t>
      </w:r>
      <w:r>
        <w:rPr>
          <w:b/>
        </w:rPr>
        <w:t>research,</w:t>
      </w:r>
      <w:r>
        <w:rPr>
          <w:b/>
          <w:spacing w:val="-3"/>
        </w:rPr>
        <w:t xml:space="preserve"> </w:t>
      </w:r>
      <w:r>
        <w:rPr>
          <w:b/>
        </w:rPr>
        <w:t>not</w:t>
      </w:r>
      <w:r>
        <w:rPr>
          <w:b/>
          <w:spacing w:val="-2"/>
        </w:rPr>
        <w:t xml:space="preserve"> </w:t>
      </w:r>
      <w:r>
        <w:rPr>
          <w:b/>
        </w:rPr>
        <w:t>personal</w:t>
      </w:r>
      <w:r>
        <w:rPr>
          <w:b/>
          <w:spacing w:val="-7"/>
        </w:rPr>
        <w:t xml:space="preserve"> </w:t>
      </w:r>
      <w:r>
        <w:rPr>
          <w:b/>
          <w:spacing w:val="-2"/>
        </w:rPr>
        <w:t>experience.</w:t>
      </w:r>
    </w:p>
    <w:p w:rsidR="004A6CAA" w:rsidRDefault="004A6CAA" w:rsidP="00B11786">
      <w:pPr>
        <w:pStyle w:val="BodyText"/>
        <w:spacing w:before="1"/>
        <w:jc w:val="both"/>
        <w:rPr>
          <w:b/>
          <w:sz w:val="22"/>
        </w:rPr>
      </w:pPr>
    </w:p>
    <w:p w:rsidR="004A6CAA" w:rsidRDefault="00253AE2" w:rsidP="00B11786">
      <w:pPr>
        <w:ind w:left="666"/>
        <w:jc w:val="both"/>
      </w:pPr>
      <w:r>
        <w:t>Choose</w:t>
      </w:r>
      <w:r>
        <w:rPr>
          <w:spacing w:val="-4"/>
        </w:rPr>
        <w:t xml:space="preserve"> </w:t>
      </w:r>
      <w:r>
        <w:rPr>
          <w:b/>
          <w:u w:val="single"/>
        </w:rPr>
        <w:t>four</w:t>
      </w:r>
      <w:r>
        <w:rPr>
          <w:b/>
          <w:spacing w:val="-5"/>
        </w:rPr>
        <w:t xml:space="preserve"> </w:t>
      </w:r>
      <w:r>
        <w:t>titles</w:t>
      </w:r>
      <w:r>
        <w:rPr>
          <w:spacing w:val="-3"/>
        </w:rPr>
        <w:t xml:space="preserve"> </w:t>
      </w:r>
      <w:r>
        <w:t>from</w:t>
      </w:r>
      <w:r>
        <w:rPr>
          <w:spacing w:val="-5"/>
        </w:rPr>
        <w:t xml:space="preserve"> </w:t>
      </w:r>
      <w:r>
        <w:t>the</w:t>
      </w:r>
      <w:r>
        <w:rPr>
          <w:spacing w:val="-4"/>
        </w:rPr>
        <w:t xml:space="preserve"> </w:t>
      </w:r>
      <w:r>
        <w:t>list</w:t>
      </w:r>
      <w:r>
        <w:rPr>
          <w:spacing w:val="-2"/>
        </w:rPr>
        <w:t xml:space="preserve"> below:</w:t>
      </w:r>
    </w:p>
    <w:p w:rsidR="004A6CAA" w:rsidRDefault="004A6CAA" w:rsidP="00B11786">
      <w:pPr>
        <w:pStyle w:val="BodyText"/>
        <w:spacing w:before="252"/>
        <w:jc w:val="both"/>
        <w:rPr>
          <w:sz w:val="22"/>
        </w:rPr>
      </w:pPr>
    </w:p>
    <w:p w:rsidR="004A6CAA" w:rsidRDefault="00253AE2" w:rsidP="00B11786">
      <w:pPr>
        <w:ind w:left="666"/>
        <w:jc w:val="both"/>
        <w:rPr>
          <w:b/>
        </w:rPr>
      </w:pPr>
      <w:r>
        <w:rPr>
          <w:b/>
        </w:rPr>
        <w:t>Essay</w:t>
      </w:r>
      <w:r>
        <w:rPr>
          <w:b/>
          <w:spacing w:val="-4"/>
        </w:rPr>
        <w:t xml:space="preserve"> one:</w:t>
      </w:r>
    </w:p>
    <w:p w:rsidR="004A6CAA" w:rsidRDefault="00253AE2" w:rsidP="00B11786">
      <w:pPr>
        <w:spacing w:before="2" w:line="256" w:lineRule="auto"/>
        <w:ind w:left="666" w:right="906"/>
        <w:jc w:val="both"/>
      </w:pPr>
      <w:r>
        <w:t>How</w:t>
      </w:r>
      <w:r>
        <w:rPr>
          <w:spacing w:val="-3"/>
        </w:rPr>
        <w:t xml:space="preserve"> </w:t>
      </w:r>
      <w:r>
        <w:t>has</w:t>
      </w:r>
      <w:r>
        <w:rPr>
          <w:spacing w:val="-2"/>
        </w:rPr>
        <w:t xml:space="preserve"> </w:t>
      </w:r>
      <w:r>
        <w:t>the</w:t>
      </w:r>
      <w:r>
        <w:rPr>
          <w:spacing w:val="-5"/>
        </w:rPr>
        <w:t xml:space="preserve"> </w:t>
      </w:r>
      <w:r>
        <w:t>organisational</w:t>
      </w:r>
      <w:r>
        <w:rPr>
          <w:spacing w:val="-3"/>
        </w:rPr>
        <w:t xml:space="preserve"> </w:t>
      </w:r>
      <w:r>
        <w:t>culture</w:t>
      </w:r>
      <w:r>
        <w:rPr>
          <w:spacing w:val="-5"/>
        </w:rPr>
        <w:t xml:space="preserve"> </w:t>
      </w:r>
      <w:r>
        <w:t>in</w:t>
      </w:r>
      <w:r>
        <w:rPr>
          <w:spacing w:val="-3"/>
        </w:rPr>
        <w:t xml:space="preserve"> </w:t>
      </w:r>
      <w:r>
        <w:t>policing</w:t>
      </w:r>
      <w:r>
        <w:rPr>
          <w:spacing w:val="-2"/>
        </w:rPr>
        <w:t xml:space="preserve"> </w:t>
      </w:r>
      <w:r>
        <w:t>changed</w:t>
      </w:r>
      <w:r>
        <w:rPr>
          <w:spacing w:val="-3"/>
        </w:rPr>
        <w:t xml:space="preserve"> </w:t>
      </w:r>
      <w:r>
        <w:t>due</w:t>
      </w:r>
      <w:r>
        <w:rPr>
          <w:spacing w:val="-5"/>
        </w:rPr>
        <w:t xml:space="preserve"> </w:t>
      </w:r>
      <w:r>
        <w:t>to</w:t>
      </w:r>
      <w:r>
        <w:rPr>
          <w:spacing w:val="-3"/>
        </w:rPr>
        <w:t xml:space="preserve"> </w:t>
      </w:r>
      <w:proofErr w:type="spellStart"/>
      <w:r>
        <w:t>professionalisation</w:t>
      </w:r>
      <w:proofErr w:type="spellEnd"/>
      <w:r>
        <w:t>,</w:t>
      </w:r>
      <w:r>
        <w:rPr>
          <w:spacing w:val="-1"/>
        </w:rPr>
        <w:t xml:space="preserve"> </w:t>
      </w:r>
      <w:r>
        <w:t>and</w:t>
      </w:r>
      <w:r>
        <w:rPr>
          <w:spacing w:val="-2"/>
        </w:rPr>
        <w:t xml:space="preserve"> </w:t>
      </w:r>
      <w:r>
        <w:t>how can organisational culture affect officers’ wellbeing and resilience?</w:t>
      </w:r>
    </w:p>
    <w:p w:rsidR="004A6CAA" w:rsidRDefault="00253AE2" w:rsidP="00B11786">
      <w:pPr>
        <w:spacing w:before="1"/>
        <w:ind w:left="666"/>
        <w:jc w:val="both"/>
      </w:pPr>
      <w:r>
        <w:t>Your</w:t>
      </w:r>
      <w:r>
        <w:rPr>
          <w:spacing w:val="-5"/>
        </w:rPr>
        <w:t xml:space="preserve"> </w:t>
      </w:r>
      <w:r>
        <w:t>answer</w:t>
      </w:r>
      <w:r>
        <w:rPr>
          <w:spacing w:val="-6"/>
        </w:rPr>
        <w:t xml:space="preserve"> </w:t>
      </w:r>
      <w:r>
        <w:t>must</w:t>
      </w:r>
      <w:r>
        <w:rPr>
          <w:spacing w:val="-5"/>
        </w:rPr>
        <w:t xml:space="preserve"> </w:t>
      </w:r>
      <w:r>
        <w:t>be</w:t>
      </w:r>
      <w:r>
        <w:rPr>
          <w:spacing w:val="-4"/>
        </w:rPr>
        <w:t xml:space="preserve"> </w:t>
      </w:r>
      <w:r>
        <w:t>based</w:t>
      </w:r>
      <w:r>
        <w:rPr>
          <w:spacing w:val="-4"/>
        </w:rPr>
        <w:t xml:space="preserve"> </w:t>
      </w:r>
      <w:r>
        <w:t>on</w:t>
      </w:r>
      <w:r>
        <w:rPr>
          <w:spacing w:val="-4"/>
        </w:rPr>
        <w:t xml:space="preserve"> </w:t>
      </w:r>
      <w:r>
        <w:t>academic</w:t>
      </w:r>
      <w:r>
        <w:rPr>
          <w:spacing w:val="-6"/>
        </w:rPr>
        <w:t xml:space="preserve"> </w:t>
      </w:r>
      <w:r>
        <w:t>research</w:t>
      </w:r>
      <w:r>
        <w:rPr>
          <w:spacing w:val="-3"/>
        </w:rPr>
        <w:t xml:space="preserve"> </w:t>
      </w:r>
      <w:r>
        <w:t>rather</w:t>
      </w:r>
      <w:r>
        <w:rPr>
          <w:spacing w:val="-5"/>
        </w:rPr>
        <w:t xml:space="preserve"> </w:t>
      </w:r>
      <w:r>
        <w:t>than</w:t>
      </w:r>
      <w:r>
        <w:rPr>
          <w:spacing w:val="-5"/>
        </w:rPr>
        <w:t xml:space="preserve"> </w:t>
      </w:r>
      <w:r>
        <w:t>personal</w:t>
      </w:r>
      <w:r>
        <w:rPr>
          <w:spacing w:val="-4"/>
        </w:rPr>
        <w:t xml:space="preserve"> </w:t>
      </w:r>
      <w:r>
        <w:rPr>
          <w:spacing w:val="-2"/>
        </w:rPr>
        <w:t>experience.</w:t>
      </w:r>
    </w:p>
    <w:p w:rsidR="004A6CAA" w:rsidRDefault="00253AE2" w:rsidP="00B11786">
      <w:pPr>
        <w:spacing w:before="18"/>
        <w:ind w:left="666"/>
        <w:jc w:val="both"/>
      </w:pPr>
      <w:r>
        <w:rPr>
          <w:b/>
        </w:rPr>
        <w:t>Word</w:t>
      </w:r>
      <w:r>
        <w:rPr>
          <w:b/>
          <w:spacing w:val="-5"/>
        </w:rPr>
        <w:t xml:space="preserve"> </w:t>
      </w:r>
      <w:r>
        <w:rPr>
          <w:b/>
        </w:rPr>
        <w:t>limit:</w:t>
      </w:r>
      <w:r>
        <w:rPr>
          <w:b/>
          <w:spacing w:val="-3"/>
        </w:rPr>
        <w:t xml:space="preserve"> </w:t>
      </w:r>
      <w:r>
        <w:t>1000</w:t>
      </w:r>
      <w:r>
        <w:rPr>
          <w:spacing w:val="-2"/>
        </w:rPr>
        <w:t xml:space="preserve"> words.</w:t>
      </w:r>
    </w:p>
    <w:p w:rsidR="004A6CAA" w:rsidRDefault="004A6CAA" w:rsidP="00B11786">
      <w:pPr>
        <w:pStyle w:val="BodyText"/>
        <w:jc w:val="both"/>
        <w:rPr>
          <w:sz w:val="22"/>
        </w:rPr>
      </w:pPr>
    </w:p>
    <w:p w:rsidR="001518F8" w:rsidRPr="00F8398C" w:rsidRDefault="001518F8" w:rsidP="00B11786">
      <w:pPr>
        <w:ind w:left="666"/>
        <w:jc w:val="both"/>
      </w:pPr>
      <w:r w:rsidRPr="00F8398C">
        <w:t xml:space="preserve">Culture in policing has been a big issue for the public, and the government since its establishment in 1829 by Sir Robert Peel (Parliament, 2019). </w:t>
      </w:r>
      <w:proofErr w:type="spellStart"/>
      <w:r w:rsidRPr="00F8398C">
        <w:t>Professionalisation</w:t>
      </w:r>
      <w:proofErr w:type="spellEnd"/>
      <w:r w:rsidRPr="00F8398C">
        <w:t xml:space="preserve"> refers to changing the Police from an organisation of lesser educated citizens, to a profession heavily depending on educational qualifications to advance in career (</w:t>
      </w:r>
      <w:proofErr w:type="spellStart"/>
      <w:r w:rsidRPr="00F8398C">
        <w:t>Holdaway</w:t>
      </w:r>
      <w:proofErr w:type="spellEnd"/>
      <w:r w:rsidRPr="00F8398C">
        <w:t>, S, 2017).</w:t>
      </w:r>
    </w:p>
    <w:p w:rsidR="001518F8" w:rsidRPr="00F8398C" w:rsidRDefault="001518F8" w:rsidP="00B11786">
      <w:pPr>
        <w:jc w:val="both"/>
      </w:pPr>
    </w:p>
    <w:p w:rsidR="001518F8" w:rsidRPr="00F8398C" w:rsidRDefault="001518F8" w:rsidP="00B11786">
      <w:pPr>
        <w:ind w:left="720"/>
        <w:jc w:val="both"/>
      </w:pPr>
      <w:r w:rsidRPr="00F8398C">
        <w:t xml:space="preserve">An infamous issue in police culture is gross misconduct in the form of sexual assault, misogyny, and general sexism towards women. </w:t>
      </w:r>
      <w:proofErr w:type="gramStart"/>
      <w:r w:rsidRPr="00F8398C">
        <w:t>A College of Policing researching team have</w:t>
      </w:r>
      <w:proofErr w:type="gramEnd"/>
      <w:r w:rsidRPr="00F8398C">
        <w:t xml:space="preserve"> found many factors which play a part in sexual misconduct in the policing environment such as:</w:t>
      </w:r>
      <w:r w:rsidRPr="00F8398C">
        <w:rPr>
          <w:noProof/>
        </w:rPr>
        <w:t xml:space="preserve"> </w:t>
      </w:r>
    </w:p>
    <w:p w:rsidR="001518F8" w:rsidRPr="00F8398C" w:rsidRDefault="001518F8" w:rsidP="00B11786">
      <w:pPr>
        <w:jc w:val="both"/>
      </w:pPr>
      <w:r w:rsidRPr="00F8398C">
        <w:rPr>
          <w:noProof/>
          <w:lang w:val="en-GB" w:eastAsia="en-GB"/>
        </w:rPr>
        <w:drawing>
          <wp:anchor distT="0" distB="0" distL="114300" distR="114300" simplePos="0" relativeHeight="251659264" behindDoc="1" locked="0" layoutInCell="1" allowOverlap="1" wp14:anchorId="51EFE516" wp14:editId="7B3457BA">
            <wp:simplePos x="0" y="0"/>
            <wp:positionH relativeFrom="column">
              <wp:posOffset>438150</wp:posOffset>
            </wp:positionH>
            <wp:positionV relativeFrom="paragraph">
              <wp:posOffset>48260</wp:posOffset>
            </wp:positionV>
            <wp:extent cx="3836035" cy="981075"/>
            <wp:effectExtent l="0" t="0" r="0" b="9525"/>
            <wp:wrapTight wrapText="bothSides">
              <wp:wrapPolygon edited="0">
                <wp:start x="0" y="0"/>
                <wp:lineTo x="0" y="21390"/>
                <wp:lineTo x="21453" y="21390"/>
                <wp:lineTo x="214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836035" cy="981075"/>
                    </a:xfrm>
                    <a:prstGeom prst="rect">
                      <a:avLst/>
                    </a:prstGeom>
                  </pic:spPr>
                </pic:pic>
              </a:graphicData>
            </a:graphic>
            <wp14:sizeRelH relativeFrom="page">
              <wp14:pctWidth>0</wp14:pctWidth>
            </wp14:sizeRelH>
            <wp14:sizeRelV relativeFrom="page">
              <wp14:pctHeight>0</wp14:pctHeight>
            </wp14:sizeRelV>
          </wp:anchor>
        </w:drawing>
      </w:r>
    </w:p>
    <w:p w:rsidR="001518F8" w:rsidRPr="00F8398C" w:rsidRDefault="001518F8" w:rsidP="00B11786">
      <w:pPr>
        <w:jc w:val="both"/>
      </w:pPr>
    </w:p>
    <w:p w:rsidR="001518F8" w:rsidRPr="00F8398C" w:rsidRDefault="001518F8" w:rsidP="00B11786">
      <w:pPr>
        <w:jc w:val="both"/>
      </w:pPr>
    </w:p>
    <w:p w:rsidR="001518F8" w:rsidRPr="00F8398C" w:rsidRDefault="001518F8" w:rsidP="00B11786">
      <w:pPr>
        <w:jc w:val="both"/>
      </w:pPr>
    </w:p>
    <w:p w:rsidR="001518F8" w:rsidRPr="00F8398C" w:rsidRDefault="001518F8" w:rsidP="00B11786">
      <w:pPr>
        <w:jc w:val="both"/>
      </w:pPr>
    </w:p>
    <w:p w:rsidR="001518F8" w:rsidRPr="00F8398C" w:rsidRDefault="001518F8" w:rsidP="00B11786">
      <w:pPr>
        <w:jc w:val="both"/>
      </w:pPr>
      <w:r w:rsidRPr="00F8398C">
        <w:t>(College of Policing, 2023)</w:t>
      </w:r>
    </w:p>
    <w:p w:rsidR="001518F8" w:rsidRPr="00F8398C" w:rsidRDefault="001518F8" w:rsidP="00B11786">
      <w:pPr>
        <w:jc w:val="both"/>
      </w:pPr>
    </w:p>
    <w:p w:rsidR="001518F8" w:rsidRPr="00F8398C" w:rsidRDefault="001518F8" w:rsidP="00B11786">
      <w:pPr>
        <w:ind w:left="566"/>
        <w:jc w:val="both"/>
      </w:pPr>
      <w:r w:rsidRPr="00F8398C">
        <w:t xml:space="preserve">A bit turning point in dealing with misogyny in policing was the aftermath of the murder of Sarah </w:t>
      </w:r>
      <w:proofErr w:type="spellStart"/>
      <w:r w:rsidRPr="00F8398C">
        <w:t>Everard</w:t>
      </w:r>
      <w:proofErr w:type="spellEnd"/>
      <w:r w:rsidRPr="00F8398C">
        <w:t xml:space="preserve"> by Wayne </w:t>
      </w:r>
      <w:proofErr w:type="spellStart"/>
      <w:r w:rsidRPr="00F8398C">
        <w:t>Couzens</w:t>
      </w:r>
      <w:proofErr w:type="spellEnd"/>
      <w:r w:rsidRPr="00F8398C">
        <w:t xml:space="preserve">, a serving police officer with the Metropolitan Police. This tragic event spearheaded investigations into the wider organisation with other males who have shown similar attitudes and </w:t>
      </w:r>
      <w:proofErr w:type="spellStart"/>
      <w:r w:rsidRPr="00F8398C">
        <w:t>behaviours</w:t>
      </w:r>
      <w:proofErr w:type="spellEnd"/>
      <w:r w:rsidRPr="00F8398C">
        <w:t xml:space="preserve"> to female officers uncovering that the vetting process had failed the public (RUSI, 2023).</w:t>
      </w:r>
    </w:p>
    <w:p w:rsidR="001518F8" w:rsidRPr="00F8398C" w:rsidRDefault="001518F8" w:rsidP="00B11786">
      <w:pPr>
        <w:jc w:val="both"/>
      </w:pPr>
    </w:p>
    <w:p w:rsidR="001518F8" w:rsidRPr="00F8398C" w:rsidRDefault="001518F8" w:rsidP="00B11786">
      <w:pPr>
        <w:ind w:left="566"/>
        <w:jc w:val="both"/>
      </w:pPr>
      <w:r w:rsidRPr="00F8398C">
        <w:t xml:space="preserve">In a review (Baroness Casey, 2023) of the London Metropolitan Police, the Met has </w:t>
      </w:r>
      <w:proofErr w:type="spellStart"/>
      <w:r w:rsidRPr="00F8398C">
        <w:t>summarised</w:t>
      </w:r>
      <w:proofErr w:type="spellEnd"/>
      <w:r w:rsidRPr="00F8398C">
        <w:t xml:space="preserve"> the organisation to be institutionally sexist and misogynistic. This review was completed this year and outlines that institutional sexism hasn’t improved, is failing its officers, and by extension, the public. Baroness Casey </w:t>
      </w:r>
      <w:proofErr w:type="spellStart"/>
      <w:r w:rsidRPr="00F8398C">
        <w:t>summarises</w:t>
      </w:r>
      <w:proofErr w:type="spellEnd"/>
      <w:r w:rsidRPr="00F8398C">
        <w:t xml:space="preserve"> that women are not equally treated, and the processes and policies reinforce discrimination (Baroness Casey, 2023).</w:t>
      </w:r>
    </w:p>
    <w:p w:rsidR="001518F8" w:rsidRPr="00F8398C" w:rsidRDefault="001518F8" w:rsidP="00B11786">
      <w:pPr>
        <w:jc w:val="both"/>
      </w:pPr>
    </w:p>
    <w:p w:rsidR="001518F8" w:rsidRPr="00F8398C" w:rsidRDefault="001518F8" w:rsidP="00B11786">
      <w:pPr>
        <w:ind w:left="566"/>
        <w:jc w:val="both"/>
      </w:pPr>
      <w:r w:rsidRPr="00F8398C">
        <w:t xml:space="preserve">In a survey by HMICFRS, female officers made allegations of regular sexual assault by male colleagues amounting to gross misconduct and even criminal offences (HMICFRS, 2022). This shows the severity of the </w:t>
      </w:r>
      <w:proofErr w:type="spellStart"/>
      <w:r w:rsidRPr="00F8398C">
        <w:t>behaviours</w:t>
      </w:r>
      <w:proofErr w:type="spellEnd"/>
      <w:r w:rsidRPr="00F8398C">
        <w:t xml:space="preserve"> female officers and </w:t>
      </w:r>
      <w:proofErr w:type="gramStart"/>
      <w:r w:rsidRPr="00F8398C">
        <w:t>staff have</w:t>
      </w:r>
      <w:proofErr w:type="gramEnd"/>
      <w:r w:rsidRPr="00F8398C">
        <w:t xml:space="preserve"> to deal with in the policing culture in the modern day, still.</w:t>
      </w:r>
    </w:p>
    <w:p w:rsidR="001518F8" w:rsidRPr="00F8398C" w:rsidRDefault="001518F8" w:rsidP="00B11786">
      <w:pPr>
        <w:ind w:left="566"/>
        <w:jc w:val="both"/>
      </w:pPr>
    </w:p>
    <w:p w:rsidR="001518F8" w:rsidRPr="00F8398C" w:rsidRDefault="001518F8" w:rsidP="00B11786">
      <w:pPr>
        <w:ind w:left="566"/>
        <w:jc w:val="both"/>
      </w:pPr>
      <w:r w:rsidRPr="00F8398C">
        <w:t xml:space="preserve">This issue has changed in relation to professionalization by the implementation of policies and procedures, training and education, and accountability. The College of Policing </w:t>
      </w:r>
      <w:proofErr w:type="gramStart"/>
      <w:r w:rsidRPr="00F8398C">
        <w:t>have</w:t>
      </w:r>
      <w:proofErr w:type="gramEnd"/>
      <w:r w:rsidRPr="00F8398C">
        <w:t xml:space="preserve"> planned to introduce interventions for forces to promote </w:t>
      </w:r>
      <w:proofErr w:type="spellStart"/>
      <w:r w:rsidRPr="00F8398C">
        <w:t>behavioural</w:t>
      </w:r>
      <w:proofErr w:type="spellEnd"/>
      <w:r w:rsidRPr="00F8398C">
        <w:t xml:space="preserve"> change in policing in the form of more policies and procedures (College of Policing 2023). There are mandatory learning courses for forces provided by the College of Policing with educating officers on sexual misconduct, and providing forces methods of anonymous reporting to encourage officers to speak up (College of Policing News Room, 2023). </w:t>
      </w:r>
    </w:p>
    <w:p w:rsidR="001518F8" w:rsidRPr="00F8398C" w:rsidRDefault="001518F8" w:rsidP="00B11786">
      <w:pPr>
        <w:ind w:left="566"/>
        <w:jc w:val="both"/>
      </w:pPr>
    </w:p>
    <w:p w:rsidR="001518F8" w:rsidRDefault="001518F8" w:rsidP="00B11786">
      <w:pPr>
        <w:ind w:left="566"/>
        <w:jc w:val="both"/>
      </w:pPr>
      <w:r w:rsidRPr="00F8398C">
        <w:lastRenderedPageBreak/>
        <w:t xml:space="preserve">In conclusion, it is very difficult to establish any difference in officer culture due to professionalization although the amount of positive attributes is in </w:t>
      </w:r>
      <w:proofErr w:type="spellStart"/>
      <w:r w:rsidRPr="00F8398C">
        <w:t>favour</w:t>
      </w:r>
      <w:proofErr w:type="spellEnd"/>
      <w:r w:rsidRPr="00F8398C">
        <w:t xml:space="preserve"> of a </w:t>
      </w:r>
      <w:proofErr w:type="spellStart"/>
      <w:r w:rsidRPr="00F8398C">
        <w:t>professionalised</w:t>
      </w:r>
      <w:proofErr w:type="spellEnd"/>
      <w:r w:rsidRPr="00F8398C">
        <w:t xml:space="preserve"> workforce (Brown, J, 2019). Statistically, the negative culture of policing has not changed in the modern day (HMICFRS, 2022).</w:t>
      </w:r>
    </w:p>
    <w:p w:rsidR="001518F8" w:rsidRPr="00F8398C" w:rsidRDefault="001518F8" w:rsidP="00B11786">
      <w:pPr>
        <w:ind w:left="566"/>
        <w:jc w:val="both"/>
      </w:pPr>
    </w:p>
    <w:p w:rsidR="001518F8" w:rsidRDefault="001518F8" w:rsidP="00B11786">
      <w:pPr>
        <w:ind w:left="566"/>
        <w:jc w:val="both"/>
      </w:pPr>
    </w:p>
    <w:p w:rsidR="001518F8" w:rsidRPr="00F8398C" w:rsidRDefault="001518F8" w:rsidP="00B11786">
      <w:pPr>
        <w:ind w:left="566"/>
        <w:jc w:val="both"/>
        <w:rPr>
          <w:b/>
          <w:u w:val="single"/>
        </w:rPr>
      </w:pPr>
      <w:r w:rsidRPr="00F8398C">
        <w:rPr>
          <w:b/>
          <w:u w:val="single"/>
        </w:rPr>
        <w:t>How organisational culture affects wellbeing and resilience</w:t>
      </w:r>
    </w:p>
    <w:p w:rsidR="001518F8" w:rsidRPr="00F8398C" w:rsidRDefault="001518F8" w:rsidP="00B11786">
      <w:pPr>
        <w:jc w:val="both"/>
      </w:pPr>
    </w:p>
    <w:p w:rsidR="001518F8" w:rsidRPr="00F8398C" w:rsidRDefault="001518F8" w:rsidP="00B11786">
      <w:pPr>
        <w:ind w:left="566"/>
        <w:jc w:val="both"/>
      </w:pPr>
      <w:r w:rsidRPr="00F8398C">
        <w:t xml:space="preserve">Organisational culture sounds like a term bigger than just an individual, but it boils down to each individual, how they behave, and how they perceive things as a result of the environment they work in. The College of Police </w:t>
      </w:r>
      <w:proofErr w:type="gramStart"/>
      <w:r w:rsidRPr="00F8398C">
        <w:t>believe</w:t>
      </w:r>
      <w:proofErr w:type="gramEnd"/>
      <w:r w:rsidRPr="00F8398C">
        <w:t xml:space="preserve"> that leadership at every level are crucial to how culture is allowed to thrive or infest (College of Police, 2021). </w:t>
      </w:r>
    </w:p>
    <w:p w:rsidR="001518F8" w:rsidRPr="00F8398C" w:rsidRDefault="001518F8" w:rsidP="00B11786">
      <w:pPr>
        <w:jc w:val="both"/>
      </w:pPr>
    </w:p>
    <w:p w:rsidR="001518F8" w:rsidRPr="00F8398C" w:rsidRDefault="001518F8" w:rsidP="00B11786">
      <w:pPr>
        <w:ind w:left="566"/>
        <w:jc w:val="both"/>
      </w:pPr>
      <w:r w:rsidRPr="00F8398C">
        <w:t xml:space="preserve">Culture in Police has caused negative opinions of asking for mental health help, and officers suffering in insolation as they believe ‘this is how it is’ </w:t>
      </w:r>
      <w:r w:rsidRPr="00F8398C">
        <w:rPr>
          <w:color w:val="222222"/>
          <w:shd w:val="clear" w:color="auto" w:fill="FFFFFF"/>
        </w:rPr>
        <w:t xml:space="preserve">(Porter, C.N et al, 2023). Through my research, the overwhelming majority of issues with culture are related to mental health. The culture still </w:t>
      </w:r>
      <w:proofErr w:type="spellStart"/>
      <w:r w:rsidRPr="00F8398C">
        <w:rPr>
          <w:color w:val="222222"/>
          <w:shd w:val="clear" w:color="auto" w:fill="FFFFFF"/>
        </w:rPr>
        <w:t>normalises</w:t>
      </w:r>
      <w:proofErr w:type="spellEnd"/>
      <w:r w:rsidRPr="00F8398C">
        <w:rPr>
          <w:color w:val="222222"/>
          <w:shd w:val="clear" w:color="auto" w:fill="FFFFFF"/>
        </w:rPr>
        <w:t xml:space="preserve"> the ‘silencing of distress’ (</w:t>
      </w:r>
      <w:proofErr w:type="spellStart"/>
      <w:r w:rsidRPr="00F8398C">
        <w:t>Phythian</w:t>
      </w:r>
      <w:proofErr w:type="spellEnd"/>
      <w:r w:rsidRPr="00F8398C">
        <w:t xml:space="preserve">, R. 2022). The Police Federation surveyed 17,000 officers in 2016, and 39% of them seeking mental health help (Police Federation, 2017). This is exceptionally high with the public average of people having mental health treatment in the last 12 month being 20% of adults </w:t>
      </w:r>
      <w:r>
        <w:t>(</w:t>
      </w:r>
      <w:proofErr w:type="spellStart"/>
      <w:r>
        <w:rPr>
          <w:szCs w:val="24"/>
          <w:shd w:val="clear" w:color="auto" w:fill="FFFFFF"/>
        </w:rPr>
        <w:t>Terlizzi</w:t>
      </w:r>
      <w:proofErr w:type="spellEnd"/>
      <w:r>
        <w:rPr>
          <w:szCs w:val="24"/>
          <w:shd w:val="clear" w:color="auto" w:fill="FFFFFF"/>
        </w:rPr>
        <w:t xml:space="preserve"> EP, et al, </w:t>
      </w:r>
      <w:r w:rsidRPr="00F8398C">
        <w:rPr>
          <w:szCs w:val="24"/>
          <w:shd w:val="clear" w:color="auto" w:fill="FFFFFF"/>
        </w:rPr>
        <w:t>2021)</w:t>
      </w:r>
      <w:r>
        <w:rPr>
          <w:szCs w:val="24"/>
          <w:shd w:val="clear" w:color="auto" w:fill="FFFFFF"/>
        </w:rPr>
        <w:t xml:space="preserve">. </w:t>
      </w:r>
      <w:r w:rsidRPr="00F8398C">
        <w:t xml:space="preserve">For the average police officer to be almost twice as likely as the average person to suffer with mental health issues perfectly </w:t>
      </w:r>
      <w:proofErr w:type="spellStart"/>
      <w:r w:rsidRPr="00F8398C">
        <w:t>summarising</w:t>
      </w:r>
      <w:proofErr w:type="spellEnd"/>
      <w:r w:rsidRPr="00F8398C">
        <w:t xml:space="preserve"> the pressure a police officer faces in the modern day with purely satisfying their obligation to work, let alone their personal life. </w:t>
      </w:r>
    </w:p>
    <w:p w:rsidR="001518F8" w:rsidRPr="00F8398C" w:rsidRDefault="001518F8" w:rsidP="00B11786">
      <w:pPr>
        <w:jc w:val="both"/>
      </w:pPr>
    </w:p>
    <w:p w:rsidR="001518F8" w:rsidRPr="00F8398C" w:rsidRDefault="001518F8" w:rsidP="00B11786">
      <w:pPr>
        <w:ind w:left="566"/>
        <w:jc w:val="both"/>
      </w:pPr>
      <w:r w:rsidRPr="00F8398C">
        <w:t>Poor mental health is a big issue which leads to other issues such as “burnout”, stress, poor work-life balance, and poor job satisfaction (University of Cambridge, 2022). Burnout will hugely affect officers’ resilience, as by its nature, it has broken an officers’ resilience, resulting in feeling drained, no motivation, and not doing the job as well as before (Mind, 2022) resulting in poor wellbeing. Poor work-life balance has been a long known issue with the role, as you work irregular hours, extended/overtime shifts, limited personal time, and have a high expectation from the public to be hard working at all times. Despite the poor work-life balance, the culture in the police is to “get on with it, you signed up for this” (</w:t>
      </w:r>
      <w:r w:rsidRPr="00F8398C">
        <w:rPr>
          <w:color w:val="222222"/>
          <w:shd w:val="clear" w:color="auto" w:fill="FFFFFF"/>
        </w:rPr>
        <w:t>Porter,</w:t>
      </w:r>
      <w:bookmarkStart w:id="3" w:name="_GoBack"/>
      <w:bookmarkEnd w:id="3"/>
      <w:r w:rsidRPr="00F8398C">
        <w:rPr>
          <w:color w:val="222222"/>
          <w:shd w:val="clear" w:color="auto" w:fill="FFFFFF"/>
        </w:rPr>
        <w:t xml:space="preserve"> C.N, et al, 2023). Further to this, officers believe resilience is created through experienced senior officers, to </w:t>
      </w:r>
      <w:proofErr w:type="gramStart"/>
      <w:r w:rsidRPr="00F8398C">
        <w:rPr>
          <w:color w:val="222222"/>
          <w:shd w:val="clear" w:color="auto" w:fill="FFFFFF"/>
        </w:rPr>
        <w:t>which</w:t>
      </w:r>
      <w:proofErr w:type="gramEnd"/>
      <w:r w:rsidRPr="00F8398C">
        <w:rPr>
          <w:color w:val="222222"/>
          <w:shd w:val="clear" w:color="auto" w:fill="FFFFFF"/>
        </w:rPr>
        <w:t xml:space="preserve"> senior roles are becoming less experienced based and more educational qualification based as the professionalization of the police has come to fruition (Porter, C.N, et al, 2023). This poor culture has had a negative effect on officers</w:t>
      </w:r>
      <w:r w:rsidRPr="00F8398C">
        <w:t xml:space="preserve"> as a 2019 survey to police personnel found 70% of officers had experience of mental health problems from the role (Mind, 2020).</w:t>
      </w:r>
    </w:p>
    <w:p w:rsidR="001518F8" w:rsidRPr="00F8398C" w:rsidRDefault="001518F8" w:rsidP="00B11786">
      <w:pPr>
        <w:jc w:val="both"/>
      </w:pPr>
    </w:p>
    <w:p w:rsidR="001518F8" w:rsidRPr="00F8398C" w:rsidRDefault="001518F8" w:rsidP="00B11786">
      <w:pPr>
        <w:ind w:left="566"/>
        <w:jc w:val="both"/>
      </w:pPr>
      <w:r w:rsidRPr="00F8398C">
        <w:t>To summarise, the ‘get on with it’ (Porter, C.N, 2023) attitude results in the police officer role being plagued with mental health issues (Police Federation, 2017) contributing to the wellbeing low, and resilience struggle. This struggle with wellbeing and resilience is seen in statistics showing that 8117 police officers left their organisation, which is the highest amount since comparable records began in 2003 (GOV, 2022). This shows the current culture is at its worst since the turn of the century with constant police criticism in the news, and from senior leaders in each organisation.</w:t>
      </w:r>
    </w:p>
    <w:p w:rsidR="001518F8" w:rsidRPr="00F8398C" w:rsidRDefault="001518F8" w:rsidP="00B11786">
      <w:pPr>
        <w:jc w:val="both"/>
      </w:pPr>
    </w:p>
    <w:p w:rsidR="001518F8" w:rsidRPr="00F8398C" w:rsidRDefault="001518F8" w:rsidP="00B11786">
      <w:pPr>
        <w:jc w:val="both"/>
      </w:pPr>
    </w:p>
    <w:p w:rsidR="001518F8" w:rsidRPr="00F8398C" w:rsidRDefault="001518F8" w:rsidP="00B11786">
      <w:pPr>
        <w:jc w:val="both"/>
      </w:pPr>
    </w:p>
    <w:p w:rsidR="001518F8" w:rsidRPr="00F8398C" w:rsidRDefault="001518F8" w:rsidP="00B11786">
      <w:pPr>
        <w:ind w:firstLine="566"/>
        <w:jc w:val="both"/>
      </w:pPr>
      <w:r>
        <w:t>Word count: 922</w:t>
      </w:r>
    </w:p>
    <w:p w:rsidR="001518F8" w:rsidRPr="00F8398C" w:rsidRDefault="001518F8" w:rsidP="00B11786">
      <w:pPr>
        <w:jc w:val="both"/>
      </w:pPr>
    </w:p>
    <w:p w:rsidR="001518F8" w:rsidRDefault="001518F8"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Pr="00F8398C" w:rsidRDefault="00AB1ED2" w:rsidP="00B11786">
      <w:pPr>
        <w:jc w:val="both"/>
      </w:pPr>
    </w:p>
    <w:p w:rsidR="001518F8" w:rsidRPr="00F8398C" w:rsidRDefault="001518F8" w:rsidP="00B11786">
      <w:pPr>
        <w:jc w:val="both"/>
      </w:pPr>
    </w:p>
    <w:p w:rsidR="001518F8" w:rsidRPr="00F8398C" w:rsidRDefault="001518F8" w:rsidP="00B11786">
      <w:pPr>
        <w:ind w:firstLine="566"/>
        <w:jc w:val="both"/>
        <w:rPr>
          <w:b/>
        </w:rPr>
      </w:pPr>
      <w:r w:rsidRPr="00F8398C">
        <w:rPr>
          <w:b/>
        </w:rPr>
        <w:lastRenderedPageBreak/>
        <w:t>Bibliography</w:t>
      </w:r>
    </w:p>
    <w:p w:rsidR="001518F8" w:rsidRPr="00F8398C" w:rsidRDefault="001518F8" w:rsidP="00B11786">
      <w:pPr>
        <w:jc w:val="both"/>
        <w:rPr>
          <w:b/>
        </w:rPr>
      </w:pPr>
    </w:p>
    <w:p w:rsidR="001518F8" w:rsidRPr="00020D62" w:rsidRDefault="001518F8" w:rsidP="00B11786">
      <w:pPr>
        <w:ind w:left="566"/>
        <w:jc w:val="both"/>
      </w:pPr>
      <w:r w:rsidRPr="00F8398C">
        <w:t>Baroness Casey Review</w:t>
      </w:r>
      <w:r>
        <w:t>,</w:t>
      </w:r>
      <w:r w:rsidRPr="00F8398C">
        <w:t xml:space="preserve"> (2023) </w:t>
      </w:r>
      <w:proofErr w:type="gramStart"/>
      <w:r>
        <w:rPr>
          <w:i/>
        </w:rPr>
        <w:t>An</w:t>
      </w:r>
      <w:proofErr w:type="gramEnd"/>
      <w:r>
        <w:rPr>
          <w:i/>
        </w:rPr>
        <w:t xml:space="preserve"> independent review into the standards of </w:t>
      </w:r>
      <w:proofErr w:type="spellStart"/>
      <w:r>
        <w:rPr>
          <w:i/>
        </w:rPr>
        <w:t>behaviour</w:t>
      </w:r>
      <w:proofErr w:type="spellEnd"/>
      <w:r>
        <w:rPr>
          <w:i/>
        </w:rPr>
        <w:t xml:space="preserve"> and internal culture of the Metropolitan Police Service.</w:t>
      </w:r>
      <w:r>
        <w:t xml:space="preserve"> Available at: </w:t>
      </w:r>
      <w:hyperlink r:id="rId9" w:history="1">
        <w:r w:rsidRPr="00F8398C">
          <w:rPr>
            <w:rStyle w:val="Hyperlink"/>
          </w:rPr>
          <w:t>https://www.met.police.uk/SysSiteAssets/media/downloads/met/about-us/baroness-casey-review/update-march-2023/baroness-casey-review-march-2023a.pdf</w:t>
        </w:r>
      </w:hyperlink>
      <w:r>
        <w:t>.</w:t>
      </w:r>
      <w:r w:rsidRPr="005D5A54">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pPr>
      <w:r w:rsidRPr="00F8398C">
        <w:t xml:space="preserve">Brown, J. (2019) </w:t>
      </w:r>
      <w:r w:rsidRPr="00F8398C">
        <w:rPr>
          <w:i/>
        </w:rPr>
        <w:t>Do graduate police officers make a difference to policing?</w:t>
      </w:r>
      <w:r w:rsidRPr="00F8398C">
        <w:t xml:space="preserve"> Available at: </w:t>
      </w:r>
      <w:hyperlink r:id="rId10" w:history="1">
        <w:r w:rsidRPr="00F8398C">
          <w:rPr>
            <w:rStyle w:val="Hyperlink"/>
          </w:rPr>
          <w:t>https://eprints.lse.ac.uk/100307/2/Revfinal_text31july.pdf</w:t>
        </w:r>
      </w:hyperlink>
      <w:r w:rsidRPr="00F8398C">
        <w:t xml:space="preserve"> </w:t>
      </w:r>
    </w:p>
    <w:p w:rsidR="001518F8" w:rsidRPr="00F8398C" w:rsidRDefault="001518F8" w:rsidP="00B11786">
      <w:pPr>
        <w:jc w:val="both"/>
      </w:pPr>
    </w:p>
    <w:p w:rsidR="001518F8" w:rsidRDefault="001518F8" w:rsidP="00B11786">
      <w:pPr>
        <w:ind w:left="566"/>
        <w:jc w:val="both"/>
      </w:pPr>
      <w:r w:rsidRPr="00F8398C">
        <w:t xml:space="preserve">College of Police (2021) </w:t>
      </w:r>
      <w:r w:rsidRPr="00F8398C">
        <w:rPr>
          <w:i/>
        </w:rPr>
        <w:t>New training an opportunity for culture change in policing.</w:t>
      </w:r>
      <w:r w:rsidRPr="00F8398C">
        <w:t xml:space="preserve"> Available at: </w:t>
      </w:r>
      <w:hyperlink r:id="rId11" w:history="1">
        <w:r w:rsidRPr="00F8398C">
          <w:rPr>
            <w:rStyle w:val="Hyperlink"/>
          </w:rPr>
          <w:t>https://www.college.police.uk/article/new-training-opportunity-culture-change</w:t>
        </w:r>
      </w:hyperlink>
      <w:r w:rsidRPr="00F8398C">
        <w:t>. (Date accessed: 15</w:t>
      </w:r>
      <w:r w:rsidRPr="00F8398C">
        <w:rPr>
          <w:vertAlign w:val="superscript"/>
        </w:rPr>
        <w:t>th</w:t>
      </w:r>
      <w:r w:rsidRPr="00F8398C">
        <w:t xml:space="preserve"> October 2023).</w:t>
      </w:r>
    </w:p>
    <w:p w:rsidR="001518F8" w:rsidRDefault="001518F8" w:rsidP="00B11786">
      <w:pPr>
        <w:jc w:val="both"/>
      </w:pPr>
    </w:p>
    <w:p w:rsidR="001518F8" w:rsidRPr="00F8398C" w:rsidRDefault="001518F8" w:rsidP="00B11786">
      <w:pPr>
        <w:ind w:left="566"/>
        <w:jc w:val="both"/>
      </w:pPr>
      <w:proofErr w:type="gramStart"/>
      <w:r w:rsidRPr="00F8398C">
        <w:t xml:space="preserve">College of Police, (2023) </w:t>
      </w:r>
      <w:r w:rsidRPr="00F8398C">
        <w:rPr>
          <w:i/>
        </w:rPr>
        <w:t>Tackling sexism and misogyny in policing.</w:t>
      </w:r>
      <w:proofErr w:type="gramEnd"/>
      <w:r w:rsidRPr="00F8398C">
        <w:t xml:space="preserve"> Available at: </w:t>
      </w:r>
      <w:hyperlink r:id="rId12" w:history="1">
        <w:r w:rsidRPr="00F8398C">
          <w:rPr>
            <w:rStyle w:val="Hyperlink"/>
          </w:rPr>
          <w:t>https://www.college.police.uk/article/tackling-sexism-and-misogyny-policing</w:t>
        </w:r>
      </w:hyperlink>
      <w:r w:rsidRPr="00F8398C">
        <w:t>. (Date accessed: 15</w:t>
      </w:r>
      <w:r w:rsidRPr="00F8398C">
        <w:rPr>
          <w:vertAlign w:val="superscript"/>
        </w:rPr>
        <w:t>th</w:t>
      </w:r>
      <w:r w:rsidRPr="00F8398C">
        <w:t xml:space="preserve"> October 2023).</w:t>
      </w:r>
    </w:p>
    <w:p w:rsidR="001518F8" w:rsidRDefault="001518F8" w:rsidP="00B11786">
      <w:pPr>
        <w:jc w:val="both"/>
      </w:pPr>
    </w:p>
    <w:p w:rsidR="001518F8" w:rsidRDefault="001518F8" w:rsidP="00B11786">
      <w:pPr>
        <w:jc w:val="both"/>
      </w:pPr>
    </w:p>
    <w:p w:rsidR="001518F8" w:rsidRDefault="001518F8" w:rsidP="00B11786">
      <w:pPr>
        <w:ind w:left="566"/>
        <w:jc w:val="both"/>
      </w:pPr>
      <w:proofErr w:type="gramStart"/>
      <w:r w:rsidRPr="00F8398C">
        <w:t xml:space="preserve">College of Police News Room, (2023) </w:t>
      </w:r>
      <w:r w:rsidRPr="00F8398C">
        <w:rPr>
          <w:i/>
        </w:rPr>
        <w:t>Police using science to tackle internal misogyny and sexism.</w:t>
      </w:r>
      <w:proofErr w:type="gramEnd"/>
      <w:r w:rsidRPr="00F8398C">
        <w:t xml:space="preserve"> Available at: </w:t>
      </w:r>
      <w:hyperlink r:id="rId13" w:history="1">
        <w:r w:rsidRPr="00F8398C">
          <w:rPr>
            <w:rStyle w:val="Hyperlink"/>
          </w:rPr>
          <w:t>https://collegeofpolicing-newsroom.prgloo.com/news/police-using-science-to-tackle-internal-misogyny-and-sexism</w:t>
        </w:r>
      </w:hyperlink>
      <w:r w:rsidRPr="00F8398C">
        <w:t>. (Date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pPr>
      <w:proofErr w:type="gramStart"/>
      <w:r w:rsidRPr="00F8398C">
        <w:t>GOV, (2022)</w:t>
      </w:r>
      <w:r>
        <w:t xml:space="preserve"> </w:t>
      </w:r>
      <w:r>
        <w:rPr>
          <w:i/>
        </w:rPr>
        <w:t>Police workforce, England and Wales.</w:t>
      </w:r>
      <w:proofErr w:type="gramEnd"/>
      <w:r>
        <w:t xml:space="preserve"> Available at:</w:t>
      </w:r>
      <w:r w:rsidRPr="00F8398C">
        <w:t xml:space="preserve"> </w:t>
      </w:r>
      <w:hyperlink r:id="rId14" w:anchor="promotions-joiners-and-leavers" w:history="1">
        <w:r w:rsidRPr="00F8398C">
          <w:rPr>
            <w:rStyle w:val="Hyperlink"/>
          </w:rPr>
          <w:t>https://www.gov.uk/government/statistics/police-workforce-england-and-wales-31-march-2022/police-workforce-england-and-wales-31-march-2022#promotions-joiners-and-leavers</w:t>
        </w:r>
      </w:hyperlink>
      <w:r>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pPr>
      <w:r w:rsidRPr="00F8398C">
        <w:t xml:space="preserve">HMICFRS, (2022) </w:t>
      </w:r>
      <w:proofErr w:type="gramStart"/>
      <w:r w:rsidRPr="00F8398C">
        <w:rPr>
          <w:i/>
        </w:rPr>
        <w:t>An</w:t>
      </w:r>
      <w:proofErr w:type="gramEnd"/>
      <w:r w:rsidRPr="00F8398C">
        <w:rPr>
          <w:i/>
        </w:rPr>
        <w:t xml:space="preserve"> inspection of vetting, misconduct, and misogyny in the police service.</w:t>
      </w:r>
      <w:r w:rsidRPr="00F8398C">
        <w:t xml:space="preserve"> Available at: </w:t>
      </w:r>
      <w:hyperlink r:id="rId15" w:history="1">
        <w:r w:rsidRPr="00F8398C">
          <w:rPr>
            <w:rStyle w:val="Hyperlink"/>
          </w:rPr>
          <w:t>https://assets-hmicfrs.justiceinspectorates.gov.uk/uploads/inspection-of-vetting-misconduct-and-misogyny-in-the-police.pdf</w:t>
        </w:r>
      </w:hyperlink>
      <w:r w:rsidRPr="00F8398C">
        <w:t>. (Date accessed: 15</w:t>
      </w:r>
      <w:r w:rsidRPr="00F8398C">
        <w:rPr>
          <w:vertAlign w:val="superscript"/>
        </w:rPr>
        <w:t>th</w:t>
      </w:r>
      <w:r w:rsidRPr="00F8398C">
        <w:t xml:space="preserve"> October 2023).</w:t>
      </w:r>
    </w:p>
    <w:p w:rsidR="001518F8" w:rsidRDefault="001518F8" w:rsidP="00B11786">
      <w:pPr>
        <w:jc w:val="both"/>
      </w:pPr>
    </w:p>
    <w:p w:rsidR="001518F8" w:rsidRPr="00F8398C" w:rsidRDefault="001518F8" w:rsidP="00B11786">
      <w:pPr>
        <w:ind w:left="566"/>
        <w:jc w:val="both"/>
      </w:pPr>
      <w:proofErr w:type="spellStart"/>
      <w:r w:rsidRPr="00F8398C">
        <w:t>Holdaway</w:t>
      </w:r>
      <w:proofErr w:type="spellEnd"/>
      <w:r w:rsidRPr="00F8398C">
        <w:t xml:space="preserve">, S. (2017) </w:t>
      </w:r>
      <w:proofErr w:type="gramStart"/>
      <w:r w:rsidRPr="00F8398C">
        <w:rPr>
          <w:i/>
        </w:rPr>
        <w:t>The</w:t>
      </w:r>
      <w:proofErr w:type="gramEnd"/>
      <w:r w:rsidRPr="00F8398C">
        <w:rPr>
          <w:i/>
        </w:rPr>
        <w:t xml:space="preserve"> Re-</w:t>
      </w:r>
      <w:proofErr w:type="spellStart"/>
      <w:r w:rsidRPr="00F8398C">
        <w:rPr>
          <w:i/>
        </w:rPr>
        <w:t>Professionalisation</w:t>
      </w:r>
      <w:proofErr w:type="spellEnd"/>
      <w:r w:rsidRPr="00F8398C">
        <w:rPr>
          <w:i/>
        </w:rPr>
        <w:t xml:space="preserve"> of the Police in England and Wales</w:t>
      </w:r>
      <w:r w:rsidRPr="00F8398C">
        <w:t xml:space="preserve">. Available at: </w:t>
      </w:r>
      <w:hyperlink r:id="rId16" w:history="1">
        <w:r w:rsidRPr="00F8398C">
          <w:rPr>
            <w:rStyle w:val="Hyperlink"/>
          </w:rPr>
          <w:t>https://irep.ntu.ac.uk/id/eprint/30317/1/PubSub6723_Holdaway.pdf</w:t>
        </w:r>
      </w:hyperlink>
      <w:r>
        <w:t xml:space="preserve">. </w:t>
      </w:r>
      <w:r w:rsidRPr="00F8398C">
        <w:t>(Date accessed: 15</w:t>
      </w:r>
      <w:r w:rsidRPr="00F8398C">
        <w:rPr>
          <w:vertAlign w:val="superscript"/>
        </w:rPr>
        <w:t>th</w:t>
      </w:r>
      <w:r w:rsidRPr="00F8398C">
        <w:t xml:space="preserve"> October 2023).</w:t>
      </w:r>
    </w:p>
    <w:p w:rsidR="001518F8" w:rsidRDefault="001518F8" w:rsidP="00B11786">
      <w:pPr>
        <w:jc w:val="both"/>
      </w:pPr>
    </w:p>
    <w:p w:rsidR="001518F8" w:rsidRDefault="001518F8" w:rsidP="00B11786">
      <w:pPr>
        <w:jc w:val="both"/>
      </w:pPr>
    </w:p>
    <w:p w:rsidR="001518F8" w:rsidRDefault="001518F8" w:rsidP="00B11786">
      <w:pPr>
        <w:ind w:left="566"/>
        <w:jc w:val="both"/>
      </w:pPr>
      <w:r w:rsidRPr="00F8398C">
        <w:t>Mind</w:t>
      </w:r>
      <w:r>
        <w:t>,</w:t>
      </w:r>
      <w:r w:rsidRPr="00F8398C">
        <w:t xml:space="preserve"> (2022)</w:t>
      </w:r>
      <w:r>
        <w:t xml:space="preserve"> </w:t>
      </w:r>
      <w:r>
        <w:rPr>
          <w:i/>
        </w:rPr>
        <w:t>Coping with what you experience in the police.</w:t>
      </w:r>
      <w:r>
        <w:t xml:space="preserve"> Available at:</w:t>
      </w:r>
      <w:r w:rsidRPr="00F8398C">
        <w:t xml:space="preserve"> </w:t>
      </w:r>
      <w:hyperlink r:id="rId17" w:history="1">
        <w:r w:rsidRPr="00F8398C">
          <w:rPr>
            <w:rStyle w:val="Hyperlink"/>
          </w:rPr>
          <w:t>https://www.mind.org.uk/news-campaigns/campaigns/blue-light-programme/blue-light-information/coping-with-what-you-experience-in-the-police/</w:t>
        </w:r>
      </w:hyperlink>
      <w:r>
        <w:t xml:space="preserve">. </w:t>
      </w:r>
      <w:r w:rsidRPr="00F8398C">
        <w:t>(Date accessed: 15</w:t>
      </w:r>
      <w:r w:rsidRPr="00F8398C">
        <w:rPr>
          <w:vertAlign w:val="superscript"/>
        </w:rPr>
        <w:t>th</w:t>
      </w:r>
      <w:r w:rsidRPr="00F8398C">
        <w:t xml:space="preserve"> October 2023).</w:t>
      </w:r>
    </w:p>
    <w:p w:rsidR="001518F8" w:rsidRDefault="001518F8" w:rsidP="00B11786">
      <w:pPr>
        <w:jc w:val="both"/>
      </w:pPr>
    </w:p>
    <w:p w:rsidR="001518F8" w:rsidRPr="00F8398C" w:rsidRDefault="001518F8" w:rsidP="00B11786">
      <w:pPr>
        <w:ind w:left="566"/>
        <w:jc w:val="both"/>
      </w:pPr>
      <w:proofErr w:type="gramStart"/>
      <w:r w:rsidRPr="00F8398C">
        <w:t>Mind, (2020)</w:t>
      </w:r>
      <w:r>
        <w:t xml:space="preserve"> </w:t>
      </w:r>
      <w:r w:rsidRPr="00302E79">
        <w:rPr>
          <w:i/>
        </w:rPr>
        <w:t>Mental Health in the Emergency Services.</w:t>
      </w:r>
      <w:proofErr w:type="gramEnd"/>
      <w:r w:rsidRPr="00302E79">
        <w:rPr>
          <w:i/>
        </w:rPr>
        <w:t xml:space="preserve"> </w:t>
      </w:r>
      <w:r>
        <w:t xml:space="preserve">Available at: </w:t>
      </w:r>
      <w:hyperlink r:id="rId18" w:history="1">
        <w:r w:rsidR="00B11786" w:rsidRPr="007D4989">
          <w:rPr>
            <w:rStyle w:val="Hyperlink"/>
          </w:rPr>
          <w:t>https://www.mind.org.uk/media-a/4849/2019-survey-police-service-summary.pdf</w:t>
        </w:r>
      </w:hyperlink>
      <w:r>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pPr>
      <w:proofErr w:type="gramStart"/>
      <w:r w:rsidRPr="00F8398C">
        <w:t>Parliament, (2019)</w:t>
      </w:r>
      <w:r>
        <w:t xml:space="preserve"> </w:t>
      </w:r>
      <w:r>
        <w:rPr>
          <w:i/>
        </w:rPr>
        <w:t>Metropolitan Police.</w:t>
      </w:r>
      <w:proofErr w:type="gramEnd"/>
      <w:r>
        <w:t xml:space="preserve"> Available at:      </w:t>
      </w:r>
      <w:hyperlink r:id="rId19" w:history="1">
        <w:r w:rsidRPr="00F8398C">
          <w:rPr>
            <w:rStyle w:val="Hyperlink"/>
          </w:rPr>
          <w:t>https://www.parliament.uk/about/living-heritage/transformingsociety/laworder/policeprisons/overview/metropolitanpolice/</w:t>
        </w:r>
      </w:hyperlink>
      <w:r>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pPr>
      <w:proofErr w:type="spellStart"/>
      <w:r w:rsidRPr="00F8398C">
        <w:t>Phythian</w:t>
      </w:r>
      <w:proofErr w:type="spellEnd"/>
      <w:r w:rsidRPr="00F8398C">
        <w:t xml:space="preserve">, R. (2022) </w:t>
      </w:r>
      <w:proofErr w:type="gramStart"/>
      <w:r w:rsidRPr="00F8398C">
        <w:rPr>
          <w:i/>
        </w:rPr>
        <w:t>The</w:t>
      </w:r>
      <w:proofErr w:type="gramEnd"/>
      <w:r w:rsidRPr="00F8398C">
        <w:rPr>
          <w:i/>
        </w:rPr>
        <w:t xml:space="preserve"> Police Journal: Theory, Practice and Principles</w:t>
      </w:r>
      <w:r w:rsidRPr="00F8398C">
        <w:t>, Vol. 95(1) 24–49. DOI: 10.1177/0032258X21107300.</w:t>
      </w:r>
    </w:p>
    <w:p w:rsidR="001518F8" w:rsidRDefault="001518F8" w:rsidP="00B11786">
      <w:pPr>
        <w:jc w:val="both"/>
      </w:pPr>
    </w:p>
    <w:p w:rsidR="001518F8" w:rsidRPr="00F8398C" w:rsidRDefault="001518F8" w:rsidP="00B11786">
      <w:pPr>
        <w:ind w:left="566"/>
        <w:jc w:val="both"/>
      </w:pPr>
      <w:r w:rsidRPr="00F8398C">
        <w:t>Pol</w:t>
      </w:r>
      <w:r>
        <w:t>ice F</w:t>
      </w:r>
      <w:r w:rsidRPr="00F8398C">
        <w:t>ed</w:t>
      </w:r>
      <w:r>
        <w:t>eration</w:t>
      </w:r>
      <w:r w:rsidRPr="00F8398C">
        <w:t xml:space="preserve">, </w:t>
      </w:r>
      <w:r>
        <w:t>(</w:t>
      </w:r>
      <w:r w:rsidRPr="00F8398C">
        <w:t>2017</w:t>
      </w:r>
      <w:r>
        <w:t xml:space="preserve">) </w:t>
      </w:r>
      <w:r>
        <w:rPr>
          <w:i/>
        </w:rPr>
        <w:t>Mental Health.</w:t>
      </w:r>
      <w:r>
        <w:t xml:space="preserve"> Available at:</w:t>
      </w:r>
      <w:r w:rsidRPr="00F8398C">
        <w:t xml:space="preserve"> </w:t>
      </w:r>
      <w:hyperlink r:id="rId20" w:history="1">
        <w:r w:rsidR="00B11786" w:rsidRPr="007D4989">
          <w:rPr>
            <w:rStyle w:val="Hyperlink"/>
          </w:rPr>
          <w:t>https://www.polfed.org/our-work/wellbeing/mental-health/</w:t>
        </w:r>
      </w:hyperlink>
      <w:r>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Default="001518F8" w:rsidP="00B11786">
      <w:pPr>
        <w:ind w:left="566"/>
        <w:jc w:val="both"/>
      </w:pPr>
      <w:r w:rsidRPr="00F8398C">
        <w:t>Police Federation, (2022)</w:t>
      </w:r>
      <w:r>
        <w:t xml:space="preserve"> </w:t>
      </w:r>
      <w:proofErr w:type="gramStart"/>
      <w:r>
        <w:rPr>
          <w:i/>
        </w:rPr>
        <w:t>What</w:t>
      </w:r>
      <w:proofErr w:type="gramEnd"/>
      <w:r>
        <w:rPr>
          <w:i/>
        </w:rPr>
        <w:t xml:space="preserve"> is Fatigue?</w:t>
      </w:r>
      <w:r>
        <w:t xml:space="preserve"> Available at:</w:t>
      </w:r>
      <w:r w:rsidRPr="00F8398C">
        <w:t xml:space="preserve"> </w:t>
      </w:r>
      <w:hyperlink r:id="rId21" w:anchor=":~:text=Poor%20work%2Flife%20balance%2C%20and,of%20long%2Dterm%20health%20problems" w:history="1">
        <w:r w:rsidRPr="00F8398C">
          <w:rPr>
            <w:rStyle w:val="Hyperlink"/>
          </w:rPr>
          <w:t>https://www.polfed.org/support/fatigue/#:~:text=Poor%20work%2Flife%20balance%2C%20and,of%20long%2Dterm%20health%20problems</w:t>
        </w:r>
      </w:hyperlink>
      <w:r w:rsidRPr="00F8398C">
        <w:t>. (Date accessed: 15</w:t>
      </w:r>
      <w:r w:rsidRPr="00F8398C">
        <w:rPr>
          <w:vertAlign w:val="superscript"/>
        </w:rPr>
        <w:t>th</w:t>
      </w:r>
      <w:r w:rsidRPr="00F8398C">
        <w:t xml:space="preserve"> October 2023).</w:t>
      </w:r>
    </w:p>
    <w:p w:rsidR="00AB1ED2" w:rsidRDefault="00AB1ED2" w:rsidP="00B11786">
      <w:pPr>
        <w:ind w:left="566"/>
        <w:jc w:val="both"/>
      </w:pPr>
    </w:p>
    <w:p w:rsidR="001518F8" w:rsidRDefault="001518F8" w:rsidP="00B11786">
      <w:pPr>
        <w:jc w:val="both"/>
      </w:pPr>
    </w:p>
    <w:p w:rsidR="001518F8" w:rsidRPr="00F8398C" w:rsidRDefault="001518F8" w:rsidP="00B11786">
      <w:pPr>
        <w:ind w:left="566"/>
        <w:jc w:val="both"/>
      </w:pPr>
      <w:r w:rsidRPr="00F8398C">
        <w:rPr>
          <w:color w:val="222222"/>
          <w:shd w:val="clear" w:color="auto" w:fill="FFFFFF"/>
        </w:rPr>
        <w:lastRenderedPageBreak/>
        <w:t xml:space="preserve">Porter, C.N., Lee, R. (2023) </w:t>
      </w:r>
      <w:proofErr w:type="gramStart"/>
      <w:r w:rsidRPr="00F8398C">
        <w:rPr>
          <w:i/>
          <w:color w:val="222222"/>
          <w:shd w:val="clear" w:color="auto" w:fill="FFFFFF"/>
        </w:rPr>
        <w:t>The</w:t>
      </w:r>
      <w:proofErr w:type="gramEnd"/>
      <w:r w:rsidRPr="00F8398C">
        <w:rPr>
          <w:i/>
          <w:color w:val="222222"/>
          <w:shd w:val="clear" w:color="auto" w:fill="FFFFFF"/>
        </w:rPr>
        <w:t xml:space="preserve"> policing culture: an exploration into the mental health of former British police officers</w:t>
      </w:r>
      <w:r w:rsidRPr="00F8398C">
        <w:rPr>
          <w:color w:val="222222"/>
          <w:shd w:val="clear" w:color="auto" w:fill="FFFFFF"/>
        </w:rPr>
        <w:t>. </w:t>
      </w:r>
      <w:proofErr w:type="spellStart"/>
      <w:r w:rsidRPr="00F8398C">
        <w:rPr>
          <w:i/>
          <w:iCs/>
          <w:color w:val="222222"/>
          <w:shd w:val="clear" w:color="auto" w:fill="FFFFFF"/>
        </w:rPr>
        <w:t>Curr</w:t>
      </w:r>
      <w:proofErr w:type="spellEnd"/>
      <w:r w:rsidRPr="00F8398C">
        <w:rPr>
          <w:i/>
          <w:iCs/>
          <w:color w:val="222222"/>
          <w:shd w:val="clear" w:color="auto" w:fill="FFFFFF"/>
        </w:rPr>
        <w:t xml:space="preserve"> </w:t>
      </w:r>
      <w:proofErr w:type="spellStart"/>
      <w:r w:rsidRPr="00F8398C">
        <w:rPr>
          <w:i/>
          <w:iCs/>
          <w:color w:val="222222"/>
          <w:shd w:val="clear" w:color="auto" w:fill="FFFFFF"/>
        </w:rPr>
        <w:t>Psychol</w:t>
      </w:r>
      <w:proofErr w:type="spellEnd"/>
      <w:r w:rsidRPr="00F8398C">
        <w:rPr>
          <w:color w:val="222222"/>
          <w:shd w:val="clear" w:color="auto" w:fill="FFFFFF"/>
        </w:rPr>
        <w:t xml:space="preserve"> (2023). Available at: </w:t>
      </w:r>
      <w:hyperlink r:id="rId22" w:history="1">
        <w:r w:rsidRPr="00F8398C">
          <w:rPr>
            <w:rStyle w:val="Hyperlink"/>
            <w:shd w:val="clear" w:color="auto" w:fill="FFFFFF"/>
          </w:rPr>
          <w:t>https://doi.org/10.1007/s12144-023-04365-y</w:t>
        </w:r>
      </w:hyperlink>
      <w:r w:rsidRPr="00F8398C">
        <w:rPr>
          <w:color w:val="222222"/>
          <w:shd w:val="clear" w:color="auto" w:fill="FFFFFF"/>
        </w:rPr>
        <w:t xml:space="preserve"> </w:t>
      </w:r>
    </w:p>
    <w:p w:rsidR="001518F8" w:rsidRPr="00F8398C" w:rsidRDefault="001518F8" w:rsidP="00B11786">
      <w:pPr>
        <w:jc w:val="both"/>
      </w:pPr>
    </w:p>
    <w:p w:rsidR="001518F8" w:rsidRPr="00F8398C" w:rsidRDefault="001518F8" w:rsidP="00B11786">
      <w:pPr>
        <w:ind w:left="566"/>
        <w:jc w:val="both"/>
      </w:pPr>
      <w:r w:rsidRPr="00F8398C">
        <w:t>RUSI</w:t>
      </w:r>
      <w:r>
        <w:t>,</w:t>
      </w:r>
      <w:r w:rsidRPr="00F8398C">
        <w:t xml:space="preserve"> </w:t>
      </w:r>
      <w:r>
        <w:t>(</w:t>
      </w:r>
      <w:r w:rsidRPr="00F8398C">
        <w:t>2023</w:t>
      </w:r>
      <w:r>
        <w:t xml:space="preserve">) </w:t>
      </w:r>
      <w:r>
        <w:rPr>
          <w:i/>
        </w:rPr>
        <w:t xml:space="preserve">Countering Misogyny and Building Trust in </w:t>
      </w:r>
      <w:proofErr w:type="spellStart"/>
      <w:proofErr w:type="gramStart"/>
      <w:r>
        <w:rPr>
          <w:i/>
        </w:rPr>
        <w:t>Uk</w:t>
      </w:r>
      <w:proofErr w:type="spellEnd"/>
      <w:proofErr w:type="gramEnd"/>
      <w:r>
        <w:rPr>
          <w:i/>
        </w:rPr>
        <w:t xml:space="preserve"> Policing.</w:t>
      </w:r>
      <w:r>
        <w:t xml:space="preserve"> Available at:</w:t>
      </w:r>
      <w:r w:rsidRPr="00F8398C">
        <w:t xml:space="preserve"> </w:t>
      </w:r>
      <w:hyperlink r:id="rId23" w:history="1">
        <w:r w:rsidRPr="00F8398C">
          <w:rPr>
            <w:rStyle w:val="Hyperlink"/>
          </w:rPr>
          <w:t>https://www.rusi.org/explore-our-research/publications/commentary/countering-misogyny-and-building-trust-uk-policing</w:t>
        </w:r>
      </w:hyperlink>
      <w:r>
        <w:t xml:space="preserve">. </w:t>
      </w:r>
      <w:r w:rsidRPr="00F8398C">
        <w:t>(Date accessed: 15</w:t>
      </w:r>
      <w:r w:rsidRPr="00F8398C">
        <w:rPr>
          <w:vertAlign w:val="superscript"/>
        </w:rPr>
        <w:t>th</w:t>
      </w:r>
      <w:r w:rsidRPr="00F8398C">
        <w:t xml:space="preserve"> October 2023).</w:t>
      </w:r>
    </w:p>
    <w:p w:rsidR="001518F8" w:rsidRPr="00F8398C" w:rsidRDefault="001518F8" w:rsidP="00B11786">
      <w:pPr>
        <w:jc w:val="both"/>
      </w:pPr>
    </w:p>
    <w:p w:rsidR="001518F8" w:rsidRPr="00F8398C" w:rsidRDefault="001518F8" w:rsidP="00B11786">
      <w:pPr>
        <w:ind w:left="566"/>
        <w:jc w:val="both"/>
        <w:rPr>
          <w:szCs w:val="24"/>
          <w:shd w:val="clear" w:color="auto" w:fill="FFFFFF"/>
        </w:rPr>
      </w:pPr>
      <w:proofErr w:type="spellStart"/>
      <w:r w:rsidRPr="00F8398C">
        <w:rPr>
          <w:szCs w:val="24"/>
          <w:shd w:val="clear" w:color="auto" w:fill="FFFFFF"/>
        </w:rPr>
        <w:t>Terlizzi</w:t>
      </w:r>
      <w:proofErr w:type="spellEnd"/>
      <w:r w:rsidRPr="00F8398C">
        <w:rPr>
          <w:szCs w:val="24"/>
          <w:shd w:val="clear" w:color="auto" w:fill="FFFFFF"/>
        </w:rPr>
        <w:t xml:space="preserve"> EP, Norris T. (2021). </w:t>
      </w:r>
      <w:r w:rsidRPr="00F8398C">
        <w:rPr>
          <w:i/>
          <w:szCs w:val="24"/>
          <w:shd w:val="clear" w:color="auto" w:fill="FFFFFF"/>
        </w:rPr>
        <w:t>Mental health treatment among adults: United States, 2020.</w:t>
      </w:r>
      <w:r w:rsidRPr="00F8398C">
        <w:rPr>
          <w:szCs w:val="24"/>
          <w:shd w:val="clear" w:color="auto" w:fill="FFFFFF"/>
        </w:rPr>
        <w:t xml:space="preserve"> </w:t>
      </w:r>
      <w:proofErr w:type="gramStart"/>
      <w:r w:rsidRPr="00F8398C">
        <w:rPr>
          <w:szCs w:val="24"/>
          <w:shd w:val="clear" w:color="auto" w:fill="FFFFFF"/>
        </w:rPr>
        <w:t>NCHS Data Brief, no 419.</w:t>
      </w:r>
      <w:proofErr w:type="gramEnd"/>
      <w:r w:rsidRPr="00F8398C">
        <w:rPr>
          <w:szCs w:val="24"/>
          <w:shd w:val="clear" w:color="auto" w:fill="FFFFFF"/>
        </w:rPr>
        <w:t xml:space="preserve"> Hyattsville, MD: National C</w:t>
      </w:r>
      <w:r>
        <w:rPr>
          <w:szCs w:val="24"/>
          <w:shd w:val="clear" w:color="auto" w:fill="FFFFFF"/>
        </w:rPr>
        <w:t>enter for Health Statistics.</w:t>
      </w:r>
      <w:r w:rsidRPr="00F8398C">
        <w:rPr>
          <w:szCs w:val="24"/>
          <w:shd w:val="clear" w:color="auto" w:fill="FFFFFF"/>
        </w:rPr>
        <w:t xml:space="preserve"> DOI: </w:t>
      </w:r>
      <w:hyperlink r:id="rId24" w:history="1">
        <w:r w:rsidRPr="00F8398C">
          <w:rPr>
            <w:rStyle w:val="Hyperlink"/>
            <w:color w:val="075290"/>
            <w:szCs w:val="24"/>
            <w:shd w:val="clear" w:color="auto" w:fill="FFFFFF"/>
          </w:rPr>
          <w:t>https://dx.doi.org/10.15620/cdc:110593</w:t>
        </w:r>
        <w:r w:rsidRPr="00F8398C">
          <w:rPr>
            <w:rStyle w:val="sr-only"/>
            <w:color w:val="075290"/>
            <w:szCs w:val="24"/>
            <w:u w:val="single"/>
            <w:bdr w:val="none" w:sz="0" w:space="0" w:color="auto" w:frame="1"/>
            <w:shd w:val="clear" w:color="auto" w:fill="FFFFFF"/>
          </w:rPr>
          <w:t>external icon</w:t>
        </w:r>
      </w:hyperlink>
      <w:r w:rsidRPr="00F8398C">
        <w:rPr>
          <w:szCs w:val="24"/>
          <w:shd w:val="clear" w:color="auto" w:fill="FFFFFF"/>
        </w:rPr>
        <w:t>.</w:t>
      </w:r>
    </w:p>
    <w:p w:rsidR="001518F8" w:rsidRPr="00F8398C" w:rsidRDefault="001518F8" w:rsidP="00B11786">
      <w:pPr>
        <w:jc w:val="both"/>
      </w:pPr>
    </w:p>
    <w:p w:rsidR="001518F8" w:rsidRPr="00F8398C" w:rsidRDefault="001518F8" w:rsidP="00B11786">
      <w:pPr>
        <w:ind w:left="566"/>
        <w:jc w:val="both"/>
      </w:pPr>
      <w:r w:rsidRPr="00F8398C">
        <w:t>University of Cambridge</w:t>
      </w:r>
      <w:r>
        <w:t xml:space="preserve">, (2022) </w:t>
      </w:r>
      <w:r>
        <w:rPr>
          <w:i/>
        </w:rPr>
        <w:t>UK policing: psychological damage among officers heightened by bad working conditions.</w:t>
      </w:r>
      <w:r>
        <w:t xml:space="preserve"> Available at: </w:t>
      </w:r>
      <w:hyperlink r:id="rId25" w:history="1">
        <w:r w:rsidRPr="00214BD1">
          <w:rPr>
            <w:rStyle w:val="Hyperlink"/>
          </w:rPr>
          <w:t>https://www.cam.ac.uk/research/news/uk-policing-psychological-damage-among-officers-heightened-by-bad-working-conditions</w:t>
        </w:r>
      </w:hyperlink>
      <w:r>
        <w:t xml:space="preserve">. </w:t>
      </w:r>
      <w:r w:rsidRPr="00F8398C">
        <w:t>(Date accessed: 15</w:t>
      </w:r>
      <w:r w:rsidRPr="00F8398C">
        <w:rPr>
          <w:vertAlign w:val="superscript"/>
        </w:rPr>
        <w:t>th</w:t>
      </w:r>
      <w:r w:rsidRPr="00F8398C">
        <w:t xml:space="preserve"> October 2023).</w:t>
      </w:r>
    </w:p>
    <w:p w:rsidR="001518F8" w:rsidRDefault="001518F8" w:rsidP="00B11786">
      <w:pPr>
        <w:jc w:val="both"/>
      </w:pPr>
    </w:p>
    <w:p w:rsidR="001518F8" w:rsidRPr="00F8398C" w:rsidRDefault="001518F8" w:rsidP="00B11786">
      <w:pPr>
        <w:jc w:val="both"/>
      </w:pPr>
    </w:p>
    <w:p w:rsidR="004A6CAA" w:rsidRDefault="004A6CAA" w:rsidP="00B11786">
      <w:pPr>
        <w:pStyle w:val="BodyText"/>
        <w:spacing w:before="52"/>
        <w:jc w:val="both"/>
        <w:rPr>
          <w:sz w:val="22"/>
        </w:rPr>
      </w:pPr>
    </w:p>
    <w:p w:rsidR="004A6CAA" w:rsidRDefault="00253AE2" w:rsidP="00B11786">
      <w:pPr>
        <w:ind w:left="666"/>
        <w:jc w:val="both"/>
        <w:rPr>
          <w:b/>
        </w:rPr>
      </w:pPr>
      <w:r>
        <w:rPr>
          <w:b/>
        </w:rPr>
        <w:t>Essay</w:t>
      </w:r>
      <w:r>
        <w:rPr>
          <w:b/>
          <w:spacing w:val="-6"/>
        </w:rPr>
        <w:t xml:space="preserve"> </w:t>
      </w:r>
      <w:r>
        <w:rPr>
          <w:b/>
          <w:spacing w:val="-4"/>
        </w:rPr>
        <w:t>two:</w:t>
      </w:r>
    </w:p>
    <w:p w:rsidR="004A6CAA" w:rsidRDefault="00253AE2" w:rsidP="00B11786">
      <w:pPr>
        <w:spacing w:before="18"/>
        <w:ind w:left="666"/>
        <w:jc w:val="both"/>
      </w:pPr>
      <w:r>
        <w:t>Choose</w:t>
      </w:r>
      <w:r>
        <w:rPr>
          <w:spacing w:val="-5"/>
        </w:rPr>
        <w:t xml:space="preserve"> </w:t>
      </w:r>
      <w:r>
        <w:rPr>
          <w:b/>
          <w:u w:val="single"/>
        </w:rPr>
        <w:t>one</w:t>
      </w:r>
      <w:r>
        <w:rPr>
          <w:b/>
          <w:spacing w:val="-3"/>
        </w:rPr>
        <w:t xml:space="preserve"> </w:t>
      </w:r>
      <w:r>
        <w:t>of</w:t>
      </w:r>
      <w:r>
        <w:rPr>
          <w:spacing w:val="-5"/>
        </w:rPr>
        <w:t xml:space="preserve"> </w:t>
      </w:r>
      <w:r>
        <w:t>the</w:t>
      </w:r>
      <w:r>
        <w:rPr>
          <w:spacing w:val="-5"/>
        </w:rPr>
        <w:t xml:space="preserve"> </w:t>
      </w:r>
      <w:r>
        <w:t>following</w:t>
      </w:r>
      <w:r>
        <w:rPr>
          <w:spacing w:val="-3"/>
        </w:rPr>
        <w:t xml:space="preserve"> </w:t>
      </w:r>
      <w:r>
        <w:rPr>
          <w:spacing w:val="-2"/>
        </w:rPr>
        <w:t>questions:</w:t>
      </w:r>
    </w:p>
    <w:p w:rsidR="004A6CAA" w:rsidRDefault="00253AE2" w:rsidP="00B11786">
      <w:pPr>
        <w:pStyle w:val="ListParagraph"/>
        <w:numPr>
          <w:ilvl w:val="0"/>
          <w:numId w:val="2"/>
        </w:numPr>
        <w:tabs>
          <w:tab w:val="left" w:pos="1386"/>
        </w:tabs>
        <w:spacing w:before="18" w:line="256" w:lineRule="auto"/>
        <w:ind w:right="1138"/>
        <w:jc w:val="both"/>
      </w:pPr>
      <w:r>
        <w:rPr>
          <w:b/>
        </w:rPr>
        <w:t>Response policing</w:t>
      </w:r>
      <w:r>
        <w:rPr>
          <w:b/>
          <w:spacing w:val="-2"/>
        </w:rPr>
        <w:t xml:space="preserve"> </w:t>
      </w:r>
      <w:r>
        <w:t>–</w:t>
      </w:r>
      <w:r>
        <w:rPr>
          <w:spacing w:val="-2"/>
        </w:rPr>
        <w:t xml:space="preserve"> </w:t>
      </w:r>
      <w:r>
        <w:t>In</w:t>
      </w:r>
      <w:r>
        <w:rPr>
          <w:spacing w:val="-2"/>
        </w:rPr>
        <w:t xml:space="preserve"> </w:t>
      </w:r>
      <w:r>
        <w:t>a recent survey</w:t>
      </w:r>
      <w:r>
        <w:rPr>
          <w:spacing w:val="-2"/>
        </w:rPr>
        <w:t xml:space="preserve"> </w:t>
      </w:r>
      <w:r>
        <w:t>by</w:t>
      </w:r>
      <w:r>
        <w:rPr>
          <w:spacing w:val="-2"/>
        </w:rPr>
        <w:t xml:space="preserve"> </w:t>
      </w:r>
      <w:r>
        <w:t>HMICFRS, 65%</w:t>
      </w:r>
      <w:r>
        <w:rPr>
          <w:spacing w:val="-1"/>
        </w:rPr>
        <w:t xml:space="preserve"> </w:t>
      </w:r>
      <w:r>
        <w:t>of respondents agreed “that police in their local area treat people fairly and with respect” (Justice Inspectorates,</w:t>
      </w:r>
      <w:r>
        <w:rPr>
          <w:spacing w:val="-4"/>
        </w:rPr>
        <w:t xml:space="preserve"> </w:t>
      </w:r>
      <w:r>
        <w:t>2019).</w:t>
      </w:r>
      <w:r>
        <w:rPr>
          <w:spacing w:val="-2"/>
        </w:rPr>
        <w:t xml:space="preserve"> </w:t>
      </w:r>
      <w:r>
        <w:t>Evaluate</w:t>
      </w:r>
      <w:r>
        <w:rPr>
          <w:spacing w:val="-4"/>
        </w:rPr>
        <w:t xml:space="preserve"> </w:t>
      </w:r>
      <w:r>
        <w:t>the</w:t>
      </w:r>
      <w:r>
        <w:rPr>
          <w:spacing w:val="-6"/>
        </w:rPr>
        <w:t xml:space="preserve"> </w:t>
      </w:r>
      <w:r>
        <w:t>impact</w:t>
      </w:r>
      <w:r>
        <w:rPr>
          <w:spacing w:val="-2"/>
        </w:rPr>
        <w:t xml:space="preserve"> </w:t>
      </w:r>
      <w:r>
        <w:t>of</w:t>
      </w:r>
      <w:r>
        <w:rPr>
          <w:spacing w:val="-2"/>
        </w:rPr>
        <w:t xml:space="preserve"> </w:t>
      </w:r>
      <w:r>
        <w:t>public</w:t>
      </w:r>
      <w:r>
        <w:rPr>
          <w:spacing w:val="-3"/>
        </w:rPr>
        <w:t xml:space="preserve"> </w:t>
      </w:r>
      <w:r>
        <w:t>perception</w:t>
      </w:r>
      <w:r>
        <w:rPr>
          <w:spacing w:val="-4"/>
        </w:rPr>
        <w:t xml:space="preserve"> </w:t>
      </w:r>
      <w:r>
        <w:t>on</w:t>
      </w:r>
      <w:r>
        <w:rPr>
          <w:spacing w:val="-6"/>
        </w:rPr>
        <w:t xml:space="preserve"> </w:t>
      </w:r>
      <w:r>
        <w:t>response</w:t>
      </w:r>
      <w:r>
        <w:rPr>
          <w:spacing w:val="-4"/>
        </w:rPr>
        <w:t xml:space="preserve"> </w:t>
      </w:r>
      <w:r>
        <w:t>policing.</w:t>
      </w:r>
    </w:p>
    <w:p w:rsidR="004A6CAA" w:rsidRDefault="004A6CAA" w:rsidP="00B11786">
      <w:pPr>
        <w:pStyle w:val="BodyText"/>
        <w:jc w:val="both"/>
        <w:rPr>
          <w:sz w:val="22"/>
        </w:rPr>
      </w:pPr>
    </w:p>
    <w:p w:rsidR="001518F8" w:rsidRDefault="001518F8" w:rsidP="00B11786">
      <w:pPr>
        <w:pStyle w:val="BodyText"/>
        <w:jc w:val="both"/>
        <w:rPr>
          <w:sz w:val="22"/>
        </w:rPr>
      </w:pPr>
    </w:p>
    <w:p w:rsidR="001518F8" w:rsidRDefault="001518F8" w:rsidP="00B11786">
      <w:pPr>
        <w:ind w:left="720"/>
        <w:jc w:val="both"/>
      </w:pPr>
      <w:r>
        <w:t>The modern police in the UK was designed with the idea that the police are transparent and controlled by the same laws that govern the public, with public trust and cooperation at the heart of this. The modern police in the UK was founded by Sir Robert Peel who said “The police are the public and the public are the police” (Police Federation, 2016). Sir Robert Peel created the ‘</w:t>
      </w:r>
      <w:proofErr w:type="spellStart"/>
      <w:r>
        <w:t>Peelian</w:t>
      </w:r>
      <w:proofErr w:type="spellEnd"/>
      <w:r>
        <w:t xml:space="preserve"> Principles’ which explains that the power the police have is reliant on public approval and respect (House of Lords Library, 2023). For policing by consent to be effective, the police must have the confidence and trust of the public (UK Parliament, 2023). If police do not have the trust of the public, reduction in policing powers and budgets could be possible. Response policing refers to police officers that deal with emergency and non-emergency calls from the public (College of Policing, 2020).</w:t>
      </w:r>
    </w:p>
    <w:p w:rsidR="001518F8" w:rsidRDefault="001518F8" w:rsidP="00B11786">
      <w:pPr>
        <w:jc w:val="both"/>
      </w:pPr>
    </w:p>
    <w:p w:rsidR="001518F8" w:rsidRDefault="001518F8" w:rsidP="00B11786">
      <w:pPr>
        <w:ind w:left="720"/>
        <w:jc w:val="both"/>
      </w:pPr>
      <w:r>
        <w:t xml:space="preserve">Big factors in confidence in policing are: if police are dealing with the things that matter to the public, treating everyone fairly and with respect, perception of anti-social </w:t>
      </w:r>
      <w:proofErr w:type="spellStart"/>
      <w:r>
        <w:t>behaviour</w:t>
      </w:r>
      <w:proofErr w:type="spellEnd"/>
      <w:r>
        <w:t>, and if crime rates are low (</w:t>
      </w:r>
      <w:proofErr w:type="spellStart"/>
      <w:r>
        <w:t>Myhill</w:t>
      </w:r>
      <w:proofErr w:type="spellEnd"/>
      <w:r>
        <w:t>, A. et al, 2008).When confidence in policing is low, the perception of the police is also affected.</w:t>
      </w:r>
    </w:p>
    <w:p w:rsidR="001518F8" w:rsidRDefault="001518F8" w:rsidP="00B11786">
      <w:pPr>
        <w:jc w:val="both"/>
      </w:pPr>
    </w:p>
    <w:p w:rsidR="001518F8" w:rsidRDefault="001518F8" w:rsidP="00B11786">
      <w:pPr>
        <w:ind w:left="720"/>
        <w:jc w:val="both"/>
      </w:pPr>
      <w:r>
        <w:t xml:space="preserve">In the last few years there have been big events in policing that have had an adverse effect on police perception such as the rape and murder of Sarah </w:t>
      </w:r>
      <w:proofErr w:type="spellStart"/>
      <w:r>
        <w:t>Everard</w:t>
      </w:r>
      <w:proofErr w:type="spellEnd"/>
      <w:r>
        <w:t xml:space="preserve">, the death of Chris </w:t>
      </w:r>
      <w:proofErr w:type="spellStart"/>
      <w:r>
        <w:t>Kaba</w:t>
      </w:r>
      <w:proofErr w:type="spellEnd"/>
      <w:r>
        <w:t xml:space="preserve">, and the resulting Black Lives Matter movement (RUSI, 2022). What this means for policing is the public cut down on engagement with police, become more resistant, and question police conduct more often (RUSI, 2022). Trust and confidence in the police is on the decline and varies by ethnicity and gender, which shows the effect of incidents like the death of Chris </w:t>
      </w:r>
      <w:proofErr w:type="spellStart"/>
      <w:r>
        <w:t>Kaba</w:t>
      </w:r>
      <w:proofErr w:type="spellEnd"/>
      <w:r>
        <w:t xml:space="preserve"> (</w:t>
      </w:r>
      <w:proofErr w:type="spellStart"/>
      <w:r>
        <w:t>Uk</w:t>
      </w:r>
      <w:proofErr w:type="spellEnd"/>
      <w:r>
        <w:t xml:space="preserve"> Parliament, 2023). </w:t>
      </w:r>
    </w:p>
    <w:p w:rsidR="001518F8" w:rsidRDefault="001518F8" w:rsidP="00B11786">
      <w:pPr>
        <w:jc w:val="both"/>
      </w:pPr>
    </w:p>
    <w:p w:rsidR="001518F8" w:rsidRDefault="001518F8" w:rsidP="00B11786">
      <w:pPr>
        <w:ind w:left="720"/>
        <w:jc w:val="both"/>
      </w:pPr>
      <w:r>
        <w:t xml:space="preserve">In the aftermath of the Sarah </w:t>
      </w:r>
      <w:proofErr w:type="spellStart"/>
      <w:r>
        <w:t>Everard</w:t>
      </w:r>
      <w:proofErr w:type="spellEnd"/>
      <w:r>
        <w:t xml:space="preserve"> incident, a survey was completed which 76% of women in the UK think the police need to change its culture towards women, and 10% of women would be less likely to report to police any sexual incidents (</w:t>
      </w:r>
      <w:proofErr w:type="spellStart"/>
      <w:r>
        <w:t>YouGov</w:t>
      </w:r>
      <w:proofErr w:type="spellEnd"/>
      <w:r>
        <w:t xml:space="preserve">, 2021). If the public do not trust the police, this leads to less police reports made as people do not believe that the police will proper deal with crime. If the public are not reporting crimes to police, this makes a lot of what the police do redundant. When trust and confidence are at critical levels, </w:t>
      </w:r>
      <w:proofErr w:type="gramStart"/>
      <w:r>
        <w:t>corruptions thrives</w:t>
      </w:r>
      <w:proofErr w:type="gramEnd"/>
      <w:r>
        <w:t xml:space="preserve"> and fighting begins, as is evident in Honduras. In Honduras, Police have lost complete trust and confidence of the people and as a result there are murders, fighting, and corruption at every level (Aljazeera, 2022). There are reports of hundreds of officers involved in extortion and contract killings (</w:t>
      </w:r>
      <w:proofErr w:type="spellStart"/>
      <w:r>
        <w:t>Reporteros</w:t>
      </w:r>
      <w:proofErr w:type="spellEnd"/>
      <w:r>
        <w:t xml:space="preserve"> de </w:t>
      </w:r>
      <w:proofErr w:type="spellStart"/>
      <w:r>
        <w:t>investgacion</w:t>
      </w:r>
      <w:proofErr w:type="spellEnd"/>
      <w:r>
        <w:t>, 2022) showing the chaos in the ranks that can result after years of no trust in policing, and no accountability.</w:t>
      </w:r>
    </w:p>
    <w:p w:rsidR="001518F8" w:rsidRDefault="001518F8" w:rsidP="00B11786">
      <w:pPr>
        <w:jc w:val="both"/>
      </w:pPr>
    </w:p>
    <w:p w:rsidR="001518F8" w:rsidRDefault="001518F8" w:rsidP="00B11786">
      <w:pPr>
        <w:ind w:left="720"/>
        <w:jc w:val="both"/>
      </w:pPr>
      <w:r>
        <w:lastRenderedPageBreak/>
        <w:t xml:space="preserve">With lowered confidence in policing, come lower budgets due to the public not perceiving the police to be a viable use of taxpayer money, which would result in forces unable to proper police and protect communities, and subsequently further public distrust, making a vicious circle (Unison, 2023). The </w:t>
      </w:r>
      <w:r w:rsidR="00500715">
        <w:t>C</w:t>
      </w:r>
      <w:r>
        <w:t xml:space="preserve">ollege of </w:t>
      </w:r>
      <w:r w:rsidR="00500715">
        <w:t>P</w:t>
      </w:r>
      <w:r>
        <w:t xml:space="preserve">olice </w:t>
      </w:r>
      <w:r w:rsidR="00500715">
        <w:t>has</w:t>
      </w:r>
      <w:r>
        <w:t xml:space="preserve"> called this ‘The confidence cycle’. The confidence cycle is as follows: </w:t>
      </w:r>
    </w:p>
    <w:p w:rsidR="001518F8" w:rsidRDefault="001518F8" w:rsidP="00B11786">
      <w:pPr>
        <w:jc w:val="both"/>
      </w:pPr>
    </w:p>
    <w:p w:rsidR="001518F8" w:rsidRPr="00CE53B1" w:rsidRDefault="001518F8" w:rsidP="00B11786">
      <w:pPr>
        <w:ind w:left="720"/>
        <w:jc w:val="both"/>
        <w:rPr>
          <w:i/>
        </w:rPr>
      </w:pPr>
      <w:r w:rsidRPr="00CE53B1">
        <w:rPr>
          <w:i/>
        </w:rPr>
        <w:t xml:space="preserve">Collaborative problem solving addresses </w:t>
      </w:r>
      <w:proofErr w:type="spellStart"/>
      <w:r w:rsidRPr="00CE53B1">
        <w:rPr>
          <w:i/>
        </w:rPr>
        <w:t>neighbourhood</w:t>
      </w:r>
      <w:proofErr w:type="spellEnd"/>
      <w:r w:rsidRPr="00CE53B1">
        <w:rPr>
          <w:i/>
        </w:rPr>
        <w:t xml:space="preserve"> problems, which increases confidence and trust, which results in more community intelligence, which directs activity through national intelligence model, which drives community engagement which sets out </w:t>
      </w:r>
      <w:proofErr w:type="spellStart"/>
      <w:r w:rsidRPr="00CE53B1">
        <w:rPr>
          <w:i/>
        </w:rPr>
        <w:t>neighbourhood</w:t>
      </w:r>
      <w:proofErr w:type="spellEnd"/>
      <w:r w:rsidRPr="00CE53B1">
        <w:rPr>
          <w:i/>
        </w:rPr>
        <w:t xml:space="preserve"> priorities, and back to collaborative problem solving (College of Policing, 2013).</w:t>
      </w:r>
    </w:p>
    <w:p w:rsidR="001518F8" w:rsidRDefault="001518F8" w:rsidP="00B11786">
      <w:pPr>
        <w:jc w:val="both"/>
      </w:pPr>
    </w:p>
    <w:p w:rsidR="001518F8" w:rsidRDefault="001518F8" w:rsidP="00B11786">
      <w:pPr>
        <w:ind w:left="720"/>
        <w:jc w:val="both"/>
      </w:pPr>
      <w:r>
        <w:t xml:space="preserve">Although this model addresses </w:t>
      </w:r>
      <w:proofErr w:type="spellStart"/>
      <w:r w:rsidR="00CD5D16">
        <w:t>neighbourhood</w:t>
      </w:r>
      <w:proofErr w:type="spellEnd"/>
      <w:r>
        <w:t xml:space="preserve"> problems, this is applicable to response policing as most issues are dealt initially by response officers, and past onto </w:t>
      </w:r>
      <w:proofErr w:type="spellStart"/>
      <w:r w:rsidR="00CD5D16">
        <w:t>neighbourhood</w:t>
      </w:r>
      <w:proofErr w:type="spellEnd"/>
      <w:r>
        <w:t xml:space="preserve"> teams to prevent further issues. Whilst response officers deal with the issues initially they must do so with respect and fairness to the community as the treatment by officers is more important than the objective outcome (College of Policing, 2013). This positive treatment of the community is crucial for perception of safety for the community, reduced crime, and increased trust (College of Policing, 2013). </w:t>
      </w:r>
    </w:p>
    <w:p w:rsidR="001518F8" w:rsidRDefault="001518F8" w:rsidP="00B11786">
      <w:pPr>
        <w:jc w:val="both"/>
      </w:pPr>
    </w:p>
    <w:p w:rsidR="001518F8" w:rsidRDefault="001518F8" w:rsidP="00B11786">
      <w:pPr>
        <w:ind w:left="720"/>
        <w:jc w:val="both"/>
      </w:pPr>
      <w:r>
        <w:t>From 2017 to 2020, the trust in their local force by the black community from dropped 76% to 64% which is the lowest it has been in 15 years (</w:t>
      </w:r>
      <w:proofErr w:type="spellStart"/>
      <w:r>
        <w:t>Gov</w:t>
      </w:r>
      <w:proofErr w:type="spellEnd"/>
      <w:r>
        <w:t>, 2020)</w:t>
      </w:r>
      <w:proofErr w:type="gramStart"/>
      <w:r>
        <w:t>,</w:t>
      </w:r>
      <w:proofErr w:type="gramEnd"/>
      <w:r>
        <w:t xml:space="preserve"> this is in relation to the dead of George Floyd, and the rise of the ‘Black Lives Matter’ movement (BBC, 2021). Although this is an unfair result of confidence in policing, it shows how the actions of police have a ripple effect to other areas and forces.</w:t>
      </w:r>
    </w:p>
    <w:p w:rsidR="001518F8" w:rsidRDefault="001518F8" w:rsidP="00B11786">
      <w:pPr>
        <w:jc w:val="both"/>
      </w:pPr>
    </w:p>
    <w:p w:rsidR="001518F8" w:rsidRDefault="001518F8" w:rsidP="00B11786">
      <w:pPr>
        <w:ind w:left="720"/>
        <w:jc w:val="both"/>
      </w:pPr>
      <w:r>
        <w:t xml:space="preserve">Trust and confidence in policing does not just affect the public, but it can affect officers too. As a result of ‘NX121’ being charged with murder by the Crown Prosecution Service in 2023, hundreds of firearms officers hand in their ticket </w:t>
      </w:r>
      <w:proofErr w:type="spellStart"/>
      <w:r>
        <w:t>authorising</w:t>
      </w:r>
      <w:proofErr w:type="spellEnd"/>
      <w:r>
        <w:t xml:space="preserve"> them to use a firearm due to fear of the public wanting more accountability for police from the lack of trust, confidence, and accountability that the public are holding for police(Sky News, 2023). Officers that feel like they do not have the support and trust of the public, such as these firearms officers, will change their style of working to </w:t>
      </w:r>
      <w:proofErr w:type="spellStart"/>
      <w:r>
        <w:t>minimise</w:t>
      </w:r>
      <w:proofErr w:type="spellEnd"/>
      <w:r>
        <w:t xml:space="preserve"> the risk to themselves creating a poor work ethic styled around the fear of getting into trouble.</w:t>
      </w:r>
    </w:p>
    <w:p w:rsidR="001518F8" w:rsidRDefault="001518F8" w:rsidP="00B11786">
      <w:pPr>
        <w:jc w:val="both"/>
      </w:pPr>
    </w:p>
    <w:p w:rsidR="001518F8" w:rsidRDefault="001518F8" w:rsidP="00B11786">
      <w:pPr>
        <w:jc w:val="both"/>
      </w:pPr>
    </w:p>
    <w:p w:rsidR="001518F8" w:rsidRDefault="001518F8" w:rsidP="00B11786">
      <w:pPr>
        <w:ind w:left="720"/>
        <w:jc w:val="both"/>
      </w:pPr>
      <w:r>
        <w:t>To conclude, it is vital that response police have the trust and confidence of the public as the foundation of policing is ‘the police are the public, and the public are the police’ (Police Federation, 2016). If the police perception is negative, civilians report less crime, engage less with police, and generally lose respect for officers (</w:t>
      </w:r>
      <w:proofErr w:type="spellStart"/>
      <w:r>
        <w:t>YouGov</w:t>
      </w:r>
      <w:proofErr w:type="spellEnd"/>
      <w:r>
        <w:t xml:space="preserve">, 2021). With a lack of trust and confidence, comes police </w:t>
      </w:r>
      <w:proofErr w:type="gramStart"/>
      <w:r>
        <w:t>budgets cuts</w:t>
      </w:r>
      <w:proofErr w:type="gramEnd"/>
      <w:r>
        <w:t xml:space="preserve">, due to lack of belief that police do a vital job (Unison, 2023). If the police become a </w:t>
      </w:r>
      <w:proofErr w:type="gramStart"/>
      <w:r>
        <w:t>disused,</w:t>
      </w:r>
      <w:proofErr w:type="gramEnd"/>
      <w:r>
        <w:t xml:space="preserve"> and distrusted organisation, corruption festers, and accountability shrinks (Aljazeera, 2022). </w:t>
      </w:r>
    </w:p>
    <w:p w:rsidR="001518F8" w:rsidRDefault="001518F8" w:rsidP="00B11786">
      <w:pPr>
        <w:jc w:val="both"/>
      </w:pPr>
    </w:p>
    <w:p w:rsidR="001518F8" w:rsidRDefault="001518F8" w:rsidP="00B11786">
      <w:pPr>
        <w:ind w:firstLine="720"/>
        <w:jc w:val="both"/>
      </w:pPr>
      <w:r>
        <w:t>Word count: 969</w:t>
      </w:r>
    </w:p>
    <w:p w:rsidR="001518F8" w:rsidRDefault="001518F8" w:rsidP="00B11786">
      <w:pPr>
        <w:jc w:val="both"/>
      </w:pPr>
    </w:p>
    <w:p w:rsidR="001518F8" w:rsidRDefault="001518F8"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AB1ED2" w:rsidRDefault="00AB1ED2" w:rsidP="00B11786">
      <w:pPr>
        <w:jc w:val="both"/>
      </w:pPr>
    </w:p>
    <w:p w:rsidR="001518F8" w:rsidRDefault="001518F8" w:rsidP="00B11786">
      <w:pPr>
        <w:jc w:val="both"/>
      </w:pPr>
    </w:p>
    <w:p w:rsidR="001518F8" w:rsidRDefault="001518F8" w:rsidP="00B11786">
      <w:pPr>
        <w:ind w:firstLine="720"/>
        <w:jc w:val="both"/>
      </w:pPr>
      <w:r>
        <w:rPr>
          <w:b/>
        </w:rPr>
        <w:lastRenderedPageBreak/>
        <w:t>Bibliography</w:t>
      </w:r>
    </w:p>
    <w:p w:rsidR="001518F8" w:rsidRDefault="001518F8" w:rsidP="00B11786">
      <w:pPr>
        <w:jc w:val="both"/>
      </w:pPr>
    </w:p>
    <w:p w:rsidR="001518F8" w:rsidRDefault="001518F8" w:rsidP="00B11786">
      <w:pPr>
        <w:ind w:left="720"/>
        <w:jc w:val="both"/>
      </w:pPr>
      <w:proofErr w:type="gramStart"/>
      <w:r>
        <w:t xml:space="preserve">Aljazeera, (2022) </w:t>
      </w:r>
      <w:r>
        <w:rPr>
          <w:i/>
        </w:rPr>
        <w:t>Can Honduras tackle deep-seated police corruption.</w:t>
      </w:r>
      <w:proofErr w:type="gramEnd"/>
      <w:r>
        <w:t xml:space="preserve"> Available at: </w:t>
      </w:r>
      <w:hyperlink r:id="rId26" w:history="1">
        <w:r w:rsidRPr="00454F0F">
          <w:rPr>
            <w:rStyle w:val="Hyperlink"/>
          </w:rPr>
          <w:t>https://www.aljazeera.com/news/2022/8/24/can-honduras-tackle-deep-seated-police-corruption</w:t>
        </w:r>
      </w:hyperlink>
      <w:r>
        <w:t>. (Date accessed: 20</w:t>
      </w:r>
      <w:r w:rsidRPr="00A848AC">
        <w:rPr>
          <w:vertAlign w:val="superscript"/>
        </w:rPr>
        <w:t>th</w:t>
      </w:r>
      <w:r>
        <w:t xml:space="preserve"> October 2023).</w:t>
      </w:r>
    </w:p>
    <w:p w:rsidR="001518F8" w:rsidRDefault="001518F8" w:rsidP="00B11786">
      <w:pPr>
        <w:jc w:val="both"/>
      </w:pPr>
    </w:p>
    <w:p w:rsidR="001518F8" w:rsidRDefault="001518F8" w:rsidP="00B11786">
      <w:pPr>
        <w:ind w:left="720"/>
        <w:jc w:val="both"/>
      </w:pPr>
      <w:r>
        <w:t xml:space="preserve">BBC, (2021) </w:t>
      </w:r>
      <w:r>
        <w:rPr>
          <w:i/>
        </w:rPr>
        <w:t>George Floyd: Timeline of black deaths and protests.</w:t>
      </w:r>
      <w:r>
        <w:t xml:space="preserve"> Available at: </w:t>
      </w:r>
      <w:hyperlink r:id="rId27" w:history="1">
        <w:r w:rsidRPr="003212C2">
          <w:rPr>
            <w:rStyle w:val="Hyperlink"/>
          </w:rPr>
          <w:t>https://www.bbc.co.uk/news/world-us-canada-52905408</w:t>
        </w:r>
      </w:hyperlink>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proofErr w:type="gramStart"/>
      <w:r>
        <w:t xml:space="preserve">College of Policing, (2013) </w:t>
      </w:r>
      <w:r>
        <w:rPr>
          <w:i/>
        </w:rPr>
        <w:t>Engagement.</w:t>
      </w:r>
      <w:proofErr w:type="gramEnd"/>
      <w:r>
        <w:t xml:space="preserve"> Available at: </w:t>
      </w:r>
      <w:hyperlink r:id="rId28" w:history="1">
        <w:r w:rsidRPr="003733C6">
          <w:rPr>
            <w:rStyle w:val="Hyperlink"/>
          </w:rPr>
          <w:t>https://www.college.police.uk/app/engagement-and-communication/engagement</w:t>
        </w:r>
      </w:hyperlink>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proofErr w:type="gramStart"/>
      <w:r>
        <w:t xml:space="preserve">College of Policing, (2020) </w:t>
      </w:r>
      <w:r w:rsidRPr="0093674C">
        <w:rPr>
          <w:i/>
        </w:rPr>
        <w:t>Response policing career pathway.</w:t>
      </w:r>
      <w:proofErr w:type="gramEnd"/>
      <w:r w:rsidRPr="0093674C">
        <w:rPr>
          <w:i/>
        </w:rPr>
        <w:t xml:space="preserve"> </w:t>
      </w:r>
      <w:r>
        <w:t xml:space="preserve">Available at: </w:t>
      </w:r>
      <w:hyperlink r:id="rId29" w:anchor=":~:text=Response%20policing%20is%20the%20term,a%20response%20inspector%20overseeing%20them" w:history="1">
        <w:r w:rsidRPr="003212C2">
          <w:rPr>
            <w:rStyle w:val="Hyperlink"/>
          </w:rPr>
          <w:t>https://www.college.police.uk/career-learning/career-development/career-pathways/response-policing#:~:text=Response%20policing%20is%20the%20term,a%20response%20inspector%20overseeing%20them</w:t>
        </w:r>
      </w:hyperlink>
      <w:r w:rsidRPr="00386057">
        <w:t>.</w:t>
      </w:r>
      <w:r>
        <w:t xml:space="preserve">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proofErr w:type="spellStart"/>
      <w:r>
        <w:t>Gov</w:t>
      </w:r>
      <w:proofErr w:type="spellEnd"/>
      <w:r>
        <w:t xml:space="preserve">, (2020) </w:t>
      </w:r>
      <w:r>
        <w:rPr>
          <w:i/>
        </w:rPr>
        <w:t>Confidence in the local police.</w:t>
      </w:r>
      <w:r>
        <w:t xml:space="preserve"> Available at: </w:t>
      </w:r>
      <w:hyperlink r:id="rId30" w:history="1">
        <w:r w:rsidRPr="003212C2">
          <w:rPr>
            <w:rStyle w:val="Hyperlink"/>
          </w:rPr>
          <w:t>https://www.ethnicity-facts-figures.service.gov.uk/crime-justice-and-the-law/policing/confidence-in-the-local-police/latest</w:t>
        </w:r>
      </w:hyperlink>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jc w:val="both"/>
      </w:pPr>
    </w:p>
    <w:p w:rsidR="001518F8" w:rsidRDefault="001518F8" w:rsidP="00B11786">
      <w:pPr>
        <w:ind w:left="720"/>
        <w:jc w:val="both"/>
      </w:pPr>
      <w:r>
        <w:t xml:space="preserve">House of Lords Library, (2023) </w:t>
      </w:r>
      <w:r>
        <w:rPr>
          <w:i/>
        </w:rPr>
        <w:t>Police standards and culture: Restoring public trust.</w:t>
      </w:r>
      <w:r>
        <w:t xml:space="preserve"> Available at: </w:t>
      </w:r>
      <w:hyperlink r:id="rId31" w:anchor=":~:text=The%20Peelian%20principles%20said%20officers,and%20secure%20law%20and%20order" w:history="1">
        <w:r w:rsidRPr="00F0242A">
          <w:rPr>
            <w:rStyle w:val="Hyperlink"/>
          </w:rPr>
          <w:t>https://lordslibrary.parliament.uk/police-standards-and-culture-restoring-public-trust/#:~:text=The%20Peelian%20principles%20said%20officers,and%20secure%20law%20and%20order</w:t>
        </w:r>
      </w:hyperlink>
      <w:r w:rsidRPr="00A056B8">
        <w:t>.</w:t>
      </w:r>
      <w:r>
        <w:t xml:space="preserve"> (Date accessed 20</w:t>
      </w:r>
      <w:r w:rsidRPr="0093674C">
        <w:rPr>
          <w:vertAlign w:val="superscript"/>
        </w:rPr>
        <w:t>th</w:t>
      </w:r>
      <w:r>
        <w:t xml:space="preserve"> October 2023).</w:t>
      </w:r>
    </w:p>
    <w:p w:rsidR="001518F8" w:rsidRDefault="001518F8" w:rsidP="00B11786">
      <w:pPr>
        <w:jc w:val="both"/>
      </w:pPr>
    </w:p>
    <w:p w:rsidR="001518F8" w:rsidRDefault="001518F8" w:rsidP="00B11786">
      <w:pPr>
        <w:jc w:val="both"/>
      </w:pPr>
      <w:r>
        <w:t xml:space="preserve"> </w:t>
      </w:r>
    </w:p>
    <w:p w:rsidR="001518F8" w:rsidRDefault="001518F8" w:rsidP="00B11786">
      <w:pPr>
        <w:ind w:left="720"/>
        <w:jc w:val="both"/>
      </w:pPr>
      <w:proofErr w:type="spellStart"/>
      <w:r>
        <w:t>Myhill</w:t>
      </w:r>
      <w:proofErr w:type="spellEnd"/>
      <w:r>
        <w:t xml:space="preserve">, A. Kristi, B. (2008) </w:t>
      </w:r>
      <w:r>
        <w:rPr>
          <w:i/>
        </w:rPr>
        <w:t>Public Confidence in the Police.</w:t>
      </w:r>
      <w:r>
        <w:t xml:space="preserve"> Available at: </w:t>
      </w:r>
      <w:hyperlink r:id="rId32" w:history="1">
        <w:r w:rsidRPr="00F0242A">
          <w:rPr>
            <w:rStyle w:val="Hyperlink"/>
          </w:rPr>
          <w:t>https://library.college.police.uk/docs/npia/public-confidence-in-the-police.pdf</w:t>
        </w:r>
      </w:hyperlink>
      <w:r>
        <w:t>. (Date accessed 20</w:t>
      </w:r>
      <w:r w:rsidRPr="0093674C">
        <w:rPr>
          <w:vertAlign w:val="superscript"/>
        </w:rPr>
        <w:t>th</w:t>
      </w:r>
      <w:r>
        <w:t xml:space="preserve"> October 2023).</w:t>
      </w:r>
    </w:p>
    <w:p w:rsidR="001518F8" w:rsidRDefault="001518F8" w:rsidP="00B11786">
      <w:pPr>
        <w:jc w:val="both"/>
      </w:pPr>
    </w:p>
    <w:p w:rsidR="001518F8" w:rsidRPr="00F136BD" w:rsidRDefault="001518F8" w:rsidP="00B11786">
      <w:pPr>
        <w:ind w:left="720"/>
        <w:jc w:val="both"/>
      </w:pPr>
      <w:r>
        <w:t xml:space="preserve">Police Federation, (2016) </w:t>
      </w:r>
      <w:proofErr w:type="gramStart"/>
      <w:r>
        <w:rPr>
          <w:i/>
        </w:rPr>
        <w:t>Your</w:t>
      </w:r>
      <w:proofErr w:type="gramEnd"/>
      <w:r>
        <w:rPr>
          <w:i/>
        </w:rPr>
        <w:t xml:space="preserve"> police service, putting the public first.</w:t>
      </w:r>
      <w:r>
        <w:t xml:space="preserve"> Available at: </w:t>
      </w:r>
      <w:hyperlink r:id="rId33" w:history="1">
        <w:r w:rsidRPr="00F0242A">
          <w:rPr>
            <w:rStyle w:val="Hyperlink"/>
          </w:rPr>
          <w:t>https://www.polfed.org/media/13687/putting_the_public_first.pdf</w:t>
        </w:r>
      </w:hyperlink>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proofErr w:type="spellStart"/>
      <w:proofErr w:type="gramStart"/>
      <w:r>
        <w:t>Reporteros</w:t>
      </w:r>
      <w:proofErr w:type="spellEnd"/>
      <w:r>
        <w:t xml:space="preserve"> de </w:t>
      </w:r>
      <w:proofErr w:type="spellStart"/>
      <w:r>
        <w:t>investgacion</w:t>
      </w:r>
      <w:proofErr w:type="spellEnd"/>
      <w:r>
        <w:t xml:space="preserve">, (2022) </w:t>
      </w:r>
      <w:r w:rsidRPr="00BC185B">
        <w:rPr>
          <w:i/>
        </w:rPr>
        <w:t xml:space="preserve">Military squad of arbitrary executions </w:t>
      </w:r>
      <w:r>
        <w:rPr>
          <w:i/>
        </w:rPr>
        <w:t xml:space="preserve">in the FNAMP and </w:t>
      </w:r>
      <w:proofErr w:type="spellStart"/>
      <w:r>
        <w:rPr>
          <w:i/>
        </w:rPr>
        <w:t>hitmen</w:t>
      </w:r>
      <w:proofErr w:type="spellEnd"/>
      <w:r>
        <w:rPr>
          <w:i/>
        </w:rPr>
        <w:t xml:space="preserve"> from the PMOP.</w:t>
      </w:r>
      <w:proofErr w:type="gramEnd"/>
      <w:r>
        <w:t xml:space="preserve"> Available at: </w:t>
      </w:r>
      <w:hyperlink r:id="rId34" w:history="1">
        <w:r w:rsidRPr="00454F0F">
          <w:rPr>
            <w:rStyle w:val="Hyperlink"/>
          </w:rPr>
          <w:t>https://reporterosdeinvestigacion.com/2022/07/12/escuadron-militar-de-ejecuciones-arbitrarias-en-la-fnamp-y-sicariato-desde-la-pmop/</w:t>
        </w:r>
      </w:hyperlink>
      <w:r>
        <w:rPr>
          <w:rStyle w:val="Hyperlink"/>
        </w:rPr>
        <w:t xml:space="preserve">. </w:t>
      </w:r>
      <w:r>
        <w:t>(Date accessed 20</w:t>
      </w:r>
      <w:r w:rsidRPr="0093674C">
        <w:rPr>
          <w:vertAlign w:val="superscript"/>
        </w:rPr>
        <w:t>th</w:t>
      </w:r>
      <w:r>
        <w:t xml:space="preserve"> October 2023).</w:t>
      </w:r>
      <w:r>
        <w:rPr>
          <w:rStyle w:val="Hyperlink"/>
        </w:rPr>
        <w:t xml:space="preserve"> </w:t>
      </w:r>
    </w:p>
    <w:p w:rsidR="001518F8" w:rsidRDefault="001518F8" w:rsidP="00B11786">
      <w:pPr>
        <w:jc w:val="both"/>
      </w:pPr>
    </w:p>
    <w:p w:rsidR="001518F8" w:rsidRDefault="001518F8" w:rsidP="00B11786">
      <w:pPr>
        <w:ind w:left="720"/>
        <w:jc w:val="both"/>
      </w:pPr>
      <w:r>
        <w:t xml:space="preserve">RUSI, (2022) </w:t>
      </w:r>
      <w:r>
        <w:rPr>
          <w:i/>
        </w:rPr>
        <w:t>Public Confidence.</w:t>
      </w:r>
      <w:r>
        <w:t xml:space="preserve"> Available at</w:t>
      </w:r>
      <w:proofErr w:type="gramStart"/>
      <w:r>
        <w:t>:</w:t>
      </w:r>
      <w:proofErr w:type="gramEnd"/>
      <w:r>
        <w:rPr>
          <w:color w:val="000000"/>
        </w:rPr>
        <w:fldChar w:fldCharType="begin"/>
      </w:r>
      <w:r>
        <w:instrText xml:space="preserve"> HYPERLINK "https://rusi.org/explore-our-research/publications/commentary/public-confidence-police-new-low-service" </w:instrText>
      </w:r>
      <w:r>
        <w:rPr>
          <w:color w:val="000000"/>
        </w:rPr>
        <w:fldChar w:fldCharType="separate"/>
      </w:r>
      <w:r w:rsidRPr="00F0242A">
        <w:rPr>
          <w:rStyle w:val="Hyperlink"/>
        </w:rPr>
        <w:t>https://rusi.org/explore-our-research/publications/commentary/public-confidence-police-new-low-service</w:t>
      </w:r>
      <w:r>
        <w:rPr>
          <w:rStyle w:val="Hyperlink"/>
        </w:rPr>
        <w:fldChar w:fldCharType="end"/>
      </w:r>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jc w:val="both"/>
      </w:pPr>
    </w:p>
    <w:p w:rsidR="001518F8" w:rsidRDefault="001518F8" w:rsidP="00B11786">
      <w:pPr>
        <w:ind w:left="720"/>
        <w:jc w:val="both"/>
      </w:pPr>
      <w:r>
        <w:t xml:space="preserve">Sky News, (2023) </w:t>
      </w:r>
      <w:r w:rsidRPr="00070E24">
        <w:rPr>
          <w:i/>
        </w:rPr>
        <w:t xml:space="preserve">Thousands of armed police may down guns if Chris </w:t>
      </w:r>
      <w:proofErr w:type="spellStart"/>
      <w:r w:rsidRPr="00070E24">
        <w:rPr>
          <w:i/>
        </w:rPr>
        <w:t>Kaba</w:t>
      </w:r>
      <w:proofErr w:type="spellEnd"/>
      <w:r w:rsidRPr="00070E24">
        <w:rPr>
          <w:i/>
        </w:rPr>
        <w:t xml:space="preserve"> murder suspect is named tomorrow.</w:t>
      </w:r>
      <w:r>
        <w:t xml:space="preserve"> Available at</w:t>
      </w:r>
      <w:proofErr w:type="gramStart"/>
      <w:r>
        <w:t>:</w:t>
      </w:r>
      <w:proofErr w:type="gramEnd"/>
      <w:r>
        <w:rPr>
          <w:color w:val="000000"/>
        </w:rPr>
        <w:fldChar w:fldCharType="begin"/>
      </w:r>
      <w:r>
        <w:instrText xml:space="preserve"> HYPERLINK "https://news.sky.com/story/thousands-of-armed-police-may-down-guns-if-chris-kaba-murder-suspect-is-named-tomorrow-12975954" </w:instrText>
      </w:r>
      <w:r>
        <w:rPr>
          <w:color w:val="000000"/>
        </w:rPr>
        <w:fldChar w:fldCharType="separate"/>
      </w:r>
      <w:r w:rsidRPr="003212C2">
        <w:rPr>
          <w:rStyle w:val="Hyperlink"/>
        </w:rPr>
        <w:t>https://news.sky.com/story/thousands-of-armed-police-may-down-guns-if-chris-kaba-murder-suspect-is-named-tomorrow-12975954</w:t>
      </w:r>
      <w:r>
        <w:rPr>
          <w:rStyle w:val="Hyperlink"/>
        </w:rPr>
        <w:fldChar w:fldCharType="end"/>
      </w:r>
      <w:r>
        <w:t>.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r>
        <w:t xml:space="preserve">Unison, (2023) </w:t>
      </w:r>
      <w:r>
        <w:rPr>
          <w:i/>
        </w:rPr>
        <w:t>Police forces in England and Wales could face a £700m budget shortfall, warns UNISON.</w:t>
      </w:r>
      <w:r>
        <w:t xml:space="preserve"> Available at: </w:t>
      </w:r>
      <w:hyperlink r:id="rId35" w:history="1">
        <w:r w:rsidRPr="003733C6">
          <w:rPr>
            <w:rStyle w:val="Hyperlink"/>
          </w:rPr>
          <w:t>https://www.unison.org.uk/news/press-release/2023/06/police-forces-in-england-and-wales-could-face-a-combined-budget-shortfall-of-more-than-700m-by-2026-warns-unison/</w:t>
        </w:r>
      </w:hyperlink>
      <w:r>
        <w:t>. (Date accessed 20</w:t>
      </w:r>
      <w:r w:rsidRPr="0093674C">
        <w:rPr>
          <w:vertAlign w:val="superscript"/>
        </w:rPr>
        <w:t>th</w:t>
      </w:r>
      <w:r>
        <w:t xml:space="preserve"> October 2023).</w:t>
      </w:r>
    </w:p>
    <w:p w:rsidR="001518F8" w:rsidRDefault="001518F8" w:rsidP="00B11786">
      <w:pPr>
        <w:jc w:val="both"/>
      </w:pPr>
    </w:p>
    <w:p w:rsidR="00165123" w:rsidRDefault="00165123" w:rsidP="00B11786">
      <w:pPr>
        <w:ind w:left="720"/>
        <w:jc w:val="both"/>
      </w:pPr>
    </w:p>
    <w:p w:rsidR="00165123" w:rsidRDefault="00165123" w:rsidP="00B11786">
      <w:pPr>
        <w:ind w:left="720"/>
        <w:jc w:val="both"/>
      </w:pPr>
    </w:p>
    <w:p w:rsidR="00165123" w:rsidRDefault="00165123" w:rsidP="00B11786">
      <w:pPr>
        <w:ind w:left="720"/>
        <w:jc w:val="both"/>
      </w:pPr>
    </w:p>
    <w:p w:rsidR="001518F8" w:rsidRDefault="001518F8" w:rsidP="00B11786">
      <w:pPr>
        <w:ind w:left="720"/>
        <w:jc w:val="both"/>
      </w:pPr>
      <w:r>
        <w:lastRenderedPageBreak/>
        <w:t xml:space="preserve">UK Parliament, (2023) </w:t>
      </w:r>
      <w:r>
        <w:rPr>
          <w:i/>
        </w:rPr>
        <w:t>Trust in the police.</w:t>
      </w:r>
      <w:r>
        <w:t xml:space="preserve"> Available at: </w:t>
      </w:r>
      <w:hyperlink r:id="rId36" w:anchor=":~:text=For%20policing%20by%20consent%20to,and%20cooperation%20with%20the%20police" w:history="1">
        <w:r w:rsidRPr="00454F0F">
          <w:rPr>
            <w:rStyle w:val="Hyperlink"/>
          </w:rPr>
          <w:t>https://post.parliament.uk/research-briefings/post-pn-0693/#:~:text=For%20policing%20by%20consent%20to,and%20cooperation%20with%20the%20police</w:t>
        </w:r>
      </w:hyperlink>
      <w:r w:rsidRPr="0046221F">
        <w:t>.</w:t>
      </w:r>
      <w:r>
        <w:t xml:space="preserve"> (Date accessed 20</w:t>
      </w:r>
      <w:r w:rsidRPr="0093674C">
        <w:rPr>
          <w:vertAlign w:val="superscript"/>
        </w:rPr>
        <w:t>th</w:t>
      </w:r>
      <w:r>
        <w:t xml:space="preserve"> October 2023).</w:t>
      </w:r>
    </w:p>
    <w:p w:rsidR="001518F8" w:rsidRDefault="001518F8" w:rsidP="00B11786">
      <w:pPr>
        <w:jc w:val="both"/>
      </w:pPr>
    </w:p>
    <w:p w:rsidR="001518F8" w:rsidRDefault="001518F8" w:rsidP="00B11786">
      <w:pPr>
        <w:ind w:left="720"/>
        <w:jc w:val="both"/>
      </w:pPr>
      <w:proofErr w:type="spellStart"/>
      <w:proofErr w:type="gramStart"/>
      <w:r>
        <w:t>YouGov</w:t>
      </w:r>
      <w:proofErr w:type="spellEnd"/>
      <w:r>
        <w:t xml:space="preserve">, (2021) </w:t>
      </w:r>
      <w:proofErr w:type="spellStart"/>
      <w:r>
        <w:rPr>
          <w:i/>
        </w:rPr>
        <w:t>YouGov</w:t>
      </w:r>
      <w:proofErr w:type="spellEnd"/>
      <w:r>
        <w:rPr>
          <w:i/>
        </w:rPr>
        <w:t>/EVAW Survey Results.</w:t>
      </w:r>
      <w:proofErr w:type="gramEnd"/>
      <w:r>
        <w:t xml:space="preserve"> Available at:  </w:t>
      </w:r>
      <w:hyperlink r:id="rId37" w:history="1">
        <w:r w:rsidRPr="00454F0F">
          <w:rPr>
            <w:rStyle w:val="Hyperlink"/>
          </w:rPr>
          <w:t>https://www.endviolenceagainstwomen.org.uk/wp-content/uploads/2021/11/EVAW_SexualViolence_211028-1.xls-Compatibility-Mode.pdf</w:t>
        </w:r>
      </w:hyperlink>
      <w:r>
        <w:t>.</w:t>
      </w:r>
      <w:r w:rsidRPr="00795AD0">
        <w:t xml:space="preserve"> </w:t>
      </w:r>
      <w:r>
        <w:t>(Date accessed 20</w:t>
      </w:r>
      <w:r w:rsidRPr="0093674C">
        <w:rPr>
          <w:vertAlign w:val="superscript"/>
        </w:rPr>
        <w:t>th</w:t>
      </w:r>
      <w:r>
        <w:t xml:space="preserve"> October 2023).</w:t>
      </w:r>
    </w:p>
    <w:p w:rsidR="001518F8" w:rsidRDefault="001518F8" w:rsidP="00B11786">
      <w:pPr>
        <w:pStyle w:val="BodyText"/>
        <w:jc w:val="both"/>
        <w:rPr>
          <w:sz w:val="22"/>
        </w:rPr>
      </w:pPr>
    </w:p>
    <w:p w:rsidR="001518F8" w:rsidRDefault="001518F8" w:rsidP="00B11786">
      <w:pPr>
        <w:pStyle w:val="BodyText"/>
        <w:jc w:val="both"/>
        <w:rPr>
          <w:sz w:val="22"/>
        </w:rPr>
      </w:pPr>
    </w:p>
    <w:p w:rsidR="004A6CAA" w:rsidRDefault="004A6CAA" w:rsidP="00B11786">
      <w:pPr>
        <w:pStyle w:val="BodyText"/>
        <w:spacing w:before="13"/>
        <w:jc w:val="both"/>
        <w:rPr>
          <w:sz w:val="22"/>
        </w:rPr>
      </w:pPr>
    </w:p>
    <w:p w:rsidR="004A6CAA" w:rsidRDefault="00253AE2" w:rsidP="00B11786">
      <w:pPr>
        <w:ind w:left="666"/>
        <w:jc w:val="both"/>
        <w:rPr>
          <w:b/>
        </w:rPr>
      </w:pPr>
      <w:r>
        <w:rPr>
          <w:b/>
        </w:rPr>
        <w:t>Essay</w:t>
      </w:r>
      <w:r>
        <w:rPr>
          <w:b/>
          <w:spacing w:val="-4"/>
        </w:rPr>
        <w:t xml:space="preserve"> </w:t>
      </w:r>
      <w:r>
        <w:rPr>
          <w:b/>
          <w:spacing w:val="-2"/>
        </w:rPr>
        <w:t>three:</w:t>
      </w:r>
    </w:p>
    <w:p w:rsidR="004A6CAA" w:rsidRDefault="00253AE2" w:rsidP="00B11786">
      <w:pPr>
        <w:spacing w:before="4" w:line="256" w:lineRule="auto"/>
        <w:ind w:left="666" w:right="768"/>
        <w:jc w:val="both"/>
      </w:pPr>
      <w:r>
        <w:t>Evaluate</w:t>
      </w:r>
      <w:r>
        <w:rPr>
          <w:spacing w:val="-2"/>
        </w:rPr>
        <w:t xml:space="preserve"> </w:t>
      </w:r>
      <w:r>
        <w:t>the</w:t>
      </w:r>
      <w:r>
        <w:rPr>
          <w:spacing w:val="-4"/>
        </w:rPr>
        <w:t xml:space="preserve"> </w:t>
      </w:r>
      <w:r>
        <w:t>effectiveness</w:t>
      </w:r>
      <w:r>
        <w:rPr>
          <w:spacing w:val="-1"/>
        </w:rPr>
        <w:t xml:space="preserve"> </w:t>
      </w:r>
      <w:r>
        <w:t>of</w:t>
      </w:r>
      <w:r>
        <w:rPr>
          <w:spacing w:val="-2"/>
        </w:rPr>
        <w:t xml:space="preserve"> </w:t>
      </w:r>
      <w:r>
        <w:t>cognitive</w:t>
      </w:r>
      <w:r>
        <w:rPr>
          <w:spacing w:val="-4"/>
        </w:rPr>
        <w:t xml:space="preserve"> </w:t>
      </w:r>
      <w:r>
        <w:t>interviews</w:t>
      </w:r>
      <w:r>
        <w:rPr>
          <w:spacing w:val="-4"/>
        </w:rPr>
        <w:t xml:space="preserve"> </w:t>
      </w:r>
      <w:r>
        <w:t>as</w:t>
      </w:r>
      <w:r>
        <w:rPr>
          <w:spacing w:val="-1"/>
        </w:rPr>
        <w:t xml:space="preserve"> </w:t>
      </w:r>
      <w:r>
        <w:t>a</w:t>
      </w:r>
      <w:r>
        <w:rPr>
          <w:spacing w:val="-4"/>
        </w:rPr>
        <w:t xml:space="preserve"> </w:t>
      </w:r>
      <w:r>
        <w:t>strategy</w:t>
      </w:r>
      <w:r>
        <w:rPr>
          <w:spacing w:val="-4"/>
        </w:rPr>
        <w:t xml:space="preserve"> </w:t>
      </w:r>
      <w:r>
        <w:t>for</w:t>
      </w:r>
      <w:r>
        <w:rPr>
          <w:spacing w:val="-3"/>
        </w:rPr>
        <w:t xml:space="preserve"> </w:t>
      </w:r>
      <w:r>
        <w:t>obtaining</w:t>
      </w:r>
      <w:r>
        <w:rPr>
          <w:spacing w:val="-2"/>
        </w:rPr>
        <w:t xml:space="preserve"> </w:t>
      </w:r>
      <w:r>
        <w:t>initial</w:t>
      </w:r>
      <w:r>
        <w:rPr>
          <w:spacing w:val="-2"/>
        </w:rPr>
        <w:t xml:space="preserve"> </w:t>
      </w:r>
      <w:r>
        <w:t>accounts from victims and witnesses.</w:t>
      </w:r>
    </w:p>
    <w:p w:rsidR="004A6CAA" w:rsidRDefault="00253AE2" w:rsidP="00B11786">
      <w:pPr>
        <w:spacing w:before="1"/>
        <w:ind w:left="666"/>
        <w:jc w:val="both"/>
      </w:pPr>
      <w:r>
        <w:t>Your</w:t>
      </w:r>
      <w:r>
        <w:rPr>
          <w:spacing w:val="-2"/>
        </w:rPr>
        <w:t xml:space="preserve"> </w:t>
      </w:r>
      <w:r>
        <w:t>answer</w:t>
      </w:r>
      <w:r>
        <w:rPr>
          <w:spacing w:val="-6"/>
        </w:rPr>
        <w:t xml:space="preserve"> </w:t>
      </w:r>
      <w:r>
        <w:t>must</w:t>
      </w:r>
      <w:r>
        <w:rPr>
          <w:spacing w:val="-4"/>
        </w:rPr>
        <w:t xml:space="preserve"> </w:t>
      </w:r>
      <w:r>
        <w:t>be</w:t>
      </w:r>
      <w:r>
        <w:rPr>
          <w:spacing w:val="-3"/>
        </w:rPr>
        <w:t xml:space="preserve"> </w:t>
      </w:r>
      <w:r>
        <w:t>based</w:t>
      </w:r>
      <w:r>
        <w:rPr>
          <w:spacing w:val="-4"/>
        </w:rPr>
        <w:t xml:space="preserve"> </w:t>
      </w:r>
      <w:r>
        <w:t>on</w:t>
      </w:r>
      <w:r>
        <w:rPr>
          <w:spacing w:val="-3"/>
        </w:rPr>
        <w:t xml:space="preserve"> </w:t>
      </w:r>
      <w:r>
        <w:t>academic</w:t>
      </w:r>
      <w:r>
        <w:rPr>
          <w:spacing w:val="-5"/>
        </w:rPr>
        <w:t xml:space="preserve"> </w:t>
      </w:r>
      <w:r>
        <w:rPr>
          <w:spacing w:val="-2"/>
        </w:rPr>
        <w:t>research.</w:t>
      </w:r>
    </w:p>
    <w:p w:rsidR="004A6CAA" w:rsidRDefault="00253AE2" w:rsidP="00B11786">
      <w:pPr>
        <w:spacing w:before="16"/>
        <w:ind w:left="666"/>
        <w:jc w:val="both"/>
      </w:pPr>
      <w:r>
        <w:rPr>
          <w:b/>
        </w:rPr>
        <w:t>Word</w:t>
      </w:r>
      <w:r>
        <w:rPr>
          <w:b/>
          <w:spacing w:val="-5"/>
        </w:rPr>
        <w:t xml:space="preserve"> </w:t>
      </w:r>
      <w:r>
        <w:rPr>
          <w:b/>
        </w:rPr>
        <w:t>limit:</w:t>
      </w:r>
      <w:r>
        <w:rPr>
          <w:b/>
          <w:spacing w:val="-3"/>
        </w:rPr>
        <w:t xml:space="preserve"> </w:t>
      </w:r>
      <w:r>
        <w:t>1000</w:t>
      </w:r>
      <w:r>
        <w:rPr>
          <w:spacing w:val="-2"/>
        </w:rPr>
        <w:t xml:space="preserve"> words.</w:t>
      </w:r>
    </w:p>
    <w:p w:rsidR="004A6CAA" w:rsidRDefault="004A6CAA" w:rsidP="00B11786">
      <w:pPr>
        <w:pStyle w:val="BodyText"/>
        <w:jc w:val="both"/>
        <w:rPr>
          <w:sz w:val="22"/>
        </w:rPr>
      </w:pPr>
    </w:p>
    <w:p w:rsidR="00253AE2" w:rsidRDefault="00253AE2" w:rsidP="00B11786">
      <w:pPr>
        <w:ind w:left="666"/>
        <w:jc w:val="both"/>
      </w:pPr>
      <w:r>
        <w:t xml:space="preserve">Cognitive interviews were developed by </w:t>
      </w:r>
      <w:proofErr w:type="spellStart"/>
      <w:r>
        <w:t>Geiselman</w:t>
      </w:r>
      <w:proofErr w:type="spellEnd"/>
      <w:r>
        <w:t>, R in 1985 which primarily helped focused on how police methodology has negatively affected the testimonies of victims and witnesses (Tutor2u, 2021) and how it can be improved using cognitive psychology.</w:t>
      </w:r>
    </w:p>
    <w:p w:rsidR="00253AE2" w:rsidRDefault="00253AE2" w:rsidP="00B11786">
      <w:pPr>
        <w:jc w:val="both"/>
      </w:pPr>
    </w:p>
    <w:p w:rsidR="00253AE2" w:rsidRDefault="00253AE2" w:rsidP="00B11786">
      <w:pPr>
        <w:ind w:left="666"/>
        <w:jc w:val="both"/>
      </w:pPr>
      <w:r>
        <w:t>Cognitive interviewing is a process used to prompt a witness or victim’s memory using four main techniques. The first technique is known as ‘Mental reinstatement of context’ which revolves around the victim or witness being told to imagine the environment and context with the incident. The second technique is known as ‘report everything instruction’ which is the emphasis that nothing is irrelevant and so to leave no detail untold. The third technique is known as ‘change order’ which involves starting the narration of an incident from certain points in time or in reverse order. The fourth technique is known as ‘change perspective’ which the witness or victim is told to place themselves in another perspective, such as another person who was present at the incident, and to narrate what happened from their point of view (College of Policing, 2019). These four techniques theoretically gives the witness or victim the best possible way of constructing their memories in the most reliable and in-depth way.</w:t>
      </w:r>
    </w:p>
    <w:p w:rsidR="00253AE2" w:rsidRDefault="00253AE2" w:rsidP="00B11786">
      <w:pPr>
        <w:jc w:val="both"/>
      </w:pPr>
    </w:p>
    <w:p w:rsidR="00253AE2" w:rsidRPr="0060275F" w:rsidRDefault="00253AE2" w:rsidP="00B11786">
      <w:pPr>
        <w:ind w:firstLine="666"/>
        <w:jc w:val="both"/>
      </w:pPr>
      <w:r>
        <w:rPr>
          <w:u w:val="single"/>
        </w:rPr>
        <w:t>Positives</w:t>
      </w:r>
    </w:p>
    <w:p w:rsidR="00253AE2" w:rsidRDefault="00253AE2" w:rsidP="00B11786">
      <w:pPr>
        <w:jc w:val="both"/>
      </w:pPr>
    </w:p>
    <w:p w:rsidR="00253AE2" w:rsidRDefault="00253AE2" w:rsidP="00B11786">
      <w:pPr>
        <w:ind w:left="720"/>
        <w:jc w:val="both"/>
      </w:pPr>
      <w:r>
        <w:t>It has been shown in research that witnesses and victims were more likely to change their answers to questions, if they had previously been indicated that their answers were incorrect (College of Policing, 2019).</w:t>
      </w:r>
    </w:p>
    <w:p w:rsidR="00253AE2" w:rsidRDefault="00B11786" w:rsidP="00B11786">
      <w:pPr>
        <w:jc w:val="both"/>
      </w:pPr>
      <w:r>
        <w:tab/>
      </w:r>
    </w:p>
    <w:p w:rsidR="00253AE2" w:rsidRDefault="00253AE2" w:rsidP="00B11786">
      <w:pPr>
        <w:ind w:left="720"/>
        <w:jc w:val="both"/>
      </w:pPr>
      <w:r>
        <w:t>When trained correctly, officers have been shown to elicit 47% more information from witnesses and victims using the cognitive interviewing techniques (Fisher, R. et al,</w:t>
      </w:r>
      <w:r w:rsidRPr="00026200">
        <w:t xml:space="preserve"> 1989).</w:t>
      </w:r>
      <w:r>
        <w:t xml:space="preserve"> If police forces are willing to produce the training for officers, they will get better results. It has shown that officers with the training obtained 63% more information than their untrained counterparts showing the effectiveness of being trained in cognitive interviews (Fisher, R. et al,</w:t>
      </w:r>
      <w:r w:rsidRPr="00026200">
        <w:t xml:space="preserve"> 1989</w:t>
      </w:r>
      <w:r>
        <w:t>).</w:t>
      </w:r>
    </w:p>
    <w:p w:rsidR="00253AE2" w:rsidRDefault="00253AE2" w:rsidP="00B11786">
      <w:pPr>
        <w:jc w:val="both"/>
      </w:pPr>
    </w:p>
    <w:p w:rsidR="00253AE2" w:rsidRDefault="00253AE2" w:rsidP="00B11786">
      <w:pPr>
        <w:ind w:left="720"/>
        <w:jc w:val="both"/>
      </w:pPr>
      <w:r>
        <w:t xml:space="preserve">In research by Bartlett, it has been found that people will often retrieve their memories better with interviewer techniques that help them reconstruct, rather than remember (Bartlett, F. C, </w:t>
      </w:r>
      <w:r w:rsidRPr="005E62F3">
        <w:t>1932</w:t>
      </w:r>
      <w:r>
        <w:t xml:space="preserve">. pp.197-216). Bartlett believes that memory is constructive, and thus piecing a story together as a narrative or reconstruction, is far more reliable and in-depth than simply asking them to recall what happened. Using the cognitive techniques, construction of memory is much easier for </w:t>
      </w:r>
      <w:proofErr w:type="gramStart"/>
      <w:r>
        <w:t>an</w:t>
      </w:r>
      <w:proofErr w:type="gramEnd"/>
      <w:r>
        <w:t xml:space="preserve"> witness or victim because their memory construct will try placing them back at the incident leading to more in-depth details.</w:t>
      </w:r>
    </w:p>
    <w:p w:rsidR="00253AE2" w:rsidRDefault="00253AE2" w:rsidP="00B11786">
      <w:pPr>
        <w:jc w:val="both"/>
      </w:pPr>
    </w:p>
    <w:p w:rsidR="00253AE2" w:rsidRDefault="00253AE2" w:rsidP="00B11786">
      <w:pPr>
        <w:jc w:val="both"/>
      </w:pPr>
    </w:p>
    <w:p w:rsidR="00AB1ED2" w:rsidRDefault="00AB1ED2" w:rsidP="00B11786">
      <w:pPr>
        <w:jc w:val="both"/>
      </w:pPr>
    </w:p>
    <w:p w:rsidR="00C3660E" w:rsidRDefault="00C3660E" w:rsidP="00B11786">
      <w:pPr>
        <w:jc w:val="both"/>
      </w:pPr>
    </w:p>
    <w:p w:rsidR="00C3660E" w:rsidRDefault="00C3660E" w:rsidP="00B11786">
      <w:pPr>
        <w:jc w:val="both"/>
      </w:pPr>
    </w:p>
    <w:p w:rsidR="00C3660E" w:rsidRDefault="00C3660E" w:rsidP="00B11786">
      <w:pPr>
        <w:jc w:val="both"/>
      </w:pPr>
    </w:p>
    <w:p w:rsidR="00253AE2" w:rsidRDefault="00253AE2" w:rsidP="00B11786">
      <w:pPr>
        <w:jc w:val="both"/>
      </w:pPr>
    </w:p>
    <w:p w:rsidR="00253AE2" w:rsidRPr="0060275F" w:rsidRDefault="00253AE2" w:rsidP="00B11786">
      <w:pPr>
        <w:ind w:firstLine="720"/>
        <w:jc w:val="both"/>
        <w:rPr>
          <w:u w:val="single"/>
        </w:rPr>
      </w:pPr>
      <w:r>
        <w:rPr>
          <w:u w:val="single"/>
        </w:rPr>
        <w:lastRenderedPageBreak/>
        <w:t>Drawbacks</w:t>
      </w:r>
    </w:p>
    <w:p w:rsidR="00253AE2" w:rsidRDefault="00253AE2" w:rsidP="00B11786">
      <w:pPr>
        <w:jc w:val="both"/>
      </w:pPr>
    </w:p>
    <w:p w:rsidR="00253AE2" w:rsidRDefault="00253AE2" w:rsidP="00B11786">
      <w:pPr>
        <w:ind w:left="720"/>
        <w:jc w:val="both"/>
      </w:pPr>
      <w:r>
        <w:t xml:space="preserve">One drawback to cognitive interviews is the lack of training surrounding it. For the overwhelming majority of incidents where an officer would be likely to use cognitive interviewing, the officer conducting the interview has insufficient training in conducting investigations (HMIC, 2016). </w:t>
      </w:r>
    </w:p>
    <w:p w:rsidR="00253AE2" w:rsidRDefault="00253AE2" w:rsidP="00B11786">
      <w:pPr>
        <w:jc w:val="both"/>
      </w:pPr>
    </w:p>
    <w:p w:rsidR="00253AE2" w:rsidRDefault="00253AE2" w:rsidP="00B11786">
      <w:pPr>
        <w:ind w:left="720"/>
        <w:jc w:val="both"/>
      </w:pPr>
      <w:r>
        <w:t>Although police officers require good social skills in order to do their duties, officers would need excellent social skills and rapport building techniques which is not a social skill that all officers possess in order to properly complete a cognitive interview (Waddington, P, et al, 2007).</w:t>
      </w:r>
    </w:p>
    <w:p w:rsidR="00253AE2" w:rsidRDefault="00253AE2" w:rsidP="00B11786">
      <w:pPr>
        <w:jc w:val="both"/>
      </w:pPr>
    </w:p>
    <w:p w:rsidR="00253AE2" w:rsidRDefault="00253AE2" w:rsidP="00B11786">
      <w:pPr>
        <w:ind w:left="720"/>
        <w:jc w:val="both"/>
      </w:pPr>
      <w:r>
        <w:t>Due to the in-depth nature of cognitive interviews, the shear time required to complete a proper interview is vast, which in the modern policing environment where time is short, and pressure is high, this style of interview just is not practical (</w:t>
      </w:r>
      <w:proofErr w:type="spellStart"/>
      <w:r>
        <w:t>Mcleod</w:t>
      </w:r>
      <w:proofErr w:type="spellEnd"/>
      <w:r>
        <w:t>, S. , 2023). Its depth could be invaluable however, in cases high profile, followed by the media, and important to the community, would be very useful in extracting the most valuable, and reliable testimonies (</w:t>
      </w:r>
      <w:proofErr w:type="spellStart"/>
      <w:r>
        <w:t>Memon</w:t>
      </w:r>
      <w:proofErr w:type="spellEnd"/>
      <w:r>
        <w:t xml:space="preserve">, A. et al, 2010). This makes cognitive interviews more practical for accounts taken at a later point after an incident, as initially the officers dealing with the initials will get a general enough picture to progress a prompt and effect investigation, and follow ups get to an in-depth account would be more feasible if required. </w:t>
      </w:r>
    </w:p>
    <w:p w:rsidR="00253AE2" w:rsidRDefault="00253AE2" w:rsidP="00B11786">
      <w:pPr>
        <w:jc w:val="both"/>
      </w:pPr>
    </w:p>
    <w:p w:rsidR="00253AE2" w:rsidRDefault="00253AE2" w:rsidP="00B11786">
      <w:pPr>
        <w:ind w:left="720"/>
        <w:jc w:val="both"/>
      </w:pPr>
      <w:r>
        <w:t xml:space="preserve">In research it has been evidenced that the details given in </w:t>
      </w:r>
      <w:proofErr w:type="gramStart"/>
      <w:r>
        <w:t>an</w:t>
      </w:r>
      <w:proofErr w:type="gramEnd"/>
      <w:r>
        <w:t xml:space="preserve"> cognitive interview of victims and witnesses are more likely to be false (</w:t>
      </w:r>
      <w:proofErr w:type="spellStart"/>
      <w:r w:rsidRPr="00DD1C28">
        <w:t>Köhnken</w:t>
      </w:r>
      <w:proofErr w:type="spellEnd"/>
      <w:r w:rsidRPr="00DD1C28">
        <w:t>,</w:t>
      </w:r>
      <w:r>
        <w:t xml:space="preserve"> G. et al, 1999) than a traditional interview. </w:t>
      </w:r>
    </w:p>
    <w:p w:rsidR="00253AE2" w:rsidRDefault="00253AE2" w:rsidP="00B11786">
      <w:pPr>
        <w:jc w:val="both"/>
      </w:pPr>
    </w:p>
    <w:p w:rsidR="00253AE2" w:rsidRDefault="00253AE2" w:rsidP="00B11786">
      <w:pPr>
        <w:ind w:left="720"/>
        <w:jc w:val="both"/>
      </w:pPr>
      <w:r>
        <w:t>The effectiveness of cognitive interviews, and having an officer sufficiently trained in the techniques may be present, but cognitive interviews rely on the witness or victim corroborating this process. The main positive of being so in-depth can also be its pitfall here, as many witnesses get frustrated with the time they have to invest in providing evidence (Waddington, P, et al, 2007).</w:t>
      </w:r>
    </w:p>
    <w:p w:rsidR="00253AE2" w:rsidRDefault="00253AE2" w:rsidP="00B11786">
      <w:pPr>
        <w:jc w:val="both"/>
      </w:pPr>
    </w:p>
    <w:p w:rsidR="00253AE2" w:rsidRDefault="00253AE2" w:rsidP="00B11786">
      <w:pPr>
        <w:ind w:left="720"/>
        <w:jc w:val="both"/>
      </w:pPr>
      <w:r>
        <w:t>Of those providing evidence, do witnesses and victims have an agenda to provide a certain sequence of events, being prompted into providing more detail could lead to fabrication of events (Waddington, P, et al, 2007). This would lead to an attempt to pervert the course of justice contrary to common law (CPS, 2023), and potentially undermining a case.</w:t>
      </w:r>
    </w:p>
    <w:p w:rsidR="00253AE2" w:rsidRDefault="00253AE2" w:rsidP="00B11786">
      <w:pPr>
        <w:jc w:val="both"/>
      </w:pPr>
    </w:p>
    <w:p w:rsidR="00253AE2" w:rsidRDefault="00253AE2" w:rsidP="00B11786">
      <w:pPr>
        <w:jc w:val="both"/>
      </w:pPr>
    </w:p>
    <w:p w:rsidR="00253AE2" w:rsidRDefault="00253AE2" w:rsidP="00B11786">
      <w:pPr>
        <w:jc w:val="both"/>
      </w:pPr>
    </w:p>
    <w:p w:rsidR="00253AE2" w:rsidRDefault="00253AE2" w:rsidP="00B11786">
      <w:pPr>
        <w:ind w:firstLine="720"/>
        <w:jc w:val="both"/>
      </w:pPr>
      <w:r>
        <w:rPr>
          <w:u w:val="single"/>
        </w:rPr>
        <w:t>Conclusion</w:t>
      </w:r>
    </w:p>
    <w:p w:rsidR="00253AE2" w:rsidRDefault="00253AE2" w:rsidP="00B11786">
      <w:pPr>
        <w:jc w:val="both"/>
      </w:pPr>
    </w:p>
    <w:p w:rsidR="00253AE2" w:rsidRPr="005851ED" w:rsidRDefault="00253AE2" w:rsidP="00B11786">
      <w:pPr>
        <w:ind w:left="720"/>
        <w:jc w:val="both"/>
      </w:pPr>
      <w:r>
        <w:t xml:space="preserve">Overall there seems to be a longer list of negatives than positives. The majority of negatives related to time-related expenses, such as officer’s time availability, and cost to fund training. Police forces in the UK are infamous for having funding cuts, and budgeting issues, funding cognitive interview training force wide would be very unlikely to take place due to future budget shortfalls (Unison, 2023). Forces could train detective officers in investigatory roles and would be just in doing so with the overall positive results that cognitive interviews show. If </w:t>
      </w:r>
      <w:proofErr w:type="gramStart"/>
      <w:r>
        <w:t>a minority of officers get</w:t>
      </w:r>
      <w:proofErr w:type="gramEnd"/>
      <w:r>
        <w:t xml:space="preserve"> this training, they would need to be handpicked with social skills and rapport building in their skill set (Waddington, P, et al, 2007).</w:t>
      </w:r>
    </w:p>
    <w:p w:rsidR="00253AE2" w:rsidRDefault="00253AE2" w:rsidP="00B11786">
      <w:pPr>
        <w:jc w:val="both"/>
      </w:pPr>
    </w:p>
    <w:p w:rsidR="00253AE2" w:rsidRDefault="00253AE2" w:rsidP="00B11786">
      <w:pPr>
        <w:ind w:left="720"/>
        <w:jc w:val="both"/>
      </w:pPr>
      <w:r>
        <w:t>There are contrasting views on the effectiveness of cognitive interviews, research (</w:t>
      </w:r>
      <w:proofErr w:type="spellStart"/>
      <w:r w:rsidRPr="00DD1C28">
        <w:t>Köhnken</w:t>
      </w:r>
      <w:proofErr w:type="spellEnd"/>
      <w:r w:rsidRPr="00DD1C28">
        <w:t>,</w:t>
      </w:r>
      <w:r>
        <w:t xml:space="preserve"> G. et al, 1999) shows that victims and witnesses are more likely to provide false details, however is contradicted by other research (Fisher, R. 1989) (</w:t>
      </w:r>
      <w:proofErr w:type="spellStart"/>
      <w:r>
        <w:t>Geiselman</w:t>
      </w:r>
      <w:proofErr w:type="spellEnd"/>
      <w:r>
        <w:t>, R, 1985) (</w:t>
      </w:r>
      <w:proofErr w:type="spellStart"/>
      <w:r>
        <w:t>Kebbbell</w:t>
      </w:r>
      <w:proofErr w:type="spellEnd"/>
      <w:r>
        <w:t xml:space="preserve">, M, 1999) (Wright, A. 2007) which shows cognitive interviews to be upwards of 50% more effective in memory withdrawal, and detail construct. </w:t>
      </w:r>
    </w:p>
    <w:p w:rsidR="00253AE2" w:rsidRDefault="00253AE2" w:rsidP="00B11786">
      <w:pPr>
        <w:jc w:val="both"/>
      </w:pPr>
    </w:p>
    <w:p w:rsidR="00253AE2" w:rsidRDefault="00253AE2" w:rsidP="00B11786">
      <w:pPr>
        <w:ind w:left="720"/>
        <w:jc w:val="both"/>
      </w:pPr>
      <w:r>
        <w:t xml:space="preserve">Throughout all the research completed, most researchers strongly </w:t>
      </w:r>
      <w:proofErr w:type="spellStart"/>
      <w:r>
        <w:t>favour</w:t>
      </w:r>
      <w:proofErr w:type="spellEnd"/>
      <w:r>
        <w:t xml:space="preserve"> cognitive interviews as effective and in-depth techniques which are priceless in gathering information from witnesses and victims. </w:t>
      </w:r>
    </w:p>
    <w:p w:rsidR="00253AE2" w:rsidRDefault="00253AE2" w:rsidP="00B11786">
      <w:pPr>
        <w:jc w:val="both"/>
      </w:pPr>
    </w:p>
    <w:p w:rsidR="00253AE2" w:rsidRDefault="00253AE2" w:rsidP="00B11786">
      <w:pPr>
        <w:jc w:val="both"/>
      </w:pPr>
    </w:p>
    <w:p w:rsidR="00253AE2" w:rsidRDefault="00253AE2" w:rsidP="00B11786">
      <w:pPr>
        <w:ind w:firstLine="720"/>
        <w:jc w:val="both"/>
      </w:pPr>
      <w:r>
        <w:t>Word count: 981</w:t>
      </w:r>
    </w:p>
    <w:p w:rsidR="00253AE2" w:rsidRDefault="00253AE2" w:rsidP="00B11786">
      <w:pPr>
        <w:jc w:val="both"/>
      </w:pPr>
    </w:p>
    <w:p w:rsidR="00AB1ED2" w:rsidRDefault="00AB1ED2" w:rsidP="00B11786">
      <w:pPr>
        <w:jc w:val="both"/>
      </w:pPr>
    </w:p>
    <w:p w:rsidR="00253AE2" w:rsidRDefault="00253AE2" w:rsidP="00B11786">
      <w:pPr>
        <w:ind w:firstLine="720"/>
        <w:jc w:val="both"/>
      </w:pPr>
      <w:r>
        <w:rPr>
          <w:b/>
        </w:rPr>
        <w:lastRenderedPageBreak/>
        <w:t>Bibliography</w:t>
      </w:r>
    </w:p>
    <w:p w:rsidR="00253AE2" w:rsidRDefault="00253AE2" w:rsidP="00B11786">
      <w:pPr>
        <w:jc w:val="both"/>
      </w:pPr>
    </w:p>
    <w:p w:rsidR="00253AE2" w:rsidRDefault="00253AE2" w:rsidP="00B11786">
      <w:pPr>
        <w:ind w:left="720"/>
        <w:jc w:val="both"/>
      </w:pPr>
      <w:r w:rsidRPr="005E62F3">
        <w:t xml:space="preserve">Bartlett, F. C. (1932). </w:t>
      </w:r>
      <w:proofErr w:type="gramStart"/>
      <w:r w:rsidRPr="005E62F3">
        <w:rPr>
          <w:i/>
        </w:rPr>
        <w:t>Remembering: A study in experimental and social psychology</w:t>
      </w:r>
      <w:r w:rsidRPr="005E62F3">
        <w:t>.</w:t>
      </w:r>
      <w:proofErr w:type="gramEnd"/>
      <w:r w:rsidRPr="005E62F3">
        <w:t xml:space="preserve"> </w:t>
      </w:r>
      <w:proofErr w:type="gramStart"/>
      <w:r w:rsidRPr="005E62F3">
        <w:t>Cambridge University Press</w:t>
      </w:r>
      <w:r>
        <w:t>.</w:t>
      </w:r>
      <w:proofErr w:type="gramEnd"/>
    </w:p>
    <w:p w:rsidR="00253AE2" w:rsidRDefault="00253AE2" w:rsidP="00B11786">
      <w:pPr>
        <w:jc w:val="both"/>
      </w:pPr>
    </w:p>
    <w:p w:rsidR="00253AE2" w:rsidRDefault="00253AE2" w:rsidP="00B11786">
      <w:pPr>
        <w:ind w:left="720"/>
        <w:jc w:val="both"/>
      </w:pPr>
      <w:proofErr w:type="gramStart"/>
      <w:r>
        <w:t xml:space="preserve">College of Policing, (2019) </w:t>
      </w:r>
      <w:r>
        <w:rPr>
          <w:i/>
        </w:rPr>
        <w:t>Obtaining initial accounts from victims and witnesses.</w:t>
      </w:r>
      <w:proofErr w:type="gramEnd"/>
      <w:r>
        <w:t xml:space="preserve"> Available at: </w:t>
      </w:r>
      <w:hyperlink r:id="rId38" w:history="1">
        <w:r w:rsidRPr="00AA3580">
          <w:rPr>
            <w:rStyle w:val="Hyperlink"/>
          </w:rPr>
          <w:t>https://assets.college.police.uk/s3fs-public/2020-11/Initial_Accounts_REA.pdf</w:t>
        </w:r>
      </w:hyperlink>
      <w:r>
        <w:rPr>
          <w:rStyle w:val="Hyperlink"/>
        </w:rPr>
        <w:t>.</w:t>
      </w:r>
      <w:r w:rsidRPr="006D7238">
        <w:t xml:space="preserve"> </w:t>
      </w:r>
      <w:r>
        <w:t>(Date accessed 24</w:t>
      </w:r>
      <w:r w:rsidRPr="006D7238">
        <w:rPr>
          <w:vertAlign w:val="superscript"/>
        </w:rPr>
        <w:t>th</w:t>
      </w:r>
      <w:r>
        <w:t xml:space="preserve"> October 2023). </w:t>
      </w:r>
    </w:p>
    <w:p w:rsidR="00253AE2" w:rsidRDefault="00253AE2" w:rsidP="00B11786">
      <w:pPr>
        <w:jc w:val="both"/>
      </w:pPr>
    </w:p>
    <w:p w:rsidR="00253AE2" w:rsidRDefault="00253AE2" w:rsidP="00B11786">
      <w:pPr>
        <w:ind w:left="720"/>
        <w:jc w:val="both"/>
      </w:pPr>
      <w:r>
        <w:t xml:space="preserve">CPS, (2023) </w:t>
      </w:r>
      <w:hyperlink r:id="rId39" w:history="1">
        <w:r w:rsidRPr="006D7238">
          <w:rPr>
            <w:i/>
          </w:rPr>
          <w:t>Public Justice Offences incorporating the Charging Standard</w:t>
        </w:r>
        <w:r>
          <w:t xml:space="preserve">. Available at: </w:t>
        </w:r>
        <w:r w:rsidRPr="005F5151">
          <w:rPr>
            <w:rStyle w:val="Hyperlink"/>
          </w:rPr>
          <w:t>https://www.cps.gov.uk/legal-guidance/public-justice-offences-incorporating-charging-standard</w:t>
        </w:r>
      </w:hyperlink>
      <w:r>
        <w:t>. (Date accessed 24</w:t>
      </w:r>
      <w:r w:rsidRPr="006D7238">
        <w:rPr>
          <w:vertAlign w:val="superscript"/>
        </w:rPr>
        <w:t>th</w:t>
      </w:r>
      <w:r>
        <w:t xml:space="preserve"> October 2023).</w:t>
      </w:r>
    </w:p>
    <w:p w:rsidR="00253AE2" w:rsidRDefault="00253AE2" w:rsidP="00B11786">
      <w:pPr>
        <w:jc w:val="both"/>
      </w:pPr>
    </w:p>
    <w:p w:rsidR="00253AE2" w:rsidRDefault="00253AE2" w:rsidP="00B11786">
      <w:pPr>
        <w:ind w:left="720"/>
        <w:jc w:val="both"/>
      </w:pPr>
      <w:proofErr w:type="gramStart"/>
      <w:r w:rsidRPr="00026200">
        <w:t xml:space="preserve">Fisher, R. P., </w:t>
      </w:r>
      <w:proofErr w:type="spellStart"/>
      <w:r w:rsidRPr="00026200">
        <w:t>Geiselman</w:t>
      </w:r>
      <w:proofErr w:type="spellEnd"/>
      <w:r w:rsidRPr="00026200">
        <w:t>, R. E., &amp; Amador, M. (1989).</w:t>
      </w:r>
      <w:proofErr w:type="gramEnd"/>
      <w:r w:rsidRPr="00026200">
        <w:t xml:space="preserve"> Field test of the cognitive interview: Enhancing the recollection of actual victims and witnesses of crime. Journal of Applied Psychology, 74(5), 722–727. https://doi.org/10.1037/0021-9010.74.5.722</w:t>
      </w:r>
    </w:p>
    <w:p w:rsidR="00253AE2" w:rsidRDefault="00253AE2" w:rsidP="00B11786">
      <w:pPr>
        <w:jc w:val="both"/>
      </w:pPr>
    </w:p>
    <w:p w:rsidR="00253AE2" w:rsidRDefault="00253AE2" w:rsidP="00B11786">
      <w:pPr>
        <w:ind w:left="720"/>
        <w:jc w:val="both"/>
      </w:pPr>
      <w:proofErr w:type="spellStart"/>
      <w:proofErr w:type="gramStart"/>
      <w:r>
        <w:t>Geiselman</w:t>
      </w:r>
      <w:proofErr w:type="spellEnd"/>
      <w:r>
        <w:t>, R. E., Fisher, R. P., MacKinnon, D. P., &amp; Holland, H. L. (1985).</w:t>
      </w:r>
      <w:proofErr w:type="gramEnd"/>
      <w:r>
        <w:t xml:space="preserve"> </w:t>
      </w:r>
      <w:r w:rsidRPr="005851ED">
        <w:rPr>
          <w:i/>
        </w:rPr>
        <w:t>Eyewitness memory enhancement in the police interview: Cognitive re</w:t>
      </w:r>
      <w:r>
        <w:rPr>
          <w:i/>
        </w:rPr>
        <w:t>trieval mnemonics versus hypnos</w:t>
      </w:r>
      <w:r w:rsidRPr="005851ED">
        <w:rPr>
          <w:i/>
        </w:rPr>
        <w:t>is</w:t>
      </w:r>
      <w:r>
        <w:t>. Journal of Applied Psychology, 70(2), pp. 401-412.</w:t>
      </w:r>
    </w:p>
    <w:p w:rsidR="00253AE2" w:rsidRDefault="00253AE2" w:rsidP="00B11786">
      <w:pPr>
        <w:jc w:val="both"/>
      </w:pPr>
    </w:p>
    <w:p w:rsidR="00253AE2" w:rsidRPr="00774A02" w:rsidRDefault="00253AE2" w:rsidP="00B11786">
      <w:pPr>
        <w:ind w:left="720"/>
        <w:jc w:val="both"/>
      </w:pPr>
      <w:r>
        <w:t>HMIC (2016)</w:t>
      </w:r>
      <w:r w:rsidRPr="00774A02">
        <w:rPr>
          <w:i/>
        </w:rPr>
        <w:t xml:space="preserve"> State of Policing 2015: The annual assessment of policing in England and Wales, London: HMIC.</w:t>
      </w:r>
      <w:r>
        <w:t xml:space="preserve"> Available at: </w:t>
      </w:r>
      <w:hyperlink r:id="rId40" w:history="1">
        <w:r w:rsidRPr="00AA3580">
          <w:rPr>
            <w:rStyle w:val="Hyperlink"/>
          </w:rPr>
          <w:t>https://hmicfrs.justiceinspectorates.gov.uk/publications/state-of-policing-the-annual-assessment-of-policing-in-england-and-wales-2016/</w:t>
        </w:r>
      </w:hyperlink>
      <w:r>
        <w:t>. (Date accessed 22th October 2023)</w:t>
      </w:r>
    </w:p>
    <w:p w:rsidR="00253AE2" w:rsidRDefault="00253AE2" w:rsidP="00B11786">
      <w:pPr>
        <w:jc w:val="both"/>
        <w:rPr>
          <w:i/>
        </w:rPr>
      </w:pPr>
    </w:p>
    <w:p w:rsidR="00253AE2" w:rsidRDefault="00253AE2" w:rsidP="00B11786">
      <w:pPr>
        <w:ind w:left="720"/>
        <w:jc w:val="both"/>
      </w:pPr>
      <w:proofErr w:type="spellStart"/>
      <w:proofErr w:type="gramStart"/>
      <w:r>
        <w:t>Kebbell</w:t>
      </w:r>
      <w:proofErr w:type="spellEnd"/>
      <w:r>
        <w:t xml:space="preserve">, M. R., Milne, R., &amp; </w:t>
      </w:r>
      <w:proofErr w:type="spellStart"/>
      <w:r>
        <w:t>Wagstaff</w:t>
      </w:r>
      <w:proofErr w:type="spellEnd"/>
      <w:r>
        <w:t>, G. F. (1999).</w:t>
      </w:r>
      <w:proofErr w:type="gramEnd"/>
      <w:r>
        <w:t xml:space="preserve"> </w:t>
      </w:r>
      <w:r w:rsidRPr="005851ED">
        <w:rPr>
          <w:i/>
        </w:rPr>
        <w:t>The cognitive interview: A survey of its forensic effectiveness</w:t>
      </w:r>
      <w:r>
        <w:t xml:space="preserve">. </w:t>
      </w:r>
      <w:proofErr w:type="gramStart"/>
      <w:r>
        <w:t>Psychology, crime and law, 5(1-2), pp. 101-115.</w:t>
      </w:r>
      <w:proofErr w:type="gramEnd"/>
    </w:p>
    <w:p w:rsidR="00253AE2" w:rsidRDefault="00253AE2" w:rsidP="00B11786">
      <w:pPr>
        <w:jc w:val="both"/>
        <w:rPr>
          <w:i/>
        </w:rPr>
      </w:pPr>
    </w:p>
    <w:p w:rsidR="00253AE2" w:rsidRPr="00607E18" w:rsidRDefault="00253AE2" w:rsidP="00B11786">
      <w:pPr>
        <w:ind w:left="720"/>
        <w:jc w:val="both"/>
      </w:pPr>
      <w:proofErr w:type="spellStart"/>
      <w:r w:rsidRPr="00DD1C28">
        <w:t>Köhnken</w:t>
      </w:r>
      <w:proofErr w:type="spellEnd"/>
      <w:r w:rsidRPr="00DD1C28">
        <w:t>, G</w:t>
      </w:r>
      <w:r>
        <w:t xml:space="preserve">, </w:t>
      </w:r>
      <w:r w:rsidRPr="00DD1C28">
        <w:t>Milne, R</w:t>
      </w:r>
      <w:r>
        <w:t xml:space="preserve">, </w:t>
      </w:r>
      <w:r w:rsidRPr="00DD1C28">
        <w:t xml:space="preserve">Bull, R. (1999). </w:t>
      </w:r>
      <w:r w:rsidRPr="00DD1C28">
        <w:rPr>
          <w:i/>
        </w:rPr>
        <w:t>The Cognitive Interview: A Meta-Analysis</w:t>
      </w:r>
      <w:r w:rsidRPr="00DD1C28">
        <w:t xml:space="preserve">. </w:t>
      </w:r>
      <w:proofErr w:type="gramStart"/>
      <w:r w:rsidRPr="00DD1C28">
        <w:t>Psychology Crime &amp; Law - PSYCHOL CRIME LAW.</w:t>
      </w:r>
      <w:proofErr w:type="gramEnd"/>
      <w:r w:rsidRPr="00DD1C28">
        <w:t xml:space="preserve"> 5. 3-27. </w:t>
      </w:r>
      <w:proofErr w:type="gramStart"/>
      <w:r w:rsidRPr="00DD1C28">
        <w:t>10.1080/10683169908414991.</w:t>
      </w:r>
      <w:proofErr w:type="gramEnd"/>
    </w:p>
    <w:p w:rsidR="00253AE2" w:rsidRPr="00774A02" w:rsidRDefault="00253AE2" w:rsidP="00B11786">
      <w:pPr>
        <w:jc w:val="both"/>
        <w:rPr>
          <w:i/>
        </w:rPr>
      </w:pPr>
    </w:p>
    <w:p w:rsidR="00253AE2" w:rsidRDefault="00253AE2" w:rsidP="00B11786">
      <w:pPr>
        <w:ind w:left="720"/>
        <w:jc w:val="both"/>
      </w:pPr>
      <w:proofErr w:type="spellStart"/>
      <w:r>
        <w:t>Mcleod</w:t>
      </w:r>
      <w:proofErr w:type="spellEnd"/>
      <w:r>
        <w:t xml:space="preserve">, S. (2023) </w:t>
      </w:r>
      <w:r>
        <w:rPr>
          <w:i/>
        </w:rPr>
        <w:t>Cognitive Interview Technique.</w:t>
      </w:r>
      <w:r>
        <w:t xml:space="preserve"> Available at: </w:t>
      </w:r>
      <w:hyperlink r:id="rId41" w:history="1">
        <w:r w:rsidRPr="00AA3580">
          <w:rPr>
            <w:rStyle w:val="Hyperlink"/>
          </w:rPr>
          <w:t>https://www.simplypsychology.org/cognitive-interview.html</w:t>
        </w:r>
      </w:hyperlink>
      <w:r>
        <w:rPr>
          <w:rStyle w:val="Hyperlink"/>
        </w:rPr>
        <w:t xml:space="preserve">. </w:t>
      </w:r>
      <w:r>
        <w:t>(Date accessed 24</w:t>
      </w:r>
      <w:r w:rsidRPr="006D7238">
        <w:rPr>
          <w:vertAlign w:val="superscript"/>
        </w:rPr>
        <w:t>th</w:t>
      </w:r>
      <w:r>
        <w:t xml:space="preserve"> October 2023). </w:t>
      </w:r>
    </w:p>
    <w:p w:rsidR="00253AE2" w:rsidRDefault="00253AE2" w:rsidP="00B11786">
      <w:pPr>
        <w:jc w:val="both"/>
      </w:pPr>
    </w:p>
    <w:p w:rsidR="00253AE2" w:rsidRDefault="00253AE2" w:rsidP="00B11786">
      <w:pPr>
        <w:ind w:left="720"/>
        <w:jc w:val="both"/>
      </w:pPr>
      <w:proofErr w:type="spellStart"/>
      <w:proofErr w:type="gramStart"/>
      <w:r w:rsidRPr="007A19E0">
        <w:t>Memon</w:t>
      </w:r>
      <w:proofErr w:type="spellEnd"/>
      <w:r w:rsidRPr="007A19E0">
        <w:t xml:space="preserve">, A., </w:t>
      </w:r>
      <w:proofErr w:type="spellStart"/>
      <w:r w:rsidRPr="007A19E0">
        <w:t>Meissner</w:t>
      </w:r>
      <w:proofErr w:type="spellEnd"/>
      <w:r w:rsidRPr="007A19E0">
        <w:t>, C. A., &amp; Fraser, J. (2010).</w:t>
      </w:r>
      <w:proofErr w:type="gramEnd"/>
      <w:r w:rsidRPr="007A19E0">
        <w:t xml:space="preserve"> </w:t>
      </w:r>
      <w:r w:rsidRPr="007A19E0">
        <w:rPr>
          <w:i/>
        </w:rPr>
        <w:t>The cognitive interview: A meta-analytic review and study space analysis of the past 25 years</w:t>
      </w:r>
      <w:r w:rsidRPr="007A19E0">
        <w:t>. Psychol</w:t>
      </w:r>
      <w:r>
        <w:t>ogy, Public Policy, and Law, 16(</w:t>
      </w:r>
      <w:r w:rsidRPr="007A19E0">
        <w:t>4</w:t>
      </w:r>
      <w:r>
        <w:t>)</w:t>
      </w:r>
      <w:r w:rsidRPr="007A19E0">
        <w:t>, 340-372.</w:t>
      </w:r>
    </w:p>
    <w:p w:rsidR="00253AE2" w:rsidRDefault="00253AE2" w:rsidP="00B11786">
      <w:pPr>
        <w:jc w:val="both"/>
      </w:pPr>
    </w:p>
    <w:p w:rsidR="00253AE2" w:rsidRDefault="00253AE2" w:rsidP="00B11786">
      <w:pPr>
        <w:ind w:left="720"/>
        <w:jc w:val="both"/>
      </w:pPr>
      <w:r>
        <w:t xml:space="preserve">Tutor2u, (2021) </w:t>
      </w:r>
      <w:r>
        <w:rPr>
          <w:i/>
        </w:rPr>
        <w:t>Cognitive Interview.</w:t>
      </w:r>
      <w:r>
        <w:t xml:space="preserve"> Available at: </w:t>
      </w:r>
      <w:hyperlink r:id="rId42" w:history="1">
        <w:r w:rsidRPr="00AA3580">
          <w:rPr>
            <w:rStyle w:val="Hyperlink"/>
          </w:rPr>
          <w:t>https://www.tutor2u.net/psychology/reference/cognitive-interview</w:t>
        </w:r>
      </w:hyperlink>
      <w:r>
        <w:rPr>
          <w:rStyle w:val="Hyperlink"/>
        </w:rPr>
        <w:t xml:space="preserve">. </w:t>
      </w:r>
      <w:r>
        <w:t>(Date accessed 24</w:t>
      </w:r>
      <w:r w:rsidRPr="006D7238">
        <w:rPr>
          <w:vertAlign w:val="superscript"/>
        </w:rPr>
        <w:t>th</w:t>
      </w:r>
      <w:r>
        <w:t xml:space="preserve"> October 2023). </w:t>
      </w:r>
    </w:p>
    <w:p w:rsidR="00253AE2" w:rsidRDefault="00253AE2" w:rsidP="00B11786">
      <w:pPr>
        <w:jc w:val="both"/>
      </w:pPr>
    </w:p>
    <w:p w:rsidR="00253AE2" w:rsidRDefault="00253AE2" w:rsidP="00B11786">
      <w:pPr>
        <w:jc w:val="both"/>
      </w:pPr>
    </w:p>
    <w:p w:rsidR="00253AE2" w:rsidRDefault="00253AE2" w:rsidP="00B11786">
      <w:pPr>
        <w:ind w:left="720"/>
        <w:jc w:val="both"/>
      </w:pPr>
      <w:r>
        <w:t xml:space="preserve">Unison, (2023) </w:t>
      </w:r>
      <w:r>
        <w:rPr>
          <w:i/>
        </w:rPr>
        <w:t>Police force in England and Wales could face a £799m budget shortfall, warns UNISON</w:t>
      </w:r>
      <w:r>
        <w:t xml:space="preserve">. Available at: </w:t>
      </w:r>
      <w:hyperlink r:id="rId43" w:anchor=":~:text=An%20analysis%20of%20police%20financial,says%20UNISON%20today%20(Friday)" w:history="1">
        <w:r w:rsidRPr="005F5151">
          <w:rPr>
            <w:rStyle w:val="Hyperlink"/>
          </w:rPr>
          <w:t>https://www.unison.org.uk/news/press-release/2023/06/police-forces-in-england-and-wales-could-face-a-combined-budget-shortfall-of-more-than-700m-by-2026-warns-unison/#:~:text=An%20analysis%20of%20police%20financial,says%20UNISON%20today%20(Friday)</w:t>
        </w:r>
      </w:hyperlink>
      <w:r w:rsidRPr="00A26EC2">
        <w:t>.</w:t>
      </w:r>
      <w:r w:rsidRPr="00646540">
        <w:t xml:space="preserve"> </w:t>
      </w:r>
      <w:r>
        <w:t>(Date accessed 24</w:t>
      </w:r>
      <w:r w:rsidRPr="006D7238">
        <w:rPr>
          <w:vertAlign w:val="superscript"/>
        </w:rPr>
        <w:t>th</w:t>
      </w:r>
      <w:r>
        <w:t xml:space="preserve"> October 2023). </w:t>
      </w:r>
    </w:p>
    <w:p w:rsidR="00253AE2" w:rsidRDefault="00253AE2" w:rsidP="00B11786">
      <w:pPr>
        <w:jc w:val="both"/>
      </w:pPr>
    </w:p>
    <w:p w:rsidR="00253AE2" w:rsidRDefault="00253AE2" w:rsidP="00B11786">
      <w:pPr>
        <w:ind w:left="720"/>
        <w:jc w:val="both"/>
      </w:pPr>
      <w:r>
        <w:t xml:space="preserve">Waddington, P., Bull, R. (2007) </w:t>
      </w:r>
      <w:r>
        <w:rPr>
          <w:i/>
        </w:rPr>
        <w:t>Cognitive Interviewing as a Research Technique.</w:t>
      </w:r>
      <w:r>
        <w:t xml:space="preserve"> Available at: </w:t>
      </w:r>
      <w:hyperlink r:id="rId44" w:history="1">
        <w:r w:rsidRPr="005F5151">
          <w:rPr>
            <w:rStyle w:val="Hyperlink"/>
          </w:rPr>
          <w:t>https://sru.soc.surrey.ac.uk/SRU50.html</w:t>
        </w:r>
      </w:hyperlink>
      <w:r>
        <w:t>. (Date accessed 24</w:t>
      </w:r>
      <w:r w:rsidRPr="006D7238">
        <w:rPr>
          <w:vertAlign w:val="superscript"/>
        </w:rPr>
        <w:t>th</w:t>
      </w:r>
      <w:r>
        <w:t xml:space="preserve"> October 2023).</w:t>
      </w:r>
      <w:r w:rsidRPr="002852F5">
        <w:t xml:space="preserve"> </w:t>
      </w:r>
    </w:p>
    <w:p w:rsidR="00253AE2" w:rsidRDefault="00253AE2" w:rsidP="00B11786">
      <w:pPr>
        <w:jc w:val="both"/>
      </w:pPr>
    </w:p>
    <w:p w:rsidR="00253AE2" w:rsidRDefault="00253AE2" w:rsidP="00B11786">
      <w:pPr>
        <w:ind w:left="720"/>
        <w:jc w:val="both"/>
      </w:pPr>
      <w:proofErr w:type="gramStart"/>
      <w:r>
        <w:t>Wright, A. M., &amp; Holliday, R. E. (2007</w:t>
      </w:r>
      <w:r w:rsidRPr="005851ED">
        <w:rPr>
          <w:i/>
        </w:rPr>
        <w:t>).</w:t>
      </w:r>
      <w:proofErr w:type="gramEnd"/>
      <w:r w:rsidRPr="005851ED">
        <w:rPr>
          <w:i/>
        </w:rPr>
        <w:t xml:space="preserve"> Interviewing cognitively impaired older adults: How useful is a Cognitive Interview?</w:t>
      </w:r>
      <w:r>
        <w:t xml:space="preserve"> Memory, 15 (1), pp. 17-33.</w:t>
      </w:r>
    </w:p>
    <w:p w:rsidR="004A6CAA" w:rsidRDefault="004A6CAA" w:rsidP="00B11786">
      <w:pPr>
        <w:pStyle w:val="BodyText"/>
        <w:spacing w:before="54"/>
        <w:jc w:val="both"/>
        <w:rPr>
          <w:sz w:val="22"/>
        </w:rPr>
      </w:pPr>
    </w:p>
    <w:p w:rsidR="00253AE2" w:rsidRDefault="00253AE2" w:rsidP="00B11786">
      <w:pPr>
        <w:pStyle w:val="BodyText"/>
        <w:spacing w:before="54"/>
        <w:jc w:val="both"/>
        <w:rPr>
          <w:sz w:val="22"/>
        </w:rPr>
      </w:pPr>
    </w:p>
    <w:p w:rsidR="00253AE2" w:rsidRDefault="00253AE2" w:rsidP="00B11786">
      <w:pPr>
        <w:pStyle w:val="BodyText"/>
        <w:spacing w:before="54"/>
        <w:jc w:val="both"/>
        <w:rPr>
          <w:sz w:val="22"/>
        </w:rPr>
      </w:pPr>
    </w:p>
    <w:p w:rsidR="00253AE2" w:rsidRDefault="00253AE2" w:rsidP="00B11786">
      <w:pPr>
        <w:pStyle w:val="BodyText"/>
        <w:spacing w:before="54"/>
        <w:jc w:val="both"/>
        <w:rPr>
          <w:sz w:val="22"/>
        </w:rPr>
      </w:pPr>
    </w:p>
    <w:p w:rsidR="00B11786" w:rsidRDefault="00B11786" w:rsidP="00B11786">
      <w:pPr>
        <w:pStyle w:val="BodyText"/>
        <w:spacing w:before="54"/>
        <w:jc w:val="both"/>
        <w:rPr>
          <w:sz w:val="22"/>
        </w:rPr>
      </w:pPr>
    </w:p>
    <w:p w:rsidR="00B11786" w:rsidRDefault="00B11786" w:rsidP="00B11786">
      <w:pPr>
        <w:pStyle w:val="BodyText"/>
        <w:spacing w:before="54"/>
        <w:jc w:val="both"/>
        <w:rPr>
          <w:sz w:val="22"/>
        </w:rPr>
      </w:pPr>
    </w:p>
    <w:p w:rsidR="004A6CAA" w:rsidRDefault="00253AE2" w:rsidP="00B11786">
      <w:pPr>
        <w:ind w:left="666"/>
        <w:jc w:val="both"/>
        <w:rPr>
          <w:b/>
        </w:rPr>
      </w:pPr>
      <w:r>
        <w:rPr>
          <w:b/>
        </w:rPr>
        <w:t>Essay</w:t>
      </w:r>
      <w:r>
        <w:rPr>
          <w:b/>
          <w:spacing w:val="-4"/>
        </w:rPr>
        <w:t xml:space="preserve"> </w:t>
      </w:r>
      <w:r>
        <w:rPr>
          <w:b/>
          <w:spacing w:val="-2"/>
        </w:rPr>
        <w:t>four:</w:t>
      </w:r>
    </w:p>
    <w:p w:rsidR="004A6CAA" w:rsidRDefault="00253AE2" w:rsidP="00B11786">
      <w:pPr>
        <w:spacing w:before="19" w:line="256" w:lineRule="auto"/>
        <w:ind w:left="666" w:right="768"/>
        <w:jc w:val="both"/>
      </w:pPr>
      <w:r>
        <w:t>Examine</w:t>
      </w:r>
      <w:r>
        <w:rPr>
          <w:spacing w:val="-3"/>
        </w:rPr>
        <w:t xml:space="preserve"> </w:t>
      </w:r>
      <w:r>
        <w:t>the</w:t>
      </w:r>
      <w:r>
        <w:rPr>
          <w:spacing w:val="-5"/>
        </w:rPr>
        <w:t xml:space="preserve"> </w:t>
      </w:r>
      <w:r>
        <w:t>positive</w:t>
      </w:r>
      <w:r>
        <w:rPr>
          <w:spacing w:val="-5"/>
        </w:rPr>
        <w:t xml:space="preserve"> </w:t>
      </w:r>
      <w:r>
        <w:t>and</w:t>
      </w:r>
      <w:r>
        <w:rPr>
          <w:spacing w:val="-3"/>
        </w:rPr>
        <w:t xml:space="preserve"> </w:t>
      </w:r>
      <w:r>
        <w:t>negative</w:t>
      </w:r>
      <w:r>
        <w:rPr>
          <w:spacing w:val="-3"/>
        </w:rPr>
        <w:t xml:space="preserve"> </w:t>
      </w:r>
      <w:r>
        <w:t>aspects</w:t>
      </w:r>
      <w:r>
        <w:rPr>
          <w:spacing w:val="-2"/>
        </w:rPr>
        <w:t xml:space="preserve"> </w:t>
      </w:r>
      <w:r>
        <w:t>of</w:t>
      </w:r>
      <w:r>
        <w:rPr>
          <w:spacing w:val="-4"/>
        </w:rPr>
        <w:t xml:space="preserve"> </w:t>
      </w:r>
      <w:r>
        <w:t>media</w:t>
      </w:r>
      <w:r>
        <w:rPr>
          <w:spacing w:val="-3"/>
        </w:rPr>
        <w:t xml:space="preserve"> </w:t>
      </w:r>
      <w:r>
        <w:t>attention</w:t>
      </w:r>
      <w:r>
        <w:rPr>
          <w:spacing w:val="-3"/>
        </w:rPr>
        <w:t xml:space="preserve"> </w:t>
      </w:r>
      <w:r>
        <w:t>when</w:t>
      </w:r>
      <w:r>
        <w:rPr>
          <w:spacing w:val="-3"/>
        </w:rPr>
        <w:t xml:space="preserve"> </w:t>
      </w:r>
      <w:r>
        <w:t>dealing</w:t>
      </w:r>
      <w:r>
        <w:rPr>
          <w:spacing w:val="-3"/>
        </w:rPr>
        <w:t xml:space="preserve"> </w:t>
      </w:r>
      <w:r>
        <w:t>with</w:t>
      </w:r>
      <w:r>
        <w:rPr>
          <w:spacing w:val="-3"/>
        </w:rPr>
        <w:t xml:space="preserve"> </w:t>
      </w:r>
      <w:r>
        <w:t>public protection incidents.</w:t>
      </w:r>
    </w:p>
    <w:p w:rsidR="004A6CAA" w:rsidRDefault="00253AE2" w:rsidP="00B11786">
      <w:pPr>
        <w:ind w:left="667"/>
        <w:jc w:val="both"/>
      </w:pPr>
      <w:r>
        <w:t>Your</w:t>
      </w:r>
      <w:r>
        <w:rPr>
          <w:spacing w:val="-5"/>
        </w:rPr>
        <w:t xml:space="preserve"> </w:t>
      </w:r>
      <w:r>
        <w:t>answer</w:t>
      </w:r>
      <w:r>
        <w:rPr>
          <w:spacing w:val="-6"/>
        </w:rPr>
        <w:t xml:space="preserve"> </w:t>
      </w:r>
      <w:r>
        <w:t>must</w:t>
      </w:r>
      <w:r>
        <w:rPr>
          <w:spacing w:val="-5"/>
        </w:rPr>
        <w:t xml:space="preserve"> </w:t>
      </w:r>
      <w:r>
        <w:t>be</w:t>
      </w:r>
      <w:r>
        <w:rPr>
          <w:spacing w:val="-4"/>
        </w:rPr>
        <w:t xml:space="preserve"> </w:t>
      </w:r>
      <w:r>
        <w:t>based</w:t>
      </w:r>
      <w:r>
        <w:rPr>
          <w:spacing w:val="-4"/>
        </w:rPr>
        <w:t xml:space="preserve"> </w:t>
      </w:r>
      <w:r>
        <w:t>on</w:t>
      </w:r>
      <w:r>
        <w:rPr>
          <w:spacing w:val="-4"/>
        </w:rPr>
        <w:t xml:space="preserve"> </w:t>
      </w:r>
      <w:r>
        <w:t>academic</w:t>
      </w:r>
      <w:r>
        <w:rPr>
          <w:spacing w:val="-6"/>
        </w:rPr>
        <w:t xml:space="preserve"> </w:t>
      </w:r>
      <w:r>
        <w:t>research</w:t>
      </w:r>
      <w:r>
        <w:rPr>
          <w:spacing w:val="-4"/>
        </w:rPr>
        <w:t xml:space="preserve"> </w:t>
      </w:r>
      <w:r>
        <w:t>rather</w:t>
      </w:r>
      <w:r>
        <w:rPr>
          <w:spacing w:val="-5"/>
        </w:rPr>
        <w:t xml:space="preserve"> </w:t>
      </w:r>
      <w:r>
        <w:t>than</w:t>
      </w:r>
      <w:r>
        <w:rPr>
          <w:spacing w:val="-5"/>
        </w:rPr>
        <w:t xml:space="preserve"> </w:t>
      </w:r>
      <w:r>
        <w:t>personal</w:t>
      </w:r>
      <w:r>
        <w:rPr>
          <w:spacing w:val="-4"/>
        </w:rPr>
        <w:t xml:space="preserve"> </w:t>
      </w:r>
      <w:r>
        <w:rPr>
          <w:spacing w:val="-2"/>
        </w:rPr>
        <w:t>experience.</w:t>
      </w:r>
    </w:p>
    <w:p w:rsidR="004A6CAA" w:rsidRDefault="00253AE2" w:rsidP="00B11786">
      <w:pPr>
        <w:spacing w:before="19"/>
        <w:ind w:left="667"/>
        <w:jc w:val="both"/>
      </w:pPr>
      <w:r>
        <w:rPr>
          <w:b/>
        </w:rPr>
        <w:t>Word</w:t>
      </w:r>
      <w:r>
        <w:rPr>
          <w:b/>
          <w:spacing w:val="-5"/>
        </w:rPr>
        <w:t xml:space="preserve"> </w:t>
      </w:r>
      <w:r>
        <w:rPr>
          <w:b/>
        </w:rPr>
        <w:t>limit:</w:t>
      </w:r>
      <w:r>
        <w:rPr>
          <w:b/>
          <w:spacing w:val="-3"/>
        </w:rPr>
        <w:t xml:space="preserve"> </w:t>
      </w:r>
      <w:r>
        <w:t>1000</w:t>
      </w:r>
      <w:r>
        <w:rPr>
          <w:spacing w:val="-2"/>
        </w:rPr>
        <w:t xml:space="preserve"> words.</w:t>
      </w:r>
    </w:p>
    <w:p w:rsidR="004A6CAA" w:rsidRDefault="004A6CAA" w:rsidP="00B11786">
      <w:pPr>
        <w:pStyle w:val="BodyText"/>
        <w:jc w:val="both"/>
        <w:rPr>
          <w:sz w:val="22"/>
        </w:rPr>
      </w:pPr>
    </w:p>
    <w:p w:rsidR="004A6CAA" w:rsidRDefault="004A6CAA" w:rsidP="00B11786">
      <w:pPr>
        <w:pStyle w:val="BodyText"/>
        <w:spacing w:before="52"/>
        <w:jc w:val="both"/>
        <w:rPr>
          <w:sz w:val="22"/>
        </w:rPr>
      </w:pPr>
    </w:p>
    <w:p w:rsidR="00253AE2" w:rsidRDefault="00253AE2" w:rsidP="00B11786">
      <w:pPr>
        <w:ind w:left="667"/>
        <w:jc w:val="both"/>
      </w:pPr>
      <w:r>
        <w:t xml:space="preserve">According to the college of police, public protection boils down to mental health, and managing of violent and sexual offenders (College of police, 2023). </w:t>
      </w:r>
    </w:p>
    <w:p w:rsidR="00253AE2" w:rsidRDefault="00253AE2" w:rsidP="00B11786">
      <w:pPr>
        <w:jc w:val="both"/>
      </w:pPr>
    </w:p>
    <w:p w:rsidR="00253AE2" w:rsidRDefault="00253AE2" w:rsidP="00B11786">
      <w:pPr>
        <w:ind w:left="667"/>
        <w:jc w:val="both"/>
      </w:pPr>
      <w:r>
        <w:t>The police have a responsibility in dealing with people suffering from mental health issues, and there are a few powers in place such as section 135 and 136 of the act (Mental Health Act 1983). Section 135 refers to a warranted entry to premises in order to convey a person suffering with mental health issues into care, and section 136 can be used at any time by a constable when not in a dwelling to take a person suffering with mental health issues into care (Mental Health Act 1983).</w:t>
      </w:r>
    </w:p>
    <w:p w:rsidR="00253AE2" w:rsidRDefault="00253AE2" w:rsidP="00B11786">
      <w:pPr>
        <w:jc w:val="both"/>
      </w:pPr>
    </w:p>
    <w:p w:rsidR="00253AE2" w:rsidRDefault="00253AE2" w:rsidP="00B11786">
      <w:pPr>
        <w:ind w:left="667"/>
        <w:jc w:val="both"/>
      </w:pPr>
      <w:r>
        <w:t>From using UK Government statistics, they count much more as public protection incidents, such as domestic abuse, sexual offences, rioting/affrays, robbery, burglary, and modern day slavery (</w:t>
      </w:r>
      <w:proofErr w:type="spellStart"/>
      <w:r>
        <w:t>Gov</w:t>
      </w:r>
      <w:proofErr w:type="spellEnd"/>
      <w:r>
        <w:t>, 2011). All these incidents if deemed media-worthy will be portrayed by the media in a certain way in order to get the most attention from the public, and these biases will affect public perception and a resulting perception of police action (</w:t>
      </w:r>
      <w:r>
        <w:rPr>
          <w:color w:val="333333"/>
          <w:shd w:val="clear" w:color="auto" w:fill="FFFFFF"/>
        </w:rPr>
        <w:t>Sparks R, 2001).</w:t>
      </w:r>
    </w:p>
    <w:p w:rsidR="00253AE2" w:rsidRDefault="00253AE2" w:rsidP="00B11786">
      <w:pPr>
        <w:jc w:val="both"/>
      </w:pPr>
    </w:p>
    <w:p w:rsidR="00253AE2" w:rsidRDefault="00253AE2" w:rsidP="00B11786">
      <w:pPr>
        <w:ind w:left="667"/>
        <w:jc w:val="both"/>
      </w:pPr>
      <w:r>
        <w:t>The management of violent and sexual offenders has a department in each force abbreviated to MOSOVO (Management of Sexual Offenders and Violent Offenders) (HMICFRS, 2023). MOSOVO are responsible for managing offenders who have committed sexual offences, terrorist offences, and violent offences (HMICFRS, 2023). MOSOVO will take responsibility for monitoring, gathering evidence, assessing future risk an offender poses to others, and maintain a watch on serious offenders (College of Policing, 2022) and work within a force’s Public Protection Unit. Although the core duty of policing is preventing crime, MOSOVO generally are responsible for monitoring known offenders (Parliament, 2021).</w:t>
      </w:r>
    </w:p>
    <w:p w:rsidR="00253AE2" w:rsidRDefault="00253AE2" w:rsidP="00B11786">
      <w:pPr>
        <w:jc w:val="both"/>
      </w:pPr>
    </w:p>
    <w:p w:rsidR="00253AE2" w:rsidRDefault="00253AE2" w:rsidP="00B11786">
      <w:pPr>
        <w:ind w:left="667"/>
        <w:jc w:val="both"/>
      </w:pPr>
      <w:r>
        <w:t xml:space="preserve">Media attention varies from news coverage, website articles, </w:t>
      </w:r>
      <w:proofErr w:type="gramStart"/>
      <w:r>
        <w:t>social</w:t>
      </w:r>
      <w:proofErr w:type="gramEnd"/>
      <w:r>
        <w:t xml:space="preserve"> media posts, in person attention, and radio. Modern media acts almost like the police are required to account to them, in order for the media to answer the public (LSE, 2023).</w:t>
      </w:r>
    </w:p>
    <w:p w:rsidR="00253AE2" w:rsidRDefault="00253AE2" w:rsidP="00B11786">
      <w:pPr>
        <w:jc w:val="both"/>
      </w:pPr>
    </w:p>
    <w:p w:rsidR="00253AE2" w:rsidRDefault="00253AE2" w:rsidP="00B11786">
      <w:pPr>
        <w:ind w:firstLine="667"/>
        <w:jc w:val="both"/>
      </w:pPr>
      <w:r>
        <w:rPr>
          <w:u w:val="single"/>
        </w:rPr>
        <w:t>Positive</w:t>
      </w:r>
    </w:p>
    <w:p w:rsidR="00253AE2" w:rsidRDefault="00253AE2" w:rsidP="00B11786">
      <w:pPr>
        <w:jc w:val="both"/>
      </w:pPr>
    </w:p>
    <w:p w:rsidR="00253AE2" w:rsidRDefault="00253AE2" w:rsidP="00B11786">
      <w:pPr>
        <w:ind w:left="667"/>
        <w:jc w:val="both"/>
        <w:rPr>
          <w:color w:val="333333"/>
          <w:shd w:val="clear" w:color="auto" w:fill="FFFFFF"/>
        </w:rPr>
      </w:pPr>
      <w:r>
        <w:t>Media attention can contribute to incident awareness for the public, which can help in generating intelligence and information from the general public (</w:t>
      </w:r>
      <w:proofErr w:type="spellStart"/>
      <w:r>
        <w:t>Feist</w:t>
      </w:r>
      <w:proofErr w:type="spellEnd"/>
      <w:r>
        <w:t>, A, 1999). Intelligence and information is critical in policing in order to build a case or identify a person of interest, and when an incident has no further lines of enquiry, the media can help provide new lines of enquiry (College of Policing, 2022). This is evidenced by research showing that the more news coverage, and front-page headlines there are, the more intelligence, and further enquiries are discovered (</w:t>
      </w:r>
      <w:r>
        <w:rPr>
          <w:color w:val="333333"/>
          <w:shd w:val="clear" w:color="auto" w:fill="FFFFFF"/>
        </w:rPr>
        <w:t>Marsh and Melville, 2019, p. 175).</w:t>
      </w:r>
    </w:p>
    <w:p w:rsidR="00253AE2" w:rsidRDefault="00253AE2" w:rsidP="00B11786">
      <w:pPr>
        <w:jc w:val="both"/>
        <w:rPr>
          <w:color w:val="333333"/>
          <w:shd w:val="clear" w:color="auto" w:fill="FFFFFF"/>
        </w:rPr>
      </w:pPr>
    </w:p>
    <w:p w:rsidR="00253AE2" w:rsidRDefault="00253AE2" w:rsidP="00B11786">
      <w:pPr>
        <w:ind w:left="667"/>
        <w:jc w:val="both"/>
      </w:pPr>
      <w:r>
        <w:rPr>
          <w:color w:val="333333"/>
          <w:shd w:val="clear" w:color="auto" w:fill="FFFFFF"/>
        </w:rPr>
        <w:t xml:space="preserve">Media attention can be gathered from Police without any outside </w:t>
      </w:r>
      <w:proofErr w:type="spellStart"/>
      <w:r>
        <w:rPr>
          <w:color w:val="333333"/>
          <w:shd w:val="clear" w:color="auto" w:fill="FFFFFF"/>
        </w:rPr>
        <w:t>organisations</w:t>
      </w:r>
      <w:proofErr w:type="spellEnd"/>
      <w:r>
        <w:rPr>
          <w:color w:val="333333"/>
          <w:shd w:val="clear" w:color="auto" w:fill="FFFFFF"/>
        </w:rPr>
        <w:t xml:space="preserve">, as is shown in the social media post (South Wales Police, 2023) outlining the bravely of two officers who both entered a river to save a man who was drowning, and suffering from hypothermia. The comments on this </w:t>
      </w:r>
      <w:proofErr w:type="spellStart"/>
      <w:r>
        <w:rPr>
          <w:color w:val="333333"/>
          <w:shd w:val="clear" w:color="auto" w:fill="FFFFFF"/>
        </w:rPr>
        <w:t>post show</w:t>
      </w:r>
      <w:proofErr w:type="spellEnd"/>
      <w:r>
        <w:rPr>
          <w:color w:val="333333"/>
          <w:shd w:val="clear" w:color="auto" w:fill="FFFFFF"/>
        </w:rPr>
        <w:t xml:space="preserve"> the positives to good media attention, there are hundreds of comments, positive reactions, and media shares which all indicate the people who have seen this media post are almost entirely praising the two officers. These types of posts by forces in the UK are very important to public perception of the police as the good news stories are not posted as frequently in the private media leading to only negative stories and the resulting poor opinion of the police.</w:t>
      </w:r>
    </w:p>
    <w:p w:rsidR="00253AE2" w:rsidRDefault="00253AE2" w:rsidP="00B11786">
      <w:pPr>
        <w:jc w:val="both"/>
      </w:pPr>
    </w:p>
    <w:p w:rsidR="00253AE2" w:rsidRDefault="00253AE2" w:rsidP="00B11786">
      <w:pPr>
        <w:jc w:val="both"/>
      </w:pPr>
    </w:p>
    <w:p w:rsidR="00253AE2" w:rsidRDefault="00253AE2" w:rsidP="00B11786">
      <w:pPr>
        <w:jc w:val="both"/>
      </w:pPr>
    </w:p>
    <w:p w:rsidR="00253AE2" w:rsidRDefault="00253AE2" w:rsidP="00B11786">
      <w:pPr>
        <w:jc w:val="both"/>
      </w:pPr>
    </w:p>
    <w:p w:rsidR="00B11786" w:rsidRDefault="00B11786" w:rsidP="00B11786">
      <w:pPr>
        <w:jc w:val="both"/>
      </w:pPr>
    </w:p>
    <w:p w:rsidR="00B11786" w:rsidRDefault="00B11786" w:rsidP="00B11786">
      <w:pPr>
        <w:jc w:val="both"/>
      </w:pPr>
    </w:p>
    <w:p w:rsidR="00253AE2" w:rsidRDefault="00253AE2" w:rsidP="00B11786">
      <w:pPr>
        <w:jc w:val="both"/>
      </w:pPr>
    </w:p>
    <w:p w:rsidR="00253AE2" w:rsidRDefault="00253AE2" w:rsidP="00B11786">
      <w:pPr>
        <w:ind w:firstLine="720"/>
        <w:jc w:val="both"/>
      </w:pPr>
      <w:r>
        <w:rPr>
          <w:u w:val="single"/>
        </w:rPr>
        <w:t>Negative</w:t>
      </w:r>
    </w:p>
    <w:p w:rsidR="00253AE2" w:rsidRDefault="00253AE2" w:rsidP="00B11786">
      <w:pPr>
        <w:jc w:val="both"/>
      </w:pPr>
    </w:p>
    <w:p w:rsidR="00253AE2" w:rsidRDefault="00253AE2" w:rsidP="00B11786">
      <w:pPr>
        <w:ind w:left="720"/>
        <w:jc w:val="both"/>
      </w:pPr>
      <w:r>
        <w:t>The police in the UK rely heavily on the media to spread awareness and information, as the police media platform is limited to social media. This means the media largely control the context and narrative of how announcements are made, any speeches, information about ongoing incidents, and any other policing context (</w:t>
      </w:r>
      <w:proofErr w:type="spellStart"/>
      <w:r>
        <w:t>StudySmarter</w:t>
      </w:r>
      <w:proofErr w:type="spellEnd"/>
      <w:r>
        <w:t>, 2022). Fortunately with the increase in social media usage, the narrative of incidents can be controlled by police (North Yorkshire Police, 2023). The media taking things out of context leads to misinformation, and leading opinions which provide a negative context regarding policing (</w:t>
      </w:r>
      <w:proofErr w:type="spellStart"/>
      <w:r>
        <w:t>StudySmarter</w:t>
      </w:r>
      <w:proofErr w:type="spellEnd"/>
      <w:r>
        <w:t>, 2022).</w:t>
      </w:r>
    </w:p>
    <w:p w:rsidR="00253AE2" w:rsidRDefault="00253AE2" w:rsidP="00B11786">
      <w:pPr>
        <w:jc w:val="both"/>
      </w:pPr>
    </w:p>
    <w:p w:rsidR="00253AE2" w:rsidRDefault="00253AE2" w:rsidP="00B11786">
      <w:pPr>
        <w:ind w:left="720"/>
        <w:jc w:val="both"/>
      </w:pPr>
      <w:r>
        <w:t>Context is crucial in media coverage in providing the public an eye-catching story, and often context is framed in a certain way in order to get people’s attention. An example of this (The Guardian, 2018), where The Guardian have titled the article “Police used stun guns on mentally ill patients 96 times in a year”. This as a title frames the police as using too much force on people who have no capacity to protect themselves or behave in a normal way which would create a big negative perception of the police. These incidents involving Tasers on the majority would have been used in order to protect the person from causing further harm to themselves or to anyone else. To the ordinary member of the public, this would likely suggest that the police have used excessive force to an already suffering person, as a method of keeping them in line. This can lead to people suffering with mental health issues not phoning for help in a time of need, as they could think police will use excessive force on them as a result of the article.</w:t>
      </w:r>
    </w:p>
    <w:p w:rsidR="00253AE2" w:rsidRDefault="00253AE2" w:rsidP="00B11786">
      <w:pPr>
        <w:jc w:val="both"/>
      </w:pPr>
    </w:p>
    <w:p w:rsidR="00253AE2" w:rsidRDefault="00253AE2" w:rsidP="00B11786">
      <w:pPr>
        <w:jc w:val="both"/>
      </w:pPr>
    </w:p>
    <w:p w:rsidR="00253AE2" w:rsidRDefault="00253AE2" w:rsidP="00B11786">
      <w:pPr>
        <w:ind w:firstLine="720"/>
        <w:jc w:val="both"/>
      </w:pPr>
      <w:r>
        <w:rPr>
          <w:u w:val="single"/>
        </w:rPr>
        <w:t>Conclusion</w:t>
      </w:r>
    </w:p>
    <w:p w:rsidR="00253AE2" w:rsidRDefault="00253AE2" w:rsidP="00B11786">
      <w:pPr>
        <w:jc w:val="both"/>
      </w:pPr>
    </w:p>
    <w:p w:rsidR="00253AE2" w:rsidRPr="002B24CF" w:rsidRDefault="00253AE2" w:rsidP="00B11786">
      <w:pPr>
        <w:ind w:left="720"/>
        <w:jc w:val="both"/>
      </w:pPr>
      <w:r>
        <w:t>In conclusion, media attention is always going to be an issue in dealing with public protection incidents, as the public always want to be kept in the loop of incidents involving police. How the media attention is dealt with by Police will determine how the public reacts, whether in a positive or negative way.  It’s crucial that Police media relations are good to help promote a positive reaction from the public, which is shown to help increase intelligence submissions from the public (</w:t>
      </w:r>
      <w:proofErr w:type="spellStart"/>
      <w:r>
        <w:t>Feist</w:t>
      </w:r>
      <w:proofErr w:type="spellEnd"/>
      <w:r>
        <w:t>, A, 1999).</w:t>
      </w:r>
    </w:p>
    <w:p w:rsidR="00253AE2" w:rsidRDefault="00253AE2" w:rsidP="00B11786">
      <w:pPr>
        <w:jc w:val="both"/>
      </w:pPr>
    </w:p>
    <w:p w:rsidR="00253AE2" w:rsidRPr="00F1457F" w:rsidRDefault="00253AE2" w:rsidP="00B11786">
      <w:pPr>
        <w:jc w:val="both"/>
      </w:pPr>
    </w:p>
    <w:p w:rsidR="00253AE2" w:rsidRDefault="00253AE2" w:rsidP="00B11786">
      <w:pPr>
        <w:ind w:firstLine="720"/>
        <w:jc w:val="both"/>
      </w:pPr>
      <w:r>
        <w:t>Word Count 917</w:t>
      </w:r>
    </w:p>
    <w:p w:rsidR="00253AE2" w:rsidRDefault="00253AE2" w:rsidP="00B11786">
      <w:pPr>
        <w:jc w:val="both"/>
      </w:pPr>
    </w:p>
    <w:p w:rsidR="00253AE2" w:rsidRDefault="00253AE2" w:rsidP="00B11786">
      <w:pPr>
        <w:jc w:val="both"/>
      </w:pPr>
    </w:p>
    <w:p w:rsidR="00253AE2" w:rsidRDefault="00253AE2" w:rsidP="00B11786">
      <w:pPr>
        <w:jc w:val="both"/>
      </w:pPr>
    </w:p>
    <w:p w:rsidR="00253AE2" w:rsidRDefault="00253AE2" w:rsidP="00B11786">
      <w:pPr>
        <w:ind w:firstLine="720"/>
        <w:jc w:val="both"/>
        <w:rPr>
          <w:b/>
        </w:rPr>
      </w:pPr>
      <w:r>
        <w:rPr>
          <w:b/>
        </w:rPr>
        <w:t>Bibliography</w:t>
      </w:r>
    </w:p>
    <w:p w:rsidR="00253AE2" w:rsidRDefault="00253AE2" w:rsidP="00B11786">
      <w:pPr>
        <w:jc w:val="both"/>
        <w:rPr>
          <w:b/>
        </w:rPr>
      </w:pPr>
    </w:p>
    <w:p w:rsidR="00253AE2" w:rsidRDefault="00253AE2" w:rsidP="00B11786">
      <w:pPr>
        <w:ind w:left="720"/>
        <w:jc w:val="both"/>
      </w:pPr>
      <w:proofErr w:type="gramStart"/>
      <w:r>
        <w:t xml:space="preserve">College of Policing (2023) </w:t>
      </w:r>
      <w:r>
        <w:rPr>
          <w:i/>
        </w:rPr>
        <w:t>Major Investigation and public protection.</w:t>
      </w:r>
      <w:proofErr w:type="gramEnd"/>
      <w:r>
        <w:t xml:space="preserve"> Available at: </w:t>
      </w:r>
      <w:hyperlink r:id="rId45" w:history="1">
        <w:r w:rsidRPr="00C44FB0">
          <w:rPr>
            <w:rStyle w:val="Hyperlink"/>
          </w:rPr>
          <w:t>https://www.college.police.uk/app/major-investigation-and-public-protection</w:t>
        </w:r>
      </w:hyperlink>
      <w:r>
        <w:t xml:space="preserve"> (Date accessed 25th October 2023)</w:t>
      </w:r>
    </w:p>
    <w:p w:rsidR="00253AE2" w:rsidRDefault="00253AE2" w:rsidP="00B11786">
      <w:pPr>
        <w:jc w:val="both"/>
      </w:pPr>
    </w:p>
    <w:p w:rsidR="00253AE2" w:rsidRDefault="00253AE2" w:rsidP="00B11786">
      <w:pPr>
        <w:ind w:left="720"/>
        <w:jc w:val="both"/>
      </w:pPr>
      <w:proofErr w:type="gramStart"/>
      <w:r>
        <w:t xml:space="preserve">College of Policing (2022) </w:t>
      </w:r>
      <w:r>
        <w:rPr>
          <w:i/>
        </w:rPr>
        <w:t>Media relations.</w:t>
      </w:r>
      <w:proofErr w:type="gramEnd"/>
      <w:r>
        <w:t xml:space="preserve"> Available at: </w:t>
      </w:r>
      <w:hyperlink r:id="rId46" w:anchor=":~:text=Working%20with%20the%20media%20to,why%20they%20are%20doing%20it" w:history="1">
        <w:r w:rsidRPr="00DB045E">
          <w:rPr>
            <w:rStyle w:val="Hyperlink"/>
          </w:rPr>
          <w:t>https://www.college.police.uk/app/engagement-and-communication/media-relations#:~:text=Working%20with%20the%20media%20to,why%20they%20are%20doing%20it</w:t>
        </w:r>
      </w:hyperlink>
      <w:r w:rsidRPr="00C52FCF">
        <w:t>.</w:t>
      </w:r>
      <w:r>
        <w:t xml:space="preserve"> (Date accessed 25th October 2023)</w:t>
      </w:r>
    </w:p>
    <w:p w:rsidR="00253AE2" w:rsidRDefault="00253AE2" w:rsidP="00B11786">
      <w:pPr>
        <w:jc w:val="both"/>
      </w:pPr>
    </w:p>
    <w:p w:rsidR="00253AE2" w:rsidRDefault="00253AE2" w:rsidP="00B11786">
      <w:pPr>
        <w:jc w:val="both"/>
      </w:pPr>
    </w:p>
    <w:p w:rsidR="00253AE2" w:rsidRDefault="00253AE2" w:rsidP="00B11786">
      <w:pPr>
        <w:ind w:left="720"/>
        <w:jc w:val="both"/>
      </w:pPr>
      <w:proofErr w:type="gramStart"/>
      <w:r>
        <w:t xml:space="preserve">College of Policing (2022) </w:t>
      </w:r>
      <w:r>
        <w:rPr>
          <w:i/>
        </w:rPr>
        <w:t>Sexual of Violent Offender Manager (MOSOVO).</w:t>
      </w:r>
      <w:proofErr w:type="gramEnd"/>
      <w:r>
        <w:t xml:space="preserve"> Available at: </w:t>
      </w:r>
      <w:hyperlink r:id="rId47" w:history="1">
        <w:r w:rsidRPr="00C44FB0">
          <w:rPr>
            <w:rStyle w:val="Hyperlink"/>
          </w:rPr>
          <w:t>https://profdev.college.police.uk/professional-profile/sexual-or-violent-offender-manager-mosovo/</w:t>
        </w:r>
      </w:hyperlink>
      <w:r>
        <w:t xml:space="preserve"> (Date accessed 25th October 2023)</w:t>
      </w:r>
    </w:p>
    <w:p w:rsidR="00253AE2" w:rsidRDefault="00253AE2" w:rsidP="00B11786">
      <w:pPr>
        <w:jc w:val="both"/>
      </w:pPr>
    </w:p>
    <w:p w:rsidR="00253AE2" w:rsidRDefault="00253AE2" w:rsidP="00B11786">
      <w:pPr>
        <w:ind w:left="720"/>
        <w:jc w:val="both"/>
      </w:pPr>
      <w:proofErr w:type="spellStart"/>
      <w:proofErr w:type="gramStart"/>
      <w:r>
        <w:t>Feist</w:t>
      </w:r>
      <w:proofErr w:type="spellEnd"/>
      <w:r>
        <w:t>, A, (1999).</w:t>
      </w:r>
      <w:proofErr w:type="gramEnd"/>
      <w:r>
        <w:t xml:space="preserve"> </w:t>
      </w:r>
      <w:proofErr w:type="gramStart"/>
      <w:r>
        <w:rPr>
          <w:i/>
        </w:rPr>
        <w:t>The effective use of the media in serious crime investigations.</w:t>
      </w:r>
      <w:proofErr w:type="gramEnd"/>
      <w:r>
        <w:t xml:space="preserve"> Available at: </w:t>
      </w:r>
      <w:hyperlink r:id="rId48" w:history="1">
        <w:r w:rsidRPr="00DB045E">
          <w:rPr>
            <w:rStyle w:val="Hyperlink"/>
          </w:rPr>
          <w:t>https://www.politieacademie.nl/kennisenonderzoek/kennis/mediatheek/PDF/3435.pdf</w:t>
        </w:r>
      </w:hyperlink>
      <w:r>
        <w:t xml:space="preserve"> (Date accessed 25th October 2023)</w:t>
      </w:r>
    </w:p>
    <w:p w:rsidR="00253AE2" w:rsidRDefault="00253AE2" w:rsidP="00B11786">
      <w:pPr>
        <w:jc w:val="both"/>
      </w:pPr>
    </w:p>
    <w:p w:rsidR="00AD1448" w:rsidRDefault="00AD1448" w:rsidP="00B11786">
      <w:pPr>
        <w:jc w:val="both"/>
      </w:pPr>
    </w:p>
    <w:p w:rsidR="00AD1448" w:rsidRDefault="00AD1448" w:rsidP="00B11786">
      <w:pPr>
        <w:jc w:val="both"/>
      </w:pPr>
    </w:p>
    <w:p w:rsidR="00253AE2" w:rsidRDefault="00253AE2" w:rsidP="00B11786">
      <w:pPr>
        <w:ind w:left="720"/>
        <w:jc w:val="both"/>
      </w:pPr>
      <w:proofErr w:type="spellStart"/>
      <w:proofErr w:type="gramStart"/>
      <w:r>
        <w:lastRenderedPageBreak/>
        <w:t>Gov</w:t>
      </w:r>
      <w:proofErr w:type="spellEnd"/>
      <w:r>
        <w:t>(</w:t>
      </w:r>
      <w:proofErr w:type="gramEnd"/>
      <w:r>
        <w:t xml:space="preserve">2011) </w:t>
      </w:r>
      <w:r>
        <w:rPr>
          <w:i/>
        </w:rPr>
        <w:t xml:space="preserve">The National Standard for Incident Recording. </w:t>
      </w:r>
      <w:r>
        <w:t xml:space="preserve">Available at: </w:t>
      </w:r>
      <w:hyperlink r:id="rId49" w:history="1">
        <w:r w:rsidRPr="00704DF8">
          <w:rPr>
            <w:rStyle w:val="Hyperlink"/>
          </w:rPr>
          <w:t>https://assets.publishing.service.gov.uk/media/5a7a3156ed915d6d99f5dd2e/count-nsir11.pdf</w:t>
        </w:r>
      </w:hyperlink>
      <w:r>
        <w:t xml:space="preserve"> (Date accessed 25th October 2023)</w:t>
      </w:r>
    </w:p>
    <w:p w:rsidR="00253AE2" w:rsidRDefault="00253AE2" w:rsidP="00B11786">
      <w:pPr>
        <w:jc w:val="both"/>
      </w:pPr>
    </w:p>
    <w:p w:rsidR="00253AE2" w:rsidRDefault="00253AE2" w:rsidP="00B11786">
      <w:pPr>
        <w:ind w:left="720"/>
        <w:jc w:val="both"/>
      </w:pPr>
      <w:proofErr w:type="gramStart"/>
      <w:r>
        <w:t xml:space="preserve">HMICFRS (2023) </w:t>
      </w:r>
      <w:r>
        <w:rPr>
          <w:i/>
        </w:rPr>
        <w:t>Management of sexual offenders and violent offenders (MOSOVO).</w:t>
      </w:r>
      <w:proofErr w:type="gramEnd"/>
      <w:r>
        <w:t xml:space="preserve"> Available at: </w:t>
      </w:r>
      <w:hyperlink r:id="rId50" w:anchor=":~:text=Glossary-,Management%20of%20sexual%20offenders%20and%20violent%20offenders%20(MOSOVO),be%20managed%20in%20this%20way" w:history="1">
        <w:r w:rsidRPr="00C44FB0">
          <w:rPr>
            <w:rStyle w:val="Hyperlink"/>
          </w:rPr>
          <w:t>https://hmicfrs.justiceinspectorates.gov.uk/glossary/management-of-sexual-offenders-and-violent-offenders/#:~:text=Glossary-,Management%20of%20sexual%20offenders%20and%20violent%20offenders%20(MOSOVO),be%20managed%20in%20this%20way</w:t>
        </w:r>
      </w:hyperlink>
      <w:r w:rsidRPr="00F60AED">
        <w:t>.</w:t>
      </w:r>
      <w:r>
        <w:t xml:space="preserve"> (Date accessed 25th October 2023)</w:t>
      </w:r>
    </w:p>
    <w:p w:rsidR="00253AE2" w:rsidRDefault="00253AE2" w:rsidP="00B11786">
      <w:pPr>
        <w:jc w:val="both"/>
      </w:pPr>
    </w:p>
    <w:p w:rsidR="00253AE2" w:rsidRDefault="00253AE2" w:rsidP="00B11786">
      <w:pPr>
        <w:ind w:left="720"/>
        <w:jc w:val="both"/>
      </w:pPr>
      <w:r>
        <w:t xml:space="preserve">LSE, (2023) </w:t>
      </w:r>
      <w:proofErr w:type="gramStart"/>
      <w:r>
        <w:rPr>
          <w:i/>
        </w:rPr>
        <w:t>The</w:t>
      </w:r>
      <w:proofErr w:type="gramEnd"/>
      <w:r>
        <w:rPr>
          <w:i/>
        </w:rPr>
        <w:t xml:space="preserve"> relationship between police and media: is the Met less accountable than ever before.</w:t>
      </w:r>
      <w:r>
        <w:t xml:space="preserve"> Available at: </w:t>
      </w:r>
      <w:hyperlink r:id="rId51" w:history="1">
        <w:r w:rsidRPr="00DB045E">
          <w:rPr>
            <w:rStyle w:val="Hyperlink"/>
          </w:rPr>
          <w:t>https://blogs.lse.ac.uk/politicsandpolicy/police-media-accountability/</w:t>
        </w:r>
      </w:hyperlink>
      <w:r>
        <w:t xml:space="preserve"> (Date accessed 25th October 2023)</w:t>
      </w:r>
    </w:p>
    <w:p w:rsidR="00253AE2" w:rsidRDefault="00253AE2" w:rsidP="00B11786">
      <w:pPr>
        <w:jc w:val="both"/>
      </w:pPr>
    </w:p>
    <w:p w:rsidR="00253AE2" w:rsidRDefault="00253AE2" w:rsidP="00B11786">
      <w:pPr>
        <w:ind w:firstLine="720"/>
        <w:jc w:val="both"/>
      </w:pPr>
      <w:proofErr w:type="gramStart"/>
      <w:r>
        <w:rPr>
          <w:color w:val="333333"/>
          <w:shd w:val="clear" w:color="auto" w:fill="FFFFFF"/>
        </w:rPr>
        <w:t>Marsh I, Melville G (2019) </w:t>
      </w:r>
      <w:r>
        <w:rPr>
          <w:rStyle w:val="Emphasis"/>
          <w:color w:val="333333"/>
          <w:shd w:val="clear" w:color="auto" w:fill="FFFFFF"/>
        </w:rPr>
        <w:t>Crime, Justice and the Media</w:t>
      </w:r>
      <w:r>
        <w:rPr>
          <w:color w:val="333333"/>
          <w:shd w:val="clear" w:color="auto" w:fill="FFFFFF"/>
        </w:rPr>
        <w:t>.</w:t>
      </w:r>
      <w:proofErr w:type="gramEnd"/>
      <w:r>
        <w:rPr>
          <w:color w:val="333333"/>
          <w:shd w:val="clear" w:color="auto" w:fill="FFFFFF"/>
        </w:rPr>
        <w:t xml:space="preserve"> London: </w:t>
      </w:r>
      <w:proofErr w:type="spellStart"/>
      <w:r>
        <w:rPr>
          <w:color w:val="333333"/>
          <w:shd w:val="clear" w:color="auto" w:fill="FFFFFF"/>
        </w:rPr>
        <w:t>Routledge</w:t>
      </w:r>
      <w:proofErr w:type="spellEnd"/>
      <w:r>
        <w:rPr>
          <w:color w:val="333333"/>
          <w:shd w:val="clear" w:color="auto" w:fill="FFFFFF"/>
        </w:rPr>
        <w:t>.</w:t>
      </w:r>
    </w:p>
    <w:p w:rsidR="00253AE2" w:rsidRDefault="00253AE2" w:rsidP="00B11786">
      <w:pPr>
        <w:jc w:val="both"/>
      </w:pPr>
    </w:p>
    <w:p w:rsidR="00253AE2" w:rsidRDefault="00253AE2" w:rsidP="00B11786">
      <w:pPr>
        <w:ind w:left="720"/>
        <w:jc w:val="both"/>
      </w:pPr>
      <w:r w:rsidRPr="00054A0C">
        <w:rPr>
          <w:i/>
        </w:rPr>
        <w:t>Mental Health Act, 1983, c.20</w:t>
      </w:r>
      <w:r>
        <w:t xml:space="preserve">. Available at: </w:t>
      </w:r>
      <w:hyperlink r:id="rId52" w:history="1">
        <w:r w:rsidRPr="00C44FB0">
          <w:rPr>
            <w:rStyle w:val="Hyperlink"/>
          </w:rPr>
          <w:t>https://www.legislation.gov.uk/ukpga/1983/20/section/135</w:t>
        </w:r>
      </w:hyperlink>
      <w:r>
        <w:t xml:space="preserve"> (Date accessed 25th October 2023)</w:t>
      </w:r>
    </w:p>
    <w:p w:rsidR="00253AE2" w:rsidRDefault="00253AE2" w:rsidP="00B11786">
      <w:pPr>
        <w:jc w:val="both"/>
      </w:pPr>
    </w:p>
    <w:p w:rsidR="00253AE2" w:rsidRDefault="00253AE2" w:rsidP="00B11786">
      <w:pPr>
        <w:ind w:left="720"/>
        <w:jc w:val="both"/>
      </w:pPr>
      <w:r>
        <w:t xml:space="preserve">North Yorkshire Police, (2023) </w:t>
      </w:r>
      <w:hyperlink r:id="rId53" w:history="1">
        <w:r w:rsidR="00B11786" w:rsidRPr="007D4989">
          <w:rPr>
            <w:rStyle w:val="Hyperlink"/>
            <w:i/>
          </w:rPr>
          <w:t>Media Service-Level Statement</w:t>
        </w:r>
        <w:r w:rsidR="00B11786" w:rsidRPr="007D4989">
          <w:rPr>
            <w:rStyle w:val="Hyperlink"/>
          </w:rPr>
          <w:t>. Available at: https://www.northyorkshire.police.uk/police-forces/north-yorkshire-police/areas/about-us/about-us/newsdesk/media-service-level-statement/</w:t>
        </w:r>
      </w:hyperlink>
      <w:r>
        <w:t xml:space="preserve"> (Date accessed 25th October 2023)</w:t>
      </w:r>
    </w:p>
    <w:p w:rsidR="00253AE2" w:rsidRDefault="00253AE2" w:rsidP="00B11786">
      <w:pPr>
        <w:jc w:val="both"/>
      </w:pPr>
    </w:p>
    <w:p w:rsidR="00253AE2" w:rsidRDefault="00253AE2" w:rsidP="00B11786">
      <w:pPr>
        <w:jc w:val="both"/>
      </w:pPr>
    </w:p>
    <w:p w:rsidR="00253AE2" w:rsidRDefault="00253AE2" w:rsidP="00B11786">
      <w:pPr>
        <w:ind w:left="720"/>
        <w:jc w:val="both"/>
      </w:pPr>
      <w:r>
        <w:t xml:space="preserve">Parliament, (2021) </w:t>
      </w:r>
      <w:r>
        <w:rPr>
          <w:i/>
        </w:rPr>
        <w:t>Police powers: an introduction.</w:t>
      </w:r>
      <w:r>
        <w:t xml:space="preserve"> Available at: </w:t>
      </w:r>
      <w:hyperlink r:id="rId54" w:anchor=":~:text=The%20core%20duty%20of%20the,by%20detecting%20and%20preventing%20crime" w:history="1">
        <w:r w:rsidRPr="00C44FB0">
          <w:rPr>
            <w:rStyle w:val="Hyperlink"/>
          </w:rPr>
          <w:t>https://commonslibrary.parliament.uk/research-briefings/cbp-8637/#:~:text=The%20core%20duty%20of%20the,by%20detecting%20and%20preventing%20crime</w:t>
        </w:r>
      </w:hyperlink>
      <w:r w:rsidRPr="00D73F49">
        <w:t>.</w:t>
      </w:r>
      <w:r>
        <w:t xml:space="preserve"> (Date accessed 25th October 2023)</w:t>
      </w:r>
    </w:p>
    <w:p w:rsidR="00253AE2" w:rsidRDefault="00253AE2" w:rsidP="00B11786">
      <w:pPr>
        <w:jc w:val="both"/>
      </w:pPr>
    </w:p>
    <w:p w:rsidR="00253AE2" w:rsidRDefault="00253AE2" w:rsidP="00B11786">
      <w:pPr>
        <w:ind w:left="720"/>
        <w:jc w:val="both"/>
      </w:pPr>
      <w:r>
        <w:t xml:space="preserve">South Wales Police [Facebook] (2023) </w:t>
      </w:r>
      <w:r>
        <w:rPr>
          <w:i/>
        </w:rPr>
        <w:t>Bravery.</w:t>
      </w:r>
      <w:r>
        <w:t xml:space="preserve"> Available at: </w:t>
      </w:r>
      <w:hyperlink r:id="rId55" w:history="1">
        <w:r w:rsidRPr="00704DF8">
          <w:rPr>
            <w:rStyle w:val="Hyperlink"/>
          </w:rPr>
          <w:t>https://www.facebook.com/photo?fbid=650457487243771&amp;set=a.421715743451281</w:t>
        </w:r>
      </w:hyperlink>
      <w:r>
        <w:t xml:space="preserve"> (Date accessed 25th October 2023)</w:t>
      </w:r>
    </w:p>
    <w:p w:rsidR="00253AE2" w:rsidRDefault="00253AE2" w:rsidP="00B11786">
      <w:pPr>
        <w:jc w:val="both"/>
      </w:pPr>
    </w:p>
    <w:p w:rsidR="00253AE2" w:rsidRDefault="00B11786" w:rsidP="00B11786">
      <w:pPr>
        <w:jc w:val="both"/>
      </w:pPr>
      <w:r>
        <w:rPr>
          <w:color w:val="333333"/>
          <w:shd w:val="clear" w:color="auto" w:fill="FFFFFF"/>
        </w:rPr>
        <w:tab/>
      </w:r>
      <w:r w:rsidR="00253AE2">
        <w:rPr>
          <w:color w:val="333333"/>
          <w:shd w:val="clear" w:color="auto" w:fill="FFFFFF"/>
        </w:rPr>
        <w:t xml:space="preserve">Sparks R (2001) </w:t>
      </w:r>
      <w:proofErr w:type="gramStart"/>
      <w:r w:rsidR="00253AE2">
        <w:rPr>
          <w:color w:val="333333"/>
          <w:shd w:val="clear" w:color="auto" w:fill="FFFFFF"/>
        </w:rPr>
        <w:t>The</w:t>
      </w:r>
      <w:proofErr w:type="gramEnd"/>
      <w:r w:rsidR="00253AE2">
        <w:rPr>
          <w:color w:val="333333"/>
          <w:shd w:val="clear" w:color="auto" w:fill="FFFFFF"/>
        </w:rPr>
        <w:t xml:space="preserve"> media, populism, public opinion and crime. </w:t>
      </w:r>
      <w:r w:rsidR="00253AE2">
        <w:rPr>
          <w:rStyle w:val="Emphasis"/>
          <w:color w:val="333333"/>
          <w:shd w:val="clear" w:color="auto" w:fill="FFFFFF"/>
        </w:rPr>
        <w:t>Criminal Justice Matters</w:t>
      </w:r>
      <w:r w:rsidR="00253AE2">
        <w:rPr>
          <w:color w:val="333333"/>
          <w:shd w:val="clear" w:color="auto" w:fill="FFFFFF"/>
        </w:rPr>
        <w:t> 43(1): 6–</w:t>
      </w:r>
      <w:r>
        <w:rPr>
          <w:color w:val="333333"/>
          <w:shd w:val="clear" w:color="auto" w:fill="FFFFFF"/>
        </w:rPr>
        <w:t>7</w:t>
      </w:r>
    </w:p>
    <w:p w:rsidR="00253AE2" w:rsidRDefault="00253AE2" w:rsidP="00B11786">
      <w:pPr>
        <w:jc w:val="both"/>
      </w:pPr>
    </w:p>
    <w:p w:rsidR="00253AE2" w:rsidRDefault="00253AE2" w:rsidP="00B11786">
      <w:pPr>
        <w:ind w:left="720"/>
        <w:jc w:val="both"/>
      </w:pPr>
      <w:proofErr w:type="spellStart"/>
      <w:proofErr w:type="gramStart"/>
      <w:r>
        <w:t>StudySmarter</w:t>
      </w:r>
      <w:proofErr w:type="spellEnd"/>
      <w:r>
        <w:t xml:space="preserve">, (2022) </w:t>
      </w:r>
      <w:r>
        <w:rPr>
          <w:i/>
        </w:rPr>
        <w:t>Media and Crime.</w:t>
      </w:r>
      <w:proofErr w:type="gramEnd"/>
      <w:r>
        <w:t xml:space="preserve"> Available at: </w:t>
      </w:r>
      <w:hyperlink r:id="rId56" w:anchor=":~:text=The%20media%20tends%20to%20highlight,the%20field%20for%20'newsworthiness" w:history="1">
        <w:r w:rsidRPr="00DB045E">
          <w:rPr>
            <w:rStyle w:val="Hyperlink"/>
          </w:rPr>
          <w:t>https://www.studysmarter.co.uk/explanations/social-studies/crime-and-deviance/media-and-crime/#:~:text=The%20media%20tends%20to%20highlight,the%20field%20for%20'newsworthiness</w:t>
        </w:r>
      </w:hyperlink>
      <w:r>
        <w:t>' (Date accessed 25th October 2023).</w:t>
      </w:r>
    </w:p>
    <w:p w:rsidR="00253AE2" w:rsidRDefault="00253AE2" w:rsidP="00B11786">
      <w:pPr>
        <w:jc w:val="both"/>
      </w:pPr>
    </w:p>
    <w:p w:rsidR="004A6CAA" w:rsidRDefault="00253AE2" w:rsidP="00B11786">
      <w:pPr>
        <w:ind w:left="720"/>
        <w:jc w:val="both"/>
        <w:sectPr w:rsidR="004A6CAA" w:rsidSect="007749CD">
          <w:pgSz w:w="11900" w:h="16840"/>
          <w:pgMar w:top="720" w:right="720" w:bottom="720" w:left="720" w:header="720" w:footer="720" w:gutter="0"/>
          <w:cols w:space="720"/>
          <w:docGrid w:linePitch="299"/>
        </w:sectPr>
      </w:pPr>
      <w:r>
        <w:t xml:space="preserve">The Guardian (2018) </w:t>
      </w:r>
      <w:r>
        <w:rPr>
          <w:i/>
        </w:rPr>
        <w:t>Police used stun guns on mentally ill patients 96 times in a year.</w:t>
      </w:r>
      <w:r>
        <w:t xml:space="preserve"> Available at: </w:t>
      </w:r>
      <w:hyperlink r:id="rId57" w:history="1">
        <w:r w:rsidRPr="00704DF8">
          <w:rPr>
            <w:rStyle w:val="Hyperlink"/>
          </w:rPr>
          <w:t>https://www.theguardian.com/world/2018/oct/01/police-stun-guns-mentally-ill-patients-health-uk?CMP=Share_AndroidApp_Post_on_Reddit</w:t>
        </w:r>
      </w:hyperlink>
      <w:r>
        <w:t xml:space="preserve"> (</w:t>
      </w:r>
      <w:r w:rsidR="001D3C52">
        <w:t>Date accessed 25th October 2023</w:t>
      </w:r>
    </w:p>
    <w:p w:rsidR="004A6CAA" w:rsidRDefault="004A6CAA" w:rsidP="00B11786">
      <w:pPr>
        <w:pStyle w:val="BodyText"/>
        <w:spacing w:before="230"/>
        <w:jc w:val="both"/>
      </w:pPr>
    </w:p>
    <w:sectPr w:rsidR="004A6CAA" w:rsidSect="001518F8">
      <w:pgSz w:w="11900" w:h="16840"/>
      <w:pgMar w:top="720" w:right="58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00E8D"/>
    <w:multiLevelType w:val="hybridMultilevel"/>
    <w:tmpl w:val="F85C625E"/>
    <w:lvl w:ilvl="0" w:tplc="38D47732">
      <w:start w:val="1"/>
      <w:numFmt w:val="decimal"/>
      <w:lvlText w:val="%1."/>
      <w:lvlJc w:val="left"/>
      <w:pPr>
        <w:ind w:left="1540" w:hanging="874"/>
        <w:jc w:val="left"/>
      </w:pPr>
      <w:rPr>
        <w:rFonts w:ascii="Arial" w:eastAsia="Arial" w:hAnsi="Arial" w:cs="Arial" w:hint="default"/>
        <w:b/>
        <w:bCs/>
        <w:i w:val="0"/>
        <w:iCs w:val="0"/>
        <w:spacing w:val="0"/>
        <w:w w:val="100"/>
        <w:sz w:val="24"/>
        <w:szCs w:val="24"/>
        <w:lang w:val="en-US" w:eastAsia="en-US" w:bidi="ar-SA"/>
      </w:rPr>
    </w:lvl>
    <w:lvl w:ilvl="1" w:tplc="51849B7A">
      <w:numFmt w:val="bullet"/>
      <w:lvlText w:val="•"/>
      <w:lvlJc w:val="left"/>
      <w:pPr>
        <w:ind w:left="2455" w:hanging="874"/>
      </w:pPr>
      <w:rPr>
        <w:rFonts w:hint="default"/>
        <w:lang w:val="en-US" w:eastAsia="en-US" w:bidi="ar-SA"/>
      </w:rPr>
    </w:lvl>
    <w:lvl w:ilvl="2" w:tplc="39503BEC">
      <w:numFmt w:val="bullet"/>
      <w:lvlText w:val="•"/>
      <w:lvlJc w:val="left"/>
      <w:pPr>
        <w:ind w:left="3370" w:hanging="874"/>
      </w:pPr>
      <w:rPr>
        <w:rFonts w:hint="default"/>
        <w:lang w:val="en-US" w:eastAsia="en-US" w:bidi="ar-SA"/>
      </w:rPr>
    </w:lvl>
    <w:lvl w:ilvl="3" w:tplc="27EAAC40">
      <w:numFmt w:val="bullet"/>
      <w:lvlText w:val="•"/>
      <w:lvlJc w:val="left"/>
      <w:pPr>
        <w:ind w:left="4286" w:hanging="874"/>
      </w:pPr>
      <w:rPr>
        <w:rFonts w:hint="default"/>
        <w:lang w:val="en-US" w:eastAsia="en-US" w:bidi="ar-SA"/>
      </w:rPr>
    </w:lvl>
    <w:lvl w:ilvl="4" w:tplc="A7CCAD36">
      <w:numFmt w:val="bullet"/>
      <w:lvlText w:val="•"/>
      <w:lvlJc w:val="left"/>
      <w:pPr>
        <w:ind w:left="5201" w:hanging="874"/>
      </w:pPr>
      <w:rPr>
        <w:rFonts w:hint="default"/>
        <w:lang w:val="en-US" w:eastAsia="en-US" w:bidi="ar-SA"/>
      </w:rPr>
    </w:lvl>
    <w:lvl w:ilvl="5" w:tplc="737CDCB0">
      <w:numFmt w:val="bullet"/>
      <w:lvlText w:val="•"/>
      <w:lvlJc w:val="left"/>
      <w:pPr>
        <w:ind w:left="6117" w:hanging="874"/>
      </w:pPr>
      <w:rPr>
        <w:rFonts w:hint="default"/>
        <w:lang w:val="en-US" w:eastAsia="en-US" w:bidi="ar-SA"/>
      </w:rPr>
    </w:lvl>
    <w:lvl w:ilvl="6" w:tplc="E63AD60A">
      <w:numFmt w:val="bullet"/>
      <w:lvlText w:val="•"/>
      <w:lvlJc w:val="left"/>
      <w:pPr>
        <w:ind w:left="7032" w:hanging="874"/>
      </w:pPr>
      <w:rPr>
        <w:rFonts w:hint="default"/>
        <w:lang w:val="en-US" w:eastAsia="en-US" w:bidi="ar-SA"/>
      </w:rPr>
    </w:lvl>
    <w:lvl w:ilvl="7" w:tplc="C1FC88B6">
      <w:numFmt w:val="bullet"/>
      <w:lvlText w:val="•"/>
      <w:lvlJc w:val="left"/>
      <w:pPr>
        <w:ind w:left="7948" w:hanging="874"/>
      </w:pPr>
      <w:rPr>
        <w:rFonts w:hint="default"/>
        <w:lang w:val="en-US" w:eastAsia="en-US" w:bidi="ar-SA"/>
      </w:rPr>
    </w:lvl>
    <w:lvl w:ilvl="8" w:tplc="426E0908">
      <w:numFmt w:val="bullet"/>
      <w:lvlText w:val="•"/>
      <w:lvlJc w:val="left"/>
      <w:pPr>
        <w:ind w:left="8863" w:hanging="874"/>
      </w:pPr>
      <w:rPr>
        <w:rFonts w:hint="default"/>
        <w:lang w:val="en-US" w:eastAsia="en-US" w:bidi="ar-SA"/>
      </w:rPr>
    </w:lvl>
  </w:abstractNum>
  <w:abstractNum w:abstractNumId="1">
    <w:nsid w:val="378C2F99"/>
    <w:multiLevelType w:val="hybridMultilevel"/>
    <w:tmpl w:val="73E6C77A"/>
    <w:lvl w:ilvl="0" w:tplc="2392E5CE">
      <w:numFmt w:val="bullet"/>
      <w:lvlText w:val=""/>
      <w:lvlJc w:val="left"/>
      <w:pPr>
        <w:ind w:left="825" w:hanging="360"/>
      </w:pPr>
      <w:rPr>
        <w:rFonts w:ascii="Symbol" w:eastAsia="Symbol" w:hAnsi="Symbol" w:cs="Symbol" w:hint="default"/>
        <w:b w:val="0"/>
        <w:bCs w:val="0"/>
        <w:i w:val="0"/>
        <w:iCs w:val="0"/>
        <w:spacing w:val="0"/>
        <w:w w:val="100"/>
        <w:sz w:val="18"/>
        <w:szCs w:val="18"/>
        <w:lang w:val="en-US" w:eastAsia="en-US" w:bidi="ar-SA"/>
      </w:rPr>
    </w:lvl>
    <w:lvl w:ilvl="1" w:tplc="B4D49EAC">
      <w:numFmt w:val="bullet"/>
      <w:lvlText w:val="•"/>
      <w:lvlJc w:val="left"/>
      <w:pPr>
        <w:ind w:left="1715" w:hanging="360"/>
      </w:pPr>
      <w:rPr>
        <w:rFonts w:hint="default"/>
        <w:lang w:val="en-US" w:eastAsia="en-US" w:bidi="ar-SA"/>
      </w:rPr>
    </w:lvl>
    <w:lvl w:ilvl="2" w:tplc="9E78D496">
      <w:numFmt w:val="bullet"/>
      <w:lvlText w:val="•"/>
      <w:lvlJc w:val="left"/>
      <w:pPr>
        <w:ind w:left="2610" w:hanging="360"/>
      </w:pPr>
      <w:rPr>
        <w:rFonts w:hint="default"/>
        <w:lang w:val="en-US" w:eastAsia="en-US" w:bidi="ar-SA"/>
      </w:rPr>
    </w:lvl>
    <w:lvl w:ilvl="3" w:tplc="30686F4A">
      <w:numFmt w:val="bullet"/>
      <w:lvlText w:val="•"/>
      <w:lvlJc w:val="left"/>
      <w:pPr>
        <w:ind w:left="3505" w:hanging="360"/>
      </w:pPr>
      <w:rPr>
        <w:rFonts w:hint="default"/>
        <w:lang w:val="en-US" w:eastAsia="en-US" w:bidi="ar-SA"/>
      </w:rPr>
    </w:lvl>
    <w:lvl w:ilvl="4" w:tplc="DA1AADEA">
      <w:numFmt w:val="bullet"/>
      <w:lvlText w:val="•"/>
      <w:lvlJc w:val="left"/>
      <w:pPr>
        <w:ind w:left="4400" w:hanging="360"/>
      </w:pPr>
      <w:rPr>
        <w:rFonts w:hint="default"/>
        <w:lang w:val="en-US" w:eastAsia="en-US" w:bidi="ar-SA"/>
      </w:rPr>
    </w:lvl>
    <w:lvl w:ilvl="5" w:tplc="8ACE7522">
      <w:numFmt w:val="bullet"/>
      <w:lvlText w:val="•"/>
      <w:lvlJc w:val="left"/>
      <w:pPr>
        <w:ind w:left="5295" w:hanging="360"/>
      </w:pPr>
      <w:rPr>
        <w:rFonts w:hint="default"/>
        <w:lang w:val="en-US" w:eastAsia="en-US" w:bidi="ar-SA"/>
      </w:rPr>
    </w:lvl>
    <w:lvl w:ilvl="6" w:tplc="F94EED02">
      <w:numFmt w:val="bullet"/>
      <w:lvlText w:val="•"/>
      <w:lvlJc w:val="left"/>
      <w:pPr>
        <w:ind w:left="6190" w:hanging="360"/>
      </w:pPr>
      <w:rPr>
        <w:rFonts w:hint="default"/>
        <w:lang w:val="en-US" w:eastAsia="en-US" w:bidi="ar-SA"/>
      </w:rPr>
    </w:lvl>
    <w:lvl w:ilvl="7" w:tplc="F670E174">
      <w:numFmt w:val="bullet"/>
      <w:lvlText w:val="•"/>
      <w:lvlJc w:val="left"/>
      <w:pPr>
        <w:ind w:left="7085" w:hanging="360"/>
      </w:pPr>
      <w:rPr>
        <w:rFonts w:hint="default"/>
        <w:lang w:val="en-US" w:eastAsia="en-US" w:bidi="ar-SA"/>
      </w:rPr>
    </w:lvl>
    <w:lvl w:ilvl="8" w:tplc="A4A6E022">
      <w:numFmt w:val="bullet"/>
      <w:lvlText w:val="•"/>
      <w:lvlJc w:val="left"/>
      <w:pPr>
        <w:ind w:left="7980" w:hanging="360"/>
      </w:pPr>
      <w:rPr>
        <w:rFonts w:hint="default"/>
        <w:lang w:val="en-US" w:eastAsia="en-US" w:bidi="ar-SA"/>
      </w:rPr>
    </w:lvl>
  </w:abstractNum>
  <w:abstractNum w:abstractNumId="2">
    <w:nsid w:val="6EBE381F"/>
    <w:multiLevelType w:val="hybridMultilevel"/>
    <w:tmpl w:val="93C8EA1E"/>
    <w:lvl w:ilvl="0" w:tplc="343E813E">
      <w:numFmt w:val="bullet"/>
      <w:lvlText w:val=""/>
      <w:lvlJc w:val="left"/>
      <w:pPr>
        <w:ind w:left="1386" w:hanging="361"/>
      </w:pPr>
      <w:rPr>
        <w:rFonts w:ascii="Symbol" w:eastAsia="Symbol" w:hAnsi="Symbol" w:cs="Symbol" w:hint="default"/>
        <w:b w:val="0"/>
        <w:bCs w:val="0"/>
        <w:i w:val="0"/>
        <w:iCs w:val="0"/>
        <w:spacing w:val="0"/>
        <w:w w:val="100"/>
        <w:sz w:val="22"/>
        <w:szCs w:val="22"/>
        <w:lang w:val="en-US" w:eastAsia="en-US" w:bidi="ar-SA"/>
      </w:rPr>
    </w:lvl>
    <w:lvl w:ilvl="1" w:tplc="86EED0C0">
      <w:numFmt w:val="bullet"/>
      <w:lvlText w:val="•"/>
      <w:lvlJc w:val="left"/>
      <w:pPr>
        <w:ind w:left="2311" w:hanging="361"/>
      </w:pPr>
      <w:rPr>
        <w:rFonts w:hint="default"/>
        <w:lang w:val="en-US" w:eastAsia="en-US" w:bidi="ar-SA"/>
      </w:rPr>
    </w:lvl>
    <w:lvl w:ilvl="2" w:tplc="D1C89AE6">
      <w:numFmt w:val="bullet"/>
      <w:lvlText w:val="•"/>
      <w:lvlJc w:val="left"/>
      <w:pPr>
        <w:ind w:left="3242" w:hanging="361"/>
      </w:pPr>
      <w:rPr>
        <w:rFonts w:hint="default"/>
        <w:lang w:val="en-US" w:eastAsia="en-US" w:bidi="ar-SA"/>
      </w:rPr>
    </w:lvl>
    <w:lvl w:ilvl="3" w:tplc="FF0E6E62">
      <w:numFmt w:val="bullet"/>
      <w:lvlText w:val="•"/>
      <w:lvlJc w:val="left"/>
      <w:pPr>
        <w:ind w:left="4174" w:hanging="361"/>
      </w:pPr>
      <w:rPr>
        <w:rFonts w:hint="default"/>
        <w:lang w:val="en-US" w:eastAsia="en-US" w:bidi="ar-SA"/>
      </w:rPr>
    </w:lvl>
    <w:lvl w:ilvl="4" w:tplc="409885E4">
      <w:numFmt w:val="bullet"/>
      <w:lvlText w:val="•"/>
      <w:lvlJc w:val="left"/>
      <w:pPr>
        <w:ind w:left="5105" w:hanging="361"/>
      </w:pPr>
      <w:rPr>
        <w:rFonts w:hint="default"/>
        <w:lang w:val="en-US" w:eastAsia="en-US" w:bidi="ar-SA"/>
      </w:rPr>
    </w:lvl>
    <w:lvl w:ilvl="5" w:tplc="E9AE5E90">
      <w:numFmt w:val="bullet"/>
      <w:lvlText w:val="•"/>
      <w:lvlJc w:val="left"/>
      <w:pPr>
        <w:ind w:left="6037" w:hanging="361"/>
      </w:pPr>
      <w:rPr>
        <w:rFonts w:hint="default"/>
        <w:lang w:val="en-US" w:eastAsia="en-US" w:bidi="ar-SA"/>
      </w:rPr>
    </w:lvl>
    <w:lvl w:ilvl="6" w:tplc="0DF6F0C0">
      <w:numFmt w:val="bullet"/>
      <w:lvlText w:val="•"/>
      <w:lvlJc w:val="left"/>
      <w:pPr>
        <w:ind w:left="6968" w:hanging="361"/>
      </w:pPr>
      <w:rPr>
        <w:rFonts w:hint="default"/>
        <w:lang w:val="en-US" w:eastAsia="en-US" w:bidi="ar-SA"/>
      </w:rPr>
    </w:lvl>
    <w:lvl w:ilvl="7" w:tplc="A53C96D0">
      <w:numFmt w:val="bullet"/>
      <w:lvlText w:val="•"/>
      <w:lvlJc w:val="left"/>
      <w:pPr>
        <w:ind w:left="7900" w:hanging="361"/>
      </w:pPr>
      <w:rPr>
        <w:rFonts w:hint="default"/>
        <w:lang w:val="en-US" w:eastAsia="en-US" w:bidi="ar-SA"/>
      </w:rPr>
    </w:lvl>
    <w:lvl w:ilvl="8" w:tplc="539ABF10">
      <w:numFmt w:val="bullet"/>
      <w:lvlText w:val="•"/>
      <w:lvlJc w:val="left"/>
      <w:pPr>
        <w:ind w:left="8831" w:hanging="361"/>
      </w:pPr>
      <w:rPr>
        <w:rFonts w:hint="default"/>
        <w:lang w:val="en-US" w:eastAsia="en-US" w:bidi="ar-SA"/>
      </w:rPr>
    </w:lvl>
  </w:abstractNum>
  <w:abstractNum w:abstractNumId="3">
    <w:nsid w:val="794A5D09"/>
    <w:multiLevelType w:val="hybridMultilevel"/>
    <w:tmpl w:val="D0F4ADEA"/>
    <w:lvl w:ilvl="0" w:tplc="61BE40F2">
      <w:numFmt w:val="bullet"/>
      <w:lvlText w:val=""/>
      <w:lvlJc w:val="left"/>
      <w:pPr>
        <w:ind w:left="825" w:hanging="361"/>
      </w:pPr>
      <w:rPr>
        <w:rFonts w:ascii="Symbol" w:eastAsia="Symbol" w:hAnsi="Symbol" w:cs="Symbol" w:hint="default"/>
        <w:b w:val="0"/>
        <w:bCs w:val="0"/>
        <w:i w:val="0"/>
        <w:iCs w:val="0"/>
        <w:spacing w:val="0"/>
        <w:w w:val="100"/>
        <w:sz w:val="22"/>
        <w:szCs w:val="22"/>
        <w:lang w:val="en-US" w:eastAsia="en-US" w:bidi="ar-SA"/>
      </w:rPr>
    </w:lvl>
    <w:lvl w:ilvl="1" w:tplc="D640E90E">
      <w:numFmt w:val="bullet"/>
      <w:lvlText w:val="•"/>
      <w:lvlJc w:val="left"/>
      <w:pPr>
        <w:ind w:left="1519" w:hanging="361"/>
      </w:pPr>
      <w:rPr>
        <w:rFonts w:hint="default"/>
        <w:lang w:val="en-US" w:eastAsia="en-US" w:bidi="ar-SA"/>
      </w:rPr>
    </w:lvl>
    <w:lvl w:ilvl="2" w:tplc="54AE187E">
      <w:numFmt w:val="bullet"/>
      <w:lvlText w:val="•"/>
      <w:lvlJc w:val="left"/>
      <w:pPr>
        <w:ind w:left="2219" w:hanging="361"/>
      </w:pPr>
      <w:rPr>
        <w:rFonts w:hint="default"/>
        <w:lang w:val="en-US" w:eastAsia="en-US" w:bidi="ar-SA"/>
      </w:rPr>
    </w:lvl>
    <w:lvl w:ilvl="3" w:tplc="DBAAB930">
      <w:numFmt w:val="bullet"/>
      <w:lvlText w:val="•"/>
      <w:lvlJc w:val="left"/>
      <w:pPr>
        <w:ind w:left="2919" w:hanging="361"/>
      </w:pPr>
      <w:rPr>
        <w:rFonts w:hint="default"/>
        <w:lang w:val="en-US" w:eastAsia="en-US" w:bidi="ar-SA"/>
      </w:rPr>
    </w:lvl>
    <w:lvl w:ilvl="4" w:tplc="0C78C434">
      <w:numFmt w:val="bullet"/>
      <w:lvlText w:val="•"/>
      <w:lvlJc w:val="left"/>
      <w:pPr>
        <w:ind w:left="3619" w:hanging="361"/>
      </w:pPr>
      <w:rPr>
        <w:rFonts w:hint="default"/>
        <w:lang w:val="en-US" w:eastAsia="en-US" w:bidi="ar-SA"/>
      </w:rPr>
    </w:lvl>
    <w:lvl w:ilvl="5" w:tplc="727EE848">
      <w:numFmt w:val="bullet"/>
      <w:lvlText w:val="•"/>
      <w:lvlJc w:val="left"/>
      <w:pPr>
        <w:ind w:left="4319" w:hanging="361"/>
      </w:pPr>
      <w:rPr>
        <w:rFonts w:hint="default"/>
        <w:lang w:val="en-US" w:eastAsia="en-US" w:bidi="ar-SA"/>
      </w:rPr>
    </w:lvl>
    <w:lvl w:ilvl="6" w:tplc="D0585C18">
      <w:numFmt w:val="bullet"/>
      <w:lvlText w:val="•"/>
      <w:lvlJc w:val="left"/>
      <w:pPr>
        <w:ind w:left="5019" w:hanging="361"/>
      </w:pPr>
      <w:rPr>
        <w:rFonts w:hint="default"/>
        <w:lang w:val="en-US" w:eastAsia="en-US" w:bidi="ar-SA"/>
      </w:rPr>
    </w:lvl>
    <w:lvl w:ilvl="7" w:tplc="5DC6E8AE">
      <w:numFmt w:val="bullet"/>
      <w:lvlText w:val="•"/>
      <w:lvlJc w:val="left"/>
      <w:pPr>
        <w:ind w:left="5719" w:hanging="361"/>
      </w:pPr>
      <w:rPr>
        <w:rFonts w:hint="default"/>
        <w:lang w:val="en-US" w:eastAsia="en-US" w:bidi="ar-SA"/>
      </w:rPr>
    </w:lvl>
    <w:lvl w:ilvl="8" w:tplc="043A90C6">
      <w:numFmt w:val="bullet"/>
      <w:lvlText w:val="•"/>
      <w:lvlJc w:val="left"/>
      <w:pPr>
        <w:ind w:left="6419" w:hanging="361"/>
      </w:pPr>
      <w:rPr>
        <w:rFonts w:hint="default"/>
        <w:lang w:val="en-US"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4A6CAA"/>
    <w:rsid w:val="000A3768"/>
    <w:rsid w:val="001518F8"/>
    <w:rsid w:val="00165123"/>
    <w:rsid w:val="001D3C52"/>
    <w:rsid w:val="00253AE2"/>
    <w:rsid w:val="002F6FFD"/>
    <w:rsid w:val="004139A3"/>
    <w:rsid w:val="00420E2F"/>
    <w:rsid w:val="004A6CAA"/>
    <w:rsid w:val="004B6568"/>
    <w:rsid w:val="00500715"/>
    <w:rsid w:val="007749CD"/>
    <w:rsid w:val="00966532"/>
    <w:rsid w:val="00A20936"/>
    <w:rsid w:val="00AB1ED2"/>
    <w:rsid w:val="00AD1448"/>
    <w:rsid w:val="00B11786"/>
    <w:rsid w:val="00C3660E"/>
    <w:rsid w:val="00CD5D16"/>
    <w:rsid w:val="00D20136"/>
    <w:rsid w:val="00D976F2"/>
    <w:rsid w:val="00E24BB5"/>
    <w:rsid w:val="00EB6AF9"/>
    <w:rsid w:val="00EE3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539" w:hanging="87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39" w:hanging="873"/>
    </w:pPr>
  </w:style>
  <w:style w:type="paragraph" w:customStyle="1" w:styleId="TableParagraph">
    <w:name w:val="Table Paragraph"/>
    <w:basedOn w:val="Normal"/>
    <w:uiPriority w:val="1"/>
    <w:qFormat/>
    <w:pPr>
      <w:ind w:left="108"/>
    </w:pPr>
  </w:style>
  <w:style w:type="paragraph" w:styleId="BalloonText">
    <w:name w:val="Balloon Text"/>
    <w:basedOn w:val="Normal"/>
    <w:link w:val="BalloonTextChar"/>
    <w:uiPriority w:val="99"/>
    <w:semiHidden/>
    <w:unhideWhenUsed/>
    <w:rsid w:val="001518F8"/>
    <w:rPr>
      <w:rFonts w:ascii="Tahoma" w:hAnsi="Tahoma" w:cs="Tahoma"/>
      <w:sz w:val="16"/>
      <w:szCs w:val="16"/>
    </w:rPr>
  </w:style>
  <w:style w:type="character" w:customStyle="1" w:styleId="BalloonTextChar">
    <w:name w:val="Balloon Text Char"/>
    <w:basedOn w:val="DefaultParagraphFont"/>
    <w:link w:val="BalloonText"/>
    <w:uiPriority w:val="99"/>
    <w:semiHidden/>
    <w:rsid w:val="001518F8"/>
    <w:rPr>
      <w:rFonts w:ascii="Tahoma" w:eastAsia="Arial" w:hAnsi="Tahoma" w:cs="Tahoma"/>
      <w:sz w:val="16"/>
      <w:szCs w:val="16"/>
    </w:rPr>
  </w:style>
  <w:style w:type="character" w:styleId="Hyperlink">
    <w:name w:val="Hyperlink"/>
    <w:basedOn w:val="DefaultParagraphFont"/>
    <w:uiPriority w:val="99"/>
    <w:unhideWhenUsed/>
    <w:rsid w:val="001518F8"/>
    <w:rPr>
      <w:color w:val="0000FF" w:themeColor="hyperlink"/>
      <w:u w:val="single"/>
    </w:rPr>
  </w:style>
  <w:style w:type="character" w:customStyle="1" w:styleId="sr-only">
    <w:name w:val="sr-only"/>
    <w:basedOn w:val="DefaultParagraphFont"/>
    <w:rsid w:val="001518F8"/>
  </w:style>
  <w:style w:type="character" w:styleId="Emphasis">
    <w:name w:val="Emphasis"/>
    <w:basedOn w:val="DefaultParagraphFont"/>
    <w:uiPriority w:val="20"/>
    <w:qFormat/>
    <w:rsid w:val="00253AE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539" w:hanging="87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39" w:hanging="873"/>
    </w:pPr>
  </w:style>
  <w:style w:type="paragraph" w:customStyle="1" w:styleId="TableParagraph">
    <w:name w:val="Table Paragraph"/>
    <w:basedOn w:val="Normal"/>
    <w:uiPriority w:val="1"/>
    <w:qFormat/>
    <w:pPr>
      <w:ind w:left="108"/>
    </w:pPr>
  </w:style>
  <w:style w:type="paragraph" w:styleId="BalloonText">
    <w:name w:val="Balloon Text"/>
    <w:basedOn w:val="Normal"/>
    <w:link w:val="BalloonTextChar"/>
    <w:uiPriority w:val="99"/>
    <w:semiHidden/>
    <w:unhideWhenUsed/>
    <w:rsid w:val="001518F8"/>
    <w:rPr>
      <w:rFonts w:ascii="Tahoma" w:hAnsi="Tahoma" w:cs="Tahoma"/>
      <w:sz w:val="16"/>
      <w:szCs w:val="16"/>
    </w:rPr>
  </w:style>
  <w:style w:type="character" w:customStyle="1" w:styleId="BalloonTextChar">
    <w:name w:val="Balloon Text Char"/>
    <w:basedOn w:val="DefaultParagraphFont"/>
    <w:link w:val="BalloonText"/>
    <w:uiPriority w:val="99"/>
    <w:semiHidden/>
    <w:rsid w:val="001518F8"/>
    <w:rPr>
      <w:rFonts w:ascii="Tahoma" w:eastAsia="Arial" w:hAnsi="Tahoma" w:cs="Tahoma"/>
      <w:sz w:val="16"/>
      <w:szCs w:val="16"/>
    </w:rPr>
  </w:style>
  <w:style w:type="character" w:styleId="Hyperlink">
    <w:name w:val="Hyperlink"/>
    <w:basedOn w:val="DefaultParagraphFont"/>
    <w:uiPriority w:val="99"/>
    <w:unhideWhenUsed/>
    <w:rsid w:val="001518F8"/>
    <w:rPr>
      <w:color w:val="0000FF" w:themeColor="hyperlink"/>
      <w:u w:val="single"/>
    </w:rPr>
  </w:style>
  <w:style w:type="character" w:customStyle="1" w:styleId="sr-only">
    <w:name w:val="sr-only"/>
    <w:basedOn w:val="DefaultParagraphFont"/>
    <w:rsid w:val="001518F8"/>
  </w:style>
  <w:style w:type="character" w:styleId="Emphasis">
    <w:name w:val="Emphasis"/>
    <w:basedOn w:val="DefaultParagraphFont"/>
    <w:uiPriority w:val="20"/>
    <w:qFormat/>
    <w:rsid w:val="00253A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collegeofpolicing-newsroom.prgloo.com/news/police-using-science-to-tackle-internal-misogyny-and-sexism" TargetMode="External"/><Relationship Id="rId18" Type="http://schemas.openxmlformats.org/officeDocument/2006/relationships/hyperlink" Target="https://www.mind.org.uk/media-a/4849/2019-survey-police-service-summary.pdf" TargetMode="External"/><Relationship Id="rId26" Type="http://schemas.openxmlformats.org/officeDocument/2006/relationships/hyperlink" Target="https://www.aljazeera.com/news/2022/8/24/can-honduras-tackle-deep-seated-police-corruption" TargetMode="External"/><Relationship Id="rId39" Type="http://schemas.openxmlformats.org/officeDocument/2006/relationships/hyperlink" Target="https://www.cps.gov.uk/legal-guidance/public-justice-offences-incorporating-charging-standard" TargetMode="External"/><Relationship Id="rId21" Type="http://schemas.openxmlformats.org/officeDocument/2006/relationships/hyperlink" Target="https://www.polfed.org/support/fatigue/" TargetMode="External"/><Relationship Id="rId34" Type="http://schemas.openxmlformats.org/officeDocument/2006/relationships/hyperlink" Target="https://reporterosdeinvestigacion.com/2022/07/12/escuadron-militar-de-ejecuciones-arbitrarias-en-la-fnamp-y-sicariato-desde-la-pmop/" TargetMode="External"/><Relationship Id="rId42" Type="http://schemas.openxmlformats.org/officeDocument/2006/relationships/hyperlink" Target="https://www.tutor2u.net/psychology/reference/cognitive-interview" TargetMode="External"/><Relationship Id="rId47" Type="http://schemas.openxmlformats.org/officeDocument/2006/relationships/hyperlink" Target="https://profdev.college.police.uk/professional-profile/sexual-or-violent-offender-manager-mosovo/" TargetMode="External"/><Relationship Id="rId50" Type="http://schemas.openxmlformats.org/officeDocument/2006/relationships/hyperlink" Target="https://hmicfrs.justiceinspectorates.gov.uk/glossary/management-of-sexual-offenders-and-violent-offenders/" TargetMode="External"/><Relationship Id="rId55" Type="http://schemas.openxmlformats.org/officeDocument/2006/relationships/hyperlink" Target="https://www.facebook.com/photo?fbid=650457487243771&amp;set=a.421715743451281" TargetMode="Externa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irep.ntu.ac.uk/id/eprint/30317/1/PubSub6723_Holdaway.pdf" TargetMode="External"/><Relationship Id="rId29" Type="http://schemas.openxmlformats.org/officeDocument/2006/relationships/hyperlink" Target="https://www.college.police.uk/career-learning/career-development/career-pathways/response-policing" TargetMode="External"/><Relationship Id="rId11" Type="http://schemas.openxmlformats.org/officeDocument/2006/relationships/hyperlink" Target="https://www.college.police.uk/article/new-training-opportunity-culture-change" TargetMode="External"/><Relationship Id="rId24" Type="http://schemas.openxmlformats.org/officeDocument/2006/relationships/hyperlink" Target="https://dx.doi.org/10.15620/cdc:110593" TargetMode="External"/><Relationship Id="rId32" Type="http://schemas.openxmlformats.org/officeDocument/2006/relationships/hyperlink" Target="https://library.college.police.uk/docs/npia/public-confidence-in-the-police.pdf" TargetMode="External"/><Relationship Id="rId37" Type="http://schemas.openxmlformats.org/officeDocument/2006/relationships/hyperlink" Target="https://www.endviolenceagainstwomen.org.uk/wp-content/uploads/2021/11/EVAW_SexualViolence_211028-1.xls-Compatibility-Mode.pdf" TargetMode="External"/><Relationship Id="rId40" Type="http://schemas.openxmlformats.org/officeDocument/2006/relationships/hyperlink" Target="https://hmicfrs.justiceinspectorates.gov.uk/publications/state-of-policing-the-annual-assessment-of-policing-in-england-and-wales-2016/" TargetMode="External"/><Relationship Id="rId45" Type="http://schemas.openxmlformats.org/officeDocument/2006/relationships/hyperlink" Target="https://www.college.police.uk/app/major-investigation-and-public-protection" TargetMode="External"/><Relationship Id="rId53" Type="http://schemas.openxmlformats.org/officeDocument/2006/relationships/hyperlink" Target="Media%20Service-Level%20Statement.%20Available%20at:%20https://www.northyorkshire.police.uk/police-forces/north-yorkshire-police/areas/about-us/about-us/newsdesk/media-service-level-statement/"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www.parliament.uk/about/living-heritage/transformingsociety/laworder/policeprisons/overview/metropolitanpolice/" TargetMode="External"/><Relationship Id="rId4" Type="http://schemas.microsoft.com/office/2007/relationships/stylesWithEffects" Target="stylesWithEffects.xml"/><Relationship Id="rId9" Type="http://schemas.openxmlformats.org/officeDocument/2006/relationships/hyperlink" Target="https://www.met.police.uk/SysSiteAssets/media/downloads/met/about-us/baroness-casey-review/update-march-2023/baroness-casey-review-march-2023a.pdf" TargetMode="External"/><Relationship Id="rId14" Type="http://schemas.openxmlformats.org/officeDocument/2006/relationships/hyperlink" Target="https://www.gov.uk/government/statistics/police-workforce-england-and-wales-31-march-2022/police-workforce-england-and-wales-31-march-2022" TargetMode="External"/><Relationship Id="rId22" Type="http://schemas.openxmlformats.org/officeDocument/2006/relationships/hyperlink" Target="https://doi.org/10.1007/s12144-023-04365-y" TargetMode="External"/><Relationship Id="rId27" Type="http://schemas.openxmlformats.org/officeDocument/2006/relationships/hyperlink" Target="https://www.bbc.co.uk/news/world-us-canada-52905408" TargetMode="External"/><Relationship Id="rId30" Type="http://schemas.openxmlformats.org/officeDocument/2006/relationships/hyperlink" Target="https://www.ethnicity-facts-figures.service.gov.uk/crime-justice-and-the-law/policing/confidence-in-the-local-police/latest" TargetMode="External"/><Relationship Id="rId35" Type="http://schemas.openxmlformats.org/officeDocument/2006/relationships/hyperlink" Target="https://www.unison.org.uk/news/press-release/2023/06/police-forces-in-england-and-wales-could-face-a-combined-budget-shortfall-of-more-than-700m-by-2026-warns-unison/" TargetMode="External"/><Relationship Id="rId43" Type="http://schemas.openxmlformats.org/officeDocument/2006/relationships/hyperlink" Target="https://www.unison.org.uk/news/press-release/2023/06/police-forces-in-england-and-wales-could-face-a-combined-budget-shortfall-of-more-than-700m-by-2026-warns-unison/" TargetMode="External"/><Relationship Id="rId48" Type="http://schemas.openxmlformats.org/officeDocument/2006/relationships/hyperlink" Target="https://www.politieacademie.nl/kennisenonderzoek/kennis/mediatheek/PDF/3435.pdf" TargetMode="External"/><Relationship Id="rId56" Type="http://schemas.openxmlformats.org/officeDocument/2006/relationships/hyperlink" Target="https://www.studysmarter.co.uk/explanations/social-studies/crime-and-deviance/media-and-crime/" TargetMode="External"/><Relationship Id="rId8" Type="http://schemas.openxmlformats.org/officeDocument/2006/relationships/image" Target="media/image2.png"/><Relationship Id="rId51" Type="http://schemas.openxmlformats.org/officeDocument/2006/relationships/hyperlink" Target="https://blogs.lse.ac.uk/politicsandpolicy/police-media-accountability/" TargetMode="External"/><Relationship Id="rId3" Type="http://schemas.openxmlformats.org/officeDocument/2006/relationships/styles" Target="styles.xml"/><Relationship Id="rId12" Type="http://schemas.openxmlformats.org/officeDocument/2006/relationships/hyperlink" Target="https://www.college.police.uk/article/tackling-sexism-and-misogyny-policing" TargetMode="External"/><Relationship Id="rId17" Type="http://schemas.openxmlformats.org/officeDocument/2006/relationships/hyperlink" Target="https://www.mind.org.uk/news-campaigns/campaigns/blue-light-programme/blue-light-information/coping-with-what-you-experience-in-the-police/" TargetMode="External"/><Relationship Id="rId25" Type="http://schemas.openxmlformats.org/officeDocument/2006/relationships/hyperlink" Target="https://www.cam.ac.uk/research/news/uk-policing-psychological-damage-among-officers-heightened-by-bad-working-conditions" TargetMode="External"/><Relationship Id="rId33" Type="http://schemas.openxmlformats.org/officeDocument/2006/relationships/hyperlink" Target="https://www.polfed.org/media/13687/putting_the_public_first.pdf" TargetMode="External"/><Relationship Id="rId38" Type="http://schemas.openxmlformats.org/officeDocument/2006/relationships/hyperlink" Target="https://assets.college.police.uk/s3fs-public/2020-11/Initial_Accounts_REA.pdf" TargetMode="External"/><Relationship Id="rId46" Type="http://schemas.openxmlformats.org/officeDocument/2006/relationships/hyperlink" Target="https://www.college.police.uk/app/engagement-and-communication/media-relations" TargetMode="External"/><Relationship Id="rId59" Type="http://schemas.openxmlformats.org/officeDocument/2006/relationships/theme" Target="theme/theme1.xml"/><Relationship Id="rId20" Type="http://schemas.openxmlformats.org/officeDocument/2006/relationships/hyperlink" Target="https://www.polfed.org/our-work/wellbeing/mental-health/" TargetMode="External"/><Relationship Id="rId41" Type="http://schemas.openxmlformats.org/officeDocument/2006/relationships/hyperlink" Target="https://www.simplypsychology.org/cognitive-interview.html" TargetMode="External"/><Relationship Id="rId54" Type="http://schemas.openxmlformats.org/officeDocument/2006/relationships/hyperlink" Target="https://commonslibrary.parliament.uk/research-briefings/cbp-863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ssets-hmicfrs.justiceinspectorates.gov.uk/uploads/inspection-of-vetting-misconduct-and-misogyny-in-the-police.pdf" TargetMode="External"/><Relationship Id="rId23" Type="http://schemas.openxmlformats.org/officeDocument/2006/relationships/hyperlink" Target="https://www.rusi.org/explore-our-research/publications/commentary/countering-misogyny-and-building-trust-uk-policing" TargetMode="External"/><Relationship Id="rId28" Type="http://schemas.openxmlformats.org/officeDocument/2006/relationships/hyperlink" Target="https://www.college.police.uk/app/engagement-and-communication/engagement" TargetMode="External"/><Relationship Id="rId36" Type="http://schemas.openxmlformats.org/officeDocument/2006/relationships/hyperlink" Target="https://post.parliament.uk/research-briefings/post-pn-0693/" TargetMode="External"/><Relationship Id="rId49" Type="http://schemas.openxmlformats.org/officeDocument/2006/relationships/hyperlink" Target="https://assets.publishing.service.gov.uk/media/5a7a3156ed915d6d99f5dd2e/count-nsir11.pdf" TargetMode="External"/><Relationship Id="rId57" Type="http://schemas.openxmlformats.org/officeDocument/2006/relationships/hyperlink" Target="https://www.theguardian.com/world/2018/oct/01/police-stun-guns-mentally-ill-patients-health-uk?CMP=Share_AndroidApp_Post_on_Reddit" TargetMode="External"/><Relationship Id="rId10" Type="http://schemas.openxmlformats.org/officeDocument/2006/relationships/hyperlink" Target="https://eprints.lse.ac.uk/100307/2/Revfinal_text31july.pdf" TargetMode="External"/><Relationship Id="rId31" Type="http://schemas.openxmlformats.org/officeDocument/2006/relationships/hyperlink" Target="https://lordslibrary.parliament.uk/police-standards-and-culture-restoring-public-trust/" TargetMode="External"/><Relationship Id="rId44" Type="http://schemas.openxmlformats.org/officeDocument/2006/relationships/hyperlink" Target="https://sru.soc.surrey.ac.uk/SRU50.html" TargetMode="External"/><Relationship Id="rId52" Type="http://schemas.openxmlformats.org/officeDocument/2006/relationships/hyperlink" Target="https://www.legislation.gov.uk/ukpga/1983/20/section/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EB30E-4961-4BD5-9C6B-F0386A43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7479</Words>
  <Characters>42635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Sam Rees</cp:lastModifiedBy>
  <cp:revision>71</cp:revision>
  <dcterms:created xsi:type="dcterms:W3CDTF">2024-02-19T18:10:00Z</dcterms:created>
  <dcterms:modified xsi:type="dcterms:W3CDTF">2024-02-20T14:23:00Z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Created">
    <vt:filetime>2023-06-28T00:00:00Z</vt:filetime>
  </property>
  <property fmtid="{D5CDD505-2E9C-101B-9397-08002B2CF9AE}" pid="4" name="Creator">
    <vt:lpwstr>Acrobat PDFMaker 23 for Word</vt:lpwstr>
  </property>
  <property fmtid="{D5CDD505-2E9C-101B-9397-08002B2CF9AE}" pid="5" name="LastSaved">
    <vt:filetime>2024-02-19T00:00:00Z</vt:filetime>
  </property>
  <property fmtid="{D5CDD505-2E9C-101B-9397-08002B2CF9AE}" pid="6" name="Owner">
    <vt:lpwstr/>
  </property>
  <property fmtid="{D5CDD505-2E9C-101B-9397-08002B2CF9AE}" pid="7" name="Producer">
    <vt:lpwstr>Adobe PDF Library 23.1.206</vt:lpwstr>
  </property>
  <property fmtid="{D5CDD505-2E9C-101B-9397-08002B2CF9AE}" pid="8" name="SPSDescription">
    <vt:lpwstr/>
  </property>
  <property fmtid="{D5CDD505-2E9C-101B-9397-08002B2CF9AE}" pid="9" name="SourceModified">
    <vt:lpwstr/>
  </property>
  <property fmtid="{D5CDD505-2E9C-101B-9397-08002B2CF9AE}" pid="10" name="Status">
    <vt:lpwstr>Final</vt:lpwstr>
  </property>
</Properties>
</file>