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F9565F">
        <w:t>/ LEfEL 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5E33D9" w:rsidP="00F827F1">
      <w:pPr>
        <w:pStyle w:val="Modcode"/>
        <w:jc w:val="left"/>
      </w:pPr>
      <w:r>
        <w:t>SEMESTER 2</w:t>
      </w:r>
      <w:r w:rsidR="00F827F1">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F9565F" w:rsidRPr="00F9565F">
        <w:t>M</w:t>
      </w:r>
      <w:r w:rsidR="005E33D9">
        <w:t>5X00941</w:t>
      </w:r>
    </w:p>
    <w:p w:rsidR="00F9565F" w:rsidRPr="00F9565F" w:rsidRDefault="005E33D9" w:rsidP="00F9565F">
      <w:pPr>
        <w:pStyle w:val="Time"/>
        <w:jc w:val="center"/>
      </w:pPr>
      <w:r>
        <w:t>electromagnetic radiation</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sidRPr="00F9565F">
        <w:t xml:space="preserve"> </w:t>
      </w:r>
      <w:r w:rsidR="00F9565F" w:rsidRPr="00F9565F">
        <w:t>aSSIGNMENT</w:t>
      </w:r>
      <w:r w:rsidRPr="00C536A6">
        <w:rPr>
          <w:color w:val="FF0000"/>
          <w:szCs w:val="28"/>
        </w:rPr>
        <w:t xml:space="preserve"> </w:t>
      </w:r>
      <w:bookmarkStart w:id="0" w:name="_GoBack"/>
      <w:bookmarkEnd w:id="0"/>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005E33D9">
        <w:rPr>
          <w:szCs w:val="28"/>
        </w:rPr>
        <w:t>: 2</w:t>
      </w:r>
      <w:r w:rsidR="00F9565F">
        <w:rPr>
          <w:szCs w:val="28"/>
        </w:rPr>
        <w:t xml:space="preserve"> </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9565F" w:rsidRPr="00F9565F">
        <w:rPr>
          <w:b/>
          <w:sz w:val="28"/>
          <w:szCs w:val="28"/>
        </w:rPr>
        <w:t>40</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5E33D9" w:rsidP="00B50D84">
      <w:pPr>
        <w:pStyle w:val="BodyText"/>
        <w:spacing w:after="0"/>
        <w:rPr>
          <w:b/>
          <w:sz w:val="28"/>
          <w:szCs w:val="28"/>
          <w:u w:val="single"/>
        </w:rPr>
      </w:pPr>
      <w:r>
        <w:rPr>
          <w:b/>
          <w:color w:val="FF0000"/>
          <w:sz w:val="28"/>
          <w:szCs w:val="28"/>
          <w:u w:val="single"/>
        </w:rPr>
        <w:t>2000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w:t>
      </w:r>
      <w:r w:rsidR="00F9565F">
        <w:rPr>
          <w:b/>
          <w:sz w:val="28"/>
          <w:szCs w:val="28"/>
        </w:rPr>
        <w:t xml:space="preserve"> PROFESSOR </w:t>
      </w:r>
      <w:r w:rsidR="005E33D9">
        <w:rPr>
          <w:b/>
          <w:sz w:val="28"/>
          <w:szCs w:val="28"/>
        </w:rPr>
        <w:t>JOHN REES</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F9565F">
        <w:rPr>
          <w:b/>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F9565F">
        <w:rPr>
          <w:b/>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9565F" w:rsidRDefault="00F9565F" w:rsidP="008A62BC">
                            <w:pPr>
                              <w:pStyle w:val="Heading6"/>
                              <w:pBdr>
                                <w:top w:val="none" w:sz="0" w:space="0" w:color="auto"/>
                                <w:left w:val="none" w:sz="0" w:space="0" w:color="auto"/>
                                <w:bottom w:val="none" w:sz="0" w:space="0" w:color="auto"/>
                                <w:right w:val="none" w:sz="0" w:space="0" w:color="auto"/>
                              </w:pBdr>
                              <w:shd w:val="clear" w:color="auto" w:fill="E0E0E0"/>
                            </w:pPr>
                          </w:p>
                          <w:p w:rsidR="00F9565F" w:rsidRDefault="00F9565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F9565F" w:rsidRDefault="00F9565F" w:rsidP="008A62BC">
                      <w:pPr>
                        <w:pStyle w:val="Heading6"/>
                        <w:pBdr>
                          <w:top w:val="none" w:sz="0" w:space="0" w:color="auto"/>
                          <w:left w:val="none" w:sz="0" w:space="0" w:color="auto"/>
                          <w:bottom w:val="none" w:sz="0" w:space="0" w:color="auto"/>
                          <w:right w:val="none" w:sz="0" w:space="0" w:color="auto"/>
                        </w:pBdr>
                        <w:shd w:val="clear" w:color="auto" w:fill="E0E0E0"/>
                      </w:pPr>
                    </w:p>
                    <w:p w:rsidR="00F9565F" w:rsidRDefault="00F9565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5E33D9" w:rsidP="00E51AAC">
            <w:pPr>
              <w:spacing w:before="120" w:after="120"/>
              <w:jc w:val="both"/>
              <w:rPr>
                <w:rFonts w:ascii="Calibri" w:hAnsi="Calibri" w:cs="Arial"/>
                <w:b/>
                <w:sz w:val="22"/>
                <w:szCs w:val="22"/>
                <w:u w:val="single"/>
              </w:rPr>
            </w:pPr>
            <w:r>
              <w:rPr>
                <w:rFonts w:ascii="Calibri" w:hAnsi="Calibri" w:cs="Arial"/>
                <w:b/>
                <w:sz w:val="22"/>
                <w:szCs w:val="22"/>
                <w:u w:val="single"/>
              </w:rPr>
              <w:t>HND/BSC Test Range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5E33D9" w:rsidRDefault="005E33D9" w:rsidP="00F9565F">
            <w:pPr>
              <w:spacing w:before="120" w:after="120"/>
              <w:jc w:val="both"/>
              <w:rPr>
                <w:rFonts w:ascii="Calibri" w:hAnsi="Calibri" w:cs="Arial"/>
                <w:b/>
                <w:sz w:val="22"/>
                <w:szCs w:val="22"/>
              </w:rPr>
            </w:pPr>
            <w:r>
              <w:rPr>
                <w:b/>
                <w:sz w:val="22"/>
                <w:szCs w:val="22"/>
              </w:rPr>
              <w:t>Professor John Rees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F9565F" w:rsidP="005E33D9">
            <w:pPr>
              <w:spacing w:before="120" w:after="120"/>
              <w:jc w:val="both"/>
              <w:rPr>
                <w:rFonts w:ascii="Calibri" w:hAnsi="Calibri" w:cs="Arial"/>
                <w:b/>
                <w:sz w:val="22"/>
                <w:szCs w:val="22"/>
              </w:rPr>
            </w:pPr>
            <w:r>
              <w:rPr>
                <w:rFonts w:ascii="Calibri" w:hAnsi="Calibri" w:cs="Arial"/>
                <w:b/>
                <w:sz w:val="22"/>
                <w:szCs w:val="22"/>
              </w:rPr>
              <w:t xml:space="preserve">Dr </w:t>
            </w:r>
            <w:r w:rsidR="005E33D9">
              <w:rPr>
                <w:rFonts w:ascii="Calibri" w:hAnsi="Calibri" w:cs="Arial"/>
                <w:b/>
                <w:sz w:val="22"/>
                <w:szCs w:val="22"/>
              </w:rPr>
              <w:t>Gary Jones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5E33D9" w:rsidP="00E51AAC">
            <w:pPr>
              <w:spacing w:before="120" w:after="120"/>
              <w:jc w:val="both"/>
              <w:rPr>
                <w:rFonts w:ascii="Calibri" w:hAnsi="Calibri" w:cs="Arial"/>
                <w:b/>
                <w:sz w:val="22"/>
                <w:szCs w:val="22"/>
              </w:rPr>
            </w:pPr>
            <w:r>
              <w:rPr>
                <w:sz w:val="24"/>
              </w:rPr>
              <w:t>Testing Laser Target Designators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5E33D9" w:rsidP="00E51AAC">
            <w:pPr>
              <w:spacing w:before="120" w:after="120"/>
              <w:jc w:val="both"/>
              <w:rPr>
                <w:rFonts w:ascii="Calibri" w:hAnsi="Calibri" w:cs="Arial"/>
                <w:b/>
                <w:sz w:val="22"/>
                <w:szCs w:val="22"/>
              </w:rPr>
            </w:pPr>
            <w:r>
              <w:rPr>
                <w:rFonts w:ascii="Calibri" w:hAnsi="Calibri" w:cs="Arial"/>
                <w:b/>
                <w:sz w:val="22"/>
                <w:szCs w:val="22"/>
              </w:rPr>
              <w:t>12/05</w:t>
            </w:r>
            <w:r w:rsidR="002D2124">
              <w:rPr>
                <w:rFonts w:ascii="Calibri" w:hAnsi="Calibri" w:cs="Arial"/>
                <w:b/>
                <w:sz w:val="22"/>
                <w:szCs w:val="22"/>
              </w:rPr>
              <w:t>/201</w:t>
            </w:r>
            <w:r>
              <w:rPr>
                <w:rFonts w:ascii="Calibri" w:hAnsi="Calibri" w:cs="Arial"/>
                <w:b/>
                <w:sz w:val="22"/>
                <w:szCs w:val="22"/>
              </w:rPr>
              <w:t>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5E33D9" w:rsidP="002D2124">
            <w:pPr>
              <w:spacing w:before="120" w:after="120"/>
              <w:jc w:val="center"/>
              <w:rPr>
                <w:rFonts w:ascii="Calibri" w:hAnsi="Calibri" w:cs="Arial"/>
                <w:b/>
                <w:sz w:val="22"/>
                <w:szCs w:val="22"/>
              </w:rPr>
            </w:pPr>
            <w:r>
              <w:rPr>
                <w:rFonts w:ascii="Calibri" w:hAnsi="Calibri" w:cs="Arial"/>
                <w:b/>
                <w:sz w:val="22"/>
                <w:szCs w:val="22"/>
              </w:rPr>
              <w:t>23/06</w:t>
            </w:r>
            <w:r w:rsidR="002D2124">
              <w:rPr>
                <w:rFonts w:ascii="Calibri" w:hAnsi="Calibri" w:cs="Arial"/>
                <w:b/>
                <w:sz w:val="22"/>
                <w:szCs w:val="22"/>
              </w:rPr>
              <w:t>/2017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DC18B5" w:rsidP="00273FEE">
            <w:pPr>
              <w:rPr>
                <w:rFonts w:ascii="Calibri" w:hAnsi="Calibri"/>
                <w:sz w:val="22"/>
                <w:szCs w:val="22"/>
              </w:rPr>
            </w:pPr>
            <w:r>
              <w:rPr>
                <w:rFonts w:ascii="Calibri" w:hAnsi="Calibri" w:cs="Calibri"/>
                <w:sz w:val="22"/>
              </w:rPr>
              <w:t xml:space="preserve">2. </w:t>
            </w:r>
            <w:r w:rsidR="005E33D9" w:rsidRPr="005E33D9">
              <w:rPr>
                <w:rFonts w:ascii="Calibri" w:hAnsi="Calibri" w:cs="Calibri"/>
                <w:sz w:val="22"/>
              </w:rPr>
              <w:t>Analyse results obtained from the application of specific electromagnetic modelling techniques and correlate those results with physical characteristics.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Default="00AF4F0B" w:rsidP="00DC18B5">
            <w:pPr>
              <w:rPr>
                <w:rFonts w:ascii="Calibri" w:hAnsi="Calibri"/>
                <w:sz w:val="22"/>
                <w:szCs w:val="22"/>
              </w:rPr>
            </w:pPr>
          </w:p>
          <w:p w:rsidR="00DC18B5" w:rsidRPr="00C1361B" w:rsidRDefault="00DC18B5" w:rsidP="00DC18B5">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EE6F25" w:rsidP="005969E2">
      <w:pPr>
        <w:jc w:val="both"/>
        <w:rPr>
          <w:sz w:val="22"/>
          <w:szCs w:val="22"/>
        </w:rPr>
      </w:pPr>
    </w:p>
    <w:p w:rsidR="005E33D9" w:rsidRDefault="005E33D9" w:rsidP="005E33D9">
      <w:pPr>
        <w:jc w:val="both"/>
        <w:rPr>
          <w:sz w:val="24"/>
        </w:rPr>
      </w:pPr>
      <w:r w:rsidRPr="005E33D9">
        <w:rPr>
          <w:sz w:val="24"/>
        </w:rPr>
        <w:t xml:space="preserve">Qinetiq has been chosen to test the new “Guillaume Tell” target designation system for semi-active missiles.  The system uses an infrared class 4 laser target designator working at 25W continuous equivalent, pulsed at 1µs duration, 10 pulses per second.  </w:t>
      </w:r>
    </w:p>
    <w:p w:rsidR="005E33D9" w:rsidRPr="005E33D9" w:rsidRDefault="005E33D9" w:rsidP="005E33D9">
      <w:pPr>
        <w:jc w:val="both"/>
        <w:rPr>
          <w:sz w:val="24"/>
        </w:rPr>
      </w:pPr>
    </w:p>
    <w:p w:rsidR="005E33D9" w:rsidRPr="005E33D9" w:rsidRDefault="005E33D9" w:rsidP="005E33D9">
      <w:pPr>
        <w:jc w:val="both"/>
        <w:rPr>
          <w:sz w:val="24"/>
        </w:rPr>
      </w:pPr>
      <w:r w:rsidRPr="005E33D9">
        <w:rPr>
          <w:sz w:val="24"/>
        </w:rPr>
        <w:t>As Test Coordinator, you are required to explain to the Test Range Manager the particular requirements for working with this equipment, and the key features of a precautionary approach to the test site and facilities.</w:t>
      </w:r>
    </w:p>
    <w:p w:rsidR="005E33D9" w:rsidRDefault="005E33D9" w:rsidP="005E33D9">
      <w:pPr>
        <w:jc w:val="both"/>
        <w:rPr>
          <w:sz w:val="24"/>
        </w:rPr>
      </w:pPr>
      <w:r w:rsidRPr="005E33D9">
        <w:rPr>
          <w:sz w:val="24"/>
        </w:rPr>
        <w:t>Your report will be of approximately 2000 words, and should include:</w:t>
      </w:r>
    </w:p>
    <w:p w:rsidR="005E33D9" w:rsidRPr="005E33D9" w:rsidRDefault="005E33D9" w:rsidP="005E33D9">
      <w:pPr>
        <w:jc w:val="both"/>
        <w:rPr>
          <w:sz w:val="24"/>
        </w:rPr>
      </w:pPr>
    </w:p>
    <w:p w:rsidR="005E33D9" w:rsidRDefault="005E33D9" w:rsidP="005E33D9">
      <w:pPr>
        <w:pStyle w:val="ListParagraph"/>
        <w:numPr>
          <w:ilvl w:val="0"/>
          <w:numId w:val="8"/>
        </w:numPr>
        <w:jc w:val="both"/>
        <w:rPr>
          <w:sz w:val="24"/>
        </w:rPr>
      </w:pPr>
      <w:r w:rsidRPr="005E33D9">
        <w:rPr>
          <w:sz w:val="24"/>
        </w:rPr>
        <w:t>The typical parameters expected to be tested for a laser target designator and how these tests might be approached;</w:t>
      </w:r>
    </w:p>
    <w:p w:rsidR="005E33D9" w:rsidRPr="005E33D9" w:rsidRDefault="005E33D9" w:rsidP="005E33D9">
      <w:pPr>
        <w:pStyle w:val="ListParagraph"/>
        <w:ind w:left="1080"/>
        <w:jc w:val="both"/>
        <w:rPr>
          <w:sz w:val="24"/>
        </w:rPr>
      </w:pPr>
    </w:p>
    <w:p w:rsidR="005E33D9" w:rsidRPr="005E33D9" w:rsidRDefault="005E33D9" w:rsidP="005E33D9">
      <w:pPr>
        <w:pStyle w:val="ListParagraph"/>
        <w:numPr>
          <w:ilvl w:val="0"/>
          <w:numId w:val="8"/>
        </w:numPr>
        <w:jc w:val="both"/>
        <w:rPr>
          <w:sz w:val="24"/>
        </w:rPr>
      </w:pPr>
      <w:r w:rsidRPr="005E33D9">
        <w:rPr>
          <w:sz w:val="24"/>
        </w:rPr>
        <w:t>The requirements of the test site resulting from (i);</w:t>
      </w:r>
    </w:p>
    <w:p w:rsidR="005E33D9" w:rsidRPr="005E33D9" w:rsidRDefault="005E33D9" w:rsidP="005E33D9">
      <w:pPr>
        <w:pStyle w:val="ListParagraph"/>
        <w:ind w:left="1080"/>
        <w:jc w:val="both"/>
        <w:rPr>
          <w:sz w:val="24"/>
        </w:rPr>
      </w:pPr>
    </w:p>
    <w:p w:rsidR="005E33D9" w:rsidRPr="005E33D9" w:rsidRDefault="005E33D9" w:rsidP="005E33D9">
      <w:pPr>
        <w:pStyle w:val="ListParagraph"/>
        <w:numPr>
          <w:ilvl w:val="0"/>
          <w:numId w:val="8"/>
        </w:numPr>
        <w:jc w:val="both"/>
        <w:rPr>
          <w:sz w:val="24"/>
        </w:rPr>
      </w:pPr>
      <w:r w:rsidRPr="005E33D9">
        <w:rPr>
          <w:sz w:val="24"/>
        </w:rPr>
        <w:t>The problems of power supplies working with pulsed devices;</w:t>
      </w:r>
    </w:p>
    <w:p w:rsidR="005E33D9" w:rsidRPr="005E33D9" w:rsidRDefault="005E33D9" w:rsidP="005E33D9">
      <w:pPr>
        <w:jc w:val="both"/>
        <w:rPr>
          <w:sz w:val="24"/>
        </w:rPr>
      </w:pPr>
    </w:p>
    <w:p w:rsidR="00EB4F96" w:rsidRPr="005E33D9" w:rsidRDefault="005E33D9" w:rsidP="005E33D9">
      <w:pPr>
        <w:pStyle w:val="ListParagraph"/>
        <w:numPr>
          <w:ilvl w:val="0"/>
          <w:numId w:val="8"/>
        </w:numPr>
        <w:jc w:val="both"/>
        <w:rPr>
          <w:sz w:val="24"/>
        </w:rPr>
      </w:pPr>
      <w:r w:rsidRPr="005E33D9">
        <w:rPr>
          <w:sz w:val="24"/>
        </w:rPr>
        <w:t>The health and safety implications of working with a class 4 laser, and appropriate recommendations for ensuring the safety of the test environment.</w:t>
      </w:r>
    </w:p>
    <w:p w:rsidR="005E33D9" w:rsidRPr="005E33D9" w:rsidRDefault="005E33D9" w:rsidP="005E33D9">
      <w:pPr>
        <w:jc w:val="both"/>
        <w:rPr>
          <w:sz w:val="24"/>
        </w:rPr>
      </w:pPr>
    </w:p>
    <w:p w:rsidR="005E33D9" w:rsidRDefault="005E33D9" w:rsidP="005E33D9">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DC18B5" w:rsidRPr="002D2124" w:rsidRDefault="00DC18B5" w:rsidP="002D2124">
      <w:pPr>
        <w:jc w:val="both"/>
        <w:rPr>
          <w:sz w:val="24"/>
        </w:rPr>
      </w:pPr>
    </w:p>
    <w:p w:rsidR="002D2124" w:rsidRPr="002D2124" w:rsidRDefault="00DC18B5" w:rsidP="002D2124">
      <w:pPr>
        <w:jc w:val="both"/>
        <w:rPr>
          <w:sz w:val="24"/>
        </w:rPr>
      </w:pPr>
      <w:r w:rsidRPr="002D2124">
        <w:rPr>
          <w:sz w:val="24"/>
        </w:rPr>
        <w:t xml:space="preserve">You will be required to research this task using your knowledge of the subject area and are expected to give detailed good quality references. (1. Research-informed </w:t>
      </w:r>
      <w:r w:rsidR="002D2124" w:rsidRPr="002D2124">
        <w:rPr>
          <w:sz w:val="24"/>
        </w:rPr>
        <w:t>Literature)</w:t>
      </w:r>
      <w:r w:rsidRPr="002D2124">
        <w:rPr>
          <w:sz w:val="24"/>
        </w:rPr>
        <w:t xml:space="preserve">. </w:t>
      </w:r>
    </w:p>
    <w:p w:rsidR="002D2124" w:rsidRPr="002D2124" w:rsidRDefault="002D2124" w:rsidP="002D2124">
      <w:pPr>
        <w:jc w:val="both"/>
        <w:rPr>
          <w:sz w:val="24"/>
        </w:rPr>
      </w:pPr>
    </w:p>
    <w:p w:rsidR="00DC18B5" w:rsidRPr="002D2124" w:rsidRDefault="00DC18B5" w:rsidP="002D2124">
      <w:pPr>
        <w:jc w:val="both"/>
        <w:rPr>
          <w:sz w:val="24"/>
        </w:rPr>
      </w:pPr>
      <w:r w:rsidRPr="002D2124">
        <w:rPr>
          <w:sz w:val="24"/>
        </w:rPr>
        <w:t xml:space="preserve">Evident in the report will be </w:t>
      </w:r>
      <w:r w:rsidR="002D2124" w:rsidRPr="002D2124">
        <w:rPr>
          <w:sz w:val="24"/>
        </w:rPr>
        <w:t xml:space="preserve">a clear indication that you thoroughly understand the work that you are doing (2. </w:t>
      </w:r>
      <w:r w:rsidRPr="002D2124">
        <w:rPr>
          <w:sz w:val="24"/>
        </w:rPr>
        <w:t>Knowledge and Understanding of Subject</w:t>
      </w:r>
      <w:r w:rsidR="002D2124" w:rsidRPr="002D2124">
        <w:rPr>
          <w:sz w:val="24"/>
        </w:rPr>
        <w:t>)</w:t>
      </w:r>
    </w:p>
    <w:p w:rsidR="00DC18B5" w:rsidRPr="002D2124" w:rsidRDefault="00DC18B5" w:rsidP="002D2124">
      <w:pPr>
        <w:jc w:val="both"/>
        <w:rPr>
          <w:sz w:val="24"/>
        </w:rPr>
      </w:pPr>
    </w:p>
    <w:p w:rsidR="002D2124" w:rsidRPr="002D2124" w:rsidRDefault="002D2124" w:rsidP="002D2124">
      <w:pPr>
        <w:jc w:val="both"/>
        <w:rPr>
          <w:sz w:val="24"/>
        </w:rPr>
      </w:pPr>
      <w:r w:rsidRPr="002D2124">
        <w:rPr>
          <w:sz w:val="24"/>
        </w:rPr>
        <w:t xml:space="preserve">The </w:t>
      </w:r>
      <w:r w:rsidR="005E33D9">
        <w:rPr>
          <w:sz w:val="24"/>
        </w:rPr>
        <w:t>analysis of the safe working requirements should emphasise the key aspects of operating a test environment for higher power lasers</w:t>
      </w:r>
      <w:r w:rsidRPr="002D2124">
        <w:rPr>
          <w:sz w:val="24"/>
        </w:rPr>
        <w:t>.</w:t>
      </w:r>
      <w:r w:rsidR="00DC18B5" w:rsidRPr="002D2124">
        <w:rPr>
          <w:sz w:val="24"/>
        </w:rPr>
        <w:t xml:space="preserve"> </w:t>
      </w:r>
      <w:r w:rsidRPr="002D2124">
        <w:rPr>
          <w:sz w:val="24"/>
        </w:rPr>
        <w:t>(3. Analysis)</w:t>
      </w:r>
    </w:p>
    <w:p w:rsidR="00DC18B5" w:rsidRPr="002D2124" w:rsidRDefault="00DC18B5" w:rsidP="002D2124">
      <w:pPr>
        <w:jc w:val="both"/>
        <w:rPr>
          <w:sz w:val="24"/>
        </w:rPr>
      </w:pPr>
    </w:p>
    <w:p w:rsidR="00DC18B5" w:rsidRPr="002D2124" w:rsidRDefault="005E33D9" w:rsidP="002D2124">
      <w:pPr>
        <w:jc w:val="both"/>
        <w:rPr>
          <w:sz w:val="24"/>
        </w:rPr>
      </w:pPr>
      <w:r>
        <w:rPr>
          <w:sz w:val="24"/>
        </w:rPr>
        <w:t>The recommendations for a safe test environment should include appropriate details of your chosen test location, facilities, and restrictions</w:t>
      </w:r>
      <w:r w:rsidR="002D2124" w:rsidRPr="002D2124">
        <w:rPr>
          <w:sz w:val="24"/>
        </w:rPr>
        <w:t xml:space="preserve"> (4. </w:t>
      </w:r>
      <w:r w:rsidR="00DC18B5" w:rsidRPr="002D2124">
        <w:rPr>
          <w:sz w:val="24"/>
        </w:rPr>
        <w:t>Practical Application and Deployment</w:t>
      </w:r>
      <w:r w:rsidR="002D2124" w:rsidRPr="002D2124">
        <w:rPr>
          <w:sz w:val="24"/>
        </w:rPr>
        <w:t>)</w:t>
      </w:r>
    </w:p>
    <w:p w:rsidR="002D2124" w:rsidRPr="002D2124" w:rsidRDefault="002D2124" w:rsidP="002D2124">
      <w:pPr>
        <w:jc w:val="both"/>
        <w:rPr>
          <w:sz w:val="24"/>
        </w:rPr>
      </w:pPr>
    </w:p>
    <w:p w:rsidR="003223E0" w:rsidRPr="002D2124" w:rsidRDefault="002D2124" w:rsidP="002D2124">
      <w:pPr>
        <w:jc w:val="both"/>
        <w:rPr>
          <w:sz w:val="24"/>
        </w:rPr>
      </w:pPr>
      <w:r w:rsidRPr="002D2124">
        <w:rPr>
          <w:sz w:val="24"/>
        </w:rPr>
        <w:t xml:space="preserve">Your ability to present complex arguments and produce professional quality reports will be assessed via the </w:t>
      </w:r>
      <w:r w:rsidR="005E33D9">
        <w:rPr>
          <w:sz w:val="24"/>
        </w:rPr>
        <w:t>submitted</w:t>
      </w:r>
      <w:r w:rsidRPr="002D2124">
        <w:rPr>
          <w:sz w:val="24"/>
        </w:rPr>
        <w:t xml:space="preserve"> report (5. </w:t>
      </w:r>
      <w:r w:rsidR="00DC18B5" w:rsidRPr="002D2124">
        <w:rPr>
          <w:sz w:val="24"/>
        </w:rPr>
        <w:t>Skills for Professional Practice</w:t>
      </w:r>
      <w:r w:rsidRPr="002D2124">
        <w:rPr>
          <w:sz w:val="24"/>
        </w:rPr>
        <w:t>)</w:t>
      </w:r>
      <w:r w:rsidR="003223E0" w:rsidRPr="002D2124">
        <w:rPr>
          <w:sz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C18B5"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9565F">
        <w:tc>
          <w:tcPr>
            <w:tcW w:w="10348" w:type="dxa"/>
            <w:shd w:val="clear" w:color="auto" w:fill="D9D9D9"/>
            <w:vAlign w:val="center"/>
          </w:tcPr>
          <w:p w:rsidR="00C97BEA" w:rsidRPr="00C97BEA" w:rsidRDefault="00C97BEA" w:rsidP="00F9565F">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F9565F">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9565F">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9565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9565F">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F9565F">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9565F">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9565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9565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9565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9565F">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9565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9565F">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3.  Analysis</w:t>
            </w:r>
          </w:p>
          <w:p w:rsidR="00C97BEA" w:rsidRPr="00EB4F96" w:rsidRDefault="00C97BEA" w:rsidP="00F9565F">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9565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9565F">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9565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9565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9565F">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9565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9565F">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9565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9565F">
            <w:pPr>
              <w:rPr>
                <w:rFonts w:ascii="Calibri" w:hAnsi="Calibri"/>
                <w:sz w:val="12"/>
                <w:szCs w:val="16"/>
              </w:rPr>
            </w:pPr>
            <w:r w:rsidRPr="00EB4F96">
              <w:rPr>
                <w:rFonts w:ascii="Calibri" w:hAnsi="Calibri"/>
                <w:sz w:val="12"/>
                <w:szCs w:val="16"/>
              </w:rPr>
              <w:t>Highly persuasive conclusions</w:t>
            </w:r>
          </w:p>
        </w:tc>
      </w:tr>
      <w:tr w:rsidR="00C97BEA" w:rsidRPr="009154C7" w:rsidTr="00F9565F">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9565F">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9565F">
            <w:pPr>
              <w:rPr>
                <w:rFonts w:ascii="Calibri" w:hAnsi="Calibri"/>
                <w:sz w:val="12"/>
                <w:szCs w:val="16"/>
              </w:rPr>
            </w:pPr>
          </w:p>
          <w:p w:rsidR="00C97BEA" w:rsidRPr="00EB4F96" w:rsidRDefault="00C97BEA" w:rsidP="00F9565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9565F">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9565F">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9565F">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9565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9565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9565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9565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9565F">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9565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9565F">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9565F">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9565F">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9565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9565F">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9565F">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9565F">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F9565F">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9565F">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9565F">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9565F">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9565F">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F9565F">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9565F">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9565F">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9565F">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9565F">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9565F">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9565F">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9565F">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3.  Analysis</w:t>
            </w:r>
          </w:p>
          <w:p w:rsidR="00C97BEA" w:rsidRPr="00EB4F96" w:rsidRDefault="00C97BEA" w:rsidP="00F9565F">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9565F">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9565F">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9565F">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9565F">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9565F">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9565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9565F">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9565F">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9565F">
            <w:pPr>
              <w:rPr>
                <w:rFonts w:ascii="Calibri" w:hAnsi="Calibri"/>
                <w:sz w:val="12"/>
                <w:szCs w:val="16"/>
              </w:rPr>
            </w:pPr>
            <w:r w:rsidRPr="00EB4F96">
              <w:rPr>
                <w:rFonts w:ascii="Calibri" w:hAnsi="Calibri"/>
                <w:sz w:val="12"/>
                <w:szCs w:val="16"/>
              </w:rPr>
              <w:t>Highly persuasive conclusions</w:t>
            </w:r>
          </w:p>
        </w:tc>
      </w:tr>
      <w:tr w:rsidR="00C97BEA" w:rsidRPr="009154C7" w:rsidTr="00F9565F">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9565F">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9565F">
            <w:pPr>
              <w:rPr>
                <w:rFonts w:ascii="Calibri" w:hAnsi="Calibri"/>
                <w:sz w:val="12"/>
                <w:szCs w:val="16"/>
              </w:rPr>
            </w:pPr>
          </w:p>
          <w:p w:rsidR="00C97BEA" w:rsidRPr="00EB4F96" w:rsidRDefault="00C97BEA" w:rsidP="00F9565F">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9565F">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9565F">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9565F">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9565F">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9565F">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9565F">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9565F">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9565F">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9565F">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9565F">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9565F">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9565F">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9565F">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9565F">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9565F">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9565F">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9565F">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9565F">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9565F">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9565F">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9565F">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76FF2" w:rsidRDefault="00E76FF2">
      <w:r>
        <w:separator/>
      </w:r>
    </w:p>
  </w:endnote>
  <w:endnote w:type="continuationSeparator" w:id="0">
    <w:p w:rsidR="00E76FF2" w:rsidRDefault="00E76F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565F" w:rsidRDefault="00F9565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E33D9">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E33D9">
      <w:rPr>
        <w:b/>
        <w:noProof/>
      </w:rPr>
      <w:t>6</w:t>
    </w:r>
    <w:r>
      <w:rPr>
        <w:b/>
        <w:sz w:val="24"/>
        <w:szCs w:val="24"/>
      </w:rPr>
      <w:fldChar w:fldCharType="end"/>
    </w:r>
  </w:p>
  <w:p w:rsidR="00F9565F" w:rsidRDefault="00F9565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565F" w:rsidRDefault="00F9565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E33D9">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E33D9">
      <w:rPr>
        <w:b/>
        <w:noProof/>
      </w:rPr>
      <w:t>6</w:t>
    </w:r>
    <w:r>
      <w:rPr>
        <w:b/>
        <w:sz w:val="24"/>
        <w:szCs w:val="24"/>
      </w:rPr>
      <w:fldChar w:fldCharType="end"/>
    </w:r>
  </w:p>
  <w:p w:rsidR="00F9565F" w:rsidRDefault="00F9565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76FF2" w:rsidRDefault="00E76FF2">
      <w:r>
        <w:separator/>
      </w:r>
    </w:p>
  </w:footnote>
  <w:footnote w:type="continuationSeparator" w:id="0">
    <w:p w:rsidR="00E76FF2" w:rsidRDefault="00E76FF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3BDF2826"/>
    <w:multiLevelType w:val="hybridMultilevel"/>
    <w:tmpl w:val="6D5A83CA"/>
    <w:lvl w:ilvl="0" w:tplc="D5A6004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7"/>
  </w:num>
  <w:num w:numId="4">
    <w:abstractNumId w:val="5"/>
  </w:num>
  <w:num w:numId="5">
    <w:abstractNumId w:val="2"/>
  </w:num>
  <w:num w:numId="6">
    <w:abstractNumId w:val="0"/>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2124"/>
    <w:rsid w:val="002D5B3F"/>
    <w:rsid w:val="002E0197"/>
    <w:rsid w:val="002E272E"/>
    <w:rsid w:val="002E4F1C"/>
    <w:rsid w:val="002F5778"/>
    <w:rsid w:val="00310E4D"/>
    <w:rsid w:val="00315246"/>
    <w:rsid w:val="003223E0"/>
    <w:rsid w:val="00345656"/>
    <w:rsid w:val="00347DDC"/>
    <w:rsid w:val="00352C4A"/>
    <w:rsid w:val="003609FD"/>
    <w:rsid w:val="00362560"/>
    <w:rsid w:val="003732FD"/>
    <w:rsid w:val="003753B2"/>
    <w:rsid w:val="00376559"/>
    <w:rsid w:val="00380BD4"/>
    <w:rsid w:val="00384D73"/>
    <w:rsid w:val="00393EB6"/>
    <w:rsid w:val="003A1A87"/>
    <w:rsid w:val="003A3CE5"/>
    <w:rsid w:val="003B366F"/>
    <w:rsid w:val="003B3F9D"/>
    <w:rsid w:val="00404B5D"/>
    <w:rsid w:val="00404C50"/>
    <w:rsid w:val="00406ED2"/>
    <w:rsid w:val="004072DD"/>
    <w:rsid w:val="00423934"/>
    <w:rsid w:val="00426244"/>
    <w:rsid w:val="00437D20"/>
    <w:rsid w:val="00455B9F"/>
    <w:rsid w:val="00477CF6"/>
    <w:rsid w:val="004874DE"/>
    <w:rsid w:val="004B5334"/>
    <w:rsid w:val="004B6C14"/>
    <w:rsid w:val="004C059E"/>
    <w:rsid w:val="004D0F13"/>
    <w:rsid w:val="0050249F"/>
    <w:rsid w:val="0051261E"/>
    <w:rsid w:val="00524566"/>
    <w:rsid w:val="0052762A"/>
    <w:rsid w:val="00530BEF"/>
    <w:rsid w:val="005360C2"/>
    <w:rsid w:val="00561F00"/>
    <w:rsid w:val="00562DEC"/>
    <w:rsid w:val="00576AB4"/>
    <w:rsid w:val="00577917"/>
    <w:rsid w:val="00590667"/>
    <w:rsid w:val="005969E2"/>
    <w:rsid w:val="005B61CD"/>
    <w:rsid w:val="005C3D03"/>
    <w:rsid w:val="005D1D58"/>
    <w:rsid w:val="005D432C"/>
    <w:rsid w:val="005E285E"/>
    <w:rsid w:val="005E33D9"/>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6F62BF"/>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3633"/>
    <w:rsid w:val="00954D25"/>
    <w:rsid w:val="00965881"/>
    <w:rsid w:val="0098396C"/>
    <w:rsid w:val="009871FF"/>
    <w:rsid w:val="00990E49"/>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64CCA"/>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751E3"/>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C18B5"/>
    <w:rsid w:val="00DD17CC"/>
    <w:rsid w:val="00E230E0"/>
    <w:rsid w:val="00E51AAC"/>
    <w:rsid w:val="00E66CC0"/>
    <w:rsid w:val="00E728A9"/>
    <w:rsid w:val="00E76356"/>
    <w:rsid w:val="00E76FF2"/>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565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3C9A9B99-980D-4A0F-B05A-408A4CC72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3352</Words>
  <Characters>19109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John Rees</cp:lastModifiedBy>
  <cp:revision>2</cp:revision>
  <cp:lastPrinted>2012-06-14T15:25:00Z</cp:lastPrinted>
  <dcterms:created xsi:type="dcterms:W3CDTF">2017-05-11T10:22:00Z</dcterms:created>
  <dcterms:modified xsi:type="dcterms:W3CDTF">2017-05-11T10:22:00Z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