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8F23B4" w:rsidRDefault="008F23B4">
      <w:pPr>
        <w:spacing w:line="480" w:lineRule="auto"/>
        <w:jc w:val="center"/>
        <w:rPr>
          <w:sz w:val="24"/>
          <w:szCs w:val="24"/>
        </w:rPr>
      </w:pPr>
      <w:bookmarkStart w:id="0" w:name="_gjdgxs" w:colFirst="0" w:colLast="0"/>
      <w:bookmarkEnd w:id="0"/>
    </w:p>
    <w:p w14:paraId="00000002" w14:textId="77777777" w:rsidR="008F23B4" w:rsidRDefault="008F23B4">
      <w:pPr>
        <w:spacing w:line="480" w:lineRule="auto"/>
        <w:jc w:val="center"/>
        <w:rPr>
          <w:sz w:val="24"/>
          <w:szCs w:val="24"/>
        </w:rPr>
      </w:pPr>
    </w:p>
    <w:p w14:paraId="00000003" w14:textId="77777777" w:rsidR="008F23B4" w:rsidRDefault="008F23B4">
      <w:pPr>
        <w:spacing w:line="480" w:lineRule="auto"/>
        <w:jc w:val="center"/>
        <w:rPr>
          <w:sz w:val="24"/>
          <w:szCs w:val="24"/>
        </w:rPr>
      </w:pPr>
    </w:p>
    <w:p w14:paraId="00000004" w14:textId="77777777" w:rsidR="008F23B4" w:rsidRDefault="008F23B4">
      <w:pPr>
        <w:spacing w:line="480" w:lineRule="auto"/>
        <w:jc w:val="center"/>
        <w:rPr>
          <w:sz w:val="24"/>
          <w:szCs w:val="24"/>
        </w:rPr>
      </w:pPr>
    </w:p>
    <w:p w14:paraId="00000005" w14:textId="77777777" w:rsidR="008F23B4" w:rsidRDefault="008F23B4">
      <w:pPr>
        <w:spacing w:line="480" w:lineRule="auto"/>
        <w:jc w:val="center"/>
        <w:rPr>
          <w:sz w:val="24"/>
          <w:szCs w:val="24"/>
        </w:rPr>
      </w:pPr>
    </w:p>
    <w:p w14:paraId="00000009" w14:textId="6C9F5976" w:rsidR="008F23B4" w:rsidRDefault="00AE78CA" w:rsidP="00844DCA">
      <w:pPr>
        <w:spacing w:line="480" w:lineRule="auto"/>
        <w:jc w:val="center"/>
        <w:rPr>
          <w:sz w:val="24"/>
          <w:szCs w:val="24"/>
        </w:rPr>
      </w:pPr>
      <w:r>
        <w:rPr>
          <w:sz w:val="24"/>
          <w:szCs w:val="24"/>
        </w:rPr>
        <w:t>A REPORT ON MY LEARNING REFLECTION IN THE MODULE</w:t>
      </w:r>
    </w:p>
    <w:p w14:paraId="0000000A" w14:textId="77777777" w:rsidR="008F23B4" w:rsidRDefault="008F23B4">
      <w:pPr>
        <w:spacing w:line="480" w:lineRule="auto"/>
        <w:jc w:val="both"/>
        <w:rPr>
          <w:sz w:val="24"/>
          <w:szCs w:val="24"/>
        </w:rPr>
      </w:pPr>
    </w:p>
    <w:p w14:paraId="0000000B" w14:textId="77777777" w:rsidR="008F23B4" w:rsidRDefault="008F23B4">
      <w:pPr>
        <w:spacing w:line="480" w:lineRule="auto"/>
        <w:jc w:val="both"/>
        <w:rPr>
          <w:sz w:val="24"/>
          <w:szCs w:val="24"/>
        </w:rPr>
      </w:pPr>
    </w:p>
    <w:p w14:paraId="0000000C" w14:textId="77777777" w:rsidR="008F23B4" w:rsidRDefault="008F23B4">
      <w:pPr>
        <w:spacing w:line="480" w:lineRule="auto"/>
        <w:jc w:val="both"/>
        <w:rPr>
          <w:sz w:val="24"/>
          <w:szCs w:val="24"/>
        </w:rPr>
      </w:pPr>
    </w:p>
    <w:p w14:paraId="0000000D" w14:textId="77777777" w:rsidR="008F23B4" w:rsidRDefault="008F23B4">
      <w:pPr>
        <w:spacing w:line="480" w:lineRule="auto"/>
        <w:jc w:val="both"/>
        <w:rPr>
          <w:sz w:val="24"/>
          <w:szCs w:val="24"/>
        </w:rPr>
      </w:pPr>
    </w:p>
    <w:p w14:paraId="0000000E" w14:textId="77777777" w:rsidR="008F23B4" w:rsidRDefault="008F23B4">
      <w:pPr>
        <w:spacing w:line="480" w:lineRule="auto"/>
        <w:jc w:val="both"/>
        <w:rPr>
          <w:sz w:val="24"/>
          <w:szCs w:val="24"/>
        </w:rPr>
      </w:pPr>
    </w:p>
    <w:p w14:paraId="0000000F" w14:textId="77777777" w:rsidR="008F23B4" w:rsidRDefault="008F23B4">
      <w:pPr>
        <w:spacing w:line="480" w:lineRule="auto"/>
        <w:jc w:val="both"/>
        <w:rPr>
          <w:sz w:val="24"/>
          <w:szCs w:val="24"/>
        </w:rPr>
      </w:pPr>
    </w:p>
    <w:p w14:paraId="00000010" w14:textId="77777777" w:rsidR="008F23B4" w:rsidRDefault="008F23B4">
      <w:pPr>
        <w:spacing w:line="480" w:lineRule="auto"/>
        <w:jc w:val="both"/>
        <w:rPr>
          <w:sz w:val="24"/>
          <w:szCs w:val="24"/>
        </w:rPr>
      </w:pPr>
    </w:p>
    <w:p w14:paraId="00000011" w14:textId="77777777" w:rsidR="008F23B4" w:rsidRDefault="008F23B4">
      <w:pPr>
        <w:spacing w:line="480" w:lineRule="auto"/>
        <w:jc w:val="both"/>
        <w:rPr>
          <w:sz w:val="24"/>
          <w:szCs w:val="24"/>
        </w:rPr>
      </w:pPr>
    </w:p>
    <w:p w14:paraId="00000012" w14:textId="77777777" w:rsidR="008F23B4" w:rsidRDefault="008F23B4">
      <w:pPr>
        <w:spacing w:line="480" w:lineRule="auto"/>
        <w:jc w:val="both"/>
        <w:rPr>
          <w:sz w:val="24"/>
          <w:szCs w:val="24"/>
        </w:rPr>
      </w:pPr>
    </w:p>
    <w:p w14:paraId="00000013" w14:textId="77777777" w:rsidR="008F23B4" w:rsidRDefault="008F23B4">
      <w:pPr>
        <w:spacing w:line="480" w:lineRule="auto"/>
        <w:jc w:val="both"/>
        <w:rPr>
          <w:sz w:val="24"/>
          <w:szCs w:val="24"/>
        </w:rPr>
      </w:pPr>
    </w:p>
    <w:p w14:paraId="00000014" w14:textId="77777777" w:rsidR="008F23B4" w:rsidRDefault="008F23B4">
      <w:pPr>
        <w:spacing w:line="480" w:lineRule="auto"/>
        <w:jc w:val="both"/>
        <w:rPr>
          <w:sz w:val="24"/>
          <w:szCs w:val="24"/>
        </w:rPr>
      </w:pPr>
    </w:p>
    <w:p w14:paraId="541B8516" w14:textId="77777777" w:rsidR="00844DCA" w:rsidRDefault="00844DCA">
      <w:pPr>
        <w:keepNext/>
        <w:keepLines/>
        <w:pBdr>
          <w:top w:val="nil"/>
          <w:left w:val="nil"/>
          <w:bottom w:val="nil"/>
          <w:right w:val="nil"/>
          <w:between w:val="nil"/>
        </w:pBdr>
        <w:spacing w:before="240" w:after="0" w:line="480" w:lineRule="auto"/>
        <w:rPr>
          <w:color w:val="2E75B5"/>
          <w:sz w:val="24"/>
          <w:szCs w:val="24"/>
        </w:rPr>
      </w:pPr>
    </w:p>
    <w:p w14:paraId="00000015" w14:textId="3837EA12" w:rsidR="008F23B4" w:rsidRDefault="00AE78CA">
      <w:pPr>
        <w:keepNext/>
        <w:keepLines/>
        <w:pBdr>
          <w:top w:val="nil"/>
          <w:left w:val="nil"/>
          <w:bottom w:val="nil"/>
          <w:right w:val="nil"/>
          <w:between w:val="nil"/>
        </w:pBdr>
        <w:spacing w:before="240" w:after="0" w:line="480" w:lineRule="auto"/>
        <w:rPr>
          <w:color w:val="2E75B5"/>
          <w:sz w:val="24"/>
          <w:szCs w:val="24"/>
        </w:rPr>
      </w:pPr>
      <w:r>
        <w:rPr>
          <w:color w:val="2E75B5"/>
          <w:sz w:val="24"/>
          <w:szCs w:val="24"/>
        </w:rPr>
        <w:t>Table of Contents</w:t>
      </w:r>
    </w:p>
    <w:sdt>
      <w:sdtPr>
        <w:id w:val="714076549"/>
        <w:docPartObj>
          <w:docPartGallery w:val="Table of Contents"/>
          <w:docPartUnique/>
        </w:docPartObj>
      </w:sdtPr>
      <w:sdtEndPr/>
      <w:sdtContent>
        <w:p w14:paraId="00000016" w14:textId="77777777" w:rsidR="008F23B4" w:rsidRDefault="00AE78CA">
          <w:pPr>
            <w:pBdr>
              <w:top w:val="nil"/>
              <w:left w:val="nil"/>
              <w:bottom w:val="nil"/>
              <w:right w:val="nil"/>
              <w:between w:val="nil"/>
            </w:pBdr>
            <w:tabs>
              <w:tab w:val="right" w:pos="9016"/>
            </w:tabs>
            <w:spacing w:after="100" w:line="480" w:lineRule="auto"/>
            <w:rPr>
              <w:color w:val="000000"/>
              <w:sz w:val="24"/>
              <w:szCs w:val="24"/>
            </w:rPr>
          </w:pPr>
          <w:r>
            <w:fldChar w:fldCharType="begin"/>
          </w:r>
          <w:r>
            <w:instrText xml:space="preserve"> TOC \h \u \z </w:instrText>
          </w:r>
          <w:r>
            <w:fldChar w:fldCharType="separate"/>
          </w:r>
          <w:hyperlink w:anchor="_30j0zll">
            <w:r>
              <w:rPr>
                <w:color w:val="000000"/>
                <w:sz w:val="24"/>
                <w:szCs w:val="24"/>
              </w:rPr>
              <w:t>Introduction</w:t>
            </w:r>
            <w:r>
              <w:rPr>
                <w:color w:val="000000"/>
                <w:sz w:val="24"/>
                <w:szCs w:val="24"/>
              </w:rPr>
              <w:tab/>
              <w:t>3</w:t>
            </w:r>
          </w:hyperlink>
        </w:p>
        <w:p w14:paraId="00000017" w14:textId="77777777" w:rsidR="008F23B4" w:rsidRDefault="00AE78CA">
          <w:pPr>
            <w:pBdr>
              <w:top w:val="nil"/>
              <w:left w:val="nil"/>
              <w:bottom w:val="nil"/>
              <w:right w:val="nil"/>
              <w:between w:val="nil"/>
            </w:pBdr>
            <w:tabs>
              <w:tab w:val="right" w:pos="9016"/>
            </w:tabs>
            <w:spacing w:after="100" w:line="480" w:lineRule="auto"/>
            <w:ind w:left="220" w:hanging="220"/>
            <w:rPr>
              <w:color w:val="000000"/>
              <w:sz w:val="24"/>
              <w:szCs w:val="24"/>
            </w:rPr>
          </w:pPr>
          <w:hyperlink w:anchor="_1fob9te">
            <w:r>
              <w:rPr>
                <w:color w:val="000000"/>
                <w:sz w:val="24"/>
                <w:szCs w:val="24"/>
              </w:rPr>
              <w:t>Academic writing paraphrasing</w:t>
            </w:r>
            <w:r>
              <w:rPr>
                <w:color w:val="000000"/>
                <w:sz w:val="24"/>
                <w:szCs w:val="24"/>
              </w:rPr>
              <w:tab/>
              <w:t>4</w:t>
            </w:r>
          </w:hyperlink>
        </w:p>
        <w:p w14:paraId="00000018" w14:textId="77777777" w:rsidR="008F23B4" w:rsidRDefault="00AE78CA">
          <w:pPr>
            <w:pBdr>
              <w:top w:val="nil"/>
              <w:left w:val="nil"/>
              <w:bottom w:val="nil"/>
              <w:right w:val="nil"/>
              <w:between w:val="nil"/>
            </w:pBdr>
            <w:tabs>
              <w:tab w:val="right" w:pos="9016"/>
            </w:tabs>
            <w:spacing w:after="100" w:line="480" w:lineRule="auto"/>
            <w:ind w:left="220" w:hanging="220"/>
            <w:rPr>
              <w:color w:val="000000"/>
              <w:sz w:val="24"/>
              <w:szCs w:val="24"/>
            </w:rPr>
          </w:pPr>
          <w:hyperlink w:anchor="_3znysh7">
            <w:r>
              <w:rPr>
                <w:color w:val="000000"/>
                <w:sz w:val="24"/>
                <w:szCs w:val="24"/>
              </w:rPr>
              <w:t>Report writing</w:t>
            </w:r>
            <w:r>
              <w:rPr>
                <w:color w:val="000000"/>
                <w:sz w:val="24"/>
                <w:szCs w:val="24"/>
              </w:rPr>
              <w:tab/>
              <w:t>5</w:t>
            </w:r>
          </w:hyperlink>
        </w:p>
        <w:p w14:paraId="00000019" w14:textId="77777777" w:rsidR="008F23B4" w:rsidRDefault="00AE78CA">
          <w:pPr>
            <w:pBdr>
              <w:top w:val="nil"/>
              <w:left w:val="nil"/>
              <w:bottom w:val="nil"/>
              <w:right w:val="nil"/>
              <w:between w:val="nil"/>
            </w:pBdr>
            <w:tabs>
              <w:tab w:val="right" w:pos="9016"/>
            </w:tabs>
            <w:spacing w:after="100" w:line="480" w:lineRule="auto"/>
            <w:ind w:left="220" w:hanging="220"/>
            <w:rPr>
              <w:color w:val="000000"/>
              <w:sz w:val="24"/>
              <w:szCs w:val="24"/>
            </w:rPr>
          </w:pPr>
          <w:hyperlink w:anchor="_2et92p0">
            <w:r>
              <w:rPr>
                <w:color w:val="000000"/>
                <w:sz w:val="24"/>
                <w:szCs w:val="24"/>
              </w:rPr>
              <w:t>CV writing</w:t>
            </w:r>
            <w:r>
              <w:rPr>
                <w:color w:val="000000"/>
                <w:sz w:val="24"/>
                <w:szCs w:val="24"/>
              </w:rPr>
              <w:tab/>
              <w:t>6</w:t>
            </w:r>
          </w:hyperlink>
        </w:p>
        <w:p w14:paraId="0000001A" w14:textId="77777777" w:rsidR="008F23B4" w:rsidRDefault="00AE78CA">
          <w:pPr>
            <w:pBdr>
              <w:top w:val="nil"/>
              <w:left w:val="nil"/>
              <w:bottom w:val="nil"/>
              <w:right w:val="nil"/>
              <w:between w:val="nil"/>
            </w:pBdr>
            <w:tabs>
              <w:tab w:val="right" w:pos="9016"/>
            </w:tabs>
            <w:spacing w:after="100" w:line="480" w:lineRule="auto"/>
            <w:ind w:left="220" w:hanging="220"/>
            <w:rPr>
              <w:color w:val="000000"/>
              <w:sz w:val="24"/>
              <w:szCs w:val="24"/>
            </w:rPr>
          </w:pPr>
          <w:hyperlink w:anchor="_tyjcwt">
            <w:r>
              <w:rPr>
                <w:color w:val="000000"/>
                <w:sz w:val="24"/>
                <w:szCs w:val="24"/>
              </w:rPr>
              <w:t>Writing of cover letters</w:t>
            </w:r>
            <w:r>
              <w:rPr>
                <w:color w:val="000000"/>
                <w:sz w:val="24"/>
                <w:szCs w:val="24"/>
              </w:rPr>
              <w:tab/>
              <w:t>7</w:t>
            </w:r>
          </w:hyperlink>
        </w:p>
        <w:p w14:paraId="0000001B" w14:textId="77777777" w:rsidR="008F23B4" w:rsidRDefault="00AE78CA">
          <w:pPr>
            <w:pBdr>
              <w:top w:val="nil"/>
              <w:left w:val="nil"/>
              <w:bottom w:val="nil"/>
              <w:right w:val="nil"/>
              <w:between w:val="nil"/>
            </w:pBdr>
            <w:tabs>
              <w:tab w:val="right" w:pos="9016"/>
            </w:tabs>
            <w:spacing w:after="100" w:line="480" w:lineRule="auto"/>
            <w:ind w:left="220" w:hanging="220"/>
            <w:rPr>
              <w:color w:val="000000"/>
              <w:sz w:val="24"/>
              <w:szCs w:val="24"/>
            </w:rPr>
          </w:pPr>
          <w:hyperlink w:anchor="_3dy6vkm">
            <w:r>
              <w:rPr>
                <w:color w:val="000000"/>
                <w:sz w:val="24"/>
                <w:szCs w:val="24"/>
              </w:rPr>
              <w:t>Analytic and critical thinking</w:t>
            </w:r>
            <w:r>
              <w:rPr>
                <w:color w:val="000000"/>
                <w:sz w:val="24"/>
                <w:szCs w:val="24"/>
              </w:rPr>
              <w:tab/>
              <w:t>7</w:t>
            </w:r>
          </w:hyperlink>
        </w:p>
        <w:p w14:paraId="0000001C" w14:textId="77777777" w:rsidR="008F23B4" w:rsidRDefault="00AE78CA">
          <w:pPr>
            <w:pBdr>
              <w:top w:val="nil"/>
              <w:left w:val="nil"/>
              <w:bottom w:val="nil"/>
              <w:right w:val="nil"/>
              <w:between w:val="nil"/>
            </w:pBdr>
            <w:tabs>
              <w:tab w:val="right" w:pos="9016"/>
            </w:tabs>
            <w:spacing w:after="100" w:line="480" w:lineRule="auto"/>
            <w:rPr>
              <w:color w:val="000000"/>
              <w:sz w:val="24"/>
              <w:szCs w:val="24"/>
            </w:rPr>
          </w:pPr>
          <w:hyperlink w:anchor="_1t3h5sf">
            <w:r>
              <w:rPr>
                <w:color w:val="000000"/>
                <w:sz w:val="24"/>
                <w:szCs w:val="24"/>
              </w:rPr>
              <w:t>Conclusion</w:t>
            </w:r>
            <w:r>
              <w:rPr>
                <w:color w:val="000000"/>
                <w:sz w:val="24"/>
                <w:szCs w:val="24"/>
              </w:rPr>
              <w:tab/>
              <w:t>9</w:t>
            </w:r>
          </w:hyperlink>
        </w:p>
        <w:p w14:paraId="0000001D" w14:textId="77777777" w:rsidR="008F23B4" w:rsidRDefault="00AE78CA">
          <w:pPr>
            <w:pBdr>
              <w:top w:val="nil"/>
              <w:left w:val="nil"/>
              <w:bottom w:val="nil"/>
              <w:right w:val="nil"/>
              <w:between w:val="nil"/>
            </w:pBdr>
            <w:tabs>
              <w:tab w:val="right" w:pos="9016"/>
            </w:tabs>
            <w:spacing w:after="100" w:line="480" w:lineRule="auto"/>
            <w:rPr>
              <w:color w:val="000000"/>
              <w:sz w:val="24"/>
              <w:szCs w:val="24"/>
            </w:rPr>
          </w:pPr>
          <w:hyperlink w:anchor="_4d34og8">
            <w:r>
              <w:rPr>
                <w:color w:val="000000"/>
                <w:sz w:val="24"/>
                <w:szCs w:val="24"/>
              </w:rPr>
              <w:t>References</w:t>
            </w:r>
            <w:r>
              <w:rPr>
                <w:color w:val="000000"/>
                <w:sz w:val="24"/>
                <w:szCs w:val="24"/>
              </w:rPr>
              <w:tab/>
              <w:t>10</w:t>
            </w:r>
          </w:hyperlink>
        </w:p>
        <w:p w14:paraId="0000001E" w14:textId="77777777" w:rsidR="008F23B4" w:rsidRDefault="00AE78CA">
          <w:pPr>
            <w:spacing w:line="480" w:lineRule="auto"/>
            <w:rPr>
              <w:sz w:val="24"/>
              <w:szCs w:val="24"/>
            </w:rPr>
          </w:pPr>
          <w:r>
            <w:fldChar w:fldCharType="end"/>
          </w:r>
        </w:p>
      </w:sdtContent>
    </w:sdt>
    <w:p w14:paraId="0000001F" w14:textId="77777777" w:rsidR="008F23B4" w:rsidRDefault="008F23B4">
      <w:pPr>
        <w:spacing w:line="480" w:lineRule="auto"/>
        <w:jc w:val="center"/>
        <w:rPr>
          <w:sz w:val="24"/>
          <w:szCs w:val="24"/>
        </w:rPr>
      </w:pPr>
    </w:p>
    <w:p w14:paraId="00000020" w14:textId="77777777" w:rsidR="008F23B4" w:rsidRDefault="008F23B4">
      <w:pPr>
        <w:spacing w:line="480" w:lineRule="auto"/>
        <w:jc w:val="center"/>
        <w:rPr>
          <w:sz w:val="24"/>
          <w:szCs w:val="24"/>
        </w:rPr>
      </w:pPr>
    </w:p>
    <w:p w14:paraId="00000021" w14:textId="77777777" w:rsidR="008F23B4" w:rsidRDefault="008F23B4">
      <w:pPr>
        <w:spacing w:line="480" w:lineRule="auto"/>
        <w:jc w:val="center"/>
        <w:rPr>
          <w:sz w:val="24"/>
          <w:szCs w:val="24"/>
        </w:rPr>
      </w:pPr>
    </w:p>
    <w:p w14:paraId="00000022" w14:textId="77777777" w:rsidR="008F23B4" w:rsidRDefault="008F23B4">
      <w:pPr>
        <w:spacing w:line="480" w:lineRule="auto"/>
        <w:jc w:val="center"/>
        <w:rPr>
          <w:sz w:val="24"/>
          <w:szCs w:val="24"/>
        </w:rPr>
      </w:pPr>
    </w:p>
    <w:p w14:paraId="00000023" w14:textId="77777777" w:rsidR="008F23B4" w:rsidRDefault="008F23B4">
      <w:pPr>
        <w:spacing w:line="480" w:lineRule="auto"/>
        <w:jc w:val="center"/>
        <w:rPr>
          <w:sz w:val="24"/>
          <w:szCs w:val="24"/>
        </w:rPr>
      </w:pPr>
    </w:p>
    <w:p w14:paraId="00000024" w14:textId="77777777" w:rsidR="008F23B4" w:rsidRDefault="008F23B4">
      <w:pPr>
        <w:spacing w:line="480" w:lineRule="auto"/>
        <w:jc w:val="center"/>
        <w:rPr>
          <w:sz w:val="24"/>
          <w:szCs w:val="24"/>
        </w:rPr>
      </w:pPr>
    </w:p>
    <w:p w14:paraId="00000025" w14:textId="77777777" w:rsidR="008F23B4" w:rsidRDefault="008F23B4">
      <w:pPr>
        <w:spacing w:line="480" w:lineRule="auto"/>
        <w:jc w:val="center"/>
        <w:rPr>
          <w:sz w:val="24"/>
          <w:szCs w:val="24"/>
        </w:rPr>
      </w:pPr>
    </w:p>
    <w:p w14:paraId="00000026" w14:textId="77777777" w:rsidR="008F23B4" w:rsidRDefault="008F23B4">
      <w:pPr>
        <w:spacing w:line="480" w:lineRule="auto"/>
        <w:jc w:val="center"/>
        <w:rPr>
          <w:sz w:val="24"/>
          <w:szCs w:val="24"/>
        </w:rPr>
      </w:pPr>
    </w:p>
    <w:p w14:paraId="00000027" w14:textId="77777777" w:rsidR="008F23B4" w:rsidRDefault="008F23B4">
      <w:pPr>
        <w:spacing w:line="480" w:lineRule="auto"/>
        <w:jc w:val="center"/>
        <w:rPr>
          <w:sz w:val="24"/>
          <w:szCs w:val="24"/>
        </w:rPr>
      </w:pPr>
    </w:p>
    <w:p w14:paraId="00000028" w14:textId="77777777" w:rsidR="008F23B4" w:rsidRDefault="008F23B4">
      <w:pPr>
        <w:spacing w:line="480" w:lineRule="auto"/>
        <w:jc w:val="center"/>
        <w:rPr>
          <w:sz w:val="24"/>
          <w:szCs w:val="24"/>
        </w:rPr>
      </w:pPr>
    </w:p>
    <w:p w14:paraId="00000029" w14:textId="77777777" w:rsidR="008F23B4" w:rsidRDefault="008F23B4">
      <w:pPr>
        <w:spacing w:line="480" w:lineRule="auto"/>
        <w:rPr>
          <w:sz w:val="24"/>
          <w:szCs w:val="24"/>
        </w:rPr>
      </w:pPr>
    </w:p>
    <w:p w14:paraId="0000002A" w14:textId="77777777" w:rsidR="008F23B4" w:rsidRDefault="00AE78CA">
      <w:pPr>
        <w:spacing w:line="480" w:lineRule="auto"/>
        <w:jc w:val="center"/>
        <w:rPr>
          <w:sz w:val="24"/>
          <w:szCs w:val="24"/>
        </w:rPr>
      </w:pPr>
      <w:r>
        <w:rPr>
          <w:sz w:val="24"/>
          <w:szCs w:val="24"/>
        </w:rPr>
        <w:t>A report on my learning reflection in this module</w:t>
      </w:r>
    </w:p>
    <w:p w14:paraId="0000002B" w14:textId="77777777" w:rsidR="008F23B4" w:rsidRDefault="00AE78CA">
      <w:pPr>
        <w:spacing w:line="480" w:lineRule="auto"/>
        <w:rPr>
          <w:sz w:val="24"/>
          <w:szCs w:val="24"/>
        </w:rPr>
      </w:pPr>
      <w:bookmarkStart w:id="1" w:name="_30j0zll" w:colFirst="0" w:colLast="0"/>
      <w:bookmarkEnd w:id="1"/>
      <w:r>
        <w:rPr>
          <w:sz w:val="24"/>
          <w:szCs w:val="24"/>
        </w:rPr>
        <w:t xml:space="preserve">Introduction </w:t>
      </w:r>
    </w:p>
    <w:p w14:paraId="0000002C" w14:textId="4B07748E" w:rsidR="008F23B4" w:rsidRDefault="00AE78CA">
      <w:pPr>
        <w:spacing w:line="480" w:lineRule="auto"/>
        <w:ind w:firstLine="720"/>
        <w:jc w:val="both"/>
        <w:rPr>
          <w:sz w:val="24"/>
          <w:szCs w:val="24"/>
        </w:rPr>
      </w:pPr>
      <w:r>
        <w:rPr>
          <w:sz w:val="24"/>
          <w:szCs w:val="24"/>
        </w:rPr>
        <w:t xml:space="preserve"> Through the study of various topics with different though related concepts in this module, I have managed to gain a substantial impact on my educational knowledge. The module has enabled me to understand various issues and requirements in my educational e</w:t>
      </w:r>
      <w:r>
        <w:rPr>
          <w:sz w:val="24"/>
          <w:szCs w:val="24"/>
        </w:rPr>
        <w:t>xperience together with my necessary academic skills. The module entailed multiple forms of writing that are essential to any language student. Through this, I have been able to acquire the relevant skills that are useful in approaching and tackling variou</w:t>
      </w:r>
      <w:r>
        <w:rPr>
          <w:sz w:val="24"/>
          <w:szCs w:val="24"/>
        </w:rPr>
        <w:t>s assignments, pr</w:t>
      </w:r>
      <w:r w:rsidR="00EB6F75">
        <w:rPr>
          <w:sz w:val="24"/>
          <w:szCs w:val="24"/>
        </w:rPr>
        <w:t>esentations</w:t>
      </w:r>
      <w:r>
        <w:rPr>
          <w:sz w:val="24"/>
          <w:szCs w:val="24"/>
        </w:rPr>
        <w:t xml:space="preserve">, as well as writing multiple forms of articles correctly. The module involved a full and vivid description of different topics that were very crucial in my academic experience.  </w:t>
      </w:r>
    </w:p>
    <w:p w14:paraId="0000002D" w14:textId="77777777" w:rsidR="008F23B4" w:rsidRDefault="00AE78CA">
      <w:pPr>
        <w:spacing w:line="480" w:lineRule="auto"/>
        <w:ind w:firstLine="720"/>
        <w:jc w:val="both"/>
        <w:rPr>
          <w:sz w:val="24"/>
          <w:szCs w:val="24"/>
        </w:rPr>
      </w:pPr>
      <w:r>
        <w:rPr>
          <w:sz w:val="24"/>
          <w:szCs w:val="24"/>
        </w:rPr>
        <w:t>Academic writing paraphrasing, report writing, CV wri</w:t>
      </w:r>
      <w:r>
        <w:rPr>
          <w:sz w:val="24"/>
          <w:szCs w:val="24"/>
        </w:rPr>
        <w:t>ting, writing of cover letters, analytic and critical thinking were the topics covered in this module. As a way of educating us on the various ways of evaluating as well as analyzing texts and articles, various reflective models were discussed.  Examples o</w:t>
      </w:r>
      <w:r>
        <w:rPr>
          <w:sz w:val="24"/>
          <w:szCs w:val="24"/>
        </w:rPr>
        <w:t xml:space="preserve">f such reflective models discussed </w:t>
      </w:r>
      <w:proofErr w:type="gramStart"/>
      <w:r>
        <w:rPr>
          <w:sz w:val="24"/>
          <w:szCs w:val="24"/>
        </w:rPr>
        <w:t>include;</w:t>
      </w:r>
      <w:proofErr w:type="gramEnd"/>
      <w:r>
        <w:rPr>
          <w:sz w:val="24"/>
          <w:szCs w:val="24"/>
        </w:rPr>
        <w:t xml:space="preserve"> Gibb's reflective Cycle and the Kolb's Learning styles and experiential learning cycle as well as the importance and items carried in the various models. Through the study of these reflective models, I acquired t</w:t>
      </w:r>
      <w:r>
        <w:rPr>
          <w:sz w:val="24"/>
          <w:szCs w:val="24"/>
        </w:rPr>
        <w:t>he skills of handling and analyzing various written contents systematically using the steps required from any of the models of reflection. A model like Gibb's reflective Cycle requires that for one to give a reflection on a given topic effectively, he or s</w:t>
      </w:r>
      <w:r>
        <w:rPr>
          <w:sz w:val="24"/>
          <w:szCs w:val="24"/>
        </w:rPr>
        <w:t xml:space="preserve">he must </w:t>
      </w:r>
      <w:r>
        <w:rPr>
          <w:sz w:val="24"/>
          <w:szCs w:val="24"/>
        </w:rPr>
        <w:lastRenderedPageBreak/>
        <w:t>describe it, use his/her feelings, evaluate the work, provide an analysis, give a conclusion (both general and specific) as well as giving an action plan on what is being reflected.</w:t>
      </w:r>
    </w:p>
    <w:p w14:paraId="0000002E" w14:textId="77777777" w:rsidR="008F23B4" w:rsidRDefault="00AE78CA">
      <w:pPr>
        <w:spacing w:line="480" w:lineRule="auto"/>
        <w:jc w:val="both"/>
        <w:rPr>
          <w:sz w:val="24"/>
          <w:szCs w:val="24"/>
        </w:rPr>
      </w:pPr>
      <w:r>
        <w:rPr>
          <w:sz w:val="24"/>
          <w:szCs w:val="24"/>
        </w:rPr>
        <w:t xml:space="preserve"> As a learner of the English language, these topics had vital impa</w:t>
      </w:r>
      <w:r>
        <w:rPr>
          <w:sz w:val="24"/>
          <w:szCs w:val="24"/>
        </w:rPr>
        <w:t xml:space="preserve">cts on my education as they effectively gave me the appropriate information and knowledge on how various writing skills such as those relating to essay and report writings are approached. This report will, therefore, give a clear and broad analysis of how </w:t>
      </w:r>
      <w:r>
        <w:rPr>
          <w:sz w:val="24"/>
          <w:szCs w:val="24"/>
        </w:rPr>
        <w:t>various topics from this module have impacted my educational as well as academic experience in some significant ways.</w:t>
      </w:r>
    </w:p>
    <w:p w14:paraId="0000002F" w14:textId="77777777" w:rsidR="008F23B4" w:rsidRDefault="00AE78CA">
      <w:pPr>
        <w:spacing w:line="480" w:lineRule="auto"/>
        <w:rPr>
          <w:sz w:val="24"/>
          <w:szCs w:val="24"/>
        </w:rPr>
      </w:pPr>
      <w:bookmarkStart w:id="2" w:name="_1fob9te" w:colFirst="0" w:colLast="0"/>
      <w:bookmarkEnd w:id="2"/>
      <w:r>
        <w:rPr>
          <w:sz w:val="24"/>
          <w:szCs w:val="24"/>
        </w:rPr>
        <w:t xml:space="preserve">Academic writing paraphrasing </w:t>
      </w:r>
    </w:p>
    <w:p w14:paraId="00000030" w14:textId="77777777" w:rsidR="008F23B4" w:rsidRDefault="00AE78CA">
      <w:pPr>
        <w:spacing w:line="480" w:lineRule="auto"/>
        <w:ind w:firstLine="360"/>
        <w:jc w:val="both"/>
        <w:rPr>
          <w:sz w:val="24"/>
          <w:szCs w:val="24"/>
        </w:rPr>
      </w:pPr>
      <w:r>
        <w:rPr>
          <w:sz w:val="24"/>
          <w:szCs w:val="24"/>
        </w:rPr>
        <w:t>Academic writing refers to a form of writing that involves nonfiction and is produced as part of a given ac</w:t>
      </w:r>
      <w:r>
        <w:rPr>
          <w:sz w:val="24"/>
          <w:szCs w:val="24"/>
        </w:rPr>
        <w:t>ademic work of research to a given university. This type of writing mainly involves the analysis of various theories as well as cultures by scholars from different academic institutions (</w:t>
      </w:r>
      <w:r>
        <w:rPr>
          <w:color w:val="222222"/>
          <w:sz w:val="24"/>
          <w:szCs w:val="24"/>
          <w:highlight w:val="white"/>
        </w:rPr>
        <w:t>Sage, 2019)</w:t>
      </w:r>
      <w:r>
        <w:rPr>
          <w:sz w:val="24"/>
          <w:szCs w:val="24"/>
        </w:rPr>
        <w:t xml:space="preserve">. </w:t>
      </w:r>
    </w:p>
    <w:p w14:paraId="00000031" w14:textId="77777777" w:rsidR="008F23B4" w:rsidRDefault="00AE78CA">
      <w:pPr>
        <w:spacing w:line="480" w:lineRule="auto"/>
        <w:ind w:firstLine="360"/>
        <w:jc w:val="both"/>
        <w:rPr>
          <w:sz w:val="24"/>
          <w:szCs w:val="24"/>
        </w:rPr>
      </w:pPr>
      <w:r>
        <w:rPr>
          <w:sz w:val="24"/>
          <w:szCs w:val="24"/>
        </w:rPr>
        <w:t xml:space="preserve">The study of academic writing has equipped me with the </w:t>
      </w:r>
      <w:r>
        <w:rPr>
          <w:sz w:val="24"/>
          <w:szCs w:val="24"/>
        </w:rPr>
        <w:t xml:space="preserve">appropriate skills that are required in conveying knowledge together with understanding in a very formal, objective as well as persuasive manner, which is the primary role of academic writing. Communication skills is another key important technique that I </w:t>
      </w:r>
      <w:r>
        <w:rPr>
          <w:sz w:val="24"/>
          <w:szCs w:val="24"/>
        </w:rPr>
        <w:t>have acquired through the study of this topic. This has not only helped me in expressing myself to other people appropriately, but it has also helped me to convince the markers of my exam papers together with my assignments as they can clearly understand w</w:t>
      </w:r>
      <w:r>
        <w:rPr>
          <w:sz w:val="24"/>
          <w:szCs w:val="24"/>
        </w:rPr>
        <w:t>hatever I am talking about. Academic writing has also helped me be in clarifying my thoughts and writing in my own words (</w:t>
      </w:r>
      <w:r>
        <w:rPr>
          <w:color w:val="222222"/>
          <w:sz w:val="24"/>
          <w:szCs w:val="24"/>
          <w:highlight w:val="white"/>
        </w:rPr>
        <w:t>Davis, 2018)</w:t>
      </w:r>
      <w:r>
        <w:rPr>
          <w:sz w:val="24"/>
          <w:szCs w:val="24"/>
        </w:rPr>
        <w:t xml:space="preserve">. </w:t>
      </w:r>
    </w:p>
    <w:p w14:paraId="00000032" w14:textId="5802B6EE" w:rsidR="008F23B4" w:rsidRDefault="00AE78CA">
      <w:pPr>
        <w:spacing w:line="480" w:lineRule="auto"/>
        <w:ind w:firstLine="360"/>
        <w:jc w:val="both"/>
        <w:rPr>
          <w:sz w:val="24"/>
          <w:szCs w:val="24"/>
        </w:rPr>
      </w:pPr>
      <w:r>
        <w:rPr>
          <w:sz w:val="24"/>
          <w:szCs w:val="24"/>
        </w:rPr>
        <w:t xml:space="preserve"> Paraphrasing is one of the important items in academic writing that was covered and has had a significant impact on my</w:t>
      </w:r>
      <w:r>
        <w:rPr>
          <w:sz w:val="24"/>
          <w:szCs w:val="24"/>
        </w:rPr>
        <w:t xml:space="preserve"> educational experience. Mastery of these skills has enabled </w:t>
      </w:r>
      <w:r>
        <w:rPr>
          <w:sz w:val="24"/>
          <w:szCs w:val="24"/>
        </w:rPr>
        <w:lastRenderedPageBreak/>
        <w:t xml:space="preserve">me to have the ability to read and understand various research papers, </w:t>
      </w:r>
      <w:proofErr w:type="spellStart"/>
      <w:r w:rsidR="00352BF3">
        <w:rPr>
          <w:sz w:val="24"/>
          <w:szCs w:val="24"/>
        </w:rPr>
        <w:t>presantations</w:t>
      </w:r>
      <w:proofErr w:type="spellEnd"/>
      <w:r>
        <w:rPr>
          <w:sz w:val="24"/>
          <w:szCs w:val="24"/>
        </w:rPr>
        <w:t>, as well as other different assignments in an easy and much-organized manner.  Since many of the studies th</w:t>
      </w:r>
      <w:r>
        <w:rPr>
          <w:sz w:val="24"/>
          <w:szCs w:val="24"/>
        </w:rPr>
        <w:t xml:space="preserve">at we encounter as students always require a proper study as well the production of our notes, I can go through various study articles and get the relevant knowledge entailed in them, thus producing them in my points. Paraphrasing has provided me with the </w:t>
      </w:r>
      <w:r>
        <w:rPr>
          <w:sz w:val="24"/>
          <w:szCs w:val="24"/>
        </w:rPr>
        <w:t>appropriate skills of regenerating various authentic work as well as avoiding repetition by quoting the original author's work. I have also managed to get the help of various professionals on how to paraphrase various forms of essays without making unneces</w:t>
      </w:r>
      <w:r>
        <w:rPr>
          <w:sz w:val="24"/>
          <w:szCs w:val="24"/>
        </w:rPr>
        <w:t xml:space="preserve">sary mistakes </w:t>
      </w:r>
      <w:r>
        <w:rPr>
          <w:color w:val="222222"/>
          <w:sz w:val="24"/>
          <w:szCs w:val="24"/>
          <w:highlight w:val="white"/>
        </w:rPr>
        <w:t>(Garcia, &amp; Gutierrez, 2017)</w:t>
      </w:r>
      <w:r>
        <w:rPr>
          <w:sz w:val="24"/>
          <w:szCs w:val="24"/>
        </w:rPr>
        <w:t xml:space="preserve">. </w:t>
      </w:r>
    </w:p>
    <w:p w14:paraId="00000033" w14:textId="77777777" w:rsidR="008F23B4" w:rsidRDefault="00AE78CA">
      <w:pPr>
        <w:spacing w:line="480" w:lineRule="auto"/>
        <w:ind w:firstLine="360"/>
        <w:jc w:val="both"/>
        <w:rPr>
          <w:sz w:val="24"/>
          <w:szCs w:val="24"/>
        </w:rPr>
      </w:pPr>
      <w:r>
        <w:rPr>
          <w:sz w:val="24"/>
          <w:szCs w:val="24"/>
        </w:rPr>
        <w:t xml:space="preserve">By properly paraphrasing a given article, being able to gauge my potential on </w:t>
      </w:r>
      <w:proofErr w:type="gramStart"/>
      <w:r>
        <w:rPr>
          <w:sz w:val="24"/>
          <w:szCs w:val="24"/>
        </w:rPr>
        <w:t>whether or not</w:t>
      </w:r>
      <w:proofErr w:type="gramEnd"/>
      <w:r>
        <w:rPr>
          <w:sz w:val="24"/>
          <w:szCs w:val="24"/>
        </w:rPr>
        <w:t xml:space="preserve"> I have understood the article enough by writing it in my own words appropriately without changing its meaning. This has</w:t>
      </w:r>
      <w:r>
        <w:rPr>
          <w:sz w:val="24"/>
          <w:szCs w:val="24"/>
        </w:rPr>
        <w:t xml:space="preserve"> also helped me have the required skills to answer my assignments.</w:t>
      </w:r>
    </w:p>
    <w:p w14:paraId="00000034" w14:textId="77777777" w:rsidR="008F23B4" w:rsidRDefault="00AE78CA">
      <w:pPr>
        <w:spacing w:line="480" w:lineRule="auto"/>
        <w:rPr>
          <w:sz w:val="24"/>
          <w:szCs w:val="24"/>
        </w:rPr>
      </w:pPr>
      <w:bookmarkStart w:id="3" w:name="_3znysh7" w:colFirst="0" w:colLast="0"/>
      <w:bookmarkEnd w:id="3"/>
      <w:r>
        <w:rPr>
          <w:sz w:val="24"/>
          <w:szCs w:val="24"/>
        </w:rPr>
        <w:t xml:space="preserve">Report writing </w:t>
      </w:r>
    </w:p>
    <w:p w14:paraId="00000035" w14:textId="77777777" w:rsidR="008F23B4" w:rsidRDefault="00AE78CA">
      <w:pPr>
        <w:spacing w:line="480" w:lineRule="auto"/>
        <w:ind w:firstLine="360"/>
        <w:jc w:val="both"/>
        <w:rPr>
          <w:sz w:val="24"/>
          <w:szCs w:val="24"/>
        </w:rPr>
      </w:pPr>
      <w:r>
        <w:rPr>
          <w:sz w:val="24"/>
          <w:szCs w:val="24"/>
        </w:rPr>
        <w:t>Report writing is another significant skill that I acquired in this module. Reports generally give an analysis of various situations as well as problems and further giving o</w:t>
      </w:r>
      <w:r>
        <w:rPr>
          <w:sz w:val="24"/>
          <w:szCs w:val="24"/>
        </w:rPr>
        <w:t>ut the appropriate recommendations that can be used in the future to prevent the problem or to curb it. Through the study of the various ways of writing reports, I can make good records of various situations that take place around us for accurate documenta</w:t>
      </w:r>
      <w:r>
        <w:rPr>
          <w:sz w:val="24"/>
          <w:szCs w:val="24"/>
        </w:rPr>
        <w:t>tion.</w:t>
      </w:r>
    </w:p>
    <w:p w14:paraId="00000036" w14:textId="77777777" w:rsidR="008F23B4" w:rsidRDefault="00AE78CA">
      <w:pPr>
        <w:spacing w:line="480" w:lineRule="auto"/>
        <w:ind w:firstLine="720"/>
        <w:jc w:val="both"/>
        <w:rPr>
          <w:sz w:val="24"/>
          <w:szCs w:val="24"/>
        </w:rPr>
      </w:pPr>
      <w:r>
        <w:rPr>
          <w:sz w:val="24"/>
          <w:szCs w:val="24"/>
        </w:rPr>
        <w:t xml:space="preserve"> I have also been made to understand the roles and importance of reports in various institutions, such as in schools and colleges. Reports, for instance, play a significant role in such educational institutions by knowing and keeping the records of t</w:t>
      </w:r>
      <w:r>
        <w:rPr>
          <w:sz w:val="24"/>
          <w:szCs w:val="24"/>
        </w:rPr>
        <w:t xml:space="preserve">he students. Report writing is also an essential tool in the industries as well as in various business organizations as </w:t>
      </w:r>
      <w:r>
        <w:rPr>
          <w:sz w:val="24"/>
          <w:szCs w:val="24"/>
        </w:rPr>
        <w:lastRenderedPageBreak/>
        <w:t>it helps the directors to make significant and quick decisions and plans. Report writing is also a crucial communication tool within a g</w:t>
      </w:r>
      <w:r>
        <w:rPr>
          <w:sz w:val="24"/>
          <w:szCs w:val="24"/>
        </w:rPr>
        <w:t xml:space="preserve">iven institution as well as among us students as it provides as with the chance of discussing problems that are affecting us, thus giving appropriate resolutions to them </w:t>
      </w:r>
      <w:r>
        <w:rPr>
          <w:color w:val="222222"/>
          <w:sz w:val="24"/>
          <w:szCs w:val="24"/>
          <w:highlight w:val="white"/>
        </w:rPr>
        <w:t>(</w:t>
      </w:r>
      <w:proofErr w:type="spellStart"/>
      <w:r>
        <w:rPr>
          <w:color w:val="222222"/>
          <w:sz w:val="24"/>
          <w:szCs w:val="24"/>
          <w:highlight w:val="white"/>
        </w:rPr>
        <w:t>Loubon</w:t>
      </w:r>
      <w:proofErr w:type="spellEnd"/>
      <w:r>
        <w:rPr>
          <w:color w:val="222222"/>
          <w:sz w:val="24"/>
          <w:szCs w:val="24"/>
          <w:highlight w:val="white"/>
        </w:rPr>
        <w:t xml:space="preserve">, </w:t>
      </w:r>
      <w:proofErr w:type="spellStart"/>
      <w:r>
        <w:rPr>
          <w:color w:val="222222"/>
          <w:sz w:val="24"/>
          <w:szCs w:val="24"/>
          <w:highlight w:val="white"/>
        </w:rPr>
        <w:t>Culquichicón</w:t>
      </w:r>
      <w:proofErr w:type="spellEnd"/>
      <w:r>
        <w:rPr>
          <w:color w:val="222222"/>
          <w:sz w:val="24"/>
          <w:szCs w:val="24"/>
          <w:highlight w:val="white"/>
        </w:rPr>
        <w:t xml:space="preserve"> &amp; Correa, 2017)</w:t>
      </w:r>
      <w:r>
        <w:rPr>
          <w:sz w:val="24"/>
          <w:szCs w:val="24"/>
        </w:rPr>
        <w:t xml:space="preserve">. </w:t>
      </w:r>
    </w:p>
    <w:p w14:paraId="00000037" w14:textId="77777777" w:rsidR="008F23B4" w:rsidRDefault="00AE78CA">
      <w:pPr>
        <w:spacing w:line="480" w:lineRule="auto"/>
        <w:ind w:firstLine="360"/>
        <w:jc w:val="both"/>
        <w:rPr>
          <w:sz w:val="24"/>
          <w:szCs w:val="24"/>
        </w:rPr>
      </w:pPr>
      <w:r>
        <w:rPr>
          <w:sz w:val="24"/>
          <w:szCs w:val="24"/>
        </w:rPr>
        <w:t>Through the study, I have been able to acquire</w:t>
      </w:r>
      <w:r>
        <w:rPr>
          <w:sz w:val="24"/>
          <w:szCs w:val="24"/>
        </w:rPr>
        <w:t xml:space="preserve"> relevant and appropriate skills for writing good reports. For example, to write a good report, the manner of communication that is used should be proper and precise that can be understood by all.</w:t>
      </w:r>
    </w:p>
    <w:p w14:paraId="00000038" w14:textId="77777777" w:rsidR="008F23B4" w:rsidRDefault="00AE78CA">
      <w:pPr>
        <w:spacing w:line="480" w:lineRule="auto"/>
        <w:jc w:val="both"/>
        <w:rPr>
          <w:sz w:val="24"/>
          <w:szCs w:val="24"/>
        </w:rPr>
      </w:pPr>
      <w:r>
        <w:rPr>
          <w:sz w:val="24"/>
          <w:szCs w:val="24"/>
        </w:rPr>
        <w:t xml:space="preserve"> Report writing has also helped me in developing as well as</w:t>
      </w:r>
      <w:r>
        <w:rPr>
          <w:sz w:val="24"/>
          <w:szCs w:val="24"/>
        </w:rPr>
        <w:t xml:space="preserve"> improving my reading skills. This is because I </w:t>
      </w:r>
      <w:proofErr w:type="gramStart"/>
      <w:r>
        <w:rPr>
          <w:sz w:val="24"/>
          <w:szCs w:val="24"/>
        </w:rPr>
        <w:t>am able to</w:t>
      </w:r>
      <w:proofErr w:type="gramEnd"/>
      <w:r>
        <w:rPr>
          <w:sz w:val="24"/>
          <w:szCs w:val="24"/>
        </w:rPr>
        <w:t xml:space="preserve"> evaluate any given written report critically and to give my understanding as well as a recommendation on the report. This has greatly developed my reasoning skills as I read any given report articl</w:t>
      </w:r>
      <w:r>
        <w:rPr>
          <w:sz w:val="24"/>
          <w:szCs w:val="24"/>
        </w:rPr>
        <w:t>e (</w:t>
      </w:r>
      <w:proofErr w:type="spellStart"/>
      <w:r>
        <w:rPr>
          <w:color w:val="222222"/>
          <w:sz w:val="24"/>
          <w:szCs w:val="24"/>
          <w:highlight w:val="white"/>
        </w:rPr>
        <w:t>Lockheart</w:t>
      </w:r>
      <w:proofErr w:type="spellEnd"/>
      <w:r>
        <w:rPr>
          <w:color w:val="222222"/>
          <w:sz w:val="24"/>
          <w:szCs w:val="24"/>
          <w:highlight w:val="white"/>
        </w:rPr>
        <w:t>, 2018)</w:t>
      </w:r>
      <w:r>
        <w:rPr>
          <w:sz w:val="24"/>
          <w:szCs w:val="24"/>
        </w:rPr>
        <w:t xml:space="preserve">. </w:t>
      </w:r>
    </w:p>
    <w:p w14:paraId="00000039" w14:textId="77777777" w:rsidR="008F23B4" w:rsidRDefault="00AE78CA">
      <w:pPr>
        <w:spacing w:line="480" w:lineRule="auto"/>
        <w:rPr>
          <w:sz w:val="24"/>
          <w:szCs w:val="24"/>
        </w:rPr>
      </w:pPr>
      <w:bookmarkStart w:id="4" w:name="_2et92p0" w:colFirst="0" w:colLast="0"/>
      <w:bookmarkEnd w:id="4"/>
      <w:r>
        <w:rPr>
          <w:sz w:val="24"/>
          <w:szCs w:val="24"/>
        </w:rPr>
        <w:t xml:space="preserve">CV writing </w:t>
      </w:r>
    </w:p>
    <w:p w14:paraId="0000003A" w14:textId="77777777" w:rsidR="008F23B4" w:rsidRDefault="00AE78CA">
      <w:pPr>
        <w:spacing w:line="480" w:lineRule="auto"/>
        <w:ind w:firstLine="360"/>
        <w:jc w:val="both"/>
        <w:rPr>
          <w:sz w:val="24"/>
          <w:szCs w:val="24"/>
        </w:rPr>
      </w:pPr>
      <w:r>
        <w:rPr>
          <w:sz w:val="24"/>
          <w:szCs w:val="24"/>
        </w:rPr>
        <w:t>Curriculum vitae was defined as a marketing document that summarizes the history of a job seeker as well as his or her academic progress and qualifications as well as the future potentials of the person. The appropriate te</w:t>
      </w:r>
      <w:r>
        <w:rPr>
          <w:sz w:val="24"/>
          <w:szCs w:val="24"/>
        </w:rPr>
        <w:t>chniques that are required to write a good CV were also covered in this module. This has impacted my knowledge of the essential ways of writing CVs that are required when seeking for various employment positions.</w:t>
      </w:r>
    </w:p>
    <w:p w14:paraId="0000003B" w14:textId="77777777" w:rsidR="008F23B4" w:rsidRDefault="00AE78CA">
      <w:pPr>
        <w:spacing w:line="480" w:lineRule="auto"/>
        <w:ind w:firstLine="360"/>
        <w:jc w:val="both"/>
        <w:rPr>
          <w:sz w:val="24"/>
          <w:szCs w:val="24"/>
        </w:rPr>
      </w:pPr>
      <w:r>
        <w:rPr>
          <w:sz w:val="24"/>
          <w:szCs w:val="24"/>
        </w:rPr>
        <w:t>The skills that I have acquired in this top</w:t>
      </w:r>
      <w:r>
        <w:rPr>
          <w:sz w:val="24"/>
          <w:szCs w:val="24"/>
        </w:rPr>
        <w:t>ic have provided me with the ability to write an impressive CV to any job recruiter to be employed in any institution.   For example, I have gained skills in writing a good CV by carefully thinking it out, designing the CV appropriately so that it can give</w:t>
      </w:r>
      <w:r>
        <w:rPr>
          <w:sz w:val="24"/>
          <w:szCs w:val="24"/>
        </w:rPr>
        <w:t xml:space="preserve"> a good and immediate positive impact on whoever goes through it. By </w:t>
      </w:r>
      <w:r>
        <w:rPr>
          <w:sz w:val="24"/>
          <w:szCs w:val="24"/>
        </w:rPr>
        <w:lastRenderedPageBreak/>
        <w:t>writing a good CV, I can make a reader of my CV to quickly gain a clear hint of my experiences as well as my potentials in work (</w:t>
      </w:r>
      <w:r>
        <w:rPr>
          <w:color w:val="222222"/>
          <w:sz w:val="24"/>
          <w:szCs w:val="24"/>
          <w:highlight w:val="white"/>
        </w:rPr>
        <w:t>CHAPPELL &amp; DALY, 2019)</w:t>
      </w:r>
      <w:r>
        <w:rPr>
          <w:sz w:val="24"/>
          <w:szCs w:val="24"/>
        </w:rPr>
        <w:t>.</w:t>
      </w:r>
    </w:p>
    <w:p w14:paraId="0000003C" w14:textId="77777777" w:rsidR="008F23B4" w:rsidRDefault="00AE78CA">
      <w:pPr>
        <w:spacing w:line="480" w:lineRule="auto"/>
        <w:ind w:firstLine="360"/>
        <w:jc w:val="both"/>
        <w:rPr>
          <w:sz w:val="24"/>
          <w:szCs w:val="24"/>
        </w:rPr>
      </w:pPr>
      <w:r>
        <w:rPr>
          <w:sz w:val="24"/>
          <w:szCs w:val="24"/>
        </w:rPr>
        <w:t>The module and the topic of CV writing have also made be understand that CV s do not only perform the role of a job application. I have learned that a CB can also do the role of reminding me of what I have done in my career. A CV also enables me to identif</w:t>
      </w:r>
      <w:r>
        <w:rPr>
          <w:sz w:val="24"/>
          <w:szCs w:val="24"/>
        </w:rPr>
        <w:t>y any of my weaknesses that are in my academic skills and qualification, as well as experiences at work. A good CV can also allow me to reflect on my progress in my career, thus making me identify all that I have achieved more so in achieving my set target</w:t>
      </w:r>
      <w:r>
        <w:rPr>
          <w:sz w:val="24"/>
          <w:szCs w:val="24"/>
        </w:rPr>
        <w:t>.  CVs also provide a room for adequately preparing for any form of the given interview since the points are already noted down (</w:t>
      </w:r>
      <w:r>
        <w:rPr>
          <w:color w:val="222222"/>
          <w:sz w:val="24"/>
          <w:szCs w:val="24"/>
          <w:highlight w:val="white"/>
        </w:rPr>
        <w:t xml:space="preserve">Woo, Oman, </w:t>
      </w:r>
      <w:proofErr w:type="spellStart"/>
      <w:r>
        <w:rPr>
          <w:color w:val="222222"/>
          <w:sz w:val="24"/>
          <w:szCs w:val="24"/>
          <w:highlight w:val="white"/>
        </w:rPr>
        <w:t>Byrn</w:t>
      </w:r>
      <w:proofErr w:type="spellEnd"/>
      <w:r>
        <w:rPr>
          <w:color w:val="222222"/>
          <w:sz w:val="24"/>
          <w:szCs w:val="24"/>
          <w:highlight w:val="white"/>
        </w:rPr>
        <w:t xml:space="preserve">, </w:t>
      </w:r>
      <w:proofErr w:type="spellStart"/>
      <w:r>
        <w:rPr>
          <w:color w:val="222222"/>
          <w:sz w:val="24"/>
          <w:szCs w:val="24"/>
          <w:highlight w:val="white"/>
        </w:rPr>
        <w:t>Wakim</w:t>
      </w:r>
      <w:proofErr w:type="spellEnd"/>
      <w:r>
        <w:rPr>
          <w:color w:val="222222"/>
          <w:sz w:val="24"/>
          <w:szCs w:val="24"/>
          <w:highlight w:val="white"/>
        </w:rPr>
        <w:t xml:space="preserve">, Dyne, </w:t>
      </w:r>
      <w:proofErr w:type="spellStart"/>
      <w:r>
        <w:rPr>
          <w:color w:val="222222"/>
          <w:sz w:val="24"/>
          <w:szCs w:val="24"/>
          <w:highlight w:val="white"/>
        </w:rPr>
        <w:t>Cheaito</w:t>
      </w:r>
      <w:proofErr w:type="spellEnd"/>
      <w:r>
        <w:rPr>
          <w:color w:val="222222"/>
          <w:sz w:val="24"/>
          <w:szCs w:val="24"/>
          <w:highlight w:val="white"/>
        </w:rPr>
        <w:t xml:space="preserve">, &amp; </w:t>
      </w:r>
      <w:proofErr w:type="spellStart"/>
      <w:r>
        <w:rPr>
          <w:color w:val="222222"/>
          <w:sz w:val="24"/>
          <w:szCs w:val="24"/>
          <w:highlight w:val="white"/>
        </w:rPr>
        <w:t>Kazzi</w:t>
      </w:r>
      <w:proofErr w:type="spellEnd"/>
      <w:r>
        <w:rPr>
          <w:color w:val="222222"/>
          <w:sz w:val="24"/>
          <w:szCs w:val="24"/>
          <w:highlight w:val="white"/>
        </w:rPr>
        <w:t>, 2019).</w:t>
      </w:r>
    </w:p>
    <w:p w14:paraId="0000003D" w14:textId="77777777" w:rsidR="008F23B4" w:rsidRDefault="00AE78CA">
      <w:pPr>
        <w:spacing w:line="480" w:lineRule="auto"/>
        <w:rPr>
          <w:sz w:val="24"/>
          <w:szCs w:val="24"/>
        </w:rPr>
      </w:pPr>
      <w:bookmarkStart w:id="5" w:name="_tyjcwt" w:colFirst="0" w:colLast="0"/>
      <w:bookmarkEnd w:id="5"/>
      <w:r>
        <w:rPr>
          <w:sz w:val="24"/>
          <w:szCs w:val="24"/>
        </w:rPr>
        <w:t>Writing of cover letters</w:t>
      </w:r>
    </w:p>
    <w:p w14:paraId="0000003E" w14:textId="54A41719" w:rsidR="008F23B4" w:rsidRDefault="00AE78CA">
      <w:pPr>
        <w:spacing w:line="480" w:lineRule="auto"/>
        <w:ind w:firstLine="720"/>
        <w:jc w:val="both"/>
        <w:rPr>
          <w:sz w:val="24"/>
          <w:szCs w:val="24"/>
        </w:rPr>
      </w:pPr>
      <w:r>
        <w:rPr>
          <w:sz w:val="24"/>
          <w:szCs w:val="24"/>
        </w:rPr>
        <w:t>The best ways of writing cover letters were als</w:t>
      </w:r>
      <w:r>
        <w:rPr>
          <w:sz w:val="24"/>
          <w:szCs w:val="24"/>
        </w:rPr>
        <w:t xml:space="preserve">o covered in this module. This has provided me with the relevant skills to attract people's attention through well-written letters. The module has also made me be at a position of enhancing my resume as well as explaining how my experience </w:t>
      </w:r>
      <w:proofErr w:type="gramStart"/>
      <w:r>
        <w:rPr>
          <w:sz w:val="24"/>
          <w:szCs w:val="24"/>
        </w:rPr>
        <w:t>in a given</w:t>
      </w:r>
      <w:proofErr w:type="gramEnd"/>
      <w:r>
        <w:rPr>
          <w:sz w:val="24"/>
          <w:szCs w:val="24"/>
        </w:rPr>
        <w:t xml:space="preserve"> job a</w:t>
      </w:r>
      <w:r>
        <w:rPr>
          <w:sz w:val="24"/>
          <w:szCs w:val="24"/>
        </w:rPr>
        <w:t xml:space="preserve">pplies to the available position. </w:t>
      </w:r>
    </w:p>
    <w:p w14:paraId="0000003F" w14:textId="77777777" w:rsidR="008F23B4" w:rsidRDefault="00AE78CA">
      <w:pPr>
        <w:spacing w:line="480" w:lineRule="auto"/>
        <w:ind w:firstLine="720"/>
        <w:jc w:val="both"/>
        <w:rPr>
          <w:sz w:val="24"/>
          <w:szCs w:val="24"/>
        </w:rPr>
      </w:pPr>
      <w:r>
        <w:rPr>
          <w:sz w:val="24"/>
          <w:szCs w:val="24"/>
        </w:rPr>
        <w:t xml:space="preserve"> The cover letters are also important and beneficial to me as it will provide me with the opportunity to explain the reason why I have an interest in the given company where I am seeking for an employment opportunity. Through the various ways of wri</w:t>
      </w:r>
      <w:r>
        <w:rPr>
          <w:sz w:val="24"/>
          <w:szCs w:val="24"/>
        </w:rPr>
        <w:t>ting cover letters that were covered in this module, being able to stand out from other applicants because of a good cover letter (</w:t>
      </w:r>
      <w:r>
        <w:rPr>
          <w:color w:val="222222"/>
          <w:sz w:val="24"/>
          <w:szCs w:val="24"/>
          <w:highlight w:val="white"/>
        </w:rPr>
        <w:t>Martin &amp; Bolliger,2018)</w:t>
      </w:r>
      <w:r>
        <w:rPr>
          <w:sz w:val="24"/>
          <w:szCs w:val="24"/>
        </w:rPr>
        <w:t xml:space="preserve">.  </w:t>
      </w:r>
    </w:p>
    <w:p w14:paraId="00000040" w14:textId="77777777" w:rsidR="008F23B4" w:rsidRDefault="00AE78CA">
      <w:pPr>
        <w:spacing w:line="480" w:lineRule="auto"/>
        <w:rPr>
          <w:sz w:val="24"/>
          <w:szCs w:val="24"/>
        </w:rPr>
      </w:pPr>
      <w:bookmarkStart w:id="6" w:name="_3dy6vkm" w:colFirst="0" w:colLast="0"/>
      <w:bookmarkEnd w:id="6"/>
      <w:r>
        <w:rPr>
          <w:sz w:val="24"/>
          <w:szCs w:val="24"/>
        </w:rPr>
        <w:t>Analytic and critical thinking</w:t>
      </w:r>
    </w:p>
    <w:p w14:paraId="00000041" w14:textId="77777777" w:rsidR="008F23B4" w:rsidRDefault="00AE78CA">
      <w:pPr>
        <w:spacing w:line="480" w:lineRule="auto"/>
        <w:ind w:firstLine="360"/>
        <w:jc w:val="both"/>
        <w:rPr>
          <w:sz w:val="24"/>
          <w:szCs w:val="24"/>
        </w:rPr>
      </w:pPr>
      <w:r>
        <w:rPr>
          <w:sz w:val="24"/>
          <w:szCs w:val="24"/>
        </w:rPr>
        <w:lastRenderedPageBreak/>
        <w:t>Analytic and critical thinking skills are also among the vital skil</w:t>
      </w:r>
      <w:r>
        <w:rPr>
          <w:sz w:val="24"/>
          <w:szCs w:val="24"/>
        </w:rPr>
        <w:t>ls that were covered in this module. Analytic thinking refers to the mental process that helps in simplifying complex information as well as comprehensive data into various essential parts. Critical thinking, on the other side, refers to the process of eva</w:t>
      </w:r>
      <w:r>
        <w:rPr>
          <w:sz w:val="24"/>
          <w:szCs w:val="24"/>
        </w:rPr>
        <w:t>luating and precisely determining information to make an appropriate conclusion.</w:t>
      </w:r>
    </w:p>
    <w:p w14:paraId="00000042" w14:textId="77777777" w:rsidR="008F23B4" w:rsidRDefault="00AE78CA">
      <w:pPr>
        <w:spacing w:line="480" w:lineRule="auto"/>
        <w:jc w:val="both"/>
        <w:rPr>
          <w:sz w:val="24"/>
          <w:szCs w:val="24"/>
        </w:rPr>
      </w:pPr>
      <w:r>
        <w:rPr>
          <w:sz w:val="24"/>
          <w:szCs w:val="24"/>
        </w:rPr>
        <w:t xml:space="preserve"> Through the study of analytic thinking skills, I have I acquired the relevant learning techniques. Analytic thinking has enabled me to have the techniques of gathering inform</w:t>
      </w:r>
      <w:r>
        <w:rPr>
          <w:sz w:val="24"/>
          <w:szCs w:val="24"/>
        </w:rPr>
        <w:t xml:space="preserve">ation, articulating the gathered information, visualizing as well as solving difficult problems in the gathered information.  </w:t>
      </w:r>
    </w:p>
    <w:p w14:paraId="00000043" w14:textId="77777777" w:rsidR="008F23B4" w:rsidRDefault="00AE78CA">
      <w:pPr>
        <w:spacing w:line="480" w:lineRule="auto"/>
        <w:jc w:val="both"/>
        <w:rPr>
          <w:sz w:val="24"/>
          <w:szCs w:val="24"/>
        </w:rPr>
      </w:pPr>
      <w:r>
        <w:rPr>
          <w:sz w:val="24"/>
          <w:szCs w:val="24"/>
        </w:rPr>
        <w:tab/>
        <w:t>Analytic thinking has also provided me with the relevant skills of finding solutions to various forms of problems as well as mak</w:t>
      </w:r>
      <w:r>
        <w:rPr>
          <w:sz w:val="24"/>
          <w:szCs w:val="24"/>
        </w:rPr>
        <w:t>ing decisions on what I should do in life. It is also through the study of analytic thinking that being able to understand various problems and to analyze them effectively.</w:t>
      </w:r>
    </w:p>
    <w:p w14:paraId="00000044" w14:textId="77777777" w:rsidR="008F23B4" w:rsidRDefault="00AE78CA">
      <w:pPr>
        <w:spacing w:line="480" w:lineRule="auto"/>
        <w:jc w:val="both"/>
        <w:rPr>
          <w:sz w:val="24"/>
          <w:szCs w:val="24"/>
        </w:rPr>
      </w:pPr>
      <w:r>
        <w:rPr>
          <w:sz w:val="24"/>
          <w:szCs w:val="24"/>
        </w:rPr>
        <w:t xml:space="preserve"> Analytic thinking has also provided me with the appropriate skills and information</w:t>
      </w:r>
      <w:r>
        <w:rPr>
          <w:sz w:val="24"/>
          <w:szCs w:val="24"/>
        </w:rPr>
        <w:t xml:space="preserve"> that are essential in various professional positions such as in teaching, customer service, among others, which require the use of analytic skills.  </w:t>
      </w:r>
    </w:p>
    <w:p w14:paraId="00000045" w14:textId="77777777" w:rsidR="008F23B4" w:rsidRDefault="00AE78CA">
      <w:pPr>
        <w:spacing w:line="480" w:lineRule="auto"/>
        <w:ind w:firstLine="720"/>
        <w:jc w:val="both"/>
        <w:rPr>
          <w:sz w:val="24"/>
          <w:szCs w:val="24"/>
        </w:rPr>
      </w:pPr>
      <w:r>
        <w:rPr>
          <w:sz w:val="24"/>
          <w:szCs w:val="24"/>
        </w:rPr>
        <w:t>Critical thinking has enabled me to have the skills of solving various problems that I encounter in the c</w:t>
      </w:r>
      <w:r>
        <w:rPr>
          <w:sz w:val="24"/>
          <w:szCs w:val="24"/>
        </w:rPr>
        <w:t xml:space="preserve">lassroom as well as in the </w:t>
      </w:r>
      <w:proofErr w:type="gramStart"/>
      <w:r>
        <w:rPr>
          <w:sz w:val="24"/>
          <w:szCs w:val="24"/>
        </w:rPr>
        <w:t>real world</w:t>
      </w:r>
      <w:proofErr w:type="gramEnd"/>
      <w:r>
        <w:rPr>
          <w:sz w:val="24"/>
          <w:szCs w:val="24"/>
        </w:rPr>
        <w:t xml:space="preserve"> situation. This is because the topic entails the teaching of a variety of skills that are essential in any life situation that requires reflection, analysis as well as planning. Learning critical thinking has also enha</w:t>
      </w:r>
      <w:r>
        <w:rPr>
          <w:sz w:val="24"/>
          <w:szCs w:val="24"/>
        </w:rPr>
        <w:t>nced my language as well as my skills in the presentation. This is because, by clearly and systematically thinking, I can improve on the way I express my ideas as well as improving how I comprehend various issues that I do encounter.</w:t>
      </w:r>
    </w:p>
    <w:p w14:paraId="00000046" w14:textId="77777777" w:rsidR="008F23B4" w:rsidRDefault="00AE78CA">
      <w:pPr>
        <w:spacing w:line="480" w:lineRule="auto"/>
        <w:ind w:firstLine="720"/>
        <w:jc w:val="both"/>
        <w:rPr>
          <w:sz w:val="24"/>
          <w:szCs w:val="24"/>
        </w:rPr>
      </w:pPr>
      <w:r>
        <w:rPr>
          <w:sz w:val="24"/>
          <w:szCs w:val="24"/>
        </w:rPr>
        <w:lastRenderedPageBreak/>
        <w:t>My creativity has also</w:t>
      </w:r>
      <w:r>
        <w:rPr>
          <w:sz w:val="24"/>
          <w:szCs w:val="24"/>
        </w:rPr>
        <w:t xml:space="preserve"> been significantly improved through the study of critical thinking. This has enabled me to have the ability to come up with creative solutions to various problems by not just giving a mere idea. My ideas have been made creative since creative thinking pla</w:t>
      </w:r>
      <w:r>
        <w:rPr>
          <w:sz w:val="24"/>
          <w:szCs w:val="24"/>
        </w:rPr>
        <w:t>ys a vital role in the process of evaluating new ideas as well as choosing the relevant ones and modifying them appropriately. My self-reflection has also been improved through the study of critical thinking. Self-reflection has made me live a meaningful l</w:t>
      </w:r>
      <w:r>
        <w:rPr>
          <w:sz w:val="24"/>
          <w:szCs w:val="24"/>
        </w:rPr>
        <w:t>ife as I can justify and reflect on my values and decisions effectively.</w:t>
      </w:r>
    </w:p>
    <w:p w14:paraId="00000047" w14:textId="77777777" w:rsidR="008F23B4" w:rsidRDefault="00AE78CA">
      <w:pPr>
        <w:spacing w:line="480" w:lineRule="auto"/>
        <w:ind w:firstLine="720"/>
        <w:jc w:val="both"/>
        <w:rPr>
          <w:sz w:val="24"/>
          <w:szCs w:val="24"/>
        </w:rPr>
      </w:pPr>
      <w:r>
        <w:rPr>
          <w:sz w:val="24"/>
          <w:szCs w:val="24"/>
        </w:rPr>
        <w:t xml:space="preserve">The study of critical thinking has also enhanced my academic performance as it has enabled me to know how to analyze and to critique ideas from various subjects in my study. This has </w:t>
      </w:r>
      <w:r>
        <w:rPr>
          <w:sz w:val="24"/>
          <w:szCs w:val="24"/>
        </w:rPr>
        <w:t>greatly helped me become independent as self-directed as I do not over depend on the teachers since I can assess my styles, strengths as well as weaknesses (</w:t>
      </w:r>
      <w:r>
        <w:rPr>
          <w:color w:val="222222"/>
          <w:sz w:val="24"/>
          <w:szCs w:val="24"/>
          <w:highlight w:val="white"/>
        </w:rPr>
        <w:t>Gao, 2019)</w:t>
      </w:r>
      <w:r>
        <w:rPr>
          <w:sz w:val="24"/>
          <w:szCs w:val="24"/>
        </w:rPr>
        <w:t>.</w:t>
      </w:r>
    </w:p>
    <w:p w14:paraId="00000048" w14:textId="77777777" w:rsidR="008F23B4" w:rsidRDefault="00AE78CA">
      <w:pPr>
        <w:spacing w:line="480" w:lineRule="auto"/>
        <w:rPr>
          <w:sz w:val="24"/>
          <w:szCs w:val="24"/>
        </w:rPr>
      </w:pPr>
      <w:bookmarkStart w:id="7" w:name="_1t3h5sf" w:colFirst="0" w:colLast="0"/>
      <w:bookmarkEnd w:id="7"/>
      <w:r>
        <w:rPr>
          <w:sz w:val="24"/>
          <w:szCs w:val="24"/>
        </w:rPr>
        <w:t>Conclusion</w:t>
      </w:r>
    </w:p>
    <w:p w14:paraId="00000049" w14:textId="77777777" w:rsidR="008F23B4" w:rsidRDefault="00AE78CA">
      <w:pPr>
        <w:spacing w:line="480" w:lineRule="auto"/>
        <w:ind w:firstLine="720"/>
        <w:jc w:val="both"/>
        <w:rPr>
          <w:sz w:val="24"/>
          <w:szCs w:val="24"/>
        </w:rPr>
      </w:pPr>
      <w:r>
        <w:rPr>
          <w:sz w:val="24"/>
          <w:szCs w:val="24"/>
        </w:rPr>
        <w:t>Through the study of various topics in this module, I have been able to expa</w:t>
      </w:r>
      <w:r>
        <w:rPr>
          <w:sz w:val="24"/>
          <w:szCs w:val="24"/>
        </w:rPr>
        <w:t xml:space="preserve">nd my ideas on how to perform various educational requirements that are not only vital in my current state of being a student but also in my later life after school more so when writing articles such as CV and cover letters that are essential in any given </w:t>
      </w:r>
      <w:r>
        <w:rPr>
          <w:sz w:val="24"/>
          <w:szCs w:val="24"/>
        </w:rPr>
        <w:t xml:space="preserve">employment position.  </w:t>
      </w:r>
    </w:p>
    <w:p w14:paraId="0000004A" w14:textId="77777777" w:rsidR="008F23B4" w:rsidRDefault="008F23B4">
      <w:pPr>
        <w:spacing w:line="480" w:lineRule="auto"/>
        <w:ind w:firstLine="720"/>
        <w:jc w:val="both"/>
        <w:rPr>
          <w:sz w:val="24"/>
          <w:szCs w:val="24"/>
        </w:rPr>
      </w:pPr>
    </w:p>
    <w:p w14:paraId="0000004B" w14:textId="77777777" w:rsidR="008F23B4" w:rsidRDefault="008F23B4">
      <w:pPr>
        <w:spacing w:line="480" w:lineRule="auto"/>
        <w:ind w:firstLine="720"/>
        <w:jc w:val="both"/>
        <w:rPr>
          <w:sz w:val="24"/>
          <w:szCs w:val="24"/>
        </w:rPr>
      </w:pPr>
    </w:p>
    <w:p w14:paraId="0000004C" w14:textId="77777777" w:rsidR="008F23B4" w:rsidRDefault="008F23B4">
      <w:pPr>
        <w:spacing w:line="480" w:lineRule="auto"/>
        <w:ind w:firstLine="720"/>
        <w:jc w:val="both"/>
        <w:rPr>
          <w:sz w:val="24"/>
          <w:szCs w:val="24"/>
        </w:rPr>
      </w:pPr>
    </w:p>
    <w:p w14:paraId="0000004D" w14:textId="77777777" w:rsidR="008F23B4" w:rsidRDefault="008F23B4">
      <w:pPr>
        <w:spacing w:line="480" w:lineRule="auto"/>
        <w:ind w:firstLine="720"/>
        <w:jc w:val="both"/>
        <w:rPr>
          <w:sz w:val="24"/>
          <w:szCs w:val="24"/>
        </w:rPr>
      </w:pPr>
    </w:p>
    <w:p w14:paraId="0000004E" w14:textId="77777777" w:rsidR="008F23B4" w:rsidRDefault="008F23B4">
      <w:pPr>
        <w:spacing w:line="480" w:lineRule="auto"/>
        <w:ind w:firstLine="720"/>
        <w:jc w:val="both"/>
        <w:rPr>
          <w:sz w:val="24"/>
          <w:szCs w:val="24"/>
        </w:rPr>
      </w:pPr>
    </w:p>
    <w:p w14:paraId="0000004F" w14:textId="77777777" w:rsidR="008F23B4" w:rsidRDefault="008F23B4">
      <w:pPr>
        <w:spacing w:line="480" w:lineRule="auto"/>
        <w:ind w:firstLine="720"/>
        <w:jc w:val="both"/>
        <w:rPr>
          <w:sz w:val="24"/>
          <w:szCs w:val="24"/>
        </w:rPr>
      </w:pPr>
    </w:p>
    <w:p w14:paraId="00000050" w14:textId="77777777" w:rsidR="008F23B4" w:rsidRDefault="008F23B4">
      <w:pPr>
        <w:spacing w:line="480" w:lineRule="auto"/>
        <w:ind w:firstLine="720"/>
        <w:jc w:val="both"/>
        <w:rPr>
          <w:sz w:val="24"/>
          <w:szCs w:val="24"/>
        </w:rPr>
      </w:pPr>
    </w:p>
    <w:p w14:paraId="00000051" w14:textId="77777777" w:rsidR="008F23B4" w:rsidRDefault="008F23B4">
      <w:pPr>
        <w:spacing w:line="480" w:lineRule="auto"/>
        <w:ind w:firstLine="720"/>
        <w:jc w:val="both"/>
        <w:rPr>
          <w:sz w:val="24"/>
          <w:szCs w:val="24"/>
        </w:rPr>
      </w:pPr>
    </w:p>
    <w:p w14:paraId="00000052" w14:textId="77777777" w:rsidR="008F23B4" w:rsidRDefault="008F23B4">
      <w:pPr>
        <w:spacing w:line="480" w:lineRule="auto"/>
        <w:ind w:firstLine="720"/>
        <w:jc w:val="both"/>
        <w:rPr>
          <w:sz w:val="24"/>
          <w:szCs w:val="24"/>
        </w:rPr>
      </w:pPr>
    </w:p>
    <w:p w14:paraId="00000053" w14:textId="77777777" w:rsidR="008F23B4" w:rsidRDefault="008F23B4">
      <w:pPr>
        <w:spacing w:line="480" w:lineRule="auto"/>
        <w:ind w:firstLine="720"/>
        <w:jc w:val="both"/>
        <w:rPr>
          <w:sz w:val="24"/>
          <w:szCs w:val="24"/>
        </w:rPr>
      </w:pPr>
    </w:p>
    <w:p w14:paraId="00000054" w14:textId="77777777" w:rsidR="008F23B4" w:rsidRDefault="008F23B4">
      <w:pPr>
        <w:spacing w:line="480" w:lineRule="auto"/>
        <w:ind w:firstLine="720"/>
        <w:jc w:val="both"/>
        <w:rPr>
          <w:sz w:val="24"/>
          <w:szCs w:val="24"/>
        </w:rPr>
      </w:pPr>
    </w:p>
    <w:p w14:paraId="00000055" w14:textId="77777777" w:rsidR="008F23B4" w:rsidRDefault="008F23B4">
      <w:pPr>
        <w:spacing w:line="480" w:lineRule="auto"/>
        <w:ind w:firstLine="720"/>
        <w:jc w:val="both"/>
        <w:rPr>
          <w:sz w:val="24"/>
          <w:szCs w:val="24"/>
        </w:rPr>
      </w:pPr>
    </w:p>
    <w:p w14:paraId="00000056" w14:textId="77777777" w:rsidR="008F23B4" w:rsidRDefault="008F23B4">
      <w:pPr>
        <w:spacing w:line="480" w:lineRule="auto"/>
        <w:jc w:val="both"/>
        <w:rPr>
          <w:sz w:val="24"/>
          <w:szCs w:val="24"/>
        </w:rPr>
      </w:pPr>
    </w:p>
    <w:p w14:paraId="00000057" w14:textId="77777777" w:rsidR="008F23B4" w:rsidRDefault="00AE78CA">
      <w:pPr>
        <w:spacing w:line="480" w:lineRule="auto"/>
        <w:rPr>
          <w:sz w:val="24"/>
          <w:szCs w:val="24"/>
        </w:rPr>
      </w:pPr>
      <w:bookmarkStart w:id="8" w:name="_4d34og8" w:colFirst="0" w:colLast="0"/>
      <w:bookmarkEnd w:id="8"/>
      <w:r>
        <w:rPr>
          <w:sz w:val="24"/>
          <w:szCs w:val="24"/>
        </w:rPr>
        <w:t xml:space="preserve">References </w:t>
      </w:r>
    </w:p>
    <w:p w14:paraId="00000058" w14:textId="77777777" w:rsidR="008F23B4" w:rsidRDefault="00AE78CA">
      <w:pPr>
        <w:spacing w:line="480" w:lineRule="auto"/>
        <w:ind w:left="720" w:hanging="720"/>
        <w:rPr>
          <w:color w:val="222222"/>
          <w:sz w:val="24"/>
          <w:szCs w:val="24"/>
          <w:highlight w:val="white"/>
        </w:rPr>
      </w:pPr>
      <w:r>
        <w:rPr>
          <w:color w:val="222222"/>
          <w:sz w:val="24"/>
          <w:szCs w:val="24"/>
          <w:highlight w:val="white"/>
        </w:rPr>
        <w:t xml:space="preserve">Cortes-Vera, J., Garcia, T. J., &amp; Gutierrez, A. (2017). Knowing and improving the paraphrasing skills of Mexican college students. </w:t>
      </w:r>
      <w:r>
        <w:rPr>
          <w:i/>
          <w:color w:val="222222"/>
          <w:sz w:val="24"/>
          <w:szCs w:val="24"/>
          <w:highlight w:val="white"/>
        </w:rPr>
        <w:t>Information and Learning Science</w:t>
      </w:r>
      <w:r>
        <w:rPr>
          <w:color w:val="222222"/>
          <w:sz w:val="24"/>
          <w:szCs w:val="24"/>
          <w:highlight w:val="white"/>
        </w:rPr>
        <w:t>.</w:t>
      </w:r>
    </w:p>
    <w:p w14:paraId="00000059" w14:textId="77777777" w:rsidR="008F23B4" w:rsidRDefault="00AE78CA">
      <w:pPr>
        <w:spacing w:line="480" w:lineRule="auto"/>
        <w:ind w:left="720" w:hanging="720"/>
        <w:rPr>
          <w:color w:val="222222"/>
          <w:sz w:val="24"/>
          <w:szCs w:val="24"/>
          <w:highlight w:val="white"/>
        </w:rPr>
      </w:pPr>
      <w:r>
        <w:rPr>
          <w:color w:val="222222"/>
          <w:sz w:val="24"/>
          <w:szCs w:val="24"/>
          <w:highlight w:val="white"/>
        </w:rPr>
        <w:t>CHAPPELL, D. A., &amp; DALY, D. P. M. (2019). Capturing the employability in volunteering: Enhancing learning and the CV.</w:t>
      </w:r>
    </w:p>
    <w:p w14:paraId="0000005A" w14:textId="77777777" w:rsidR="008F23B4" w:rsidRDefault="00AE78CA">
      <w:pPr>
        <w:spacing w:line="480" w:lineRule="auto"/>
        <w:ind w:left="720" w:hanging="720"/>
        <w:rPr>
          <w:color w:val="222222"/>
          <w:sz w:val="24"/>
          <w:szCs w:val="24"/>
          <w:highlight w:val="white"/>
        </w:rPr>
      </w:pPr>
      <w:r>
        <w:rPr>
          <w:color w:val="222222"/>
          <w:sz w:val="24"/>
          <w:szCs w:val="24"/>
          <w:highlight w:val="white"/>
        </w:rPr>
        <w:t>Davis, M. (2018). 'If You Don't Write Yourself, On What Grounds Can You Offer Advice About Writing to Others?' The Importance and Multiple</w:t>
      </w:r>
      <w:r>
        <w:rPr>
          <w:color w:val="222222"/>
          <w:sz w:val="24"/>
          <w:szCs w:val="24"/>
          <w:highlight w:val="white"/>
        </w:rPr>
        <w:t xml:space="preserve"> Impacts of Publishing by Teachers of Academic Writing. </w:t>
      </w:r>
      <w:r>
        <w:rPr>
          <w:i/>
          <w:color w:val="222222"/>
          <w:sz w:val="24"/>
          <w:szCs w:val="24"/>
          <w:highlight w:val="white"/>
        </w:rPr>
        <w:t>Journal of Academic Writing</w:t>
      </w:r>
      <w:r>
        <w:rPr>
          <w:color w:val="222222"/>
          <w:sz w:val="24"/>
          <w:szCs w:val="24"/>
          <w:highlight w:val="white"/>
        </w:rPr>
        <w:t>, </w:t>
      </w:r>
      <w:r>
        <w:rPr>
          <w:i/>
          <w:color w:val="222222"/>
          <w:sz w:val="24"/>
          <w:szCs w:val="24"/>
          <w:highlight w:val="white"/>
        </w:rPr>
        <w:t>8</w:t>
      </w:r>
      <w:r>
        <w:rPr>
          <w:color w:val="222222"/>
          <w:sz w:val="24"/>
          <w:szCs w:val="24"/>
          <w:highlight w:val="white"/>
        </w:rPr>
        <w:t>(2), 24-35.</w:t>
      </w:r>
    </w:p>
    <w:p w14:paraId="0000005B" w14:textId="77777777" w:rsidR="008F23B4" w:rsidRDefault="00AE78CA">
      <w:pPr>
        <w:spacing w:line="480" w:lineRule="auto"/>
        <w:ind w:left="720" w:hanging="720"/>
        <w:rPr>
          <w:color w:val="222222"/>
          <w:sz w:val="24"/>
          <w:szCs w:val="24"/>
          <w:highlight w:val="white"/>
        </w:rPr>
      </w:pPr>
      <w:r>
        <w:rPr>
          <w:color w:val="222222"/>
          <w:sz w:val="24"/>
          <w:szCs w:val="24"/>
          <w:highlight w:val="white"/>
        </w:rPr>
        <w:t>Gao, Y. (2019, July). Analytical Reading as an Effective Model for Enhancing Critical Thinking. In </w:t>
      </w:r>
      <w:r>
        <w:rPr>
          <w:i/>
          <w:color w:val="222222"/>
          <w:sz w:val="24"/>
          <w:szCs w:val="24"/>
          <w:highlight w:val="white"/>
        </w:rPr>
        <w:t>4th International Conference on Contemporary Education, Soc</w:t>
      </w:r>
      <w:r>
        <w:rPr>
          <w:i/>
          <w:color w:val="222222"/>
          <w:sz w:val="24"/>
          <w:szCs w:val="24"/>
          <w:highlight w:val="white"/>
        </w:rPr>
        <w:t>ial Sciences, and Humanities (ICCESSH 2019)</w:t>
      </w:r>
      <w:r>
        <w:rPr>
          <w:color w:val="222222"/>
          <w:sz w:val="24"/>
          <w:szCs w:val="24"/>
          <w:highlight w:val="white"/>
        </w:rPr>
        <w:t>. Atlantis Press.</w:t>
      </w:r>
    </w:p>
    <w:p w14:paraId="0000005C" w14:textId="77777777" w:rsidR="008F23B4" w:rsidRDefault="00AE78CA">
      <w:pPr>
        <w:spacing w:line="480" w:lineRule="auto"/>
        <w:ind w:left="720" w:hanging="720"/>
        <w:rPr>
          <w:color w:val="222222"/>
          <w:sz w:val="24"/>
          <w:szCs w:val="24"/>
          <w:highlight w:val="white"/>
        </w:rPr>
      </w:pPr>
      <w:proofErr w:type="spellStart"/>
      <w:r>
        <w:rPr>
          <w:color w:val="222222"/>
          <w:sz w:val="24"/>
          <w:szCs w:val="24"/>
          <w:highlight w:val="white"/>
        </w:rPr>
        <w:lastRenderedPageBreak/>
        <w:t>Lockheart</w:t>
      </w:r>
      <w:proofErr w:type="spellEnd"/>
      <w:r>
        <w:rPr>
          <w:color w:val="222222"/>
          <w:sz w:val="24"/>
          <w:szCs w:val="24"/>
          <w:highlight w:val="white"/>
        </w:rPr>
        <w:t>, J. (2018). The importance of writing as a material practice for art and design students: A contemporary rereading of the Coldstream Reports. </w:t>
      </w:r>
      <w:r>
        <w:rPr>
          <w:i/>
          <w:color w:val="222222"/>
          <w:sz w:val="24"/>
          <w:szCs w:val="24"/>
          <w:highlight w:val="white"/>
        </w:rPr>
        <w:t>Art, Design &amp; Communication in Higher Educa</w:t>
      </w:r>
      <w:r>
        <w:rPr>
          <w:i/>
          <w:color w:val="222222"/>
          <w:sz w:val="24"/>
          <w:szCs w:val="24"/>
          <w:highlight w:val="white"/>
        </w:rPr>
        <w:t>tion</w:t>
      </w:r>
      <w:r>
        <w:rPr>
          <w:color w:val="222222"/>
          <w:sz w:val="24"/>
          <w:szCs w:val="24"/>
          <w:highlight w:val="white"/>
        </w:rPr>
        <w:t>, </w:t>
      </w:r>
      <w:r>
        <w:rPr>
          <w:i/>
          <w:color w:val="222222"/>
          <w:sz w:val="24"/>
          <w:szCs w:val="24"/>
          <w:highlight w:val="white"/>
        </w:rPr>
        <w:t>17</w:t>
      </w:r>
      <w:r>
        <w:rPr>
          <w:color w:val="222222"/>
          <w:sz w:val="24"/>
          <w:szCs w:val="24"/>
          <w:highlight w:val="white"/>
        </w:rPr>
        <w:t>(2), 151-175.</w:t>
      </w:r>
    </w:p>
    <w:p w14:paraId="0000005D" w14:textId="77777777" w:rsidR="008F23B4" w:rsidRDefault="00AE78CA">
      <w:pPr>
        <w:spacing w:line="480" w:lineRule="auto"/>
        <w:ind w:left="720" w:hanging="720"/>
        <w:rPr>
          <w:color w:val="222222"/>
          <w:sz w:val="24"/>
          <w:szCs w:val="24"/>
          <w:highlight w:val="white"/>
        </w:rPr>
      </w:pPr>
      <w:r>
        <w:rPr>
          <w:color w:val="222222"/>
          <w:sz w:val="24"/>
          <w:szCs w:val="24"/>
          <w:highlight w:val="white"/>
        </w:rPr>
        <w:t xml:space="preserve">Martin, F., &amp; </w:t>
      </w:r>
      <w:proofErr w:type="spellStart"/>
      <w:r>
        <w:rPr>
          <w:color w:val="222222"/>
          <w:sz w:val="24"/>
          <w:szCs w:val="24"/>
          <w:highlight w:val="white"/>
        </w:rPr>
        <w:t>Bolliger</w:t>
      </w:r>
      <w:proofErr w:type="spellEnd"/>
      <w:r>
        <w:rPr>
          <w:color w:val="222222"/>
          <w:sz w:val="24"/>
          <w:szCs w:val="24"/>
          <w:highlight w:val="white"/>
        </w:rPr>
        <w:t>, D. U. (2018). Engagement matters: Student perceptions on the importance of engagement strategies in the online learning environment. </w:t>
      </w:r>
      <w:r>
        <w:rPr>
          <w:i/>
          <w:color w:val="222222"/>
          <w:sz w:val="24"/>
          <w:szCs w:val="24"/>
          <w:highlight w:val="white"/>
        </w:rPr>
        <w:t>Online Learning</w:t>
      </w:r>
      <w:r>
        <w:rPr>
          <w:color w:val="222222"/>
          <w:sz w:val="24"/>
          <w:szCs w:val="24"/>
          <w:highlight w:val="white"/>
        </w:rPr>
        <w:t>, </w:t>
      </w:r>
      <w:r>
        <w:rPr>
          <w:i/>
          <w:color w:val="222222"/>
          <w:sz w:val="24"/>
          <w:szCs w:val="24"/>
          <w:highlight w:val="white"/>
        </w:rPr>
        <w:t>22</w:t>
      </w:r>
      <w:r>
        <w:rPr>
          <w:color w:val="222222"/>
          <w:sz w:val="24"/>
          <w:szCs w:val="24"/>
          <w:highlight w:val="white"/>
        </w:rPr>
        <w:t>(1), 205-222.</w:t>
      </w:r>
    </w:p>
    <w:p w14:paraId="0000005E" w14:textId="77777777" w:rsidR="008F23B4" w:rsidRDefault="00AE78CA">
      <w:pPr>
        <w:spacing w:line="480" w:lineRule="auto"/>
        <w:ind w:left="720" w:hanging="720"/>
        <w:rPr>
          <w:color w:val="222222"/>
          <w:sz w:val="24"/>
          <w:szCs w:val="24"/>
          <w:highlight w:val="white"/>
        </w:rPr>
      </w:pPr>
      <w:r>
        <w:rPr>
          <w:color w:val="222222"/>
          <w:sz w:val="24"/>
          <w:szCs w:val="24"/>
          <w:highlight w:val="white"/>
        </w:rPr>
        <w:t>Na, C. D., Mai, N. C., &amp; Xuan, N. (2017). Pa</w:t>
      </w:r>
      <w:r>
        <w:rPr>
          <w:color w:val="222222"/>
          <w:sz w:val="24"/>
          <w:szCs w:val="24"/>
          <w:highlight w:val="white"/>
        </w:rPr>
        <w:t>raphrasing in academic writing: A case study of Vietnamese learners of English. </w:t>
      </w:r>
      <w:r>
        <w:rPr>
          <w:i/>
          <w:color w:val="222222"/>
          <w:sz w:val="24"/>
          <w:szCs w:val="24"/>
          <w:highlight w:val="white"/>
        </w:rPr>
        <w:t>Language Education in Asia</w:t>
      </w:r>
      <w:r>
        <w:rPr>
          <w:color w:val="222222"/>
          <w:sz w:val="24"/>
          <w:szCs w:val="24"/>
          <w:highlight w:val="white"/>
        </w:rPr>
        <w:t>, </w:t>
      </w:r>
      <w:r>
        <w:rPr>
          <w:i/>
          <w:color w:val="222222"/>
          <w:sz w:val="24"/>
          <w:szCs w:val="24"/>
          <w:highlight w:val="white"/>
        </w:rPr>
        <w:t>8</w:t>
      </w:r>
      <w:r>
        <w:rPr>
          <w:color w:val="222222"/>
          <w:sz w:val="24"/>
          <w:szCs w:val="24"/>
          <w:highlight w:val="white"/>
        </w:rPr>
        <w:t>(1), 9-24.</w:t>
      </w:r>
    </w:p>
    <w:p w14:paraId="0000005F" w14:textId="77777777" w:rsidR="008F23B4" w:rsidRDefault="00AE78CA">
      <w:pPr>
        <w:spacing w:line="480" w:lineRule="auto"/>
        <w:ind w:left="720" w:hanging="720"/>
        <w:rPr>
          <w:color w:val="222222"/>
          <w:sz w:val="24"/>
          <w:szCs w:val="24"/>
          <w:highlight w:val="white"/>
        </w:rPr>
      </w:pPr>
      <w:r>
        <w:rPr>
          <w:color w:val="222222"/>
          <w:sz w:val="24"/>
          <w:szCs w:val="24"/>
          <w:highlight w:val="white"/>
        </w:rPr>
        <w:t>Ortega-</w:t>
      </w:r>
      <w:proofErr w:type="spellStart"/>
      <w:r>
        <w:rPr>
          <w:color w:val="222222"/>
          <w:sz w:val="24"/>
          <w:szCs w:val="24"/>
          <w:highlight w:val="white"/>
        </w:rPr>
        <w:t>Loubon</w:t>
      </w:r>
      <w:proofErr w:type="spellEnd"/>
      <w:r>
        <w:rPr>
          <w:color w:val="222222"/>
          <w:sz w:val="24"/>
          <w:szCs w:val="24"/>
          <w:highlight w:val="white"/>
        </w:rPr>
        <w:t xml:space="preserve">, C., </w:t>
      </w:r>
      <w:proofErr w:type="spellStart"/>
      <w:r>
        <w:rPr>
          <w:color w:val="222222"/>
          <w:sz w:val="24"/>
          <w:szCs w:val="24"/>
          <w:highlight w:val="white"/>
        </w:rPr>
        <w:t>Culquichicón</w:t>
      </w:r>
      <w:proofErr w:type="spellEnd"/>
      <w:r>
        <w:rPr>
          <w:color w:val="222222"/>
          <w:sz w:val="24"/>
          <w:szCs w:val="24"/>
          <w:highlight w:val="white"/>
        </w:rPr>
        <w:t>, C., &amp; Correa, R. (2017). The importance of writing and publishing case reports during medical training.</w:t>
      </w:r>
      <w:r>
        <w:rPr>
          <w:color w:val="222222"/>
          <w:sz w:val="24"/>
          <w:szCs w:val="24"/>
          <w:highlight w:val="white"/>
        </w:rPr>
        <w:t> </w:t>
      </w:r>
      <w:proofErr w:type="spellStart"/>
      <w:r>
        <w:rPr>
          <w:i/>
          <w:color w:val="222222"/>
          <w:sz w:val="24"/>
          <w:szCs w:val="24"/>
          <w:highlight w:val="white"/>
        </w:rPr>
        <w:t>Cureus</w:t>
      </w:r>
      <w:proofErr w:type="spellEnd"/>
      <w:r>
        <w:rPr>
          <w:color w:val="222222"/>
          <w:sz w:val="24"/>
          <w:szCs w:val="24"/>
          <w:highlight w:val="white"/>
        </w:rPr>
        <w:t>, </w:t>
      </w:r>
      <w:r>
        <w:rPr>
          <w:i/>
          <w:color w:val="222222"/>
          <w:sz w:val="24"/>
          <w:szCs w:val="24"/>
          <w:highlight w:val="white"/>
        </w:rPr>
        <w:t>9</w:t>
      </w:r>
      <w:r>
        <w:rPr>
          <w:color w:val="222222"/>
          <w:sz w:val="24"/>
          <w:szCs w:val="24"/>
          <w:highlight w:val="white"/>
        </w:rPr>
        <w:t>(12).</w:t>
      </w:r>
    </w:p>
    <w:p w14:paraId="00000060" w14:textId="77777777" w:rsidR="008F23B4" w:rsidRDefault="00AE78CA">
      <w:pPr>
        <w:spacing w:line="480" w:lineRule="auto"/>
        <w:ind w:left="720" w:hanging="720"/>
        <w:rPr>
          <w:color w:val="222222"/>
          <w:sz w:val="24"/>
          <w:szCs w:val="24"/>
          <w:highlight w:val="white"/>
        </w:rPr>
      </w:pPr>
      <w:r>
        <w:rPr>
          <w:color w:val="222222"/>
          <w:sz w:val="24"/>
          <w:szCs w:val="24"/>
          <w:highlight w:val="white"/>
        </w:rPr>
        <w:t>Sage, S. (2019). Formulaic Sequences: Importance to Academic English Writing. </w:t>
      </w:r>
      <w:proofErr w:type="spellStart"/>
      <w:r>
        <w:rPr>
          <w:i/>
          <w:color w:val="222222"/>
          <w:sz w:val="24"/>
          <w:szCs w:val="24"/>
          <w:highlight w:val="white"/>
        </w:rPr>
        <w:t>Gakuen</w:t>
      </w:r>
      <w:proofErr w:type="spellEnd"/>
      <w:r>
        <w:rPr>
          <w:color w:val="222222"/>
          <w:sz w:val="24"/>
          <w:szCs w:val="24"/>
          <w:highlight w:val="white"/>
        </w:rPr>
        <w:t>, (948), 22-33.</w:t>
      </w:r>
    </w:p>
    <w:p w14:paraId="00000061" w14:textId="77777777" w:rsidR="008F23B4" w:rsidRDefault="00AE78CA">
      <w:pPr>
        <w:spacing w:line="480" w:lineRule="auto"/>
        <w:ind w:left="720" w:hanging="720"/>
        <w:rPr>
          <w:color w:val="222222"/>
          <w:sz w:val="24"/>
          <w:szCs w:val="24"/>
          <w:highlight w:val="white"/>
        </w:rPr>
      </w:pPr>
      <w:r>
        <w:rPr>
          <w:color w:val="222222"/>
          <w:sz w:val="24"/>
          <w:szCs w:val="24"/>
          <w:highlight w:val="white"/>
        </w:rPr>
        <w:t xml:space="preserve">Woo, R., Oman, J. A. K., </w:t>
      </w:r>
      <w:proofErr w:type="spellStart"/>
      <w:r>
        <w:rPr>
          <w:color w:val="222222"/>
          <w:sz w:val="24"/>
          <w:szCs w:val="24"/>
          <w:highlight w:val="white"/>
        </w:rPr>
        <w:t>Byrn</w:t>
      </w:r>
      <w:proofErr w:type="spellEnd"/>
      <w:r>
        <w:rPr>
          <w:color w:val="222222"/>
          <w:sz w:val="24"/>
          <w:szCs w:val="24"/>
          <w:highlight w:val="white"/>
        </w:rPr>
        <w:t xml:space="preserve">, L., </w:t>
      </w:r>
      <w:proofErr w:type="spellStart"/>
      <w:r>
        <w:rPr>
          <w:color w:val="222222"/>
          <w:sz w:val="24"/>
          <w:szCs w:val="24"/>
          <w:highlight w:val="white"/>
        </w:rPr>
        <w:t>Wakim</w:t>
      </w:r>
      <w:proofErr w:type="spellEnd"/>
      <w:r>
        <w:rPr>
          <w:color w:val="222222"/>
          <w:sz w:val="24"/>
          <w:szCs w:val="24"/>
          <w:highlight w:val="white"/>
        </w:rPr>
        <w:t xml:space="preserve">, N. M., Dyne, P. L., </w:t>
      </w:r>
      <w:proofErr w:type="spellStart"/>
      <w:r>
        <w:rPr>
          <w:color w:val="222222"/>
          <w:sz w:val="24"/>
          <w:szCs w:val="24"/>
          <w:highlight w:val="white"/>
        </w:rPr>
        <w:t>Cheaito</w:t>
      </w:r>
      <w:proofErr w:type="spellEnd"/>
      <w:r>
        <w:rPr>
          <w:color w:val="222222"/>
          <w:sz w:val="24"/>
          <w:szCs w:val="24"/>
          <w:highlight w:val="white"/>
        </w:rPr>
        <w:t xml:space="preserve">, M. A., ... &amp; </w:t>
      </w:r>
      <w:proofErr w:type="spellStart"/>
      <w:r>
        <w:rPr>
          <w:color w:val="222222"/>
          <w:sz w:val="24"/>
          <w:szCs w:val="24"/>
          <w:highlight w:val="white"/>
        </w:rPr>
        <w:t>Kazzi</w:t>
      </w:r>
      <w:proofErr w:type="spellEnd"/>
      <w:r>
        <w:rPr>
          <w:color w:val="222222"/>
          <w:sz w:val="24"/>
          <w:szCs w:val="24"/>
          <w:highlight w:val="white"/>
        </w:rPr>
        <w:t>, A. (2019). Writing the curriculum vitae and perso</w:t>
      </w:r>
      <w:r>
        <w:rPr>
          <w:color w:val="222222"/>
          <w:sz w:val="24"/>
          <w:szCs w:val="24"/>
          <w:highlight w:val="white"/>
        </w:rPr>
        <w:t>nal statement. </w:t>
      </w:r>
      <w:r>
        <w:rPr>
          <w:i/>
          <w:color w:val="222222"/>
          <w:sz w:val="24"/>
          <w:szCs w:val="24"/>
          <w:highlight w:val="white"/>
        </w:rPr>
        <w:t>The Journal of emergency medicine</w:t>
      </w:r>
      <w:r>
        <w:rPr>
          <w:color w:val="222222"/>
          <w:sz w:val="24"/>
          <w:szCs w:val="24"/>
          <w:highlight w:val="white"/>
        </w:rPr>
        <w:t>, </w:t>
      </w:r>
      <w:r>
        <w:rPr>
          <w:i/>
          <w:color w:val="222222"/>
          <w:sz w:val="24"/>
          <w:szCs w:val="24"/>
          <w:highlight w:val="white"/>
        </w:rPr>
        <w:t>57</w:t>
      </w:r>
      <w:r>
        <w:rPr>
          <w:color w:val="222222"/>
          <w:sz w:val="24"/>
          <w:szCs w:val="24"/>
          <w:highlight w:val="white"/>
        </w:rPr>
        <w:t>(3), 411-414.</w:t>
      </w:r>
    </w:p>
    <w:p w14:paraId="00000062" w14:textId="77777777" w:rsidR="008F23B4" w:rsidRDefault="008F23B4">
      <w:pPr>
        <w:spacing w:line="480" w:lineRule="auto"/>
        <w:ind w:left="720" w:hanging="720"/>
        <w:rPr>
          <w:color w:val="222222"/>
          <w:sz w:val="24"/>
          <w:szCs w:val="24"/>
          <w:highlight w:val="white"/>
        </w:rPr>
      </w:pPr>
    </w:p>
    <w:p w14:paraId="00000063" w14:textId="77777777" w:rsidR="008F23B4" w:rsidRDefault="008F23B4">
      <w:pPr>
        <w:spacing w:line="480" w:lineRule="auto"/>
        <w:rPr>
          <w:color w:val="222222"/>
          <w:sz w:val="24"/>
          <w:szCs w:val="24"/>
          <w:highlight w:val="white"/>
        </w:rPr>
      </w:pPr>
    </w:p>
    <w:sectPr w:rsidR="008F23B4">
      <w:headerReference w:type="default" r:id="rId6"/>
      <w:headerReference w:type="first" r:id="rId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8510D" w14:textId="77777777" w:rsidR="00AE78CA" w:rsidRDefault="00AE78CA">
      <w:pPr>
        <w:spacing w:after="0" w:line="240" w:lineRule="auto"/>
      </w:pPr>
      <w:r>
        <w:separator/>
      </w:r>
    </w:p>
  </w:endnote>
  <w:endnote w:type="continuationSeparator" w:id="0">
    <w:p w14:paraId="5BCCAD17" w14:textId="77777777" w:rsidR="00AE78CA" w:rsidRDefault="00AE7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7B7DD" w14:textId="77777777" w:rsidR="00AE78CA" w:rsidRDefault="00AE78CA">
      <w:pPr>
        <w:spacing w:after="0" w:line="240" w:lineRule="auto"/>
      </w:pPr>
      <w:r>
        <w:separator/>
      </w:r>
    </w:p>
  </w:footnote>
  <w:footnote w:type="continuationSeparator" w:id="0">
    <w:p w14:paraId="4EF87F32" w14:textId="77777777" w:rsidR="00AE78CA" w:rsidRDefault="00AE7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6" w14:textId="77777777" w:rsidR="008F23B4" w:rsidRDefault="008F23B4">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4" w14:textId="43D5E0C6" w:rsidR="008F23B4" w:rsidRDefault="00844DCA">
    <w:pPr>
      <w:pBdr>
        <w:top w:val="nil"/>
        <w:left w:val="nil"/>
        <w:bottom w:val="nil"/>
        <w:right w:val="nil"/>
        <w:between w:val="nil"/>
      </w:pBdr>
      <w:tabs>
        <w:tab w:val="center" w:pos="4513"/>
        <w:tab w:val="right" w:pos="9026"/>
      </w:tabs>
      <w:spacing w:after="0" w:line="240" w:lineRule="auto"/>
      <w:rPr>
        <w:color w:val="000000"/>
      </w:rPr>
    </w:pPr>
    <w:r>
      <w:rPr>
        <w:color w:val="000000"/>
      </w:rPr>
      <w:t xml:space="preserve">Student Name   </w:t>
    </w:r>
    <w:proofErr w:type="gramStart"/>
    <w:r>
      <w:rPr>
        <w:color w:val="000000"/>
      </w:rPr>
      <w:t xml:space="preserve">  :</w:t>
    </w:r>
    <w:proofErr w:type="gramEnd"/>
    <w:r>
      <w:rPr>
        <w:color w:val="000000"/>
      </w:rPr>
      <w:t xml:space="preserve">  Paula Paulet</w:t>
    </w:r>
  </w:p>
  <w:p w14:paraId="75C8A11C" w14:textId="6CE5A1D6" w:rsidR="00844DCA" w:rsidRDefault="00844DCA">
    <w:pPr>
      <w:pBdr>
        <w:top w:val="nil"/>
        <w:left w:val="nil"/>
        <w:bottom w:val="nil"/>
        <w:right w:val="nil"/>
        <w:between w:val="nil"/>
      </w:pBdr>
      <w:tabs>
        <w:tab w:val="center" w:pos="4513"/>
        <w:tab w:val="right" w:pos="9026"/>
      </w:tabs>
      <w:spacing w:after="0" w:line="240" w:lineRule="auto"/>
      <w:rPr>
        <w:color w:val="000000"/>
      </w:rPr>
    </w:pPr>
    <w:r>
      <w:rPr>
        <w:color w:val="000000"/>
      </w:rPr>
      <w:t xml:space="preserve">Student Id          </w:t>
    </w:r>
    <w:proofErr w:type="gramStart"/>
    <w:r>
      <w:rPr>
        <w:color w:val="000000"/>
      </w:rPr>
      <w:t xml:space="preserve">  :</w:t>
    </w:r>
    <w:proofErr w:type="gramEnd"/>
    <w:r>
      <w:rPr>
        <w:color w:val="000000"/>
      </w:rPr>
      <w:t xml:space="preserve"> 1908345</w:t>
    </w:r>
  </w:p>
  <w:p w14:paraId="24B88C17" w14:textId="28EB26A1" w:rsidR="00844DCA" w:rsidRDefault="00844DCA">
    <w:pPr>
      <w:pBdr>
        <w:top w:val="nil"/>
        <w:left w:val="nil"/>
        <w:bottom w:val="nil"/>
        <w:right w:val="nil"/>
        <w:between w:val="nil"/>
      </w:pBdr>
      <w:tabs>
        <w:tab w:val="center" w:pos="4513"/>
        <w:tab w:val="right" w:pos="9026"/>
      </w:tabs>
      <w:spacing w:after="0" w:line="240" w:lineRule="auto"/>
      <w:rPr>
        <w:color w:val="000000"/>
      </w:rPr>
    </w:pPr>
    <w:r>
      <w:rPr>
        <w:color w:val="000000"/>
      </w:rPr>
      <w:t xml:space="preserve">Module Name   </w:t>
    </w:r>
    <w:proofErr w:type="gramStart"/>
    <w:r>
      <w:rPr>
        <w:color w:val="000000"/>
      </w:rPr>
      <w:t xml:space="preserve">  :</w:t>
    </w:r>
    <w:proofErr w:type="gramEnd"/>
    <w:r>
      <w:rPr>
        <w:color w:val="000000"/>
      </w:rPr>
      <w:t xml:space="preserve"> Academic and Employability Skills</w:t>
    </w:r>
  </w:p>
  <w:p w14:paraId="6A52722A" w14:textId="6F06B1A9" w:rsidR="00844DCA" w:rsidRDefault="00844DCA">
    <w:pPr>
      <w:pBdr>
        <w:top w:val="nil"/>
        <w:left w:val="nil"/>
        <w:bottom w:val="nil"/>
        <w:right w:val="nil"/>
        <w:between w:val="nil"/>
      </w:pBdr>
      <w:tabs>
        <w:tab w:val="center" w:pos="4513"/>
        <w:tab w:val="right" w:pos="9026"/>
      </w:tabs>
      <w:spacing w:after="0" w:line="240" w:lineRule="auto"/>
      <w:rPr>
        <w:color w:val="000000"/>
      </w:rPr>
    </w:pPr>
    <w:r>
      <w:rPr>
        <w:color w:val="000000"/>
      </w:rPr>
      <w:t xml:space="preserve">Module </w:t>
    </w:r>
    <w:proofErr w:type="gramStart"/>
    <w:r>
      <w:rPr>
        <w:color w:val="000000"/>
      </w:rPr>
      <w:t>Number :</w:t>
    </w:r>
    <w:proofErr w:type="gramEnd"/>
    <w:r w:rsidR="00352BF3">
      <w:rPr>
        <w:color w:val="000000"/>
      </w:rPr>
      <w:t xml:space="preserve"> BMSW4001</w:t>
    </w:r>
  </w:p>
  <w:p w14:paraId="5792CE66" w14:textId="2F9B4310" w:rsidR="00844DCA" w:rsidRDefault="00844DCA">
    <w:pPr>
      <w:pBdr>
        <w:top w:val="nil"/>
        <w:left w:val="nil"/>
        <w:bottom w:val="nil"/>
        <w:right w:val="nil"/>
        <w:between w:val="nil"/>
      </w:pBdr>
      <w:tabs>
        <w:tab w:val="center" w:pos="4513"/>
        <w:tab w:val="right" w:pos="9026"/>
      </w:tabs>
      <w:spacing w:after="0" w:line="240" w:lineRule="auto"/>
      <w:rPr>
        <w:color w:val="000000"/>
      </w:rPr>
    </w:pPr>
    <w:r>
      <w:rPr>
        <w:color w:val="000000"/>
      </w:rPr>
      <w:t xml:space="preserve">Lecture Name    </w:t>
    </w:r>
    <w:proofErr w:type="gramStart"/>
    <w:r>
      <w:rPr>
        <w:color w:val="000000"/>
      </w:rPr>
      <w:t xml:space="preserve">  :</w:t>
    </w:r>
    <w:proofErr w:type="gramEnd"/>
    <w:r>
      <w:rPr>
        <w:color w:val="000000"/>
      </w:rPr>
      <w:t xml:space="preserve">  Sylvia Hoffmann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3B4"/>
    <w:rsid w:val="00352BF3"/>
    <w:rsid w:val="0073135B"/>
    <w:rsid w:val="00844DCA"/>
    <w:rsid w:val="008F23B4"/>
    <w:rsid w:val="00AE78CA"/>
    <w:rsid w:val="00EB6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97F92"/>
  <w15:docId w15:val="{050E32D7-F44B-482F-86EE-95EB40FBE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44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DCA"/>
  </w:style>
  <w:style w:type="paragraph" w:styleId="Footer">
    <w:name w:val="footer"/>
    <w:basedOn w:val="Normal"/>
    <w:link w:val="FooterChar"/>
    <w:uiPriority w:val="99"/>
    <w:unhideWhenUsed/>
    <w:rsid w:val="00844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paulet</dc:creator>
  <cp:lastModifiedBy>paula paulet</cp:lastModifiedBy>
  <cp:revision>2</cp:revision>
  <dcterms:created xsi:type="dcterms:W3CDTF">2020-05-05T11:57:00Z</dcterms:created>
  <dcterms:modified xsi:type="dcterms:W3CDTF">2020-05-05T11:57:00Z</dcterms:modified>
</cp:coreProperties>
</file>