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D3C1E2" w14:textId="54F2A7AD" w:rsidR="00432DA1" w:rsidRPr="000D705C" w:rsidRDefault="00432DA1" w:rsidP="000D705C">
      <w:pPr>
        <w:spacing w:line="360" w:lineRule="auto"/>
        <w:jc w:val="center"/>
        <w:rPr>
          <w:u w:val="single"/>
        </w:rPr>
      </w:pPr>
      <w:r w:rsidRPr="000D705C">
        <w:rPr>
          <w:u w:val="single"/>
        </w:rPr>
        <w:t xml:space="preserve">Reflective </w:t>
      </w:r>
      <w:r w:rsidR="001F1B82" w:rsidRPr="000D705C">
        <w:rPr>
          <w:u w:val="single"/>
        </w:rPr>
        <w:t xml:space="preserve">Commentary </w:t>
      </w:r>
      <w:r w:rsidRPr="000D705C">
        <w:rPr>
          <w:u w:val="single"/>
        </w:rPr>
        <w:t>Essay</w:t>
      </w:r>
    </w:p>
    <w:p w14:paraId="67D48139" w14:textId="77777777" w:rsidR="00432DA1" w:rsidRPr="000D705C" w:rsidRDefault="00432DA1" w:rsidP="00F861C2">
      <w:pPr>
        <w:spacing w:line="360" w:lineRule="auto"/>
        <w:rPr>
          <w:b/>
          <w:bCs/>
        </w:rPr>
      </w:pPr>
    </w:p>
    <w:p w14:paraId="3D8853F8" w14:textId="537A814E" w:rsidR="009A2D39" w:rsidRPr="000D705C" w:rsidRDefault="00975003" w:rsidP="00F861C2">
      <w:pPr>
        <w:spacing w:line="360" w:lineRule="auto"/>
        <w:rPr>
          <w:color w:val="000000"/>
          <w:u w:color="000000"/>
        </w:rPr>
      </w:pPr>
      <w:r w:rsidRPr="000D705C">
        <w:rPr>
          <w:color w:val="000000"/>
          <w:u w:color="000000"/>
        </w:rPr>
        <w:t xml:space="preserve">This reflective essay will be following the model created by Gibbs (1988) which </w:t>
      </w:r>
      <w:r w:rsidR="00432DA1" w:rsidRPr="000D705C">
        <w:rPr>
          <w:color w:val="000000"/>
          <w:u w:color="000000"/>
        </w:rPr>
        <w:t>provides a structure for</w:t>
      </w:r>
      <w:r w:rsidRPr="000D705C">
        <w:rPr>
          <w:color w:val="000000"/>
          <w:u w:color="000000"/>
        </w:rPr>
        <w:t xml:space="preserve"> </w:t>
      </w:r>
      <w:r w:rsidR="00432DA1" w:rsidRPr="000D705C">
        <w:rPr>
          <w:color w:val="000000"/>
          <w:u w:color="000000"/>
        </w:rPr>
        <w:t xml:space="preserve">an </w:t>
      </w:r>
      <w:r w:rsidRPr="000D705C">
        <w:rPr>
          <w:color w:val="000000"/>
          <w:u w:color="000000"/>
        </w:rPr>
        <w:t>analysis of events and self-reflection through six sections</w:t>
      </w:r>
      <w:r w:rsidR="00CE7F22" w:rsidRPr="000D705C">
        <w:rPr>
          <w:color w:val="000000"/>
          <w:u w:color="000000"/>
        </w:rPr>
        <w:t>. These sections include</w:t>
      </w:r>
      <w:r w:rsidRPr="000D705C">
        <w:rPr>
          <w:color w:val="000000"/>
          <w:u w:color="000000"/>
        </w:rPr>
        <w:t xml:space="preserve"> describing what happened, reflecting on feelings before, during and after</w:t>
      </w:r>
      <w:r w:rsidR="00CE7F22" w:rsidRPr="000D705C">
        <w:rPr>
          <w:color w:val="000000"/>
          <w:u w:color="000000"/>
        </w:rPr>
        <w:t>,</w:t>
      </w:r>
      <w:r w:rsidRPr="000D705C">
        <w:rPr>
          <w:color w:val="000000"/>
          <w:u w:color="000000"/>
        </w:rPr>
        <w:t xml:space="preserve"> evaluati</w:t>
      </w:r>
      <w:r w:rsidR="00CE7F22" w:rsidRPr="000D705C">
        <w:rPr>
          <w:color w:val="000000"/>
          <w:u w:color="000000"/>
        </w:rPr>
        <w:t>ng</w:t>
      </w:r>
      <w:r w:rsidRPr="000D705C">
        <w:rPr>
          <w:color w:val="000000"/>
          <w:u w:color="000000"/>
        </w:rPr>
        <w:t xml:space="preserve"> and analy</w:t>
      </w:r>
      <w:r w:rsidR="00CE7F22" w:rsidRPr="000D705C">
        <w:rPr>
          <w:color w:val="000000"/>
          <w:u w:color="000000"/>
        </w:rPr>
        <w:t>sing</w:t>
      </w:r>
      <w:r w:rsidR="00432DA1" w:rsidRPr="000D705C">
        <w:rPr>
          <w:color w:val="000000"/>
          <w:u w:color="000000"/>
        </w:rPr>
        <w:t xml:space="preserve"> the event</w:t>
      </w:r>
      <w:r w:rsidR="00CE7F22" w:rsidRPr="000D705C">
        <w:rPr>
          <w:color w:val="000000"/>
          <w:u w:color="000000"/>
        </w:rPr>
        <w:t>,</w:t>
      </w:r>
      <w:r w:rsidRPr="000D705C">
        <w:rPr>
          <w:color w:val="000000"/>
          <w:u w:color="000000"/>
        </w:rPr>
        <w:t xml:space="preserve"> </w:t>
      </w:r>
      <w:r w:rsidR="00CE7F22" w:rsidRPr="000D705C">
        <w:rPr>
          <w:color w:val="000000"/>
          <w:u w:color="000000"/>
        </w:rPr>
        <w:t>summarising</w:t>
      </w:r>
      <w:r w:rsidRPr="000D705C">
        <w:rPr>
          <w:color w:val="000000"/>
          <w:u w:color="000000"/>
        </w:rPr>
        <w:t xml:space="preserve"> </w:t>
      </w:r>
      <w:r w:rsidR="00432DA1" w:rsidRPr="000D705C">
        <w:rPr>
          <w:color w:val="000000"/>
          <w:u w:color="000000"/>
        </w:rPr>
        <w:t xml:space="preserve">what happened </w:t>
      </w:r>
      <w:r w:rsidRPr="000D705C">
        <w:rPr>
          <w:color w:val="000000"/>
          <w:u w:color="000000"/>
        </w:rPr>
        <w:t xml:space="preserve">and </w:t>
      </w:r>
      <w:r w:rsidR="00CE7F22" w:rsidRPr="000D705C">
        <w:rPr>
          <w:color w:val="000000"/>
          <w:u w:color="000000"/>
        </w:rPr>
        <w:t>creating an</w:t>
      </w:r>
      <w:r w:rsidRPr="000D705C">
        <w:rPr>
          <w:color w:val="000000"/>
          <w:u w:color="000000"/>
        </w:rPr>
        <w:t xml:space="preserve"> action plan</w:t>
      </w:r>
      <w:r w:rsidR="00432DA1" w:rsidRPr="000D705C">
        <w:rPr>
          <w:color w:val="000000"/>
          <w:u w:color="000000"/>
        </w:rPr>
        <w:t xml:space="preserve"> for development</w:t>
      </w:r>
      <w:r w:rsidR="00CE7F22" w:rsidRPr="000D705C">
        <w:rPr>
          <w:color w:val="000000"/>
          <w:u w:color="000000"/>
        </w:rPr>
        <w:t>. The reflection is of a 20-minuet recorded assessment of counselling skills which took place on the 10</w:t>
      </w:r>
      <w:r w:rsidR="00CE7F22" w:rsidRPr="000D705C">
        <w:rPr>
          <w:color w:val="000000"/>
          <w:u w:color="000000"/>
          <w:vertAlign w:val="superscript"/>
        </w:rPr>
        <w:t>th</w:t>
      </w:r>
      <w:r w:rsidR="00CE7F22" w:rsidRPr="000D705C">
        <w:rPr>
          <w:color w:val="000000"/>
          <w:u w:color="000000"/>
        </w:rPr>
        <w:t xml:space="preserve"> February over a recorded Microsoft Teams meeting.</w:t>
      </w:r>
    </w:p>
    <w:p w14:paraId="7A7AEC83" w14:textId="77777777" w:rsidR="00CE7F22" w:rsidRPr="000D705C" w:rsidRDefault="00CE7F22" w:rsidP="00F861C2">
      <w:pPr>
        <w:spacing w:line="360" w:lineRule="auto"/>
        <w:rPr>
          <w:color w:val="000000"/>
          <w:u w:color="000000"/>
        </w:rPr>
      </w:pPr>
    </w:p>
    <w:p w14:paraId="5BA42B18" w14:textId="1171913A" w:rsidR="0039550E" w:rsidRPr="000D705C" w:rsidRDefault="00975003" w:rsidP="00F861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color w:val="000000"/>
          <w:u w:val="single" w:color="000000"/>
        </w:rPr>
      </w:pPr>
      <w:r w:rsidRPr="000D705C">
        <w:rPr>
          <w:color w:val="000000"/>
          <w:u w:val="single" w:color="000000"/>
        </w:rPr>
        <w:t>Description:</w:t>
      </w:r>
    </w:p>
    <w:p w14:paraId="5B9BB334" w14:textId="15271B07" w:rsidR="008D7B23" w:rsidRPr="000D705C" w:rsidRDefault="00CE7F22" w:rsidP="00F861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u w:color="000000"/>
        </w:rPr>
      </w:pPr>
      <w:r w:rsidRPr="000D705C">
        <w:rPr>
          <w:color w:val="000000"/>
          <w:u w:color="000000"/>
        </w:rPr>
        <w:t xml:space="preserve">The assessment was built up through two previous practice sessions in which I </w:t>
      </w:r>
      <w:r w:rsidR="00075DA2">
        <w:rPr>
          <w:color w:val="000000"/>
          <w:u w:color="000000"/>
        </w:rPr>
        <w:t>revisited</w:t>
      </w:r>
      <w:r w:rsidR="00E01D89" w:rsidRPr="000D705C">
        <w:rPr>
          <w:color w:val="000000"/>
          <w:u w:color="000000"/>
        </w:rPr>
        <w:t xml:space="preserve"> </w:t>
      </w:r>
      <w:r w:rsidRPr="000D705C">
        <w:rPr>
          <w:color w:val="000000"/>
          <w:u w:color="000000"/>
        </w:rPr>
        <w:t xml:space="preserve">the process and structure of </w:t>
      </w:r>
      <w:r w:rsidR="00E01D89" w:rsidRPr="000D705C">
        <w:rPr>
          <w:color w:val="000000"/>
          <w:u w:color="000000"/>
        </w:rPr>
        <w:t>a</w:t>
      </w:r>
      <w:r w:rsidRPr="000D705C">
        <w:rPr>
          <w:color w:val="000000"/>
          <w:u w:color="000000"/>
        </w:rPr>
        <w:t xml:space="preserve"> counselling session. This </w:t>
      </w:r>
      <w:r w:rsidR="00075DA2">
        <w:rPr>
          <w:color w:val="000000"/>
          <w:u w:color="000000"/>
        </w:rPr>
        <w:t>meant</w:t>
      </w:r>
      <w:r w:rsidRPr="000D705C">
        <w:rPr>
          <w:color w:val="000000"/>
          <w:u w:color="000000"/>
        </w:rPr>
        <w:t xml:space="preserve"> refreshing </w:t>
      </w:r>
      <w:r w:rsidR="009E2F4B" w:rsidRPr="000D705C">
        <w:rPr>
          <w:color w:val="000000"/>
          <w:u w:color="000000"/>
        </w:rPr>
        <w:t xml:space="preserve">my understanding </w:t>
      </w:r>
      <w:r w:rsidR="00075DA2">
        <w:rPr>
          <w:color w:val="000000"/>
          <w:u w:color="000000"/>
        </w:rPr>
        <w:t>around</w:t>
      </w:r>
      <w:r w:rsidR="009E2F4B" w:rsidRPr="000D705C">
        <w:rPr>
          <w:color w:val="000000"/>
          <w:u w:color="000000"/>
        </w:rPr>
        <w:t xml:space="preserve"> </w:t>
      </w:r>
      <w:r w:rsidR="00075DA2">
        <w:rPr>
          <w:color w:val="000000"/>
          <w:u w:color="000000"/>
        </w:rPr>
        <w:t>the</w:t>
      </w:r>
      <w:r w:rsidR="009E2F4B" w:rsidRPr="000D705C">
        <w:rPr>
          <w:color w:val="000000"/>
          <w:u w:color="000000"/>
        </w:rPr>
        <w:t xml:space="preserve"> ‘core conditions’ of empathy, unconditional positive regard and congruence (Rodgers, 1957)</w:t>
      </w:r>
      <w:r w:rsidR="00E01D89" w:rsidRPr="000D705C">
        <w:rPr>
          <w:color w:val="000000"/>
          <w:u w:color="000000"/>
        </w:rPr>
        <w:t xml:space="preserve"> and other</w:t>
      </w:r>
      <w:r w:rsidR="009E2F4B" w:rsidRPr="000D705C">
        <w:rPr>
          <w:color w:val="000000"/>
          <w:u w:color="000000"/>
        </w:rPr>
        <w:t xml:space="preserve"> skills, such as </w:t>
      </w:r>
      <w:r w:rsidR="00E01D89" w:rsidRPr="000D705C">
        <w:rPr>
          <w:color w:val="000000"/>
          <w:u w:color="000000"/>
        </w:rPr>
        <w:t>using</w:t>
      </w:r>
      <w:r w:rsidR="009E2F4B" w:rsidRPr="000D705C">
        <w:rPr>
          <w:color w:val="000000"/>
          <w:u w:color="000000"/>
        </w:rPr>
        <w:t xml:space="preserve"> silence and paraphrasing</w:t>
      </w:r>
      <w:r w:rsidR="00075DA2">
        <w:rPr>
          <w:color w:val="000000"/>
          <w:u w:color="000000"/>
        </w:rPr>
        <w:t xml:space="preserve"> </w:t>
      </w:r>
      <w:r w:rsidR="009E2F4B" w:rsidRPr="000D705C">
        <w:rPr>
          <w:color w:val="000000"/>
          <w:u w:color="000000"/>
        </w:rPr>
        <w:t xml:space="preserve">(Midwinter and Dickson, 2015). I reflected that </w:t>
      </w:r>
      <w:r w:rsidR="00075DA2">
        <w:rPr>
          <w:color w:val="000000"/>
          <w:u w:color="000000"/>
        </w:rPr>
        <w:t>conducting</w:t>
      </w:r>
      <w:r w:rsidR="009E2F4B" w:rsidRPr="000D705C">
        <w:rPr>
          <w:color w:val="000000"/>
          <w:u w:color="000000"/>
        </w:rPr>
        <w:t xml:space="preserve"> these sessions online will affect </w:t>
      </w:r>
      <w:r w:rsidR="00075DA2">
        <w:rPr>
          <w:color w:val="000000"/>
          <w:u w:color="000000"/>
        </w:rPr>
        <w:t>some</w:t>
      </w:r>
      <w:r w:rsidR="009E2F4B" w:rsidRPr="000D705C">
        <w:rPr>
          <w:color w:val="000000"/>
          <w:u w:color="000000"/>
        </w:rPr>
        <w:t xml:space="preserve"> skills</w:t>
      </w:r>
      <w:r w:rsidR="00075DA2">
        <w:rPr>
          <w:color w:val="000000"/>
          <w:u w:color="000000"/>
        </w:rPr>
        <w:t>,</w:t>
      </w:r>
      <w:r w:rsidR="009E2F4B" w:rsidRPr="000D705C">
        <w:rPr>
          <w:color w:val="000000"/>
          <w:u w:color="000000"/>
        </w:rPr>
        <w:t xml:space="preserve"> such as</w:t>
      </w:r>
      <w:r w:rsidR="00880DE8" w:rsidRPr="000D705C">
        <w:rPr>
          <w:color w:val="000000"/>
          <w:u w:color="000000"/>
        </w:rPr>
        <w:t xml:space="preserve"> using</w:t>
      </w:r>
      <w:r w:rsidR="009E2F4B" w:rsidRPr="000D705C">
        <w:rPr>
          <w:color w:val="000000"/>
          <w:u w:color="000000"/>
        </w:rPr>
        <w:t xml:space="preserve"> Egan’s SOLER, or sitting, posture, leaning, eye-contact, and </w:t>
      </w:r>
      <w:r w:rsidR="00880DE8" w:rsidRPr="000D705C">
        <w:rPr>
          <w:color w:val="000000"/>
          <w:u w:color="000000"/>
        </w:rPr>
        <w:t xml:space="preserve">being </w:t>
      </w:r>
      <w:r w:rsidR="009E2F4B" w:rsidRPr="000D705C">
        <w:rPr>
          <w:color w:val="000000"/>
          <w:u w:color="000000"/>
        </w:rPr>
        <w:t>relaxed</w:t>
      </w:r>
      <w:r w:rsidR="00880DE8" w:rsidRPr="000D705C">
        <w:rPr>
          <w:color w:val="000000"/>
          <w:u w:color="000000"/>
        </w:rPr>
        <w:t xml:space="preserve"> (Egan, 2013)</w:t>
      </w:r>
      <w:r w:rsidR="009E2F4B" w:rsidRPr="000D705C">
        <w:rPr>
          <w:color w:val="000000"/>
          <w:u w:color="000000"/>
        </w:rPr>
        <w:t xml:space="preserve">, as this is harder to convey through </w:t>
      </w:r>
      <w:r w:rsidR="00880DE8" w:rsidRPr="000D705C">
        <w:rPr>
          <w:color w:val="000000"/>
          <w:u w:color="000000"/>
        </w:rPr>
        <w:t>a</w:t>
      </w:r>
      <w:r w:rsidR="009E2F4B" w:rsidRPr="000D705C">
        <w:rPr>
          <w:color w:val="000000"/>
          <w:u w:color="000000"/>
        </w:rPr>
        <w:t xml:space="preserve"> screen</w:t>
      </w:r>
      <w:r w:rsidR="00915ABA" w:rsidRPr="000D705C">
        <w:rPr>
          <w:color w:val="000000"/>
          <w:u w:color="000000"/>
        </w:rPr>
        <w:t xml:space="preserve"> (Stoll, Müller &amp; </w:t>
      </w:r>
      <w:proofErr w:type="spellStart"/>
      <w:r w:rsidR="00915ABA" w:rsidRPr="000D705C">
        <w:rPr>
          <w:color w:val="000000"/>
          <w:u w:color="000000"/>
        </w:rPr>
        <w:t>Trachsel</w:t>
      </w:r>
      <w:proofErr w:type="spellEnd"/>
      <w:r w:rsidR="00915ABA" w:rsidRPr="000D705C">
        <w:rPr>
          <w:color w:val="000000"/>
          <w:u w:color="000000"/>
        </w:rPr>
        <w:t>, 2020)</w:t>
      </w:r>
      <w:r w:rsidR="009E2F4B" w:rsidRPr="000D705C">
        <w:rPr>
          <w:color w:val="000000"/>
          <w:u w:color="000000"/>
        </w:rPr>
        <w:t>. Therefore, I realised I had to increase the use of more obvious minimal encouragers</w:t>
      </w:r>
      <w:r w:rsidR="00075DA2">
        <w:rPr>
          <w:color w:val="000000"/>
          <w:u w:color="000000"/>
        </w:rPr>
        <w:t>,</w:t>
      </w:r>
      <w:r w:rsidR="009E2F4B" w:rsidRPr="000D705C">
        <w:rPr>
          <w:color w:val="000000"/>
          <w:u w:color="000000"/>
        </w:rPr>
        <w:t xml:space="preserve"> such as ‘mmm’ sounds and head nodding</w:t>
      </w:r>
      <w:r w:rsidR="00075DA2">
        <w:rPr>
          <w:color w:val="000000"/>
          <w:u w:color="000000"/>
        </w:rPr>
        <w:t>,</w:t>
      </w:r>
      <w:r w:rsidR="009E2F4B" w:rsidRPr="000D705C">
        <w:rPr>
          <w:color w:val="000000"/>
          <w:u w:color="000000"/>
        </w:rPr>
        <w:t xml:space="preserve"> to convey empathy and </w:t>
      </w:r>
      <w:r w:rsidR="00075DA2">
        <w:rPr>
          <w:color w:val="000000"/>
          <w:u w:color="000000"/>
        </w:rPr>
        <w:t>unconditional positive regard</w:t>
      </w:r>
      <w:r w:rsidR="009E2F4B" w:rsidRPr="000D705C">
        <w:rPr>
          <w:color w:val="000000"/>
          <w:u w:color="000000"/>
        </w:rPr>
        <w:t xml:space="preserve"> to </w:t>
      </w:r>
      <w:r w:rsidR="00075DA2">
        <w:rPr>
          <w:color w:val="000000"/>
          <w:u w:color="000000"/>
        </w:rPr>
        <w:t>the</w:t>
      </w:r>
      <w:r w:rsidR="009E2F4B" w:rsidRPr="000D705C">
        <w:rPr>
          <w:color w:val="000000"/>
          <w:u w:color="000000"/>
        </w:rPr>
        <w:t xml:space="preserve"> client rather than focus on mimicking posture</w:t>
      </w:r>
      <w:r w:rsidR="00075DA2">
        <w:rPr>
          <w:color w:val="000000"/>
          <w:u w:color="000000"/>
        </w:rPr>
        <w:t>, for example,</w:t>
      </w:r>
      <w:r w:rsidR="009E2F4B" w:rsidRPr="000D705C">
        <w:rPr>
          <w:color w:val="000000"/>
          <w:u w:color="000000"/>
        </w:rPr>
        <w:t xml:space="preserve"> as this is harder to display through a screen.</w:t>
      </w:r>
      <w:r w:rsidR="00D64498" w:rsidRPr="000D705C">
        <w:rPr>
          <w:color w:val="000000"/>
          <w:u w:color="000000"/>
        </w:rPr>
        <w:t xml:space="preserve"> One of the core elements I wanted to </w:t>
      </w:r>
      <w:r w:rsidR="00075DA2" w:rsidRPr="000D705C">
        <w:rPr>
          <w:color w:val="000000"/>
          <w:u w:color="000000"/>
        </w:rPr>
        <w:t>refresh</w:t>
      </w:r>
      <w:r w:rsidR="00D64498" w:rsidRPr="000D705C">
        <w:rPr>
          <w:color w:val="000000"/>
          <w:u w:color="000000"/>
        </w:rPr>
        <w:t xml:space="preserve"> was the use of Solution Focused questions which </w:t>
      </w:r>
      <w:r w:rsidR="00075DA2">
        <w:rPr>
          <w:color w:val="000000"/>
          <w:u w:color="000000"/>
        </w:rPr>
        <w:t>encourages</w:t>
      </w:r>
      <w:r w:rsidR="00D64498" w:rsidRPr="000D705C">
        <w:rPr>
          <w:color w:val="000000"/>
          <w:u w:color="000000"/>
        </w:rPr>
        <w:t xml:space="preserve"> further exploration </w:t>
      </w:r>
      <w:r w:rsidR="00075DA2">
        <w:rPr>
          <w:color w:val="000000"/>
          <w:u w:color="000000"/>
        </w:rPr>
        <w:t>leading to</w:t>
      </w:r>
      <w:r w:rsidR="00D64498" w:rsidRPr="000D705C">
        <w:rPr>
          <w:color w:val="000000"/>
          <w:u w:color="000000"/>
        </w:rPr>
        <w:t xml:space="preserve"> </w:t>
      </w:r>
      <w:r w:rsidR="00075DA2">
        <w:rPr>
          <w:color w:val="000000"/>
          <w:u w:color="000000"/>
        </w:rPr>
        <w:t>richer</w:t>
      </w:r>
      <w:r w:rsidR="00D64498" w:rsidRPr="000D705C">
        <w:rPr>
          <w:color w:val="000000"/>
          <w:u w:color="000000"/>
        </w:rPr>
        <w:t xml:space="preserve"> understanding for the counsellor and </w:t>
      </w:r>
      <w:r w:rsidR="00075DA2">
        <w:rPr>
          <w:color w:val="000000"/>
          <w:u w:color="000000"/>
        </w:rPr>
        <w:t xml:space="preserve">expands the client’s </w:t>
      </w:r>
      <w:r w:rsidR="00D64498" w:rsidRPr="000D705C">
        <w:rPr>
          <w:color w:val="000000"/>
          <w:u w:color="000000"/>
        </w:rPr>
        <w:t>self-reflection (</w:t>
      </w:r>
      <w:r w:rsidR="00880DE8" w:rsidRPr="000D705C">
        <w:rPr>
          <w:color w:val="000000"/>
          <w:u w:color="000000"/>
        </w:rPr>
        <w:t>Franklin, et al, 2016</w:t>
      </w:r>
      <w:r w:rsidR="00D64498" w:rsidRPr="000D705C">
        <w:rPr>
          <w:color w:val="000000"/>
          <w:u w:color="000000"/>
        </w:rPr>
        <w:t>).</w:t>
      </w:r>
      <w:r w:rsidR="008D7B23" w:rsidRPr="000D705C">
        <w:rPr>
          <w:color w:val="000000"/>
          <w:u w:color="000000"/>
        </w:rPr>
        <w:t xml:space="preserve"> Finally, to prepare I re-read the </w:t>
      </w:r>
      <w:r w:rsidR="00F13674" w:rsidRPr="000D705C">
        <w:rPr>
          <w:color w:val="000000"/>
          <w:u w:color="000000"/>
        </w:rPr>
        <w:t>main principles</w:t>
      </w:r>
      <w:r w:rsidR="00A41E27" w:rsidRPr="000D705C">
        <w:rPr>
          <w:color w:val="000000"/>
          <w:u w:color="000000"/>
        </w:rPr>
        <w:t xml:space="preserve"> </w:t>
      </w:r>
      <w:r w:rsidR="00F13674" w:rsidRPr="000D705C">
        <w:rPr>
          <w:color w:val="000000"/>
          <w:u w:color="000000"/>
        </w:rPr>
        <w:t xml:space="preserve">of the </w:t>
      </w:r>
      <w:r w:rsidR="008D7B23" w:rsidRPr="000D705C">
        <w:rPr>
          <w:color w:val="000000"/>
          <w:u w:color="000000"/>
        </w:rPr>
        <w:t xml:space="preserve">BACP </w:t>
      </w:r>
      <w:r w:rsidR="00F13674" w:rsidRPr="000D705C">
        <w:rPr>
          <w:color w:val="000000"/>
          <w:u w:color="000000"/>
        </w:rPr>
        <w:t>(</w:t>
      </w:r>
      <w:r w:rsidR="00F13674" w:rsidRPr="000D705C">
        <w:rPr>
          <w:u w:color="000000"/>
        </w:rPr>
        <w:t xml:space="preserve">2018) </w:t>
      </w:r>
      <w:r w:rsidR="008D7B23" w:rsidRPr="000D705C">
        <w:rPr>
          <w:u w:color="000000"/>
        </w:rPr>
        <w:t xml:space="preserve">ethical </w:t>
      </w:r>
      <w:r w:rsidR="00F13674" w:rsidRPr="000D705C">
        <w:rPr>
          <w:u w:color="000000"/>
        </w:rPr>
        <w:t>framework of,</w:t>
      </w:r>
      <w:r w:rsidR="00784117" w:rsidRPr="000D705C">
        <w:rPr>
          <w:u w:color="000000"/>
        </w:rPr>
        <w:t xml:space="preserve"> </w:t>
      </w:r>
      <w:r w:rsidR="00F13674" w:rsidRPr="000D705C">
        <w:rPr>
          <w:u w:color="000000"/>
        </w:rPr>
        <w:t xml:space="preserve">beneficence, </w:t>
      </w:r>
      <w:r w:rsidR="008D7B23" w:rsidRPr="000D705C">
        <w:rPr>
          <w:u w:color="000000"/>
        </w:rPr>
        <w:t>justice, trustworthy</w:t>
      </w:r>
      <w:r w:rsidR="00F13674" w:rsidRPr="000D705C">
        <w:rPr>
          <w:u w:color="000000"/>
        </w:rPr>
        <w:t>, autonomy</w:t>
      </w:r>
      <w:r w:rsidR="008D7B23" w:rsidRPr="000D705C">
        <w:rPr>
          <w:u w:color="000000"/>
        </w:rPr>
        <w:t>, self-respect, and non-maleficence</w:t>
      </w:r>
      <w:r w:rsidR="00F13674" w:rsidRPr="000D705C">
        <w:rPr>
          <w:u w:color="000000"/>
        </w:rPr>
        <w:t xml:space="preserve">. </w:t>
      </w:r>
      <w:r w:rsidR="008D7B23" w:rsidRPr="000D705C">
        <w:rPr>
          <w:u w:color="000000"/>
        </w:rPr>
        <w:t xml:space="preserve">This allowed me to keep these elements of the therapeutic relationship fresh in my mind and also stopped my contracting with the client at the start of the session being too wooden </w:t>
      </w:r>
      <w:r w:rsidR="00075DA2">
        <w:rPr>
          <w:u w:color="000000"/>
        </w:rPr>
        <w:t>through instead focusing on the</w:t>
      </w:r>
      <w:r w:rsidR="0012636C" w:rsidRPr="000D705C">
        <w:rPr>
          <w:u w:color="000000"/>
        </w:rPr>
        <w:t xml:space="preserve"> client</w:t>
      </w:r>
      <w:r w:rsidR="00075DA2">
        <w:rPr>
          <w:u w:color="000000"/>
        </w:rPr>
        <w:t>s</w:t>
      </w:r>
      <w:r w:rsidR="0012636C" w:rsidRPr="000D705C">
        <w:rPr>
          <w:u w:color="000000"/>
        </w:rPr>
        <w:t xml:space="preserve"> understanding and being comfortable with the session, rather than just repeating the points of confidentiality and boundaries.</w:t>
      </w:r>
    </w:p>
    <w:p w14:paraId="668ECC08" w14:textId="2C5647DA" w:rsidR="00D211F2" w:rsidRDefault="00D211F2" w:rsidP="00F861C2">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color w:val="000000"/>
          <w:u w:color="000000"/>
        </w:rPr>
      </w:pPr>
    </w:p>
    <w:p w14:paraId="050F3570" w14:textId="77777777" w:rsidR="004C4E93" w:rsidRPr="000D705C" w:rsidRDefault="004C4E93" w:rsidP="00F861C2">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color w:val="000000"/>
          <w:u w:color="000000"/>
        </w:rPr>
      </w:pPr>
    </w:p>
    <w:p w14:paraId="46F0E12C" w14:textId="1E84F98B" w:rsidR="00283EC8" w:rsidRPr="000D705C" w:rsidRDefault="00283EC8" w:rsidP="00F861C2">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u w:color="000000"/>
        </w:rPr>
      </w:pPr>
      <w:r w:rsidRPr="00075DA2">
        <w:rPr>
          <w:color w:val="000000"/>
          <w:u w:color="000000"/>
        </w:rPr>
        <w:t>During the assess</w:t>
      </w:r>
      <w:r w:rsidR="00075DA2" w:rsidRPr="00075DA2">
        <w:rPr>
          <w:color w:val="000000"/>
          <w:u w:color="000000"/>
        </w:rPr>
        <w:t>ment</w:t>
      </w:r>
      <w:r w:rsidRPr="00075DA2">
        <w:rPr>
          <w:color w:val="000000"/>
          <w:u w:color="000000"/>
        </w:rPr>
        <w:t xml:space="preserve">, I started by using a contract which </w:t>
      </w:r>
      <w:r w:rsidR="00075DA2" w:rsidRPr="00075DA2">
        <w:rPr>
          <w:color w:val="000000"/>
          <w:u w:color="000000"/>
        </w:rPr>
        <w:t>informed the client of the time and ethical boundaries through reminding</w:t>
      </w:r>
      <w:r w:rsidRPr="00075DA2">
        <w:rPr>
          <w:color w:val="000000"/>
          <w:u w:color="000000"/>
        </w:rPr>
        <w:t xml:space="preserve"> the client they could change the topic or end the session early.</w:t>
      </w:r>
      <w:r w:rsidR="00075DA2">
        <w:rPr>
          <w:color w:val="000000"/>
          <w:u w:color="000000"/>
        </w:rPr>
        <w:t xml:space="preserve"> </w:t>
      </w:r>
      <w:r w:rsidRPr="000D705C">
        <w:rPr>
          <w:color w:val="000000"/>
          <w:u w:color="000000"/>
        </w:rPr>
        <w:t xml:space="preserve"> I also ensured confidentiality was discussed, highlighting that the session </w:t>
      </w:r>
      <w:r w:rsidRPr="000D705C">
        <w:rPr>
          <w:color w:val="000000"/>
          <w:u w:color="000000"/>
        </w:rPr>
        <w:lastRenderedPageBreak/>
        <w:t xml:space="preserve">would be recorded and </w:t>
      </w:r>
      <w:r w:rsidR="00EB3D0D">
        <w:rPr>
          <w:color w:val="000000"/>
          <w:u w:color="000000"/>
        </w:rPr>
        <w:t xml:space="preserve">that </w:t>
      </w:r>
      <w:r w:rsidRPr="000D705C">
        <w:rPr>
          <w:color w:val="000000"/>
          <w:u w:color="000000"/>
        </w:rPr>
        <w:t xml:space="preserve">there were people observing. Once gaining verbal consent, I used an open question </w:t>
      </w:r>
      <w:r w:rsidR="00EB3D0D">
        <w:rPr>
          <w:color w:val="000000"/>
          <w:u w:color="000000"/>
        </w:rPr>
        <w:t>that</w:t>
      </w:r>
      <w:r w:rsidRPr="000D705C">
        <w:rPr>
          <w:color w:val="000000"/>
          <w:u w:color="000000"/>
        </w:rPr>
        <w:t xml:space="preserve"> allow</w:t>
      </w:r>
      <w:r w:rsidR="00075DA2">
        <w:rPr>
          <w:color w:val="000000"/>
          <w:u w:color="000000"/>
        </w:rPr>
        <w:t>ed</w:t>
      </w:r>
      <w:r w:rsidRPr="000D705C">
        <w:rPr>
          <w:color w:val="000000"/>
          <w:u w:color="000000"/>
        </w:rPr>
        <w:t xml:space="preserve"> the client to </w:t>
      </w:r>
      <w:r w:rsidR="00EB3D0D">
        <w:rPr>
          <w:color w:val="000000"/>
          <w:u w:color="000000"/>
        </w:rPr>
        <w:t>summarise</w:t>
      </w:r>
      <w:r w:rsidRPr="000D705C">
        <w:rPr>
          <w:color w:val="000000"/>
          <w:u w:color="000000"/>
        </w:rPr>
        <w:t xml:space="preserve"> </w:t>
      </w:r>
      <w:r w:rsidR="00075DA2">
        <w:rPr>
          <w:color w:val="000000"/>
          <w:u w:color="000000"/>
        </w:rPr>
        <w:t>what brought them to the session</w:t>
      </w:r>
      <w:r w:rsidRPr="000D705C">
        <w:rPr>
          <w:color w:val="000000"/>
          <w:u w:color="000000"/>
        </w:rPr>
        <w:t>.</w:t>
      </w:r>
      <w:r w:rsidR="00C10B05" w:rsidRPr="000D705C">
        <w:rPr>
          <w:color w:val="000000"/>
          <w:u w:color="000000"/>
        </w:rPr>
        <w:t xml:space="preserve"> This allow</w:t>
      </w:r>
      <w:r w:rsidR="00EB3D0D">
        <w:rPr>
          <w:color w:val="000000"/>
          <w:u w:color="000000"/>
        </w:rPr>
        <w:t>ed</w:t>
      </w:r>
      <w:r w:rsidR="00C10B05" w:rsidRPr="000D705C">
        <w:rPr>
          <w:color w:val="000000"/>
          <w:u w:color="000000"/>
        </w:rPr>
        <w:t xml:space="preserve"> the client to highlight the main challenges they want</w:t>
      </w:r>
      <w:r w:rsidR="00EB3D0D">
        <w:rPr>
          <w:color w:val="000000"/>
          <w:u w:color="000000"/>
        </w:rPr>
        <w:t>ed</w:t>
      </w:r>
      <w:r w:rsidR="00C10B05" w:rsidRPr="000D705C">
        <w:rPr>
          <w:color w:val="000000"/>
          <w:u w:color="000000"/>
        </w:rPr>
        <w:t xml:space="preserve"> to address from their own perspective.</w:t>
      </w:r>
      <w:r w:rsidRPr="000D705C">
        <w:rPr>
          <w:color w:val="000000"/>
          <w:u w:color="000000"/>
        </w:rPr>
        <w:t xml:space="preserve"> Once the client started speaking, I </w:t>
      </w:r>
      <w:r w:rsidR="00EB3D0D">
        <w:rPr>
          <w:color w:val="000000"/>
          <w:u w:color="000000"/>
        </w:rPr>
        <w:t>consciously used</w:t>
      </w:r>
      <w:r w:rsidRPr="000D705C">
        <w:rPr>
          <w:color w:val="000000"/>
          <w:u w:color="000000"/>
        </w:rPr>
        <w:t xml:space="preserve"> minimal encouragers such as the verbal ‘mmm’ and head nodding</w:t>
      </w:r>
      <w:r w:rsidR="00EB3D0D">
        <w:rPr>
          <w:color w:val="000000"/>
          <w:u w:color="000000"/>
        </w:rPr>
        <w:t xml:space="preserve"> </w:t>
      </w:r>
      <w:r w:rsidRPr="000D705C">
        <w:rPr>
          <w:color w:val="000000"/>
          <w:u w:color="000000"/>
        </w:rPr>
        <w:t xml:space="preserve">and made sure to paraphrase to reflect back the emotions </w:t>
      </w:r>
      <w:r w:rsidR="00EB3D0D">
        <w:rPr>
          <w:color w:val="000000"/>
          <w:u w:color="000000"/>
        </w:rPr>
        <w:t xml:space="preserve">expressed by the client </w:t>
      </w:r>
      <w:r w:rsidR="007F3072" w:rsidRPr="000D705C">
        <w:rPr>
          <w:color w:val="000000"/>
          <w:u w:color="000000"/>
        </w:rPr>
        <w:t>demonstrate unconditional positive regard (Farber, Suzuki &amp; Lynch, 2018)</w:t>
      </w:r>
      <w:r w:rsidRPr="000D705C">
        <w:rPr>
          <w:color w:val="000000"/>
          <w:u w:color="000000"/>
        </w:rPr>
        <w:t xml:space="preserve">. </w:t>
      </w:r>
      <w:r w:rsidR="00C10B05" w:rsidRPr="000D705C">
        <w:rPr>
          <w:color w:val="000000"/>
          <w:u w:color="000000"/>
        </w:rPr>
        <w:t xml:space="preserve">This </w:t>
      </w:r>
      <w:r w:rsidR="00EB3D0D">
        <w:rPr>
          <w:color w:val="000000"/>
          <w:u w:color="000000"/>
        </w:rPr>
        <w:t xml:space="preserve">also showed </w:t>
      </w:r>
      <w:r w:rsidR="00C10B05" w:rsidRPr="000D705C">
        <w:rPr>
          <w:color w:val="000000"/>
          <w:u w:color="000000"/>
        </w:rPr>
        <w:t>empathy and encourage</w:t>
      </w:r>
      <w:r w:rsidR="00EB3D0D">
        <w:rPr>
          <w:color w:val="000000"/>
          <w:u w:color="000000"/>
        </w:rPr>
        <w:t>d</w:t>
      </w:r>
      <w:r w:rsidR="00C10B05" w:rsidRPr="000D705C">
        <w:rPr>
          <w:color w:val="000000"/>
          <w:u w:color="000000"/>
        </w:rPr>
        <w:t xml:space="preserve"> them to continue speaking which can allow </w:t>
      </w:r>
      <w:r w:rsidR="00EB3D0D">
        <w:rPr>
          <w:color w:val="000000"/>
          <w:u w:color="000000"/>
        </w:rPr>
        <w:t xml:space="preserve">room </w:t>
      </w:r>
      <w:r w:rsidR="00C10B05" w:rsidRPr="000D705C">
        <w:rPr>
          <w:color w:val="000000"/>
          <w:u w:color="000000"/>
        </w:rPr>
        <w:t xml:space="preserve">for deeper self-reflection. </w:t>
      </w:r>
      <w:r w:rsidR="007D6D65" w:rsidRPr="000D705C">
        <w:rPr>
          <w:color w:val="000000"/>
          <w:u w:color="000000"/>
        </w:rPr>
        <w:t xml:space="preserve">Additionally, I </w:t>
      </w:r>
      <w:r w:rsidR="00E063EB">
        <w:rPr>
          <w:color w:val="000000"/>
          <w:u w:color="000000"/>
        </w:rPr>
        <w:t xml:space="preserve">used the reflexive practice </w:t>
      </w:r>
      <w:r w:rsidR="00E063EB" w:rsidRPr="000D705C">
        <w:rPr>
          <w:u w:color="000000"/>
        </w:rPr>
        <w:t xml:space="preserve">of reflecting during a session </w:t>
      </w:r>
      <w:r w:rsidR="00E063EB">
        <w:rPr>
          <w:u w:color="000000"/>
        </w:rPr>
        <w:t>to create</w:t>
      </w:r>
      <w:r w:rsidR="00E063EB" w:rsidRPr="000D705C">
        <w:rPr>
          <w:u w:color="000000"/>
        </w:rPr>
        <w:t xml:space="preserve"> an awareness of appropriate exchanges with the client and adapting to what the session needs in the moment (</w:t>
      </w:r>
      <w:r w:rsidR="00E063EB" w:rsidRPr="00C458A6">
        <w:rPr>
          <w:rFonts w:eastAsiaTheme="minorHAnsi"/>
          <w:u w:color="000000"/>
        </w:rPr>
        <w:t>Etherington</w:t>
      </w:r>
      <w:r w:rsidR="00E063EB" w:rsidRPr="000D705C">
        <w:rPr>
          <w:u w:color="000000"/>
        </w:rPr>
        <w:t xml:space="preserve">, 2017; Dixon &amp; Chiang, 2019). </w:t>
      </w:r>
      <w:r w:rsidR="00E063EB">
        <w:rPr>
          <w:u w:color="000000"/>
        </w:rPr>
        <w:t xml:space="preserve">This led me to be aware that I </w:t>
      </w:r>
      <w:r w:rsidR="007D6D65" w:rsidRPr="000D705C">
        <w:rPr>
          <w:color w:val="000000"/>
          <w:u w:color="000000"/>
        </w:rPr>
        <w:t>was not frown</w:t>
      </w:r>
      <w:r w:rsidR="00E063EB">
        <w:rPr>
          <w:color w:val="000000"/>
          <w:u w:color="000000"/>
        </w:rPr>
        <w:t>ing</w:t>
      </w:r>
      <w:r w:rsidR="007D6D65" w:rsidRPr="000D705C">
        <w:rPr>
          <w:color w:val="000000"/>
          <w:u w:color="000000"/>
        </w:rPr>
        <w:t xml:space="preserve"> too much, as I have a tendency to when concentrating, and kept a relaxed demeanour </w:t>
      </w:r>
      <w:r w:rsidR="00EB3D0D">
        <w:rPr>
          <w:color w:val="000000"/>
          <w:u w:color="000000"/>
        </w:rPr>
        <w:t>including</w:t>
      </w:r>
      <w:r w:rsidR="007D6D65" w:rsidRPr="000D705C">
        <w:rPr>
          <w:color w:val="000000"/>
          <w:u w:color="000000"/>
        </w:rPr>
        <w:t xml:space="preserve"> smil</w:t>
      </w:r>
      <w:r w:rsidR="00EB3D0D">
        <w:rPr>
          <w:color w:val="000000"/>
          <w:u w:color="000000"/>
        </w:rPr>
        <w:t>ing</w:t>
      </w:r>
      <w:r w:rsidR="007D6D65" w:rsidRPr="000D705C">
        <w:rPr>
          <w:color w:val="000000"/>
          <w:u w:color="000000"/>
        </w:rPr>
        <w:t xml:space="preserve"> when appropriate to </w:t>
      </w:r>
      <w:r w:rsidR="00EB3D0D">
        <w:rPr>
          <w:color w:val="000000"/>
          <w:u w:color="000000"/>
        </w:rPr>
        <w:t>display</w:t>
      </w:r>
      <w:r w:rsidR="007D6D65" w:rsidRPr="000D705C">
        <w:rPr>
          <w:color w:val="000000"/>
          <w:u w:color="000000"/>
        </w:rPr>
        <w:t xml:space="preserve"> congruence of warmth to the client. </w:t>
      </w:r>
      <w:r w:rsidRPr="000D705C">
        <w:rPr>
          <w:color w:val="000000"/>
          <w:u w:color="000000"/>
        </w:rPr>
        <w:t xml:space="preserve">I </w:t>
      </w:r>
      <w:r w:rsidR="00EB3D0D">
        <w:rPr>
          <w:color w:val="000000"/>
          <w:u w:color="000000"/>
        </w:rPr>
        <w:t>continued to use</w:t>
      </w:r>
      <w:r w:rsidRPr="000D705C">
        <w:rPr>
          <w:color w:val="000000"/>
          <w:u w:color="000000"/>
        </w:rPr>
        <w:t xml:space="preserve"> solution focused questions </w:t>
      </w:r>
      <w:r w:rsidR="00C10B05" w:rsidRPr="000D705C">
        <w:rPr>
          <w:color w:val="000000"/>
          <w:u w:color="000000"/>
        </w:rPr>
        <w:t xml:space="preserve">by </w:t>
      </w:r>
      <w:r w:rsidRPr="000D705C">
        <w:rPr>
          <w:color w:val="000000"/>
          <w:u w:color="000000"/>
        </w:rPr>
        <w:t>asking the client to expand on their feelings and current challenges in order to further my understanding</w:t>
      </w:r>
      <w:r w:rsidR="00EB3D0D">
        <w:rPr>
          <w:color w:val="000000"/>
          <w:u w:color="000000"/>
        </w:rPr>
        <w:t>.</w:t>
      </w:r>
      <w:r w:rsidRPr="000D705C">
        <w:rPr>
          <w:color w:val="000000"/>
          <w:u w:color="000000"/>
        </w:rPr>
        <w:t xml:space="preserve"> </w:t>
      </w:r>
      <w:r w:rsidR="00EB3D0D">
        <w:rPr>
          <w:color w:val="000000"/>
          <w:u w:color="000000"/>
        </w:rPr>
        <w:t>I</w:t>
      </w:r>
      <w:r w:rsidRPr="000D705C">
        <w:rPr>
          <w:color w:val="000000"/>
          <w:u w:color="000000"/>
        </w:rPr>
        <w:t xml:space="preserve"> used the skills of summarising and repeating key emotive words</w:t>
      </w:r>
      <w:r w:rsidR="00EB3D0D">
        <w:rPr>
          <w:color w:val="000000"/>
          <w:u w:color="000000"/>
        </w:rPr>
        <w:t xml:space="preserve"> throughout</w:t>
      </w:r>
      <w:r w:rsidRPr="000D705C">
        <w:rPr>
          <w:color w:val="000000"/>
          <w:u w:color="000000"/>
        </w:rPr>
        <w:t xml:space="preserve"> in order to show </w:t>
      </w:r>
      <w:r w:rsidR="00C10B05" w:rsidRPr="000D705C">
        <w:rPr>
          <w:color w:val="000000"/>
          <w:u w:color="000000"/>
        </w:rPr>
        <w:t>unconditional positive regard by acknowledging and verbally validating the client’s feelings.</w:t>
      </w:r>
      <w:r w:rsidRPr="000D705C">
        <w:rPr>
          <w:color w:val="000000"/>
          <w:u w:color="000000"/>
        </w:rPr>
        <w:t xml:space="preserve"> </w:t>
      </w:r>
      <w:r w:rsidR="00B94BE1" w:rsidRPr="000D705C">
        <w:rPr>
          <w:color w:val="000000"/>
          <w:u w:color="000000"/>
        </w:rPr>
        <w:t xml:space="preserve">This led the client to set goals </w:t>
      </w:r>
      <w:r w:rsidR="00EB3D0D">
        <w:rPr>
          <w:color w:val="000000"/>
          <w:u w:color="000000"/>
        </w:rPr>
        <w:t>for</w:t>
      </w:r>
      <w:r w:rsidR="00B94BE1" w:rsidRPr="000D705C">
        <w:rPr>
          <w:color w:val="000000"/>
          <w:u w:color="000000"/>
        </w:rPr>
        <w:t xml:space="preserve"> the </w:t>
      </w:r>
      <w:r w:rsidR="00EB3D0D">
        <w:rPr>
          <w:color w:val="000000"/>
          <w:u w:color="000000"/>
        </w:rPr>
        <w:t xml:space="preserve">following </w:t>
      </w:r>
      <w:r w:rsidR="00B94BE1" w:rsidRPr="000D705C">
        <w:rPr>
          <w:color w:val="000000"/>
          <w:u w:color="000000"/>
        </w:rPr>
        <w:t>week of walking more and suggesting the use of journaling</w:t>
      </w:r>
      <w:r w:rsidR="00C10B05" w:rsidRPr="000D705C">
        <w:rPr>
          <w:color w:val="000000"/>
          <w:u w:color="000000"/>
        </w:rPr>
        <w:t xml:space="preserve"> after expressing these things had previously helped reduce their feelings of stress. I chose to highlight these techniques as goals </w:t>
      </w:r>
      <w:r w:rsidR="00B94BE1" w:rsidRPr="000D705C">
        <w:rPr>
          <w:color w:val="000000"/>
          <w:u w:color="000000"/>
        </w:rPr>
        <w:t xml:space="preserve">to provide a practical way in which the client could focus on self-care </w:t>
      </w:r>
      <w:r w:rsidR="00D9696C" w:rsidRPr="000D705C">
        <w:rPr>
          <w:color w:val="000000"/>
          <w:u w:color="000000"/>
        </w:rPr>
        <w:t>(Barth &amp; Moody, 2019)</w:t>
      </w:r>
      <w:r w:rsidR="00EB3D0D">
        <w:rPr>
          <w:color w:val="000000"/>
          <w:u w:color="000000"/>
        </w:rPr>
        <w:t xml:space="preserve"> before</w:t>
      </w:r>
      <w:r w:rsidR="00D9696C" w:rsidRPr="000D705C">
        <w:rPr>
          <w:color w:val="000000"/>
          <w:u w:color="000000"/>
        </w:rPr>
        <w:t xml:space="preserve"> </w:t>
      </w:r>
      <w:r w:rsidR="00B94BE1" w:rsidRPr="000D705C">
        <w:rPr>
          <w:color w:val="000000"/>
          <w:u w:color="000000"/>
        </w:rPr>
        <w:t>suggest</w:t>
      </w:r>
      <w:r w:rsidR="00EB3D0D">
        <w:rPr>
          <w:color w:val="000000"/>
          <w:u w:color="000000"/>
        </w:rPr>
        <w:t>ing</w:t>
      </w:r>
      <w:r w:rsidR="00B94BE1" w:rsidRPr="000D705C">
        <w:rPr>
          <w:color w:val="000000"/>
          <w:u w:color="000000"/>
        </w:rPr>
        <w:t xml:space="preserve"> we </w:t>
      </w:r>
      <w:r w:rsidR="00EB3D0D">
        <w:rPr>
          <w:color w:val="000000"/>
          <w:u w:color="000000"/>
        </w:rPr>
        <w:t>could</w:t>
      </w:r>
      <w:r w:rsidR="00B94BE1" w:rsidRPr="000D705C">
        <w:rPr>
          <w:color w:val="000000"/>
          <w:u w:color="000000"/>
        </w:rPr>
        <w:t xml:space="preserve"> </w:t>
      </w:r>
      <w:r w:rsidR="00C10B05" w:rsidRPr="000D705C">
        <w:rPr>
          <w:color w:val="000000"/>
          <w:u w:color="000000"/>
        </w:rPr>
        <w:t>later</w:t>
      </w:r>
      <w:r w:rsidR="00B94BE1" w:rsidRPr="000D705C">
        <w:rPr>
          <w:color w:val="000000"/>
          <w:u w:color="000000"/>
        </w:rPr>
        <w:t xml:space="preserve"> assess if they help and to what degree.</w:t>
      </w:r>
      <w:r w:rsidR="00C10B05" w:rsidRPr="000D705C">
        <w:rPr>
          <w:color w:val="000000"/>
          <w:u w:color="000000"/>
        </w:rPr>
        <w:t xml:space="preserve"> These two goals followed the SMART framework (Doran, 1981, </w:t>
      </w:r>
      <w:r w:rsidR="00C10B05" w:rsidRPr="000D705C">
        <w:rPr>
          <w:i/>
          <w:iCs/>
          <w:color w:val="000000"/>
          <w:u w:color="000000"/>
        </w:rPr>
        <w:t>as cited by Midwinter and Dickson, 2015</w:t>
      </w:r>
      <w:r w:rsidR="00C10B05" w:rsidRPr="000D705C">
        <w:rPr>
          <w:color w:val="000000"/>
          <w:u w:color="000000"/>
        </w:rPr>
        <w:t>)</w:t>
      </w:r>
      <w:r w:rsidR="00B94BE1" w:rsidRPr="000D705C">
        <w:rPr>
          <w:color w:val="000000"/>
          <w:u w:color="000000"/>
        </w:rPr>
        <w:t xml:space="preserve"> </w:t>
      </w:r>
      <w:r w:rsidR="00C10B05" w:rsidRPr="000D705C">
        <w:rPr>
          <w:color w:val="000000"/>
          <w:u w:color="000000"/>
        </w:rPr>
        <w:t xml:space="preserve">which stands for specific, measured, agreed between client and counsellor, realistic and timebound goals which are achievable for that specific client. </w:t>
      </w:r>
      <w:r w:rsidR="00B94BE1" w:rsidRPr="000D705C">
        <w:rPr>
          <w:u w:color="000000"/>
        </w:rPr>
        <w:t xml:space="preserve">Additionally, I was </w:t>
      </w:r>
      <w:r w:rsidR="00C10B05" w:rsidRPr="000D705C">
        <w:rPr>
          <w:u w:color="000000"/>
        </w:rPr>
        <w:t>decided</w:t>
      </w:r>
      <w:r w:rsidR="00B94BE1" w:rsidRPr="000D705C">
        <w:rPr>
          <w:u w:color="000000"/>
        </w:rPr>
        <w:t xml:space="preserve"> to use a ‘miracle question’ in which allowed for the client to describe their ideal situation </w:t>
      </w:r>
      <w:r w:rsidR="00EB3D0D">
        <w:rPr>
          <w:u w:color="000000"/>
        </w:rPr>
        <w:t>which helped me as the counsellor in</w:t>
      </w:r>
      <w:r w:rsidR="00B94BE1" w:rsidRPr="000D705C">
        <w:rPr>
          <w:u w:color="000000"/>
        </w:rPr>
        <w:t xml:space="preserve"> </w:t>
      </w:r>
      <w:r w:rsidR="00EB3D0D">
        <w:rPr>
          <w:u w:color="000000"/>
        </w:rPr>
        <w:t>forming</w:t>
      </w:r>
      <w:r w:rsidR="00B94BE1" w:rsidRPr="000D705C">
        <w:rPr>
          <w:u w:color="000000"/>
        </w:rPr>
        <w:t xml:space="preserve"> an idea of what the client wants from these sessions. </w:t>
      </w:r>
      <w:r w:rsidR="000407FE" w:rsidRPr="000D705C">
        <w:rPr>
          <w:u w:color="000000"/>
        </w:rPr>
        <w:t>I</w:t>
      </w:r>
      <w:r w:rsidR="00EB3D0D">
        <w:rPr>
          <w:u w:color="000000"/>
        </w:rPr>
        <w:t xml:space="preserve"> then</w:t>
      </w:r>
      <w:r w:rsidR="000407FE" w:rsidRPr="000D705C">
        <w:rPr>
          <w:u w:color="000000"/>
        </w:rPr>
        <w:t xml:space="preserve"> </w:t>
      </w:r>
      <w:r w:rsidR="00C10B05" w:rsidRPr="000D705C">
        <w:rPr>
          <w:u w:color="000000"/>
        </w:rPr>
        <w:t>used</w:t>
      </w:r>
      <w:r w:rsidR="000407FE" w:rsidRPr="000D705C">
        <w:rPr>
          <w:u w:color="000000"/>
        </w:rPr>
        <w:t xml:space="preserve"> a scaling question in which </w:t>
      </w:r>
      <w:r w:rsidR="00C10B05" w:rsidRPr="000D705C">
        <w:rPr>
          <w:u w:color="000000"/>
        </w:rPr>
        <w:t xml:space="preserve">ten was extremely negative and one was fully positive </w:t>
      </w:r>
      <w:r w:rsidR="00EB3D0D">
        <w:rPr>
          <w:u w:color="000000"/>
        </w:rPr>
        <w:t>and asked</w:t>
      </w:r>
      <w:r w:rsidR="00C10B05" w:rsidRPr="000D705C">
        <w:rPr>
          <w:u w:color="000000"/>
        </w:rPr>
        <w:t xml:space="preserve"> </w:t>
      </w:r>
      <w:r w:rsidR="000407FE" w:rsidRPr="000D705C">
        <w:rPr>
          <w:u w:color="000000"/>
        </w:rPr>
        <w:t xml:space="preserve">the client </w:t>
      </w:r>
      <w:r w:rsidR="00EB3D0D">
        <w:rPr>
          <w:u w:color="000000"/>
        </w:rPr>
        <w:t>to choose a number on how they felt.</w:t>
      </w:r>
      <w:r w:rsidR="000407FE" w:rsidRPr="000D705C">
        <w:rPr>
          <w:u w:color="000000"/>
        </w:rPr>
        <w:t xml:space="preserve"> </w:t>
      </w:r>
      <w:r w:rsidR="00EB3D0D">
        <w:rPr>
          <w:u w:color="000000"/>
        </w:rPr>
        <w:t>T</w:t>
      </w:r>
      <w:r w:rsidR="000407FE" w:rsidRPr="000D705C">
        <w:rPr>
          <w:u w:color="000000"/>
        </w:rPr>
        <w:t xml:space="preserve">hey </w:t>
      </w:r>
      <w:r w:rsidR="00EB3D0D">
        <w:rPr>
          <w:u w:color="000000"/>
        </w:rPr>
        <w:t xml:space="preserve">reflected that they </w:t>
      </w:r>
      <w:r w:rsidR="00C10B05" w:rsidRPr="000D705C">
        <w:rPr>
          <w:u w:color="000000"/>
        </w:rPr>
        <w:t>went from feeling a seven to a four</w:t>
      </w:r>
      <w:r w:rsidR="00EB3D0D">
        <w:rPr>
          <w:u w:color="000000"/>
        </w:rPr>
        <w:t xml:space="preserve"> which</w:t>
      </w:r>
      <w:r w:rsidR="00C10B05" w:rsidRPr="000D705C">
        <w:rPr>
          <w:u w:color="000000"/>
        </w:rPr>
        <w:t xml:space="preserve"> highlighted an improved mood </w:t>
      </w:r>
      <w:r w:rsidR="00EB3D0D">
        <w:rPr>
          <w:u w:color="000000"/>
        </w:rPr>
        <w:t>and suggested</w:t>
      </w:r>
      <w:r w:rsidR="00C10B05" w:rsidRPr="000D705C">
        <w:rPr>
          <w:u w:color="000000"/>
        </w:rPr>
        <w:t xml:space="preserve"> that this particular client benefits from verbally discussing their challenges. I chose to use </w:t>
      </w:r>
      <w:r w:rsidR="00EB3D0D">
        <w:rPr>
          <w:u w:color="000000"/>
        </w:rPr>
        <w:t>this</w:t>
      </w:r>
      <w:r w:rsidR="00C10B05" w:rsidRPr="000D705C">
        <w:rPr>
          <w:u w:color="000000"/>
        </w:rPr>
        <w:t xml:space="preserve"> question in order to end on a positive mood for the client </w:t>
      </w:r>
      <w:r w:rsidR="008C2DAB" w:rsidRPr="000D705C">
        <w:rPr>
          <w:u w:color="000000"/>
        </w:rPr>
        <w:t xml:space="preserve">and </w:t>
      </w:r>
      <w:r w:rsidR="00EB3D0D">
        <w:rPr>
          <w:u w:color="000000"/>
        </w:rPr>
        <w:t>prevent</w:t>
      </w:r>
      <w:r w:rsidR="008C2DAB" w:rsidRPr="000D705C">
        <w:rPr>
          <w:u w:color="000000"/>
        </w:rPr>
        <w:t xml:space="preserve"> the conversation from reopening </w:t>
      </w:r>
      <w:r w:rsidR="00EB3D0D">
        <w:rPr>
          <w:u w:color="000000"/>
        </w:rPr>
        <w:t>and therefore avoiding</w:t>
      </w:r>
      <w:r w:rsidR="008C2DAB" w:rsidRPr="000D705C">
        <w:rPr>
          <w:u w:color="000000"/>
        </w:rPr>
        <w:t xml:space="preserve"> </w:t>
      </w:r>
      <w:r w:rsidR="00EB3D0D">
        <w:rPr>
          <w:u w:color="000000"/>
        </w:rPr>
        <w:t>cutting</w:t>
      </w:r>
      <w:r w:rsidR="008C2DAB" w:rsidRPr="000D705C">
        <w:rPr>
          <w:u w:color="000000"/>
        </w:rPr>
        <w:t xml:space="preserve"> of the </w:t>
      </w:r>
      <w:r w:rsidR="00EB3D0D" w:rsidRPr="000D705C">
        <w:rPr>
          <w:u w:color="000000"/>
        </w:rPr>
        <w:t>client</w:t>
      </w:r>
      <w:r w:rsidR="00EB3D0D">
        <w:rPr>
          <w:u w:color="000000"/>
        </w:rPr>
        <w:t>’s</w:t>
      </w:r>
      <w:r w:rsidR="008C2DAB" w:rsidRPr="000D705C">
        <w:rPr>
          <w:u w:color="000000"/>
        </w:rPr>
        <w:t xml:space="preserve"> self-reflection.</w:t>
      </w:r>
      <w:r w:rsidR="00C10B05" w:rsidRPr="000D705C">
        <w:rPr>
          <w:u w:color="000000"/>
        </w:rPr>
        <w:t xml:space="preserve"> Finally, </w:t>
      </w:r>
      <w:r w:rsidR="000407FE" w:rsidRPr="000D705C">
        <w:rPr>
          <w:u w:color="000000"/>
        </w:rPr>
        <w:t xml:space="preserve">I reflected </w:t>
      </w:r>
      <w:r w:rsidR="00EB3D0D">
        <w:rPr>
          <w:u w:color="000000"/>
        </w:rPr>
        <w:t xml:space="preserve">back to the client </w:t>
      </w:r>
      <w:r w:rsidR="000407FE" w:rsidRPr="000D705C">
        <w:rPr>
          <w:u w:color="000000"/>
        </w:rPr>
        <w:t xml:space="preserve">an overall summery of what </w:t>
      </w:r>
      <w:r w:rsidR="00EB3D0D">
        <w:rPr>
          <w:u w:color="000000"/>
        </w:rPr>
        <w:t>was</w:t>
      </w:r>
      <w:r w:rsidR="000407FE" w:rsidRPr="000D705C">
        <w:rPr>
          <w:u w:color="000000"/>
        </w:rPr>
        <w:t xml:space="preserve"> discussed and the goals to use throughout the week before closing the session. </w:t>
      </w:r>
    </w:p>
    <w:p w14:paraId="30A48C95" w14:textId="77777777" w:rsidR="004E549D" w:rsidRPr="000D705C" w:rsidRDefault="004E549D" w:rsidP="00F861C2">
      <w:pPr>
        <w:spacing w:line="360" w:lineRule="auto"/>
        <w:rPr>
          <w:color w:val="000000"/>
          <w:u w:color="000000"/>
        </w:rPr>
      </w:pPr>
    </w:p>
    <w:p w14:paraId="18C2045D" w14:textId="3872F80E" w:rsidR="00283EC8" w:rsidRDefault="00283EC8" w:rsidP="00F861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color w:val="000000"/>
          <w:u w:color="000000"/>
        </w:rPr>
      </w:pPr>
      <w:r w:rsidRPr="000D705C">
        <w:rPr>
          <w:color w:val="000000"/>
          <w:u w:color="000000"/>
        </w:rPr>
        <w:t xml:space="preserve">During the assessment, two observers were present who </w:t>
      </w:r>
      <w:r w:rsidR="008C2DAB" w:rsidRPr="000D705C">
        <w:rPr>
          <w:color w:val="000000"/>
          <w:u w:color="000000"/>
        </w:rPr>
        <w:t>reflected back to me</w:t>
      </w:r>
      <w:r w:rsidRPr="000D705C">
        <w:rPr>
          <w:color w:val="000000"/>
          <w:u w:color="000000"/>
        </w:rPr>
        <w:t xml:space="preserve"> that I had a clear explanation of the contract at the beginning and that I seemed approachable and friendly. They noted that I related to the client well and came across as empathetic by using reflexive practice to pick up core elements of the client’s challenges and visiting back to these issues to </w:t>
      </w:r>
      <w:r w:rsidRPr="000D705C">
        <w:rPr>
          <w:u w:color="000000"/>
        </w:rPr>
        <w:t>explore them further.</w:t>
      </w:r>
      <w:r w:rsidR="00C458A6" w:rsidRPr="000D705C">
        <w:rPr>
          <w:u w:color="000000"/>
        </w:rPr>
        <w:t xml:space="preserve"> </w:t>
      </w:r>
      <w:r w:rsidRPr="000D705C">
        <w:rPr>
          <w:u w:color="000000"/>
        </w:rPr>
        <w:t xml:space="preserve">They also reported back to me that I reached a good suggestion of techniques for the client to use during </w:t>
      </w:r>
      <w:r w:rsidRPr="000D705C">
        <w:rPr>
          <w:color w:val="000000"/>
          <w:u w:color="000000"/>
        </w:rPr>
        <w:t xml:space="preserve">the week and that I managed to wrap up the session on a positive note by highlight the improvement of the client’s mood through the use of a scaling question. However, one suggestion made by the observers was to use less closed questions in order to ensure I was avoiding steering the client in any particular direction in order to keep to their person-centred focus. </w:t>
      </w:r>
    </w:p>
    <w:p w14:paraId="150331C2" w14:textId="77777777" w:rsidR="004C4E93" w:rsidRPr="000D705C" w:rsidRDefault="004C4E93" w:rsidP="00F861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color w:val="000000"/>
          <w:u w:color="000000"/>
        </w:rPr>
      </w:pPr>
    </w:p>
    <w:p w14:paraId="72AD32E1" w14:textId="77777777" w:rsidR="007D6D65" w:rsidRPr="000D705C" w:rsidRDefault="007D6D65" w:rsidP="00F861C2">
      <w:pPr>
        <w:spacing w:line="360" w:lineRule="auto"/>
        <w:rPr>
          <w:color w:val="000000"/>
          <w:u w:color="000000"/>
        </w:rPr>
      </w:pPr>
    </w:p>
    <w:p w14:paraId="737748F8" w14:textId="524C88AA" w:rsidR="004E549D" w:rsidRPr="000D705C" w:rsidRDefault="004E549D" w:rsidP="00F861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color w:val="000000"/>
          <w:u w:val="single" w:color="000000"/>
        </w:rPr>
      </w:pPr>
      <w:r w:rsidRPr="000D705C">
        <w:rPr>
          <w:color w:val="000000"/>
          <w:u w:val="single" w:color="000000"/>
        </w:rPr>
        <w:t>Feelings</w:t>
      </w:r>
      <w:r w:rsidR="00C51C2D" w:rsidRPr="000D705C">
        <w:rPr>
          <w:color w:val="000000"/>
          <w:u w:val="single" w:color="000000"/>
        </w:rPr>
        <w:t>:</w:t>
      </w:r>
    </w:p>
    <w:p w14:paraId="616464BC" w14:textId="552FA2FB" w:rsidR="00015492" w:rsidRPr="000D705C" w:rsidRDefault="004E549D" w:rsidP="00F861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color w:val="000000"/>
          <w:u w:color="000000"/>
        </w:rPr>
      </w:pPr>
      <w:r w:rsidRPr="000D705C">
        <w:rPr>
          <w:color w:val="000000"/>
          <w:u w:color="000000"/>
        </w:rPr>
        <w:t>Before the assessment</w:t>
      </w:r>
      <w:r w:rsidR="001E1023">
        <w:rPr>
          <w:color w:val="000000"/>
          <w:u w:color="000000"/>
        </w:rPr>
        <w:t>,</w:t>
      </w:r>
      <w:r w:rsidRPr="000D705C">
        <w:rPr>
          <w:color w:val="000000"/>
          <w:u w:color="000000"/>
        </w:rPr>
        <w:t xml:space="preserve"> I </w:t>
      </w:r>
      <w:r w:rsidR="001E1023">
        <w:rPr>
          <w:color w:val="000000"/>
          <w:u w:color="000000"/>
        </w:rPr>
        <w:t>felt</w:t>
      </w:r>
      <w:r w:rsidRPr="000D705C">
        <w:rPr>
          <w:color w:val="000000"/>
          <w:u w:color="000000"/>
        </w:rPr>
        <w:t xml:space="preserve"> nervous as</w:t>
      </w:r>
      <w:r w:rsidR="00752D9D" w:rsidRPr="000D705C">
        <w:rPr>
          <w:color w:val="000000"/>
          <w:u w:color="000000"/>
        </w:rPr>
        <w:t xml:space="preserve"> I had to reschedule which meant the build-up to the assessment was longer and </w:t>
      </w:r>
      <w:r w:rsidR="001E1023" w:rsidRPr="000D705C">
        <w:rPr>
          <w:color w:val="000000"/>
          <w:u w:color="000000"/>
        </w:rPr>
        <w:t>therefore,</w:t>
      </w:r>
      <w:r w:rsidR="00752D9D" w:rsidRPr="000D705C">
        <w:rPr>
          <w:color w:val="000000"/>
          <w:u w:color="000000"/>
        </w:rPr>
        <w:t xml:space="preserve"> </w:t>
      </w:r>
      <w:r w:rsidR="001E1023">
        <w:rPr>
          <w:color w:val="000000"/>
          <w:u w:color="000000"/>
        </w:rPr>
        <w:t>I felt on-edge</w:t>
      </w:r>
      <w:r w:rsidR="00752D9D" w:rsidRPr="000D705C">
        <w:rPr>
          <w:color w:val="000000"/>
          <w:u w:color="000000"/>
        </w:rPr>
        <w:t xml:space="preserve"> for longer. However, around the anxiety of the assessment, I still felt prepared as I had fully refreshed myself of the different techniques and skills</w:t>
      </w:r>
      <w:r w:rsidR="008A4690" w:rsidRPr="000D705C">
        <w:rPr>
          <w:color w:val="000000"/>
          <w:u w:color="000000"/>
        </w:rPr>
        <w:t xml:space="preserve">. Additionally, through the previous practices, I felt more confident in my ability to readjust to using the skills as I felt I could pick them up quickly after not having a session for a while. When reflecting, the quicker readjustment to using the skills could have also been due to noticing the use of the core conditions in everyday conversation which therefore made using these skills feel more natural. </w:t>
      </w:r>
      <w:r w:rsidR="001E1023">
        <w:rPr>
          <w:color w:val="000000"/>
          <w:u w:color="000000"/>
        </w:rPr>
        <w:t>Looking at the</w:t>
      </w:r>
      <w:r w:rsidR="00A72835" w:rsidRPr="000D705C">
        <w:rPr>
          <w:color w:val="000000"/>
          <w:u w:color="000000"/>
        </w:rPr>
        <w:t xml:space="preserve"> reflection on my previous skills assessment from </w:t>
      </w:r>
      <w:r w:rsidR="001E1023">
        <w:rPr>
          <w:color w:val="000000"/>
          <w:u w:color="000000"/>
        </w:rPr>
        <w:t>previous</w:t>
      </w:r>
      <w:r w:rsidR="00A72835" w:rsidRPr="000D705C">
        <w:rPr>
          <w:color w:val="000000"/>
          <w:u w:color="000000"/>
        </w:rPr>
        <w:t xml:space="preserve"> year</w:t>
      </w:r>
      <w:r w:rsidR="001E1023">
        <w:rPr>
          <w:color w:val="000000"/>
          <w:u w:color="000000"/>
        </w:rPr>
        <w:t>,</w:t>
      </w:r>
      <w:r w:rsidR="00A72835" w:rsidRPr="000D705C">
        <w:rPr>
          <w:color w:val="000000"/>
          <w:u w:color="000000"/>
        </w:rPr>
        <w:t xml:space="preserve"> although making me more prepared, also made me feel apprehensive as I was worried that I would fall back into habits such as speaking too quickly.</w:t>
      </w:r>
      <w:r w:rsidR="00262EF5" w:rsidRPr="000D705C">
        <w:rPr>
          <w:color w:val="000000"/>
          <w:u w:color="000000"/>
        </w:rPr>
        <w:t xml:space="preserve"> </w:t>
      </w:r>
      <w:proofErr w:type="spellStart"/>
      <w:r w:rsidR="008A4690" w:rsidRPr="000D705C">
        <w:rPr>
          <w:color w:val="000000"/>
          <w:u w:color="000000"/>
        </w:rPr>
        <w:t xml:space="preserve">During the </w:t>
      </w:r>
      <w:proofErr w:type="spellEnd"/>
      <w:r w:rsidR="008A4690" w:rsidRPr="000D705C">
        <w:rPr>
          <w:color w:val="000000"/>
          <w:u w:color="000000"/>
        </w:rPr>
        <w:t>session</w:t>
      </w:r>
      <w:r w:rsidR="00F65F74" w:rsidRPr="000D705C">
        <w:rPr>
          <w:color w:val="000000"/>
          <w:u w:color="000000"/>
        </w:rPr>
        <w:t xml:space="preserve">, I felt fairly relaxed after I had completed the verbal contract and the client had started speaking as I felt like I could get into the pace of the session, however, felt frustrated as I noted I had </w:t>
      </w:r>
      <w:r w:rsidR="001E1023">
        <w:rPr>
          <w:color w:val="000000"/>
          <w:u w:color="000000"/>
        </w:rPr>
        <w:t>used</w:t>
      </w:r>
      <w:r w:rsidR="00F65F74" w:rsidRPr="000D705C">
        <w:rPr>
          <w:color w:val="000000"/>
          <w:u w:color="000000"/>
        </w:rPr>
        <w:t xml:space="preserve"> ‘umm’ a lot and therefore tried to </w:t>
      </w:r>
      <w:r w:rsidR="001E1023">
        <w:rPr>
          <w:color w:val="000000"/>
          <w:u w:color="000000"/>
        </w:rPr>
        <w:t>conscious</w:t>
      </w:r>
      <w:r w:rsidR="00F65F74" w:rsidRPr="000D705C">
        <w:rPr>
          <w:color w:val="000000"/>
          <w:u w:color="000000"/>
        </w:rPr>
        <w:t xml:space="preserve"> </w:t>
      </w:r>
      <w:r w:rsidR="001E1023">
        <w:rPr>
          <w:color w:val="000000"/>
          <w:u w:color="000000"/>
        </w:rPr>
        <w:t xml:space="preserve">of this </w:t>
      </w:r>
      <w:r w:rsidR="00F65F74" w:rsidRPr="000D705C">
        <w:rPr>
          <w:color w:val="000000"/>
          <w:u w:color="000000"/>
        </w:rPr>
        <w:t xml:space="preserve">during the rest of the session to avoid seeming unsure to the client. </w:t>
      </w:r>
      <w:r w:rsidR="005942A9" w:rsidRPr="000D705C">
        <w:rPr>
          <w:color w:val="000000"/>
          <w:u w:color="000000"/>
        </w:rPr>
        <w:t xml:space="preserve">Throughout the session, I felt confident in the use of questions </w:t>
      </w:r>
      <w:r w:rsidR="00262EF5" w:rsidRPr="000D705C">
        <w:rPr>
          <w:color w:val="000000"/>
          <w:u w:color="000000"/>
        </w:rPr>
        <w:t xml:space="preserve">and following the solution focused framework </w:t>
      </w:r>
      <w:r w:rsidR="005942A9" w:rsidRPr="000D705C">
        <w:rPr>
          <w:color w:val="000000"/>
          <w:u w:color="000000"/>
        </w:rPr>
        <w:t>as I thought the</w:t>
      </w:r>
      <w:r w:rsidR="00262EF5" w:rsidRPr="000D705C">
        <w:rPr>
          <w:color w:val="000000"/>
          <w:u w:color="000000"/>
        </w:rPr>
        <w:t xml:space="preserve"> questions</w:t>
      </w:r>
      <w:r w:rsidR="005942A9" w:rsidRPr="000D705C">
        <w:rPr>
          <w:color w:val="000000"/>
          <w:u w:color="000000"/>
        </w:rPr>
        <w:t xml:space="preserve"> held purpose and were appropriate</w:t>
      </w:r>
      <w:r w:rsidR="001E1023">
        <w:rPr>
          <w:color w:val="000000"/>
          <w:u w:color="000000"/>
        </w:rPr>
        <w:t>.</w:t>
      </w:r>
      <w:r w:rsidR="00FB32C8" w:rsidRPr="000D705C">
        <w:rPr>
          <w:color w:val="000000"/>
          <w:u w:color="000000"/>
        </w:rPr>
        <w:t xml:space="preserve"> </w:t>
      </w:r>
      <w:r w:rsidR="001E1023">
        <w:rPr>
          <w:color w:val="000000"/>
          <w:u w:color="000000"/>
        </w:rPr>
        <w:t>I</w:t>
      </w:r>
      <w:r w:rsidR="00FB32C8" w:rsidRPr="000D705C">
        <w:rPr>
          <w:color w:val="000000"/>
          <w:u w:color="000000"/>
        </w:rPr>
        <w:t xml:space="preserve"> thought I managed to pace the session well without rushing the client</w:t>
      </w:r>
      <w:r w:rsidR="001E1023">
        <w:rPr>
          <w:color w:val="000000"/>
          <w:u w:color="000000"/>
        </w:rPr>
        <w:t xml:space="preserve"> and</w:t>
      </w:r>
      <w:r w:rsidR="00FB32C8" w:rsidRPr="000D705C">
        <w:rPr>
          <w:color w:val="000000"/>
          <w:u w:color="000000"/>
        </w:rPr>
        <w:t xml:space="preserve"> </w:t>
      </w:r>
      <w:r w:rsidR="00D87D55" w:rsidRPr="000D705C">
        <w:rPr>
          <w:color w:val="000000"/>
          <w:u w:color="000000"/>
        </w:rPr>
        <w:t>I tried to be aware of acknowledging the emotions the client describ</w:t>
      </w:r>
      <w:r w:rsidR="001E1023">
        <w:rPr>
          <w:color w:val="000000"/>
          <w:u w:color="000000"/>
        </w:rPr>
        <w:t>ed</w:t>
      </w:r>
      <w:r w:rsidR="00D87D55" w:rsidRPr="000D705C">
        <w:rPr>
          <w:color w:val="000000"/>
          <w:u w:color="000000"/>
        </w:rPr>
        <w:t xml:space="preserve"> to </w:t>
      </w:r>
      <w:r w:rsidR="001E1023">
        <w:rPr>
          <w:color w:val="000000"/>
          <w:u w:color="000000"/>
        </w:rPr>
        <w:t>display</w:t>
      </w:r>
      <w:r w:rsidR="00D87D55" w:rsidRPr="000D705C">
        <w:rPr>
          <w:color w:val="000000"/>
          <w:u w:color="000000"/>
        </w:rPr>
        <w:t xml:space="preserve"> empathy</w:t>
      </w:r>
      <w:r w:rsidR="001E1023">
        <w:rPr>
          <w:color w:val="000000"/>
          <w:u w:color="000000"/>
        </w:rPr>
        <w:t xml:space="preserve">. However, I </w:t>
      </w:r>
      <w:r w:rsidR="00D87D55" w:rsidRPr="000D705C">
        <w:rPr>
          <w:color w:val="000000"/>
          <w:u w:color="000000"/>
        </w:rPr>
        <w:t xml:space="preserve">became worried </w:t>
      </w:r>
      <w:r w:rsidR="001E1023">
        <w:rPr>
          <w:color w:val="000000"/>
          <w:u w:color="000000"/>
        </w:rPr>
        <w:t xml:space="preserve">that </w:t>
      </w:r>
      <w:r w:rsidR="00D87D55" w:rsidRPr="000D705C">
        <w:rPr>
          <w:color w:val="000000"/>
          <w:u w:color="000000"/>
        </w:rPr>
        <w:t xml:space="preserve">I relied on this repetition in order to ask the next question rather than to encourage deeper self-reflection. </w:t>
      </w:r>
      <w:r w:rsidR="00D9453C" w:rsidRPr="000D705C">
        <w:rPr>
          <w:color w:val="000000"/>
          <w:u w:color="000000"/>
        </w:rPr>
        <w:t xml:space="preserve">Therefore, I felt a little lost in the middle and wanted to make the session to feel like a </w:t>
      </w:r>
      <w:r w:rsidR="005C4C0D" w:rsidRPr="000D705C">
        <w:rPr>
          <w:color w:val="000000"/>
          <w:u w:color="000000"/>
        </w:rPr>
        <w:lastRenderedPageBreak/>
        <w:t>collaborative</w:t>
      </w:r>
      <w:r w:rsidR="00D9453C" w:rsidRPr="000D705C">
        <w:rPr>
          <w:color w:val="000000"/>
          <w:u w:color="000000"/>
        </w:rPr>
        <w:t xml:space="preserve"> discussion </w:t>
      </w:r>
      <w:r w:rsidR="001E1023">
        <w:rPr>
          <w:color w:val="000000"/>
          <w:u w:color="000000"/>
        </w:rPr>
        <w:t>rather than</w:t>
      </w:r>
      <w:r w:rsidR="00D9453C" w:rsidRPr="000D705C">
        <w:rPr>
          <w:color w:val="000000"/>
          <w:u w:color="000000"/>
        </w:rPr>
        <w:t xml:space="preserve"> a </w:t>
      </w:r>
      <w:r w:rsidR="001E1023">
        <w:rPr>
          <w:color w:val="000000"/>
          <w:u w:color="000000"/>
        </w:rPr>
        <w:t>rigid</w:t>
      </w:r>
      <w:r w:rsidR="00D9453C" w:rsidRPr="000D705C">
        <w:rPr>
          <w:color w:val="000000"/>
          <w:u w:color="000000"/>
        </w:rPr>
        <w:t xml:space="preserve"> meeting, however, I felt confident in my ability to end the session positively with the skill of summarising. </w:t>
      </w:r>
      <w:r w:rsidR="00D87D55" w:rsidRPr="000D705C">
        <w:rPr>
          <w:color w:val="000000"/>
          <w:u w:color="000000"/>
        </w:rPr>
        <w:t xml:space="preserve">While being aware of the pace, I became slightly tense near the end of the session when trying to time when to start wrapping up the session in order not to rush the end but not to cut off the client and end the session too early. </w:t>
      </w:r>
      <w:r w:rsidR="00262EF5" w:rsidRPr="000D705C">
        <w:rPr>
          <w:color w:val="000000"/>
          <w:u w:color="000000"/>
        </w:rPr>
        <w:t xml:space="preserve">Throughout the session, I felt satisfied that I was not rushing but was also aware I was not using silence as I had planned to do during my preparation. </w:t>
      </w:r>
      <w:r w:rsidR="001E1023">
        <w:rPr>
          <w:color w:val="000000"/>
          <w:u w:color="000000"/>
        </w:rPr>
        <w:t xml:space="preserve">Nevertheless, </w:t>
      </w:r>
      <w:r w:rsidR="00262EF5" w:rsidRPr="000D705C">
        <w:rPr>
          <w:color w:val="000000"/>
          <w:u w:color="000000"/>
        </w:rPr>
        <w:t xml:space="preserve">I felt confident in creating goals with the client and letting them explore techniques through the following week that were achievable and practical. </w:t>
      </w:r>
      <w:r w:rsidR="008A4690" w:rsidRPr="000D705C">
        <w:rPr>
          <w:color w:val="000000"/>
          <w:u w:color="000000"/>
        </w:rPr>
        <w:t>After the session</w:t>
      </w:r>
      <w:r w:rsidR="001E1023">
        <w:rPr>
          <w:color w:val="000000"/>
          <w:u w:color="000000"/>
        </w:rPr>
        <w:t>,</w:t>
      </w:r>
      <w:r w:rsidR="005942A9" w:rsidRPr="000D705C">
        <w:rPr>
          <w:color w:val="000000"/>
          <w:u w:color="000000"/>
        </w:rPr>
        <w:t xml:space="preserve"> I felt really proud of myself as, even though I automatically started </w:t>
      </w:r>
      <w:r w:rsidR="001E1023">
        <w:rPr>
          <w:color w:val="000000"/>
          <w:u w:color="000000"/>
        </w:rPr>
        <w:t xml:space="preserve">to </w:t>
      </w:r>
      <w:r w:rsidR="005942A9" w:rsidRPr="000D705C">
        <w:rPr>
          <w:color w:val="000000"/>
          <w:u w:color="000000"/>
        </w:rPr>
        <w:t>critiqu</w:t>
      </w:r>
      <w:r w:rsidR="001E1023">
        <w:rPr>
          <w:color w:val="000000"/>
          <w:u w:color="000000"/>
        </w:rPr>
        <w:t>e</w:t>
      </w:r>
      <w:r w:rsidR="005942A9" w:rsidRPr="000D705C">
        <w:rPr>
          <w:color w:val="000000"/>
          <w:u w:color="000000"/>
        </w:rPr>
        <w:t xml:space="preserve"> myself, I had successfully managed to a complete a full 20 minuet session and did not feel out of control of the situation. When reading the observer comments, I also felt reassured by the overall positive perspective of the session and encouraged as it confirmed some of the points I also felt went well.</w:t>
      </w:r>
    </w:p>
    <w:p w14:paraId="09AE0A58" w14:textId="74CF8A63" w:rsidR="00D211F2" w:rsidRPr="000D705C" w:rsidRDefault="00D211F2" w:rsidP="00F861C2">
      <w:pPr>
        <w:spacing w:line="360" w:lineRule="auto"/>
        <w:rPr>
          <w:color w:val="FF0000"/>
          <w:u w:color="000000"/>
        </w:rPr>
      </w:pPr>
    </w:p>
    <w:p w14:paraId="58FCEF8D" w14:textId="77777777" w:rsidR="00D211F2" w:rsidRPr="000D705C" w:rsidRDefault="00D211F2" w:rsidP="00F861C2">
      <w:pPr>
        <w:spacing w:line="360" w:lineRule="auto"/>
        <w:rPr>
          <w:color w:val="FF0000"/>
          <w:u w:color="000000"/>
        </w:rPr>
      </w:pPr>
    </w:p>
    <w:p w14:paraId="3C5D02EC" w14:textId="65E76171" w:rsidR="00AE7497" w:rsidRPr="000D705C" w:rsidRDefault="00AE7497" w:rsidP="00F861C2">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color w:val="000000"/>
          <w:u w:color="000000"/>
        </w:rPr>
      </w:pPr>
      <w:r w:rsidRPr="000D705C">
        <w:rPr>
          <w:color w:val="000000"/>
          <w:u w:val="single" w:color="000000"/>
        </w:rPr>
        <w:t>Evaluation and Analysis:</w:t>
      </w:r>
    </w:p>
    <w:p w14:paraId="338342BC" w14:textId="6E2CEA50" w:rsidR="000407FE" w:rsidRPr="000D705C" w:rsidRDefault="00D60CAE" w:rsidP="00F861C2">
      <w:pPr>
        <w:spacing w:line="360" w:lineRule="auto"/>
        <w:rPr>
          <w:color w:val="000000"/>
          <w:u w:color="000000"/>
        </w:rPr>
      </w:pPr>
      <w:r w:rsidRPr="000D705C">
        <w:rPr>
          <w:color w:val="000000"/>
          <w:u w:color="000000"/>
        </w:rPr>
        <w:t xml:space="preserve">When evaluating and </w:t>
      </w:r>
      <w:r w:rsidR="00F966FF">
        <w:rPr>
          <w:color w:val="000000"/>
          <w:u w:color="000000"/>
        </w:rPr>
        <w:t>analysing</w:t>
      </w:r>
      <w:r w:rsidRPr="000D705C">
        <w:rPr>
          <w:color w:val="000000"/>
          <w:u w:color="000000"/>
        </w:rPr>
        <w:t xml:space="preserve">, I reflected how I was able to use reflexive practices during the session while being present with the client and keeping up with what was being discussed which made me feel really proud. This allowed me to not lose a sense of congruence and </w:t>
      </w:r>
      <w:r w:rsidR="00F966FF">
        <w:rPr>
          <w:color w:val="000000"/>
          <w:u w:color="000000"/>
        </w:rPr>
        <w:t xml:space="preserve">keep </w:t>
      </w:r>
      <w:r w:rsidRPr="000D705C">
        <w:rPr>
          <w:color w:val="000000"/>
          <w:u w:color="000000"/>
        </w:rPr>
        <w:t xml:space="preserve">active listening </w:t>
      </w:r>
      <w:r w:rsidR="00F966FF">
        <w:rPr>
          <w:color w:val="000000"/>
          <w:u w:color="000000"/>
        </w:rPr>
        <w:t>by</w:t>
      </w:r>
      <w:r w:rsidRPr="000D705C">
        <w:rPr>
          <w:color w:val="000000"/>
          <w:u w:color="000000"/>
        </w:rPr>
        <w:t xml:space="preserve"> bringing my train of thought back into the situation rather than planning my responses or the next question. </w:t>
      </w:r>
      <w:r w:rsidRPr="000D705C">
        <w:rPr>
          <w:color w:val="000000"/>
          <w:u w:color="000000"/>
        </w:rPr>
        <w:t xml:space="preserve">However, I became concerned in the middle of the session as I felt it was becoming like an interrogation. Therefore, when ending the session, I made sure to use an overall summery and scaling question making the client feel understood as well as ending on a positive note of what techniques they could use during the week and how their mood had improved. I also used more repetition of key emotive words used by the client to express congruence </w:t>
      </w:r>
      <w:r w:rsidR="00F966FF">
        <w:rPr>
          <w:color w:val="000000"/>
          <w:u w:color="000000"/>
        </w:rPr>
        <w:t>to</w:t>
      </w:r>
      <w:r w:rsidRPr="000D705C">
        <w:rPr>
          <w:color w:val="000000"/>
          <w:u w:color="000000"/>
        </w:rPr>
        <w:t xml:space="preserve"> build relational depth. </w:t>
      </w:r>
      <w:r w:rsidRPr="000D705C">
        <w:rPr>
          <w:color w:val="000000"/>
          <w:u w:color="000000"/>
        </w:rPr>
        <w:t xml:space="preserve">Additionally, when using the miracle question, I felt proud as I felt it was natural in the conversation and it also widened my understanding by using it in the counselling context. This was demonstrated as it displayed how the question allows the client to reflect on their own ideal situation, and therefore, highlighting the key things in which need to be address. </w:t>
      </w:r>
      <w:r w:rsidR="00EB7B86" w:rsidRPr="000D705C">
        <w:rPr>
          <w:color w:val="000000"/>
          <w:u w:color="000000"/>
        </w:rPr>
        <w:t>Another improvement I would have liked to make is the use of silence</w:t>
      </w:r>
      <w:r w:rsidR="00F966FF">
        <w:rPr>
          <w:color w:val="000000"/>
          <w:u w:color="000000"/>
        </w:rPr>
        <w:t xml:space="preserve"> as</w:t>
      </w:r>
      <w:r w:rsidR="00EB7B86" w:rsidRPr="000D705C">
        <w:rPr>
          <w:color w:val="000000"/>
          <w:u w:color="000000"/>
        </w:rPr>
        <w:t xml:space="preserve"> it would have </w:t>
      </w:r>
      <w:r w:rsidR="00F966FF">
        <w:rPr>
          <w:color w:val="000000"/>
          <w:u w:color="000000"/>
        </w:rPr>
        <w:t xml:space="preserve">encouraged the </w:t>
      </w:r>
      <w:r w:rsidR="00EB7B86" w:rsidRPr="000D705C">
        <w:rPr>
          <w:color w:val="000000"/>
          <w:u w:color="000000"/>
        </w:rPr>
        <w:t>client to explore further without prompting with a further question which could have mov</w:t>
      </w:r>
      <w:r w:rsidR="00F966FF">
        <w:rPr>
          <w:color w:val="000000"/>
          <w:u w:color="000000"/>
        </w:rPr>
        <w:t>ed</w:t>
      </w:r>
      <w:r w:rsidR="00EB7B86" w:rsidRPr="000D705C">
        <w:rPr>
          <w:color w:val="000000"/>
          <w:u w:color="000000"/>
        </w:rPr>
        <w:t xml:space="preserve"> on from the topic too quickly. </w:t>
      </w:r>
      <w:r w:rsidRPr="000D705C">
        <w:rPr>
          <w:color w:val="000000"/>
          <w:u w:color="000000"/>
        </w:rPr>
        <w:t>When later evaluating the goals which were set, I feel happy that they were both achievable for the client and appropriate for their situation as the use of walking reduc</w:t>
      </w:r>
      <w:r w:rsidR="00F966FF">
        <w:rPr>
          <w:color w:val="000000"/>
          <w:u w:color="000000"/>
        </w:rPr>
        <w:t>ing</w:t>
      </w:r>
      <w:r w:rsidRPr="000D705C">
        <w:rPr>
          <w:color w:val="000000"/>
          <w:u w:color="000000"/>
        </w:rPr>
        <w:t xml:space="preserve"> stress </w:t>
      </w:r>
      <w:r w:rsidR="00F966FF">
        <w:rPr>
          <w:color w:val="000000"/>
          <w:u w:color="000000"/>
        </w:rPr>
        <w:t xml:space="preserve">and improving mood </w:t>
      </w:r>
      <w:r w:rsidRPr="000D705C">
        <w:rPr>
          <w:color w:val="000000"/>
          <w:u w:color="000000"/>
        </w:rPr>
        <w:t xml:space="preserve">and encouraged the client to spend more time looking </w:t>
      </w:r>
      <w:r w:rsidRPr="000D705C">
        <w:rPr>
          <w:color w:val="000000"/>
          <w:u w:color="000000"/>
        </w:rPr>
        <w:lastRenderedPageBreak/>
        <w:t xml:space="preserve">after </w:t>
      </w:r>
      <w:r w:rsidR="00F966FF">
        <w:rPr>
          <w:color w:val="000000"/>
          <w:u w:color="000000"/>
        </w:rPr>
        <w:t xml:space="preserve">themselves </w:t>
      </w:r>
      <w:r w:rsidR="00F966FF" w:rsidRPr="000D705C">
        <w:rPr>
          <w:color w:val="000000"/>
          <w:u w:color="000000"/>
        </w:rPr>
        <w:t>(Song, et al, 2018)</w:t>
      </w:r>
      <w:r w:rsidRPr="000D705C">
        <w:rPr>
          <w:color w:val="000000"/>
          <w:u w:color="000000"/>
        </w:rPr>
        <w:t xml:space="preserve">. I feel as though I managed to do this without giving advice or steering the client in a particular way and instead let the client led themself to choose their own goal based on the question which caused them to reflect on previous techniques that worked for them. When reflecting back on this, I feel satisfied </w:t>
      </w:r>
      <w:r w:rsidR="00EB7B86" w:rsidRPr="000D705C">
        <w:rPr>
          <w:color w:val="000000"/>
          <w:u w:color="000000"/>
        </w:rPr>
        <w:t>that the sequence of asking a question and the client self-reflecting which gave the outcome of a goal worked naturally in the conversation. I also notice the client smiling more when talking about using these techniques and therefore I felt more confident in encouraging the client to try them for the week.</w:t>
      </w:r>
    </w:p>
    <w:p w14:paraId="734C21DB" w14:textId="77777777" w:rsidR="004D66EA" w:rsidRPr="000D705C" w:rsidRDefault="004D66EA" w:rsidP="00F861C2">
      <w:pPr>
        <w:spacing w:line="360" w:lineRule="auto"/>
        <w:rPr>
          <w:color w:val="000000"/>
          <w:u w:color="000000"/>
        </w:rPr>
      </w:pPr>
    </w:p>
    <w:p w14:paraId="28100C9D" w14:textId="77777777" w:rsidR="00FD6F50" w:rsidRPr="000D705C" w:rsidRDefault="00FD6F50" w:rsidP="00F861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color w:val="000000"/>
          <w:u w:val="single" w:color="000000"/>
        </w:rPr>
      </w:pPr>
    </w:p>
    <w:p w14:paraId="38560AC2" w14:textId="1DBF69BA" w:rsidR="00FD6F50" w:rsidRPr="000D705C" w:rsidRDefault="00AE7497" w:rsidP="00F861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color w:val="000000"/>
          <w:u w:val="single" w:color="000000"/>
        </w:rPr>
      </w:pPr>
      <w:r w:rsidRPr="000D705C">
        <w:rPr>
          <w:color w:val="000000"/>
          <w:u w:val="single" w:color="000000"/>
        </w:rPr>
        <w:t>Conclusion &amp; Action Plan:</w:t>
      </w:r>
    </w:p>
    <w:p w14:paraId="694D6DAD" w14:textId="74526161" w:rsidR="00AE521E" w:rsidRPr="00CD7CDE" w:rsidRDefault="009D588F" w:rsidP="00F861C2">
      <w:pPr>
        <w:spacing w:line="360" w:lineRule="auto"/>
        <w:rPr>
          <w:u w:color="000000"/>
        </w:rPr>
      </w:pPr>
      <w:r w:rsidRPr="000D705C">
        <w:rPr>
          <w:u w:color="000000"/>
        </w:rPr>
        <w:t>Overall</w:t>
      </w:r>
      <w:r w:rsidR="0073395A">
        <w:rPr>
          <w:u w:color="000000"/>
        </w:rPr>
        <w:t>, through doing this assessment</w:t>
      </w:r>
      <w:r w:rsidR="00FD6F50" w:rsidRPr="000D705C">
        <w:rPr>
          <w:u w:color="000000"/>
        </w:rPr>
        <w:t xml:space="preserve">, I learnt the need of having a collaborative discussion rather than an overly structured </w:t>
      </w:r>
      <w:r w:rsidR="0073395A">
        <w:rPr>
          <w:u w:color="000000"/>
        </w:rPr>
        <w:t xml:space="preserve">first </w:t>
      </w:r>
      <w:r w:rsidR="00FD6F50" w:rsidRPr="000D705C">
        <w:rPr>
          <w:u w:color="000000"/>
        </w:rPr>
        <w:t xml:space="preserve">meeting and how </w:t>
      </w:r>
      <w:r w:rsidR="00CD7CDE" w:rsidRPr="000D705C">
        <w:rPr>
          <w:u w:color="000000"/>
        </w:rPr>
        <w:t>this</w:t>
      </w:r>
      <w:r w:rsidR="00CD7CDE">
        <w:rPr>
          <w:u w:color="000000"/>
        </w:rPr>
        <w:t xml:space="preserve"> can</w:t>
      </w:r>
      <w:r w:rsidR="00CD7CDE" w:rsidRPr="000D705C">
        <w:rPr>
          <w:u w:color="000000"/>
        </w:rPr>
        <w:t xml:space="preserve"> </w:t>
      </w:r>
      <w:r w:rsidR="00CD7CDE">
        <w:rPr>
          <w:u w:color="000000"/>
        </w:rPr>
        <w:t>increase</w:t>
      </w:r>
      <w:r w:rsidR="00FD6F50" w:rsidRPr="000D705C">
        <w:rPr>
          <w:u w:color="000000"/>
        </w:rPr>
        <w:t>, not only relationship</w:t>
      </w:r>
      <w:r w:rsidR="0073395A">
        <w:rPr>
          <w:u w:color="000000"/>
        </w:rPr>
        <w:t xml:space="preserve"> depth</w:t>
      </w:r>
      <w:r w:rsidR="00FD6F50" w:rsidRPr="000D705C">
        <w:rPr>
          <w:u w:color="000000"/>
        </w:rPr>
        <w:t xml:space="preserve">, but for </w:t>
      </w:r>
      <w:r w:rsidR="00CD7CDE">
        <w:rPr>
          <w:u w:color="000000"/>
        </w:rPr>
        <w:t xml:space="preserve">allows </w:t>
      </w:r>
      <w:r w:rsidR="00FD6F50" w:rsidRPr="000D705C">
        <w:rPr>
          <w:u w:color="000000"/>
        </w:rPr>
        <w:t xml:space="preserve">fuller client self-reflection. In order to advance as a counsellor, my action plan will be to notice where silence is used in everyday conversation in order to widen my understanding of how to use silence in a way which is natural and not uncomfortable. I would also like to improve my use of metaphors as I feel they could be a new way in which to connect to the client through </w:t>
      </w:r>
      <w:r w:rsidRPr="000D705C">
        <w:rPr>
          <w:u w:color="000000"/>
        </w:rPr>
        <w:t xml:space="preserve">showing understanding </w:t>
      </w:r>
      <w:r w:rsidR="00FD6F50" w:rsidRPr="000D705C">
        <w:rPr>
          <w:u w:color="000000"/>
        </w:rPr>
        <w:t xml:space="preserve">and </w:t>
      </w:r>
      <w:r w:rsidRPr="000D705C">
        <w:rPr>
          <w:u w:color="000000"/>
        </w:rPr>
        <w:t xml:space="preserve">to, therefore, </w:t>
      </w:r>
      <w:r w:rsidR="00CD7CDE">
        <w:rPr>
          <w:u w:color="000000"/>
        </w:rPr>
        <w:t>aid</w:t>
      </w:r>
      <w:r w:rsidR="00FD6F50" w:rsidRPr="000D705C">
        <w:rPr>
          <w:u w:color="000000"/>
        </w:rPr>
        <w:t xml:space="preserve"> relational depth</w:t>
      </w:r>
      <w:r w:rsidR="003F1198" w:rsidRPr="000D705C">
        <w:rPr>
          <w:u w:color="000000"/>
        </w:rPr>
        <w:t xml:space="preserve"> (</w:t>
      </w:r>
      <w:proofErr w:type="spellStart"/>
      <w:r w:rsidR="003F1198" w:rsidRPr="000D705C">
        <w:rPr>
          <w:u w:color="000000"/>
        </w:rPr>
        <w:t>Zatloukal</w:t>
      </w:r>
      <w:proofErr w:type="spellEnd"/>
      <w:r w:rsidR="003F1198" w:rsidRPr="000D705C">
        <w:rPr>
          <w:u w:color="000000"/>
        </w:rPr>
        <w:t xml:space="preserve">, </w:t>
      </w:r>
      <w:proofErr w:type="spellStart"/>
      <w:r w:rsidR="003F1198" w:rsidRPr="000D705C">
        <w:rPr>
          <w:u w:color="000000"/>
        </w:rPr>
        <w:t>Žakovsky</w:t>
      </w:r>
      <w:proofErr w:type="spellEnd"/>
      <w:r w:rsidR="003F1198" w:rsidRPr="000D705C">
        <w:rPr>
          <w:u w:color="000000"/>
        </w:rPr>
        <w:t xml:space="preserve"> &amp; </w:t>
      </w:r>
      <w:proofErr w:type="spellStart"/>
      <w:r w:rsidR="003F1198" w:rsidRPr="000D705C">
        <w:rPr>
          <w:u w:color="000000"/>
        </w:rPr>
        <w:t>Bezdíčková</w:t>
      </w:r>
      <w:proofErr w:type="spellEnd"/>
      <w:r w:rsidR="003F1198" w:rsidRPr="000D705C">
        <w:rPr>
          <w:u w:color="000000"/>
        </w:rPr>
        <w:t>, 2019)</w:t>
      </w:r>
      <w:r w:rsidR="00FD6F50" w:rsidRPr="000D705C">
        <w:rPr>
          <w:u w:color="000000"/>
        </w:rPr>
        <w:t>.</w:t>
      </w:r>
      <w:r w:rsidRPr="000D705C">
        <w:rPr>
          <w:u w:color="000000"/>
        </w:rPr>
        <w:t xml:space="preserve"> I can do this through watching </w:t>
      </w:r>
      <w:r w:rsidRPr="000D705C">
        <w:rPr>
          <w:u w:color="000000"/>
        </w:rPr>
        <w:t xml:space="preserve">practical displays on YouTube </w:t>
      </w:r>
      <w:r w:rsidRPr="000D705C">
        <w:rPr>
          <w:u w:color="000000"/>
        </w:rPr>
        <w:t>as well as being self-aware when and how I use metaphors myself to describe a situation or feeling to further understand</w:t>
      </w:r>
      <w:r w:rsidR="00CD7CDE">
        <w:rPr>
          <w:u w:color="000000"/>
        </w:rPr>
        <w:t>. This can highlight</w:t>
      </w:r>
      <w:r w:rsidRPr="000D705C">
        <w:rPr>
          <w:u w:color="000000"/>
        </w:rPr>
        <w:t xml:space="preserve"> how it helps me explain myself and connect to own emotions</w:t>
      </w:r>
      <w:r w:rsidR="00CD7CDE">
        <w:rPr>
          <w:u w:color="000000"/>
        </w:rPr>
        <w:t xml:space="preserve"> in order to understand the use of this skill from a client’s perspective</w:t>
      </w:r>
      <w:r w:rsidRPr="000D705C">
        <w:rPr>
          <w:u w:color="000000"/>
        </w:rPr>
        <w:t xml:space="preserve">. In conclusion, </w:t>
      </w:r>
      <w:r w:rsidRPr="000D705C">
        <w:rPr>
          <w:u w:color="000000"/>
        </w:rPr>
        <w:t>I felt positive about the experience of the assessment as I felt comfortable and in control of a session while balancing reflexive thinking and being present in that moment with the client</w:t>
      </w:r>
      <w:r w:rsidRPr="000D705C">
        <w:rPr>
          <w:u w:color="000000"/>
        </w:rPr>
        <w:t>.</w:t>
      </w:r>
      <w:r w:rsidR="00AE521E" w:rsidRPr="00432DA1">
        <w:rPr>
          <w:color w:val="000000"/>
          <w:sz w:val="18"/>
          <w:szCs w:val="18"/>
          <w:u w:color="000000"/>
        </w:rPr>
        <w:br w:type="page"/>
      </w:r>
    </w:p>
    <w:p w14:paraId="5AE3A90A" w14:textId="5F0C71D3" w:rsidR="005D7528" w:rsidRPr="00432DA1" w:rsidRDefault="00CE7F22" w:rsidP="00164A44">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212"/>
        <w:rPr>
          <w:color w:val="000000"/>
          <w:sz w:val="22"/>
          <w:szCs w:val="22"/>
          <w:u w:val="single" w:color="000000"/>
        </w:rPr>
      </w:pPr>
      <w:r w:rsidRPr="00432DA1">
        <w:rPr>
          <w:color w:val="000000"/>
          <w:sz w:val="22"/>
          <w:szCs w:val="22"/>
          <w:u w:val="single" w:color="000000"/>
        </w:rPr>
        <w:lastRenderedPageBreak/>
        <w:t>Reference List:</w:t>
      </w:r>
    </w:p>
    <w:p w14:paraId="0FE85361" w14:textId="77777777" w:rsidR="00EE411D" w:rsidRDefault="00EE411D" w:rsidP="00EE411D">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color w:val="000000"/>
          <w:sz w:val="22"/>
          <w:szCs w:val="22"/>
          <w:u w:color="000000"/>
        </w:rPr>
      </w:pPr>
    </w:p>
    <w:p w14:paraId="5F0F1A2E" w14:textId="616C398A" w:rsidR="00EE411D" w:rsidRPr="00432DA1" w:rsidRDefault="00EE411D" w:rsidP="00EE411D">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color w:val="000000"/>
          <w:sz w:val="22"/>
          <w:szCs w:val="22"/>
          <w:u w:color="000000"/>
        </w:rPr>
      </w:pPr>
      <w:r w:rsidRPr="00D9696C">
        <w:rPr>
          <w:color w:val="000000"/>
          <w:sz w:val="22"/>
          <w:szCs w:val="22"/>
          <w:u w:color="000000"/>
        </w:rPr>
        <w:t xml:space="preserve">Barth, A. L., &amp; Moody, S. J. (2019). Theory use in counselling practice: Current trends. </w:t>
      </w:r>
      <w:r w:rsidRPr="00B85545">
        <w:rPr>
          <w:i/>
          <w:iCs/>
          <w:color w:val="000000"/>
          <w:sz w:val="22"/>
          <w:szCs w:val="22"/>
          <w:u w:color="000000"/>
        </w:rPr>
        <w:t>International Journal for the Advancement of Counselling, 41</w:t>
      </w:r>
      <w:r w:rsidRPr="00D9696C">
        <w:rPr>
          <w:color w:val="000000"/>
          <w:sz w:val="22"/>
          <w:szCs w:val="22"/>
          <w:u w:color="000000"/>
        </w:rPr>
        <w:t>(3), 313-328.</w:t>
      </w:r>
      <w:r>
        <w:rPr>
          <w:color w:val="000000"/>
          <w:sz w:val="22"/>
          <w:szCs w:val="22"/>
          <w:u w:color="000000"/>
        </w:rPr>
        <w:t xml:space="preserve"> </w:t>
      </w:r>
      <w:hyperlink r:id="rId5" w:history="1">
        <w:r w:rsidRPr="00095694">
          <w:rPr>
            <w:rStyle w:val="Hyperlink"/>
            <w:sz w:val="22"/>
            <w:szCs w:val="22"/>
          </w:rPr>
          <w:t>https://doi.org/10.1007/s10447-018-9352-0</w:t>
        </w:r>
      </w:hyperlink>
      <w:r>
        <w:rPr>
          <w:color w:val="000000"/>
          <w:sz w:val="22"/>
          <w:szCs w:val="22"/>
          <w:u w:color="000000"/>
        </w:rPr>
        <w:t xml:space="preserve"> </w:t>
      </w:r>
    </w:p>
    <w:p w14:paraId="7B778E2E" w14:textId="77777777" w:rsidR="00CE7F22" w:rsidRPr="00432DA1" w:rsidRDefault="00CE7F22" w:rsidP="00164A44">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212"/>
        <w:rPr>
          <w:color w:val="000000"/>
          <w:sz w:val="22"/>
          <w:szCs w:val="22"/>
          <w:u w:color="000000"/>
        </w:rPr>
      </w:pPr>
    </w:p>
    <w:p w14:paraId="18DDEEB9" w14:textId="2D4A4290" w:rsidR="004D66EA" w:rsidRPr="00BA703A" w:rsidRDefault="00BA703A" w:rsidP="00BA703A">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color w:val="000000"/>
          <w:sz w:val="22"/>
          <w:szCs w:val="22"/>
          <w:u w:color="000000"/>
        </w:rPr>
      </w:pPr>
      <w:r w:rsidRPr="00BA703A">
        <w:rPr>
          <w:color w:val="000000"/>
          <w:sz w:val="22"/>
          <w:szCs w:val="22"/>
          <w:u w:color="000000"/>
        </w:rPr>
        <w:t>British Association for Counselling and Psychotherapy</w:t>
      </w:r>
      <w:r w:rsidRPr="00BA703A">
        <w:rPr>
          <w:color w:val="000000"/>
          <w:sz w:val="22"/>
          <w:szCs w:val="22"/>
          <w:u w:color="000000"/>
        </w:rPr>
        <w:t>.</w:t>
      </w:r>
      <w:r w:rsidR="004D66EA" w:rsidRPr="00BA703A">
        <w:rPr>
          <w:color w:val="000000"/>
          <w:sz w:val="22"/>
          <w:szCs w:val="22"/>
          <w:u w:color="000000"/>
        </w:rPr>
        <w:t xml:space="preserve"> (2018)</w:t>
      </w:r>
      <w:r w:rsidRPr="00BA703A">
        <w:rPr>
          <w:color w:val="000000"/>
          <w:sz w:val="22"/>
          <w:szCs w:val="22"/>
          <w:u w:color="000000"/>
        </w:rPr>
        <w:t xml:space="preserve">. </w:t>
      </w:r>
      <w:r w:rsidRPr="00BA703A">
        <w:rPr>
          <w:i/>
          <w:iCs/>
          <w:color w:val="000000"/>
          <w:sz w:val="22"/>
          <w:szCs w:val="22"/>
          <w:u w:color="000000"/>
        </w:rPr>
        <w:t>Ethical Framework for the Counselling Professions</w:t>
      </w:r>
      <w:r w:rsidRPr="00BA703A">
        <w:rPr>
          <w:i/>
          <w:iCs/>
          <w:color w:val="000000"/>
          <w:sz w:val="22"/>
          <w:szCs w:val="22"/>
          <w:u w:color="000000"/>
        </w:rPr>
        <w:t>.</w:t>
      </w:r>
      <w:r w:rsidRPr="00BA703A">
        <w:rPr>
          <w:color w:val="000000"/>
          <w:sz w:val="22"/>
          <w:szCs w:val="22"/>
          <w:u w:color="000000"/>
        </w:rPr>
        <w:t xml:space="preserve"> </w:t>
      </w:r>
      <w:hyperlink r:id="rId6" w:history="1">
        <w:r w:rsidRPr="00BA703A">
          <w:rPr>
            <w:rStyle w:val="Hyperlink"/>
            <w:sz w:val="22"/>
            <w:szCs w:val="22"/>
          </w:rPr>
          <w:t>https://www.bacp.co.uk/media/3103/bacp-ethical-framework-for-the-counselling-professions-2018.pdf</w:t>
        </w:r>
      </w:hyperlink>
      <w:r w:rsidR="004D66EA" w:rsidRPr="00BA703A">
        <w:rPr>
          <w:color w:val="000000"/>
          <w:sz w:val="22"/>
          <w:szCs w:val="22"/>
          <w:u w:color="000000"/>
        </w:rPr>
        <w:t xml:space="preserve"> </w:t>
      </w:r>
    </w:p>
    <w:p w14:paraId="43A3C67D" w14:textId="77777777" w:rsidR="00C458A6" w:rsidRDefault="00C458A6" w:rsidP="00EE411D">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mirrorIndents/>
        <w:rPr>
          <w:color w:val="000000"/>
          <w:sz w:val="22"/>
          <w:szCs w:val="22"/>
          <w:u w:color="000000"/>
        </w:rPr>
      </w:pPr>
    </w:p>
    <w:p w14:paraId="5770021C" w14:textId="5AAD4102" w:rsidR="00C458A6" w:rsidRPr="00C458A6" w:rsidRDefault="00C458A6" w:rsidP="00C458A6">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rFonts w:eastAsiaTheme="minorHAnsi"/>
          <w:color w:val="000000"/>
          <w:sz w:val="22"/>
          <w:szCs w:val="22"/>
          <w:u w:color="000000"/>
        </w:rPr>
      </w:pPr>
      <w:r w:rsidRPr="00C458A6">
        <w:rPr>
          <w:rFonts w:eastAsiaTheme="minorHAnsi"/>
          <w:color w:val="000000"/>
          <w:sz w:val="22"/>
          <w:szCs w:val="22"/>
          <w:u w:color="000000"/>
        </w:rPr>
        <w:t xml:space="preserve">Dixon, S., &amp; Chiang, C, M. (2019). Promoting reflexivity and reflectivity in counselling, education, and research. </w:t>
      </w:r>
      <w:r w:rsidRPr="00C458A6">
        <w:rPr>
          <w:rFonts w:eastAsiaTheme="minorHAnsi"/>
          <w:i/>
          <w:iCs/>
          <w:color w:val="000000"/>
          <w:sz w:val="22"/>
          <w:szCs w:val="22"/>
          <w:u w:color="000000"/>
        </w:rPr>
        <w:t>Proceedings from the 2018 Canadian Counselling Psychology Conference</w:t>
      </w:r>
      <w:r w:rsidRPr="00C458A6">
        <w:rPr>
          <w:rFonts w:eastAsiaTheme="minorHAnsi"/>
          <w:color w:val="000000"/>
          <w:sz w:val="22"/>
          <w:szCs w:val="22"/>
          <w:u w:color="000000"/>
        </w:rPr>
        <w:t xml:space="preserve">, 15-31. </w:t>
      </w:r>
      <w:hyperlink r:id="rId7" w:history="1">
        <w:r w:rsidRPr="00C458A6">
          <w:rPr>
            <w:rStyle w:val="Hyperlink"/>
            <w:rFonts w:eastAsiaTheme="minorHAnsi"/>
            <w:sz w:val="22"/>
            <w:szCs w:val="22"/>
          </w:rPr>
          <w:t>http://dx.doi.or</w:t>
        </w:r>
        <w:r w:rsidRPr="00C458A6">
          <w:rPr>
            <w:rStyle w:val="Hyperlink"/>
            <w:rFonts w:eastAsiaTheme="minorHAnsi"/>
            <w:sz w:val="22"/>
            <w:szCs w:val="22"/>
          </w:rPr>
          <w:t>g</w:t>
        </w:r>
        <w:r w:rsidRPr="00C458A6">
          <w:rPr>
            <w:rStyle w:val="Hyperlink"/>
            <w:rFonts w:eastAsiaTheme="minorHAnsi"/>
            <w:sz w:val="22"/>
            <w:szCs w:val="22"/>
          </w:rPr>
          <w:t>/10.11575/PRISM/37385</w:t>
        </w:r>
      </w:hyperlink>
    </w:p>
    <w:p w14:paraId="669C3253" w14:textId="77777777" w:rsidR="00880DE8" w:rsidRDefault="00880DE8" w:rsidP="00880DE8">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color w:val="000000"/>
          <w:sz w:val="22"/>
          <w:szCs w:val="22"/>
          <w:u w:color="000000"/>
        </w:rPr>
      </w:pPr>
    </w:p>
    <w:p w14:paraId="652B51F0" w14:textId="01F9781E" w:rsidR="00880DE8" w:rsidRDefault="00880DE8" w:rsidP="00880DE8">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color w:val="000000"/>
          <w:sz w:val="22"/>
          <w:szCs w:val="22"/>
          <w:u w:color="000000"/>
        </w:rPr>
      </w:pPr>
      <w:r w:rsidRPr="00880DE8">
        <w:rPr>
          <w:color w:val="000000"/>
          <w:sz w:val="22"/>
          <w:szCs w:val="22"/>
          <w:u w:color="000000"/>
        </w:rPr>
        <w:t>Egan, G. (2013</w:t>
      </w:r>
      <w:r w:rsidRPr="00880DE8">
        <w:rPr>
          <w:i/>
          <w:iCs/>
          <w:color w:val="000000"/>
          <w:sz w:val="22"/>
          <w:szCs w:val="22"/>
          <w:u w:color="000000"/>
        </w:rPr>
        <w:t>). 21 The communication skills of therapeutic dialogue</w:t>
      </w:r>
      <w:r w:rsidRPr="00880DE8">
        <w:rPr>
          <w:color w:val="000000"/>
          <w:sz w:val="22"/>
          <w:szCs w:val="22"/>
          <w:u w:color="000000"/>
        </w:rPr>
        <w:t>. Social Work: A Reader</w:t>
      </w:r>
      <w:r w:rsidR="007434BA">
        <w:rPr>
          <w:color w:val="000000"/>
          <w:sz w:val="22"/>
          <w:szCs w:val="22"/>
          <w:u w:color="000000"/>
        </w:rPr>
        <w:t>.</w:t>
      </w:r>
      <w:r w:rsidRPr="00880DE8">
        <w:rPr>
          <w:color w:val="000000"/>
          <w:sz w:val="22"/>
          <w:szCs w:val="22"/>
          <w:u w:color="000000"/>
        </w:rPr>
        <w:t xml:space="preserve"> </w:t>
      </w:r>
      <w:r w:rsidR="007434BA">
        <w:rPr>
          <w:color w:val="000000"/>
          <w:sz w:val="22"/>
          <w:szCs w:val="22"/>
          <w:u w:color="000000"/>
        </w:rPr>
        <w:t>(p.</w:t>
      </w:r>
      <w:r w:rsidRPr="00880DE8">
        <w:rPr>
          <w:color w:val="000000"/>
          <w:sz w:val="22"/>
          <w:szCs w:val="22"/>
          <w:u w:color="000000"/>
        </w:rPr>
        <w:t>153</w:t>
      </w:r>
      <w:r w:rsidR="007434BA">
        <w:rPr>
          <w:color w:val="000000"/>
          <w:sz w:val="22"/>
          <w:szCs w:val="22"/>
          <w:u w:color="000000"/>
        </w:rPr>
        <w:t>)</w:t>
      </w:r>
      <w:r w:rsidRPr="00880DE8">
        <w:rPr>
          <w:color w:val="000000"/>
          <w:sz w:val="22"/>
          <w:szCs w:val="22"/>
          <w:u w:color="000000"/>
        </w:rPr>
        <w:t>.</w:t>
      </w:r>
    </w:p>
    <w:p w14:paraId="609C4F4D" w14:textId="77777777" w:rsidR="00C458A6" w:rsidRDefault="00C458A6" w:rsidP="00C458A6">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color w:val="000000"/>
          <w:sz w:val="22"/>
          <w:szCs w:val="22"/>
          <w:u w:color="000000"/>
        </w:rPr>
      </w:pPr>
    </w:p>
    <w:p w14:paraId="164C8D58" w14:textId="6DDB5CD7" w:rsidR="00C458A6" w:rsidRDefault="00C458A6" w:rsidP="00C458A6">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color w:val="000000"/>
          <w:sz w:val="22"/>
          <w:szCs w:val="22"/>
          <w:u w:color="000000"/>
        </w:rPr>
      </w:pPr>
      <w:r w:rsidRPr="00C458A6">
        <w:rPr>
          <w:rFonts w:eastAsiaTheme="minorHAnsi"/>
          <w:color w:val="000000"/>
          <w:sz w:val="22"/>
          <w:szCs w:val="22"/>
          <w:u w:color="000000"/>
        </w:rPr>
        <w:t>Etherington, K. (2017). Personal experience and critical reflexivity in counselling and psychotherapy research. </w:t>
      </w:r>
      <w:r w:rsidRPr="00C458A6">
        <w:rPr>
          <w:rFonts w:eastAsiaTheme="minorHAnsi"/>
          <w:i/>
          <w:iCs/>
          <w:color w:val="000000"/>
          <w:sz w:val="22"/>
          <w:szCs w:val="22"/>
          <w:u w:color="000000"/>
        </w:rPr>
        <w:t>Counselling and Psychotherapy Research</w:t>
      </w:r>
      <w:r w:rsidRPr="00C458A6">
        <w:rPr>
          <w:rFonts w:eastAsiaTheme="minorHAnsi"/>
          <w:color w:val="000000"/>
          <w:sz w:val="22"/>
          <w:szCs w:val="22"/>
          <w:u w:color="000000"/>
        </w:rPr>
        <w:t>, </w:t>
      </w:r>
      <w:r w:rsidRPr="00C458A6">
        <w:rPr>
          <w:rFonts w:eastAsiaTheme="minorHAnsi"/>
          <w:i/>
          <w:iCs/>
          <w:color w:val="000000"/>
          <w:sz w:val="22"/>
          <w:szCs w:val="22"/>
          <w:u w:color="000000"/>
        </w:rPr>
        <w:t>17</w:t>
      </w:r>
      <w:r w:rsidRPr="00C458A6">
        <w:rPr>
          <w:rFonts w:eastAsiaTheme="minorHAnsi"/>
          <w:color w:val="000000"/>
          <w:sz w:val="22"/>
          <w:szCs w:val="22"/>
          <w:u w:color="000000"/>
        </w:rPr>
        <w:t xml:space="preserve">(2), 85-94. </w:t>
      </w:r>
      <w:hyperlink r:id="rId8" w:history="1">
        <w:r w:rsidRPr="00C458A6">
          <w:rPr>
            <w:rStyle w:val="Hyperlink"/>
            <w:rFonts w:eastAsiaTheme="minorHAnsi"/>
            <w:sz w:val="22"/>
            <w:szCs w:val="22"/>
          </w:rPr>
          <w:t>https://doi.org/10.1002/capr.12080</w:t>
        </w:r>
      </w:hyperlink>
    </w:p>
    <w:p w14:paraId="1385867D" w14:textId="04852FEC" w:rsidR="007F3072" w:rsidRDefault="007F3072" w:rsidP="00C458A6">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color w:val="000000"/>
          <w:sz w:val="22"/>
          <w:szCs w:val="22"/>
          <w:u w:color="000000"/>
        </w:rPr>
      </w:pPr>
    </w:p>
    <w:p w14:paraId="048C214B" w14:textId="6261EC80" w:rsidR="007F3072" w:rsidRPr="007F3072" w:rsidRDefault="007F3072" w:rsidP="007F3072">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rFonts w:eastAsiaTheme="minorHAnsi"/>
          <w:color w:val="000000"/>
          <w:sz w:val="22"/>
          <w:szCs w:val="22"/>
          <w:u w:color="000000"/>
          <w:lang w:eastAsia="en-US"/>
        </w:rPr>
      </w:pPr>
      <w:r w:rsidRPr="007F3072">
        <w:rPr>
          <w:rFonts w:eastAsiaTheme="minorHAnsi"/>
          <w:color w:val="000000"/>
          <w:sz w:val="22"/>
          <w:szCs w:val="22"/>
          <w:u w:color="000000"/>
          <w:lang w:eastAsia="en-US"/>
        </w:rPr>
        <w:t>Farber, B. A., Suzuki, J. Y., &amp; Lynch, D. A. (2018). Positive regard and psychotherapy outcome: A meta-analytic review. </w:t>
      </w:r>
      <w:r w:rsidRPr="007F3072">
        <w:rPr>
          <w:rFonts w:eastAsiaTheme="minorHAnsi"/>
          <w:i/>
          <w:iCs/>
          <w:color w:val="000000"/>
          <w:sz w:val="22"/>
          <w:szCs w:val="22"/>
          <w:u w:color="000000"/>
          <w:lang w:eastAsia="en-US"/>
        </w:rPr>
        <w:t>Psychotherapy, 55</w:t>
      </w:r>
      <w:r w:rsidRPr="007F3072">
        <w:rPr>
          <w:rFonts w:eastAsiaTheme="minorHAnsi"/>
          <w:color w:val="000000"/>
          <w:sz w:val="22"/>
          <w:szCs w:val="22"/>
          <w:u w:color="000000"/>
          <w:lang w:eastAsia="en-US"/>
        </w:rPr>
        <w:t>(4), 411–423. </w:t>
      </w:r>
      <w:hyperlink r:id="rId9" w:tgtFrame="_blank" w:history="1">
        <w:r w:rsidRPr="007F3072">
          <w:rPr>
            <w:rStyle w:val="Hyperlink"/>
            <w:rFonts w:eastAsiaTheme="minorHAnsi"/>
            <w:sz w:val="22"/>
            <w:szCs w:val="22"/>
            <w:lang w:eastAsia="en-US"/>
          </w:rPr>
          <w:t>https://doi.org/10.1037/pst0000171</w:t>
        </w:r>
      </w:hyperlink>
    </w:p>
    <w:p w14:paraId="4C95BC0C" w14:textId="77777777" w:rsidR="00880DE8" w:rsidRDefault="00880DE8" w:rsidP="00880DE8">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color w:val="000000"/>
          <w:sz w:val="22"/>
          <w:szCs w:val="22"/>
          <w:u w:color="000000"/>
        </w:rPr>
      </w:pPr>
    </w:p>
    <w:p w14:paraId="5B8562D0" w14:textId="5442F0E0" w:rsidR="00880DE8" w:rsidRPr="00880DE8" w:rsidRDefault="00880DE8" w:rsidP="00880DE8">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color w:val="000000"/>
          <w:sz w:val="22"/>
          <w:szCs w:val="22"/>
          <w:u w:color="000000"/>
        </w:rPr>
      </w:pPr>
      <w:r w:rsidRPr="00880DE8">
        <w:rPr>
          <w:color w:val="000000"/>
          <w:sz w:val="22"/>
          <w:szCs w:val="22"/>
          <w:u w:color="000000"/>
        </w:rPr>
        <w:t xml:space="preserve">Franklin, C., Zhang, A., </w:t>
      </w:r>
      <w:proofErr w:type="spellStart"/>
      <w:r w:rsidRPr="00880DE8">
        <w:rPr>
          <w:color w:val="000000"/>
          <w:sz w:val="22"/>
          <w:szCs w:val="22"/>
          <w:u w:color="000000"/>
        </w:rPr>
        <w:t>Froerer</w:t>
      </w:r>
      <w:proofErr w:type="spellEnd"/>
      <w:r w:rsidRPr="00880DE8">
        <w:rPr>
          <w:color w:val="000000"/>
          <w:sz w:val="22"/>
          <w:szCs w:val="22"/>
          <w:u w:color="000000"/>
        </w:rPr>
        <w:t>, A., &amp; Johnson, S. (2017). Solution focused brief therapy: A systematic review and meta‐summary of process research. </w:t>
      </w:r>
      <w:r w:rsidRPr="00880DE8">
        <w:rPr>
          <w:i/>
          <w:iCs/>
          <w:color w:val="000000"/>
          <w:sz w:val="22"/>
          <w:szCs w:val="22"/>
          <w:u w:color="000000"/>
        </w:rPr>
        <w:t>Journal of marital and family therapy</w:t>
      </w:r>
      <w:r w:rsidRPr="00880DE8">
        <w:rPr>
          <w:color w:val="000000"/>
          <w:sz w:val="22"/>
          <w:szCs w:val="22"/>
          <w:u w:color="000000"/>
        </w:rPr>
        <w:t>, </w:t>
      </w:r>
      <w:r w:rsidRPr="00880DE8">
        <w:rPr>
          <w:i/>
          <w:iCs/>
          <w:color w:val="000000"/>
          <w:sz w:val="22"/>
          <w:szCs w:val="22"/>
          <w:u w:color="000000"/>
        </w:rPr>
        <w:t>43</w:t>
      </w:r>
      <w:r w:rsidRPr="00880DE8">
        <w:rPr>
          <w:color w:val="000000"/>
          <w:sz w:val="22"/>
          <w:szCs w:val="22"/>
          <w:u w:color="000000"/>
        </w:rPr>
        <w:t>(1), 16-30.</w:t>
      </w:r>
      <w:r>
        <w:rPr>
          <w:color w:val="000000"/>
          <w:sz w:val="22"/>
          <w:szCs w:val="22"/>
          <w:u w:color="000000"/>
        </w:rPr>
        <w:t xml:space="preserve"> </w:t>
      </w:r>
      <w:hyperlink r:id="rId10" w:history="1">
        <w:r w:rsidRPr="00095694">
          <w:rPr>
            <w:rStyle w:val="Hyperlink"/>
            <w:sz w:val="22"/>
            <w:szCs w:val="22"/>
          </w:rPr>
          <w:t>https://doi.org/10.1111/jmft.12193</w:t>
        </w:r>
      </w:hyperlink>
      <w:r>
        <w:rPr>
          <w:color w:val="000000"/>
          <w:sz w:val="22"/>
          <w:szCs w:val="22"/>
          <w:u w:color="000000"/>
        </w:rPr>
        <w:t xml:space="preserve"> </w:t>
      </w:r>
    </w:p>
    <w:p w14:paraId="77266604" w14:textId="77777777" w:rsidR="00164A44" w:rsidRPr="00432DA1" w:rsidRDefault="00164A44" w:rsidP="00164A44">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color w:val="000000"/>
          <w:sz w:val="22"/>
          <w:szCs w:val="22"/>
          <w:u w:color="000000"/>
        </w:rPr>
      </w:pPr>
    </w:p>
    <w:p w14:paraId="5D52C36A" w14:textId="17249141" w:rsidR="004D66EA" w:rsidRPr="00432DA1" w:rsidRDefault="004D66EA" w:rsidP="00164A44">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color w:val="000000"/>
          <w:sz w:val="22"/>
          <w:szCs w:val="22"/>
          <w:u w:color="000000"/>
        </w:rPr>
      </w:pPr>
      <w:r w:rsidRPr="00432DA1">
        <w:rPr>
          <w:color w:val="000000"/>
          <w:sz w:val="22"/>
          <w:szCs w:val="22"/>
          <w:u w:color="000000"/>
        </w:rPr>
        <w:t xml:space="preserve">Gibbs, G. (1988) </w:t>
      </w:r>
      <w:r w:rsidRPr="00432DA1">
        <w:rPr>
          <w:i/>
          <w:iCs/>
          <w:color w:val="000000"/>
          <w:sz w:val="22"/>
          <w:szCs w:val="22"/>
          <w:u w:color="000000"/>
        </w:rPr>
        <w:t>Learning by doing: a guide to teaching and learning methods.</w:t>
      </w:r>
      <w:r w:rsidRPr="00432DA1">
        <w:rPr>
          <w:color w:val="000000"/>
          <w:sz w:val="22"/>
          <w:szCs w:val="22"/>
          <w:u w:color="000000"/>
        </w:rPr>
        <w:t xml:space="preserve"> Oxford: Further Education Unit</w:t>
      </w:r>
    </w:p>
    <w:p w14:paraId="70E5305E" w14:textId="77777777" w:rsidR="00164A44" w:rsidRPr="00432DA1" w:rsidRDefault="00164A44" w:rsidP="00164A44">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color w:val="000000"/>
          <w:sz w:val="22"/>
          <w:szCs w:val="22"/>
          <w:u w:color="000000"/>
        </w:rPr>
      </w:pPr>
    </w:p>
    <w:p w14:paraId="2DD5DB31" w14:textId="237D8A79" w:rsidR="004D66EA" w:rsidRPr="00432DA1" w:rsidRDefault="004D66EA" w:rsidP="00164A44">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color w:val="000000"/>
          <w:sz w:val="22"/>
          <w:szCs w:val="22"/>
          <w:u w:color="000000"/>
        </w:rPr>
      </w:pPr>
      <w:r w:rsidRPr="00432DA1">
        <w:rPr>
          <w:rFonts w:eastAsiaTheme="minorHAnsi"/>
          <w:color w:val="000000"/>
          <w:sz w:val="22"/>
          <w:szCs w:val="22"/>
          <w:u w:color="000000"/>
        </w:rPr>
        <w:t>Midwinter, R., &amp; Dickson, J. (2015). </w:t>
      </w:r>
      <w:r w:rsidRPr="00432DA1">
        <w:rPr>
          <w:rFonts w:eastAsiaTheme="minorHAnsi"/>
          <w:i/>
          <w:iCs/>
          <w:color w:val="000000"/>
          <w:sz w:val="22"/>
          <w:szCs w:val="22"/>
          <w:u w:color="000000"/>
        </w:rPr>
        <w:t>Embedding counselling and communication skills: a relational skills model</w:t>
      </w:r>
      <w:r w:rsidRPr="00432DA1">
        <w:rPr>
          <w:rFonts w:eastAsiaTheme="minorHAnsi"/>
          <w:color w:val="000000"/>
          <w:sz w:val="22"/>
          <w:szCs w:val="22"/>
          <w:u w:color="000000"/>
        </w:rPr>
        <w:t>. Routledge.</w:t>
      </w:r>
    </w:p>
    <w:p w14:paraId="22361568" w14:textId="77777777" w:rsidR="00164A44" w:rsidRPr="00432DA1" w:rsidRDefault="00164A44" w:rsidP="00164A44">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rFonts w:eastAsiaTheme="minorHAnsi"/>
          <w:color w:val="000000"/>
          <w:sz w:val="22"/>
          <w:szCs w:val="22"/>
          <w:u w:color="000000"/>
        </w:rPr>
      </w:pPr>
    </w:p>
    <w:p w14:paraId="190F4A78" w14:textId="081EB1DE" w:rsidR="004D66EA" w:rsidRDefault="004D66EA" w:rsidP="00164A44">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color w:val="000000"/>
          <w:sz w:val="22"/>
          <w:szCs w:val="22"/>
          <w:u w:color="000000"/>
        </w:rPr>
      </w:pPr>
      <w:r w:rsidRPr="00432DA1">
        <w:rPr>
          <w:rFonts w:eastAsiaTheme="minorHAnsi"/>
          <w:color w:val="000000"/>
          <w:sz w:val="22"/>
          <w:szCs w:val="22"/>
          <w:u w:color="000000"/>
        </w:rPr>
        <w:t xml:space="preserve">Rogers, C. (1957) The necessary and sufficient conditions of the therapeutic personality change. </w:t>
      </w:r>
      <w:r w:rsidRPr="00432DA1">
        <w:rPr>
          <w:rFonts w:eastAsiaTheme="minorHAnsi"/>
          <w:i/>
          <w:iCs/>
          <w:color w:val="000000"/>
          <w:sz w:val="22"/>
          <w:szCs w:val="22"/>
          <w:u w:color="000000"/>
        </w:rPr>
        <w:t>Journal of Consulting Psychology. 21(2).</w:t>
      </w:r>
      <w:r w:rsidRPr="00432DA1">
        <w:rPr>
          <w:rFonts w:eastAsiaTheme="minorHAnsi"/>
          <w:color w:val="000000"/>
          <w:sz w:val="22"/>
          <w:szCs w:val="22"/>
          <w:u w:color="000000"/>
        </w:rPr>
        <w:t xml:space="preserve"> 95.</w:t>
      </w:r>
    </w:p>
    <w:p w14:paraId="5C130865" w14:textId="77777777" w:rsidR="00C458A6" w:rsidRDefault="00C458A6" w:rsidP="00C458A6">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color w:val="000000"/>
          <w:sz w:val="22"/>
          <w:szCs w:val="22"/>
          <w:u w:color="000000"/>
        </w:rPr>
      </w:pPr>
    </w:p>
    <w:p w14:paraId="1C9A3E3C" w14:textId="64BEB305" w:rsidR="00C458A6" w:rsidRDefault="00C458A6" w:rsidP="00C458A6">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color w:val="000000"/>
          <w:sz w:val="22"/>
          <w:szCs w:val="22"/>
          <w:u w:color="000000"/>
        </w:rPr>
      </w:pPr>
      <w:r w:rsidRPr="00C458A6">
        <w:rPr>
          <w:color w:val="000000"/>
          <w:sz w:val="22"/>
          <w:szCs w:val="22"/>
          <w:u w:color="000000"/>
        </w:rPr>
        <w:lastRenderedPageBreak/>
        <w:t xml:space="preserve">Song, C., </w:t>
      </w:r>
      <w:proofErr w:type="spellStart"/>
      <w:r w:rsidRPr="00C458A6">
        <w:rPr>
          <w:color w:val="000000"/>
          <w:sz w:val="22"/>
          <w:szCs w:val="22"/>
          <w:u w:color="000000"/>
        </w:rPr>
        <w:t>Ikei</w:t>
      </w:r>
      <w:proofErr w:type="spellEnd"/>
      <w:r w:rsidRPr="00C458A6">
        <w:rPr>
          <w:color w:val="000000"/>
          <w:sz w:val="22"/>
          <w:szCs w:val="22"/>
          <w:u w:color="000000"/>
        </w:rPr>
        <w:t>, H., Park, B. J., Lee, J., Kagawa, T., &amp; Miyazaki, Y. (2018). Psychological benefits of walking through forest areas. </w:t>
      </w:r>
      <w:r w:rsidRPr="00C458A6">
        <w:rPr>
          <w:i/>
          <w:iCs/>
          <w:color w:val="000000"/>
          <w:sz w:val="22"/>
          <w:szCs w:val="22"/>
          <w:u w:color="000000"/>
        </w:rPr>
        <w:t>International journal of environmental research and public health</w:t>
      </w:r>
      <w:r w:rsidRPr="00C458A6">
        <w:rPr>
          <w:color w:val="000000"/>
          <w:sz w:val="22"/>
          <w:szCs w:val="22"/>
          <w:u w:color="000000"/>
        </w:rPr>
        <w:t>, </w:t>
      </w:r>
      <w:r w:rsidRPr="00C458A6">
        <w:rPr>
          <w:i/>
          <w:iCs/>
          <w:color w:val="000000"/>
          <w:sz w:val="22"/>
          <w:szCs w:val="22"/>
          <w:u w:color="000000"/>
        </w:rPr>
        <w:t>15</w:t>
      </w:r>
      <w:r w:rsidRPr="00C458A6">
        <w:rPr>
          <w:color w:val="000000"/>
          <w:sz w:val="22"/>
          <w:szCs w:val="22"/>
          <w:u w:color="000000"/>
        </w:rPr>
        <w:t>(12), 2804.</w:t>
      </w:r>
      <w:r>
        <w:rPr>
          <w:color w:val="000000"/>
          <w:sz w:val="22"/>
          <w:szCs w:val="22"/>
          <w:u w:color="000000"/>
        </w:rPr>
        <w:t xml:space="preserve"> </w:t>
      </w:r>
      <w:hyperlink r:id="rId11" w:history="1">
        <w:r w:rsidRPr="00095694">
          <w:rPr>
            <w:rStyle w:val="Hyperlink"/>
            <w:sz w:val="22"/>
            <w:szCs w:val="22"/>
          </w:rPr>
          <w:t>https://doi.org/10.3390/ijerph15122804</w:t>
        </w:r>
      </w:hyperlink>
      <w:r>
        <w:rPr>
          <w:color w:val="000000"/>
          <w:sz w:val="22"/>
          <w:szCs w:val="22"/>
          <w:u w:color="000000"/>
        </w:rPr>
        <w:t xml:space="preserve"> </w:t>
      </w:r>
    </w:p>
    <w:p w14:paraId="678AF5F5" w14:textId="77777777" w:rsidR="00915ABA" w:rsidRDefault="00915ABA" w:rsidP="00915ABA">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color w:val="000000"/>
          <w:sz w:val="22"/>
          <w:szCs w:val="22"/>
          <w:u w:color="000000"/>
        </w:rPr>
      </w:pPr>
    </w:p>
    <w:p w14:paraId="02E6C320" w14:textId="37743C3B" w:rsidR="00915ABA" w:rsidRDefault="00915ABA" w:rsidP="00915ABA">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color w:val="000000"/>
          <w:sz w:val="22"/>
          <w:szCs w:val="22"/>
          <w:u w:color="000000"/>
        </w:rPr>
      </w:pPr>
      <w:r w:rsidRPr="00915ABA">
        <w:rPr>
          <w:color w:val="000000"/>
          <w:sz w:val="22"/>
          <w:szCs w:val="22"/>
          <w:u w:color="000000"/>
        </w:rPr>
        <w:t xml:space="preserve">Stoll, J., Müller, J. A., &amp; </w:t>
      </w:r>
      <w:proofErr w:type="spellStart"/>
      <w:r w:rsidRPr="00915ABA">
        <w:rPr>
          <w:color w:val="000000"/>
          <w:sz w:val="22"/>
          <w:szCs w:val="22"/>
          <w:u w:color="000000"/>
        </w:rPr>
        <w:t>Trachsel</w:t>
      </w:r>
      <w:proofErr w:type="spellEnd"/>
      <w:r w:rsidRPr="00915ABA">
        <w:rPr>
          <w:color w:val="000000"/>
          <w:sz w:val="22"/>
          <w:szCs w:val="22"/>
          <w:u w:color="000000"/>
        </w:rPr>
        <w:t>, M. (2020). Ethical issues in online psychotherapy: A narrative review. </w:t>
      </w:r>
      <w:r w:rsidRPr="00915ABA">
        <w:rPr>
          <w:i/>
          <w:iCs/>
          <w:color w:val="000000"/>
          <w:sz w:val="22"/>
          <w:szCs w:val="22"/>
          <w:u w:color="000000"/>
        </w:rPr>
        <w:t>Frontiers in psychiatry</w:t>
      </w:r>
      <w:r w:rsidRPr="00915ABA">
        <w:rPr>
          <w:color w:val="000000"/>
          <w:sz w:val="22"/>
          <w:szCs w:val="22"/>
          <w:u w:color="000000"/>
        </w:rPr>
        <w:t>, </w:t>
      </w:r>
      <w:r w:rsidRPr="00915ABA">
        <w:rPr>
          <w:i/>
          <w:iCs/>
          <w:color w:val="000000"/>
          <w:sz w:val="22"/>
          <w:szCs w:val="22"/>
          <w:u w:color="000000"/>
        </w:rPr>
        <w:t>10</w:t>
      </w:r>
      <w:r w:rsidRPr="00915ABA">
        <w:rPr>
          <w:color w:val="000000"/>
          <w:sz w:val="22"/>
          <w:szCs w:val="22"/>
          <w:u w:color="000000"/>
        </w:rPr>
        <w:t>, 993.</w:t>
      </w:r>
      <w:r>
        <w:rPr>
          <w:color w:val="000000"/>
          <w:sz w:val="22"/>
          <w:szCs w:val="22"/>
          <w:u w:color="000000"/>
        </w:rPr>
        <w:t xml:space="preserve"> </w:t>
      </w:r>
      <w:hyperlink r:id="rId12" w:history="1">
        <w:r w:rsidRPr="00095694">
          <w:rPr>
            <w:rStyle w:val="Hyperlink"/>
            <w:sz w:val="22"/>
            <w:szCs w:val="22"/>
          </w:rPr>
          <w:t>https://doi.org/10.3389/fpsyt.2019.00993</w:t>
        </w:r>
      </w:hyperlink>
      <w:r>
        <w:rPr>
          <w:color w:val="000000"/>
          <w:sz w:val="22"/>
          <w:szCs w:val="22"/>
          <w:u w:color="000000"/>
        </w:rPr>
        <w:t xml:space="preserve"> </w:t>
      </w:r>
    </w:p>
    <w:p w14:paraId="6CF78C4B" w14:textId="77777777" w:rsidR="003F1198" w:rsidRDefault="003F1198" w:rsidP="00164A44">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color w:val="000000"/>
          <w:sz w:val="22"/>
          <w:szCs w:val="22"/>
          <w:u w:color="000000"/>
        </w:rPr>
      </w:pPr>
    </w:p>
    <w:p w14:paraId="5BCEFD75" w14:textId="1DA6CE88" w:rsidR="003F1198" w:rsidRPr="003F1198" w:rsidRDefault="003F1198" w:rsidP="003F1198">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color w:val="000000"/>
          <w:sz w:val="22"/>
          <w:szCs w:val="22"/>
          <w:u w:color="000000"/>
        </w:rPr>
      </w:pPr>
      <w:proofErr w:type="spellStart"/>
      <w:r w:rsidRPr="003F1198">
        <w:rPr>
          <w:color w:val="000000"/>
          <w:sz w:val="22"/>
          <w:szCs w:val="22"/>
          <w:u w:color="000000"/>
        </w:rPr>
        <w:t>Zatloukal</w:t>
      </w:r>
      <w:proofErr w:type="spellEnd"/>
      <w:r w:rsidRPr="003F1198">
        <w:rPr>
          <w:color w:val="000000"/>
          <w:sz w:val="22"/>
          <w:szCs w:val="22"/>
          <w:u w:color="000000"/>
        </w:rPr>
        <w:t xml:space="preserve">, L., </w:t>
      </w:r>
      <w:proofErr w:type="spellStart"/>
      <w:r w:rsidRPr="003F1198">
        <w:rPr>
          <w:color w:val="000000"/>
          <w:sz w:val="22"/>
          <w:szCs w:val="22"/>
          <w:u w:color="000000"/>
        </w:rPr>
        <w:t>Žákovský</w:t>
      </w:r>
      <w:proofErr w:type="spellEnd"/>
      <w:r w:rsidRPr="003F1198">
        <w:rPr>
          <w:color w:val="000000"/>
          <w:sz w:val="22"/>
          <w:szCs w:val="22"/>
          <w:u w:color="000000"/>
        </w:rPr>
        <w:t xml:space="preserve">, D., &amp; </w:t>
      </w:r>
      <w:proofErr w:type="spellStart"/>
      <w:r w:rsidRPr="003F1198">
        <w:rPr>
          <w:color w:val="000000"/>
          <w:sz w:val="22"/>
          <w:szCs w:val="22"/>
          <w:u w:color="000000"/>
        </w:rPr>
        <w:t>Bezdíčková</w:t>
      </w:r>
      <w:proofErr w:type="spellEnd"/>
      <w:r w:rsidRPr="003F1198">
        <w:rPr>
          <w:color w:val="000000"/>
          <w:sz w:val="22"/>
          <w:szCs w:val="22"/>
          <w:u w:color="000000"/>
        </w:rPr>
        <w:t>, E. (2019). Utilizing metaphors in solution-focused therapy. </w:t>
      </w:r>
      <w:r w:rsidRPr="003F1198">
        <w:rPr>
          <w:i/>
          <w:iCs/>
          <w:color w:val="000000"/>
          <w:sz w:val="22"/>
          <w:szCs w:val="22"/>
          <w:u w:color="000000"/>
        </w:rPr>
        <w:t>Contemporary Family Therapy</w:t>
      </w:r>
      <w:r w:rsidRPr="003F1198">
        <w:rPr>
          <w:color w:val="000000"/>
          <w:sz w:val="22"/>
          <w:szCs w:val="22"/>
          <w:u w:color="000000"/>
        </w:rPr>
        <w:t>, </w:t>
      </w:r>
      <w:r w:rsidRPr="003F1198">
        <w:rPr>
          <w:i/>
          <w:iCs/>
          <w:color w:val="000000"/>
          <w:sz w:val="22"/>
          <w:szCs w:val="22"/>
          <w:u w:color="000000"/>
        </w:rPr>
        <w:t>41</w:t>
      </w:r>
      <w:r w:rsidRPr="003F1198">
        <w:rPr>
          <w:color w:val="000000"/>
          <w:sz w:val="22"/>
          <w:szCs w:val="22"/>
          <w:u w:color="000000"/>
        </w:rPr>
        <w:t>(1), 24-36.</w:t>
      </w:r>
      <w:r>
        <w:rPr>
          <w:color w:val="000000"/>
          <w:sz w:val="22"/>
          <w:szCs w:val="22"/>
          <w:u w:color="000000"/>
        </w:rPr>
        <w:t xml:space="preserve"> </w:t>
      </w:r>
      <w:hyperlink r:id="rId13" w:history="1">
        <w:r w:rsidRPr="00095694">
          <w:rPr>
            <w:rStyle w:val="Hyperlink"/>
            <w:sz w:val="22"/>
            <w:szCs w:val="22"/>
          </w:rPr>
          <w:t>https://doi.org/10.1007/s10591-018-9468-8</w:t>
        </w:r>
      </w:hyperlink>
      <w:r>
        <w:rPr>
          <w:color w:val="000000"/>
          <w:sz w:val="22"/>
          <w:szCs w:val="22"/>
          <w:u w:color="000000"/>
        </w:rPr>
        <w:t xml:space="preserve"> </w:t>
      </w:r>
    </w:p>
    <w:p w14:paraId="357196A2" w14:textId="0384CDF5" w:rsidR="00F13674" w:rsidRPr="009A1FC6" w:rsidRDefault="00F13674" w:rsidP="009A1FC6">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18"/>
          <w:szCs w:val="18"/>
          <w:u w:color="000000"/>
        </w:rPr>
      </w:pPr>
    </w:p>
    <w:sectPr w:rsidR="00F13674" w:rsidRPr="009A1FC6" w:rsidSect="0015737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B709B8"/>
    <w:multiLevelType w:val="hybridMultilevel"/>
    <w:tmpl w:val="A6847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3283717"/>
    <w:multiLevelType w:val="hybridMultilevel"/>
    <w:tmpl w:val="0E2AC8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92618D1"/>
    <w:multiLevelType w:val="hybridMultilevel"/>
    <w:tmpl w:val="5D0E4E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F8F07D8"/>
    <w:multiLevelType w:val="hybridMultilevel"/>
    <w:tmpl w:val="36F246FE"/>
    <w:lvl w:ilvl="0" w:tplc="08090001">
      <w:start w:val="1"/>
      <w:numFmt w:val="bullet"/>
      <w:lvlText w:val=""/>
      <w:lvlJc w:val="left"/>
      <w:pPr>
        <w:ind w:left="932" w:hanging="360"/>
      </w:pPr>
      <w:rPr>
        <w:rFonts w:ascii="Symbol" w:hAnsi="Symbol" w:hint="default"/>
      </w:rPr>
    </w:lvl>
    <w:lvl w:ilvl="1" w:tplc="08090003" w:tentative="1">
      <w:start w:val="1"/>
      <w:numFmt w:val="bullet"/>
      <w:lvlText w:val="o"/>
      <w:lvlJc w:val="left"/>
      <w:pPr>
        <w:ind w:left="1652" w:hanging="360"/>
      </w:pPr>
      <w:rPr>
        <w:rFonts w:ascii="Courier New" w:hAnsi="Courier New" w:cs="Courier New" w:hint="default"/>
      </w:rPr>
    </w:lvl>
    <w:lvl w:ilvl="2" w:tplc="08090005" w:tentative="1">
      <w:start w:val="1"/>
      <w:numFmt w:val="bullet"/>
      <w:lvlText w:val=""/>
      <w:lvlJc w:val="left"/>
      <w:pPr>
        <w:ind w:left="2372" w:hanging="360"/>
      </w:pPr>
      <w:rPr>
        <w:rFonts w:ascii="Wingdings" w:hAnsi="Wingdings" w:hint="default"/>
      </w:rPr>
    </w:lvl>
    <w:lvl w:ilvl="3" w:tplc="08090001" w:tentative="1">
      <w:start w:val="1"/>
      <w:numFmt w:val="bullet"/>
      <w:lvlText w:val=""/>
      <w:lvlJc w:val="left"/>
      <w:pPr>
        <w:ind w:left="3092" w:hanging="360"/>
      </w:pPr>
      <w:rPr>
        <w:rFonts w:ascii="Symbol" w:hAnsi="Symbol" w:hint="default"/>
      </w:rPr>
    </w:lvl>
    <w:lvl w:ilvl="4" w:tplc="08090003" w:tentative="1">
      <w:start w:val="1"/>
      <w:numFmt w:val="bullet"/>
      <w:lvlText w:val="o"/>
      <w:lvlJc w:val="left"/>
      <w:pPr>
        <w:ind w:left="3812" w:hanging="360"/>
      </w:pPr>
      <w:rPr>
        <w:rFonts w:ascii="Courier New" w:hAnsi="Courier New" w:cs="Courier New" w:hint="default"/>
      </w:rPr>
    </w:lvl>
    <w:lvl w:ilvl="5" w:tplc="08090005" w:tentative="1">
      <w:start w:val="1"/>
      <w:numFmt w:val="bullet"/>
      <w:lvlText w:val=""/>
      <w:lvlJc w:val="left"/>
      <w:pPr>
        <w:ind w:left="4532" w:hanging="360"/>
      </w:pPr>
      <w:rPr>
        <w:rFonts w:ascii="Wingdings" w:hAnsi="Wingdings" w:hint="default"/>
      </w:rPr>
    </w:lvl>
    <w:lvl w:ilvl="6" w:tplc="08090001" w:tentative="1">
      <w:start w:val="1"/>
      <w:numFmt w:val="bullet"/>
      <w:lvlText w:val=""/>
      <w:lvlJc w:val="left"/>
      <w:pPr>
        <w:ind w:left="5252" w:hanging="360"/>
      </w:pPr>
      <w:rPr>
        <w:rFonts w:ascii="Symbol" w:hAnsi="Symbol" w:hint="default"/>
      </w:rPr>
    </w:lvl>
    <w:lvl w:ilvl="7" w:tplc="08090003" w:tentative="1">
      <w:start w:val="1"/>
      <w:numFmt w:val="bullet"/>
      <w:lvlText w:val="o"/>
      <w:lvlJc w:val="left"/>
      <w:pPr>
        <w:ind w:left="5972" w:hanging="360"/>
      </w:pPr>
      <w:rPr>
        <w:rFonts w:ascii="Courier New" w:hAnsi="Courier New" w:cs="Courier New" w:hint="default"/>
      </w:rPr>
    </w:lvl>
    <w:lvl w:ilvl="8" w:tplc="08090005" w:tentative="1">
      <w:start w:val="1"/>
      <w:numFmt w:val="bullet"/>
      <w:lvlText w:val=""/>
      <w:lvlJc w:val="left"/>
      <w:pPr>
        <w:ind w:left="6692" w:hanging="360"/>
      </w:pPr>
      <w:rPr>
        <w:rFonts w:ascii="Wingdings" w:hAnsi="Wingdings" w:hint="default"/>
      </w:rPr>
    </w:lvl>
  </w:abstractNum>
  <w:abstractNum w:abstractNumId="11" w15:restartNumberingAfterBreak="0">
    <w:nsid w:val="1C6B6410"/>
    <w:multiLevelType w:val="hybridMultilevel"/>
    <w:tmpl w:val="2D766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5E1258"/>
    <w:multiLevelType w:val="hybridMultilevel"/>
    <w:tmpl w:val="BBF667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3DC5EC0"/>
    <w:multiLevelType w:val="hybridMultilevel"/>
    <w:tmpl w:val="8C9E241C"/>
    <w:lvl w:ilvl="0" w:tplc="92A09034">
      <w:numFmt w:val="bullet"/>
      <w:lvlText w:val="-"/>
      <w:lvlJc w:val="left"/>
      <w:pPr>
        <w:ind w:left="720" w:hanging="36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C9509A"/>
    <w:multiLevelType w:val="hybridMultilevel"/>
    <w:tmpl w:val="D556E904"/>
    <w:lvl w:ilvl="0" w:tplc="08090001">
      <w:start w:val="1"/>
      <w:numFmt w:val="bullet"/>
      <w:lvlText w:val=""/>
      <w:lvlJc w:val="left"/>
      <w:pPr>
        <w:ind w:left="932"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17D1BA6"/>
    <w:multiLevelType w:val="hybridMultilevel"/>
    <w:tmpl w:val="B14C4610"/>
    <w:lvl w:ilvl="0" w:tplc="92A09034">
      <w:numFmt w:val="bullet"/>
      <w:lvlText w:val="-"/>
      <w:lvlJc w:val="left"/>
      <w:pPr>
        <w:ind w:left="720" w:hanging="36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2936A6"/>
    <w:multiLevelType w:val="hybridMultilevel"/>
    <w:tmpl w:val="5B9E52E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CD5B93"/>
    <w:multiLevelType w:val="hybridMultilevel"/>
    <w:tmpl w:val="A412B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1C3174"/>
    <w:multiLevelType w:val="hybridMultilevel"/>
    <w:tmpl w:val="F73EC6D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785368F9"/>
    <w:multiLevelType w:val="hybridMultilevel"/>
    <w:tmpl w:val="735E4A46"/>
    <w:lvl w:ilvl="0" w:tplc="079E7568">
      <w:numFmt w:val="bullet"/>
      <w:lvlText w:val="-"/>
      <w:lvlJc w:val="left"/>
      <w:pPr>
        <w:ind w:left="572" w:hanging="360"/>
      </w:pPr>
      <w:rPr>
        <w:rFonts w:ascii="Helvetica" w:eastAsiaTheme="minorHAnsi" w:hAnsi="Helvetica" w:cs="Helvetica" w:hint="default"/>
      </w:rPr>
    </w:lvl>
    <w:lvl w:ilvl="1" w:tplc="08090003" w:tentative="1">
      <w:start w:val="1"/>
      <w:numFmt w:val="bullet"/>
      <w:lvlText w:val="o"/>
      <w:lvlJc w:val="left"/>
      <w:pPr>
        <w:ind w:left="1292" w:hanging="360"/>
      </w:pPr>
      <w:rPr>
        <w:rFonts w:ascii="Courier New" w:hAnsi="Courier New" w:cs="Courier New" w:hint="default"/>
      </w:rPr>
    </w:lvl>
    <w:lvl w:ilvl="2" w:tplc="08090005" w:tentative="1">
      <w:start w:val="1"/>
      <w:numFmt w:val="bullet"/>
      <w:lvlText w:val=""/>
      <w:lvlJc w:val="left"/>
      <w:pPr>
        <w:ind w:left="2012" w:hanging="360"/>
      </w:pPr>
      <w:rPr>
        <w:rFonts w:ascii="Wingdings" w:hAnsi="Wingdings" w:hint="default"/>
      </w:rPr>
    </w:lvl>
    <w:lvl w:ilvl="3" w:tplc="08090001" w:tentative="1">
      <w:start w:val="1"/>
      <w:numFmt w:val="bullet"/>
      <w:lvlText w:val=""/>
      <w:lvlJc w:val="left"/>
      <w:pPr>
        <w:ind w:left="2732" w:hanging="360"/>
      </w:pPr>
      <w:rPr>
        <w:rFonts w:ascii="Symbol" w:hAnsi="Symbol" w:hint="default"/>
      </w:rPr>
    </w:lvl>
    <w:lvl w:ilvl="4" w:tplc="08090003" w:tentative="1">
      <w:start w:val="1"/>
      <w:numFmt w:val="bullet"/>
      <w:lvlText w:val="o"/>
      <w:lvlJc w:val="left"/>
      <w:pPr>
        <w:ind w:left="3452" w:hanging="360"/>
      </w:pPr>
      <w:rPr>
        <w:rFonts w:ascii="Courier New" w:hAnsi="Courier New" w:cs="Courier New" w:hint="default"/>
      </w:rPr>
    </w:lvl>
    <w:lvl w:ilvl="5" w:tplc="08090005" w:tentative="1">
      <w:start w:val="1"/>
      <w:numFmt w:val="bullet"/>
      <w:lvlText w:val=""/>
      <w:lvlJc w:val="left"/>
      <w:pPr>
        <w:ind w:left="4172" w:hanging="360"/>
      </w:pPr>
      <w:rPr>
        <w:rFonts w:ascii="Wingdings" w:hAnsi="Wingdings" w:hint="default"/>
      </w:rPr>
    </w:lvl>
    <w:lvl w:ilvl="6" w:tplc="08090001" w:tentative="1">
      <w:start w:val="1"/>
      <w:numFmt w:val="bullet"/>
      <w:lvlText w:val=""/>
      <w:lvlJc w:val="left"/>
      <w:pPr>
        <w:ind w:left="4892" w:hanging="360"/>
      </w:pPr>
      <w:rPr>
        <w:rFonts w:ascii="Symbol" w:hAnsi="Symbol" w:hint="default"/>
      </w:rPr>
    </w:lvl>
    <w:lvl w:ilvl="7" w:tplc="08090003" w:tentative="1">
      <w:start w:val="1"/>
      <w:numFmt w:val="bullet"/>
      <w:lvlText w:val="o"/>
      <w:lvlJc w:val="left"/>
      <w:pPr>
        <w:ind w:left="5612" w:hanging="360"/>
      </w:pPr>
      <w:rPr>
        <w:rFonts w:ascii="Courier New" w:hAnsi="Courier New" w:cs="Courier New" w:hint="default"/>
      </w:rPr>
    </w:lvl>
    <w:lvl w:ilvl="8" w:tplc="08090005" w:tentative="1">
      <w:start w:val="1"/>
      <w:numFmt w:val="bullet"/>
      <w:lvlText w:val=""/>
      <w:lvlJc w:val="left"/>
      <w:pPr>
        <w:ind w:left="6332" w:hanging="360"/>
      </w:pPr>
      <w:rPr>
        <w:rFonts w:ascii="Wingdings" w:hAnsi="Wingdings" w:hint="default"/>
      </w:rPr>
    </w:lvl>
  </w:abstractNum>
  <w:abstractNum w:abstractNumId="20" w15:restartNumberingAfterBreak="0">
    <w:nsid w:val="7FEA1949"/>
    <w:multiLevelType w:val="hybridMultilevel"/>
    <w:tmpl w:val="5D226D68"/>
    <w:lvl w:ilvl="0" w:tplc="92A09034">
      <w:numFmt w:val="bullet"/>
      <w:lvlText w:val="-"/>
      <w:lvlJc w:val="left"/>
      <w:pPr>
        <w:ind w:left="930" w:hanging="360"/>
      </w:pPr>
      <w:rPr>
        <w:rFonts w:ascii="Helvetica" w:eastAsiaTheme="minorHAnsi" w:hAnsi="Helvetica" w:cs="Helvetica" w:hint="default"/>
      </w:rPr>
    </w:lvl>
    <w:lvl w:ilvl="1" w:tplc="08090003" w:tentative="1">
      <w:start w:val="1"/>
      <w:numFmt w:val="bullet"/>
      <w:lvlText w:val="o"/>
      <w:lvlJc w:val="left"/>
      <w:pPr>
        <w:ind w:left="1650" w:hanging="360"/>
      </w:pPr>
      <w:rPr>
        <w:rFonts w:ascii="Courier New" w:hAnsi="Courier New" w:cs="Courier New" w:hint="default"/>
      </w:rPr>
    </w:lvl>
    <w:lvl w:ilvl="2" w:tplc="08090005" w:tentative="1">
      <w:start w:val="1"/>
      <w:numFmt w:val="bullet"/>
      <w:lvlText w:val=""/>
      <w:lvlJc w:val="left"/>
      <w:pPr>
        <w:ind w:left="2370" w:hanging="360"/>
      </w:pPr>
      <w:rPr>
        <w:rFonts w:ascii="Wingdings" w:hAnsi="Wingdings" w:hint="default"/>
      </w:rPr>
    </w:lvl>
    <w:lvl w:ilvl="3" w:tplc="08090001" w:tentative="1">
      <w:start w:val="1"/>
      <w:numFmt w:val="bullet"/>
      <w:lvlText w:val=""/>
      <w:lvlJc w:val="left"/>
      <w:pPr>
        <w:ind w:left="3090" w:hanging="360"/>
      </w:pPr>
      <w:rPr>
        <w:rFonts w:ascii="Symbol" w:hAnsi="Symbol" w:hint="default"/>
      </w:rPr>
    </w:lvl>
    <w:lvl w:ilvl="4" w:tplc="08090003" w:tentative="1">
      <w:start w:val="1"/>
      <w:numFmt w:val="bullet"/>
      <w:lvlText w:val="o"/>
      <w:lvlJc w:val="left"/>
      <w:pPr>
        <w:ind w:left="3810" w:hanging="360"/>
      </w:pPr>
      <w:rPr>
        <w:rFonts w:ascii="Courier New" w:hAnsi="Courier New" w:cs="Courier New" w:hint="default"/>
      </w:rPr>
    </w:lvl>
    <w:lvl w:ilvl="5" w:tplc="08090005" w:tentative="1">
      <w:start w:val="1"/>
      <w:numFmt w:val="bullet"/>
      <w:lvlText w:val=""/>
      <w:lvlJc w:val="left"/>
      <w:pPr>
        <w:ind w:left="4530" w:hanging="360"/>
      </w:pPr>
      <w:rPr>
        <w:rFonts w:ascii="Wingdings" w:hAnsi="Wingdings" w:hint="default"/>
      </w:rPr>
    </w:lvl>
    <w:lvl w:ilvl="6" w:tplc="08090001" w:tentative="1">
      <w:start w:val="1"/>
      <w:numFmt w:val="bullet"/>
      <w:lvlText w:val=""/>
      <w:lvlJc w:val="left"/>
      <w:pPr>
        <w:ind w:left="5250" w:hanging="360"/>
      </w:pPr>
      <w:rPr>
        <w:rFonts w:ascii="Symbol" w:hAnsi="Symbol" w:hint="default"/>
      </w:rPr>
    </w:lvl>
    <w:lvl w:ilvl="7" w:tplc="08090003" w:tentative="1">
      <w:start w:val="1"/>
      <w:numFmt w:val="bullet"/>
      <w:lvlText w:val="o"/>
      <w:lvlJc w:val="left"/>
      <w:pPr>
        <w:ind w:left="5970" w:hanging="360"/>
      </w:pPr>
      <w:rPr>
        <w:rFonts w:ascii="Courier New" w:hAnsi="Courier New" w:cs="Courier New" w:hint="default"/>
      </w:rPr>
    </w:lvl>
    <w:lvl w:ilvl="8" w:tplc="08090005" w:tentative="1">
      <w:start w:val="1"/>
      <w:numFmt w:val="bullet"/>
      <w:lvlText w:val=""/>
      <w:lvlJc w:val="left"/>
      <w:pPr>
        <w:ind w:left="6690" w:hanging="360"/>
      </w:pPr>
      <w:rPr>
        <w:rFonts w:ascii="Wingdings" w:hAnsi="Wingdings" w:hint="default"/>
      </w:rPr>
    </w:lvl>
  </w:abstractNum>
  <w:num w:numId="1">
    <w:abstractNumId w:val="12"/>
  </w:num>
  <w:num w:numId="2">
    <w:abstractNumId w:val="17"/>
  </w:num>
  <w:num w:numId="3">
    <w:abstractNumId w:val="7"/>
  </w:num>
  <w:num w:numId="4">
    <w:abstractNumId w:val="11"/>
  </w:num>
  <w:num w:numId="5">
    <w:abstractNumId w:val="16"/>
  </w:num>
  <w:num w:numId="6">
    <w:abstractNumId w:val="0"/>
  </w:num>
  <w:num w:numId="7">
    <w:abstractNumId w:val="1"/>
  </w:num>
  <w:num w:numId="8">
    <w:abstractNumId w:val="2"/>
  </w:num>
  <w:num w:numId="9">
    <w:abstractNumId w:val="3"/>
  </w:num>
  <w:num w:numId="10">
    <w:abstractNumId w:val="4"/>
  </w:num>
  <w:num w:numId="11">
    <w:abstractNumId w:val="5"/>
  </w:num>
  <w:num w:numId="12">
    <w:abstractNumId w:val="6"/>
  </w:num>
  <w:num w:numId="13">
    <w:abstractNumId w:val="8"/>
  </w:num>
  <w:num w:numId="14">
    <w:abstractNumId w:val="18"/>
  </w:num>
  <w:num w:numId="15">
    <w:abstractNumId w:val="10"/>
  </w:num>
  <w:num w:numId="16">
    <w:abstractNumId w:val="9"/>
  </w:num>
  <w:num w:numId="17">
    <w:abstractNumId w:val="14"/>
  </w:num>
  <w:num w:numId="18">
    <w:abstractNumId w:val="19"/>
  </w:num>
  <w:num w:numId="19">
    <w:abstractNumId w:val="15"/>
  </w:num>
  <w:num w:numId="20">
    <w:abstractNumId w:val="13"/>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A3B"/>
    <w:rsid w:val="00011B4E"/>
    <w:rsid w:val="00015492"/>
    <w:rsid w:val="0002748A"/>
    <w:rsid w:val="000407FE"/>
    <w:rsid w:val="00075DA2"/>
    <w:rsid w:val="000B3B3D"/>
    <w:rsid w:val="000C1BAF"/>
    <w:rsid w:val="000D705C"/>
    <w:rsid w:val="000E106E"/>
    <w:rsid w:val="0010166F"/>
    <w:rsid w:val="0012636C"/>
    <w:rsid w:val="00157370"/>
    <w:rsid w:val="001601DD"/>
    <w:rsid w:val="00164A44"/>
    <w:rsid w:val="00176130"/>
    <w:rsid w:val="001C0153"/>
    <w:rsid w:val="001E1023"/>
    <w:rsid w:val="001F1B82"/>
    <w:rsid w:val="00214D69"/>
    <w:rsid w:val="00262EF5"/>
    <w:rsid w:val="00281066"/>
    <w:rsid w:val="00283EC8"/>
    <w:rsid w:val="0039550E"/>
    <w:rsid w:val="003F1198"/>
    <w:rsid w:val="00406E34"/>
    <w:rsid w:val="00432DA1"/>
    <w:rsid w:val="004B1373"/>
    <w:rsid w:val="004C4E93"/>
    <w:rsid w:val="004D66EA"/>
    <w:rsid w:val="004E549D"/>
    <w:rsid w:val="00546227"/>
    <w:rsid w:val="00550E9B"/>
    <w:rsid w:val="005942A9"/>
    <w:rsid w:val="005C18AC"/>
    <w:rsid w:val="005C4C0D"/>
    <w:rsid w:val="005D7528"/>
    <w:rsid w:val="006161B7"/>
    <w:rsid w:val="0073395A"/>
    <w:rsid w:val="007434BA"/>
    <w:rsid w:val="00752D9D"/>
    <w:rsid w:val="00784117"/>
    <w:rsid w:val="007D6D65"/>
    <w:rsid w:val="007F3072"/>
    <w:rsid w:val="008263BA"/>
    <w:rsid w:val="00862A2F"/>
    <w:rsid w:val="00880DE8"/>
    <w:rsid w:val="008A4690"/>
    <w:rsid w:val="008C2DAB"/>
    <w:rsid w:val="008C4079"/>
    <w:rsid w:val="008C46A8"/>
    <w:rsid w:val="008D7B23"/>
    <w:rsid w:val="00902A3B"/>
    <w:rsid w:val="00915ABA"/>
    <w:rsid w:val="00975003"/>
    <w:rsid w:val="009A1FC6"/>
    <w:rsid w:val="009A2D39"/>
    <w:rsid w:val="009B6120"/>
    <w:rsid w:val="009D588F"/>
    <w:rsid w:val="009E2F4B"/>
    <w:rsid w:val="00A41E27"/>
    <w:rsid w:val="00A53437"/>
    <w:rsid w:val="00A5759C"/>
    <w:rsid w:val="00A613D3"/>
    <w:rsid w:val="00A72835"/>
    <w:rsid w:val="00AC71DA"/>
    <w:rsid w:val="00AE521E"/>
    <w:rsid w:val="00AE7497"/>
    <w:rsid w:val="00B37235"/>
    <w:rsid w:val="00B55EFB"/>
    <w:rsid w:val="00B85545"/>
    <w:rsid w:val="00B94BE1"/>
    <w:rsid w:val="00BA6160"/>
    <w:rsid w:val="00BA703A"/>
    <w:rsid w:val="00BE0197"/>
    <w:rsid w:val="00C10B05"/>
    <w:rsid w:val="00C22A78"/>
    <w:rsid w:val="00C458A6"/>
    <w:rsid w:val="00C51C2D"/>
    <w:rsid w:val="00C534A2"/>
    <w:rsid w:val="00CD098C"/>
    <w:rsid w:val="00CD7CDE"/>
    <w:rsid w:val="00CE7F22"/>
    <w:rsid w:val="00D13173"/>
    <w:rsid w:val="00D211F2"/>
    <w:rsid w:val="00D507E8"/>
    <w:rsid w:val="00D60CAE"/>
    <w:rsid w:val="00D64498"/>
    <w:rsid w:val="00D67930"/>
    <w:rsid w:val="00D804A6"/>
    <w:rsid w:val="00D87D55"/>
    <w:rsid w:val="00D92656"/>
    <w:rsid w:val="00D9453C"/>
    <w:rsid w:val="00D9696C"/>
    <w:rsid w:val="00E01D89"/>
    <w:rsid w:val="00E063EB"/>
    <w:rsid w:val="00E16AC7"/>
    <w:rsid w:val="00E31009"/>
    <w:rsid w:val="00E374E4"/>
    <w:rsid w:val="00E458AF"/>
    <w:rsid w:val="00EB3D0D"/>
    <w:rsid w:val="00EB7B86"/>
    <w:rsid w:val="00EE411D"/>
    <w:rsid w:val="00F13674"/>
    <w:rsid w:val="00F22F03"/>
    <w:rsid w:val="00F65F74"/>
    <w:rsid w:val="00F861C2"/>
    <w:rsid w:val="00F966FF"/>
    <w:rsid w:val="00FB32C8"/>
    <w:rsid w:val="00FD6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0D766"/>
  <w15:chartTrackingRefBased/>
  <w15:docId w15:val="{FE1715BA-5805-BE44-A72B-24CB6DB71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3072"/>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2A3B"/>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F13674"/>
    <w:rPr>
      <w:color w:val="0563C1" w:themeColor="hyperlink"/>
      <w:u w:val="single"/>
    </w:rPr>
  </w:style>
  <w:style w:type="character" w:styleId="UnresolvedMention">
    <w:name w:val="Unresolved Mention"/>
    <w:basedOn w:val="DefaultParagraphFont"/>
    <w:uiPriority w:val="99"/>
    <w:semiHidden/>
    <w:unhideWhenUsed/>
    <w:rsid w:val="00F13674"/>
    <w:rPr>
      <w:color w:val="605E5C"/>
      <w:shd w:val="clear" w:color="auto" w:fill="E1DFDD"/>
    </w:rPr>
  </w:style>
  <w:style w:type="character" w:styleId="FollowedHyperlink">
    <w:name w:val="FollowedHyperlink"/>
    <w:basedOn w:val="DefaultParagraphFont"/>
    <w:uiPriority w:val="99"/>
    <w:semiHidden/>
    <w:unhideWhenUsed/>
    <w:rsid w:val="00BA703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3691160">
      <w:bodyDiv w:val="1"/>
      <w:marLeft w:val="0"/>
      <w:marRight w:val="0"/>
      <w:marTop w:val="0"/>
      <w:marBottom w:val="0"/>
      <w:divBdr>
        <w:top w:val="none" w:sz="0" w:space="0" w:color="auto"/>
        <w:left w:val="none" w:sz="0" w:space="0" w:color="auto"/>
        <w:bottom w:val="none" w:sz="0" w:space="0" w:color="auto"/>
        <w:right w:val="none" w:sz="0" w:space="0" w:color="auto"/>
      </w:divBdr>
    </w:div>
    <w:div w:id="333920442">
      <w:bodyDiv w:val="1"/>
      <w:marLeft w:val="0"/>
      <w:marRight w:val="0"/>
      <w:marTop w:val="0"/>
      <w:marBottom w:val="0"/>
      <w:divBdr>
        <w:top w:val="none" w:sz="0" w:space="0" w:color="auto"/>
        <w:left w:val="none" w:sz="0" w:space="0" w:color="auto"/>
        <w:bottom w:val="none" w:sz="0" w:space="0" w:color="auto"/>
        <w:right w:val="none" w:sz="0" w:space="0" w:color="auto"/>
      </w:divBdr>
    </w:div>
    <w:div w:id="617881282">
      <w:bodyDiv w:val="1"/>
      <w:marLeft w:val="0"/>
      <w:marRight w:val="0"/>
      <w:marTop w:val="0"/>
      <w:marBottom w:val="0"/>
      <w:divBdr>
        <w:top w:val="none" w:sz="0" w:space="0" w:color="auto"/>
        <w:left w:val="none" w:sz="0" w:space="0" w:color="auto"/>
        <w:bottom w:val="none" w:sz="0" w:space="0" w:color="auto"/>
        <w:right w:val="none" w:sz="0" w:space="0" w:color="auto"/>
      </w:divBdr>
    </w:div>
    <w:div w:id="747381795">
      <w:bodyDiv w:val="1"/>
      <w:marLeft w:val="0"/>
      <w:marRight w:val="0"/>
      <w:marTop w:val="0"/>
      <w:marBottom w:val="0"/>
      <w:divBdr>
        <w:top w:val="none" w:sz="0" w:space="0" w:color="auto"/>
        <w:left w:val="none" w:sz="0" w:space="0" w:color="auto"/>
        <w:bottom w:val="none" w:sz="0" w:space="0" w:color="auto"/>
        <w:right w:val="none" w:sz="0" w:space="0" w:color="auto"/>
      </w:divBdr>
      <w:divsChild>
        <w:div w:id="125660816">
          <w:marLeft w:val="0"/>
          <w:marRight w:val="0"/>
          <w:marTop w:val="0"/>
          <w:marBottom w:val="0"/>
          <w:divBdr>
            <w:top w:val="none" w:sz="0" w:space="0" w:color="auto"/>
            <w:left w:val="none" w:sz="0" w:space="0" w:color="auto"/>
            <w:bottom w:val="none" w:sz="0" w:space="0" w:color="auto"/>
            <w:right w:val="none" w:sz="0" w:space="0" w:color="auto"/>
          </w:divBdr>
        </w:div>
        <w:div w:id="1058751003">
          <w:marLeft w:val="0"/>
          <w:marRight w:val="0"/>
          <w:marTop w:val="0"/>
          <w:marBottom w:val="0"/>
          <w:divBdr>
            <w:top w:val="none" w:sz="0" w:space="0" w:color="auto"/>
            <w:left w:val="none" w:sz="0" w:space="0" w:color="auto"/>
            <w:bottom w:val="none" w:sz="0" w:space="0" w:color="auto"/>
            <w:right w:val="none" w:sz="0" w:space="0" w:color="auto"/>
          </w:divBdr>
        </w:div>
        <w:div w:id="807862940">
          <w:marLeft w:val="0"/>
          <w:marRight w:val="0"/>
          <w:marTop w:val="0"/>
          <w:marBottom w:val="0"/>
          <w:divBdr>
            <w:top w:val="none" w:sz="0" w:space="0" w:color="auto"/>
            <w:left w:val="none" w:sz="0" w:space="0" w:color="auto"/>
            <w:bottom w:val="none" w:sz="0" w:space="0" w:color="auto"/>
            <w:right w:val="none" w:sz="0" w:space="0" w:color="auto"/>
          </w:divBdr>
        </w:div>
        <w:div w:id="292518300">
          <w:marLeft w:val="0"/>
          <w:marRight w:val="0"/>
          <w:marTop w:val="0"/>
          <w:marBottom w:val="0"/>
          <w:divBdr>
            <w:top w:val="none" w:sz="0" w:space="0" w:color="auto"/>
            <w:left w:val="none" w:sz="0" w:space="0" w:color="auto"/>
            <w:bottom w:val="none" w:sz="0" w:space="0" w:color="auto"/>
            <w:right w:val="none" w:sz="0" w:space="0" w:color="auto"/>
          </w:divBdr>
        </w:div>
        <w:div w:id="2083485535">
          <w:marLeft w:val="0"/>
          <w:marRight w:val="0"/>
          <w:marTop w:val="0"/>
          <w:marBottom w:val="0"/>
          <w:divBdr>
            <w:top w:val="none" w:sz="0" w:space="0" w:color="auto"/>
            <w:left w:val="none" w:sz="0" w:space="0" w:color="auto"/>
            <w:bottom w:val="none" w:sz="0" w:space="0" w:color="auto"/>
            <w:right w:val="none" w:sz="0" w:space="0" w:color="auto"/>
          </w:divBdr>
        </w:div>
      </w:divsChild>
    </w:div>
    <w:div w:id="802582961">
      <w:bodyDiv w:val="1"/>
      <w:marLeft w:val="0"/>
      <w:marRight w:val="0"/>
      <w:marTop w:val="0"/>
      <w:marBottom w:val="0"/>
      <w:divBdr>
        <w:top w:val="none" w:sz="0" w:space="0" w:color="auto"/>
        <w:left w:val="none" w:sz="0" w:space="0" w:color="auto"/>
        <w:bottom w:val="none" w:sz="0" w:space="0" w:color="auto"/>
        <w:right w:val="none" w:sz="0" w:space="0" w:color="auto"/>
      </w:divBdr>
    </w:div>
    <w:div w:id="891575881">
      <w:bodyDiv w:val="1"/>
      <w:marLeft w:val="0"/>
      <w:marRight w:val="0"/>
      <w:marTop w:val="0"/>
      <w:marBottom w:val="0"/>
      <w:divBdr>
        <w:top w:val="none" w:sz="0" w:space="0" w:color="auto"/>
        <w:left w:val="none" w:sz="0" w:space="0" w:color="auto"/>
        <w:bottom w:val="none" w:sz="0" w:space="0" w:color="auto"/>
        <w:right w:val="none" w:sz="0" w:space="0" w:color="auto"/>
      </w:divBdr>
    </w:div>
    <w:div w:id="905528602">
      <w:bodyDiv w:val="1"/>
      <w:marLeft w:val="0"/>
      <w:marRight w:val="0"/>
      <w:marTop w:val="0"/>
      <w:marBottom w:val="0"/>
      <w:divBdr>
        <w:top w:val="none" w:sz="0" w:space="0" w:color="auto"/>
        <w:left w:val="none" w:sz="0" w:space="0" w:color="auto"/>
        <w:bottom w:val="none" w:sz="0" w:space="0" w:color="auto"/>
        <w:right w:val="none" w:sz="0" w:space="0" w:color="auto"/>
      </w:divBdr>
    </w:div>
    <w:div w:id="980580908">
      <w:bodyDiv w:val="1"/>
      <w:marLeft w:val="0"/>
      <w:marRight w:val="0"/>
      <w:marTop w:val="0"/>
      <w:marBottom w:val="0"/>
      <w:divBdr>
        <w:top w:val="none" w:sz="0" w:space="0" w:color="auto"/>
        <w:left w:val="none" w:sz="0" w:space="0" w:color="auto"/>
        <w:bottom w:val="none" w:sz="0" w:space="0" w:color="auto"/>
        <w:right w:val="none" w:sz="0" w:space="0" w:color="auto"/>
      </w:divBdr>
    </w:div>
    <w:div w:id="1081485883">
      <w:bodyDiv w:val="1"/>
      <w:marLeft w:val="0"/>
      <w:marRight w:val="0"/>
      <w:marTop w:val="0"/>
      <w:marBottom w:val="0"/>
      <w:divBdr>
        <w:top w:val="none" w:sz="0" w:space="0" w:color="auto"/>
        <w:left w:val="none" w:sz="0" w:space="0" w:color="auto"/>
        <w:bottom w:val="none" w:sz="0" w:space="0" w:color="auto"/>
        <w:right w:val="none" w:sz="0" w:space="0" w:color="auto"/>
      </w:divBdr>
    </w:div>
    <w:div w:id="1189567215">
      <w:bodyDiv w:val="1"/>
      <w:marLeft w:val="0"/>
      <w:marRight w:val="0"/>
      <w:marTop w:val="0"/>
      <w:marBottom w:val="0"/>
      <w:divBdr>
        <w:top w:val="none" w:sz="0" w:space="0" w:color="auto"/>
        <w:left w:val="none" w:sz="0" w:space="0" w:color="auto"/>
        <w:bottom w:val="none" w:sz="0" w:space="0" w:color="auto"/>
        <w:right w:val="none" w:sz="0" w:space="0" w:color="auto"/>
      </w:divBdr>
    </w:div>
    <w:div w:id="1226139790">
      <w:bodyDiv w:val="1"/>
      <w:marLeft w:val="0"/>
      <w:marRight w:val="0"/>
      <w:marTop w:val="0"/>
      <w:marBottom w:val="0"/>
      <w:divBdr>
        <w:top w:val="none" w:sz="0" w:space="0" w:color="auto"/>
        <w:left w:val="none" w:sz="0" w:space="0" w:color="auto"/>
        <w:bottom w:val="none" w:sz="0" w:space="0" w:color="auto"/>
        <w:right w:val="none" w:sz="0" w:space="0" w:color="auto"/>
      </w:divBdr>
    </w:div>
    <w:div w:id="1237933750">
      <w:bodyDiv w:val="1"/>
      <w:marLeft w:val="0"/>
      <w:marRight w:val="0"/>
      <w:marTop w:val="0"/>
      <w:marBottom w:val="0"/>
      <w:divBdr>
        <w:top w:val="none" w:sz="0" w:space="0" w:color="auto"/>
        <w:left w:val="none" w:sz="0" w:space="0" w:color="auto"/>
        <w:bottom w:val="none" w:sz="0" w:space="0" w:color="auto"/>
        <w:right w:val="none" w:sz="0" w:space="0" w:color="auto"/>
      </w:divBdr>
    </w:div>
    <w:div w:id="1279216820">
      <w:bodyDiv w:val="1"/>
      <w:marLeft w:val="0"/>
      <w:marRight w:val="0"/>
      <w:marTop w:val="0"/>
      <w:marBottom w:val="0"/>
      <w:divBdr>
        <w:top w:val="none" w:sz="0" w:space="0" w:color="auto"/>
        <w:left w:val="none" w:sz="0" w:space="0" w:color="auto"/>
        <w:bottom w:val="none" w:sz="0" w:space="0" w:color="auto"/>
        <w:right w:val="none" w:sz="0" w:space="0" w:color="auto"/>
      </w:divBdr>
    </w:div>
    <w:div w:id="1540580801">
      <w:bodyDiv w:val="1"/>
      <w:marLeft w:val="0"/>
      <w:marRight w:val="0"/>
      <w:marTop w:val="0"/>
      <w:marBottom w:val="0"/>
      <w:divBdr>
        <w:top w:val="none" w:sz="0" w:space="0" w:color="auto"/>
        <w:left w:val="none" w:sz="0" w:space="0" w:color="auto"/>
        <w:bottom w:val="none" w:sz="0" w:space="0" w:color="auto"/>
        <w:right w:val="none" w:sz="0" w:space="0" w:color="auto"/>
      </w:divBdr>
    </w:div>
    <w:div w:id="1637372774">
      <w:bodyDiv w:val="1"/>
      <w:marLeft w:val="0"/>
      <w:marRight w:val="0"/>
      <w:marTop w:val="0"/>
      <w:marBottom w:val="0"/>
      <w:divBdr>
        <w:top w:val="none" w:sz="0" w:space="0" w:color="auto"/>
        <w:left w:val="none" w:sz="0" w:space="0" w:color="auto"/>
        <w:bottom w:val="none" w:sz="0" w:space="0" w:color="auto"/>
        <w:right w:val="none" w:sz="0" w:space="0" w:color="auto"/>
      </w:divBdr>
    </w:div>
    <w:div w:id="1652058308">
      <w:bodyDiv w:val="1"/>
      <w:marLeft w:val="0"/>
      <w:marRight w:val="0"/>
      <w:marTop w:val="0"/>
      <w:marBottom w:val="0"/>
      <w:divBdr>
        <w:top w:val="none" w:sz="0" w:space="0" w:color="auto"/>
        <w:left w:val="none" w:sz="0" w:space="0" w:color="auto"/>
        <w:bottom w:val="none" w:sz="0" w:space="0" w:color="auto"/>
        <w:right w:val="none" w:sz="0" w:space="0" w:color="auto"/>
      </w:divBdr>
    </w:div>
    <w:div w:id="1758091622">
      <w:bodyDiv w:val="1"/>
      <w:marLeft w:val="0"/>
      <w:marRight w:val="0"/>
      <w:marTop w:val="0"/>
      <w:marBottom w:val="0"/>
      <w:divBdr>
        <w:top w:val="none" w:sz="0" w:space="0" w:color="auto"/>
        <w:left w:val="none" w:sz="0" w:space="0" w:color="auto"/>
        <w:bottom w:val="none" w:sz="0" w:space="0" w:color="auto"/>
        <w:right w:val="none" w:sz="0" w:space="0" w:color="auto"/>
      </w:divBdr>
    </w:div>
    <w:div w:id="1767924051">
      <w:bodyDiv w:val="1"/>
      <w:marLeft w:val="0"/>
      <w:marRight w:val="0"/>
      <w:marTop w:val="0"/>
      <w:marBottom w:val="0"/>
      <w:divBdr>
        <w:top w:val="none" w:sz="0" w:space="0" w:color="auto"/>
        <w:left w:val="none" w:sz="0" w:space="0" w:color="auto"/>
        <w:bottom w:val="none" w:sz="0" w:space="0" w:color="auto"/>
        <w:right w:val="none" w:sz="0" w:space="0" w:color="auto"/>
      </w:divBdr>
    </w:div>
    <w:div w:id="1833372928">
      <w:bodyDiv w:val="1"/>
      <w:marLeft w:val="0"/>
      <w:marRight w:val="0"/>
      <w:marTop w:val="0"/>
      <w:marBottom w:val="0"/>
      <w:divBdr>
        <w:top w:val="none" w:sz="0" w:space="0" w:color="auto"/>
        <w:left w:val="none" w:sz="0" w:space="0" w:color="auto"/>
        <w:bottom w:val="none" w:sz="0" w:space="0" w:color="auto"/>
        <w:right w:val="none" w:sz="0" w:space="0" w:color="auto"/>
      </w:divBdr>
    </w:div>
    <w:div w:id="207415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capr.12080" TargetMode="External"/><Relationship Id="rId13" Type="http://schemas.openxmlformats.org/officeDocument/2006/relationships/hyperlink" Target="https://doi.org/10.1007/s10591-018-9468-8" TargetMode="External"/><Relationship Id="rId3" Type="http://schemas.openxmlformats.org/officeDocument/2006/relationships/settings" Target="settings.xml"/><Relationship Id="rId7" Type="http://schemas.openxmlformats.org/officeDocument/2006/relationships/hyperlink" Target="http://dx.doi.org/10.11575/PRISM/37385" TargetMode="External"/><Relationship Id="rId12" Type="http://schemas.openxmlformats.org/officeDocument/2006/relationships/hyperlink" Target="https://doi.org/10.3389/fpsyt.2019.0099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acp.co.uk/media/3103/bacp-ethical-framework-for-the-counselling-professions-2018.pdf" TargetMode="External"/><Relationship Id="rId11" Type="http://schemas.openxmlformats.org/officeDocument/2006/relationships/hyperlink" Target="https://doi.org/10.3390/ijerph15122804" TargetMode="External"/><Relationship Id="rId5" Type="http://schemas.openxmlformats.org/officeDocument/2006/relationships/hyperlink" Target="https://doi.org/10.1007/s10447-018-9352-0" TargetMode="External"/><Relationship Id="rId15" Type="http://schemas.openxmlformats.org/officeDocument/2006/relationships/theme" Target="theme/theme1.xml"/><Relationship Id="rId10" Type="http://schemas.openxmlformats.org/officeDocument/2006/relationships/hyperlink" Target="https://doi.org/10.1111/jmft.12193" TargetMode="External"/><Relationship Id="rId4" Type="http://schemas.openxmlformats.org/officeDocument/2006/relationships/webSettings" Target="webSettings.xml"/><Relationship Id="rId9" Type="http://schemas.openxmlformats.org/officeDocument/2006/relationships/hyperlink" Target="https://psycnet.apa.org/doi/10.1037/pst000017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494</TotalTime>
  <Pages>7</Pages>
  <Words>2395</Words>
  <Characters>13656</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Elinor Hughes (1809963)</dc:creator>
  <cp:keywords/>
  <dc:description/>
  <cp:lastModifiedBy>Cerys Elinor Hughes (1809963)</cp:lastModifiedBy>
  <cp:revision>160</cp:revision>
  <dcterms:created xsi:type="dcterms:W3CDTF">2021-02-10T14:06:00Z</dcterms:created>
  <dcterms:modified xsi:type="dcterms:W3CDTF">2021-02-11T21:45:00Z</dcterms:modified>
</cp:coreProperties>
</file>