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18E7E" w14:textId="34241E3C" w:rsidR="000F7E04" w:rsidRPr="00613B2F" w:rsidRDefault="000F7E04" w:rsidP="00613B2F">
      <w:pPr>
        <w:spacing w:line="360" w:lineRule="auto"/>
        <w:jc w:val="both"/>
        <w:rPr>
          <w:rFonts w:ascii="Arial" w:hAnsi="Arial" w:cs="Arial"/>
          <w:sz w:val="24"/>
          <w:szCs w:val="24"/>
        </w:rPr>
      </w:pPr>
      <w:r w:rsidRPr="00613B2F">
        <w:rPr>
          <w:rFonts w:ascii="Arial" w:hAnsi="Arial" w:cs="Arial"/>
          <w:sz w:val="24"/>
          <w:szCs w:val="24"/>
        </w:rPr>
        <w:t>This ess</w:t>
      </w:r>
      <w:r w:rsidR="001678E4" w:rsidRPr="00613B2F">
        <w:rPr>
          <w:rFonts w:ascii="Arial" w:hAnsi="Arial" w:cs="Arial"/>
          <w:sz w:val="24"/>
          <w:szCs w:val="24"/>
        </w:rPr>
        <w:t>ay will demonstrate a critical</w:t>
      </w:r>
      <w:r w:rsidRPr="00613B2F">
        <w:rPr>
          <w:rFonts w:ascii="Arial" w:hAnsi="Arial" w:cs="Arial"/>
          <w:sz w:val="24"/>
          <w:szCs w:val="24"/>
        </w:rPr>
        <w:t xml:space="preserve"> analysed and evaluation of the advantages and disadvantages of early years intervention for young children who come from refugee families. </w:t>
      </w:r>
    </w:p>
    <w:p w14:paraId="0CE45E0E" w14:textId="6CF2E8F1" w:rsidR="00932CA1" w:rsidRPr="00613B2F" w:rsidRDefault="000F7E04" w:rsidP="00613B2F">
      <w:pPr>
        <w:spacing w:line="360" w:lineRule="auto"/>
        <w:jc w:val="both"/>
        <w:rPr>
          <w:rFonts w:ascii="Arial" w:hAnsi="Arial" w:cs="Arial"/>
          <w:sz w:val="24"/>
          <w:szCs w:val="24"/>
        </w:rPr>
      </w:pPr>
      <w:r w:rsidRPr="00613B2F">
        <w:rPr>
          <w:rFonts w:ascii="Arial" w:hAnsi="Arial" w:cs="Arial"/>
          <w:sz w:val="24"/>
          <w:szCs w:val="24"/>
        </w:rPr>
        <w:t xml:space="preserve">Children that come from </w:t>
      </w:r>
      <w:r w:rsidR="003253BF" w:rsidRPr="00613B2F">
        <w:rPr>
          <w:rFonts w:ascii="Arial" w:hAnsi="Arial" w:cs="Arial"/>
          <w:sz w:val="24"/>
          <w:szCs w:val="24"/>
        </w:rPr>
        <w:t xml:space="preserve">refugee families are usually vulnerable because they have had to move from their country </w:t>
      </w:r>
      <w:r w:rsidR="00226A1F" w:rsidRPr="00613B2F">
        <w:rPr>
          <w:rFonts w:ascii="Arial" w:hAnsi="Arial" w:cs="Arial"/>
          <w:sz w:val="24"/>
          <w:szCs w:val="24"/>
        </w:rPr>
        <w:t>o</w:t>
      </w:r>
      <w:r w:rsidR="003253BF" w:rsidRPr="00613B2F">
        <w:rPr>
          <w:rFonts w:ascii="Arial" w:hAnsi="Arial" w:cs="Arial"/>
          <w:sz w:val="24"/>
          <w:szCs w:val="24"/>
        </w:rPr>
        <w:t>f birth</w:t>
      </w:r>
      <w:r w:rsidR="001678E4" w:rsidRPr="00613B2F">
        <w:rPr>
          <w:rFonts w:ascii="Arial" w:hAnsi="Arial" w:cs="Arial"/>
          <w:sz w:val="24"/>
          <w:szCs w:val="24"/>
        </w:rPr>
        <w:t>, perhaps due to war, a danger to their family’s lives or for</w:t>
      </w:r>
      <w:r w:rsidR="003253BF" w:rsidRPr="00613B2F">
        <w:rPr>
          <w:rFonts w:ascii="Arial" w:hAnsi="Arial" w:cs="Arial"/>
          <w:sz w:val="24"/>
          <w:szCs w:val="24"/>
        </w:rPr>
        <w:t xml:space="preserve"> a better quality of life</w:t>
      </w:r>
      <w:r w:rsidR="00226A1F" w:rsidRPr="00613B2F">
        <w:rPr>
          <w:rFonts w:ascii="Arial" w:hAnsi="Arial" w:cs="Arial"/>
          <w:sz w:val="24"/>
          <w:szCs w:val="24"/>
        </w:rPr>
        <w:t xml:space="preserve"> (Sirin &amp; Rogers-Sirin 2015)</w:t>
      </w:r>
      <w:r w:rsidR="003253BF" w:rsidRPr="00613B2F">
        <w:rPr>
          <w:rFonts w:ascii="Arial" w:hAnsi="Arial" w:cs="Arial"/>
          <w:sz w:val="24"/>
          <w:szCs w:val="24"/>
        </w:rPr>
        <w:t xml:space="preserve">. </w:t>
      </w:r>
      <w:r w:rsidR="00195D33" w:rsidRPr="00613B2F">
        <w:rPr>
          <w:rFonts w:ascii="Arial" w:hAnsi="Arial" w:cs="Arial"/>
          <w:sz w:val="24"/>
          <w:szCs w:val="24"/>
        </w:rPr>
        <w:t xml:space="preserve">Children from countries such as Syria have seen things that no child should ever have to experience, </w:t>
      </w:r>
      <w:r w:rsidR="001678E4" w:rsidRPr="00613B2F">
        <w:rPr>
          <w:rFonts w:ascii="Arial" w:hAnsi="Arial" w:cs="Arial"/>
          <w:sz w:val="24"/>
          <w:szCs w:val="24"/>
        </w:rPr>
        <w:t>these tragedies include</w:t>
      </w:r>
      <w:r w:rsidR="00195D33" w:rsidRPr="00613B2F">
        <w:rPr>
          <w:rFonts w:ascii="Arial" w:hAnsi="Arial" w:cs="Arial"/>
          <w:sz w:val="24"/>
          <w:szCs w:val="24"/>
        </w:rPr>
        <w:t xml:space="preserve"> trauma</w:t>
      </w:r>
      <w:r w:rsidR="001678E4" w:rsidRPr="00613B2F">
        <w:rPr>
          <w:rFonts w:ascii="Arial" w:hAnsi="Arial" w:cs="Arial"/>
          <w:sz w:val="24"/>
          <w:szCs w:val="24"/>
        </w:rPr>
        <w:t xml:space="preserve"> which</w:t>
      </w:r>
      <w:r w:rsidR="00195D33" w:rsidRPr="00613B2F">
        <w:rPr>
          <w:rFonts w:ascii="Arial" w:hAnsi="Arial" w:cs="Arial"/>
          <w:sz w:val="24"/>
          <w:szCs w:val="24"/>
        </w:rPr>
        <w:t xml:space="preserve"> could cause a child to experience illnesses such as </w:t>
      </w:r>
      <w:r w:rsidR="000516EB" w:rsidRPr="00613B2F">
        <w:rPr>
          <w:rFonts w:ascii="Arial" w:hAnsi="Arial" w:cs="Arial"/>
          <w:sz w:val="24"/>
          <w:szCs w:val="24"/>
        </w:rPr>
        <w:t>post-traumatic</w:t>
      </w:r>
      <w:r w:rsidR="00195D33" w:rsidRPr="00613B2F">
        <w:rPr>
          <w:rFonts w:ascii="Arial" w:hAnsi="Arial" w:cs="Arial"/>
          <w:sz w:val="24"/>
          <w:szCs w:val="24"/>
        </w:rPr>
        <w:t xml:space="preserve"> stress disorder</w:t>
      </w:r>
      <w:r w:rsidR="000516EB" w:rsidRPr="00613B2F">
        <w:rPr>
          <w:rFonts w:ascii="Arial" w:hAnsi="Arial" w:cs="Arial"/>
          <w:sz w:val="24"/>
          <w:szCs w:val="24"/>
        </w:rPr>
        <w:t xml:space="preserve"> also known as PTSD</w:t>
      </w:r>
      <w:r w:rsidR="003D6873" w:rsidRPr="00613B2F">
        <w:rPr>
          <w:rFonts w:ascii="Arial" w:hAnsi="Arial" w:cs="Arial"/>
          <w:sz w:val="24"/>
          <w:szCs w:val="24"/>
        </w:rPr>
        <w:t xml:space="preserve"> </w:t>
      </w:r>
      <w:r w:rsidR="000516EB" w:rsidRPr="00613B2F">
        <w:rPr>
          <w:rFonts w:ascii="Arial" w:hAnsi="Arial" w:cs="Arial"/>
          <w:sz w:val="24"/>
          <w:szCs w:val="24"/>
        </w:rPr>
        <w:t>(Alpak et al, 2015)</w:t>
      </w:r>
      <w:r w:rsidR="00195D33" w:rsidRPr="00613B2F">
        <w:rPr>
          <w:rFonts w:ascii="Arial" w:hAnsi="Arial" w:cs="Arial"/>
          <w:sz w:val="24"/>
          <w:szCs w:val="24"/>
        </w:rPr>
        <w:t>.</w:t>
      </w:r>
      <w:r w:rsidR="003253BF" w:rsidRPr="00613B2F">
        <w:rPr>
          <w:rFonts w:ascii="Arial" w:hAnsi="Arial" w:cs="Arial"/>
          <w:sz w:val="24"/>
          <w:szCs w:val="24"/>
        </w:rPr>
        <w:t xml:space="preserve"> </w:t>
      </w:r>
      <w:r w:rsidR="003D6873" w:rsidRPr="00613B2F">
        <w:rPr>
          <w:rFonts w:ascii="Arial" w:hAnsi="Arial" w:cs="Arial"/>
          <w:sz w:val="24"/>
          <w:szCs w:val="24"/>
        </w:rPr>
        <w:t>This shows that children can be vulnerable and would benefit from support at sc</w:t>
      </w:r>
      <w:r w:rsidR="001678E4" w:rsidRPr="00613B2F">
        <w:rPr>
          <w:rFonts w:ascii="Arial" w:hAnsi="Arial" w:cs="Arial"/>
          <w:sz w:val="24"/>
          <w:szCs w:val="24"/>
        </w:rPr>
        <w:t>hool from the teachers and surrounding staff</w:t>
      </w:r>
      <w:r w:rsidR="003D6873" w:rsidRPr="00613B2F">
        <w:rPr>
          <w:rFonts w:ascii="Arial" w:hAnsi="Arial" w:cs="Arial"/>
          <w:sz w:val="24"/>
          <w:szCs w:val="24"/>
        </w:rPr>
        <w:t xml:space="preserve"> and the other students to try and allow that child a normal experience in school</w:t>
      </w:r>
      <w:r w:rsidR="001678E4" w:rsidRPr="00613B2F">
        <w:rPr>
          <w:rFonts w:ascii="Arial" w:hAnsi="Arial" w:cs="Arial"/>
          <w:sz w:val="24"/>
          <w:szCs w:val="24"/>
        </w:rPr>
        <w:t xml:space="preserve"> allowing them</w:t>
      </w:r>
      <w:r w:rsidR="003D6873" w:rsidRPr="00613B2F">
        <w:rPr>
          <w:rFonts w:ascii="Arial" w:hAnsi="Arial" w:cs="Arial"/>
          <w:sz w:val="24"/>
          <w:szCs w:val="24"/>
        </w:rPr>
        <w:t xml:space="preserve"> opportunity </w:t>
      </w:r>
      <w:r w:rsidR="001678E4" w:rsidRPr="00613B2F">
        <w:rPr>
          <w:rFonts w:ascii="Arial" w:hAnsi="Arial" w:cs="Arial"/>
          <w:sz w:val="24"/>
          <w:szCs w:val="24"/>
        </w:rPr>
        <w:t xml:space="preserve">and a chance </w:t>
      </w:r>
      <w:r w:rsidR="003D6873" w:rsidRPr="00613B2F">
        <w:rPr>
          <w:rFonts w:ascii="Arial" w:hAnsi="Arial" w:cs="Arial"/>
          <w:sz w:val="24"/>
          <w:szCs w:val="24"/>
        </w:rPr>
        <w:t xml:space="preserve">to make something of themselves, something that may not have been possible if they had not moved to a different country (Fazel et al, 2012). Children and parents who move to this country and are refugees will </w:t>
      </w:r>
      <w:r w:rsidR="00226A1F" w:rsidRPr="00613B2F">
        <w:rPr>
          <w:rFonts w:ascii="Arial" w:hAnsi="Arial" w:cs="Arial"/>
          <w:sz w:val="24"/>
          <w:szCs w:val="24"/>
        </w:rPr>
        <w:t xml:space="preserve">struggle with learning to speak another language and therefore might feel excluded and isolated from society as this is something they will not be used to, this could cause them to become lonely and perhaps depressed (Stewart et al, 2015). Children might face </w:t>
      </w:r>
      <w:r w:rsidR="00AD393F" w:rsidRPr="00613B2F">
        <w:rPr>
          <w:rFonts w:ascii="Arial" w:hAnsi="Arial" w:cs="Arial"/>
          <w:sz w:val="24"/>
          <w:szCs w:val="24"/>
        </w:rPr>
        <w:t>isolation</w:t>
      </w:r>
      <w:r w:rsidR="00226A1F" w:rsidRPr="00613B2F">
        <w:rPr>
          <w:rFonts w:ascii="Arial" w:hAnsi="Arial" w:cs="Arial"/>
          <w:sz w:val="24"/>
          <w:szCs w:val="24"/>
        </w:rPr>
        <w:t xml:space="preserve"> at school because they are not familiar with the language</w:t>
      </w:r>
      <w:r w:rsidR="001678E4" w:rsidRPr="00613B2F">
        <w:rPr>
          <w:rFonts w:ascii="Arial" w:hAnsi="Arial" w:cs="Arial"/>
          <w:sz w:val="24"/>
          <w:szCs w:val="24"/>
        </w:rPr>
        <w:t xml:space="preserve"> and could find I challenging to build those bonds with the other English speaking children</w:t>
      </w:r>
      <w:r w:rsidR="00226A1F" w:rsidRPr="00613B2F">
        <w:rPr>
          <w:rFonts w:ascii="Arial" w:hAnsi="Arial" w:cs="Arial"/>
          <w:sz w:val="24"/>
          <w:szCs w:val="24"/>
        </w:rPr>
        <w:t xml:space="preserve">, therefore they might be taken out of class </w:t>
      </w:r>
      <w:r w:rsidR="00AD393F" w:rsidRPr="00613B2F">
        <w:rPr>
          <w:rFonts w:ascii="Arial" w:hAnsi="Arial" w:cs="Arial"/>
          <w:sz w:val="24"/>
          <w:szCs w:val="24"/>
        </w:rPr>
        <w:t>to</w:t>
      </w:r>
      <w:r w:rsidR="00226A1F" w:rsidRPr="00613B2F">
        <w:rPr>
          <w:rFonts w:ascii="Arial" w:hAnsi="Arial" w:cs="Arial"/>
          <w:sz w:val="24"/>
          <w:szCs w:val="24"/>
        </w:rPr>
        <w:t xml:space="preserve"> gain extra support to learn to speak</w:t>
      </w:r>
      <w:r w:rsidR="00AD393F" w:rsidRPr="00613B2F">
        <w:rPr>
          <w:rFonts w:ascii="Arial" w:hAnsi="Arial" w:cs="Arial"/>
          <w:sz w:val="24"/>
          <w:szCs w:val="24"/>
        </w:rPr>
        <w:t xml:space="preserve">. Although this will benefit them to learn how to speak English, they might feel lost and saddened that they can’t join the rest of the children in class </w:t>
      </w:r>
      <w:r w:rsidR="001678E4" w:rsidRPr="00613B2F">
        <w:rPr>
          <w:rFonts w:ascii="Arial" w:hAnsi="Arial" w:cs="Arial"/>
          <w:sz w:val="24"/>
          <w:szCs w:val="24"/>
        </w:rPr>
        <w:t xml:space="preserve"> as it could lead them to being confused </w:t>
      </w:r>
      <w:r w:rsidR="00AD393F" w:rsidRPr="00613B2F">
        <w:rPr>
          <w:rFonts w:ascii="Arial" w:hAnsi="Arial" w:cs="Arial"/>
          <w:sz w:val="24"/>
          <w:szCs w:val="24"/>
        </w:rPr>
        <w:t xml:space="preserve">(Betancourt, 2015). However, children might be excited to face something that is new to them, as it allows them the opportunity to become bilingual and make new friends. School can be exciting for them because they might not have been able to attend school in their country of birth because of poverty or lack of school facilities available to them, therefore they have been given a change to explore something new that will benefit them intellectually and socially. Figures have shown that </w:t>
      </w:r>
      <w:r w:rsidR="00433D8A" w:rsidRPr="00613B2F">
        <w:rPr>
          <w:rFonts w:ascii="Arial" w:hAnsi="Arial" w:cs="Arial"/>
          <w:sz w:val="24"/>
          <w:szCs w:val="24"/>
        </w:rPr>
        <w:t xml:space="preserve">there has been a significant increase in the number of children from other ethnic groups attending university by 11% for black students, 12% for Asian students and 18% from mixed ethnic backgrounds. There has been a </w:t>
      </w:r>
      <w:r w:rsidR="00433D8A" w:rsidRPr="00613B2F">
        <w:rPr>
          <w:rFonts w:ascii="Arial" w:hAnsi="Arial" w:cs="Arial"/>
          <w:sz w:val="24"/>
          <w:szCs w:val="24"/>
        </w:rPr>
        <w:lastRenderedPageBreak/>
        <w:t xml:space="preserve">decline in the number of white student over the past 3 years. This could mean that children who are from either refugee backgrounds within an ethnic minority group are grateful to have the education facilities available to them in the UK (Bulman, 2018).  </w:t>
      </w:r>
      <w:r w:rsidR="0016087B" w:rsidRPr="00613B2F">
        <w:rPr>
          <w:rFonts w:ascii="Arial" w:hAnsi="Arial" w:cs="Arial"/>
          <w:sz w:val="24"/>
          <w:szCs w:val="24"/>
        </w:rPr>
        <w:t xml:space="preserve">Children from refugee families will face advantages by coming to live in the UK because they will have support in school, with their school work as well as home life, schools will try to make the transition for that child as easy as possible by providing support in any way they can. </w:t>
      </w:r>
      <w:r w:rsidR="00B03313" w:rsidRPr="00613B2F">
        <w:rPr>
          <w:rFonts w:ascii="Arial" w:hAnsi="Arial" w:cs="Arial"/>
          <w:sz w:val="24"/>
          <w:szCs w:val="24"/>
        </w:rPr>
        <w:t xml:space="preserve">Children who come from refugee families may have encountered experiences such as loss </w:t>
      </w:r>
      <w:r w:rsidR="00613B2F" w:rsidRPr="00613B2F">
        <w:rPr>
          <w:rFonts w:ascii="Arial" w:hAnsi="Arial" w:cs="Arial"/>
          <w:sz w:val="24"/>
          <w:szCs w:val="24"/>
        </w:rPr>
        <w:t xml:space="preserve">of a family member </w:t>
      </w:r>
      <w:r w:rsidR="00B03313" w:rsidRPr="00613B2F">
        <w:rPr>
          <w:rFonts w:ascii="Arial" w:hAnsi="Arial" w:cs="Arial"/>
          <w:sz w:val="24"/>
          <w:szCs w:val="24"/>
        </w:rPr>
        <w:t>or</w:t>
      </w:r>
      <w:r w:rsidR="00613B2F" w:rsidRPr="00613B2F">
        <w:rPr>
          <w:rFonts w:ascii="Arial" w:hAnsi="Arial" w:cs="Arial"/>
          <w:sz w:val="24"/>
          <w:szCs w:val="24"/>
        </w:rPr>
        <w:t xml:space="preserve"> witnessed extreme violence, and due to this </w:t>
      </w:r>
      <w:r w:rsidR="00B03313" w:rsidRPr="00613B2F">
        <w:rPr>
          <w:rFonts w:ascii="Arial" w:hAnsi="Arial" w:cs="Arial"/>
          <w:sz w:val="24"/>
          <w:szCs w:val="24"/>
        </w:rPr>
        <w:t xml:space="preserve">children can benefit from receiving help or counselling from mental health services </w:t>
      </w:r>
      <w:r w:rsidR="00054C45" w:rsidRPr="00613B2F">
        <w:rPr>
          <w:rFonts w:ascii="Arial" w:hAnsi="Arial" w:cs="Arial"/>
          <w:sz w:val="24"/>
          <w:szCs w:val="24"/>
        </w:rPr>
        <w:t xml:space="preserve">such as seeing the school counsellor with the help of a translator if needed, to allow them to be able to unload any worries they have, that they do not wish to discuss with their parents, in order to protect their feelings, and to release any built up tension or anxiety they may have (Isakson et al, 2015). There are policies and procedures schools must follow when it comes to supporting both children and parents from refugee families </w:t>
      </w:r>
      <w:r w:rsidR="0016777B" w:rsidRPr="00613B2F">
        <w:rPr>
          <w:rFonts w:ascii="Arial" w:hAnsi="Arial" w:cs="Arial"/>
          <w:sz w:val="24"/>
          <w:szCs w:val="24"/>
        </w:rPr>
        <w:t xml:space="preserve">such as </w:t>
      </w:r>
      <w:r w:rsidR="00271E2E" w:rsidRPr="00613B2F">
        <w:rPr>
          <w:rFonts w:ascii="Arial" w:hAnsi="Arial" w:cs="Arial"/>
          <w:sz w:val="24"/>
          <w:szCs w:val="24"/>
        </w:rPr>
        <w:t xml:space="preserve">providing children with a learning assistant to help them with </w:t>
      </w:r>
      <w:r w:rsidR="00613B2F" w:rsidRPr="00613B2F">
        <w:rPr>
          <w:rFonts w:ascii="Arial" w:hAnsi="Arial" w:cs="Arial"/>
          <w:sz w:val="24"/>
          <w:szCs w:val="24"/>
        </w:rPr>
        <w:t xml:space="preserve">their work within the classroom, Having the help and support from a teaching assistant or an interpreter will help the child to feel valued and that if there is something they don’t understand initially, then they are aware that help is available to them in their first language, without the worry of being left behind with work for simply not overcoming the language barrier </w:t>
      </w:r>
      <w:r w:rsidR="00271E2E" w:rsidRPr="00613B2F">
        <w:rPr>
          <w:rFonts w:ascii="Arial" w:hAnsi="Arial" w:cs="Arial"/>
          <w:sz w:val="24"/>
          <w:szCs w:val="24"/>
        </w:rPr>
        <w:t>(Kendall et al, no date). Children will benefit with the support of a learning assistant because if there is something they don’t understand, they can ask the learning assistant to explain it in depth for them or in a way that they can understand better. School</w:t>
      </w:r>
      <w:r w:rsidR="00080B44" w:rsidRPr="00613B2F">
        <w:rPr>
          <w:rFonts w:ascii="Arial" w:hAnsi="Arial" w:cs="Arial"/>
          <w:sz w:val="24"/>
          <w:szCs w:val="24"/>
        </w:rPr>
        <w:t>s</w:t>
      </w:r>
      <w:r w:rsidR="00271E2E" w:rsidRPr="00613B2F">
        <w:rPr>
          <w:rFonts w:ascii="Arial" w:hAnsi="Arial" w:cs="Arial"/>
          <w:sz w:val="24"/>
          <w:szCs w:val="24"/>
        </w:rPr>
        <w:t xml:space="preserve"> must follow the </w:t>
      </w:r>
      <w:r w:rsidR="00080B44" w:rsidRPr="00613B2F">
        <w:rPr>
          <w:rFonts w:ascii="Arial" w:hAnsi="Arial" w:cs="Arial"/>
          <w:sz w:val="24"/>
          <w:szCs w:val="24"/>
        </w:rPr>
        <w:t xml:space="preserve">Immigration, Asylum and Nationality Act 2006 as well and the Equality Act 2010 to promote an anti-discriminatory environment for all children to feel safe and treated fairly, regardless of their race, ethnic background or religion. If early years settings promote an anti-discriminatory practice it will be advantageous on children from refugee backgrounds because they will be able to feel safe and not as though they are different from any other children they </w:t>
      </w:r>
      <w:r w:rsidR="00CB3ECD" w:rsidRPr="00613B2F">
        <w:rPr>
          <w:rFonts w:ascii="Arial" w:hAnsi="Arial" w:cs="Arial"/>
          <w:sz w:val="24"/>
          <w:szCs w:val="24"/>
        </w:rPr>
        <w:t>attend school with</w:t>
      </w:r>
      <w:r w:rsidR="004B242A" w:rsidRPr="00613B2F">
        <w:rPr>
          <w:rFonts w:ascii="Arial" w:hAnsi="Arial" w:cs="Arial"/>
          <w:sz w:val="24"/>
          <w:szCs w:val="24"/>
        </w:rPr>
        <w:t xml:space="preserve"> (GOV UK, 2015)</w:t>
      </w:r>
      <w:r w:rsidR="00CB3ECD" w:rsidRPr="00613B2F">
        <w:rPr>
          <w:rFonts w:ascii="Arial" w:hAnsi="Arial" w:cs="Arial"/>
          <w:sz w:val="24"/>
          <w:szCs w:val="24"/>
        </w:rPr>
        <w:t>.</w:t>
      </w:r>
      <w:r w:rsidR="00610509" w:rsidRPr="00613B2F">
        <w:rPr>
          <w:rFonts w:ascii="Arial" w:hAnsi="Arial" w:cs="Arial"/>
          <w:sz w:val="24"/>
          <w:szCs w:val="24"/>
        </w:rPr>
        <w:t xml:space="preserve"> According to the </w:t>
      </w:r>
      <w:r w:rsidR="0016131E" w:rsidRPr="00613B2F">
        <w:rPr>
          <w:rFonts w:ascii="Arial" w:hAnsi="Arial" w:cs="Arial"/>
          <w:sz w:val="24"/>
          <w:szCs w:val="24"/>
        </w:rPr>
        <w:t xml:space="preserve">UNCRC, </w:t>
      </w:r>
      <w:r w:rsidR="00610509" w:rsidRPr="00613B2F">
        <w:rPr>
          <w:rFonts w:ascii="Arial" w:hAnsi="Arial" w:cs="Arial"/>
          <w:sz w:val="24"/>
          <w:szCs w:val="24"/>
        </w:rPr>
        <w:t xml:space="preserve">article 2 suggests that children have a right to be in a non-discriminatory practice where they are not treated different regardless of what type of family they come from or based on the </w:t>
      </w:r>
      <w:r w:rsidR="00610509" w:rsidRPr="00613B2F">
        <w:rPr>
          <w:rFonts w:ascii="Arial" w:hAnsi="Arial" w:cs="Arial"/>
          <w:sz w:val="24"/>
          <w:szCs w:val="24"/>
        </w:rPr>
        <w:lastRenderedPageBreak/>
        <w:t>language they speak, children must be treated fairly and with dignity.</w:t>
      </w:r>
      <w:r w:rsidR="00CB3ECD" w:rsidRPr="00613B2F">
        <w:rPr>
          <w:rFonts w:ascii="Arial" w:hAnsi="Arial" w:cs="Arial"/>
          <w:sz w:val="24"/>
          <w:szCs w:val="24"/>
        </w:rPr>
        <w:t xml:space="preserve"> However, this does not mean that it’s always implemented, </w:t>
      </w:r>
      <w:r w:rsidR="004B242A" w:rsidRPr="00613B2F">
        <w:rPr>
          <w:rFonts w:ascii="Arial" w:hAnsi="Arial" w:cs="Arial"/>
          <w:sz w:val="24"/>
          <w:szCs w:val="24"/>
        </w:rPr>
        <w:t>evidence has shown t</w:t>
      </w:r>
      <w:r w:rsidR="00F23741" w:rsidRPr="00613B2F">
        <w:rPr>
          <w:rFonts w:ascii="Arial" w:hAnsi="Arial" w:cs="Arial"/>
          <w:sz w:val="24"/>
          <w:szCs w:val="24"/>
        </w:rPr>
        <w:t xml:space="preserve">hat children from refugee and migrant families, experience bullying in schools because other children already have </w:t>
      </w:r>
      <w:r w:rsidR="00C43A56" w:rsidRPr="00613B2F">
        <w:rPr>
          <w:rFonts w:ascii="Arial" w:hAnsi="Arial" w:cs="Arial"/>
          <w:sz w:val="24"/>
          <w:szCs w:val="24"/>
        </w:rPr>
        <w:t>pre-misconceptions</w:t>
      </w:r>
      <w:r w:rsidR="00F23741" w:rsidRPr="00613B2F">
        <w:rPr>
          <w:rFonts w:ascii="Arial" w:hAnsi="Arial" w:cs="Arial"/>
          <w:sz w:val="24"/>
          <w:szCs w:val="24"/>
        </w:rPr>
        <w:t xml:space="preserve"> and prejudice views, leading them to bully other children who may look different or do not speak the same language as them (Caravita, 2016). </w:t>
      </w:r>
      <w:r w:rsidR="00932CA1" w:rsidRPr="00613B2F">
        <w:rPr>
          <w:rFonts w:ascii="Arial" w:hAnsi="Arial" w:cs="Arial"/>
          <w:sz w:val="24"/>
          <w:szCs w:val="24"/>
        </w:rPr>
        <w:t>Although c</w:t>
      </w:r>
      <w:r w:rsidR="00C43A56" w:rsidRPr="00613B2F">
        <w:rPr>
          <w:rFonts w:ascii="Arial" w:hAnsi="Arial" w:cs="Arial"/>
          <w:sz w:val="24"/>
          <w:szCs w:val="24"/>
        </w:rPr>
        <w:t>hildren who do experience bullying in school are able to report it and usually have the bullying dealt with so that it does not accumulate</w:t>
      </w:r>
      <w:r w:rsidR="00932CA1" w:rsidRPr="00613B2F">
        <w:rPr>
          <w:rFonts w:ascii="Arial" w:hAnsi="Arial" w:cs="Arial"/>
          <w:sz w:val="24"/>
          <w:szCs w:val="24"/>
        </w:rPr>
        <w:t xml:space="preserve">, Estyn reports that even schools with good strategies on bullying do not understand the impact the bullying has and how to focus on children who are vulnerable, that have a higher chance of experiencing bullying in school because of a disability, or because of being from an ethnic minority background. </w:t>
      </w:r>
    </w:p>
    <w:p w14:paraId="2FF8F051" w14:textId="3FB15723" w:rsidR="00DD0F2E" w:rsidRPr="00613B2F" w:rsidRDefault="00DD0F2E" w:rsidP="00613B2F">
      <w:pPr>
        <w:spacing w:line="360" w:lineRule="auto"/>
        <w:jc w:val="both"/>
        <w:rPr>
          <w:rFonts w:ascii="Arial" w:hAnsi="Arial" w:cs="Arial"/>
          <w:sz w:val="24"/>
          <w:szCs w:val="24"/>
        </w:rPr>
      </w:pPr>
      <w:r w:rsidRPr="00613B2F">
        <w:rPr>
          <w:rFonts w:ascii="Arial" w:hAnsi="Arial" w:cs="Arial"/>
          <w:sz w:val="24"/>
          <w:szCs w:val="24"/>
        </w:rPr>
        <w:t xml:space="preserve">Children from refugee families may look after their other siblings as the parents might want to work to earn money for the family, or to help other family members back home by sending money to them. </w:t>
      </w:r>
      <w:r w:rsidR="00D13926" w:rsidRPr="00613B2F">
        <w:rPr>
          <w:rFonts w:ascii="Arial" w:hAnsi="Arial" w:cs="Arial"/>
          <w:sz w:val="24"/>
          <w:szCs w:val="24"/>
        </w:rPr>
        <w:t>Therefore, the responsibilities of the parent</w:t>
      </w:r>
      <w:r w:rsidR="0016131E" w:rsidRPr="00613B2F">
        <w:rPr>
          <w:rFonts w:ascii="Arial" w:hAnsi="Arial" w:cs="Arial"/>
          <w:sz w:val="24"/>
          <w:szCs w:val="24"/>
        </w:rPr>
        <w:t>s could be forced upon the oldest sibling. They might be responsible dressing themselves</w:t>
      </w:r>
      <w:r w:rsidR="00D13926" w:rsidRPr="00613B2F">
        <w:rPr>
          <w:rFonts w:ascii="Arial" w:hAnsi="Arial" w:cs="Arial"/>
          <w:sz w:val="24"/>
          <w:szCs w:val="24"/>
        </w:rPr>
        <w:t xml:space="preserve">, their other </w:t>
      </w:r>
      <w:r w:rsidR="0016131E" w:rsidRPr="00613B2F">
        <w:rPr>
          <w:rFonts w:ascii="Arial" w:hAnsi="Arial" w:cs="Arial"/>
          <w:sz w:val="24"/>
          <w:szCs w:val="24"/>
        </w:rPr>
        <w:t>brothers and sisters for school, they may be required to take over the house hold chores including cooking and cleaning, in order to help the parents who have been working long shifts to provide a better life for them and those around them (Rousseau et al, 2013).</w:t>
      </w:r>
      <w:r w:rsidR="00D13926" w:rsidRPr="00613B2F">
        <w:rPr>
          <w:rFonts w:ascii="Arial" w:hAnsi="Arial" w:cs="Arial"/>
          <w:sz w:val="24"/>
          <w:szCs w:val="24"/>
        </w:rPr>
        <w:t xml:space="preserve"> Thi</w:t>
      </w:r>
      <w:r w:rsidR="0016131E" w:rsidRPr="00613B2F">
        <w:rPr>
          <w:rFonts w:ascii="Arial" w:hAnsi="Arial" w:cs="Arial"/>
          <w:sz w:val="24"/>
          <w:szCs w:val="24"/>
        </w:rPr>
        <w:t>s can put pressure on the eldest siblings as they might have to do other things require their attention such as school work and socialising with friends, taking these other responsibilities on can be difficult for that child to balance everything</w:t>
      </w:r>
      <w:r w:rsidR="00011601" w:rsidRPr="00613B2F">
        <w:rPr>
          <w:rFonts w:ascii="Arial" w:hAnsi="Arial" w:cs="Arial"/>
          <w:sz w:val="24"/>
          <w:szCs w:val="24"/>
        </w:rPr>
        <w:t>.</w:t>
      </w:r>
      <w:r w:rsidR="00D13926" w:rsidRPr="00613B2F">
        <w:rPr>
          <w:rFonts w:ascii="Arial" w:hAnsi="Arial" w:cs="Arial"/>
          <w:sz w:val="24"/>
          <w:szCs w:val="24"/>
        </w:rPr>
        <w:t xml:space="preserve"> This can be a difficult time for them to face drastic tasks to please their parents. Children might feel over whelmed to have to </w:t>
      </w:r>
      <w:r w:rsidR="00613B2F" w:rsidRPr="00613B2F">
        <w:rPr>
          <w:rFonts w:ascii="Arial" w:hAnsi="Arial" w:cs="Arial"/>
          <w:sz w:val="24"/>
          <w:szCs w:val="24"/>
        </w:rPr>
        <w:t>encounter</w:t>
      </w:r>
      <w:r w:rsidR="00D13926" w:rsidRPr="00613B2F">
        <w:rPr>
          <w:rFonts w:ascii="Arial" w:hAnsi="Arial" w:cs="Arial"/>
          <w:sz w:val="24"/>
          <w:szCs w:val="24"/>
        </w:rPr>
        <w:t xml:space="preserve"> </w:t>
      </w:r>
      <w:r w:rsidR="00613B2F" w:rsidRPr="00613B2F">
        <w:rPr>
          <w:rFonts w:ascii="Arial" w:hAnsi="Arial" w:cs="Arial"/>
          <w:sz w:val="24"/>
          <w:szCs w:val="24"/>
        </w:rPr>
        <w:t>these</w:t>
      </w:r>
      <w:r w:rsidR="00D13926" w:rsidRPr="00613B2F">
        <w:rPr>
          <w:rFonts w:ascii="Arial" w:hAnsi="Arial" w:cs="Arial"/>
          <w:sz w:val="24"/>
          <w:szCs w:val="24"/>
        </w:rPr>
        <w:t xml:space="preserve"> tasks because they have other things to learn in school that require practice, attention and time. If a child has no time to do school related work, it could affect their </w:t>
      </w:r>
      <w:r w:rsidR="00613B2F" w:rsidRPr="00613B2F">
        <w:rPr>
          <w:rFonts w:ascii="Arial" w:hAnsi="Arial" w:cs="Arial"/>
          <w:sz w:val="24"/>
          <w:szCs w:val="24"/>
        </w:rPr>
        <w:t>profession</w:t>
      </w:r>
      <w:r w:rsidR="00D13926" w:rsidRPr="00613B2F">
        <w:rPr>
          <w:rFonts w:ascii="Arial" w:hAnsi="Arial" w:cs="Arial"/>
          <w:sz w:val="24"/>
          <w:szCs w:val="24"/>
        </w:rPr>
        <w:t xml:space="preserve"> and their ability to learn. Children should attend support groups that are available to them to be able to ensure that they are not alone and whenever they do require support, physically or emotionally, they are aware there is somewhere they can go to, to make sure they can receive that support</w:t>
      </w:r>
      <w:r w:rsidR="00613B2F" w:rsidRPr="00613B2F">
        <w:rPr>
          <w:rFonts w:ascii="Arial" w:hAnsi="Arial" w:cs="Arial"/>
          <w:sz w:val="24"/>
          <w:szCs w:val="24"/>
        </w:rPr>
        <w:t xml:space="preserve"> (Suárez-Orozco </w:t>
      </w:r>
      <w:r w:rsidR="00613B2F" w:rsidRPr="00613B2F">
        <w:rPr>
          <w:rFonts w:ascii="Arial" w:hAnsi="Arial" w:cs="Arial"/>
          <w:sz w:val="24"/>
          <w:szCs w:val="24"/>
        </w:rPr>
        <w:t>&amp; Suárez-Orozco</w:t>
      </w:r>
      <w:r w:rsidR="00613B2F" w:rsidRPr="00613B2F">
        <w:rPr>
          <w:rFonts w:ascii="Arial" w:hAnsi="Arial" w:cs="Arial"/>
          <w:sz w:val="24"/>
          <w:szCs w:val="24"/>
        </w:rPr>
        <w:t>)</w:t>
      </w:r>
      <w:r w:rsidR="00D13926" w:rsidRPr="00613B2F">
        <w:rPr>
          <w:rFonts w:ascii="Arial" w:hAnsi="Arial" w:cs="Arial"/>
          <w:sz w:val="24"/>
          <w:szCs w:val="24"/>
        </w:rPr>
        <w:t>.</w:t>
      </w:r>
    </w:p>
    <w:p w14:paraId="08AE58E5" w14:textId="55913BB2" w:rsidR="00613B2F" w:rsidRPr="00613B2F" w:rsidRDefault="00613B2F" w:rsidP="00613B2F">
      <w:pPr>
        <w:spacing w:line="360" w:lineRule="auto"/>
        <w:jc w:val="both"/>
        <w:rPr>
          <w:rFonts w:ascii="Arial" w:hAnsi="Arial" w:cs="Arial"/>
          <w:sz w:val="24"/>
          <w:szCs w:val="24"/>
        </w:rPr>
      </w:pPr>
    </w:p>
    <w:p w14:paraId="288EE738" w14:textId="1CFF7412" w:rsidR="00CD0769" w:rsidRPr="00613B2F" w:rsidRDefault="00613B2F" w:rsidP="00613B2F">
      <w:pPr>
        <w:spacing w:line="360" w:lineRule="auto"/>
        <w:jc w:val="both"/>
        <w:rPr>
          <w:rFonts w:ascii="Arial" w:hAnsi="Arial" w:cs="Arial"/>
          <w:sz w:val="24"/>
          <w:szCs w:val="24"/>
        </w:rPr>
      </w:pPr>
      <w:r w:rsidRPr="00613B2F">
        <w:rPr>
          <w:rFonts w:ascii="Arial" w:hAnsi="Arial" w:cs="Arial"/>
          <w:sz w:val="24"/>
          <w:szCs w:val="24"/>
        </w:rPr>
        <w:lastRenderedPageBreak/>
        <w:t>References</w:t>
      </w:r>
      <w:r w:rsidR="000F7E04" w:rsidRPr="00613B2F">
        <w:rPr>
          <w:rFonts w:ascii="Arial" w:hAnsi="Arial" w:cs="Arial"/>
          <w:sz w:val="24"/>
          <w:szCs w:val="24"/>
        </w:rPr>
        <w:t xml:space="preserve"> </w:t>
      </w:r>
      <w:bookmarkStart w:id="0" w:name="_GoBack"/>
      <w:bookmarkEnd w:id="0"/>
    </w:p>
    <w:p w14:paraId="217725B8"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Alpak, G., Unal, A., Bulbul, F., Sagaltici, E., Bez, Y., Altindag, A., &amp; Savas, H. A. (2015) ‘Post-traumatic stress disorder among Syrian refugees in Turkey: a cross-sectional study’, </w:t>
      </w:r>
      <w:r w:rsidRPr="00613B2F">
        <w:rPr>
          <w:rFonts w:ascii="Arial" w:hAnsi="Arial" w:cs="Arial"/>
          <w:i/>
          <w:sz w:val="24"/>
          <w:szCs w:val="24"/>
        </w:rPr>
        <w:t>International journal of psychiatry in clinical practice</w:t>
      </w:r>
      <w:r w:rsidRPr="00613B2F">
        <w:rPr>
          <w:rFonts w:ascii="Arial" w:hAnsi="Arial" w:cs="Arial"/>
          <w:sz w:val="24"/>
          <w:szCs w:val="24"/>
        </w:rPr>
        <w:t>, 19,1, pp.45-46.</w:t>
      </w:r>
    </w:p>
    <w:p w14:paraId="72EEC926"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Betancourt, T. S., Frounfelker, R., Mishra, T., Hussein, A., &amp; Falzarano, R. (2015). ‘Addressing health disparities in the mental health of refugee children and adolescents through community-based participatory research: a study in 2 communities’</w:t>
      </w:r>
      <w:r w:rsidRPr="00613B2F">
        <w:rPr>
          <w:rFonts w:ascii="Arial" w:hAnsi="Arial" w:cs="Arial"/>
          <w:i/>
          <w:sz w:val="24"/>
          <w:szCs w:val="24"/>
        </w:rPr>
        <w:t>, American journal of public health</w:t>
      </w:r>
      <w:r w:rsidRPr="00613B2F">
        <w:rPr>
          <w:rFonts w:ascii="Arial" w:hAnsi="Arial" w:cs="Arial"/>
          <w:sz w:val="24"/>
          <w:szCs w:val="24"/>
        </w:rPr>
        <w:t xml:space="preserve">, pp. 3. </w:t>
      </w:r>
    </w:p>
    <w:p w14:paraId="4DA7B7AE"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Bulman, M. (2018) ‘Number of white people accepted at universities drops despite overall rise in UK students’, </w:t>
      </w:r>
      <w:r w:rsidRPr="00613B2F">
        <w:rPr>
          <w:rFonts w:ascii="Arial" w:hAnsi="Arial" w:cs="Arial"/>
          <w:i/>
          <w:sz w:val="24"/>
          <w:szCs w:val="24"/>
        </w:rPr>
        <w:t>Independent</w:t>
      </w:r>
      <w:r w:rsidRPr="00613B2F">
        <w:rPr>
          <w:rFonts w:ascii="Arial" w:hAnsi="Arial" w:cs="Arial"/>
          <w:sz w:val="24"/>
          <w:szCs w:val="24"/>
        </w:rPr>
        <w:t xml:space="preserve">,11 January: pp.1. [On-line] available at: </w:t>
      </w:r>
      <w:hyperlink r:id="rId7" w:history="1">
        <w:r w:rsidRPr="00613B2F">
          <w:rPr>
            <w:rStyle w:val="Hyperlink"/>
            <w:rFonts w:ascii="Arial" w:hAnsi="Arial" w:cs="Arial"/>
            <w:sz w:val="24"/>
            <w:szCs w:val="24"/>
          </w:rPr>
          <w:t>https://www.independent.co.uk/news/uk/home-news/university-applications-ucas-white-british-students-bame-minority-working-class-tuition-fees-a8153621.html</w:t>
        </w:r>
      </w:hyperlink>
      <w:r w:rsidRPr="00613B2F">
        <w:rPr>
          <w:rFonts w:ascii="Arial" w:hAnsi="Arial" w:cs="Arial"/>
          <w:sz w:val="24"/>
          <w:szCs w:val="24"/>
        </w:rPr>
        <w:t xml:space="preserve"> [Accessed: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363E783C"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Caravita, S. (2016) ‘Migrant and refugee children are victims of more bullying than their peers’ </w:t>
      </w:r>
      <w:hyperlink r:id="rId8" w:history="1">
        <w:r w:rsidRPr="00613B2F">
          <w:rPr>
            <w:rStyle w:val="Hyperlink"/>
            <w:rFonts w:ascii="Arial" w:hAnsi="Arial" w:cs="Arial"/>
            <w:sz w:val="24"/>
            <w:szCs w:val="24"/>
          </w:rPr>
          <w:t>http://theconversation.com/migrant-and-refugee-children-are-victims-of-more-bullying-than-their-peers-66722</w:t>
        </w:r>
      </w:hyperlink>
      <w:r w:rsidRPr="00613B2F">
        <w:rPr>
          <w:rFonts w:ascii="Arial" w:hAnsi="Arial" w:cs="Arial"/>
          <w:sz w:val="24"/>
          <w:szCs w:val="24"/>
        </w:rPr>
        <w:t xml:space="preserve"> [Accessed: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15977077"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Estyn. (June 2014) ‘Bullying still a concern in Welsh schools’ </w:t>
      </w:r>
      <w:hyperlink r:id="rId9" w:history="1">
        <w:r w:rsidRPr="00613B2F">
          <w:rPr>
            <w:rStyle w:val="Hyperlink"/>
            <w:rFonts w:ascii="Arial" w:hAnsi="Arial" w:cs="Arial"/>
            <w:sz w:val="24"/>
            <w:szCs w:val="24"/>
          </w:rPr>
          <w:t>https://www.estyn.gov.wales/news/bullying-still-concern-welsh-schools</w:t>
        </w:r>
      </w:hyperlink>
      <w:r w:rsidRPr="00613B2F">
        <w:rPr>
          <w:rFonts w:ascii="Arial" w:hAnsi="Arial" w:cs="Arial"/>
          <w:sz w:val="24"/>
          <w:szCs w:val="24"/>
        </w:rPr>
        <w:t xml:space="preserve"> [Accessed: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6DC23076"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Fazel, M., Reed, R. V., Panter-Brick, C., &amp; Stein, A. (2012) ‘Mental health of displaced and refugee children resettled in high-income countries: risk and protective factors’, The Lancet, pp.3.</w:t>
      </w:r>
    </w:p>
    <w:p w14:paraId="4DCA17A7"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GOV.UK (January 2015) ‘Equality Act 2010’ </w:t>
      </w:r>
      <w:hyperlink r:id="rId10" w:history="1">
        <w:r w:rsidRPr="00613B2F">
          <w:rPr>
            <w:rStyle w:val="Hyperlink"/>
            <w:rFonts w:ascii="Arial" w:hAnsi="Arial" w:cs="Arial"/>
            <w:sz w:val="24"/>
            <w:szCs w:val="24"/>
          </w:rPr>
          <w:t>https://www.gov.uk/guidance/equality-act-2010-guidance</w:t>
        </w:r>
      </w:hyperlink>
      <w:r w:rsidRPr="00613B2F">
        <w:rPr>
          <w:rFonts w:ascii="Arial" w:hAnsi="Arial" w:cs="Arial"/>
          <w:sz w:val="24"/>
          <w:szCs w:val="24"/>
        </w:rPr>
        <w:t xml:space="preserve"> [Acccessed: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5CFA3403"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Isakson, B. L., Legerski, J. P., &amp; Layne, C. M. (2015) ‘Adapting and implementing evidence-based interventions for trauma-exposed refugee youth and families’, </w:t>
      </w:r>
      <w:r w:rsidRPr="00613B2F">
        <w:rPr>
          <w:rFonts w:ascii="Arial" w:hAnsi="Arial" w:cs="Arial"/>
          <w:i/>
          <w:sz w:val="24"/>
          <w:szCs w:val="24"/>
        </w:rPr>
        <w:t>Journal of Contemporary Psychotherapy</w:t>
      </w:r>
      <w:r w:rsidRPr="00613B2F">
        <w:rPr>
          <w:rFonts w:ascii="Arial" w:hAnsi="Arial" w:cs="Arial"/>
          <w:sz w:val="24"/>
          <w:szCs w:val="24"/>
        </w:rPr>
        <w:t xml:space="preserve">, 45,4, pp.2. [On-Line]. </w:t>
      </w:r>
      <w:hyperlink r:id="rId11" w:history="1">
        <w:r w:rsidRPr="00613B2F">
          <w:rPr>
            <w:rStyle w:val="Hyperlink"/>
            <w:rFonts w:ascii="Arial" w:hAnsi="Arial" w:cs="Arial"/>
            <w:sz w:val="24"/>
            <w:szCs w:val="24"/>
          </w:rPr>
          <w:t>https://www.researchgate.net/profile/Christopher_Layne/publication/276099641_Ada</w:t>
        </w:r>
        <w:r w:rsidRPr="00613B2F">
          <w:rPr>
            <w:rStyle w:val="Hyperlink"/>
            <w:rFonts w:ascii="Arial" w:hAnsi="Arial" w:cs="Arial"/>
            <w:sz w:val="24"/>
            <w:szCs w:val="24"/>
          </w:rPr>
          <w:lastRenderedPageBreak/>
          <w:t>pting_and_Implementing_Evidence-Based_Interventions_for_Trauma-Exposed_Refugee_Youth_and_Families/links/569fd84b08ae21a564271d93/Adapting-and-Implementing-Evidence-Based-Interventions-for-Trauma-Exposed-Refugee-Youth-and-Families.pdf</w:t>
        </w:r>
      </w:hyperlink>
      <w:r w:rsidRPr="00613B2F">
        <w:rPr>
          <w:rFonts w:ascii="Arial" w:hAnsi="Arial" w:cs="Arial"/>
          <w:sz w:val="24"/>
          <w:szCs w:val="24"/>
        </w:rPr>
        <w:t xml:space="preserve"> [Accessed: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05AA48D6"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Kendall, S., Gulliver, C. &amp; Martin, K. (no date) ‘Supporting asylum seeker and refugee children’, </w:t>
      </w:r>
      <w:r w:rsidRPr="00613B2F">
        <w:rPr>
          <w:rFonts w:ascii="Arial" w:hAnsi="Arial" w:cs="Arial"/>
          <w:i/>
          <w:sz w:val="24"/>
          <w:szCs w:val="24"/>
        </w:rPr>
        <w:t>CFBT Education trust</w:t>
      </w:r>
      <w:r w:rsidRPr="00613B2F">
        <w:rPr>
          <w:rFonts w:ascii="Arial" w:hAnsi="Arial" w:cs="Arial"/>
          <w:sz w:val="24"/>
          <w:szCs w:val="24"/>
        </w:rPr>
        <w:t xml:space="preserve">, pp.2. </w:t>
      </w:r>
    </w:p>
    <w:p w14:paraId="70B8E2E0"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Rousseau, C., Measham, T., &amp; Nadeau, L. (2013) ‘Addressing trauma in collaborative mental health care for refugee children’</w:t>
      </w:r>
      <w:r w:rsidRPr="00613B2F">
        <w:rPr>
          <w:rFonts w:ascii="Arial" w:hAnsi="Arial" w:cs="Arial"/>
          <w:i/>
          <w:sz w:val="24"/>
          <w:szCs w:val="24"/>
        </w:rPr>
        <w:t>, Clinical child psychology and psychiatry</w:t>
      </w:r>
      <w:r w:rsidRPr="00613B2F">
        <w:rPr>
          <w:rFonts w:ascii="Arial" w:hAnsi="Arial" w:cs="Arial"/>
          <w:sz w:val="24"/>
          <w:szCs w:val="24"/>
        </w:rPr>
        <w:t>, 18,1, pp.65.</w:t>
      </w:r>
    </w:p>
    <w:p w14:paraId="7FE4A0DC"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Sirin, S. R., &amp; Rogers-Sirin, L. (2015) ‘The educational and mental health needs of Syrian refugee children’, </w:t>
      </w:r>
      <w:r w:rsidRPr="00613B2F">
        <w:rPr>
          <w:rFonts w:ascii="Arial" w:hAnsi="Arial" w:cs="Arial"/>
          <w:i/>
          <w:sz w:val="24"/>
          <w:szCs w:val="24"/>
        </w:rPr>
        <w:t>Washington, DC: Migration Policy Institute</w:t>
      </w:r>
      <w:r w:rsidRPr="00613B2F">
        <w:rPr>
          <w:rFonts w:ascii="Arial" w:hAnsi="Arial" w:cs="Arial"/>
          <w:sz w:val="24"/>
          <w:szCs w:val="24"/>
        </w:rPr>
        <w:t xml:space="preserve">, pp.13. [On-line] </w:t>
      </w:r>
      <w:hyperlink r:id="rId12" w:history="1">
        <w:r w:rsidRPr="00613B2F">
          <w:rPr>
            <w:rStyle w:val="Hyperlink"/>
            <w:rFonts w:ascii="Arial" w:hAnsi="Arial" w:cs="Arial"/>
            <w:sz w:val="24"/>
            <w:szCs w:val="24"/>
          </w:rPr>
          <w:t>https://www.researchgate.net/profile/Selcuk_Sirin/publication/287998909_The_Educational_and_Mental_Health_Needs_of_Syrian_Refugee_Children/links/567ccd6c08ae19758384e4bf.pdf</w:t>
        </w:r>
      </w:hyperlink>
      <w:r w:rsidRPr="00613B2F">
        <w:rPr>
          <w:rFonts w:ascii="Arial" w:hAnsi="Arial" w:cs="Arial"/>
          <w:sz w:val="24"/>
          <w:szCs w:val="24"/>
        </w:rPr>
        <w:t xml:space="preserve"> [Accessed: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00FC10EF"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Stewart, M., Dennis, C. L., Kariwo, M., Kushner, K. E., Letourneau, N., Makumbe, K., &amp; Shizha, E. (2015) ‘Challenges faced by refugee new parents from Africa in Canada’, </w:t>
      </w:r>
      <w:r w:rsidRPr="00613B2F">
        <w:rPr>
          <w:rFonts w:ascii="Arial" w:hAnsi="Arial" w:cs="Arial"/>
          <w:i/>
          <w:sz w:val="24"/>
          <w:szCs w:val="24"/>
        </w:rPr>
        <w:t>Journal of immigrant and minority health</w:t>
      </w:r>
      <w:r w:rsidRPr="00613B2F">
        <w:rPr>
          <w:rFonts w:ascii="Arial" w:hAnsi="Arial" w:cs="Arial"/>
          <w:sz w:val="24"/>
          <w:szCs w:val="24"/>
        </w:rPr>
        <w:t>, 17,4, pp.17-19.</w:t>
      </w:r>
    </w:p>
    <w:p w14:paraId="612261C9"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Suárez-Orozco, C., &amp; Suárez-Orozco, M. M. (2009) ‘Children of immigration’, Harvard University Press.</w:t>
      </w:r>
    </w:p>
    <w:p w14:paraId="7F0E485D" w14:textId="77777777" w:rsidR="00082DC3" w:rsidRPr="00613B2F" w:rsidRDefault="00082DC3" w:rsidP="00613B2F">
      <w:pPr>
        <w:spacing w:line="360" w:lineRule="auto"/>
        <w:jc w:val="both"/>
        <w:rPr>
          <w:rFonts w:ascii="Arial" w:hAnsi="Arial" w:cs="Arial"/>
          <w:sz w:val="24"/>
          <w:szCs w:val="24"/>
        </w:rPr>
      </w:pPr>
      <w:r w:rsidRPr="00613B2F">
        <w:rPr>
          <w:rFonts w:ascii="Arial" w:hAnsi="Arial" w:cs="Arial"/>
          <w:sz w:val="24"/>
          <w:szCs w:val="24"/>
        </w:rPr>
        <w:t xml:space="preserve">UNCRC. (no date) ‘How we protect Children's rights with the UN Conventionon the Rights of the Child’ </w:t>
      </w:r>
      <w:hyperlink r:id="rId13" w:history="1">
        <w:r w:rsidRPr="00613B2F">
          <w:rPr>
            <w:rStyle w:val="Hyperlink"/>
            <w:rFonts w:ascii="Arial" w:hAnsi="Arial" w:cs="Arial"/>
            <w:sz w:val="24"/>
            <w:szCs w:val="24"/>
          </w:rPr>
          <w:t>https://www.unicef.org.uk/what-we-do/un-convention-child-rights/</w:t>
        </w:r>
      </w:hyperlink>
      <w:r w:rsidRPr="00613B2F">
        <w:rPr>
          <w:rFonts w:ascii="Arial" w:hAnsi="Arial" w:cs="Arial"/>
          <w:sz w:val="24"/>
          <w:szCs w:val="24"/>
        </w:rPr>
        <w:t xml:space="preserve"> [Accessed: 19</w:t>
      </w:r>
      <w:r w:rsidRPr="00613B2F">
        <w:rPr>
          <w:rFonts w:ascii="Arial" w:hAnsi="Arial" w:cs="Arial"/>
          <w:sz w:val="24"/>
          <w:szCs w:val="24"/>
          <w:vertAlign w:val="superscript"/>
        </w:rPr>
        <w:t>th</w:t>
      </w:r>
      <w:r w:rsidRPr="00613B2F">
        <w:rPr>
          <w:rFonts w:ascii="Arial" w:hAnsi="Arial" w:cs="Arial"/>
          <w:sz w:val="24"/>
          <w:szCs w:val="24"/>
        </w:rPr>
        <w:t xml:space="preserve"> May 2018].</w:t>
      </w:r>
    </w:p>
    <w:p w14:paraId="3C92E039" w14:textId="77777777" w:rsidR="00613B2F" w:rsidRPr="0016087B" w:rsidRDefault="00613B2F" w:rsidP="0016131E">
      <w:pPr>
        <w:spacing w:line="360" w:lineRule="auto"/>
        <w:jc w:val="both"/>
        <w:rPr>
          <w:rFonts w:ascii="Arial" w:hAnsi="Arial" w:cs="Arial"/>
          <w:sz w:val="24"/>
          <w:szCs w:val="24"/>
        </w:rPr>
      </w:pPr>
    </w:p>
    <w:sectPr w:rsidR="00613B2F" w:rsidRPr="0016087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65468" w14:textId="77777777" w:rsidR="00011601" w:rsidRDefault="00011601" w:rsidP="0012147C">
      <w:pPr>
        <w:spacing w:after="0" w:line="240" w:lineRule="auto"/>
      </w:pPr>
      <w:r>
        <w:separator/>
      </w:r>
    </w:p>
  </w:endnote>
  <w:endnote w:type="continuationSeparator" w:id="0">
    <w:p w14:paraId="6908086C" w14:textId="77777777" w:rsidR="00011601" w:rsidRDefault="00011601" w:rsidP="00121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081698"/>
      <w:docPartObj>
        <w:docPartGallery w:val="Page Numbers (Bottom of Page)"/>
        <w:docPartUnique/>
      </w:docPartObj>
    </w:sdtPr>
    <w:sdtEndPr>
      <w:rPr>
        <w:noProof/>
      </w:rPr>
    </w:sdtEndPr>
    <w:sdtContent>
      <w:p w14:paraId="7FE3D109" w14:textId="3D0E0FF3" w:rsidR="00011601" w:rsidRDefault="00011601">
        <w:pPr>
          <w:pStyle w:val="Footer"/>
          <w:jc w:val="center"/>
        </w:pPr>
        <w:r>
          <w:fldChar w:fldCharType="begin"/>
        </w:r>
        <w:r>
          <w:instrText xml:space="preserve"> PAGE   \* MERGEFORMAT </w:instrText>
        </w:r>
        <w:r>
          <w:fldChar w:fldCharType="separate"/>
        </w:r>
        <w:r w:rsidR="00082DC3">
          <w:rPr>
            <w:noProof/>
          </w:rPr>
          <w:t>5</w:t>
        </w:r>
        <w:r>
          <w:rPr>
            <w:noProof/>
          </w:rPr>
          <w:fldChar w:fldCharType="end"/>
        </w:r>
      </w:p>
    </w:sdtContent>
  </w:sdt>
  <w:p w14:paraId="61D74BA4" w14:textId="77777777" w:rsidR="00011601" w:rsidRDefault="00011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2DC2E6" w14:textId="77777777" w:rsidR="00011601" w:rsidRDefault="00011601" w:rsidP="0012147C">
      <w:pPr>
        <w:spacing w:after="0" w:line="240" w:lineRule="auto"/>
      </w:pPr>
      <w:r>
        <w:separator/>
      </w:r>
    </w:p>
  </w:footnote>
  <w:footnote w:type="continuationSeparator" w:id="0">
    <w:p w14:paraId="6C5D772F" w14:textId="77777777" w:rsidR="00011601" w:rsidRDefault="00011601" w:rsidP="001214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3CBDD" w14:textId="77777777" w:rsidR="00011601" w:rsidRDefault="00011601">
    <w:pPr>
      <w:pStyle w:val="Header"/>
    </w:pPr>
    <w:r>
      <w:t>Student Number: 1501407</w:t>
    </w:r>
  </w:p>
  <w:p w14:paraId="37E0AAD6" w14:textId="77777777" w:rsidR="00011601" w:rsidRDefault="00011601">
    <w:pPr>
      <w:pStyle w:val="Header"/>
    </w:pPr>
    <w:r>
      <w:t xml:space="preserve">Module Code: EAEE6002 </w:t>
    </w:r>
  </w:p>
  <w:p w14:paraId="4106AD82" w14:textId="77777777" w:rsidR="00011601" w:rsidRDefault="00011601">
    <w:pPr>
      <w:pStyle w:val="Header"/>
    </w:pPr>
    <w:r>
      <w:t>Module Name: Children with additional support needs: Inclusion, Advocacy and Equality</w:t>
    </w:r>
  </w:p>
  <w:p w14:paraId="2D805DA2" w14:textId="540C9E6C" w:rsidR="00613B2F" w:rsidRDefault="00011601">
    <w:pPr>
      <w:pStyle w:val="Header"/>
    </w:pPr>
    <w:r>
      <w:t>Word Count:</w:t>
    </w:r>
    <w:r w:rsidR="00613B2F">
      <w:t xml:space="preserve"> 1,247</w:t>
    </w:r>
  </w:p>
  <w:p w14:paraId="4F1E6DF9" w14:textId="77777777" w:rsidR="00011601" w:rsidRDefault="00011601">
    <w:pPr>
      <w:pStyle w:val="Header"/>
    </w:pPr>
  </w:p>
  <w:p w14:paraId="5D6DB74E" w14:textId="77777777" w:rsidR="00011601" w:rsidRDefault="000116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47C"/>
    <w:rsid w:val="00011601"/>
    <w:rsid w:val="000516EB"/>
    <w:rsid w:val="00054C45"/>
    <w:rsid w:val="00080B44"/>
    <w:rsid w:val="00082DC3"/>
    <w:rsid w:val="000F7E04"/>
    <w:rsid w:val="0012147C"/>
    <w:rsid w:val="0016087B"/>
    <w:rsid w:val="0016131E"/>
    <w:rsid w:val="0016777B"/>
    <w:rsid w:val="001678E4"/>
    <w:rsid w:val="001839C7"/>
    <w:rsid w:val="00195D33"/>
    <w:rsid w:val="00226A1F"/>
    <w:rsid w:val="00271E2E"/>
    <w:rsid w:val="003253BF"/>
    <w:rsid w:val="003D6873"/>
    <w:rsid w:val="00432519"/>
    <w:rsid w:val="00433D8A"/>
    <w:rsid w:val="004B242A"/>
    <w:rsid w:val="00610509"/>
    <w:rsid w:val="00613B2F"/>
    <w:rsid w:val="00801B87"/>
    <w:rsid w:val="008E5036"/>
    <w:rsid w:val="00932CA1"/>
    <w:rsid w:val="00AD393F"/>
    <w:rsid w:val="00B03313"/>
    <w:rsid w:val="00B75160"/>
    <w:rsid w:val="00C43A56"/>
    <w:rsid w:val="00CB3ECD"/>
    <w:rsid w:val="00CD0769"/>
    <w:rsid w:val="00CF693A"/>
    <w:rsid w:val="00D13926"/>
    <w:rsid w:val="00D22011"/>
    <w:rsid w:val="00DD0F2E"/>
    <w:rsid w:val="00F23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992F1"/>
  <w15:chartTrackingRefBased/>
  <w15:docId w15:val="{2905D22D-0633-42B2-98F8-CE7B7C32B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1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47C"/>
  </w:style>
  <w:style w:type="paragraph" w:styleId="Footer">
    <w:name w:val="footer"/>
    <w:basedOn w:val="Normal"/>
    <w:link w:val="FooterChar"/>
    <w:uiPriority w:val="99"/>
    <w:unhideWhenUsed/>
    <w:rsid w:val="00121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47C"/>
  </w:style>
  <w:style w:type="character" w:styleId="Hyperlink">
    <w:name w:val="Hyperlink"/>
    <w:basedOn w:val="DefaultParagraphFont"/>
    <w:uiPriority w:val="99"/>
    <w:unhideWhenUsed/>
    <w:rsid w:val="00226A1F"/>
    <w:rPr>
      <w:color w:val="0563C1" w:themeColor="hyperlink"/>
      <w:u w:val="single"/>
    </w:rPr>
  </w:style>
  <w:style w:type="character" w:styleId="UnresolvedMention">
    <w:name w:val="Unresolved Mention"/>
    <w:basedOn w:val="DefaultParagraphFont"/>
    <w:uiPriority w:val="99"/>
    <w:semiHidden/>
    <w:unhideWhenUsed/>
    <w:rsid w:val="00226A1F"/>
    <w:rPr>
      <w:color w:val="808080"/>
      <w:shd w:val="clear" w:color="auto" w:fill="E6E6E6"/>
    </w:rPr>
  </w:style>
  <w:style w:type="character" w:styleId="Strong">
    <w:name w:val="Strong"/>
    <w:basedOn w:val="DefaultParagraphFont"/>
    <w:uiPriority w:val="22"/>
    <w:qFormat/>
    <w:rsid w:val="00932C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9234922">
      <w:bodyDiv w:val="1"/>
      <w:marLeft w:val="0"/>
      <w:marRight w:val="0"/>
      <w:marTop w:val="0"/>
      <w:marBottom w:val="0"/>
      <w:divBdr>
        <w:top w:val="none" w:sz="0" w:space="0" w:color="auto"/>
        <w:left w:val="none" w:sz="0" w:space="0" w:color="auto"/>
        <w:bottom w:val="none" w:sz="0" w:space="0" w:color="auto"/>
        <w:right w:val="none" w:sz="0" w:space="0" w:color="auto"/>
      </w:divBdr>
      <w:divsChild>
        <w:div w:id="1113213172">
          <w:marLeft w:val="0"/>
          <w:marRight w:val="0"/>
          <w:marTop w:val="0"/>
          <w:marBottom w:val="0"/>
          <w:divBdr>
            <w:top w:val="none" w:sz="0" w:space="0" w:color="auto"/>
            <w:left w:val="none" w:sz="0" w:space="0" w:color="auto"/>
            <w:bottom w:val="none" w:sz="0" w:space="0" w:color="auto"/>
            <w:right w:val="none" w:sz="0" w:space="0" w:color="auto"/>
          </w:divBdr>
          <w:divsChild>
            <w:div w:id="1390153237">
              <w:marLeft w:val="0"/>
              <w:marRight w:val="0"/>
              <w:marTop w:val="900"/>
              <w:marBottom w:val="300"/>
              <w:divBdr>
                <w:top w:val="none" w:sz="0" w:space="0" w:color="auto"/>
                <w:left w:val="none" w:sz="0" w:space="0" w:color="auto"/>
                <w:bottom w:val="none" w:sz="0" w:space="0" w:color="auto"/>
                <w:right w:val="none" w:sz="0" w:space="0" w:color="auto"/>
              </w:divBdr>
              <w:divsChild>
                <w:div w:id="315108013">
                  <w:marLeft w:val="0"/>
                  <w:marRight w:val="0"/>
                  <w:marTop w:val="0"/>
                  <w:marBottom w:val="0"/>
                  <w:divBdr>
                    <w:top w:val="none" w:sz="0" w:space="0" w:color="auto"/>
                    <w:left w:val="none" w:sz="0" w:space="0" w:color="auto"/>
                    <w:bottom w:val="none" w:sz="0" w:space="0" w:color="auto"/>
                    <w:right w:val="none" w:sz="0" w:space="0" w:color="auto"/>
                  </w:divBdr>
                  <w:divsChild>
                    <w:div w:id="1314987257">
                      <w:marLeft w:val="0"/>
                      <w:marRight w:val="0"/>
                      <w:marTop w:val="0"/>
                      <w:marBottom w:val="0"/>
                      <w:divBdr>
                        <w:top w:val="none" w:sz="0" w:space="0" w:color="auto"/>
                        <w:left w:val="none" w:sz="0" w:space="0" w:color="auto"/>
                        <w:bottom w:val="none" w:sz="0" w:space="0" w:color="auto"/>
                        <w:right w:val="none" w:sz="0" w:space="0" w:color="auto"/>
                      </w:divBdr>
                      <w:divsChild>
                        <w:div w:id="1035085484">
                          <w:marLeft w:val="0"/>
                          <w:marRight w:val="0"/>
                          <w:marTop w:val="0"/>
                          <w:marBottom w:val="0"/>
                          <w:divBdr>
                            <w:top w:val="none" w:sz="0" w:space="0" w:color="auto"/>
                            <w:left w:val="none" w:sz="0" w:space="0" w:color="auto"/>
                            <w:bottom w:val="none" w:sz="0" w:space="0" w:color="auto"/>
                            <w:right w:val="none" w:sz="0" w:space="0" w:color="auto"/>
                          </w:divBdr>
                        </w:div>
                        <w:div w:id="66578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conversation.com/migrant-and-refugee-children-are-victims-of-more-bullying-than-their-peers-66722" TargetMode="External"/><Relationship Id="rId13" Type="http://schemas.openxmlformats.org/officeDocument/2006/relationships/hyperlink" Target="https://www.unicef.org.uk/what-we-do/un-convention-child-rights/" TargetMode="External"/><Relationship Id="rId3" Type="http://schemas.openxmlformats.org/officeDocument/2006/relationships/settings" Target="settings.xml"/><Relationship Id="rId7" Type="http://schemas.openxmlformats.org/officeDocument/2006/relationships/hyperlink" Target="https://www.independent.co.uk/news/uk/home-news/university-applications-ucas-white-british-students-bame-minority-working-class-tuition-fees-a8153621.html" TargetMode="External"/><Relationship Id="rId12" Type="http://schemas.openxmlformats.org/officeDocument/2006/relationships/hyperlink" Target="https://www.researchgate.net/profile/Selcuk_Sirin/publication/287998909_The_Educational_and_Mental_Health_Needs_of_Syrian_Refugee_Children/links/567ccd6c08ae19758384e4bf.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Christopher_Layne/publication/276099641_Adapting_and_Implementing_Evidence-Based_Interventions_for_Trauma-Exposed_Refugee_Youth_and_Families/links/569fd84b08ae21a564271d93/Adapting-and-Implementing-Evidence-Based-Interventions-for-Trauma-Exposed-Refugee-Youth-and-Familie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uidance/equality-act-2010-guidance" TargetMode="External"/><Relationship Id="rId4" Type="http://schemas.openxmlformats.org/officeDocument/2006/relationships/webSettings" Target="webSettings.xml"/><Relationship Id="rId9" Type="http://schemas.openxmlformats.org/officeDocument/2006/relationships/hyperlink" Target="https://www.estyn.gov.wales/news/bullying-still-concern-welsh-school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A29270-675B-4FDD-83A3-354D8C197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3154</TotalTime>
  <Pages>5</Pages>
  <Words>1793</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Yunara Zola</dc:creator>
  <cp:keywords/>
  <dc:description/>
  <cp:lastModifiedBy>Yunara Zola</cp:lastModifiedBy>
  <cp:revision>5</cp:revision>
  <dcterms:created xsi:type="dcterms:W3CDTF">2018-05-22T10:12:00Z</dcterms:created>
  <dcterms:modified xsi:type="dcterms:W3CDTF">2018-09-06T18:17:00Z</dcterms:modified>
</cp:coreProperties>
</file>