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0727F9" w14:textId="290AA53F" w:rsidR="007E0D91" w:rsidRDefault="007E0D91" w:rsidP="007E0D91">
      <w:pPr>
        <w:pStyle w:val="IntenseQuote"/>
        <w:rPr>
          <w:sz w:val="40"/>
          <w:szCs w:val="40"/>
        </w:rPr>
      </w:pPr>
      <w:r>
        <w:rPr>
          <w:noProof/>
          <w:sz w:val="40"/>
          <w:szCs w:val="40"/>
        </w:rPr>
        <w:drawing>
          <wp:anchor distT="0" distB="0" distL="114300" distR="114300" simplePos="0" relativeHeight="251658240" behindDoc="0" locked="0" layoutInCell="1" allowOverlap="1" wp14:anchorId="2C6B7EAB" wp14:editId="6407DAD4">
            <wp:simplePos x="0" y="0"/>
            <wp:positionH relativeFrom="column">
              <wp:posOffset>1296656</wp:posOffset>
            </wp:positionH>
            <wp:positionV relativeFrom="paragraph">
              <wp:posOffset>680085</wp:posOffset>
            </wp:positionV>
            <wp:extent cx="3054985" cy="1007745"/>
            <wp:effectExtent l="0" t="0" r="5715" b="0"/>
            <wp:wrapThrough wrapText="bothSides">
              <wp:wrapPolygon edited="0">
                <wp:start x="0" y="0"/>
                <wp:lineTo x="0" y="13338"/>
                <wp:lineTo x="898" y="17422"/>
                <wp:lineTo x="988" y="20144"/>
                <wp:lineTo x="3502" y="21233"/>
                <wp:lineTo x="8890" y="21233"/>
                <wp:lineTo x="9608" y="21233"/>
                <wp:lineTo x="17600" y="20960"/>
                <wp:lineTo x="17600" y="17422"/>
                <wp:lineTo x="10865" y="17422"/>
                <wp:lineTo x="21551" y="16060"/>
                <wp:lineTo x="21551" y="12522"/>
                <wp:lineTo x="18767" y="8711"/>
                <wp:lineTo x="18947" y="6805"/>
                <wp:lineTo x="18408" y="5989"/>
                <wp:lineTo x="15894" y="4355"/>
                <wp:lineTo x="19485" y="4355"/>
                <wp:lineTo x="19396" y="817"/>
                <wp:lineTo x="15085" y="0"/>
                <wp:lineTo x="0" y="0"/>
              </wp:wrapPolygon>
            </wp:wrapThrough>
            <wp:docPr id="8" name="Picture 8"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black background with white 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3054985" cy="1007745"/>
                    </a:xfrm>
                    <a:prstGeom prst="rect">
                      <a:avLst/>
                    </a:prstGeom>
                  </pic:spPr>
                </pic:pic>
              </a:graphicData>
            </a:graphic>
            <wp14:sizeRelH relativeFrom="page">
              <wp14:pctWidth>0</wp14:pctWidth>
            </wp14:sizeRelH>
            <wp14:sizeRelV relativeFrom="page">
              <wp14:pctHeight>0</wp14:pctHeight>
            </wp14:sizeRelV>
          </wp:anchor>
        </w:drawing>
      </w:r>
    </w:p>
    <w:p w14:paraId="4AA71DB1" w14:textId="47C28AFF" w:rsidR="007E0D91" w:rsidRDefault="007E0D91" w:rsidP="007E0D91">
      <w:pPr>
        <w:pStyle w:val="IntenseQuote"/>
        <w:rPr>
          <w:sz w:val="40"/>
          <w:szCs w:val="40"/>
        </w:rPr>
      </w:pPr>
    </w:p>
    <w:p w14:paraId="7394C0D9" w14:textId="754C91ED" w:rsidR="007E0D91" w:rsidRDefault="007E0D91" w:rsidP="007E0D91">
      <w:pPr>
        <w:pStyle w:val="IntenseQuote"/>
        <w:rPr>
          <w:sz w:val="40"/>
          <w:szCs w:val="40"/>
        </w:rPr>
      </w:pPr>
    </w:p>
    <w:p w14:paraId="590B208D" w14:textId="7003C4B6" w:rsidR="00774E6F" w:rsidRPr="007E0D91" w:rsidRDefault="00AB7796" w:rsidP="007E0D91">
      <w:pPr>
        <w:pStyle w:val="IntenseQuote"/>
        <w:rPr>
          <w:sz w:val="40"/>
          <w:szCs w:val="40"/>
        </w:rPr>
      </w:pPr>
      <w:r w:rsidRPr="007E0D91">
        <w:rPr>
          <w:sz w:val="40"/>
          <w:szCs w:val="40"/>
        </w:rPr>
        <w:t>Data Handling and Business Intelligence</w:t>
      </w:r>
      <w:r w:rsidR="007E0D91">
        <w:rPr>
          <w:sz w:val="40"/>
          <w:szCs w:val="40"/>
        </w:rPr>
        <w:t xml:space="preserve"> (LCBB5000)</w:t>
      </w:r>
    </w:p>
    <w:p w14:paraId="3AC7004C" w14:textId="30B28CF3" w:rsidR="00AB7796" w:rsidRDefault="007E0D91" w:rsidP="007E0D91">
      <w:pPr>
        <w:pStyle w:val="IntenseQuote"/>
        <w:rPr>
          <w:sz w:val="40"/>
          <w:szCs w:val="40"/>
        </w:rPr>
      </w:pPr>
      <w:r>
        <w:rPr>
          <w:sz w:val="40"/>
          <w:szCs w:val="40"/>
        </w:rPr>
        <w:t>Component 2</w:t>
      </w:r>
    </w:p>
    <w:p w14:paraId="78DD16E5" w14:textId="65C26AFB" w:rsidR="007E0D91" w:rsidRPr="007E0D91" w:rsidRDefault="007E0D91" w:rsidP="007E0D91">
      <w:pPr>
        <w:pStyle w:val="IntenseQuote"/>
        <w:rPr>
          <w:sz w:val="40"/>
          <w:szCs w:val="40"/>
        </w:rPr>
      </w:pPr>
      <w:r w:rsidRPr="007E0D91">
        <w:rPr>
          <w:sz w:val="40"/>
          <w:szCs w:val="40"/>
        </w:rPr>
        <w:t>Lecturer Name: Anupam Mazumdar</w:t>
      </w:r>
    </w:p>
    <w:p w14:paraId="74B1253E" w14:textId="77777777" w:rsidR="007E0D91" w:rsidRDefault="007E0D91" w:rsidP="007E0D91">
      <w:pPr>
        <w:pStyle w:val="IntenseQuote"/>
        <w:rPr>
          <w:sz w:val="40"/>
          <w:szCs w:val="40"/>
        </w:rPr>
      </w:pPr>
      <w:r w:rsidRPr="007E0D91">
        <w:rPr>
          <w:sz w:val="40"/>
          <w:szCs w:val="40"/>
        </w:rPr>
        <w:t>Student: Petya Encheva Petrova</w:t>
      </w:r>
      <w:r>
        <w:rPr>
          <w:sz w:val="40"/>
          <w:szCs w:val="40"/>
        </w:rPr>
        <w:t xml:space="preserve">  </w:t>
      </w:r>
    </w:p>
    <w:p w14:paraId="7B269523" w14:textId="7920A6EF" w:rsidR="007E0D91" w:rsidRPr="007E0D91" w:rsidRDefault="007E0D91" w:rsidP="007E0D91">
      <w:pPr>
        <w:pStyle w:val="IntenseQuote"/>
        <w:rPr>
          <w:sz w:val="40"/>
          <w:szCs w:val="40"/>
        </w:rPr>
      </w:pPr>
      <w:r>
        <w:rPr>
          <w:sz w:val="40"/>
          <w:szCs w:val="40"/>
        </w:rPr>
        <w:t xml:space="preserve">         Student ID: 2111477</w:t>
      </w:r>
    </w:p>
    <w:p w14:paraId="26B66E4C" w14:textId="122FC3C7" w:rsidR="007E0D91" w:rsidRDefault="007E0D91" w:rsidP="007E0D91">
      <w:pPr>
        <w:pStyle w:val="IntenseQuote"/>
        <w:rPr>
          <w:sz w:val="40"/>
          <w:szCs w:val="40"/>
        </w:rPr>
      </w:pPr>
    </w:p>
    <w:p w14:paraId="2DD4E958" w14:textId="2491209C" w:rsidR="007E0D91" w:rsidRDefault="007E0D91" w:rsidP="007E0D91">
      <w:pPr>
        <w:pStyle w:val="IntenseQuote"/>
        <w:rPr>
          <w:sz w:val="40"/>
          <w:szCs w:val="40"/>
        </w:rPr>
      </w:pPr>
    </w:p>
    <w:p w14:paraId="50424527" w14:textId="7AE47287" w:rsidR="007E0D91" w:rsidRDefault="007E0D91" w:rsidP="007E0D91">
      <w:pPr>
        <w:pStyle w:val="IntenseQuote"/>
        <w:rPr>
          <w:sz w:val="40"/>
          <w:szCs w:val="40"/>
        </w:rPr>
      </w:pPr>
      <w:r w:rsidRPr="007E0D91">
        <w:rPr>
          <w:sz w:val="40"/>
          <w:szCs w:val="40"/>
        </w:rPr>
        <w:t xml:space="preserve"> </w:t>
      </w:r>
    </w:p>
    <w:p w14:paraId="0BD5138F" w14:textId="085BFDB7" w:rsidR="007E0D91" w:rsidRDefault="007E0D91" w:rsidP="007E0D91"/>
    <w:p w14:paraId="4C2101C3" w14:textId="77777777" w:rsidR="007E0D91" w:rsidRPr="007E0D91" w:rsidRDefault="007E0D91" w:rsidP="007E0D91"/>
    <w:p w14:paraId="3A62F939" w14:textId="4E806A95" w:rsidR="007E0D91" w:rsidRDefault="007E0D91" w:rsidP="007E0D91"/>
    <w:p w14:paraId="6F9C95DB" w14:textId="77777777" w:rsidR="007E0D91" w:rsidRPr="007E0D91" w:rsidRDefault="007E0D91" w:rsidP="007E0D91"/>
    <w:p w14:paraId="1E55C9A6" w14:textId="4AEEB6A1" w:rsidR="004F3C8B" w:rsidRDefault="004F3C8B">
      <w:pPr>
        <w:spacing w:line="276" w:lineRule="auto"/>
        <w:jc w:val="left"/>
        <w:rPr>
          <w:b/>
        </w:rPr>
      </w:pPr>
    </w:p>
    <w:p w14:paraId="1A953BC3" w14:textId="77777777" w:rsidR="00AB7796" w:rsidRPr="00294AE5" w:rsidRDefault="00AB7796" w:rsidP="00294AE5">
      <w:pPr>
        <w:pStyle w:val="Normal1"/>
        <w:spacing w:line="360" w:lineRule="auto"/>
        <w:jc w:val="both"/>
        <w:rPr>
          <w:rFonts w:ascii="Times New Roman" w:eastAsia="Times New Roman" w:hAnsi="Times New Roman" w:cs="Times New Roman"/>
          <w:b/>
          <w:sz w:val="24"/>
          <w:szCs w:val="24"/>
        </w:rPr>
      </w:pPr>
    </w:p>
    <w:sdt>
      <w:sdtPr>
        <w:rPr>
          <w:rFonts w:ascii="Times New Roman" w:eastAsia="Times New Roman" w:hAnsi="Times New Roman" w:cs="Times New Roman"/>
          <w:b/>
          <w:bCs/>
          <w:color w:val="auto"/>
          <w:sz w:val="24"/>
          <w:szCs w:val="24"/>
          <w:lang w:val=""/>
        </w:rPr>
        <w:id w:val="1981188082"/>
        <w:docPartObj>
          <w:docPartGallery w:val="Table of Contents"/>
          <w:docPartUnique/>
        </w:docPartObj>
      </w:sdtPr>
      <w:sdtEndPr>
        <w:rPr>
          <w:noProof/>
        </w:rPr>
      </w:sdtEndPr>
      <w:sdtContent>
        <w:p w14:paraId="2C858295" w14:textId="0B41BAB1" w:rsidR="004F3C8B" w:rsidRPr="00105AB7" w:rsidRDefault="004F3C8B" w:rsidP="004F3C8B">
          <w:pPr>
            <w:pStyle w:val="TOCHeading"/>
            <w:jc w:val="center"/>
            <w:rPr>
              <w:rFonts w:ascii="Times New Roman" w:hAnsi="Times New Roman" w:cs="Times New Roman"/>
              <w:b/>
              <w:bCs/>
              <w:color w:val="auto"/>
            </w:rPr>
          </w:pPr>
          <w:r w:rsidRPr="00105AB7">
            <w:rPr>
              <w:rFonts w:ascii="Times New Roman" w:hAnsi="Times New Roman" w:cs="Times New Roman"/>
              <w:b/>
              <w:bCs/>
              <w:color w:val="auto"/>
            </w:rPr>
            <w:t>Table of Contents</w:t>
          </w:r>
        </w:p>
        <w:p w14:paraId="0679BADA" w14:textId="5CFF26C7" w:rsidR="004F3C8B" w:rsidRDefault="004F3C8B">
          <w:pPr>
            <w:pStyle w:val="TOC1"/>
            <w:tabs>
              <w:tab w:val="right" w:leader="dot" w:pos="9019"/>
            </w:tabs>
            <w:rPr>
              <w:rFonts w:asciiTheme="minorHAnsi" w:eastAsiaTheme="minorEastAsia" w:hAnsiTheme="minorHAnsi" w:cstheme="minorBidi"/>
              <w:noProof/>
              <w:kern w:val="2"/>
              <w:sz w:val="22"/>
              <w:szCs w:val="22"/>
              <w:lang w:val="en-GB" w:eastAsia="zh-CN"/>
              <w14:ligatures w14:val="standardContextual"/>
            </w:rPr>
          </w:pPr>
          <w:r>
            <w:fldChar w:fldCharType="begin"/>
          </w:r>
          <w:r>
            <w:instrText xml:space="preserve"> TOC \o "1-3" \h \z \u </w:instrText>
          </w:r>
          <w:r>
            <w:fldChar w:fldCharType="separate"/>
          </w:r>
          <w:hyperlink w:anchor="_Toc165493153" w:history="1">
            <w:r w:rsidRPr="00E1755F">
              <w:rPr>
                <w:rStyle w:val="Hyperlink"/>
                <w:noProof/>
              </w:rPr>
              <w:t>1.0 Introduction</w:t>
            </w:r>
            <w:r>
              <w:rPr>
                <w:noProof/>
                <w:webHidden/>
              </w:rPr>
              <w:tab/>
            </w:r>
            <w:r>
              <w:rPr>
                <w:noProof/>
                <w:webHidden/>
              </w:rPr>
              <w:fldChar w:fldCharType="begin"/>
            </w:r>
            <w:r>
              <w:rPr>
                <w:noProof/>
                <w:webHidden/>
              </w:rPr>
              <w:instrText xml:space="preserve"> PAGEREF _Toc165493153 \h </w:instrText>
            </w:r>
            <w:r>
              <w:rPr>
                <w:noProof/>
                <w:webHidden/>
              </w:rPr>
            </w:r>
            <w:r>
              <w:rPr>
                <w:noProof/>
                <w:webHidden/>
              </w:rPr>
              <w:fldChar w:fldCharType="separate"/>
            </w:r>
            <w:r w:rsidR="007E0D91">
              <w:rPr>
                <w:noProof/>
                <w:webHidden/>
              </w:rPr>
              <w:t>2</w:t>
            </w:r>
            <w:r>
              <w:rPr>
                <w:noProof/>
                <w:webHidden/>
              </w:rPr>
              <w:fldChar w:fldCharType="end"/>
            </w:r>
          </w:hyperlink>
        </w:p>
        <w:p w14:paraId="0701ED74" w14:textId="5396B8BA" w:rsidR="004F3C8B" w:rsidRDefault="0062599B">
          <w:pPr>
            <w:pStyle w:val="TOC1"/>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65493154" w:history="1">
            <w:r w:rsidR="004F3C8B" w:rsidRPr="00E1755F">
              <w:rPr>
                <w:rStyle w:val="Hyperlink"/>
                <w:noProof/>
              </w:rPr>
              <w:t>2.0 Part 1</w:t>
            </w:r>
            <w:r w:rsidR="004F3C8B">
              <w:rPr>
                <w:noProof/>
                <w:webHidden/>
              </w:rPr>
              <w:tab/>
            </w:r>
            <w:r w:rsidR="004F3C8B">
              <w:rPr>
                <w:noProof/>
                <w:webHidden/>
              </w:rPr>
              <w:fldChar w:fldCharType="begin"/>
            </w:r>
            <w:r w:rsidR="004F3C8B">
              <w:rPr>
                <w:noProof/>
                <w:webHidden/>
              </w:rPr>
              <w:instrText xml:space="preserve"> PAGEREF _Toc165493154 \h </w:instrText>
            </w:r>
            <w:r w:rsidR="004F3C8B">
              <w:rPr>
                <w:noProof/>
                <w:webHidden/>
              </w:rPr>
            </w:r>
            <w:r w:rsidR="004F3C8B">
              <w:rPr>
                <w:noProof/>
                <w:webHidden/>
              </w:rPr>
              <w:fldChar w:fldCharType="separate"/>
            </w:r>
            <w:r w:rsidR="007E0D91">
              <w:rPr>
                <w:noProof/>
                <w:webHidden/>
              </w:rPr>
              <w:t>2</w:t>
            </w:r>
            <w:r w:rsidR="004F3C8B">
              <w:rPr>
                <w:noProof/>
                <w:webHidden/>
              </w:rPr>
              <w:fldChar w:fldCharType="end"/>
            </w:r>
          </w:hyperlink>
        </w:p>
        <w:p w14:paraId="6FFF2DB7" w14:textId="33A339C8" w:rsidR="004F3C8B" w:rsidRDefault="0062599B">
          <w:pPr>
            <w:pStyle w:val="TOC2"/>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65493155" w:history="1">
            <w:r w:rsidR="004F3C8B" w:rsidRPr="00E1755F">
              <w:rPr>
                <w:rStyle w:val="Hyperlink"/>
                <w:noProof/>
              </w:rPr>
              <w:t>2.1 How were sales trends over the months</w:t>
            </w:r>
            <w:r w:rsidR="004F3C8B">
              <w:rPr>
                <w:noProof/>
                <w:webHidden/>
              </w:rPr>
              <w:tab/>
            </w:r>
            <w:r w:rsidR="004F3C8B">
              <w:rPr>
                <w:noProof/>
                <w:webHidden/>
              </w:rPr>
              <w:fldChar w:fldCharType="begin"/>
            </w:r>
            <w:r w:rsidR="004F3C8B">
              <w:rPr>
                <w:noProof/>
                <w:webHidden/>
              </w:rPr>
              <w:instrText xml:space="preserve"> PAGEREF _Toc165493155 \h </w:instrText>
            </w:r>
            <w:r w:rsidR="004F3C8B">
              <w:rPr>
                <w:noProof/>
                <w:webHidden/>
              </w:rPr>
            </w:r>
            <w:r w:rsidR="004F3C8B">
              <w:rPr>
                <w:noProof/>
                <w:webHidden/>
              </w:rPr>
              <w:fldChar w:fldCharType="separate"/>
            </w:r>
            <w:r w:rsidR="007E0D91">
              <w:rPr>
                <w:noProof/>
                <w:webHidden/>
              </w:rPr>
              <w:t>2</w:t>
            </w:r>
            <w:r w:rsidR="004F3C8B">
              <w:rPr>
                <w:noProof/>
                <w:webHidden/>
              </w:rPr>
              <w:fldChar w:fldCharType="end"/>
            </w:r>
          </w:hyperlink>
        </w:p>
        <w:p w14:paraId="2B89B6A0" w14:textId="68D49C45" w:rsidR="004F3C8B" w:rsidRDefault="0062599B">
          <w:pPr>
            <w:pStyle w:val="TOC2"/>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65493156" w:history="1">
            <w:r w:rsidR="004F3C8B" w:rsidRPr="00E1755F">
              <w:rPr>
                <w:rStyle w:val="Hyperlink"/>
                <w:noProof/>
              </w:rPr>
              <w:t>2.2 Most frequently purchased products</w:t>
            </w:r>
            <w:r w:rsidR="004F3C8B">
              <w:rPr>
                <w:noProof/>
                <w:webHidden/>
              </w:rPr>
              <w:tab/>
            </w:r>
            <w:r w:rsidR="004F3C8B">
              <w:rPr>
                <w:noProof/>
                <w:webHidden/>
              </w:rPr>
              <w:fldChar w:fldCharType="begin"/>
            </w:r>
            <w:r w:rsidR="004F3C8B">
              <w:rPr>
                <w:noProof/>
                <w:webHidden/>
              </w:rPr>
              <w:instrText xml:space="preserve"> PAGEREF _Toc165493156 \h </w:instrText>
            </w:r>
            <w:r w:rsidR="004F3C8B">
              <w:rPr>
                <w:noProof/>
                <w:webHidden/>
              </w:rPr>
            </w:r>
            <w:r w:rsidR="004F3C8B">
              <w:rPr>
                <w:noProof/>
                <w:webHidden/>
              </w:rPr>
              <w:fldChar w:fldCharType="separate"/>
            </w:r>
            <w:r w:rsidR="007E0D91">
              <w:rPr>
                <w:noProof/>
                <w:webHidden/>
              </w:rPr>
              <w:t>3</w:t>
            </w:r>
            <w:r w:rsidR="004F3C8B">
              <w:rPr>
                <w:noProof/>
                <w:webHidden/>
              </w:rPr>
              <w:fldChar w:fldCharType="end"/>
            </w:r>
          </w:hyperlink>
        </w:p>
        <w:p w14:paraId="5D2FD664" w14:textId="1300C677" w:rsidR="004F3C8B" w:rsidRDefault="0062599B">
          <w:pPr>
            <w:pStyle w:val="TOC2"/>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65493157" w:history="1">
            <w:r w:rsidR="004F3C8B" w:rsidRPr="00E1755F">
              <w:rPr>
                <w:rStyle w:val="Hyperlink"/>
                <w:noProof/>
              </w:rPr>
              <w:t>2.3 How many products does the customer purchase in each transaction</w:t>
            </w:r>
            <w:r w:rsidR="004F3C8B">
              <w:rPr>
                <w:noProof/>
                <w:webHidden/>
              </w:rPr>
              <w:tab/>
            </w:r>
            <w:r w:rsidR="004F3C8B">
              <w:rPr>
                <w:noProof/>
                <w:webHidden/>
              </w:rPr>
              <w:fldChar w:fldCharType="begin"/>
            </w:r>
            <w:r w:rsidR="004F3C8B">
              <w:rPr>
                <w:noProof/>
                <w:webHidden/>
              </w:rPr>
              <w:instrText xml:space="preserve"> PAGEREF _Toc165493157 \h </w:instrText>
            </w:r>
            <w:r w:rsidR="004F3C8B">
              <w:rPr>
                <w:noProof/>
                <w:webHidden/>
              </w:rPr>
            </w:r>
            <w:r w:rsidR="004F3C8B">
              <w:rPr>
                <w:noProof/>
                <w:webHidden/>
              </w:rPr>
              <w:fldChar w:fldCharType="separate"/>
            </w:r>
            <w:r w:rsidR="007E0D91">
              <w:rPr>
                <w:noProof/>
                <w:webHidden/>
              </w:rPr>
              <w:t>5</w:t>
            </w:r>
            <w:r w:rsidR="004F3C8B">
              <w:rPr>
                <w:noProof/>
                <w:webHidden/>
              </w:rPr>
              <w:fldChar w:fldCharType="end"/>
            </w:r>
          </w:hyperlink>
        </w:p>
        <w:p w14:paraId="0F4091FF" w14:textId="3885E968" w:rsidR="004F3C8B" w:rsidRDefault="0062599B">
          <w:pPr>
            <w:pStyle w:val="TOC2"/>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65493158" w:history="1">
            <w:r w:rsidR="004F3C8B" w:rsidRPr="00E1755F">
              <w:rPr>
                <w:rStyle w:val="Hyperlink"/>
                <w:noProof/>
              </w:rPr>
              <w:t>2.4 What are the most profitable segment customers</w:t>
            </w:r>
            <w:r w:rsidR="004F3C8B">
              <w:rPr>
                <w:noProof/>
                <w:webHidden/>
              </w:rPr>
              <w:tab/>
            </w:r>
            <w:r w:rsidR="004F3C8B">
              <w:rPr>
                <w:noProof/>
                <w:webHidden/>
              </w:rPr>
              <w:fldChar w:fldCharType="begin"/>
            </w:r>
            <w:r w:rsidR="004F3C8B">
              <w:rPr>
                <w:noProof/>
                <w:webHidden/>
              </w:rPr>
              <w:instrText xml:space="preserve"> PAGEREF _Toc165493158 \h </w:instrText>
            </w:r>
            <w:r w:rsidR="004F3C8B">
              <w:rPr>
                <w:noProof/>
                <w:webHidden/>
              </w:rPr>
            </w:r>
            <w:r w:rsidR="004F3C8B">
              <w:rPr>
                <w:noProof/>
                <w:webHidden/>
              </w:rPr>
              <w:fldChar w:fldCharType="separate"/>
            </w:r>
            <w:r w:rsidR="007E0D91">
              <w:rPr>
                <w:noProof/>
                <w:webHidden/>
              </w:rPr>
              <w:t>5</w:t>
            </w:r>
            <w:r w:rsidR="004F3C8B">
              <w:rPr>
                <w:noProof/>
                <w:webHidden/>
              </w:rPr>
              <w:fldChar w:fldCharType="end"/>
            </w:r>
          </w:hyperlink>
        </w:p>
        <w:p w14:paraId="3B2DAB0B" w14:textId="3EB210C0" w:rsidR="004F3C8B" w:rsidRDefault="0062599B">
          <w:pPr>
            <w:pStyle w:val="TOC2"/>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65493159" w:history="1">
            <w:r w:rsidR="004F3C8B" w:rsidRPr="00E1755F">
              <w:rPr>
                <w:rStyle w:val="Hyperlink"/>
                <w:noProof/>
              </w:rPr>
              <w:t>2.5 Recommended Strategies for e-commerce online business</w:t>
            </w:r>
            <w:r w:rsidR="004F3C8B">
              <w:rPr>
                <w:noProof/>
                <w:webHidden/>
              </w:rPr>
              <w:tab/>
            </w:r>
            <w:r w:rsidR="004F3C8B">
              <w:rPr>
                <w:noProof/>
                <w:webHidden/>
              </w:rPr>
              <w:fldChar w:fldCharType="begin"/>
            </w:r>
            <w:r w:rsidR="004F3C8B">
              <w:rPr>
                <w:noProof/>
                <w:webHidden/>
              </w:rPr>
              <w:instrText xml:space="preserve"> PAGEREF _Toc165493159 \h </w:instrText>
            </w:r>
            <w:r w:rsidR="004F3C8B">
              <w:rPr>
                <w:noProof/>
                <w:webHidden/>
              </w:rPr>
            </w:r>
            <w:r w:rsidR="004F3C8B">
              <w:rPr>
                <w:noProof/>
                <w:webHidden/>
              </w:rPr>
              <w:fldChar w:fldCharType="separate"/>
            </w:r>
            <w:r w:rsidR="007E0D91">
              <w:rPr>
                <w:noProof/>
                <w:webHidden/>
              </w:rPr>
              <w:t>8</w:t>
            </w:r>
            <w:r w:rsidR="004F3C8B">
              <w:rPr>
                <w:noProof/>
                <w:webHidden/>
              </w:rPr>
              <w:fldChar w:fldCharType="end"/>
            </w:r>
          </w:hyperlink>
        </w:p>
        <w:p w14:paraId="6207A2CE" w14:textId="446F9D11" w:rsidR="004F3C8B" w:rsidRDefault="0062599B">
          <w:pPr>
            <w:pStyle w:val="TOC1"/>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65493160" w:history="1">
            <w:r w:rsidR="004F3C8B" w:rsidRPr="00E1755F">
              <w:rPr>
                <w:rStyle w:val="Hyperlink"/>
                <w:noProof/>
              </w:rPr>
              <w:t>3.0 Part 2</w:t>
            </w:r>
            <w:r w:rsidR="004F3C8B">
              <w:rPr>
                <w:noProof/>
                <w:webHidden/>
              </w:rPr>
              <w:tab/>
            </w:r>
            <w:r w:rsidR="004F3C8B">
              <w:rPr>
                <w:noProof/>
                <w:webHidden/>
              </w:rPr>
              <w:fldChar w:fldCharType="begin"/>
            </w:r>
            <w:r w:rsidR="004F3C8B">
              <w:rPr>
                <w:noProof/>
                <w:webHidden/>
              </w:rPr>
              <w:instrText xml:space="preserve"> PAGEREF _Toc165493160 \h </w:instrText>
            </w:r>
            <w:r w:rsidR="004F3C8B">
              <w:rPr>
                <w:noProof/>
                <w:webHidden/>
              </w:rPr>
            </w:r>
            <w:r w:rsidR="004F3C8B">
              <w:rPr>
                <w:noProof/>
                <w:webHidden/>
              </w:rPr>
              <w:fldChar w:fldCharType="separate"/>
            </w:r>
            <w:r w:rsidR="007E0D91">
              <w:rPr>
                <w:noProof/>
                <w:webHidden/>
              </w:rPr>
              <w:t>8</w:t>
            </w:r>
            <w:r w:rsidR="004F3C8B">
              <w:rPr>
                <w:noProof/>
                <w:webHidden/>
              </w:rPr>
              <w:fldChar w:fldCharType="end"/>
            </w:r>
          </w:hyperlink>
        </w:p>
        <w:p w14:paraId="59FDA28F" w14:textId="7BAE5CA4" w:rsidR="004F3C8B" w:rsidRDefault="0062599B">
          <w:pPr>
            <w:pStyle w:val="TOC2"/>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65493161" w:history="1">
            <w:r w:rsidR="004F3C8B" w:rsidRPr="00E1755F">
              <w:rPr>
                <w:rStyle w:val="Hyperlink"/>
                <w:noProof/>
              </w:rPr>
              <w:t>3.1 Number of Male and Female Students</w:t>
            </w:r>
            <w:r w:rsidR="004F3C8B">
              <w:rPr>
                <w:noProof/>
                <w:webHidden/>
              </w:rPr>
              <w:tab/>
            </w:r>
            <w:r w:rsidR="004F3C8B">
              <w:rPr>
                <w:noProof/>
                <w:webHidden/>
              </w:rPr>
              <w:fldChar w:fldCharType="begin"/>
            </w:r>
            <w:r w:rsidR="004F3C8B">
              <w:rPr>
                <w:noProof/>
                <w:webHidden/>
              </w:rPr>
              <w:instrText xml:space="preserve"> PAGEREF _Toc165493161 \h </w:instrText>
            </w:r>
            <w:r w:rsidR="004F3C8B">
              <w:rPr>
                <w:noProof/>
                <w:webHidden/>
              </w:rPr>
            </w:r>
            <w:r w:rsidR="004F3C8B">
              <w:rPr>
                <w:noProof/>
                <w:webHidden/>
              </w:rPr>
              <w:fldChar w:fldCharType="separate"/>
            </w:r>
            <w:r w:rsidR="007E0D91">
              <w:rPr>
                <w:noProof/>
                <w:webHidden/>
              </w:rPr>
              <w:t>8</w:t>
            </w:r>
            <w:r w:rsidR="004F3C8B">
              <w:rPr>
                <w:noProof/>
                <w:webHidden/>
              </w:rPr>
              <w:fldChar w:fldCharType="end"/>
            </w:r>
          </w:hyperlink>
        </w:p>
        <w:p w14:paraId="72522D1A" w14:textId="076996E7" w:rsidR="004F3C8B" w:rsidRDefault="0062599B">
          <w:pPr>
            <w:pStyle w:val="TOC2"/>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65493162" w:history="1">
            <w:r w:rsidR="004F3C8B" w:rsidRPr="00E1755F">
              <w:rPr>
                <w:rStyle w:val="Hyperlink"/>
                <w:noProof/>
              </w:rPr>
              <w:t>3.2 Students qualified and not qualified for reduced/free lunch</w:t>
            </w:r>
            <w:r w:rsidR="004F3C8B">
              <w:rPr>
                <w:noProof/>
                <w:webHidden/>
              </w:rPr>
              <w:tab/>
            </w:r>
            <w:r w:rsidR="004F3C8B">
              <w:rPr>
                <w:noProof/>
                <w:webHidden/>
              </w:rPr>
              <w:fldChar w:fldCharType="begin"/>
            </w:r>
            <w:r w:rsidR="004F3C8B">
              <w:rPr>
                <w:noProof/>
                <w:webHidden/>
              </w:rPr>
              <w:instrText xml:space="preserve"> PAGEREF _Toc165493162 \h </w:instrText>
            </w:r>
            <w:r w:rsidR="004F3C8B">
              <w:rPr>
                <w:noProof/>
                <w:webHidden/>
              </w:rPr>
            </w:r>
            <w:r w:rsidR="004F3C8B">
              <w:rPr>
                <w:noProof/>
                <w:webHidden/>
              </w:rPr>
              <w:fldChar w:fldCharType="separate"/>
            </w:r>
            <w:r w:rsidR="007E0D91">
              <w:rPr>
                <w:noProof/>
                <w:webHidden/>
              </w:rPr>
              <w:t>9</w:t>
            </w:r>
            <w:r w:rsidR="004F3C8B">
              <w:rPr>
                <w:noProof/>
                <w:webHidden/>
              </w:rPr>
              <w:fldChar w:fldCharType="end"/>
            </w:r>
          </w:hyperlink>
        </w:p>
        <w:p w14:paraId="55992087" w14:textId="33BA478D" w:rsidR="004F3C8B" w:rsidRDefault="0062599B">
          <w:pPr>
            <w:pStyle w:val="TOC2"/>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65493163" w:history="1">
            <w:r w:rsidR="004F3C8B" w:rsidRPr="00E1755F">
              <w:rPr>
                <w:rStyle w:val="Hyperlink"/>
                <w:noProof/>
              </w:rPr>
              <w:t>3.3 Mean and median of Students qualified and not qualified for reduced/free lunch</w:t>
            </w:r>
            <w:r w:rsidR="004F3C8B">
              <w:rPr>
                <w:noProof/>
                <w:webHidden/>
              </w:rPr>
              <w:tab/>
            </w:r>
            <w:r w:rsidR="004F3C8B">
              <w:rPr>
                <w:noProof/>
                <w:webHidden/>
              </w:rPr>
              <w:fldChar w:fldCharType="begin"/>
            </w:r>
            <w:r w:rsidR="004F3C8B">
              <w:rPr>
                <w:noProof/>
                <w:webHidden/>
              </w:rPr>
              <w:instrText xml:space="preserve"> PAGEREF _Toc165493163 \h </w:instrText>
            </w:r>
            <w:r w:rsidR="004F3C8B">
              <w:rPr>
                <w:noProof/>
                <w:webHidden/>
              </w:rPr>
            </w:r>
            <w:r w:rsidR="004F3C8B">
              <w:rPr>
                <w:noProof/>
                <w:webHidden/>
              </w:rPr>
              <w:fldChar w:fldCharType="separate"/>
            </w:r>
            <w:r w:rsidR="007E0D91">
              <w:rPr>
                <w:noProof/>
                <w:webHidden/>
              </w:rPr>
              <w:t>10</w:t>
            </w:r>
            <w:r w:rsidR="004F3C8B">
              <w:rPr>
                <w:noProof/>
                <w:webHidden/>
              </w:rPr>
              <w:fldChar w:fldCharType="end"/>
            </w:r>
          </w:hyperlink>
        </w:p>
        <w:p w14:paraId="6E81AC0A" w14:textId="1BD24275" w:rsidR="004F3C8B" w:rsidRDefault="0062599B">
          <w:pPr>
            <w:pStyle w:val="TOC1"/>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65493164" w:history="1">
            <w:r w:rsidR="004F3C8B" w:rsidRPr="00E1755F">
              <w:rPr>
                <w:rStyle w:val="Hyperlink"/>
                <w:noProof/>
              </w:rPr>
              <w:t>4.0 Advantages and disadvantages of using SPSS and Excel</w:t>
            </w:r>
            <w:r w:rsidR="004F3C8B">
              <w:rPr>
                <w:noProof/>
                <w:webHidden/>
              </w:rPr>
              <w:tab/>
            </w:r>
            <w:r w:rsidR="004F3C8B">
              <w:rPr>
                <w:noProof/>
                <w:webHidden/>
              </w:rPr>
              <w:fldChar w:fldCharType="begin"/>
            </w:r>
            <w:r w:rsidR="004F3C8B">
              <w:rPr>
                <w:noProof/>
                <w:webHidden/>
              </w:rPr>
              <w:instrText xml:space="preserve"> PAGEREF _Toc165493164 \h </w:instrText>
            </w:r>
            <w:r w:rsidR="004F3C8B">
              <w:rPr>
                <w:noProof/>
                <w:webHidden/>
              </w:rPr>
            </w:r>
            <w:r w:rsidR="004F3C8B">
              <w:rPr>
                <w:noProof/>
                <w:webHidden/>
              </w:rPr>
              <w:fldChar w:fldCharType="separate"/>
            </w:r>
            <w:r w:rsidR="007E0D91">
              <w:rPr>
                <w:noProof/>
                <w:webHidden/>
              </w:rPr>
              <w:t>11</w:t>
            </w:r>
            <w:r w:rsidR="004F3C8B">
              <w:rPr>
                <w:noProof/>
                <w:webHidden/>
              </w:rPr>
              <w:fldChar w:fldCharType="end"/>
            </w:r>
          </w:hyperlink>
        </w:p>
        <w:p w14:paraId="7FB1E308" w14:textId="430A6C7E" w:rsidR="004F3C8B" w:rsidRDefault="0062599B">
          <w:pPr>
            <w:pStyle w:val="TOC1"/>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65493165" w:history="1">
            <w:r w:rsidR="004F3C8B" w:rsidRPr="00E1755F">
              <w:rPr>
                <w:rStyle w:val="Hyperlink"/>
                <w:noProof/>
              </w:rPr>
              <w:t>5.0 Conclusion</w:t>
            </w:r>
            <w:r w:rsidR="004F3C8B">
              <w:rPr>
                <w:noProof/>
                <w:webHidden/>
              </w:rPr>
              <w:tab/>
            </w:r>
            <w:r w:rsidR="004F3C8B">
              <w:rPr>
                <w:noProof/>
                <w:webHidden/>
              </w:rPr>
              <w:fldChar w:fldCharType="begin"/>
            </w:r>
            <w:r w:rsidR="004F3C8B">
              <w:rPr>
                <w:noProof/>
                <w:webHidden/>
              </w:rPr>
              <w:instrText xml:space="preserve"> PAGEREF _Toc165493165 \h </w:instrText>
            </w:r>
            <w:r w:rsidR="004F3C8B">
              <w:rPr>
                <w:noProof/>
                <w:webHidden/>
              </w:rPr>
            </w:r>
            <w:r w:rsidR="004F3C8B">
              <w:rPr>
                <w:noProof/>
                <w:webHidden/>
              </w:rPr>
              <w:fldChar w:fldCharType="separate"/>
            </w:r>
            <w:r w:rsidR="007E0D91">
              <w:rPr>
                <w:noProof/>
                <w:webHidden/>
              </w:rPr>
              <w:t>13</w:t>
            </w:r>
            <w:r w:rsidR="004F3C8B">
              <w:rPr>
                <w:noProof/>
                <w:webHidden/>
              </w:rPr>
              <w:fldChar w:fldCharType="end"/>
            </w:r>
          </w:hyperlink>
        </w:p>
        <w:p w14:paraId="665F9D38" w14:textId="157786C7" w:rsidR="004F3C8B" w:rsidRDefault="0062599B">
          <w:pPr>
            <w:pStyle w:val="TOC1"/>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65493166" w:history="1">
            <w:r w:rsidR="004F3C8B" w:rsidRPr="00E1755F">
              <w:rPr>
                <w:rStyle w:val="Hyperlink"/>
                <w:noProof/>
              </w:rPr>
              <w:t>Reference List</w:t>
            </w:r>
            <w:r w:rsidR="004F3C8B">
              <w:rPr>
                <w:noProof/>
                <w:webHidden/>
              </w:rPr>
              <w:tab/>
            </w:r>
            <w:r w:rsidR="004F3C8B">
              <w:rPr>
                <w:noProof/>
                <w:webHidden/>
              </w:rPr>
              <w:fldChar w:fldCharType="begin"/>
            </w:r>
            <w:r w:rsidR="004F3C8B">
              <w:rPr>
                <w:noProof/>
                <w:webHidden/>
              </w:rPr>
              <w:instrText xml:space="preserve"> PAGEREF _Toc165493166 \h </w:instrText>
            </w:r>
            <w:r w:rsidR="004F3C8B">
              <w:rPr>
                <w:noProof/>
                <w:webHidden/>
              </w:rPr>
            </w:r>
            <w:r w:rsidR="004F3C8B">
              <w:rPr>
                <w:noProof/>
                <w:webHidden/>
              </w:rPr>
              <w:fldChar w:fldCharType="separate"/>
            </w:r>
            <w:r w:rsidR="007E0D91">
              <w:rPr>
                <w:noProof/>
                <w:webHidden/>
              </w:rPr>
              <w:t>15</w:t>
            </w:r>
            <w:r w:rsidR="004F3C8B">
              <w:rPr>
                <w:noProof/>
                <w:webHidden/>
              </w:rPr>
              <w:fldChar w:fldCharType="end"/>
            </w:r>
          </w:hyperlink>
        </w:p>
        <w:p w14:paraId="18EF51CB" w14:textId="7D1F5C29" w:rsidR="004F3C8B" w:rsidRDefault="004F3C8B">
          <w:r>
            <w:rPr>
              <w:b/>
              <w:bCs/>
              <w:noProof/>
            </w:rPr>
            <w:fldChar w:fldCharType="end"/>
          </w:r>
        </w:p>
      </w:sdtContent>
    </w:sdt>
    <w:p w14:paraId="2B6E2ACB" w14:textId="77777777" w:rsidR="00AB7796" w:rsidRPr="00294AE5" w:rsidRDefault="00AB7796" w:rsidP="00294AE5">
      <w:pPr>
        <w:pStyle w:val="Normal1"/>
        <w:spacing w:line="360" w:lineRule="auto"/>
        <w:jc w:val="both"/>
        <w:rPr>
          <w:rFonts w:ascii="Times New Roman" w:eastAsia="Times New Roman" w:hAnsi="Times New Roman" w:cs="Times New Roman"/>
          <w:b/>
          <w:sz w:val="24"/>
          <w:szCs w:val="24"/>
        </w:rPr>
      </w:pPr>
    </w:p>
    <w:p w14:paraId="275E7C69" w14:textId="77777777" w:rsidR="00AB7796" w:rsidRPr="00294AE5" w:rsidRDefault="00AB7796" w:rsidP="00294AE5">
      <w:pPr>
        <w:pStyle w:val="Normal1"/>
        <w:spacing w:line="360" w:lineRule="auto"/>
        <w:jc w:val="both"/>
        <w:rPr>
          <w:rFonts w:ascii="Times New Roman" w:eastAsia="Times New Roman" w:hAnsi="Times New Roman" w:cs="Times New Roman"/>
          <w:b/>
          <w:sz w:val="24"/>
          <w:szCs w:val="24"/>
        </w:rPr>
      </w:pPr>
    </w:p>
    <w:p w14:paraId="6100D722" w14:textId="77777777" w:rsidR="00AB7796" w:rsidRPr="00294AE5" w:rsidRDefault="00AB7796" w:rsidP="00294AE5">
      <w:pPr>
        <w:pStyle w:val="Normal1"/>
        <w:spacing w:line="360" w:lineRule="auto"/>
        <w:jc w:val="both"/>
        <w:rPr>
          <w:rFonts w:ascii="Times New Roman" w:eastAsia="Times New Roman" w:hAnsi="Times New Roman" w:cs="Times New Roman"/>
          <w:b/>
          <w:sz w:val="24"/>
          <w:szCs w:val="24"/>
        </w:rPr>
      </w:pPr>
    </w:p>
    <w:p w14:paraId="4313243A" w14:textId="77777777" w:rsidR="004F3C8B" w:rsidRDefault="004F3C8B">
      <w:pPr>
        <w:spacing w:line="276" w:lineRule="auto"/>
        <w:jc w:val="left"/>
        <w:rPr>
          <w:b/>
        </w:rPr>
      </w:pPr>
      <w:r>
        <w:br w:type="page"/>
      </w:r>
    </w:p>
    <w:p w14:paraId="1AECA481" w14:textId="6A225B3D" w:rsidR="00774E6F" w:rsidRPr="00294AE5" w:rsidRDefault="009F1D5B" w:rsidP="00294AE5">
      <w:pPr>
        <w:pStyle w:val="Heading1"/>
        <w:rPr>
          <w:sz w:val="24"/>
          <w:szCs w:val="24"/>
        </w:rPr>
      </w:pPr>
      <w:bookmarkStart w:id="0" w:name="_Toc165493153"/>
      <w:r w:rsidRPr="00294AE5">
        <w:rPr>
          <w:sz w:val="24"/>
          <w:szCs w:val="24"/>
        </w:rPr>
        <w:lastRenderedPageBreak/>
        <w:t>1.0 Introduction</w:t>
      </w:r>
      <w:bookmarkEnd w:id="0"/>
    </w:p>
    <w:p w14:paraId="036FB631" w14:textId="297F3241" w:rsidR="00774E6F" w:rsidRPr="00294AE5" w:rsidRDefault="009F1D5B" w:rsidP="004F3C8B">
      <w:r w:rsidRPr="00294AE5">
        <w:t xml:space="preserve">Data analysis is described to be a process involved in measuring a systematic process for the application of both statistical and logical techniques necessary for illustrating and describing a condensing and evaluation of the given data set (Lee </w:t>
      </w:r>
      <w:r w:rsidRPr="00294AE5">
        <w:rPr>
          <w:i/>
        </w:rPr>
        <w:t>et al.</w:t>
      </w:r>
      <w:r w:rsidRPr="00294AE5">
        <w:t xml:space="preserve">, 2020). The study measures the use of both Excel and SPSS software to establish data analysis of e-commerce sales transactions and student scores. The study provides an improved understanding of the use of trend analysis and frequency analysis using Excel and SPSS software. </w:t>
      </w:r>
      <w:r w:rsidR="00AB7796" w:rsidRPr="00294AE5">
        <w:t>The implementation of both Excel and SPSS softwares assists in managing and handling data and extracting necessary information required to meet the objective of the study. It assists in establishing an effective comparison of both the softwares in its quality and efficiency required in the data analysis options. It results in managing a growth in its data analysis processes. The use visualisation techniques assists in analysing key information within the provdied data sets.</w:t>
      </w:r>
    </w:p>
    <w:p w14:paraId="6FAD3AA8" w14:textId="77777777" w:rsidR="00774E6F" w:rsidRPr="00294AE5" w:rsidRDefault="009F1D5B" w:rsidP="00294AE5">
      <w:pPr>
        <w:pStyle w:val="Heading1"/>
        <w:rPr>
          <w:sz w:val="24"/>
          <w:szCs w:val="24"/>
        </w:rPr>
      </w:pPr>
      <w:bookmarkStart w:id="1" w:name="_Toc165493154"/>
      <w:r w:rsidRPr="00294AE5">
        <w:rPr>
          <w:sz w:val="24"/>
          <w:szCs w:val="24"/>
        </w:rPr>
        <w:t>2.0 Part 1</w:t>
      </w:r>
      <w:bookmarkEnd w:id="1"/>
    </w:p>
    <w:p w14:paraId="63B03C76" w14:textId="77777777" w:rsidR="00774E6F" w:rsidRPr="00294AE5" w:rsidRDefault="009F1D5B" w:rsidP="00294AE5">
      <w:pPr>
        <w:pStyle w:val="Heading2"/>
      </w:pPr>
      <w:bookmarkStart w:id="2" w:name="_Toc165493155"/>
      <w:r w:rsidRPr="00294AE5">
        <w:t>2.1 How were sales trends over the months</w:t>
      </w:r>
      <w:bookmarkEnd w:id="2"/>
    </w:p>
    <w:tbl>
      <w:tblPr>
        <w:tblStyle w:val="PlainTable2"/>
        <w:tblW w:w="9026" w:type="dxa"/>
        <w:tblLayout w:type="fixed"/>
        <w:tblLook w:val="0600" w:firstRow="0" w:lastRow="0" w:firstColumn="0" w:lastColumn="0" w:noHBand="1" w:noVBand="1"/>
      </w:tblPr>
      <w:tblGrid>
        <w:gridCol w:w="887"/>
        <w:gridCol w:w="811"/>
        <w:gridCol w:w="810"/>
        <w:gridCol w:w="810"/>
        <w:gridCol w:w="810"/>
        <w:gridCol w:w="810"/>
        <w:gridCol w:w="810"/>
        <w:gridCol w:w="810"/>
        <w:gridCol w:w="810"/>
        <w:gridCol w:w="810"/>
        <w:gridCol w:w="848"/>
      </w:tblGrid>
      <w:tr w:rsidR="00774E6F" w:rsidRPr="00294AE5" w14:paraId="47FB38E2" w14:textId="77777777" w:rsidTr="00AB7796">
        <w:trPr>
          <w:trHeight w:val="755"/>
        </w:trPr>
        <w:tc>
          <w:tcPr>
            <w:tcW w:w="886" w:type="dxa"/>
          </w:tcPr>
          <w:p w14:paraId="7B0C5766" w14:textId="77777777" w:rsidR="00774E6F" w:rsidRPr="00294AE5" w:rsidRDefault="009F1D5B" w:rsidP="00294AE5">
            <w:pPr>
              <w:pStyle w:val="Normal1"/>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Sum of Price</w:t>
            </w:r>
          </w:p>
        </w:tc>
        <w:tc>
          <w:tcPr>
            <w:tcW w:w="810" w:type="dxa"/>
          </w:tcPr>
          <w:p w14:paraId="2381F0C6" w14:textId="77777777" w:rsidR="00774E6F" w:rsidRPr="00294AE5" w:rsidRDefault="009F1D5B" w:rsidP="00294AE5">
            <w:pPr>
              <w:pStyle w:val="Normal1"/>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Month</w:t>
            </w:r>
          </w:p>
        </w:tc>
        <w:tc>
          <w:tcPr>
            <w:tcW w:w="810" w:type="dxa"/>
          </w:tcPr>
          <w:p w14:paraId="4AFE9433" w14:textId="77777777" w:rsidR="00774E6F" w:rsidRPr="00294AE5" w:rsidRDefault="009F1D5B" w:rsidP="00294AE5">
            <w:pPr>
              <w:pStyle w:val="Normal1"/>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 xml:space="preserve"> </w:t>
            </w:r>
          </w:p>
        </w:tc>
        <w:tc>
          <w:tcPr>
            <w:tcW w:w="810" w:type="dxa"/>
          </w:tcPr>
          <w:p w14:paraId="2388522E" w14:textId="77777777" w:rsidR="00774E6F" w:rsidRPr="00294AE5" w:rsidRDefault="009F1D5B" w:rsidP="00294AE5">
            <w:pPr>
              <w:pStyle w:val="Normal1"/>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 xml:space="preserve"> </w:t>
            </w:r>
          </w:p>
        </w:tc>
        <w:tc>
          <w:tcPr>
            <w:tcW w:w="810" w:type="dxa"/>
          </w:tcPr>
          <w:p w14:paraId="3FC56688" w14:textId="77777777" w:rsidR="00774E6F" w:rsidRPr="00294AE5" w:rsidRDefault="009F1D5B" w:rsidP="00294AE5">
            <w:pPr>
              <w:pStyle w:val="Normal1"/>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 xml:space="preserve"> </w:t>
            </w:r>
          </w:p>
        </w:tc>
        <w:tc>
          <w:tcPr>
            <w:tcW w:w="810" w:type="dxa"/>
          </w:tcPr>
          <w:p w14:paraId="12FB559D" w14:textId="77777777" w:rsidR="00774E6F" w:rsidRPr="00294AE5" w:rsidRDefault="009F1D5B" w:rsidP="00294AE5">
            <w:pPr>
              <w:pStyle w:val="Normal1"/>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 xml:space="preserve"> </w:t>
            </w:r>
          </w:p>
        </w:tc>
        <w:tc>
          <w:tcPr>
            <w:tcW w:w="810" w:type="dxa"/>
          </w:tcPr>
          <w:p w14:paraId="4F101238" w14:textId="77777777" w:rsidR="00774E6F" w:rsidRPr="00294AE5" w:rsidRDefault="009F1D5B" w:rsidP="00294AE5">
            <w:pPr>
              <w:pStyle w:val="Normal1"/>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 xml:space="preserve"> </w:t>
            </w:r>
          </w:p>
        </w:tc>
        <w:tc>
          <w:tcPr>
            <w:tcW w:w="810" w:type="dxa"/>
          </w:tcPr>
          <w:p w14:paraId="3697D24D" w14:textId="77777777" w:rsidR="00774E6F" w:rsidRPr="00294AE5" w:rsidRDefault="009F1D5B" w:rsidP="00294AE5">
            <w:pPr>
              <w:pStyle w:val="Normal1"/>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 xml:space="preserve"> </w:t>
            </w:r>
          </w:p>
        </w:tc>
        <w:tc>
          <w:tcPr>
            <w:tcW w:w="810" w:type="dxa"/>
          </w:tcPr>
          <w:p w14:paraId="796B9349" w14:textId="77777777" w:rsidR="00774E6F" w:rsidRPr="00294AE5" w:rsidRDefault="009F1D5B" w:rsidP="00294AE5">
            <w:pPr>
              <w:pStyle w:val="Normal1"/>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 xml:space="preserve"> </w:t>
            </w:r>
          </w:p>
        </w:tc>
        <w:tc>
          <w:tcPr>
            <w:tcW w:w="810" w:type="dxa"/>
          </w:tcPr>
          <w:p w14:paraId="2EFE4404" w14:textId="77777777" w:rsidR="00774E6F" w:rsidRPr="00294AE5" w:rsidRDefault="009F1D5B" w:rsidP="00294AE5">
            <w:pPr>
              <w:pStyle w:val="Normal1"/>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 xml:space="preserve"> </w:t>
            </w:r>
          </w:p>
        </w:tc>
        <w:tc>
          <w:tcPr>
            <w:tcW w:w="848" w:type="dxa"/>
          </w:tcPr>
          <w:p w14:paraId="6B8427E4" w14:textId="77777777" w:rsidR="00774E6F" w:rsidRPr="00294AE5" w:rsidRDefault="009F1D5B" w:rsidP="00294AE5">
            <w:pPr>
              <w:pStyle w:val="Normal1"/>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 xml:space="preserve"> </w:t>
            </w:r>
          </w:p>
        </w:tc>
      </w:tr>
      <w:tr w:rsidR="00774E6F" w:rsidRPr="00294AE5" w14:paraId="3A384E10" w14:textId="77777777" w:rsidTr="00AB7796">
        <w:trPr>
          <w:trHeight w:val="755"/>
        </w:trPr>
        <w:tc>
          <w:tcPr>
            <w:tcW w:w="886" w:type="dxa"/>
          </w:tcPr>
          <w:p w14:paraId="0BC2150A" w14:textId="77777777" w:rsidR="00774E6F" w:rsidRPr="00294AE5" w:rsidRDefault="009F1D5B" w:rsidP="00294AE5">
            <w:pPr>
              <w:pStyle w:val="Normal1"/>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 xml:space="preserve"> </w:t>
            </w:r>
          </w:p>
        </w:tc>
        <w:tc>
          <w:tcPr>
            <w:tcW w:w="810" w:type="dxa"/>
          </w:tcPr>
          <w:p w14:paraId="2FADD96E" w14:textId="77777777" w:rsidR="00774E6F" w:rsidRPr="00294AE5" w:rsidRDefault="009F1D5B" w:rsidP="00294AE5">
            <w:pPr>
              <w:pStyle w:val="Normal1"/>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Jan</w:t>
            </w:r>
          </w:p>
        </w:tc>
        <w:tc>
          <w:tcPr>
            <w:tcW w:w="810" w:type="dxa"/>
          </w:tcPr>
          <w:p w14:paraId="3B7B1EAA" w14:textId="77777777" w:rsidR="00774E6F" w:rsidRPr="00294AE5" w:rsidRDefault="009F1D5B" w:rsidP="00294AE5">
            <w:pPr>
              <w:pStyle w:val="Normal1"/>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Feb</w:t>
            </w:r>
          </w:p>
        </w:tc>
        <w:tc>
          <w:tcPr>
            <w:tcW w:w="810" w:type="dxa"/>
          </w:tcPr>
          <w:p w14:paraId="7D542118" w14:textId="77777777" w:rsidR="00774E6F" w:rsidRPr="00294AE5" w:rsidRDefault="009F1D5B" w:rsidP="00294AE5">
            <w:pPr>
              <w:pStyle w:val="Normal1"/>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Apr</w:t>
            </w:r>
          </w:p>
        </w:tc>
        <w:tc>
          <w:tcPr>
            <w:tcW w:w="810" w:type="dxa"/>
          </w:tcPr>
          <w:p w14:paraId="1F867E8C" w14:textId="77777777" w:rsidR="00774E6F" w:rsidRPr="00294AE5" w:rsidRDefault="009F1D5B" w:rsidP="00294AE5">
            <w:pPr>
              <w:pStyle w:val="Normal1"/>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May</w:t>
            </w:r>
          </w:p>
        </w:tc>
        <w:tc>
          <w:tcPr>
            <w:tcW w:w="810" w:type="dxa"/>
          </w:tcPr>
          <w:p w14:paraId="05B178D6" w14:textId="77777777" w:rsidR="00774E6F" w:rsidRPr="00294AE5" w:rsidRDefault="009F1D5B" w:rsidP="00294AE5">
            <w:pPr>
              <w:pStyle w:val="Normal1"/>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Jun</w:t>
            </w:r>
          </w:p>
        </w:tc>
        <w:tc>
          <w:tcPr>
            <w:tcW w:w="810" w:type="dxa"/>
          </w:tcPr>
          <w:p w14:paraId="04755129" w14:textId="77777777" w:rsidR="00774E6F" w:rsidRPr="00294AE5" w:rsidRDefault="009F1D5B" w:rsidP="00294AE5">
            <w:pPr>
              <w:pStyle w:val="Normal1"/>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Jul</w:t>
            </w:r>
          </w:p>
        </w:tc>
        <w:tc>
          <w:tcPr>
            <w:tcW w:w="810" w:type="dxa"/>
          </w:tcPr>
          <w:p w14:paraId="23B733D7" w14:textId="77777777" w:rsidR="00774E6F" w:rsidRPr="00294AE5" w:rsidRDefault="009F1D5B" w:rsidP="00294AE5">
            <w:pPr>
              <w:pStyle w:val="Normal1"/>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Aug</w:t>
            </w:r>
          </w:p>
        </w:tc>
        <w:tc>
          <w:tcPr>
            <w:tcW w:w="810" w:type="dxa"/>
          </w:tcPr>
          <w:p w14:paraId="464C7D72" w14:textId="77777777" w:rsidR="00774E6F" w:rsidRPr="00294AE5" w:rsidRDefault="009F1D5B" w:rsidP="00294AE5">
            <w:pPr>
              <w:pStyle w:val="Normal1"/>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Sep</w:t>
            </w:r>
          </w:p>
        </w:tc>
        <w:tc>
          <w:tcPr>
            <w:tcW w:w="810" w:type="dxa"/>
          </w:tcPr>
          <w:p w14:paraId="7F755D0C" w14:textId="77777777" w:rsidR="00774E6F" w:rsidRPr="00294AE5" w:rsidRDefault="009F1D5B" w:rsidP="00294AE5">
            <w:pPr>
              <w:pStyle w:val="Normal1"/>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Nov</w:t>
            </w:r>
          </w:p>
        </w:tc>
        <w:tc>
          <w:tcPr>
            <w:tcW w:w="848" w:type="dxa"/>
          </w:tcPr>
          <w:p w14:paraId="547F7F02" w14:textId="77777777" w:rsidR="00774E6F" w:rsidRPr="00294AE5" w:rsidRDefault="009F1D5B" w:rsidP="00294AE5">
            <w:pPr>
              <w:pStyle w:val="Normal1"/>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Grand Total</w:t>
            </w:r>
          </w:p>
        </w:tc>
      </w:tr>
      <w:tr w:rsidR="00774E6F" w:rsidRPr="00294AE5" w14:paraId="219385B8" w14:textId="77777777" w:rsidTr="00AB7796">
        <w:trPr>
          <w:trHeight w:val="485"/>
        </w:trPr>
        <w:tc>
          <w:tcPr>
            <w:tcW w:w="886" w:type="dxa"/>
          </w:tcPr>
          <w:p w14:paraId="1D178997" w14:textId="77777777" w:rsidR="00774E6F" w:rsidRPr="00294AE5" w:rsidRDefault="009F1D5B" w:rsidP="00294AE5">
            <w:pPr>
              <w:pStyle w:val="Normal1"/>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Total</w:t>
            </w:r>
          </w:p>
        </w:tc>
        <w:tc>
          <w:tcPr>
            <w:tcW w:w="810" w:type="dxa"/>
          </w:tcPr>
          <w:p w14:paraId="2B062E2A" w14:textId="77777777" w:rsidR="00774E6F" w:rsidRPr="00294AE5" w:rsidRDefault="009F1D5B" w:rsidP="00294AE5">
            <w:pPr>
              <w:pStyle w:val="Normal1"/>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18363.87</w:t>
            </w:r>
          </w:p>
        </w:tc>
        <w:tc>
          <w:tcPr>
            <w:tcW w:w="810" w:type="dxa"/>
          </w:tcPr>
          <w:p w14:paraId="2725BF9A" w14:textId="77777777" w:rsidR="00774E6F" w:rsidRPr="00294AE5" w:rsidRDefault="009F1D5B" w:rsidP="00294AE5">
            <w:pPr>
              <w:pStyle w:val="Normal1"/>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18153.38</w:t>
            </w:r>
          </w:p>
        </w:tc>
        <w:tc>
          <w:tcPr>
            <w:tcW w:w="810" w:type="dxa"/>
          </w:tcPr>
          <w:p w14:paraId="6E342F37" w14:textId="77777777" w:rsidR="00774E6F" w:rsidRPr="00294AE5" w:rsidRDefault="009F1D5B" w:rsidP="00294AE5">
            <w:pPr>
              <w:pStyle w:val="Normal1"/>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12943.44</w:t>
            </w:r>
          </w:p>
        </w:tc>
        <w:tc>
          <w:tcPr>
            <w:tcW w:w="810" w:type="dxa"/>
          </w:tcPr>
          <w:p w14:paraId="63043AA1" w14:textId="77777777" w:rsidR="00774E6F" w:rsidRPr="00294AE5" w:rsidRDefault="009F1D5B" w:rsidP="00294AE5">
            <w:pPr>
              <w:pStyle w:val="Normal1"/>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35775.42</w:t>
            </w:r>
          </w:p>
        </w:tc>
        <w:tc>
          <w:tcPr>
            <w:tcW w:w="810" w:type="dxa"/>
          </w:tcPr>
          <w:p w14:paraId="344A10D3" w14:textId="77777777" w:rsidR="00774E6F" w:rsidRPr="00294AE5" w:rsidRDefault="009F1D5B" w:rsidP="00294AE5">
            <w:pPr>
              <w:pStyle w:val="Normal1"/>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21639.04</w:t>
            </w:r>
          </w:p>
        </w:tc>
        <w:tc>
          <w:tcPr>
            <w:tcW w:w="810" w:type="dxa"/>
          </w:tcPr>
          <w:p w14:paraId="18743C6E" w14:textId="77777777" w:rsidR="00774E6F" w:rsidRPr="00294AE5" w:rsidRDefault="009F1D5B" w:rsidP="00294AE5">
            <w:pPr>
              <w:pStyle w:val="Normal1"/>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15275.59</w:t>
            </w:r>
          </w:p>
        </w:tc>
        <w:tc>
          <w:tcPr>
            <w:tcW w:w="810" w:type="dxa"/>
          </w:tcPr>
          <w:p w14:paraId="3E3F1044" w14:textId="77777777" w:rsidR="00774E6F" w:rsidRPr="00294AE5" w:rsidRDefault="009F1D5B" w:rsidP="00294AE5">
            <w:pPr>
              <w:pStyle w:val="Normal1"/>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31341.59</w:t>
            </w:r>
          </w:p>
        </w:tc>
        <w:tc>
          <w:tcPr>
            <w:tcW w:w="810" w:type="dxa"/>
          </w:tcPr>
          <w:p w14:paraId="145FE569" w14:textId="77777777" w:rsidR="00774E6F" w:rsidRPr="00294AE5" w:rsidRDefault="009F1D5B" w:rsidP="00294AE5">
            <w:pPr>
              <w:pStyle w:val="Normal1"/>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11369.58</w:t>
            </w:r>
          </w:p>
        </w:tc>
        <w:tc>
          <w:tcPr>
            <w:tcW w:w="810" w:type="dxa"/>
          </w:tcPr>
          <w:p w14:paraId="3DF0A56B" w14:textId="77777777" w:rsidR="00774E6F" w:rsidRPr="00294AE5" w:rsidRDefault="009F1D5B" w:rsidP="00294AE5">
            <w:pPr>
              <w:pStyle w:val="Normal1"/>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360017.98</w:t>
            </w:r>
          </w:p>
        </w:tc>
        <w:tc>
          <w:tcPr>
            <w:tcW w:w="848" w:type="dxa"/>
          </w:tcPr>
          <w:p w14:paraId="5406BD28" w14:textId="77777777" w:rsidR="00774E6F" w:rsidRPr="00294AE5" w:rsidRDefault="009F1D5B" w:rsidP="00294AE5">
            <w:pPr>
              <w:pStyle w:val="Normal1"/>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524879.89</w:t>
            </w:r>
          </w:p>
        </w:tc>
      </w:tr>
    </w:tbl>
    <w:p w14:paraId="337DA3AF" w14:textId="728A0620" w:rsidR="00774E6F" w:rsidRDefault="009F1D5B" w:rsidP="00294AE5">
      <w:pPr>
        <w:pStyle w:val="Normal1"/>
        <w:spacing w:line="360" w:lineRule="auto"/>
        <w:jc w:val="center"/>
        <w:rPr>
          <w:rFonts w:ascii="Times New Roman" w:eastAsia="Times New Roman" w:hAnsi="Times New Roman" w:cs="Times New Roman"/>
          <w:b/>
          <w:sz w:val="24"/>
          <w:szCs w:val="24"/>
        </w:rPr>
      </w:pPr>
      <w:r w:rsidRPr="00294AE5">
        <w:rPr>
          <w:rFonts w:ascii="Times New Roman" w:eastAsia="Times New Roman" w:hAnsi="Times New Roman" w:cs="Times New Roman"/>
          <w:b/>
          <w:sz w:val="24"/>
          <w:szCs w:val="24"/>
        </w:rPr>
        <w:t>Table 1: Monthly Sales trends (Pivot Table)</w:t>
      </w:r>
    </w:p>
    <w:p w14:paraId="3419ED3E" w14:textId="77777777" w:rsidR="007E0D91" w:rsidRPr="00294AE5" w:rsidRDefault="007E0D91" w:rsidP="00294AE5">
      <w:pPr>
        <w:pStyle w:val="Normal1"/>
        <w:spacing w:line="360" w:lineRule="auto"/>
        <w:jc w:val="center"/>
        <w:rPr>
          <w:rFonts w:ascii="Times New Roman" w:eastAsia="Times New Roman" w:hAnsi="Times New Roman" w:cs="Times New Roman"/>
          <w:b/>
          <w:sz w:val="24"/>
          <w:szCs w:val="24"/>
        </w:rPr>
      </w:pPr>
    </w:p>
    <w:p w14:paraId="0FB82638" w14:textId="77777777" w:rsidR="00774E6F" w:rsidRPr="00294AE5" w:rsidRDefault="009F1D5B" w:rsidP="00294AE5">
      <w:pPr>
        <w:pStyle w:val="Normal1"/>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noProof/>
          <w:sz w:val="24"/>
          <w:szCs w:val="24"/>
        </w:rPr>
        <w:drawing>
          <wp:inline distT="114300" distB="114300" distL="114300" distR="114300" wp14:anchorId="7D31CF92" wp14:editId="7AF50EB2">
            <wp:extent cx="5731200" cy="2184400"/>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4" name="image1.png"/>
                    <pic:cNvPicPr/>
                  </pic:nvPicPr>
                  <pic:blipFill>
                    <a:blip r:embed="rId7"/>
                    <a:stretch>
                      <a:fillRect/>
                    </a:stretch>
                  </pic:blipFill>
                  <pic:spPr>
                    <a:xfrm>
                      <a:off x="0" y="0"/>
                      <a:ext cx="5731200" cy="2184400"/>
                    </a:xfrm>
                    <a:prstGeom prst="rect">
                      <a:avLst/>
                    </a:prstGeom>
                  </pic:spPr>
                </pic:pic>
              </a:graphicData>
            </a:graphic>
          </wp:inline>
        </w:drawing>
      </w:r>
    </w:p>
    <w:p w14:paraId="269EF1CF" w14:textId="77777777" w:rsidR="00774E6F" w:rsidRPr="00294AE5" w:rsidRDefault="009F1D5B" w:rsidP="00294AE5">
      <w:pPr>
        <w:pStyle w:val="Normal1"/>
        <w:spacing w:line="360" w:lineRule="auto"/>
        <w:jc w:val="center"/>
        <w:rPr>
          <w:rFonts w:ascii="Times New Roman" w:eastAsia="Times New Roman" w:hAnsi="Times New Roman" w:cs="Times New Roman"/>
          <w:b/>
          <w:sz w:val="24"/>
          <w:szCs w:val="24"/>
        </w:rPr>
      </w:pPr>
      <w:r w:rsidRPr="00294AE5">
        <w:rPr>
          <w:rFonts w:ascii="Times New Roman" w:eastAsia="Times New Roman" w:hAnsi="Times New Roman" w:cs="Times New Roman"/>
          <w:b/>
          <w:sz w:val="24"/>
          <w:szCs w:val="24"/>
        </w:rPr>
        <w:t>Figure 1: Monthly sales trends (Pivot Chart)</w:t>
      </w:r>
    </w:p>
    <w:p w14:paraId="75F33743" w14:textId="77777777" w:rsidR="00774E6F" w:rsidRPr="00294AE5" w:rsidRDefault="009F1D5B" w:rsidP="00294AE5">
      <w:pPr>
        <w:pStyle w:val="Normal1"/>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lastRenderedPageBreak/>
        <w:t xml:space="preserve">It is observed from the provided table and charts necessary for establishing and analysing the overall trends in the sales for each month. The development of a pivot table and pivot chart assists in the critical examination of the nature of its sales report through the provided data set. It is measured from the given chart that the online e-commerce business has observed total sales of 524879.89 GBP. It creates an effective development in its total sales. However, it is also measured from the given table that there exists a significant growth in the overall evaluation and analysis of its products sold in the market. It generates an effective evaluation and analysis of the product. It results in establishing a growth in its sales opportunity. The online e-commerce business measures significant sales in November creating a high opportunity for the business in the market. It results in establishing a developed understanding of its sales trends over the year 2019. It generates an improved data collection opportunity required for monitoring an effective improvement like its sales in the market. Total sales observed by e-commerce business in November is measured to be 360,017.98 GBP creating a large increase in its sales practices. It reflects on managing a growth in the sales trends of the e-commerce business. It generates an effective understanding of and nature of its business production. It reflects on the evaluation and establishment of the rise in its sales opportunity. On the other hand, the business observes the minimum sales in the month of September while recording only 11,369.58 GBP. The poor performance of the business in the industry reflects the low sales observed. However, the peak sales of the e-commerce business generate an effective productivity of the firm in the market. It results in establishing growth in its performance and measuring an increasing trend in its monthly sales. </w:t>
      </w:r>
    </w:p>
    <w:p w14:paraId="0E9BE926" w14:textId="77777777" w:rsidR="00774E6F" w:rsidRPr="00294AE5" w:rsidRDefault="009F1D5B" w:rsidP="00294AE5">
      <w:pPr>
        <w:pStyle w:val="Heading2"/>
      </w:pPr>
      <w:bookmarkStart w:id="3" w:name="_Toc165493156"/>
      <w:r w:rsidRPr="00294AE5">
        <w:t>2.2 Most frequently purchased products</w:t>
      </w:r>
      <w:bookmarkEnd w:id="3"/>
    </w:p>
    <w:p w14:paraId="0E4C0830" w14:textId="77777777" w:rsidR="00774E6F" w:rsidRPr="00294AE5" w:rsidRDefault="009F1D5B" w:rsidP="00294AE5">
      <w:pPr>
        <w:pStyle w:val="Normal1"/>
        <w:spacing w:line="360" w:lineRule="auto"/>
        <w:jc w:val="center"/>
        <w:rPr>
          <w:rFonts w:ascii="Times New Roman" w:eastAsia="Times New Roman" w:hAnsi="Times New Roman" w:cs="Times New Roman"/>
          <w:sz w:val="24"/>
          <w:szCs w:val="24"/>
        </w:rPr>
      </w:pPr>
      <w:r w:rsidRPr="00294AE5">
        <w:rPr>
          <w:rFonts w:ascii="Times New Roman" w:eastAsia="Times New Roman" w:hAnsi="Times New Roman" w:cs="Times New Roman"/>
          <w:noProof/>
          <w:sz w:val="24"/>
          <w:szCs w:val="24"/>
        </w:rPr>
        <w:drawing>
          <wp:inline distT="114300" distB="114300" distL="114300" distR="114300" wp14:anchorId="2641A9D8" wp14:editId="401D7B97">
            <wp:extent cx="5731200" cy="2387600"/>
            <wp:effectExtent l="0" t="0" r="0" b="0"/>
            <wp:docPr id="5" name="image4.png"/>
            <wp:cNvGraphicFramePr/>
            <a:graphic xmlns:a="http://schemas.openxmlformats.org/drawingml/2006/main">
              <a:graphicData uri="http://schemas.openxmlformats.org/drawingml/2006/picture">
                <pic:pic xmlns:pic="http://schemas.openxmlformats.org/drawingml/2006/picture">
                  <pic:nvPicPr>
                    <pic:cNvPr id="5" name="image4.png"/>
                    <pic:cNvPicPr/>
                  </pic:nvPicPr>
                  <pic:blipFill>
                    <a:blip r:embed="rId8"/>
                    <a:stretch>
                      <a:fillRect/>
                    </a:stretch>
                  </pic:blipFill>
                  <pic:spPr>
                    <a:xfrm>
                      <a:off x="0" y="0"/>
                      <a:ext cx="5731200" cy="2387600"/>
                    </a:xfrm>
                    <a:prstGeom prst="rect">
                      <a:avLst/>
                    </a:prstGeom>
                  </pic:spPr>
                </pic:pic>
              </a:graphicData>
            </a:graphic>
          </wp:inline>
        </w:drawing>
      </w:r>
    </w:p>
    <w:p w14:paraId="15E2C174" w14:textId="77777777" w:rsidR="00774E6F" w:rsidRPr="00294AE5" w:rsidRDefault="009F1D5B" w:rsidP="00294AE5">
      <w:pPr>
        <w:pStyle w:val="Normal1"/>
        <w:spacing w:line="360" w:lineRule="auto"/>
        <w:jc w:val="center"/>
        <w:rPr>
          <w:rFonts w:ascii="Times New Roman" w:eastAsia="Times New Roman" w:hAnsi="Times New Roman" w:cs="Times New Roman"/>
          <w:b/>
          <w:sz w:val="24"/>
          <w:szCs w:val="24"/>
        </w:rPr>
      </w:pPr>
      <w:r w:rsidRPr="00294AE5">
        <w:rPr>
          <w:rFonts w:ascii="Times New Roman" w:eastAsia="Times New Roman" w:hAnsi="Times New Roman" w:cs="Times New Roman"/>
          <w:b/>
          <w:sz w:val="24"/>
          <w:szCs w:val="24"/>
        </w:rPr>
        <w:t>Figure 2: Most Frequently Purchased Product</w:t>
      </w:r>
    </w:p>
    <w:p w14:paraId="02B0E955" w14:textId="77777777" w:rsidR="00774E6F" w:rsidRPr="00294AE5" w:rsidRDefault="009F1D5B" w:rsidP="00294AE5">
      <w:pPr>
        <w:pStyle w:val="Normal1"/>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lastRenderedPageBreak/>
        <w:t xml:space="preserve">The chart assists in understanding the measures of the most frequently purchased data set necessary for evaluating an effective generation of approaches. It reflects on maintaining a growth in the product quality along with managing a rise in its business development. The effective utilisation of the pivot function in the Excel sheet assists in creating charts providing a used understanding of the development of critical data set options. It is observed from the given visual diagram that the </w:t>
      </w:r>
      <w:r w:rsidRPr="00294AE5">
        <w:rPr>
          <w:rFonts w:ascii="Times New Roman" w:eastAsia="Times New Roman" w:hAnsi="Times New Roman" w:cs="Times New Roman"/>
          <w:b/>
          <w:i/>
          <w:sz w:val="24"/>
          <w:szCs w:val="24"/>
        </w:rPr>
        <w:t>rabbit night light</w:t>
      </w:r>
      <w:r w:rsidRPr="00294AE5">
        <w:rPr>
          <w:rFonts w:ascii="Times New Roman" w:eastAsia="Times New Roman" w:hAnsi="Times New Roman" w:cs="Times New Roman"/>
          <w:sz w:val="24"/>
          <w:szCs w:val="24"/>
        </w:rPr>
        <w:t xml:space="preserve"> is the most frequently purchased product of e-commerce businesses. The chart illustrates a total of 369 number of rabbit night lights with product number 23084. The large number of sales of the product assists in establishing growth in its analysis required for measuring an improved sales option. The high frequency of sales of rabbit night light contributes to the profitability of e-commerce online businesses. It generates an improved evaluation and analysis of the product development opportunity. On the other hand, Paper Chain Kit 50'S Christmas is the second most frequently purchased item from online e-commerce businesses. It is measured to have been sold 328 products creating a high opportunity in the sales trends of online e-commerce business. It generates a detailed evaluation of the rise in its product business along with managing growth in its analysis. The rise in the productivity of the business reflects on establishing a development in its opportunity. </w:t>
      </w:r>
    </w:p>
    <w:p w14:paraId="57F41D25" w14:textId="77777777" w:rsidR="00774E6F" w:rsidRPr="00294AE5" w:rsidRDefault="009F1D5B" w:rsidP="00294AE5">
      <w:pPr>
        <w:pStyle w:val="Normal1"/>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 xml:space="preserve">In addition, the chart also provides a complete understanding of the least purchased products impacting negatively on the revenue of the business. The frequency in the purchase range of the business results in the establishment of the nature of its sales and its current market demand. High frequency in the purchase of the product contributes towards high demand in the market whereas low frequency of purchase of the product illustrates its low demand in the market. It generates a poor establishment on the nature of the rise of its performances along with maintaining growth in its business opportunity.  Products like 3 Gardenia Morris Boxed Candles, Copper-Olive Green Flower Necklace, Crystal Stud Earrings Clear Display and others have been purchased only once throughout. It results in creating an increasing number of dead stock for the e-commerce business impacting the overall cost of inventory in the market. E-commerce businesses should consider developing measures to promote more awareness of the product in the market and provide proper discounts for generating their demands in the market. It would create an effective opportunity for businesses to maintain a rise in their product development while managing growth in their services. The rise in the opportunity for product development along with management in its sales productivity. It generates a rise in the opportunity in its sales necessary for maintaining an improved performance. It establishes a rise in its performance generating a rise in its awareness of its products. It establishes a growth in its business approaches in the market. </w:t>
      </w:r>
    </w:p>
    <w:p w14:paraId="4B0F0848" w14:textId="77777777" w:rsidR="00774E6F" w:rsidRPr="00294AE5" w:rsidRDefault="009F1D5B" w:rsidP="00294AE5">
      <w:pPr>
        <w:pStyle w:val="Normal1"/>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lastRenderedPageBreak/>
        <w:t>The high frequency in the sales practices reflects on managing a critical development in its opportunity in the practices. The high-performing products are ranked depending on the nature of its sales in its practices. It results in the overall development of its product option necessary for maintaining a rise in its product opportunity.</w:t>
      </w:r>
    </w:p>
    <w:p w14:paraId="1ABD9BF5" w14:textId="77777777" w:rsidR="00774E6F" w:rsidRPr="00294AE5" w:rsidRDefault="009F1D5B" w:rsidP="00294AE5">
      <w:pPr>
        <w:pStyle w:val="Heading2"/>
      </w:pPr>
      <w:bookmarkStart w:id="4" w:name="_Toc165493157"/>
      <w:r w:rsidRPr="00294AE5">
        <w:t>2.3 How many products does the customer purchase in each transaction</w:t>
      </w:r>
      <w:bookmarkEnd w:id="4"/>
    </w:p>
    <w:p w14:paraId="7714CBC2" w14:textId="77777777" w:rsidR="00774E6F" w:rsidRPr="00294AE5" w:rsidRDefault="009F1D5B" w:rsidP="00294AE5">
      <w:pPr>
        <w:pStyle w:val="Normal1"/>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noProof/>
          <w:sz w:val="24"/>
          <w:szCs w:val="24"/>
        </w:rPr>
        <w:drawing>
          <wp:inline distT="114300" distB="114300" distL="114300" distR="114300" wp14:anchorId="461B2B91" wp14:editId="1B63401B">
            <wp:extent cx="5731200" cy="2159000"/>
            <wp:effectExtent l="0" t="0" r="0" b="0"/>
            <wp:docPr id="1" name="image5.png"/>
            <wp:cNvGraphicFramePr/>
            <a:graphic xmlns:a="http://schemas.openxmlformats.org/drawingml/2006/main">
              <a:graphicData uri="http://schemas.openxmlformats.org/drawingml/2006/picture">
                <pic:pic xmlns:pic="http://schemas.openxmlformats.org/drawingml/2006/picture">
                  <pic:nvPicPr>
                    <pic:cNvPr id="1" name="image5.png"/>
                    <pic:cNvPicPr/>
                  </pic:nvPicPr>
                  <pic:blipFill>
                    <a:blip r:embed="rId9"/>
                    <a:stretch>
                      <a:fillRect/>
                    </a:stretch>
                  </pic:blipFill>
                  <pic:spPr>
                    <a:xfrm>
                      <a:off x="0" y="0"/>
                      <a:ext cx="5731200" cy="2159000"/>
                    </a:xfrm>
                    <a:prstGeom prst="rect">
                      <a:avLst/>
                    </a:prstGeom>
                  </pic:spPr>
                </pic:pic>
              </a:graphicData>
            </a:graphic>
          </wp:inline>
        </w:drawing>
      </w:r>
    </w:p>
    <w:p w14:paraId="73D9D5CC" w14:textId="5FB67F41" w:rsidR="00774E6F" w:rsidRDefault="009F1D5B" w:rsidP="00294AE5">
      <w:pPr>
        <w:pStyle w:val="Normal1"/>
        <w:spacing w:line="360" w:lineRule="auto"/>
        <w:jc w:val="center"/>
        <w:rPr>
          <w:rFonts w:ascii="Times New Roman" w:eastAsia="Times New Roman" w:hAnsi="Times New Roman" w:cs="Times New Roman"/>
          <w:b/>
          <w:sz w:val="24"/>
          <w:szCs w:val="24"/>
        </w:rPr>
      </w:pPr>
      <w:r w:rsidRPr="00294AE5">
        <w:rPr>
          <w:rFonts w:ascii="Times New Roman" w:eastAsia="Times New Roman" w:hAnsi="Times New Roman" w:cs="Times New Roman"/>
          <w:b/>
          <w:sz w:val="24"/>
          <w:szCs w:val="24"/>
        </w:rPr>
        <w:t>Figure 3: Total Product purchased by customers in each transaction</w:t>
      </w:r>
    </w:p>
    <w:p w14:paraId="773CCCCF" w14:textId="77777777" w:rsidR="007E0D91" w:rsidRPr="00294AE5" w:rsidRDefault="007E0D91" w:rsidP="00294AE5">
      <w:pPr>
        <w:pStyle w:val="Normal1"/>
        <w:spacing w:line="360" w:lineRule="auto"/>
        <w:jc w:val="center"/>
        <w:rPr>
          <w:rFonts w:ascii="Times New Roman" w:eastAsia="Times New Roman" w:hAnsi="Times New Roman" w:cs="Times New Roman"/>
          <w:b/>
          <w:sz w:val="24"/>
          <w:szCs w:val="24"/>
        </w:rPr>
      </w:pPr>
    </w:p>
    <w:p w14:paraId="23A0244C" w14:textId="77777777" w:rsidR="00774E6F" w:rsidRPr="00294AE5" w:rsidRDefault="009F1D5B" w:rsidP="00294AE5">
      <w:pPr>
        <w:pStyle w:val="Normal1"/>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 xml:space="preserve">It results in establishing a critical understanding of the rise in its product list necessary for maintaining growth in its transaction value. Customers focus on purchasing multiple products from single transactions. The increasing number of purchases from the product assists in enhancing the average order value for e-commerce online business. It generates a rise in its sales productivity along with managing growth in the sustainability of its businesses. The figure illustrates the maximum number of products purchased in a single order by customers necessary for establishment on the rise of its product-based transaction. The figure illustrates the highest purchase option for e-commerce online businesses in a single transaction is 747 for transaction number 581219. It signifies that a customer purchased a total of 747 products from an e-commerce platform through a single purchase. It reflects on managing growth in the analysis of the firm in the market. It generates an effective improvement through establishing a growth in its product structure. The figure provides a proper measure of understanding the average development of its product base necessary for managing a rise in its approaches. The figure illustrates an active understanding of the number of products purchased through a single transaction. It reflects on measuring an improved illustration of the rise of its services and measuring improved productivity. It reflects on managing growth in the illustration of its business through online platforms. </w:t>
      </w:r>
    </w:p>
    <w:p w14:paraId="519D32CD" w14:textId="77777777" w:rsidR="00774E6F" w:rsidRPr="00294AE5" w:rsidRDefault="009F1D5B" w:rsidP="00294AE5">
      <w:pPr>
        <w:pStyle w:val="Heading2"/>
      </w:pPr>
      <w:bookmarkStart w:id="5" w:name="_Toc165493158"/>
      <w:r w:rsidRPr="00294AE5">
        <w:t>2.4 What are the most profitable segment customers</w:t>
      </w:r>
      <w:bookmarkEnd w:id="5"/>
    </w:p>
    <w:tbl>
      <w:tblPr>
        <w:tblStyle w:val="GridTable5Dark-Accent6"/>
        <w:tblW w:w="2995" w:type="dxa"/>
        <w:jc w:val="center"/>
        <w:tblLayout w:type="fixed"/>
        <w:tblLook w:val="0600" w:firstRow="0" w:lastRow="0" w:firstColumn="0" w:lastColumn="0" w:noHBand="1" w:noVBand="1"/>
      </w:tblPr>
      <w:tblGrid>
        <w:gridCol w:w="1715"/>
        <w:gridCol w:w="1280"/>
      </w:tblGrid>
      <w:tr w:rsidR="00774E6F" w:rsidRPr="00294AE5" w14:paraId="16BE87EB" w14:textId="77777777" w:rsidTr="00AB7796">
        <w:trPr>
          <w:trHeight w:val="485"/>
          <w:jc w:val="center"/>
        </w:trPr>
        <w:tc>
          <w:tcPr>
            <w:tcW w:w="1715" w:type="dxa"/>
          </w:tcPr>
          <w:p w14:paraId="16B2CF59" w14:textId="77777777" w:rsidR="00774E6F" w:rsidRPr="00294AE5" w:rsidRDefault="009F1D5B" w:rsidP="00294AE5">
            <w:pPr>
              <w:pStyle w:val="Normal1"/>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lastRenderedPageBreak/>
              <w:t>Sum of Price</w:t>
            </w:r>
          </w:p>
        </w:tc>
        <w:tc>
          <w:tcPr>
            <w:tcW w:w="1280" w:type="dxa"/>
          </w:tcPr>
          <w:p w14:paraId="64C939E2" w14:textId="77777777" w:rsidR="00774E6F" w:rsidRPr="00294AE5" w:rsidRDefault="009F1D5B" w:rsidP="00294AE5">
            <w:pPr>
              <w:pStyle w:val="Normal1"/>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 xml:space="preserve"> </w:t>
            </w:r>
          </w:p>
        </w:tc>
      </w:tr>
      <w:tr w:rsidR="00774E6F" w:rsidRPr="00294AE5" w14:paraId="46F56D4E" w14:textId="77777777" w:rsidTr="00AB7796">
        <w:trPr>
          <w:trHeight w:val="485"/>
          <w:jc w:val="center"/>
        </w:trPr>
        <w:tc>
          <w:tcPr>
            <w:tcW w:w="1715" w:type="dxa"/>
          </w:tcPr>
          <w:p w14:paraId="2670FCAB" w14:textId="77777777" w:rsidR="00774E6F" w:rsidRPr="00294AE5" w:rsidRDefault="009F1D5B" w:rsidP="00294AE5">
            <w:pPr>
              <w:pStyle w:val="Normal1"/>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Country</w:t>
            </w:r>
          </w:p>
        </w:tc>
        <w:tc>
          <w:tcPr>
            <w:tcW w:w="1280" w:type="dxa"/>
          </w:tcPr>
          <w:p w14:paraId="5799EBBC" w14:textId="77777777" w:rsidR="00774E6F" w:rsidRPr="00294AE5" w:rsidRDefault="009F1D5B" w:rsidP="00294AE5">
            <w:pPr>
              <w:pStyle w:val="Normal1"/>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Total</w:t>
            </w:r>
          </w:p>
        </w:tc>
      </w:tr>
      <w:tr w:rsidR="00774E6F" w:rsidRPr="00294AE5" w14:paraId="5752B362" w14:textId="77777777" w:rsidTr="00AB7796">
        <w:trPr>
          <w:trHeight w:val="755"/>
          <w:jc w:val="center"/>
        </w:trPr>
        <w:tc>
          <w:tcPr>
            <w:tcW w:w="1715" w:type="dxa"/>
          </w:tcPr>
          <w:p w14:paraId="506F134A" w14:textId="77777777" w:rsidR="00774E6F" w:rsidRPr="00294AE5" w:rsidRDefault="009F1D5B" w:rsidP="00294AE5">
            <w:pPr>
              <w:pStyle w:val="Normal1"/>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United Kingdom</w:t>
            </w:r>
          </w:p>
        </w:tc>
        <w:tc>
          <w:tcPr>
            <w:tcW w:w="1280" w:type="dxa"/>
          </w:tcPr>
          <w:p w14:paraId="5043E270" w14:textId="77777777" w:rsidR="00774E6F" w:rsidRPr="00294AE5" w:rsidRDefault="009F1D5B" w:rsidP="00294AE5">
            <w:pPr>
              <w:pStyle w:val="Normal1"/>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475276.81</w:t>
            </w:r>
          </w:p>
        </w:tc>
      </w:tr>
      <w:tr w:rsidR="00774E6F" w:rsidRPr="00294AE5" w14:paraId="52FB2980" w14:textId="77777777" w:rsidTr="00AB7796">
        <w:trPr>
          <w:trHeight w:val="485"/>
          <w:jc w:val="center"/>
        </w:trPr>
        <w:tc>
          <w:tcPr>
            <w:tcW w:w="1715" w:type="dxa"/>
          </w:tcPr>
          <w:p w14:paraId="1AB8A87F" w14:textId="77777777" w:rsidR="00774E6F" w:rsidRPr="00294AE5" w:rsidRDefault="009F1D5B" w:rsidP="00294AE5">
            <w:pPr>
              <w:pStyle w:val="Normal1"/>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Austria</w:t>
            </w:r>
          </w:p>
        </w:tc>
        <w:tc>
          <w:tcPr>
            <w:tcW w:w="1280" w:type="dxa"/>
          </w:tcPr>
          <w:p w14:paraId="3924C736" w14:textId="77777777" w:rsidR="00774E6F" w:rsidRPr="00294AE5" w:rsidRDefault="009F1D5B" w:rsidP="00294AE5">
            <w:pPr>
              <w:pStyle w:val="Normal1"/>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7937.83</w:t>
            </w:r>
          </w:p>
        </w:tc>
      </w:tr>
      <w:tr w:rsidR="00774E6F" w:rsidRPr="00294AE5" w14:paraId="4A548E96" w14:textId="77777777" w:rsidTr="00AB7796">
        <w:trPr>
          <w:trHeight w:val="485"/>
          <w:jc w:val="center"/>
        </w:trPr>
        <w:tc>
          <w:tcPr>
            <w:tcW w:w="1715" w:type="dxa"/>
          </w:tcPr>
          <w:p w14:paraId="0873E6E6" w14:textId="77777777" w:rsidR="00774E6F" w:rsidRPr="00294AE5" w:rsidRDefault="009F1D5B" w:rsidP="00294AE5">
            <w:pPr>
              <w:pStyle w:val="Normal1"/>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France</w:t>
            </w:r>
          </w:p>
        </w:tc>
        <w:tc>
          <w:tcPr>
            <w:tcW w:w="1280" w:type="dxa"/>
          </w:tcPr>
          <w:p w14:paraId="616DBF66" w14:textId="77777777" w:rsidR="00774E6F" w:rsidRPr="00294AE5" w:rsidRDefault="009F1D5B" w:rsidP="00294AE5">
            <w:pPr>
              <w:pStyle w:val="Normal1"/>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7893.22</w:t>
            </w:r>
          </w:p>
        </w:tc>
      </w:tr>
      <w:tr w:rsidR="00774E6F" w:rsidRPr="00294AE5" w14:paraId="68C21897" w14:textId="77777777" w:rsidTr="00AB7796">
        <w:trPr>
          <w:trHeight w:val="485"/>
          <w:jc w:val="center"/>
        </w:trPr>
        <w:tc>
          <w:tcPr>
            <w:tcW w:w="1715" w:type="dxa"/>
          </w:tcPr>
          <w:p w14:paraId="28EEE4DD" w14:textId="77777777" w:rsidR="00774E6F" w:rsidRPr="00294AE5" w:rsidRDefault="009F1D5B" w:rsidP="00294AE5">
            <w:pPr>
              <w:pStyle w:val="Normal1"/>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Germany</w:t>
            </w:r>
          </w:p>
        </w:tc>
        <w:tc>
          <w:tcPr>
            <w:tcW w:w="1280" w:type="dxa"/>
          </w:tcPr>
          <w:p w14:paraId="6FCEB9FD" w14:textId="77777777" w:rsidR="00774E6F" w:rsidRPr="00294AE5" w:rsidRDefault="009F1D5B" w:rsidP="00294AE5">
            <w:pPr>
              <w:pStyle w:val="Normal1"/>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7369.25</w:t>
            </w:r>
          </w:p>
        </w:tc>
      </w:tr>
      <w:tr w:rsidR="00774E6F" w:rsidRPr="00294AE5" w14:paraId="6C3E3DAC" w14:textId="77777777" w:rsidTr="00AB7796">
        <w:trPr>
          <w:trHeight w:val="485"/>
          <w:jc w:val="center"/>
        </w:trPr>
        <w:tc>
          <w:tcPr>
            <w:tcW w:w="1715" w:type="dxa"/>
          </w:tcPr>
          <w:p w14:paraId="79365875" w14:textId="77777777" w:rsidR="00774E6F" w:rsidRPr="00294AE5" w:rsidRDefault="009F1D5B" w:rsidP="00294AE5">
            <w:pPr>
              <w:pStyle w:val="Normal1"/>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EIRE</w:t>
            </w:r>
          </w:p>
        </w:tc>
        <w:tc>
          <w:tcPr>
            <w:tcW w:w="1280" w:type="dxa"/>
          </w:tcPr>
          <w:p w14:paraId="34EC6728" w14:textId="77777777" w:rsidR="00774E6F" w:rsidRPr="00294AE5" w:rsidRDefault="009F1D5B" w:rsidP="00294AE5">
            <w:pPr>
              <w:pStyle w:val="Normal1"/>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7263.28</w:t>
            </w:r>
          </w:p>
        </w:tc>
      </w:tr>
      <w:tr w:rsidR="00774E6F" w:rsidRPr="00294AE5" w14:paraId="18B1B4CA" w14:textId="77777777" w:rsidTr="00AB7796">
        <w:trPr>
          <w:trHeight w:val="485"/>
          <w:jc w:val="center"/>
        </w:trPr>
        <w:tc>
          <w:tcPr>
            <w:tcW w:w="1715" w:type="dxa"/>
          </w:tcPr>
          <w:p w14:paraId="2AD0EF04" w14:textId="77777777" w:rsidR="00774E6F" w:rsidRPr="00294AE5" w:rsidRDefault="009F1D5B" w:rsidP="00294AE5">
            <w:pPr>
              <w:pStyle w:val="Normal1"/>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Iceland</w:t>
            </w:r>
          </w:p>
        </w:tc>
        <w:tc>
          <w:tcPr>
            <w:tcW w:w="1280" w:type="dxa"/>
          </w:tcPr>
          <w:p w14:paraId="2C6E25ED" w14:textId="77777777" w:rsidR="00774E6F" w:rsidRPr="00294AE5" w:rsidRDefault="009F1D5B" w:rsidP="00294AE5">
            <w:pPr>
              <w:pStyle w:val="Normal1"/>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3965.52</w:t>
            </w:r>
          </w:p>
        </w:tc>
      </w:tr>
      <w:tr w:rsidR="00774E6F" w:rsidRPr="00294AE5" w14:paraId="0C186F87" w14:textId="77777777" w:rsidTr="00AB7796">
        <w:trPr>
          <w:trHeight w:val="485"/>
          <w:jc w:val="center"/>
        </w:trPr>
        <w:tc>
          <w:tcPr>
            <w:tcW w:w="1715" w:type="dxa"/>
          </w:tcPr>
          <w:p w14:paraId="74716BFE" w14:textId="77777777" w:rsidR="00774E6F" w:rsidRPr="00294AE5" w:rsidRDefault="009F1D5B" w:rsidP="00294AE5">
            <w:pPr>
              <w:pStyle w:val="Normal1"/>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Italy</w:t>
            </w:r>
          </w:p>
        </w:tc>
        <w:tc>
          <w:tcPr>
            <w:tcW w:w="1280" w:type="dxa"/>
          </w:tcPr>
          <w:p w14:paraId="3E48DB78" w14:textId="77777777" w:rsidR="00774E6F" w:rsidRPr="00294AE5" w:rsidRDefault="009F1D5B" w:rsidP="00294AE5">
            <w:pPr>
              <w:pStyle w:val="Normal1"/>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2151.27</w:t>
            </w:r>
          </w:p>
        </w:tc>
      </w:tr>
      <w:tr w:rsidR="00774E6F" w:rsidRPr="00294AE5" w14:paraId="04B947C8" w14:textId="77777777" w:rsidTr="00AB7796">
        <w:trPr>
          <w:trHeight w:val="485"/>
          <w:jc w:val="center"/>
        </w:trPr>
        <w:tc>
          <w:tcPr>
            <w:tcW w:w="1715" w:type="dxa"/>
          </w:tcPr>
          <w:p w14:paraId="207B34DC" w14:textId="77777777" w:rsidR="00774E6F" w:rsidRPr="00294AE5" w:rsidRDefault="009F1D5B" w:rsidP="00294AE5">
            <w:pPr>
              <w:pStyle w:val="Normal1"/>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Belgium</w:t>
            </w:r>
          </w:p>
        </w:tc>
        <w:tc>
          <w:tcPr>
            <w:tcW w:w="1280" w:type="dxa"/>
          </w:tcPr>
          <w:p w14:paraId="31A792D8" w14:textId="77777777" w:rsidR="00774E6F" w:rsidRPr="00294AE5" w:rsidRDefault="009F1D5B" w:rsidP="00294AE5">
            <w:pPr>
              <w:pStyle w:val="Normal1"/>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2134.57</w:t>
            </w:r>
          </w:p>
        </w:tc>
      </w:tr>
      <w:tr w:rsidR="00774E6F" w:rsidRPr="00294AE5" w14:paraId="75791DF1" w14:textId="77777777" w:rsidTr="00AB7796">
        <w:trPr>
          <w:trHeight w:val="485"/>
          <w:jc w:val="center"/>
        </w:trPr>
        <w:tc>
          <w:tcPr>
            <w:tcW w:w="1715" w:type="dxa"/>
          </w:tcPr>
          <w:p w14:paraId="530378EE" w14:textId="77777777" w:rsidR="00774E6F" w:rsidRPr="00294AE5" w:rsidRDefault="009F1D5B" w:rsidP="00294AE5">
            <w:pPr>
              <w:pStyle w:val="Normal1"/>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Norway</w:t>
            </w:r>
          </w:p>
        </w:tc>
        <w:tc>
          <w:tcPr>
            <w:tcW w:w="1280" w:type="dxa"/>
          </w:tcPr>
          <w:p w14:paraId="474321EB" w14:textId="77777777" w:rsidR="00774E6F" w:rsidRPr="00294AE5" w:rsidRDefault="009F1D5B" w:rsidP="00294AE5">
            <w:pPr>
              <w:pStyle w:val="Normal1"/>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2123.96</w:t>
            </w:r>
          </w:p>
        </w:tc>
      </w:tr>
      <w:tr w:rsidR="00774E6F" w:rsidRPr="00294AE5" w14:paraId="27C07D3D" w14:textId="77777777" w:rsidTr="00AB7796">
        <w:trPr>
          <w:trHeight w:val="485"/>
          <w:jc w:val="center"/>
        </w:trPr>
        <w:tc>
          <w:tcPr>
            <w:tcW w:w="1715" w:type="dxa"/>
          </w:tcPr>
          <w:p w14:paraId="427EA421" w14:textId="77777777" w:rsidR="00774E6F" w:rsidRPr="00294AE5" w:rsidRDefault="009F1D5B" w:rsidP="00294AE5">
            <w:pPr>
              <w:pStyle w:val="Normal1"/>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Spain</w:t>
            </w:r>
          </w:p>
        </w:tc>
        <w:tc>
          <w:tcPr>
            <w:tcW w:w="1280" w:type="dxa"/>
          </w:tcPr>
          <w:p w14:paraId="0F6B7051" w14:textId="77777777" w:rsidR="00774E6F" w:rsidRPr="00294AE5" w:rsidRDefault="009F1D5B" w:rsidP="00294AE5">
            <w:pPr>
              <w:pStyle w:val="Normal1"/>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2032.56</w:t>
            </w:r>
          </w:p>
        </w:tc>
      </w:tr>
      <w:tr w:rsidR="00774E6F" w:rsidRPr="00294AE5" w14:paraId="6144EBF4" w14:textId="77777777" w:rsidTr="00AB7796">
        <w:trPr>
          <w:trHeight w:val="485"/>
          <w:jc w:val="center"/>
        </w:trPr>
        <w:tc>
          <w:tcPr>
            <w:tcW w:w="1715" w:type="dxa"/>
          </w:tcPr>
          <w:p w14:paraId="1E914E46" w14:textId="77777777" w:rsidR="00774E6F" w:rsidRPr="00294AE5" w:rsidRDefault="009F1D5B" w:rsidP="00294AE5">
            <w:pPr>
              <w:pStyle w:val="Normal1"/>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Portugal</w:t>
            </w:r>
          </w:p>
        </w:tc>
        <w:tc>
          <w:tcPr>
            <w:tcW w:w="1280" w:type="dxa"/>
          </w:tcPr>
          <w:p w14:paraId="4774A759" w14:textId="77777777" w:rsidR="00774E6F" w:rsidRPr="00294AE5" w:rsidRDefault="009F1D5B" w:rsidP="00294AE5">
            <w:pPr>
              <w:pStyle w:val="Normal1"/>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1402.1</w:t>
            </w:r>
          </w:p>
        </w:tc>
      </w:tr>
      <w:tr w:rsidR="00774E6F" w:rsidRPr="00294AE5" w14:paraId="1FCA10E2" w14:textId="77777777" w:rsidTr="00AB7796">
        <w:trPr>
          <w:trHeight w:val="485"/>
          <w:jc w:val="center"/>
        </w:trPr>
        <w:tc>
          <w:tcPr>
            <w:tcW w:w="1715" w:type="dxa"/>
          </w:tcPr>
          <w:p w14:paraId="2C1CDBB0" w14:textId="77777777" w:rsidR="00774E6F" w:rsidRPr="00294AE5" w:rsidRDefault="009F1D5B" w:rsidP="00294AE5">
            <w:pPr>
              <w:pStyle w:val="Normal1"/>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Cyprus</w:t>
            </w:r>
          </w:p>
        </w:tc>
        <w:tc>
          <w:tcPr>
            <w:tcW w:w="1280" w:type="dxa"/>
          </w:tcPr>
          <w:p w14:paraId="6A24C5ED" w14:textId="77777777" w:rsidR="00774E6F" w:rsidRPr="00294AE5" w:rsidRDefault="009F1D5B" w:rsidP="00294AE5">
            <w:pPr>
              <w:pStyle w:val="Normal1"/>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1289.82</w:t>
            </w:r>
          </w:p>
        </w:tc>
      </w:tr>
      <w:tr w:rsidR="00774E6F" w:rsidRPr="00294AE5" w14:paraId="3DA45224" w14:textId="77777777" w:rsidTr="00AB7796">
        <w:trPr>
          <w:trHeight w:val="485"/>
          <w:jc w:val="center"/>
        </w:trPr>
        <w:tc>
          <w:tcPr>
            <w:tcW w:w="1715" w:type="dxa"/>
          </w:tcPr>
          <w:p w14:paraId="25F66447" w14:textId="77777777" w:rsidR="00774E6F" w:rsidRPr="00294AE5" w:rsidRDefault="009F1D5B" w:rsidP="00294AE5">
            <w:pPr>
              <w:pStyle w:val="Normal1"/>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Netherlands</w:t>
            </w:r>
          </w:p>
        </w:tc>
        <w:tc>
          <w:tcPr>
            <w:tcW w:w="1280" w:type="dxa"/>
          </w:tcPr>
          <w:p w14:paraId="7871B7C7" w14:textId="77777777" w:rsidR="00774E6F" w:rsidRPr="00294AE5" w:rsidRDefault="009F1D5B" w:rsidP="00294AE5">
            <w:pPr>
              <w:pStyle w:val="Normal1"/>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1216.1</w:t>
            </w:r>
          </w:p>
        </w:tc>
      </w:tr>
      <w:tr w:rsidR="00774E6F" w:rsidRPr="00294AE5" w14:paraId="755CCD8A" w14:textId="77777777" w:rsidTr="00AB7796">
        <w:trPr>
          <w:trHeight w:val="485"/>
          <w:jc w:val="center"/>
        </w:trPr>
        <w:tc>
          <w:tcPr>
            <w:tcW w:w="1715" w:type="dxa"/>
          </w:tcPr>
          <w:p w14:paraId="63F00ADD" w14:textId="77777777" w:rsidR="00774E6F" w:rsidRPr="00294AE5" w:rsidRDefault="009F1D5B" w:rsidP="00294AE5">
            <w:pPr>
              <w:pStyle w:val="Normal1"/>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Switzerland</w:t>
            </w:r>
          </w:p>
        </w:tc>
        <w:tc>
          <w:tcPr>
            <w:tcW w:w="1280" w:type="dxa"/>
          </w:tcPr>
          <w:p w14:paraId="0ADDADAF" w14:textId="77777777" w:rsidR="00774E6F" w:rsidRPr="00294AE5" w:rsidRDefault="009F1D5B" w:rsidP="00294AE5">
            <w:pPr>
              <w:pStyle w:val="Normal1"/>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749.85</w:t>
            </w:r>
          </w:p>
        </w:tc>
      </w:tr>
      <w:tr w:rsidR="00774E6F" w:rsidRPr="00294AE5" w14:paraId="3E4355DF" w14:textId="77777777" w:rsidTr="00AB7796">
        <w:trPr>
          <w:trHeight w:val="485"/>
          <w:jc w:val="center"/>
        </w:trPr>
        <w:tc>
          <w:tcPr>
            <w:tcW w:w="1715" w:type="dxa"/>
          </w:tcPr>
          <w:p w14:paraId="04462577" w14:textId="77777777" w:rsidR="00774E6F" w:rsidRPr="00294AE5" w:rsidRDefault="009F1D5B" w:rsidP="00294AE5">
            <w:pPr>
              <w:pStyle w:val="Normal1"/>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Japan</w:t>
            </w:r>
          </w:p>
        </w:tc>
        <w:tc>
          <w:tcPr>
            <w:tcW w:w="1280" w:type="dxa"/>
          </w:tcPr>
          <w:p w14:paraId="1218034D" w14:textId="77777777" w:rsidR="00774E6F" w:rsidRPr="00294AE5" w:rsidRDefault="009F1D5B" w:rsidP="00294AE5">
            <w:pPr>
              <w:pStyle w:val="Normal1"/>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474.8</w:t>
            </w:r>
          </w:p>
        </w:tc>
      </w:tr>
      <w:tr w:rsidR="00774E6F" w:rsidRPr="00294AE5" w14:paraId="64EAADB2" w14:textId="77777777" w:rsidTr="00AB7796">
        <w:trPr>
          <w:trHeight w:val="485"/>
          <w:jc w:val="center"/>
        </w:trPr>
        <w:tc>
          <w:tcPr>
            <w:tcW w:w="1715" w:type="dxa"/>
          </w:tcPr>
          <w:p w14:paraId="38422EFE" w14:textId="77777777" w:rsidR="00774E6F" w:rsidRPr="00294AE5" w:rsidRDefault="009F1D5B" w:rsidP="00294AE5">
            <w:pPr>
              <w:pStyle w:val="Normal1"/>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Finland</w:t>
            </w:r>
          </w:p>
        </w:tc>
        <w:tc>
          <w:tcPr>
            <w:tcW w:w="1280" w:type="dxa"/>
          </w:tcPr>
          <w:p w14:paraId="5E119E16" w14:textId="77777777" w:rsidR="00774E6F" w:rsidRPr="00294AE5" w:rsidRDefault="009F1D5B" w:rsidP="00294AE5">
            <w:pPr>
              <w:pStyle w:val="Normal1"/>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395.55</w:t>
            </w:r>
          </w:p>
        </w:tc>
      </w:tr>
      <w:tr w:rsidR="00774E6F" w:rsidRPr="00294AE5" w14:paraId="1B4CFA6A" w14:textId="77777777" w:rsidTr="00AB7796">
        <w:trPr>
          <w:trHeight w:val="485"/>
          <w:jc w:val="center"/>
        </w:trPr>
        <w:tc>
          <w:tcPr>
            <w:tcW w:w="1715" w:type="dxa"/>
          </w:tcPr>
          <w:p w14:paraId="1A168199" w14:textId="77777777" w:rsidR="00774E6F" w:rsidRPr="00294AE5" w:rsidRDefault="009F1D5B" w:rsidP="00294AE5">
            <w:pPr>
              <w:pStyle w:val="Normal1"/>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USA</w:t>
            </w:r>
          </w:p>
        </w:tc>
        <w:tc>
          <w:tcPr>
            <w:tcW w:w="1280" w:type="dxa"/>
          </w:tcPr>
          <w:p w14:paraId="6C768EB1" w14:textId="77777777" w:rsidR="00774E6F" w:rsidRPr="00294AE5" w:rsidRDefault="009F1D5B" w:rsidP="00294AE5">
            <w:pPr>
              <w:pStyle w:val="Normal1"/>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265.69</w:t>
            </w:r>
          </w:p>
        </w:tc>
      </w:tr>
      <w:tr w:rsidR="00774E6F" w:rsidRPr="00294AE5" w14:paraId="4AA40603" w14:textId="77777777" w:rsidTr="00AB7796">
        <w:trPr>
          <w:trHeight w:val="485"/>
          <w:jc w:val="center"/>
        </w:trPr>
        <w:tc>
          <w:tcPr>
            <w:tcW w:w="1715" w:type="dxa"/>
          </w:tcPr>
          <w:p w14:paraId="732F6D60" w14:textId="77777777" w:rsidR="00774E6F" w:rsidRPr="00294AE5" w:rsidRDefault="009F1D5B" w:rsidP="00294AE5">
            <w:pPr>
              <w:pStyle w:val="Normal1"/>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Denmark</w:t>
            </w:r>
          </w:p>
        </w:tc>
        <w:tc>
          <w:tcPr>
            <w:tcW w:w="1280" w:type="dxa"/>
          </w:tcPr>
          <w:p w14:paraId="7D83F6E7" w14:textId="77777777" w:rsidR="00774E6F" w:rsidRPr="00294AE5" w:rsidRDefault="009F1D5B" w:rsidP="00294AE5">
            <w:pPr>
              <w:pStyle w:val="Normal1"/>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239.8</w:t>
            </w:r>
          </w:p>
        </w:tc>
      </w:tr>
      <w:tr w:rsidR="00774E6F" w:rsidRPr="00294AE5" w14:paraId="4B8624DC" w14:textId="77777777" w:rsidTr="00AB7796">
        <w:trPr>
          <w:trHeight w:val="485"/>
          <w:jc w:val="center"/>
        </w:trPr>
        <w:tc>
          <w:tcPr>
            <w:tcW w:w="1715" w:type="dxa"/>
          </w:tcPr>
          <w:p w14:paraId="118771F1" w14:textId="77777777" w:rsidR="00774E6F" w:rsidRPr="00294AE5" w:rsidRDefault="009F1D5B" w:rsidP="00294AE5">
            <w:pPr>
              <w:pStyle w:val="Normal1"/>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Greece</w:t>
            </w:r>
          </w:p>
        </w:tc>
        <w:tc>
          <w:tcPr>
            <w:tcW w:w="1280" w:type="dxa"/>
          </w:tcPr>
          <w:p w14:paraId="142ADDA8" w14:textId="77777777" w:rsidR="00774E6F" w:rsidRPr="00294AE5" w:rsidRDefault="009F1D5B" w:rsidP="00294AE5">
            <w:pPr>
              <w:pStyle w:val="Normal1"/>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232.65</w:t>
            </w:r>
          </w:p>
        </w:tc>
      </w:tr>
      <w:tr w:rsidR="00774E6F" w:rsidRPr="00294AE5" w14:paraId="21E42EA5" w14:textId="77777777" w:rsidTr="00AB7796">
        <w:trPr>
          <w:trHeight w:val="755"/>
          <w:jc w:val="center"/>
        </w:trPr>
        <w:tc>
          <w:tcPr>
            <w:tcW w:w="1715" w:type="dxa"/>
          </w:tcPr>
          <w:p w14:paraId="7440F9EA" w14:textId="77777777" w:rsidR="00774E6F" w:rsidRPr="00294AE5" w:rsidRDefault="009F1D5B" w:rsidP="00294AE5">
            <w:pPr>
              <w:pStyle w:val="Normal1"/>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Channel Islands</w:t>
            </w:r>
          </w:p>
        </w:tc>
        <w:tc>
          <w:tcPr>
            <w:tcW w:w="1280" w:type="dxa"/>
          </w:tcPr>
          <w:p w14:paraId="7BC078B8" w14:textId="77777777" w:rsidR="00774E6F" w:rsidRPr="00294AE5" w:rsidRDefault="009F1D5B" w:rsidP="00294AE5">
            <w:pPr>
              <w:pStyle w:val="Normal1"/>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158.12</w:t>
            </w:r>
          </w:p>
        </w:tc>
      </w:tr>
      <w:tr w:rsidR="00774E6F" w:rsidRPr="00294AE5" w14:paraId="58BCE675" w14:textId="77777777" w:rsidTr="00AB7796">
        <w:trPr>
          <w:trHeight w:val="485"/>
          <w:jc w:val="center"/>
        </w:trPr>
        <w:tc>
          <w:tcPr>
            <w:tcW w:w="1715" w:type="dxa"/>
          </w:tcPr>
          <w:p w14:paraId="49DE36E6" w14:textId="77777777" w:rsidR="00774E6F" w:rsidRPr="00294AE5" w:rsidRDefault="009F1D5B" w:rsidP="00294AE5">
            <w:pPr>
              <w:pStyle w:val="Normal1"/>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Malta</w:t>
            </w:r>
          </w:p>
        </w:tc>
        <w:tc>
          <w:tcPr>
            <w:tcW w:w="1280" w:type="dxa"/>
          </w:tcPr>
          <w:p w14:paraId="6CECEFEA" w14:textId="77777777" w:rsidR="00774E6F" w:rsidRPr="00294AE5" w:rsidRDefault="009F1D5B" w:rsidP="00294AE5">
            <w:pPr>
              <w:pStyle w:val="Normal1"/>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143.68</w:t>
            </w:r>
          </w:p>
        </w:tc>
      </w:tr>
      <w:tr w:rsidR="00774E6F" w:rsidRPr="00294AE5" w14:paraId="15E1B0A2" w14:textId="77777777" w:rsidTr="00AB7796">
        <w:trPr>
          <w:trHeight w:val="485"/>
          <w:jc w:val="center"/>
        </w:trPr>
        <w:tc>
          <w:tcPr>
            <w:tcW w:w="1715" w:type="dxa"/>
          </w:tcPr>
          <w:p w14:paraId="61E1F97C" w14:textId="77777777" w:rsidR="00774E6F" w:rsidRPr="00294AE5" w:rsidRDefault="009F1D5B" w:rsidP="00294AE5">
            <w:pPr>
              <w:pStyle w:val="Normal1"/>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Sweden</w:t>
            </w:r>
          </w:p>
        </w:tc>
        <w:tc>
          <w:tcPr>
            <w:tcW w:w="1280" w:type="dxa"/>
          </w:tcPr>
          <w:p w14:paraId="352CE1DD" w14:textId="77777777" w:rsidR="00774E6F" w:rsidRPr="00294AE5" w:rsidRDefault="009F1D5B" w:rsidP="00294AE5">
            <w:pPr>
              <w:pStyle w:val="Normal1"/>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90.42</w:t>
            </w:r>
          </w:p>
        </w:tc>
      </w:tr>
      <w:tr w:rsidR="00774E6F" w:rsidRPr="00294AE5" w14:paraId="1C93F910" w14:textId="77777777" w:rsidTr="00AB7796">
        <w:trPr>
          <w:trHeight w:val="485"/>
          <w:jc w:val="center"/>
        </w:trPr>
        <w:tc>
          <w:tcPr>
            <w:tcW w:w="1715" w:type="dxa"/>
          </w:tcPr>
          <w:p w14:paraId="0E41E60F" w14:textId="77777777" w:rsidR="00774E6F" w:rsidRPr="00294AE5" w:rsidRDefault="009F1D5B" w:rsidP="00294AE5">
            <w:pPr>
              <w:pStyle w:val="Normal1"/>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Australia</w:t>
            </w:r>
          </w:p>
        </w:tc>
        <w:tc>
          <w:tcPr>
            <w:tcW w:w="1280" w:type="dxa"/>
          </w:tcPr>
          <w:p w14:paraId="11239190" w14:textId="77777777" w:rsidR="00774E6F" w:rsidRPr="00294AE5" w:rsidRDefault="009F1D5B" w:rsidP="00294AE5">
            <w:pPr>
              <w:pStyle w:val="Normal1"/>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49.52</w:t>
            </w:r>
          </w:p>
        </w:tc>
      </w:tr>
      <w:tr w:rsidR="00774E6F" w:rsidRPr="00294AE5" w14:paraId="72CAAF40" w14:textId="77777777" w:rsidTr="00AB7796">
        <w:trPr>
          <w:trHeight w:val="755"/>
          <w:jc w:val="center"/>
        </w:trPr>
        <w:tc>
          <w:tcPr>
            <w:tcW w:w="1715" w:type="dxa"/>
          </w:tcPr>
          <w:p w14:paraId="73C693AE" w14:textId="77777777" w:rsidR="00774E6F" w:rsidRPr="00294AE5" w:rsidRDefault="009F1D5B" w:rsidP="00294AE5">
            <w:pPr>
              <w:pStyle w:val="Normal1"/>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Czech Republic</w:t>
            </w:r>
          </w:p>
        </w:tc>
        <w:tc>
          <w:tcPr>
            <w:tcW w:w="1280" w:type="dxa"/>
          </w:tcPr>
          <w:p w14:paraId="241C753F" w14:textId="77777777" w:rsidR="00774E6F" w:rsidRPr="00294AE5" w:rsidRDefault="009F1D5B" w:rsidP="00294AE5">
            <w:pPr>
              <w:pStyle w:val="Normal1"/>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23.52</w:t>
            </w:r>
          </w:p>
        </w:tc>
      </w:tr>
      <w:tr w:rsidR="00774E6F" w:rsidRPr="00294AE5" w14:paraId="405938EC" w14:textId="77777777" w:rsidTr="00AB7796">
        <w:trPr>
          <w:trHeight w:val="485"/>
          <w:jc w:val="center"/>
        </w:trPr>
        <w:tc>
          <w:tcPr>
            <w:tcW w:w="1715" w:type="dxa"/>
          </w:tcPr>
          <w:p w14:paraId="64B22162" w14:textId="77777777" w:rsidR="00774E6F" w:rsidRPr="00294AE5" w:rsidRDefault="009F1D5B" w:rsidP="00294AE5">
            <w:pPr>
              <w:pStyle w:val="Normal1"/>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lastRenderedPageBreak/>
              <w:t>Grand Total</w:t>
            </w:r>
          </w:p>
        </w:tc>
        <w:tc>
          <w:tcPr>
            <w:tcW w:w="1280" w:type="dxa"/>
          </w:tcPr>
          <w:p w14:paraId="20B7A59D" w14:textId="77777777" w:rsidR="00774E6F" w:rsidRPr="00294AE5" w:rsidRDefault="009F1D5B" w:rsidP="00294AE5">
            <w:pPr>
              <w:pStyle w:val="Normal1"/>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524879.89</w:t>
            </w:r>
          </w:p>
        </w:tc>
      </w:tr>
    </w:tbl>
    <w:p w14:paraId="39E99B1D" w14:textId="747A13A8" w:rsidR="00774E6F" w:rsidRDefault="009F1D5B" w:rsidP="00294AE5">
      <w:pPr>
        <w:pStyle w:val="Normal1"/>
        <w:spacing w:line="360" w:lineRule="auto"/>
        <w:jc w:val="center"/>
        <w:rPr>
          <w:rFonts w:ascii="Times New Roman" w:eastAsia="Times New Roman" w:hAnsi="Times New Roman" w:cs="Times New Roman"/>
          <w:b/>
          <w:sz w:val="24"/>
          <w:szCs w:val="24"/>
        </w:rPr>
      </w:pPr>
      <w:r w:rsidRPr="00294AE5">
        <w:rPr>
          <w:rFonts w:ascii="Times New Roman" w:eastAsia="Times New Roman" w:hAnsi="Times New Roman" w:cs="Times New Roman"/>
          <w:b/>
          <w:sz w:val="24"/>
          <w:szCs w:val="24"/>
        </w:rPr>
        <w:t>Table 2: Post profitable customer segments</w:t>
      </w:r>
    </w:p>
    <w:p w14:paraId="0A50FAE9" w14:textId="77777777" w:rsidR="007E0D91" w:rsidRPr="00294AE5" w:rsidRDefault="007E0D91" w:rsidP="00294AE5">
      <w:pPr>
        <w:pStyle w:val="Normal1"/>
        <w:spacing w:line="360" w:lineRule="auto"/>
        <w:jc w:val="center"/>
        <w:rPr>
          <w:rFonts w:ascii="Times New Roman" w:eastAsia="Times New Roman" w:hAnsi="Times New Roman" w:cs="Times New Roman"/>
          <w:b/>
          <w:sz w:val="24"/>
          <w:szCs w:val="24"/>
        </w:rPr>
      </w:pPr>
    </w:p>
    <w:p w14:paraId="113E8175" w14:textId="77777777" w:rsidR="00774E6F" w:rsidRPr="00294AE5" w:rsidRDefault="009F1D5B" w:rsidP="00294AE5">
      <w:pPr>
        <w:pStyle w:val="Normal1"/>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noProof/>
          <w:sz w:val="24"/>
          <w:szCs w:val="24"/>
        </w:rPr>
        <w:drawing>
          <wp:inline distT="114300" distB="114300" distL="114300" distR="114300" wp14:anchorId="499F0AE6" wp14:editId="7571F125">
            <wp:extent cx="5731200" cy="2895600"/>
            <wp:effectExtent l="0" t="0" r="0" b="0"/>
            <wp:docPr id="3" name="image6.png"/>
            <wp:cNvGraphicFramePr/>
            <a:graphic xmlns:a="http://schemas.openxmlformats.org/drawingml/2006/main">
              <a:graphicData uri="http://schemas.openxmlformats.org/drawingml/2006/picture">
                <pic:pic xmlns:pic="http://schemas.openxmlformats.org/drawingml/2006/picture">
                  <pic:nvPicPr>
                    <pic:cNvPr id="3" name="image6.png"/>
                    <pic:cNvPicPr/>
                  </pic:nvPicPr>
                  <pic:blipFill>
                    <a:blip r:embed="rId10"/>
                    <a:stretch>
                      <a:fillRect/>
                    </a:stretch>
                  </pic:blipFill>
                  <pic:spPr>
                    <a:xfrm>
                      <a:off x="0" y="0"/>
                      <a:ext cx="5731200" cy="2895600"/>
                    </a:xfrm>
                    <a:prstGeom prst="rect">
                      <a:avLst/>
                    </a:prstGeom>
                  </pic:spPr>
                </pic:pic>
              </a:graphicData>
            </a:graphic>
          </wp:inline>
        </w:drawing>
      </w:r>
    </w:p>
    <w:p w14:paraId="25F920B3" w14:textId="013E55D2" w:rsidR="00774E6F" w:rsidRDefault="009F1D5B" w:rsidP="00294AE5">
      <w:pPr>
        <w:pStyle w:val="Normal1"/>
        <w:spacing w:line="360" w:lineRule="auto"/>
        <w:jc w:val="center"/>
        <w:rPr>
          <w:rFonts w:ascii="Times New Roman" w:eastAsia="Times New Roman" w:hAnsi="Times New Roman" w:cs="Times New Roman"/>
          <w:b/>
          <w:sz w:val="24"/>
          <w:szCs w:val="24"/>
        </w:rPr>
      </w:pPr>
      <w:r w:rsidRPr="00294AE5">
        <w:rPr>
          <w:rFonts w:ascii="Times New Roman" w:eastAsia="Times New Roman" w:hAnsi="Times New Roman" w:cs="Times New Roman"/>
          <w:b/>
          <w:sz w:val="24"/>
          <w:szCs w:val="24"/>
        </w:rPr>
        <w:t>Figure 4: Most profitable customer segments</w:t>
      </w:r>
    </w:p>
    <w:p w14:paraId="4F6F1B60" w14:textId="77777777" w:rsidR="007E0D91" w:rsidRPr="00294AE5" w:rsidRDefault="007E0D91" w:rsidP="00294AE5">
      <w:pPr>
        <w:pStyle w:val="Normal1"/>
        <w:spacing w:line="360" w:lineRule="auto"/>
        <w:jc w:val="center"/>
        <w:rPr>
          <w:rFonts w:ascii="Times New Roman" w:eastAsia="Times New Roman" w:hAnsi="Times New Roman" w:cs="Times New Roman"/>
          <w:b/>
          <w:sz w:val="24"/>
          <w:szCs w:val="24"/>
        </w:rPr>
      </w:pPr>
    </w:p>
    <w:p w14:paraId="767413AF" w14:textId="77777777" w:rsidR="00774E6F" w:rsidRPr="00294AE5" w:rsidRDefault="009F1D5B" w:rsidP="00294AE5">
      <w:pPr>
        <w:pStyle w:val="Normal1"/>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 xml:space="preserve">The figure provides a detailed illustration of the different segments of customers from multiple countries focusing on illustrating the growth in its evaluation of total purchases made. The chart provides a specific understanding of the recurring data set of customer purchases from different countries. It assists in analysing the current segments and their overall evaluation in the market. It is measured from the given diagram that the online retail business has observed maximum sales from its UK customer segments. It reflects on managing growth in its evaluation necessary for maintaining a rise in its practices. E-commerce online businesses observe maximum sales in the UK of nearly 475276.81 GBP creating an effective establishment on the nature of its sales. It establishes growth in its business approaches and reflects on establishing a rise in its total sales. However, other countries have also measured the increase in their approaches to maintaining their customer segments. The large customer segment of e-commerce websites in the UK. It has assisted the firm in managing and analysing the requirements of its customers necessary for establishing a rise in its sales. However, the focus of the e-commerce business is successfully expanding its value generating growth in its services. It has developed an enhanced productivity of the firm creating a rise in its business opportunity. It has managed an improved understanding of the firm along with managing its sales. </w:t>
      </w:r>
    </w:p>
    <w:p w14:paraId="5E241563" w14:textId="77777777" w:rsidR="00774E6F" w:rsidRPr="00294AE5" w:rsidRDefault="009F1D5B" w:rsidP="00294AE5">
      <w:pPr>
        <w:pStyle w:val="Heading2"/>
      </w:pPr>
      <w:bookmarkStart w:id="6" w:name="_Toc165493159"/>
      <w:r w:rsidRPr="00294AE5">
        <w:lastRenderedPageBreak/>
        <w:t>2.5 Recommended Strategies for e-commerce online business</w:t>
      </w:r>
      <w:bookmarkEnd w:id="6"/>
      <w:r w:rsidRPr="00294AE5">
        <w:t xml:space="preserve"> </w:t>
      </w:r>
    </w:p>
    <w:p w14:paraId="295557B3" w14:textId="77777777" w:rsidR="00774E6F" w:rsidRPr="00294AE5" w:rsidRDefault="009F1D5B" w:rsidP="00294AE5">
      <w:pPr>
        <w:pStyle w:val="Normal1"/>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It is recommended that the online e-commerce business measure growth in the management of its services along with establishing a rise in its business development. E-commerce businesses should consider promoting its product which has a low frequency of its sales creating a rise in productivity and frequency of its sales. The use of digital promotion strategies assists in measuring the strong connectivity and engagement of its customers necessary for maintaining an enhanced understanding of its products (Kingsnorth, 2022). It has resulted in promoting and generating improved promotional values for the business in the market. It generates a rise in the overall values of the product in the industry. The development of promotional development assists in establishing strong requirements necessary for maintaining an enhanced understanding of the approaches. The high utilisation of digital promotional strategy by online e-commerce businesses reflects on establishing  an increasing frequency of sales</w:t>
      </w:r>
    </w:p>
    <w:p w14:paraId="4A12349C" w14:textId="77777777" w:rsidR="00774E6F" w:rsidRPr="00294AE5" w:rsidRDefault="009F1D5B" w:rsidP="00294AE5">
      <w:pPr>
        <w:pStyle w:val="Normal1"/>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 xml:space="preserve">In addition, an online e-commerce business should also consider the effective adoption of loyalty programs for its customers. It would provide a strong motivation to its businesses in establishing improved growth in its sales across different market segments. Providing high discounts for repeat purchases by customers across different market segments assists in motivating customers to develop frequent purchasing behaviour across multiple market segments (Agi and Yan, 2020). It promotes an effective evaluation and sales opportunity for the business necessary for establishing growth in its promotional tools and essential requirements. It would also benefit e-commerce businesses to monitor the improved management necessary for promoting the business requirements. </w:t>
      </w:r>
    </w:p>
    <w:p w14:paraId="3779228F" w14:textId="77777777" w:rsidR="00774E6F" w:rsidRPr="00294AE5" w:rsidRDefault="009F1D5B" w:rsidP="00294AE5">
      <w:pPr>
        <w:pStyle w:val="Normal1"/>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 xml:space="preserve">E-commerce should also consider restricting its SKUs to lower its inventory cost. Businesses should focus on unlisting items which are not frequently purchased. It would assist the firm in establishing growth in its management and direct focus on its desired product base. It has enhanced growth in its business development strategies (Kyara </w:t>
      </w:r>
      <w:r w:rsidRPr="00294AE5">
        <w:rPr>
          <w:rFonts w:ascii="Times New Roman" w:eastAsia="Times New Roman" w:hAnsi="Times New Roman" w:cs="Times New Roman"/>
          <w:i/>
          <w:sz w:val="24"/>
          <w:szCs w:val="24"/>
        </w:rPr>
        <w:t>et al.</w:t>
      </w:r>
      <w:r w:rsidRPr="00294AE5">
        <w:rPr>
          <w:rFonts w:ascii="Times New Roman" w:eastAsia="Times New Roman" w:hAnsi="Times New Roman" w:cs="Times New Roman"/>
          <w:sz w:val="24"/>
          <w:szCs w:val="24"/>
        </w:rPr>
        <w:t>, 2021). It has managed an improved establishment on the rise of its business opportunity necessary for managing a rise in its sales. It would be essential for the business to emphasise selling products depending on the needs and demands of its desired customers and market segments.</w:t>
      </w:r>
    </w:p>
    <w:p w14:paraId="3D2F9247" w14:textId="77777777" w:rsidR="00774E6F" w:rsidRPr="00294AE5" w:rsidRDefault="009F1D5B" w:rsidP="00294AE5">
      <w:pPr>
        <w:pStyle w:val="Heading1"/>
        <w:rPr>
          <w:sz w:val="24"/>
          <w:szCs w:val="24"/>
        </w:rPr>
      </w:pPr>
      <w:bookmarkStart w:id="7" w:name="_Toc165493160"/>
      <w:r w:rsidRPr="00294AE5">
        <w:rPr>
          <w:sz w:val="24"/>
          <w:szCs w:val="24"/>
        </w:rPr>
        <w:t>3.0 Part 2</w:t>
      </w:r>
      <w:bookmarkEnd w:id="7"/>
      <w:r w:rsidRPr="00294AE5">
        <w:rPr>
          <w:sz w:val="24"/>
          <w:szCs w:val="24"/>
        </w:rPr>
        <w:t xml:space="preserve"> </w:t>
      </w:r>
    </w:p>
    <w:p w14:paraId="650B8ED3" w14:textId="77777777" w:rsidR="00774E6F" w:rsidRPr="00294AE5" w:rsidRDefault="009F1D5B" w:rsidP="00294AE5">
      <w:pPr>
        <w:pStyle w:val="Heading2"/>
      </w:pPr>
      <w:bookmarkStart w:id="8" w:name="_Toc165493161"/>
      <w:r w:rsidRPr="00294AE5">
        <w:t>3.1 Number of Male and Female Students</w:t>
      </w:r>
      <w:bookmarkEnd w:id="8"/>
    </w:p>
    <w:tbl>
      <w:tblPr>
        <w:tblStyle w:val="Table3"/>
        <w:tblW w:w="7320"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840"/>
        <w:gridCol w:w="840"/>
        <w:gridCol w:w="1305"/>
        <w:gridCol w:w="1140"/>
        <w:gridCol w:w="1530"/>
        <w:gridCol w:w="1665"/>
      </w:tblGrid>
      <w:tr w:rsidR="00774E6F" w:rsidRPr="00294AE5" w14:paraId="654A5A92" w14:textId="77777777" w:rsidTr="00294AE5">
        <w:trPr>
          <w:trHeight w:val="345"/>
          <w:jc w:val="center"/>
        </w:trPr>
        <w:tc>
          <w:tcPr>
            <w:tcW w:w="7320" w:type="dxa"/>
            <w:gridSpan w:val="6"/>
            <w:tcBorders>
              <w:top w:val="nil"/>
              <w:left w:val="nil"/>
              <w:bottom w:val="nil"/>
              <w:right w:val="nil"/>
            </w:tcBorders>
            <w:shd w:val="clear" w:color="auto" w:fill="FFFFFF"/>
            <w:tcMar>
              <w:top w:w="0" w:type="dxa"/>
              <w:left w:w="0" w:type="dxa"/>
              <w:bottom w:w="0" w:type="dxa"/>
              <w:right w:w="0" w:type="dxa"/>
            </w:tcMar>
          </w:tcPr>
          <w:p w14:paraId="0773171D" w14:textId="77777777" w:rsidR="00774E6F" w:rsidRPr="00294AE5" w:rsidRDefault="009F1D5B" w:rsidP="00294AE5">
            <w:pPr>
              <w:pStyle w:val="Normal1"/>
              <w:spacing w:line="360" w:lineRule="auto"/>
              <w:ind w:left="60" w:right="60"/>
              <w:jc w:val="center"/>
              <w:rPr>
                <w:rFonts w:ascii="Times New Roman" w:hAnsi="Times New Roman" w:cs="Times New Roman"/>
                <w:b/>
                <w:sz w:val="24"/>
                <w:szCs w:val="24"/>
              </w:rPr>
            </w:pPr>
            <w:r w:rsidRPr="00294AE5">
              <w:rPr>
                <w:rFonts w:ascii="Times New Roman" w:hAnsi="Times New Roman" w:cs="Times New Roman"/>
                <w:b/>
                <w:sz w:val="24"/>
                <w:szCs w:val="24"/>
              </w:rPr>
              <w:t>Gender</w:t>
            </w:r>
          </w:p>
        </w:tc>
      </w:tr>
      <w:tr w:rsidR="00774E6F" w:rsidRPr="00294AE5" w14:paraId="20303E1B" w14:textId="77777777" w:rsidTr="00294AE5">
        <w:trPr>
          <w:trHeight w:val="675"/>
          <w:jc w:val="center"/>
        </w:trPr>
        <w:tc>
          <w:tcPr>
            <w:tcW w:w="1680" w:type="dxa"/>
            <w:gridSpan w:val="2"/>
            <w:tcBorders>
              <w:top w:val="single" w:sz="14" w:space="0" w:color="000000"/>
              <w:left w:val="single" w:sz="14" w:space="0" w:color="000000"/>
              <w:bottom w:val="single" w:sz="14" w:space="0" w:color="000000"/>
              <w:right w:val="nil"/>
            </w:tcBorders>
            <w:shd w:val="clear" w:color="auto" w:fill="FFFFFF"/>
            <w:tcMar>
              <w:top w:w="0" w:type="dxa"/>
              <w:left w:w="0" w:type="dxa"/>
              <w:bottom w:w="0" w:type="dxa"/>
              <w:right w:w="0" w:type="dxa"/>
            </w:tcMar>
          </w:tcPr>
          <w:p w14:paraId="7081853A" w14:textId="77777777" w:rsidR="00774E6F" w:rsidRPr="00294AE5" w:rsidRDefault="009F1D5B" w:rsidP="00294AE5">
            <w:pPr>
              <w:pStyle w:val="Normal1"/>
              <w:spacing w:before="240"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 xml:space="preserve"> </w:t>
            </w:r>
          </w:p>
        </w:tc>
        <w:tc>
          <w:tcPr>
            <w:tcW w:w="1305" w:type="dxa"/>
            <w:tcBorders>
              <w:top w:val="single" w:sz="14" w:space="0" w:color="000000"/>
              <w:left w:val="single" w:sz="14" w:space="0" w:color="000000"/>
              <w:bottom w:val="single" w:sz="14" w:space="0" w:color="000000"/>
              <w:right w:val="single" w:sz="5" w:space="0" w:color="000000"/>
            </w:tcBorders>
            <w:shd w:val="clear" w:color="auto" w:fill="FFFFFF"/>
            <w:tcMar>
              <w:top w:w="0" w:type="dxa"/>
              <w:left w:w="0" w:type="dxa"/>
              <w:bottom w:w="0" w:type="dxa"/>
              <w:right w:w="0" w:type="dxa"/>
            </w:tcMar>
          </w:tcPr>
          <w:p w14:paraId="33E0FB61" w14:textId="77777777" w:rsidR="00774E6F" w:rsidRPr="00294AE5" w:rsidRDefault="009F1D5B" w:rsidP="00294AE5">
            <w:pPr>
              <w:pStyle w:val="Normal1"/>
              <w:spacing w:line="360" w:lineRule="auto"/>
              <w:ind w:left="60" w:right="60"/>
              <w:jc w:val="center"/>
              <w:rPr>
                <w:rFonts w:ascii="Times New Roman" w:hAnsi="Times New Roman" w:cs="Times New Roman"/>
                <w:sz w:val="24"/>
                <w:szCs w:val="24"/>
              </w:rPr>
            </w:pPr>
            <w:r w:rsidRPr="00294AE5">
              <w:rPr>
                <w:rFonts w:ascii="Times New Roman" w:hAnsi="Times New Roman" w:cs="Times New Roman"/>
                <w:sz w:val="24"/>
                <w:szCs w:val="24"/>
              </w:rPr>
              <w:t>Frequency</w:t>
            </w:r>
          </w:p>
        </w:tc>
        <w:tc>
          <w:tcPr>
            <w:tcW w:w="1140" w:type="dxa"/>
            <w:tcBorders>
              <w:top w:val="single" w:sz="14" w:space="0" w:color="000000"/>
              <w:left w:val="nil"/>
              <w:bottom w:val="single" w:sz="14" w:space="0" w:color="000000"/>
              <w:right w:val="single" w:sz="5" w:space="0" w:color="000000"/>
            </w:tcBorders>
            <w:shd w:val="clear" w:color="auto" w:fill="FFFFFF"/>
            <w:tcMar>
              <w:top w:w="0" w:type="dxa"/>
              <w:left w:w="0" w:type="dxa"/>
              <w:bottom w:w="0" w:type="dxa"/>
              <w:right w:w="0" w:type="dxa"/>
            </w:tcMar>
          </w:tcPr>
          <w:p w14:paraId="59189513" w14:textId="77777777" w:rsidR="00774E6F" w:rsidRPr="00294AE5" w:rsidRDefault="009F1D5B" w:rsidP="00294AE5">
            <w:pPr>
              <w:pStyle w:val="Normal1"/>
              <w:spacing w:line="360" w:lineRule="auto"/>
              <w:ind w:left="60" w:right="60"/>
              <w:jc w:val="center"/>
              <w:rPr>
                <w:rFonts w:ascii="Times New Roman" w:hAnsi="Times New Roman" w:cs="Times New Roman"/>
                <w:sz w:val="24"/>
                <w:szCs w:val="24"/>
              </w:rPr>
            </w:pPr>
            <w:r w:rsidRPr="00294AE5">
              <w:rPr>
                <w:rFonts w:ascii="Times New Roman" w:hAnsi="Times New Roman" w:cs="Times New Roman"/>
                <w:sz w:val="24"/>
                <w:szCs w:val="24"/>
              </w:rPr>
              <w:t>Per cent</w:t>
            </w:r>
          </w:p>
        </w:tc>
        <w:tc>
          <w:tcPr>
            <w:tcW w:w="1530" w:type="dxa"/>
            <w:tcBorders>
              <w:top w:val="single" w:sz="14" w:space="0" w:color="000000"/>
              <w:left w:val="nil"/>
              <w:bottom w:val="single" w:sz="14" w:space="0" w:color="000000"/>
              <w:right w:val="single" w:sz="5" w:space="0" w:color="000000"/>
            </w:tcBorders>
            <w:shd w:val="clear" w:color="auto" w:fill="FFFFFF"/>
            <w:tcMar>
              <w:top w:w="0" w:type="dxa"/>
              <w:left w:w="0" w:type="dxa"/>
              <w:bottom w:w="0" w:type="dxa"/>
              <w:right w:w="0" w:type="dxa"/>
            </w:tcMar>
          </w:tcPr>
          <w:p w14:paraId="1F1BD5C4" w14:textId="77777777" w:rsidR="00774E6F" w:rsidRPr="00294AE5" w:rsidRDefault="009F1D5B" w:rsidP="00294AE5">
            <w:pPr>
              <w:pStyle w:val="Normal1"/>
              <w:spacing w:line="360" w:lineRule="auto"/>
              <w:ind w:left="60" w:right="60"/>
              <w:jc w:val="center"/>
              <w:rPr>
                <w:rFonts w:ascii="Times New Roman" w:hAnsi="Times New Roman" w:cs="Times New Roman"/>
                <w:sz w:val="24"/>
                <w:szCs w:val="24"/>
              </w:rPr>
            </w:pPr>
            <w:r w:rsidRPr="00294AE5">
              <w:rPr>
                <w:rFonts w:ascii="Times New Roman" w:hAnsi="Times New Roman" w:cs="Times New Roman"/>
                <w:sz w:val="24"/>
                <w:szCs w:val="24"/>
              </w:rPr>
              <w:t>Valid Percent</w:t>
            </w:r>
          </w:p>
        </w:tc>
        <w:tc>
          <w:tcPr>
            <w:tcW w:w="1665" w:type="dxa"/>
            <w:tcBorders>
              <w:top w:val="single" w:sz="14" w:space="0" w:color="000000"/>
              <w:left w:val="nil"/>
              <w:bottom w:val="single" w:sz="14" w:space="0" w:color="000000"/>
              <w:right w:val="single" w:sz="14" w:space="0" w:color="000000"/>
            </w:tcBorders>
            <w:shd w:val="clear" w:color="auto" w:fill="FFFFFF"/>
            <w:tcMar>
              <w:top w:w="0" w:type="dxa"/>
              <w:left w:w="0" w:type="dxa"/>
              <w:bottom w:w="0" w:type="dxa"/>
              <w:right w:w="0" w:type="dxa"/>
            </w:tcMar>
          </w:tcPr>
          <w:p w14:paraId="09E48E35" w14:textId="77777777" w:rsidR="00774E6F" w:rsidRPr="00294AE5" w:rsidRDefault="009F1D5B" w:rsidP="00294AE5">
            <w:pPr>
              <w:pStyle w:val="Normal1"/>
              <w:spacing w:line="360" w:lineRule="auto"/>
              <w:ind w:left="60" w:right="60"/>
              <w:jc w:val="center"/>
              <w:rPr>
                <w:rFonts w:ascii="Times New Roman" w:hAnsi="Times New Roman" w:cs="Times New Roman"/>
                <w:sz w:val="24"/>
                <w:szCs w:val="24"/>
              </w:rPr>
            </w:pPr>
            <w:r w:rsidRPr="00294AE5">
              <w:rPr>
                <w:rFonts w:ascii="Times New Roman" w:hAnsi="Times New Roman" w:cs="Times New Roman"/>
                <w:sz w:val="24"/>
                <w:szCs w:val="24"/>
              </w:rPr>
              <w:t>Cumulative Percent</w:t>
            </w:r>
          </w:p>
        </w:tc>
      </w:tr>
      <w:tr w:rsidR="00774E6F" w:rsidRPr="00294AE5" w14:paraId="6F87C805" w14:textId="77777777" w:rsidTr="00294AE5">
        <w:trPr>
          <w:trHeight w:val="345"/>
          <w:jc w:val="center"/>
        </w:trPr>
        <w:tc>
          <w:tcPr>
            <w:tcW w:w="840" w:type="dxa"/>
            <w:vMerge w:val="restart"/>
            <w:tcBorders>
              <w:top w:val="nil"/>
              <w:left w:val="single" w:sz="14" w:space="0" w:color="000000"/>
              <w:bottom w:val="single" w:sz="14" w:space="0" w:color="000000"/>
              <w:right w:val="nil"/>
            </w:tcBorders>
            <w:shd w:val="clear" w:color="auto" w:fill="FFFFFF"/>
            <w:tcMar>
              <w:top w:w="0" w:type="dxa"/>
              <w:left w:w="0" w:type="dxa"/>
              <w:bottom w:w="0" w:type="dxa"/>
              <w:right w:w="0" w:type="dxa"/>
            </w:tcMar>
          </w:tcPr>
          <w:p w14:paraId="75CB43C8" w14:textId="77777777" w:rsidR="00774E6F" w:rsidRPr="00294AE5" w:rsidRDefault="009F1D5B" w:rsidP="00294AE5">
            <w:pPr>
              <w:pStyle w:val="Normal1"/>
              <w:spacing w:line="360" w:lineRule="auto"/>
              <w:ind w:left="60" w:right="60"/>
              <w:jc w:val="both"/>
              <w:rPr>
                <w:rFonts w:ascii="Times New Roman" w:hAnsi="Times New Roman" w:cs="Times New Roman"/>
                <w:sz w:val="24"/>
                <w:szCs w:val="24"/>
              </w:rPr>
            </w:pPr>
            <w:r w:rsidRPr="00294AE5">
              <w:rPr>
                <w:rFonts w:ascii="Times New Roman" w:hAnsi="Times New Roman" w:cs="Times New Roman"/>
                <w:sz w:val="24"/>
                <w:szCs w:val="24"/>
              </w:rPr>
              <w:lastRenderedPageBreak/>
              <w:t>Valid</w:t>
            </w:r>
          </w:p>
        </w:tc>
        <w:tc>
          <w:tcPr>
            <w:tcW w:w="840" w:type="dxa"/>
            <w:tcBorders>
              <w:top w:val="nil"/>
              <w:left w:val="nil"/>
              <w:bottom w:val="nil"/>
              <w:right w:val="single" w:sz="14" w:space="0" w:color="000000"/>
            </w:tcBorders>
            <w:shd w:val="clear" w:color="auto" w:fill="FFFFFF"/>
            <w:tcMar>
              <w:top w:w="0" w:type="dxa"/>
              <w:left w:w="0" w:type="dxa"/>
              <w:bottom w:w="0" w:type="dxa"/>
              <w:right w:w="0" w:type="dxa"/>
            </w:tcMar>
          </w:tcPr>
          <w:p w14:paraId="11F455C8" w14:textId="77777777" w:rsidR="00774E6F" w:rsidRPr="00294AE5" w:rsidRDefault="009F1D5B" w:rsidP="00294AE5">
            <w:pPr>
              <w:pStyle w:val="Normal1"/>
              <w:spacing w:line="360" w:lineRule="auto"/>
              <w:ind w:left="60" w:right="60"/>
              <w:jc w:val="both"/>
              <w:rPr>
                <w:rFonts w:ascii="Times New Roman" w:hAnsi="Times New Roman" w:cs="Times New Roman"/>
                <w:sz w:val="24"/>
                <w:szCs w:val="24"/>
              </w:rPr>
            </w:pPr>
            <w:r w:rsidRPr="00294AE5">
              <w:rPr>
                <w:rFonts w:ascii="Times New Roman" w:hAnsi="Times New Roman" w:cs="Times New Roman"/>
                <w:sz w:val="24"/>
                <w:szCs w:val="24"/>
              </w:rPr>
              <w:t>1</w:t>
            </w:r>
          </w:p>
        </w:tc>
        <w:tc>
          <w:tcPr>
            <w:tcW w:w="1305" w:type="dxa"/>
            <w:tcBorders>
              <w:top w:val="nil"/>
              <w:left w:val="nil"/>
              <w:bottom w:val="nil"/>
              <w:right w:val="single" w:sz="5" w:space="0" w:color="000000"/>
            </w:tcBorders>
            <w:shd w:val="clear" w:color="auto" w:fill="FFFFFF"/>
            <w:tcMar>
              <w:top w:w="0" w:type="dxa"/>
              <w:left w:w="0" w:type="dxa"/>
              <w:bottom w:w="0" w:type="dxa"/>
              <w:right w:w="0" w:type="dxa"/>
            </w:tcMar>
          </w:tcPr>
          <w:p w14:paraId="658B9286" w14:textId="77777777" w:rsidR="00774E6F" w:rsidRPr="00294AE5" w:rsidRDefault="009F1D5B" w:rsidP="00294AE5">
            <w:pPr>
              <w:pStyle w:val="Normal1"/>
              <w:spacing w:line="360" w:lineRule="auto"/>
              <w:ind w:left="60" w:right="60"/>
              <w:jc w:val="right"/>
              <w:rPr>
                <w:rFonts w:ascii="Times New Roman" w:hAnsi="Times New Roman" w:cs="Times New Roman"/>
                <w:sz w:val="24"/>
                <w:szCs w:val="24"/>
              </w:rPr>
            </w:pPr>
            <w:r w:rsidRPr="00294AE5">
              <w:rPr>
                <w:rFonts w:ascii="Times New Roman" w:hAnsi="Times New Roman" w:cs="Times New Roman"/>
                <w:sz w:val="24"/>
                <w:szCs w:val="24"/>
              </w:rPr>
              <w:t>1056</w:t>
            </w:r>
          </w:p>
        </w:tc>
        <w:tc>
          <w:tcPr>
            <w:tcW w:w="1140" w:type="dxa"/>
            <w:tcBorders>
              <w:top w:val="nil"/>
              <w:left w:val="nil"/>
              <w:bottom w:val="nil"/>
              <w:right w:val="single" w:sz="5" w:space="0" w:color="000000"/>
            </w:tcBorders>
            <w:shd w:val="clear" w:color="auto" w:fill="FFFFFF"/>
            <w:tcMar>
              <w:top w:w="0" w:type="dxa"/>
              <w:left w:w="0" w:type="dxa"/>
              <w:bottom w:w="0" w:type="dxa"/>
              <w:right w:w="0" w:type="dxa"/>
            </w:tcMar>
          </w:tcPr>
          <w:p w14:paraId="368119B6" w14:textId="77777777" w:rsidR="00774E6F" w:rsidRPr="00294AE5" w:rsidRDefault="009F1D5B" w:rsidP="00294AE5">
            <w:pPr>
              <w:pStyle w:val="Normal1"/>
              <w:spacing w:line="360" w:lineRule="auto"/>
              <w:ind w:left="60" w:right="60"/>
              <w:jc w:val="right"/>
              <w:rPr>
                <w:rFonts w:ascii="Times New Roman" w:hAnsi="Times New Roman" w:cs="Times New Roman"/>
                <w:sz w:val="24"/>
                <w:szCs w:val="24"/>
              </w:rPr>
            </w:pPr>
            <w:r w:rsidRPr="00294AE5">
              <w:rPr>
                <w:rFonts w:ascii="Times New Roman" w:hAnsi="Times New Roman" w:cs="Times New Roman"/>
                <w:sz w:val="24"/>
                <w:szCs w:val="24"/>
              </w:rPr>
              <w:t>49.5</w:t>
            </w:r>
          </w:p>
        </w:tc>
        <w:tc>
          <w:tcPr>
            <w:tcW w:w="1530" w:type="dxa"/>
            <w:tcBorders>
              <w:top w:val="nil"/>
              <w:left w:val="nil"/>
              <w:bottom w:val="nil"/>
              <w:right w:val="single" w:sz="5" w:space="0" w:color="000000"/>
            </w:tcBorders>
            <w:shd w:val="clear" w:color="auto" w:fill="FFFFFF"/>
            <w:tcMar>
              <w:top w:w="0" w:type="dxa"/>
              <w:left w:w="0" w:type="dxa"/>
              <w:bottom w:w="0" w:type="dxa"/>
              <w:right w:w="0" w:type="dxa"/>
            </w:tcMar>
          </w:tcPr>
          <w:p w14:paraId="11C43EB3" w14:textId="77777777" w:rsidR="00774E6F" w:rsidRPr="00294AE5" w:rsidRDefault="009F1D5B" w:rsidP="00294AE5">
            <w:pPr>
              <w:pStyle w:val="Normal1"/>
              <w:spacing w:line="360" w:lineRule="auto"/>
              <w:ind w:left="60" w:right="60"/>
              <w:jc w:val="right"/>
              <w:rPr>
                <w:rFonts w:ascii="Times New Roman" w:hAnsi="Times New Roman" w:cs="Times New Roman"/>
                <w:sz w:val="24"/>
                <w:szCs w:val="24"/>
              </w:rPr>
            </w:pPr>
            <w:r w:rsidRPr="00294AE5">
              <w:rPr>
                <w:rFonts w:ascii="Times New Roman" w:hAnsi="Times New Roman" w:cs="Times New Roman"/>
                <w:sz w:val="24"/>
                <w:szCs w:val="24"/>
              </w:rPr>
              <w:t>49.5</w:t>
            </w:r>
          </w:p>
        </w:tc>
        <w:tc>
          <w:tcPr>
            <w:tcW w:w="1665" w:type="dxa"/>
            <w:tcBorders>
              <w:top w:val="nil"/>
              <w:left w:val="nil"/>
              <w:bottom w:val="nil"/>
              <w:right w:val="single" w:sz="14" w:space="0" w:color="000000"/>
            </w:tcBorders>
            <w:shd w:val="clear" w:color="auto" w:fill="FFFFFF"/>
            <w:tcMar>
              <w:top w:w="0" w:type="dxa"/>
              <w:left w:w="0" w:type="dxa"/>
              <w:bottom w:w="0" w:type="dxa"/>
              <w:right w:w="0" w:type="dxa"/>
            </w:tcMar>
          </w:tcPr>
          <w:p w14:paraId="30A61BDD" w14:textId="77777777" w:rsidR="00774E6F" w:rsidRPr="00294AE5" w:rsidRDefault="009F1D5B" w:rsidP="00294AE5">
            <w:pPr>
              <w:pStyle w:val="Normal1"/>
              <w:spacing w:line="360" w:lineRule="auto"/>
              <w:ind w:left="60" w:right="60"/>
              <w:jc w:val="right"/>
              <w:rPr>
                <w:rFonts w:ascii="Times New Roman" w:hAnsi="Times New Roman" w:cs="Times New Roman"/>
                <w:sz w:val="24"/>
                <w:szCs w:val="24"/>
              </w:rPr>
            </w:pPr>
            <w:r w:rsidRPr="00294AE5">
              <w:rPr>
                <w:rFonts w:ascii="Times New Roman" w:hAnsi="Times New Roman" w:cs="Times New Roman"/>
                <w:sz w:val="24"/>
                <w:szCs w:val="24"/>
              </w:rPr>
              <w:t>49.5</w:t>
            </w:r>
          </w:p>
        </w:tc>
      </w:tr>
      <w:tr w:rsidR="00774E6F" w:rsidRPr="00294AE5" w14:paraId="14272D11" w14:textId="77777777" w:rsidTr="00294AE5">
        <w:trPr>
          <w:trHeight w:val="315"/>
          <w:jc w:val="center"/>
        </w:trPr>
        <w:tc>
          <w:tcPr>
            <w:tcW w:w="840" w:type="dxa"/>
            <w:vMerge/>
            <w:tcBorders>
              <w:top w:val="nil"/>
              <w:left w:val="single" w:sz="14" w:space="0" w:color="000000"/>
              <w:bottom w:val="single" w:sz="14" w:space="0" w:color="000000"/>
              <w:right w:val="nil"/>
            </w:tcBorders>
            <w:shd w:val="clear" w:color="auto" w:fill="auto"/>
            <w:tcMar>
              <w:top w:w="100" w:type="dxa"/>
              <w:left w:w="100" w:type="dxa"/>
              <w:bottom w:w="100" w:type="dxa"/>
              <w:right w:w="100" w:type="dxa"/>
            </w:tcMar>
          </w:tcPr>
          <w:p w14:paraId="471166BF" w14:textId="77777777" w:rsidR="00774E6F" w:rsidRPr="00294AE5" w:rsidRDefault="00774E6F" w:rsidP="00294AE5">
            <w:pPr>
              <w:pStyle w:val="Normal1"/>
              <w:spacing w:line="360" w:lineRule="auto"/>
              <w:jc w:val="both"/>
              <w:rPr>
                <w:rFonts w:ascii="Times New Roman" w:eastAsia="Times New Roman" w:hAnsi="Times New Roman" w:cs="Times New Roman"/>
                <w:sz w:val="24"/>
                <w:szCs w:val="24"/>
              </w:rPr>
            </w:pPr>
          </w:p>
        </w:tc>
        <w:tc>
          <w:tcPr>
            <w:tcW w:w="840" w:type="dxa"/>
            <w:tcBorders>
              <w:top w:val="nil"/>
              <w:left w:val="nil"/>
              <w:bottom w:val="nil"/>
              <w:right w:val="single" w:sz="14" w:space="0" w:color="000000"/>
            </w:tcBorders>
            <w:shd w:val="clear" w:color="auto" w:fill="FFFFFF"/>
            <w:tcMar>
              <w:top w:w="0" w:type="dxa"/>
              <w:left w:w="0" w:type="dxa"/>
              <w:bottom w:w="0" w:type="dxa"/>
              <w:right w:w="0" w:type="dxa"/>
            </w:tcMar>
          </w:tcPr>
          <w:p w14:paraId="019F7BD7" w14:textId="77777777" w:rsidR="00774E6F" w:rsidRPr="00294AE5" w:rsidRDefault="009F1D5B" w:rsidP="00294AE5">
            <w:pPr>
              <w:pStyle w:val="Normal1"/>
              <w:spacing w:line="360" w:lineRule="auto"/>
              <w:ind w:left="60" w:right="60"/>
              <w:jc w:val="both"/>
              <w:rPr>
                <w:rFonts w:ascii="Times New Roman" w:hAnsi="Times New Roman" w:cs="Times New Roman"/>
                <w:sz w:val="24"/>
                <w:szCs w:val="24"/>
              </w:rPr>
            </w:pPr>
            <w:r w:rsidRPr="00294AE5">
              <w:rPr>
                <w:rFonts w:ascii="Times New Roman" w:hAnsi="Times New Roman" w:cs="Times New Roman"/>
                <w:sz w:val="24"/>
                <w:szCs w:val="24"/>
              </w:rPr>
              <w:t>2</w:t>
            </w:r>
          </w:p>
        </w:tc>
        <w:tc>
          <w:tcPr>
            <w:tcW w:w="1305" w:type="dxa"/>
            <w:tcBorders>
              <w:top w:val="nil"/>
              <w:left w:val="nil"/>
              <w:bottom w:val="nil"/>
              <w:right w:val="single" w:sz="5" w:space="0" w:color="000000"/>
            </w:tcBorders>
            <w:shd w:val="clear" w:color="auto" w:fill="FFFFFF"/>
            <w:tcMar>
              <w:top w:w="0" w:type="dxa"/>
              <w:left w:w="0" w:type="dxa"/>
              <w:bottom w:w="0" w:type="dxa"/>
              <w:right w:w="0" w:type="dxa"/>
            </w:tcMar>
          </w:tcPr>
          <w:p w14:paraId="5E5EA166" w14:textId="77777777" w:rsidR="00774E6F" w:rsidRPr="00294AE5" w:rsidRDefault="009F1D5B" w:rsidP="00294AE5">
            <w:pPr>
              <w:pStyle w:val="Normal1"/>
              <w:spacing w:line="360" w:lineRule="auto"/>
              <w:ind w:left="60" w:right="60"/>
              <w:jc w:val="right"/>
              <w:rPr>
                <w:rFonts w:ascii="Times New Roman" w:hAnsi="Times New Roman" w:cs="Times New Roman"/>
                <w:sz w:val="24"/>
                <w:szCs w:val="24"/>
              </w:rPr>
            </w:pPr>
            <w:r w:rsidRPr="00294AE5">
              <w:rPr>
                <w:rFonts w:ascii="Times New Roman" w:hAnsi="Times New Roman" w:cs="Times New Roman"/>
                <w:sz w:val="24"/>
                <w:szCs w:val="24"/>
              </w:rPr>
              <w:t>1077</w:t>
            </w:r>
          </w:p>
        </w:tc>
        <w:tc>
          <w:tcPr>
            <w:tcW w:w="1140" w:type="dxa"/>
            <w:tcBorders>
              <w:top w:val="nil"/>
              <w:left w:val="nil"/>
              <w:bottom w:val="nil"/>
              <w:right w:val="single" w:sz="5" w:space="0" w:color="000000"/>
            </w:tcBorders>
            <w:shd w:val="clear" w:color="auto" w:fill="FFFFFF"/>
            <w:tcMar>
              <w:top w:w="0" w:type="dxa"/>
              <w:left w:w="0" w:type="dxa"/>
              <w:bottom w:w="0" w:type="dxa"/>
              <w:right w:w="0" w:type="dxa"/>
            </w:tcMar>
          </w:tcPr>
          <w:p w14:paraId="6F62AC08" w14:textId="77777777" w:rsidR="00774E6F" w:rsidRPr="00294AE5" w:rsidRDefault="009F1D5B" w:rsidP="00294AE5">
            <w:pPr>
              <w:pStyle w:val="Normal1"/>
              <w:spacing w:line="360" w:lineRule="auto"/>
              <w:ind w:left="60" w:right="60"/>
              <w:jc w:val="right"/>
              <w:rPr>
                <w:rFonts w:ascii="Times New Roman" w:hAnsi="Times New Roman" w:cs="Times New Roman"/>
                <w:sz w:val="24"/>
                <w:szCs w:val="24"/>
              </w:rPr>
            </w:pPr>
            <w:r w:rsidRPr="00294AE5">
              <w:rPr>
                <w:rFonts w:ascii="Times New Roman" w:hAnsi="Times New Roman" w:cs="Times New Roman"/>
                <w:sz w:val="24"/>
                <w:szCs w:val="24"/>
              </w:rPr>
              <w:t>50.5</w:t>
            </w:r>
          </w:p>
        </w:tc>
        <w:tc>
          <w:tcPr>
            <w:tcW w:w="1530" w:type="dxa"/>
            <w:tcBorders>
              <w:top w:val="nil"/>
              <w:left w:val="nil"/>
              <w:bottom w:val="nil"/>
              <w:right w:val="single" w:sz="5" w:space="0" w:color="000000"/>
            </w:tcBorders>
            <w:shd w:val="clear" w:color="auto" w:fill="FFFFFF"/>
            <w:tcMar>
              <w:top w:w="0" w:type="dxa"/>
              <w:left w:w="0" w:type="dxa"/>
              <w:bottom w:w="0" w:type="dxa"/>
              <w:right w:w="0" w:type="dxa"/>
            </w:tcMar>
          </w:tcPr>
          <w:p w14:paraId="376E9C61" w14:textId="77777777" w:rsidR="00774E6F" w:rsidRPr="00294AE5" w:rsidRDefault="009F1D5B" w:rsidP="00294AE5">
            <w:pPr>
              <w:pStyle w:val="Normal1"/>
              <w:spacing w:line="360" w:lineRule="auto"/>
              <w:ind w:left="60" w:right="60"/>
              <w:jc w:val="right"/>
              <w:rPr>
                <w:rFonts w:ascii="Times New Roman" w:hAnsi="Times New Roman" w:cs="Times New Roman"/>
                <w:sz w:val="24"/>
                <w:szCs w:val="24"/>
              </w:rPr>
            </w:pPr>
            <w:r w:rsidRPr="00294AE5">
              <w:rPr>
                <w:rFonts w:ascii="Times New Roman" w:hAnsi="Times New Roman" w:cs="Times New Roman"/>
                <w:sz w:val="24"/>
                <w:szCs w:val="24"/>
              </w:rPr>
              <w:t>50.5</w:t>
            </w:r>
          </w:p>
        </w:tc>
        <w:tc>
          <w:tcPr>
            <w:tcW w:w="1665" w:type="dxa"/>
            <w:tcBorders>
              <w:top w:val="nil"/>
              <w:left w:val="nil"/>
              <w:bottom w:val="nil"/>
              <w:right w:val="single" w:sz="14" w:space="0" w:color="000000"/>
            </w:tcBorders>
            <w:shd w:val="clear" w:color="auto" w:fill="FFFFFF"/>
            <w:tcMar>
              <w:top w:w="0" w:type="dxa"/>
              <w:left w:w="0" w:type="dxa"/>
              <w:bottom w:w="0" w:type="dxa"/>
              <w:right w:w="0" w:type="dxa"/>
            </w:tcMar>
          </w:tcPr>
          <w:p w14:paraId="2971F740" w14:textId="77777777" w:rsidR="00774E6F" w:rsidRPr="00294AE5" w:rsidRDefault="009F1D5B" w:rsidP="00294AE5">
            <w:pPr>
              <w:pStyle w:val="Normal1"/>
              <w:spacing w:line="360" w:lineRule="auto"/>
              <w:ind w:left="60" w:right="60"/>
              <w:jc w:val="right"/>
              <w:rPr>
                <w:rFonts w:ascii="Times New Roman" w:hAnsi="Times New Roman" w:cs="Times New Roman"/>
                <w:sz w:val="24"/>
                <w:szCs w:val="24"/>
              </w:rPr>
            </w:pPr>
            <w:r w:rsidRPr="00294AE5">
              <w:rPr>
                <w:rFonts w:ascii="Times New Roman" w:hAnsi="Times New Roman" w:cs="Times New Roman"/>
                <w:sz w:val="24"/>
                <w:szCs w:val="24"/>
              </w:rPr>
              <w:t>100.0</w:t>
            </w:r>
          </w:p>
        </w:tc>
      </w:tr>
      <w:tr w:rsidR="00774E6F" w:rsidRPr="00294AE5" w14:paraId="220DAC4C" w14:textId="77777777" w:rsidTr="00294AE5">
        <w:trPr>
          <w:trHeight w:val="345"/>
          <w:jc w:val="center"/>
        </w:trPr>
        <w:tc>
          <w:tcPr>
            <w:tcW w:w="840" w:type="dxa"/>
            <w:vMerge/>
            <w:tcBorders>
              <w:top w:val="nil"/>
              <w:left w:val="single" w:sz="14" w:space="0" w:color="000000"/>
              <w:bottom w:val="single" w:sz="14" w:space="0" w:color="000000"/>
              <w:right w:val="nil"/>
            </w:tcBorders>
            <w:shd w:val="clear" w:color="auto" w:fill="auto"/>
            <w:tcMar>
              <w:top w:w="100" w:type="dxa"/>
              <w:left w:w="100" w:type="dxa"/>
              <w:bottom w:w="100" w:type="dxa"/>
              <w:right w:w="100" w:type="dxa"/>
            </w:tcMar>
          </w:tcPr>
          <w:p w14:paraId="3DF89E59" w14:textId="77777777" w:rsidR="00774E6F" w:rsidRPr="00294AE5" w:rsidRDefault="00774E6F" w:rsidP="00294AE5">
            <w:pPr>
              <w:pStyle w:val="Normal1"/>
              <w:spacing w:line="360" w:lineRule="auto"/>
              <w:jc w:val="both"/>
              <w:rPr>
                <w:rFonts w:ascii="Times New Roman" w:eastAsia="Times New Roman" w:hAnsi="Times New Roman" w:cs="Times New Roman"/>
                <w:sz w:val="24"/>
                <w:szCs w:val="24"/>
              </w:rPr>
            </w:pPr>
          </w:p>
        </w:tc>
        <w:tc>
          <w:tcPr>
            <w:tcW w:w="840" w:type="dxa"/>
            <w:tcBorders>
              <w:top w:val="nil"/>
              <w:left w:val="nil"/>
              <w:bottom w:val="single" w:sz="14" w:space="0" w:color="000000"/>
              <w:right w:val="single" w:sz="14" w:space="0" w:color="000000"/>
            </w:tcBorders>
            <w:shd w:val="clear" w:color="auto" w:fill="FFFFFF"/>
            <w:tcMar>
              <w:top w:w="0" w:type="dxa"/>
              <w:left w:w="0" w:type="dxa"/>
              <w:bottom w:w="0" w:type="dxa"/>
              <w:right w:w="0" w:type="dxa"/>
            </w:tcMar>
          </w:tcPr>
          <w:p w14:paraId="05DF8684" w14:textId="77777777" w:rsidR="00774E6F" w:rsidRPr="00294AE5" w:rsidRDefault="009F1D5B" w:rsidP="00294AE5">
            <w:pPr>
              <w:pStyle w:val="Normal1"/>
              <w:spacing w:line="360" w:lineRule="auto"/>
              <w:ind w:left="60" w:right="60"/>
              <w:jc w:val="both"/>
              <w:rPr>
                <w:rFonts w:ascii="Times New Roman" w:hAnsi="Times New Roman" w:cs="Times New Roman"/>
                <w:sz w:val="24"/>
                <w:szCs w:val="24"/>
              </w:rPr>
            </w:pPr>
            <w:r w:rsidRPr="00294AE5">
              <w:rPr>
                <w:rFonts w:ascii="Times New Roman" w:hAnsi="Times New Roman" w:cs="Times New Roman"/>
                <w:sz w:val="24"/>
                <w:szCs w:val="24"/>
              </w:rPr>
              <w:t>Total</w:t>
            </w:r>
          </w:p>
        </w:tc>
        <w:tc>
          <w:tcPr>
            <w:tcW w:w="1305" w:type="dxa"/>
            <w:tcBorders>
              <w:top w:val="nil"/>
              <w:left w:val="nil"/>
              <w:bottom w:val="single" w:sz="14" w:space="0" w:color="000000"/>
              <w:right w:val="single" w:sz="5" w:space="0" w:color="000000"/>
            </w:tcBorders>
            <w:shd w:val="clear" w:color="auto" w:fill="FFFFFF"/>
            <w:tcMar>
              <w:top w:w="0" w:type="dxa"/>
              <w:left w:w="0" w:type="dxa"/>
              <w:bottom w:w="0" w:type="dxa"/>
              <w:right w:w="0" w:type="dxa"/>
            </w:tcMar>
          </w:tcPr>
          <w:p w14:paraId="6B3822AF" w14:textId="77777777" w:rsidR="00774E6F" w:rsidRPr="00294AE5" w:rsidRDefault="009F1D5B" w:rsidP="00294AE5">
            <w:pPr>
              <w:pStyle w:val="Normal1"/>
              <w:spacing w:line="360" w:lineRule="auto"/>
              <w:ind w:left="60" w:right="60"/>
              <w:jc w:val="right"/>
              <w:rPr>
                <w:rFonts w:ascii="Times New Roman" w:hAnsi="Times New Roman" w:cs="Times New Roman"/>
                <w:sz w:val="24"/>
                <w:szCs w:val="24"/>
              </w:rPr>
            </w:pPr>
            <w:r w:rsidRPr="00294AE5">
              <w:rPr>
                <w:rFonts w:ascii="Times New Roman" w:hAnsi="Times New Roman" w:cs="Times New Roman"/>
                <w:sz w:val="24"/>
                <w:szCs w:val="24"/>
              </w:rPr>
              <w:t>2133</w:t>
            </w:r>
          </w:p>
        </w:tc>
        <w:tc>
          <w:tcPr>
            <w:tcW w:w="1140" w:type="dxa"/>
            <w:tcBorders>
              <w:top w:val="nil"/>
              <w:left w:val="nil"/>
              <w:bottom w:val="single" w:sz="14" w:space="0" w:color="000000"/>
              <w:right w:val="single" w:sz="5" w:space="0" w:color="000000"/>
            </w:tcBorders>
            <w:shd w:val="clear" w:color="auto" w:fill="FFFFFF"/>
            <w:tcMar>
              <w:top w:w="0" w:type="dxa"/>
              <w:left w:w="0" w:type="dxa"/>
              <w:bottom w:w="0" w:type="dxa"/>
              <w:right w:w="0" w:type="dxa"/>
            </w:tcMar>
          </w:tcPr>
          <w:p w14:paraId="63977E45" w14:textId="77777777" w:rsidR="00774E6F" w:rsidRPr="00294AE5" w:rsidRDefault="009F1D5B" w:rsidP="00294AE5">
            <w:pPr>
              <w:pStyle w:val="Normal1"/>
              <w:spacing w:line="360" w:lineRule="auto"/>
              <w:ind w:left="60" w:right="60"/>
              <w:jc w:val="right"/>
              <w:rPr>
                <w:rFonts w:ascii="Times New Roman" w:hAnsi="Times New Roman" w:cs="Times New Roman"/>
                <w:sz w:val="24"/>
                <w:szCs w:val="24"/>
              </w:rPr>
            </w:pPr>
            <w:r w:rsidRPr="00294AE5">
              <w:rPr>
                <w:rFonts w:ascii="Times New Roman" w:hAnsi="Times New Roman" w:cs="Times New Roman"/>
                <w:sz w:val="24"/>
                <w:szCs w:val="24"/>
              </w:rPr>
              <w:t>100.0</w:t>
            </w:r>
          </w:p>
        </w:tc>
        <w:tc>
          <w:tcPr>
            <w:tcW w:w="1530" w:type="dxa"/>
            <w:tcBorders>
              <w:top w:val="nil"/>
              <w:left w:val="nil"/>
              <w:bottom w:val="single" w:sz="14" w:space="0" w:color="000000"/>
              <w:right w:val="single" w:sz="5" w:space="0" w:color="000000"/>
            </w:tcBorders>
            <w:shd w:val="clear" w:color="auto" w:fill="FFFFFF"/>
            <w:tcMar>
              <w:top w:w="0" w:type="dxa"/>
              <w:left w:w="0" w:type="dxa"/>
              <w:bottom w:w="0" w:type="dxa"/>
              <w:right w:w="0" w:type="dxa"/>
            </w:tcMar>
          </w:tcPr>
          <w:p w14:paraId="45D41015" w14:textId="77777777" w:rsidR="00774E6F" w:rsidRPr="00294AE5" w:rsidRDefault="009F1D5B" w:rsidP="00294AE5">
            <w:pPr>
              <w:pStyle w:val="Normal1"/>
              <w:spacing w:line="360" w:lineRule="auto"/>
              <w:ind w:left="60" w:right="60"/>
              <w:jc w:val="right"/>
              <w:rPr>
                <w:rFonts w:ascii="Times New Roman" w:hAnsi="Times New Roman" w:cs="Times New Roman"/>
                <w:sz w:val="24"/>
                <w:szCs w:val="24"/>
              </w:rPr>
            </w:pPr>
            <w:r w:rsidRPr="00294AE5">
              <w:rPr>
                <w:rFonts w:ascii="Times New Roman" w:hAnsi="Times New Roman" w:cs="Times New Roman"/>
                <w:sz w:val="24"/>
                <w:szCs w:val="24"/>
              </w:rPr>
              <w:t>100.0</w:t>
            </w:r>
          </w:p>
        </w:tc>
        <w:tc>
          <w:tcPr>
            <w:tcW w:w="1665" w:type="dxa"/>
            <w:tcBorders>
              <w:top w:val="nil"/>
              <w:left w:val="nil"/>
              <w:bottom w:val="single" w:sz="14" w:space="0" w:color="000000"/>
              <w:right w:val="single" w:sz="14" w:space="0" w:color="000000"/>
            </w:tcBorders>
            <w:shd w:val="clear" w:color="auto" w:fill="FFFFFF"/>
            <w:tcMar>
              <w:top w:w="0" w:type="dxa"/>
              <w:left w:w="0" w:type="dxa"/>
              <w:bottom w:w="0" w:type="dxa"/>
              <w:right w:w="0" w:type="dxa"/>
            </w:tcMar>
          </w:tcPr>
          <w:p w14:paraId="7379C87F" w14:textId="77777777" w:rsidR="00774E6F" w:rsidRPr="00294AE5" w:rsidRDefault="009F1D5B" w:rsidP="00294AE5">
            <w:pPr>
              <w:pStyle w:val="Normal1"/>
              <w:spacing w:before="240"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 xml:space="preserve"> </w:t>
            </w:r>
          </w:p>
        </w:tc>
      </w:tr>
    </w:tbl>
    <w:p w14:paraId="01979257" w14:textId="21134FA5" w:rsidR="00774E6F" w:rsidRDefault="009F1D5B" w:rsidP="00294AE5">
      <w:pPr>
        <w:pStyle w:val="Normal1"/>
        <w:spacing w:line="360" w:lineRule="auto"/>
        <w:jc w:val="center"/>
        <w:rPr>
          <w:rFonts w:ascii="Times New Roman" w:eastAsia="Times New Roman" w:hAnsi="Times New Roman" w:cs="Times New Roman"/>
          <w:b/>
          <w:sz w:val="24"/>
          <w:szCs w:val="24"/>
        </w:rPr>
      </w:pPr>
      <w:r w:rsidRPr="00294AE5">
        <w:rPr>
          <w:rFonts w:ascii="Times New Roman" w:eastAsia="Times New Roman" w:hAnsi="Times New Roman" w:cs="Times New Roman"/>
          <w:b/>
          <w:sz w:val="24"/>
          <w:szCs w:val="24"/>
        </w:rPr>
        <w:t>Table 3: SPSS Table for frequency of male and female students</w:t>
      </w:r>
    </w:p>
    <w:p w14:paraId="7CE33CBD" w14:textId="77777777" w:rsidR="007E0D91" w:rsidRPr="00294AE5" w:rsidRDefault="007E0D91" w:rsidP="00294AE5">
      <w:pPr>
        <w:pStyle w:val="Normal1"/>
        <w:spacing w:line="360" w:lineRule="auto"/>
        <w:jc w:val="center"/>
        <w:rPr>
          <w:rFonts w:ascii="Times New Roman" w:eastAsia="Times New Roman" w:hAnsi="Times New Roman" w:cs="Times New Roman"/>
          <w:b/>
          <w:sz w:val="24"/>
          <w:szCs w:val="24"/>
        </w:rPr>
      </w:pPr>
    </w:p>
    <w:p w14:paraId="5A18243E" w14:textId="77777777" w:rsidR="00774E6F" w:rsidRPr="00294AE5" w:rsidRDefault="009F1D5B" w:rsidP="00294AE5">
      <w:pPr>
        <w:pStyle w:val="Normal1"/>
        <w:spacing w:line="360" w:lineRule="auto"/>
        <w:jc w:val="center"/>
        <w:rPr>
          <w:rFonts w:ascii="Times New Roman" w:eastAsia="Times New Roman" w:hAnsi="Times New Roman" w:cs="Times New Roman"/>
          <w:sz w:val="24"/>
          <w:szCs w:val="24"/>
        </w:rPr>
      </w:pPr>
      <w:r w:rsidRPr="00294AE5">
        <w:rPr>
          <w:rFonts w:ascii="Times New Roman" w:eastAsia="Times New Roman" w:hAnsi="Times New Roman" w:cs="Times New Roman"/>
          <w:noProof/>
          <w:sz w:val="24"/>
          <w:szCs w:val="24"/>
        </w:rPr>
        <w:drawing>
          <wp:inline distT="114300" distB="114300" distL="114300" distR="114300" wp14:anchorId="2F3CFF3F" wp14:editId="5218CF74">
            <wp:extent cx="5731200" cy="3454400"/>
            <wp:effectExtent l="0" t="0" r="0" b="0"/>
            <wp:docPr id="2" name="image7.png"/>
            <wp:cNvGraphicFramePr/>
            <a:graphic xmlns:a="http://schemas.openxmlformats.org/drawingml/2006/main">
              <a:graphicData uri="http://schemas.openxmlformats.org/drawingml/2006/picture">
                <pic:pic xmlns:pic="http://schemas.openxmlformats.org/drawingml/2006/picture">
                  <pic:nvPicPr>
                    <pic:cNvPr id="2" name="image7.png"/>
                    <pic:cNvPicPr/>
                  </pic:nvPicPr>
                  <pic:blipFill>
                    <a:blip r:embed="rId11"/>
                    <a:stretch>
                      <a:fillRect/>
                    </a:stretch>
                  </pic:blipFill>
                  <pic:spPr>
                    <a:xfrm>
                      <a:off x="0" y="0"/>
                      <a:ext cx="5731200" cy="3454400"/>
                    </a:xfrm>
                    <a:prstGeom prst="rect">
                      <a:avLst/>
                    </a:prstGeom>
                  </pic:spPr>
                </pic:pic>
              </a:graphicData>
            </a:graphic>
          </wp:inline>
        </w:drawing>
      </w:r>
    </w:p>
    <w:p w14:paraId="6B333480" w14:textId="349E09A9" w:rsidR="00774E6F" w:rsidRDefault="009F1D5B" w:rsidP="00294AE5">
      <w:pPr>
        <w:pStyle w:val="Normal1"/>
        <w:spacing w:line="360" w:lineRule="auto"/>
        <w:jc w:val="center"/>
        <w:rPr>
          <w:rFonts w:ascii="Times New Roman" w:eastAsia="Times New Roman" w:hAnsi="Times New Roman" w:cs="Times New Roman"/>
          <w:b/>
          <w:sz w:val="24"/>
          <w:szCs w:val="24"/>
        </w:rPr>
      </w:pPr>
      <w:r w:rsidRPr="00294AE5">
        <w:rPr>
          <w:rFonts w:ascii="Times New Roman" w:eastAsia="Times New Roman" w:hAnsi="Times New Roman" w:cs="Times New Roman"/>
          <w:b/>
          <w:sz w:val="24"/>
          <w:szCs w:val="24"/>
        </w:rPr>
        <w:t xml:space="preserve">Figure 5: Number of male and Female Students </w:t>
      </w:r>
    </w:p>
    <w:p w14:paraId="2DE55A8F" w14:textId="77777777" w:rsidR="007E0D91" w:rsidRPr="00294AE5" w:rsidRDefault="007E0D91" w:rsidP="00294AE5">
      <w:pPr>
        <w:pStyle w:val="Normal1"/>
        <w:spacing w:line="360" w:lineRule="auto"/>
        <w:jc w:val="center"/>
        <w:rPr>
          <w:rFonts w:ascii="Times New Roman" w:eastAsia="Times New Roman" w:hAnsi="Times New Roman" w:cs="Times New Roman"/>
          <w:b/>
          <w:sz w:val="24"/>
          <w:szCs w:val="24"/>
        </w:rPr>
      </w:pPr>
    </w:p>
    <w:p w14:paraId="00DFB998" w14:textId="77777777" w:rsidR="00774E6F" w:rsidRPr="00294AE5" w:rsidRDefault="009F1D5B" w:rsidP="00294AE5">
      <w:pPr>
        <w:pStyle w:val="Normal1"/>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 xml:space="preserve">It is measured from the given figure that the class observe a diverse range of students depending on their gender. The diverse environment in the school provides strong gender equality and promotes education for all practices in the school.  However, it is noted from the figure that the total number of female students in the school is measured to be 1077 whereas the total number of male students in the school is 1056. The female students are slightly more as compared to male students in the school. </w:t>
      </w:r>
    </w:p>
    <w:p w14:paraId="21DFA608" w14:textId="77777777" w:rsidR="00774E6F" w:rsidRPr="00294AE5" w:rsidRDefault="009F1D5B" w:rsidP="00294AE5">
      <w:pPr>
        <w:pStyle w:val="Heading2"/>
      </w:pPr>
      <w:bookmarkStart w:id="9" w:name="_Toc165493162"/>
      <w:r w:rsidRPr="00294AE5">
        <w:t>3.2 Students qualified and not qualified for reduced/free lunch</w:t>
      </w:r>
      <w:bookmarkEnd w:id="9"/>
    </w:p>
    <w:tbl>
      <w:tblPr>
        <w:tblStyle w:val="Table4"/>
        <w:tblW w:w="7320"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840"/>
        <w:gridCol w:w="840"/>
        <w:gridCol w:w="1305"/>
        <w:gridCol w:w="1140"/>
        <w:gridCol w:w="1530"/>
        <w:gridCol w:w="1665"/>
      </w:tblGrid>
      <w:tr w:rsidR="00774E6F" w:rsidRPr="00294AE5" w14:paraId="117E993E" w14:textId="77777777" w:rsidTr="00294AE5">
        <w:trPr>
          <w:trHeight w:val="345"/>
          <w:jc w:val="center"/>
        </w:trPr>
        <w:tc>
          <w:tcPr>
            <w:tcW w:w="7320" w:type="dxa"/>
            <w:gridSpan w:val="6"/>
            <w:tcBorders>
              <w:top w:val="nil"/>
              <w:left w:val="nil"/>
              <w:bottom w:val="nil"/>
              <w:right w:val="nil"/>
            </w:tcBorders>
            <w:shd w:val="clear" w:color="auto" w:fill="FFFFFF"/>
            <w:tcMar>
              <w:top w:w="0" w:type="dxa"/>
              <w:left w:w="0" w:type="dxa"/>
              <w:bottom w:w="0" w:type="dxa"/>
              <w:right w:w="0" w:type="dxa"/>
            </w:tcMar>
          </w:tcPr>
          <w:p w14:paraId="1BF14206" w14:textId="77777777" w:rsidR="00774E6F" w:rsidRPr="00294AE5" w:rsidRDefault="009F1D5B" w:rsidP="00294AE5">
            <w:pPr>
              <w:pStyle w:val="Normal1"/>
              <w:spacing w:line="360" w:lineRule="auto"/>
              <w:ind w:left="60" w:right="60"/>
              <w:jc w:val="center"/>
              <w:rPr>
                <w:rFonts w:ascii="Times New Roman" w:hAnsi="Times New Roman" w:cs="Times New Roman"/>
                <w:b/>
                <w:sz w:val="24"/>
                <w:szCs w:val="24"/>
              </w:rPr>
            </w:pPr>
            <w:r w:rsidRPr="00294AE5">
              <w:rPr>
                <w:rFonts w:ascii="Times New Roman" w:hAnsi="Times New Roman" w:cs="Times New Roman"/>
                <w:b/>
                <w:sz w:val="24"/>
                <w:szCs w:val="24"/>
              </w:rPr>
              <w:t>Lunch</w:t>
            </w:r>
          </w:p>
        </w:tc>
      </w:tr>
      <w:tr w:rsidR="00774E6F" w:rsidRPr="00294AE5" w14:paraId="5F53B70E" w14:textId="77777777" w:rsidTr="00294AE5">
        <w:trPr>
          <w:trHeight w:val="675"/>
          <w:jc w:val="center"/>
        </w:trPr>
        <w:tc>
          <w:tcPr>
            <w:tcW w:w="1680" w:type="dxa"/>
            <w:gridSpan w:val="2"/>
            <w:tcBorders>
              <w:top w:val="single" w:sz="14" w:space="0" w:color="000000"/>
              <w:left w:val="single" w:sz="14" w:space="0" w:color="000000"/>
              <w:bottom w:val="single" w:sz="14" w:space="0" w:color="000000"/>
              <w:right w:val="nil"/>
            </w:tcBorders>
            <w:shd w:val="clear" w:color="auto" w:fill="FFFFFF"/>
            <w:tcMar>
              <w:top w:w="0" w:type="dxa"/>
              <w:left w:w="0" w:type="dxa"/>
              <w:bottom w:w="0" w:type="dxa"/>
              <w:right w:w="0" w:type="dxa"/>
            </w:tcMar>
          </w:tcPr>
          <w:p w14:paraId="40C98C12" w14:textId="77777777" w:rsidR="00774E6F" w:rsidRPr="00294AE5" w:rsidRDefault="009F1D5B" w:rsidP="00294AE5">
            <w:pPr>
              <w:pStyle w:val="Normal1"/>
              <w:spacing w:before="240"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 xml:space="preserve"> </w:t>
            </w:r>
          </w:p>
        </w:tc>
        <w:tc>
          <w:tcPr>
            <w:tcW w:w="1305" w:type="dxa"/>
            <w:tcBorders>
              <w:top w:val="single" w:sz="14" w:space="0" w:color="000000"/>
              <w:left w:val="single" w:sz="14" w:space="0" w:color="000000"/>
              <w:bottom w:val="single" w:sz="14" w:space="0" w:color="000000"/>
              <w:right w:val="single" w:sz="5" w:space="0" w:color="000000"/>
            </w:tcBorders>
            <w:shd w:val="clear" w:color="auto" w:fill="FFFFFF"/>
            <w:tcMar>
              <w:top w:w="0" w:type="dxa"/>
              <w:left w:w="0" w:type="dxa"/>
              <w:bottom w:w="0" w:type="dxa"/>
              <w:right w:w="0" w:type="dxa"/>
            </w:tcMar>
          </w:tcPr>
          <w:p w14:paraId="0F0F54A3" w14:textId="77777777" w:rsidR="00774E6F" w:rsidRPr="00294AE5" w:rsidRDefault="009F1D5B" w:rsidP="00294AE5">
            <w:pPr>
              <w:pStyle w:val="Normal1"/>
              <w:spacing w:line="360" w:lineRule="auto"/>
              <w:ind w:left="60" w:right="60"/>
              <w:jc w:val="center"/>
              <w:rPr>
                <w:rFonts w:ascii="Times New Roman" w:hAnsi="Times New Roman" w:cs="Times New Roman"/>
                <w:sz w:val="24"/>
                <w:szCs w:val="24"/>
              </w:rPr>
            </w:pPr>
            <w:r w:rsidRPr="00294AE5">
              <w:rPr>
                <w:rFonts w:ascii="Times New Roman" w:hAnsi="Times New Roman" w:cs="Times New Roman"/>
                <w:sz w:val="24"/>
                <w:szCs w:val="24"/>
              </w:rPr>
              <w:t>Frequency</w:t>
            </w:r>
          </w:p>
        </w:tc>
        <w:tc>
          <w:tcPr>
            <w:tcW w:w="1140" w:type="dxa"/>
            <w:tcBorders>
              <w:top w:val="single" w:sz="14" w:space="0" w:color="000000"/>
              <w:left w:val="nil"/>
              <w:bottom w:val="single" w:sz="14" w:space="0" w:color="000000"/>
              <w:right w:val="single" w:sz="5" w:space="0" w:color="000000"/>
            </w:tcBorders>
            <w:shd w:val="clear" w:color="auto" w:fill="FFFFFF"/>
            <w:tcMar>
              <w:top w:w="0" w:type="dxa"/>
              <w:left w:w="0" w:type="dxa"/>
              <w:bottom w:w="0" w:type="dxa"/>
              <w:right w:w="0" w:type="dxa"/>
            </w:tcMar>
          </w:tcPr>
          <w:p w14:paraId="5A2EB4F3" w14:textId="77777777" w:rsidR="00774E6F" w:rsidRPr="00294AE5" w:rsidRDefault="009F1D5B" w:rsidP="00294AE5">
            <w:pPr>
              <w:pStyle w:val="Normal1"/>
              <w:spacing w:line="360" w:lineRule="auto"/>
              <w:ind w:left="60" w:right="60"/>
              <w:jc w:val="center"/>
              <w:rPr>
                <w:rFonts w:ascii="Times New Roman" w:hAnsi="Times New Roman" w:cs="Times New Roman"/>
                <w:sz w:val="24"/>
                <w:szCs w:val="24"/>
              </w:rPr>
            </w:pPr>
            <w:r w:rsidRPr="00294AE5">
              <w:rPr>
                <w:rFonts w:ascii="Times New Roman" w:hAnsi="Times New Roman" w:cs="Times New Roman"/>
                <w:sz w:val="24"/>
                <w:szCs w:val="24"/>
              </w:rPr>
              <w:t>Per cent</w:t>
            </w:r>
          </w:p>
        </w:tc>
        <w:tc>
          <w:tcPr>
            <w:tcW w:w="1530" w:type="dxa"/>
            <w:tcBorders>
              <w:top w:val="single" w:sz="14" w:space="0" w:color="000000"/>
              <w:left w:val="nil"/>
              <w:bottom w:val="single" w:sz="14" w:space="0" w:color="000000"/>
              <w:right w:val="single" w:sz="5" w:space="0" w:color="000000"/>
            </w:tcBorders>
            <w:shd w:val="clear" w:color="auto" w:fill="FFFFFF"/>
            <w:tcMar>
              <w:top w:w="0" w:type="dxa"/>
              <w:left w:w="0" w:type="dxa"/>
              <w:bottom w:w="0" w:type="dxa"/>
              <w:right w:w="0" w:type="dxa"/>
            </w:tcMar>
          </w:tcPr>
          <w:p w14:paraId="4CE0AFE9" w14:textId="77777777" w:rsidR="00774E6F" w:rsidRPr="00294AE5" w:rsidRDefault="009F1D5B" w:rsidP="00294AE5">
            <w:pPr>
              <w:pStyle w:val="Normal1"/>
              <w:spacing w:line="360" w:lineRule="auto"/>
              <w:ind w:left="60" w:right="60"/>
              <w:jc w:val="center"/>
              <w:rPr>
                <w:rFonts w:ascii="Times New Roman" w:hAnsi="Times New Roman" w:cs="Times New Roman"/>
                <w:sz w:val="24"/>
                <w:szCs w:val="24"/>
              </w:rPr>
            </w:pPr>
            <w:r w:rsidRPr="00294AE5">
              <w:rPr>
                <w:rFonts w:ascii="Times New Roman" w:hAnsi="Times New Roman" w:cs="Times New Roman"/>
                <w:sz w:val="24"/>
                <w:szCs w:val="24"/>
              </w:rPr>
              <w:t>Valid Percent</w:t>
            </w:r>
          </w:p>
        </w:tc>
        <w:tc>
          <w:tcPr>
            <w:tcW w:w="1665" w:type="dxa"/>
            <w:tcBorders>
              <w:top w:val="single" w:sz="14" w:space="0" w:color="000000"/>
              <w:left w:val="nil"/>
              <w:bottom w:val="single" w:sz="14" w:space="0" w:color="000000"/>
              <w:right w:val="single" w:sz="14" w:space="0" w:color="000000"/>
            </w:tcBorders>
            <w:shd w:val="clear" w:color="auto" w:fill="FFFFFF"/>
            <w:tcMar>
              <w:top w:w="0" w:type="dxa"/>
              <w:left w:w="0" w:type="dxa"/>
              <w:bottom w:w="0" w:type="dxa"/>
              <w:right w:w="0" w:type="dxa"/>
            </w:tcMar>
          </w:tcPr>
          <w:p w14:paraId="62C94B1E" w14:textId="77777777" w:rsidR="00774E6F" w:rsidRPr="00294AE5" w:rsidRDefault="009F1D5B" w:rsidP="00294AE5">
            <w:pPr>
              <w:pStyle w:val="Normal1"/>
              <w:spacing w:line="360" w:lineRule="auto"/>
              <w:ind w:left="60" w:right="60"/>
              <w:jc w:val="center"/>
              <w:rPr>
                <w:rFonts w:ascii="Times New Roman" w:hAnsi="Times New Roman" w:cs="Times New Roman"/>
                <w:sz w:val="24"/>
                <w:szCs w:val="24"/>
              </w:rPr>
            </w:pPr>
            <w:r w:rsidRPr="00294AE5">
              <w:rPr>
                <w:rFonts w:ascii="Times New Roman" w:hAnsi="Times New Roman" w:cs="Times New Roman"/>
                <w:sz w:val="24"/>
                <w:szCs w:val="24"/>
              </w:rPr>
              <w:t>Cumulative Percent</w:t>
            </w:r>
          </w:p>
        </w:tc>
      </w:tr>
      <w:tr w:rsidR="00774E6F" w:rsidRPr="00294AE5" w14:paraId="2AB74CC5" w14:textId="77777777" w:rsidTr="00294AE5">
        <w:trPr>
          <w:trHeight w:val="345"/>
          <w:jc w:val="center"/>
        </w:trPr>
        <w:tc>
          <w:tcPr>
            <w:tcW w:w="840" w:type="dxa"/>
            <w:vMerge w:val="restart"/>
            <w:tcBorders>
              <w:top w:val="nil"/>
              <w:left w:val="single" w:sz="14" w:space="0" w:color="000000"/>
              <w:bottom w:val="single" w:sz="14" w:space="0" w:color="000000"/>
              <w:right w:val="nil"/>
            </w:tcBorders>
            <w:shd w:val="clear" w:color="auto" w:fill="FFFFFF"/>
            <w:tcMar>
              <w:top w:w="0" w:type="dxa"/>
              <w:left w:w="0" w:type="dxa"/>
              <w:bottom w:w="0" w:type="dxa"/>
              <w:right w:w="0" w:type="dxa"/>
            </w:tcMar>
          </w:tcPr>
          <w:p w14:paraId="29A28947" w14:textId="77777777" w:rsidR="00774E6F" w:rsidRPr="00294AE5" w:rsidRDefault="009F1D5B" w:rsidP="00294AE5">
            <w:pPr>
              <w:pStyle w:val="Normal1"/>
              <w:spacing w:line="360" w:lineRule="auto"/>
              <w:ind w:left="60" w:right="60"/>
              <w:jc w:val="both"/>
              <w:rPr>
                <w:rFonts w:ascii="Times New Roman" w:hAnsi="Times New Roman" w:cs="Times New Roman"/>
                <w:sz w:val="24"/>
                <w:szCs w:val="24"/>
              </w:rPr>
            </w:pPr>
            <w:r w:rsidRPr="00294AE5">
              <w:rPr>
                <w:rFonts w:ascii="Times New Roman" w:hAnsi="Times New Roman" w:cs="Times New Roman"/>
                <w:sz w:val="24"/>
                <w:szCs w:val="24"/>
              </w:rPr>
              <w:t>Valid</w:t>
            </w:r>
          </w:p>
        </w:tc>
        <w:tc>
          <w:tcPr>
            <w:tcW w:w="840" w:type="dxa"/>
            <w:tcBorders>
              <w:top w:val="nil"/>
              <w:left w:val="nil"/>
              <w:bottom w:val="nil"/>
              <w:right w:val="single" w:sz="14" w:space="0" w:color="000000"/>
            </w:tcBorders>
            <w:shd w:val="clear" w:color="auto" w:fill="FFFFFF"/>
            <w:tcMar>
              <w:top w:w="0" w:type="dxa"/>
              <w:left w:w="0" w:type="dxa"/>
              <w:bottom w:w="0" w:type="dxa"/>
              <w:right w:w="0" w:type="dxa"/>
            </w:tcMar>
          </w:tcPr>
          <w:p w14:paraId="5B791F90" w14:textId="77777777" w:rsidR="00774E6F" w:rsidRPr="00294AE5" w:rsidRDefault="009F1D5B" w:rsidP="00294AE5">
            <w:pPr>
              <w:pStyle w:val="Normal1"/>
              <w:spacing w:line="360" w:lineRule="auto"/>
              <w:ind w:left="60" w:right="60"/>
              <w:jc w:val="both"/>
              <w:rPr>
                <w:rFonts w:ascii="Times New Roman" w:hAnsi="Times New Roman" w:cs="Times New Roman"/>
                <w:sz w:val="24"/>
                <w:szCs w:val="24"/>
              </w:rPr>
            </w:pPr>
            <w:r w:rsidRPr="00294AE5">
              <w:rPr>
                <w:rFonts w:ascii="Times New Roman" w:hAnsi="Times New Roman" w:cs="Times New Roman"/>
                <w:sz w:val="24"/>
                <w:szCs w:val="24"/>
              </w:rPr>
              <w:t>0</w:t>
            </w:r>
          </w:p>
        </w:tc>
        <w:tc>
          <w:tcPr>
            <w:tcW w:w="1305" w:type="dxa"/>
            <w:tcBorders>
              <w:top w:val="nil"/>
              <w:left w:val="nil"/>
              <w:bottom w:val="nil"/>
              <w:right w:val="single" w:sz="5" w:space="0" w:color="000000"/>
            </w:tcBorders>
            <w:shd w:val="clear" w:color="auto" w:fill="FFFFFF"/>
            <w:tcMar>
              <w:top w:w="0" w:type="dxa"/>
              <w:left w:w="0" w:type="dxa"/>
              <w:bottom w:w="0" w:type="dxa"/>
              <w:right w:w="0" w:type="dxa"/>
            </w:tcMar>
          </w:tcPr>
          <w:p w14:paraId="50BCCF0C" w14:textId="77777777" w:rsidR="00774E6F" w:rsidRPr="00294AE5" w:rsidRDefault="009F1D5B" w:rsidP="00294AE5">
            <w:pPr>
              <w:pStyle w:val="Normal1"/>
              <w:spacing w:line="360" w:lineRule="auto"/>
              <w:ind w:left="60" w:right="60"/>
              <w:jc w:val="right"/>
              <w:rPr>
                <w:rFonts w:ascii="Times New Roman" w:hAnsi="Times New Roman" w:cs="Times New Roman"/>
                <w:sz w:val="24"/>
                <w:szCs w:val="24"/>
              </w:rPr>
            </w:pPr>
            <w:r w:rsidRPr="00294AE5">
              <w:rPr>
                <w:rFonts w:ascii="Times New Roman" w:hAnsi="Times New Roman" w:cs="Times New Roman"/>
                <w:sz w:val="24"/>
                <w:szCs w:val="24"/>
              </w:rPr>
              <w:t>1215</w:t>
            </w:r>
          </w:p>
        </w:tc>
        <w:tc>
          <w:tcPr>
            <w:tcW w:w="1140" w:type="dxa"/>
            <w:tcBorders>
              <w:top w:val="nil"/>
              <w:left w:val="nil"/>
              <w:bottom w:val="nil"/>
              <w:right w:val="single" w:sz="5" w:space="0" w:color="000000"/>
            </w:tcBorders>
            <w:shd w:val="clear" w:color="auto" w:fill="FFFFFF"/>
            <w:tcMar>
              <w:top w:w="0" w:type="dxa"/>
              <w:left w:w="0" w:type="dxa"/>
              <w:bottom w:w="0" w:type="dxa"/>
              <w:right w:w="0" w:type="dxa"/>
            </w:tcMar>
          </w:tcPr>
          <w:p w14:paraId="765FE33C" w14:textId="77777777" w:rsidR="00774E6F" w:rsidRPr="00294AE5" w:rsidRDefault="009F1D5B" w:rsidP="00294AE5">
            <w:pPr>
              <w:pStyle w:val="Normal1"/>
              <w:spacing w:line="360" w:lineRule="auto"/>
              <w:ind w:left="60" w:right="60"/>
              <w:jc w:val="right"/>
              <w:rPr>
                <w:rFonts w:ascii="Times New Roman" w:hAnsi="Times New Roman" w:cs="Times New Roman"/>
                <w:sz w:val="24"/>
                <w:szCs w:val="24"/>
              </w:rPr>
            </w:pPr>
            <w:r w:rsidRPr="00294AE5">
              <w:rPr>
                <w:rFonts w:ascii="Times New Roman" w:hAnsi="Times New Roman" w:cs="Times New Roman"/>
                <w:sz w:val="24"/>
                <w:szCs w:val="24"/>
              </w:rPr>
              <w:t>57.0</w:t>
            </w:r>
          </w:p>
        </w:tc>
        <w:tc>
          <w:tcPr>
            <w:tcW w:w="1530" w:type="dxa"/>
            <w:tcBorders>
              <w:top w:val="nil"/>
              <w:left w:val="nil"/>
              <w:bottom w:val="nil"/>
              <w:right w:val="single" w:sz="5" w:space="0" w:color="000000"/>
            </w:tcBorders>
            <w:shd w:val="clear" w:color="auto" w:fill="FFFFFF"/>
            <w:tcMar>
              <w:top w:w="0" w:type="dxa"/>
              <w:left w:w="0" w:type="dxa"/>
              <w:bottom w:w="0" w:type="dxa"/>
              <w:right w:w="0" w:type="dxa"/>
            </w:tcMar>
          </w:tcPr>
          <w:p w14:paraId="579D79DE" w14:textId="77777777" w:rsidR="00774E6F" w:rsidRPr="00294AE5" w:rsidRDefault="009F1D5B" w:rsidP="00294AE5">
            <w:pPr>
              <w:pStyle w:val="Normal1"/>
              <w:spacing w:line="360" w:lineRule="auto"/>
              <w:ind w:left="60" w:right="60"/>
              <w:jc w:val="right"/>
              <w:rPr>
                <w:rFonts w:ascii="Times New Roman" w:hAnsi="Times New Roman" w:cs="Times New Roman"/>
                <w:sz w:val="24"/>
                <w:szCs w:val="24"/>
              </w:rPr>
            </w:pPr>
            <w:r w:rsidRPr="00294AE5">
              <w:rPr>
                <w:rFonts w:ascii="Times New Roman" w:hAnsi="Times New Roman" w:cs="Times New Roman"/>
                <w:sz w:val="24"/>
                <w:szCs w:val="24"/>
              </w:rPr>
              <w:t>57.0</w:t>
            </w:r>
          </w:p>
        </w:tc>
        <w:tc>
          <w:tcPr>
            <w:tcW w:w="1665" w:type="dxa"/>
            <w:tcBorders>
              <w:top w:val="nil"/>
              <w:left w:val="nil"/>
              <w:bottom w:val="nil"/>
              <w:right w:val="single" w:sz="14" w:space="0" w:color="000000"/>
            </w:tcBorders>
            <w:shd w:val="clear" w:color="auto" w:fill="FFFFFF"/>
            <w:tcMar>
              <w:top w:w="0" w:type="dxa"/>
              <w:left w:w="0" w:type="dxa"/>
              <w:bottom w:w="0" w:type="dxa"/>
              <w:right w:w="0" w:type="dxa"/>
            </w:tcMar>
          </w:tcPr>
          <w:p w14:paraId="4F592A44" w14:textId="77777777" w:rsidR="00774E6F" w:rsidRPr="00294AE5" w:rsidRDefault="009F1D5B" w:rsidP="00294AE5">
            <w:pPr>
              <w:pStyle w:val="Normal1"/>
              <w:spacing w:line="360" w:lineRule="auto"/>
              <w:ind w:left="60" w:right="60"/>
              <w:jc w:val="right"/>
              <w:rPr>
                <w:rFonts w:ascii="Times New Roman" w:hAnsi="Times New Roman" w:cs="Times New Roman"/>
                <w:sz w:val="24"/>
                <w:szCs w:val="24"/>
              </w:rPr>
            </w:pPr>
            <w:r w:rsidRPr="00294AE5">
              <w:rPr>
                <w:rFonts w:ascii="Times New Roman" w:hAnsi="Times New Roman" w:cs="Times New Roman"/>
                <w:sz w:val="24"/>
                <w:szCs w:val="24"/>
              </w:rPr>
              <w:t>57.0</w:t>
            </w:r>
          </w:p>
        </w:tc>
      </w:tr>
      <w:tr w:rsidR="00774E6F" w:rsidRPr="00294AE5" w14:paraId="55476094" w14:textId="77777777" w:rsidTr="00294AE5">
        <w:trPr>
          <w:trHeight w:val="315"/>
          <w:jc w:val="center"/>
        </w:trPr>
        <w:tc>
          <w:tcPr>
            <w:tcW w:w="840" w:type="dxa"/>
            <w:vMerge/>
            <w:tcBorders>
              <w:top w:val="nil"/>
              <w:left w:val="single" w:sz="14" w:space="0" w:color="000000"/>
              <w:bottom w:val="single" w:sz="14" w:space="0" w:color="000000"/>
              <w:right w:val="nil"/>
            </w:tcBorders>
            <w:shd w:val="clear" w:color="auto" w:fill="auto"/>
            <w:tcMar>
              <w:top w:w="100" w:type="dxa"/>
              <w:left w:w="100" w:type="dxa"/>
              <w:bottom w:w="100" w:type="dxa"/>
              <w:right w:w="100" w:type="dxa"/>
            </w:tcMar>
          </w:tcPr>
          <w:p w14:paraId="5508E1C7" w14:textId="77777777" w:rsidR="00774E6F" w:rsidRPr="00294AE5" w:rsidRDefault="00774E6F" w:rsidP="00294AE5">
            <w:pPr>
              <w:pStyle w:val="Normal1"/>
              <w:spacing w:line="360" w:lineRule="auto"/>
              <w:jc w:val="both"/>
              <w:rPr>
                <w:rFonts w:ascii="Times New Roman" w:eastAsia="Times New Roman" w:hAnsi="Times New Roman" w:cs="Times New Roman"/>
                <w:sz w:val="24"/>
                <w:szCs w:val="24"/>
              </w:rPr>
            </w:pPr>
          </w:p>
        </w:tc>
        <w:tc>
          <w:tcPr>
            <w:tcW w:w="840" w:type="dxa"/>
            <w:tcBorders>
              <w:top w:val="nil"/>
              <w:left w:val="nil"/>
              <w:bottom w:val="nil"/>
              <w:right w:val="single" w:sz="14" w:space="0" w:color="000000"/>
            </w:tcBorders>
            <w:shd w:val="clear" w:color="auto" w:fill="FFFFFF"/>
            <w:tcMar>
              <w:top w:w="0" w:type="dxa"/>
              <w:left w:w="0" w:type="dxa"/>
              <w:bottom w:w="0" w:type="dxa"/>
              <w:right w:w="0" w:type="dxa"/>
            </w:tcMar>
          </w:tcPr>
          <w:p w14:paraId="50CA82AF" w14:textId="77777777" w:rsidR="00774E6F" w:rsidRPr="00294AE5" w:rsidRDefault="009F1D5B" w:rsidP="00294AE5">
            <w:pPr>
              <w:pStyle w:val="Normal1"/>
              <w:spacing w:line="360" w:lineRule="auto"/>
              <w:ind w:left="60" w:right="60"/>
              <w:jc w:val="both"/>
              <w:rPr>
                <w:rFonts w:ascii="Times New Roman" w:hAnsi="Times New Roman" w:cs="Times New Roman"/>
                <w:sz w:val="24"/>
                <w:szCs w:val="24"/>
              </w:rPr>
            </w:pPr>
            <w:r w:rsidRPr="00294AE5">
              <w:rPr>
                <w:rFonts w:ascii="Times New Roman" w:hAnsi="Times New Roman" w:cs="Times New Roman"/>
                <w:sz w:val="24"/>
                <w:szCs w:val="24"/>
              </w:rPr>
              <w:t>1</w:t>
            </w:r>
          </w:p>
        </w:tc>
        <w:tc>
          <w:tcPr>
            <w:tcW w:w="1305" w:type="dxa"/>
            <w:tcBorders>
              <w:top w:val="nil"/>
              <w:left w:val="nil"/>
              <w:bottom w:val="nil"/>
              <w:right w:val="single" w:sz="5" w:space="0" w:color="000000"/>
            </w:tcBorders>
            <w:shd w:val="clear" w:color="auto" w:fill="FFFFFF"/>
            <w:tcMar>
              <w:top w:w="0" w:type="dxa"/>
              <w:left w:w="0" w:type="dxa"/>
              <w:bottom w:w="0" w:type="dxa"/>
              <w:right w:w="0" w:type="dxa"/>
            </w:tcMar>
          </w:tcPr>
          <w:p w14:paraId="040442ED" w14:textId="77777777" w:rsidR="00774E6F" w:rsidRPr="00294AE5" w:rsidRDefault="009F1D5B" w:rsidP="00294AE5">
            <w:pPr>
              <w:pStyle w:val="Normal1"/>
              <w:spacing w:line="360" w:lineRule="auto"/>
              <w:ind w:left="60" w:right="60"/>
              <w:jc w:val="right"/>
              <w:rPr>
                <w:rFonts w:ascii="Times New Roman" w:hAnsi="Times New Roman" w:cs="Times New Roman"/>
                <w:sz w:val="24"/>
                <w:szCs w:val="24"/>
              </w:rPr>
            </w:pPr>
            <w:r w:rsidRPr="00294AE5">
              <w:rPr>
                <w:rFonts w:ascii="Times New Roman" w:hAnsi="Times New Roman" w:cs="Times New Roman"/>
                <w:sz w:val="24"/>
                <w:szCs w:val="24"/>
              </w:rPr>
              <w:t>918</w:t>
            </w:r>
          </w:p>
        </w:tc>
        <w:tc>
          <w:tcPr>
            <w:tcW w:w="1140" w:type="dxa"/>
            <w:tcBorders>
              <w:top w:val="nil"/>
              <w:left w:val="nil"/>
              <w:bottom w:val="nil"/>
              <w:right w:val="single" w:sz="5" w:space="0" w:color="000000"/>
            </w:tcBorders>
            <w:shd w:val="clear" w:color="auto" w:fill="FFFFFF"/>
            <w:tcMar>
              <w:top w:w="0" w:type="dxa"/>
              <w:left w:w="0" w:type="dxa"/>
              <w:bottom w:w="0" w:type="dxa"/>
              <w:right w:w="0" w:type="dxa"/>
            </w:tcMar>
          </w:tcPr>
          <w:p w14:paraId="32883F49" w14:textId="77777777" w:rsidR="00774E6F" w:rsidRPr="00294AE5" w:rsidRDefault="009F1D5B" w:rsidP="00294AE5">
            <w:pPr>
              <w:pStyle w:val="Normal1"/>
              <w:spacing w:line="360" w:lineRule="auto"/>
              <w:ind w:left="60" w:right="60"/>
              <w:jc w:val="right"/>
              <w:rPr>
                <w:rFonts w:ascii="Times New Roman" w:hAnsi="Times New Roman" w:cs="Times New Roman"/>
                <w:sz w:val="24"/>
                <w:szCs w:val="24"/>
              </w:rPr>
            </w:pPr>
            <w:r w:rsidRPr="00294AE5">
              <w:rPr>
                <w:rFonts w:ascii="Times New Roman" w:hAnsi="Times New Roman" w:cs="Times New Roman"/>
                <w:sz w:val="24"/>
                <w:szCs w:val="24"/>
              </w:rPr>
              <w:t>43.0</w:t>
            </w:r>
          </w:p>
        </w:tc>
        <w:tc>
          <w:tcPr>
            <w:tcW w:w="1530" w:type="dxa"/>
            <w:tcBorders>
              <w:top w:val="nil"/>
              <w:left w:val="nil"/>
              <w:bottom w:val="nil"/>
              <w:right w:val="single" w:sz="5" w:space="0" w:color="000000"/>
            </w:tcBorders>
            <w:shd w:val="clear" w:color="auto" w:fill="FFFFFF"/>
            <w:tcMar>
              <w:top w:w="0" w:type="dxa"/>
              <w:left w:w="0" w:type="dxa"/>
              <w:bottom w:w="0" w:type="dxa"/>
              <w:right w:w="0" w:type="dxa"/>
            </w:tcMar>
          </w:tcPr>
          <w:p w14:paraId="2FF0AE69" w14:textId="77777777" w:rsidR="00774E6F" w:rsidRPr="00294AE5" w:rsidRDefault="009F1D5B" w:rsidP="00294AE5">
            <w:pPr>
              <w:pStyle w:val="Normal1"/>
              <w:spacing w:line="360" w:lineRule="auto"/>
              <w:ind w:left="60" w:right="60"/>
              <w:jc w:val="right"/>
              <w:rPr>
                <w:rFonts w:ascii="Times New Roman" w:hAnsi="Times New Roman" w:cs="Times New Roman"/>
                <w:sz w:val="24"/>
                <w:szCs w:val="24"/>
              </w:rPr>
            </w:pPr>
            <w:r w:rsidRPr="00294AE5">
              <w:rPr>
                <w:rFonts w:ascii="Times New Roman" w:hAnsi="Times New Roman" w:cs="Times New Roman"/>
                <w:sz w:val="24"/>
                <w:szCs w:val="24"/>
              </w:rPr>
              <w:t>43.0</w:t>
            </w:r>
          </w:p>
        </w:tc>
        <w:tc>
          <w:tcPr>
            <w:tcW w:w="1665" w:type="dxa"/>
            <w:tcBorders>
              <w:top w:val="nil"/>
              <w:left w:val="nil"/>
              <w:bottom w:val="nil"/>
              <w:right w:val="single" w:sz="14" w:space="0" w:color="000000"/>
            </w:tcBorders>
            <w:shd w:val="clear" w:color="auto" w:fill="FFFFFF"/>
            <w:tcMar>
              <w:top w:w="0" w:type="dxa"/>
              <w:left w:w="0" w:type="dxa"/>
              <w:bottom w:w="0" w:type="dxa"/>
              <w:right w:w="0" w:type="dxa"/>
            </w:tcMar>
          </w:tcPr>
          <w:p w14:paraId="3F5FB249" w14:textId="77777777" w:rsidR="00774E6F" w:rsidRPr="00294AE5" w:rsidRDefault="009F1D5B" w:rsidP="00294AE5">
            <w:pPr>
              <w:pStyle w:val="Normal1"/>
              <w:spacing w:line="360" w:lineRule="auto"/>
              <w:ind w:left="60" w:right="60"/>
              <w:jc w:val="right"/>
              <w:rPr>
                <w:rFonts w:ascii="Times New Roman" w:hAnsi="Times New Roman" w:cs="Times New Roman"/>
                <w:sz w:val="24"/>
                <w:szCs w:val="24"/>
              </w:rPr>
            </w:pPr>
            <w:r w:rsidRPr="00294AE5">
              <w:rPr>
                <w:rFonts w:ascii="Times New Roman" w:hAnsi="Times New Roman" w:cs="Times New Roman"/>
                <w:sz w:val="24"/>
                <w:szCs w:val="24"/>
              </w:rPr>
              <w:t>100.0</w:t>
            </w:r>
          </w:p>
        </w:tc>
      </w:tr>
      <w:tr w:rsidR="00774E6F" w:rsidRPr="00294AE5" w14:paraId="678AE041" w14:textId="77777777" w:rsidTr="00294AE5">
        <w:trPr>
          <w:trHeight w:val="345"/>
          <w:jc w:val="center"/>
        </w:trPr>
        <w:tc>
          <w:tcPr>
            <w:tcW w:w="840" w:type="dxa"/>
            <w:vMerge/>
            <w:tcBorders>
              <w:top w:val="nil"/>
              <w:left w:val="single" w:sz="14" w:space="0" w:color="000000"/>
              <w:bottom w:val="single" w:sz="14" w:space="0" w:color="000000"/>
              <w:right w:val="nil"/>
            </w:tcBorders>
            <w:shd w:val="clear" w:color="auto" w:fill="auto"/>
            <w:tcMar>
              <w:top w:w="100" w:type="dxa"/>
              <w:left w:w="100" w:type="dxa"/>
              <w:bottom w:w="100" w:type="dxa"/>
              <w:right w:w="100" w:type="dxa"/>
            </w:tcMar>
          </w:tcPr>
          <w:p w14:paraId="2E50E13D" w14:textId="77777777" w:rsidR="00774E6F" w:rsidRPr="00294AE5" w:rsidRDefault="00774E6F" w:rsidP="00294AE5">
            <w:pPr>
              <w:pStyle w:val="Normal1"/>
              <w:spacing w:line="360" w:lineRule="auto"/>
              <w:jc w:val="both"/>
              <w:rPr>
                <w:rFonts w:ascii="Times New Roman" w:eastAsia="Times New Roman" w:hAnsi="Times New Roman" w:cs="Times New Roman"/>
                <w:sz w:val="24"/>
                <w:szCs w:val="24"/>
              </w:rPr>
            </w:pPr>
          </w:p>
        </w:tc>
        <w:tc>
          <w:tcPr>
            <w:tcW w:w="840" w:type="dxa"/>
            <w:tcBorders>
              <w:top w:val="nil"/>
              <w:left w:val="nil"/>
              <w:bottom w:val="single" w:sz="14" w:space="0" w:color="000000"/>
              <w:right w:val="single" w:sz="14" w:space="0" w:color="000000"/>
            </w:tcBorders>
            <w:shd w:val="clear" w:color="auto" w:fill="FFFFFF"/>
            <w:tcMar>
              <w:top w:w="0" w:type="dxa"/>
              <w:left w:w="0" w:type="dxa"/>
              <w:bottom w:w="0" w:type="dxa"/>
              <w:right w:w="0" w:type="dxa"/>
            </w:tcMar>
          </w:tcPr>
          <w:p w14:paraId="6FDDA1F8" w14:textId="77777777" w:rsidR="00774E6F" w:rsidRPr="00294AE5" w:rsidRDefault="009F1D5B" w:rsidP="00294AE5">
            <w:pPr>
              <w:pStyle w:val="Normal1"/>
              <w:spacing w:line="360" w:lineRule="auto"/>
              <w:ind w:left="60" w:right="60"/>
              <w:jc w:val="both"/>
              <w:rPr>
                <w:rFonts w:ascii="Times New Roman" w:hAnsi="Times New Roman" w:cs="Times New Roman"/>
                <w:sz w:val="24"/>
                <w:szCs w:val="24"/>
              </w:rPr>
            </w:pPr>
            <w:r w:rsidRPr="00294AE5">
              <w:rPr>
                <w:rFonts w:ascii="Times New Roman" w:hAnsi="Times New Roman" w:cs="Times New Roman"/>
                <w:sz w:val="24"/>
                <w:szCs w:val="24"/>
              </w:rPr>
              <w:t>Total</w:t>
            </w:r>
          </w:p>
        </w:tc>
        <w:tc>
          <w:tcPr>
            <w:tcW w:w="1305" w:type="dxa"/>
            <w:tcBorders>
              <w:top w:val="nil"/>
              <w:left w:val="nil"/>
              <w:bottom w:val="single" w:sz="14" w:space="0" w:color="000000"/>
              <w:right w:val="single" w:sz="5" w:space="0" w:color="000000"/>
            </w:tcBorders>
            <w:shd w:val="clear" w:color="auto" w:fill="FFFFFF"/>
            <w:tcMar>
              <w:top w:w="0" w:type="dxa"/>
              <w:left w:w="0" w:type="dxa"/>
              <w:bottom w:w="0" w:type="dxa"/>
              <w:right w:w="0" w:type="dxa"/>
            </w:tcMar>
          </w:tcPr>
          <w:p w14:paraId="249BABDE" w14:textId="77777777" w:rsidR="00774E6F" w:rsidRPr="00294AE5" w:rsidRDefault="009F1D5B" w:rsidP="00294AE5">
            <w:pPr>
              <w:pStyle w:val="Normal1"/>
              <w:spacing w:line="360" w:lineRule="auto"/>
              <w:ind w:left="60" w:right="60"/>
              <w:jc w:val="right"/>
              <w:rPr>
                <w:rFonts w:ascii="Times New Roman" w:hAnsi="Times New Roman" w:cs="Times New Roman"/>
                <w:sz w:val="24"/>
                <w:szCs w:val="24"/>
              </w:rPr>
            </w:pPr>
            <w:r w:rsidRPr="00294AE5">
              <w:rPr>
                <w:rFonts w:ascii="Times New Roman" w:hAnsi="Times New Roman" w:cs="Times New Roman"/>
                <w:sz w:val="24"/>
                <w:szCs w:val="24"/>
              </w:rPr>
              <w:t>2133</w:t>
            </w:r>
          </w:p>
        </w:tc>
        <w:tc>
          <w:tcPr>
            <w:tcW w:w="1140" w:type="dxa"/>
            <w:tcBorders>
              <w:top w:val="nil"/>
              <w:left w:val="nil"/>
              <w:bottom w:val="single" w:sz="14" w:space="0" w:color="000000"/>
              <w:right w:val="single" w:sz="5" w:space="0" w:color="000000"/>
            </w:tcBorders>
            <w:shd w:val="clear" w:color="auto" w:fill="FFFFFF"/>
            <w:tcMar>
              <w:top w:w="0" w:type="dxa"/>
              <w:left w:w="0" w:type="dxa"/>
              <w:bottom w:w="0" w:type="dxa"/>
              <w:right w:w="0" w:type="dxa"/>
            </w:tcMar>
          </w:tcPr>
          <w:p w14:paraId="031D3865" w14:textId="77777777" w:rsidR="00774E6F" w:rsidRPr="00294AE5" w:rsidRDefault="009F1D5B" w:rsidP="00294AE5">
            <w:pPr>
              <w:pStyle w:val="Normal1"/>
              <w:spacing w:line="360" w:lineRule="auto"/>
              <w:ind w:left="60" w:right="60"/>
              <w:jc w:val="right"/>
              <w:rPr>
                <w:rFonts w:ascii="Times New Roman" w:hAnsi="Times New Roman" w:cs="Times New Roman"/>
                <w:sz w:val="24"/>
                <w:szCs w:val="24"/>
              </w:rPr>
            </w:pPr>
            <w:r w:rsidRPr="00294AE5">
              <w:rPr>
                <w:rFonts w:ascii="Times New Roman" w:hAnsi="Times New Roman" w:cs="Times New Roman"/>
                <w:sz w:val="24"/>
                <w:szCs w:val="24"/>
              </w:rPr>
              <w:t>100.0</w:t>
            </w:r>
          </w:p>
        </w:tc>
        <w:tc>
          <w:tcPr>
            <w:tcW w:w="1530" w:type="dxa"/>
            <w:tcBorders>
              <w:top w:val="nil"/>
              <w:left w:val="nil"/>
              <w:bottom w:val="single" w:sz="14" w:space="0" w:color="000000"/>
              <w:right w:val="single" w:sz="5" w:space="0" w:color="000000"/>
            </w:tcBorders>
            <w:shd w:val="clear" w:color="auto" w:fill="FFFFFF"/>
            <w:tcMar>
              <w:top w:w="0" w:type="dxa"/>
              <w:left w:w="0" w:type="dxa"/>
              <w:bottom w:w="0" w:type="dxa"/>
              <w:right w:w="0" w:type="dxa"/>
            </w:tcMar>
          </w:tcPr>
          <w:p w14:paraId="13093EE1" w14:textId="77777777" w:rsidR="00774E6F" w:rsidRPr="00294AE5" w:rsidRDefault="009F1D5B" w:rsidP="00294AE5">
            <w:pPr>
              <w:pStyle w:val="Normal1"/>
              <w:spacing w:line="360" w:lineRule="auto"/>
              <w:ind w:left="60" w:right="60"/>
              <w:jc w:val="right"/>
              <w:rPr>
                <w:rFonts w:ascii="Times New Roman" w:hAnsi="Times New Roman" w:cs="Times New Roman"/>
                <w:sz w:val="24"/>
                <w:szCs w:val="24"/>
              </w:rPr>
            </w:pPr>
            <w:r w:rsidRPr="00294AE5">
              <w:rPr>
                <w:rFonts w:ascii="Times New Roman" w:hAnsi="Times New Roman" w:cs="Times New Roman"/>
                <w:sz w:val="24"/>
                <w:szCs w:val="24"/>
              </w:rPr>
              <w:t>100.0</w:t>
            </w:r>
          </w:p>
        </w:tc>
        <w:tc>
          <w:tcPr>
            <w:tcW w:w="1665" w:type="dxa"/>
            <w:tcBorders>
              <w:top w:val="nil"/>
              <w:left w:val="nil"/>
              <w:bottom w:val="single" w:sz="14" w:space="0" w:color="000000"/>
              <w:right w:val="single" w:sz="14" w:space="0" w:color="000000"/>
            </w:tcBorders>
            <w:shd w:val="clear" w:color="auto" w:fill="FFFFFF"/>
            <w:tcMar>
              <w:top w:w="0" w:type="dxa"/>
              <w:left w:w="0" w:type="dxa"/>
              <w:bottom w:w="0" w:type="dxa"/>
              <w:right w:w="0" w:type="dxa"/>
            </w:tcMar>
          </w:tcPr>
          <w:p w14:paraId="64BDFC74" w14:textId="77777777" w:rsidR="00774E6F" w:rsidRPr="00294AE5" w:rsidRDefault="009F1D5B" w:rsidP="00294AE5">
            <w:pPr>
              <w:pStyle w:val="Normal1"/>
              <w:spacing w:before="240"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 xml:space="preserve"> </w:t>
            </w:r>
          </w:p>
        </w:tc>
      </w:tr>
    </w:tbl>
    <w:p w14:paraId="55CA0FF4" w14:textId="52CFE256" w:rsidR="00774E6F" w:rsidRDefault="009F1D5B" w:rsidP="00294AE5">
      <w:pPr>
        <w:pStyle w:val="Normal1"/>
        <w:spacing w:line="360" w:lineRule="auto"/>
        <w:jc w:val="center"/>
        <w:rPr>
          <w:rFonts w:ascii="Times New Roman" w:eastAsia="Times New Roman" w:hAnsi="Times New Roman" w:cs="Times New Roman"/>
          <w:b/>
          <w:sz w:val="24"/>
          <w:szCs w:val="24"/>
        </w:rPr>
      </w:pPr>
      <w:r w:rsidRPr="00294AE5">
        <w:rPr>
          <w:rFonts w:ascii="Times New Roman" w:eastAsia="Times New Roman" w:hAnsi="Times New Roman" w:cs="Times New Roman"/>
          <w:b/>
          <w:sz w:val="24"/>
          <w:szCs w:val="24"/>
        </w:rPr>
        <w:t>Table 4: Students qualified and not qualified for reduced/free lunch</w:t>
      </w:r>
    </w:p>
    <w:p w14:paraId="0C2AD48A" w14:textId="77777777" w:rsidR="007E0D91" w:rsidRPr="00294AE5" w:rsidRDefault="007E0D91" w:rsidP="00294AE5">
      <w:pPr>
        <w:pStyle w:val="Normal1"/>
        <w:spacing w:line="360" w:lineRule="auto"/>
        <w:jc w:val="center"/>
        <w:rPr>
          <w:rFonts w:ascii="Times New Roman" w:eastAsia="Times New Roman" w:hAnsi="Times New Roman" w:cs="Times New Roman"/>
          <w:b/>
          <w:sz w:val="24"/>
          <w:szCs w:val="24"/>
        </w:rPr>
      </w:pPr>
    </w:p>
    <w:p w14:paraId="0C95BD34" w14:textId="77777777" w:rsidR="00774E6F" w:rsidRPr="00294AE5" w:rsidRDefault="009F1D5B" w:rsidP="00294AE5">
      <w:pPr>
        <w:pStyle w:val="Normal1"/>
        <w:spacing w:line="360" w:lineRule="auto"/>
        <w:jc w:val="center"/>
        <w:rPr>
          <w:rFonts w:ascii="Times New Roman" w:eastAsia="Times New Roman" w:hAnsi="Times New Roman" w:cs="Times New Roman"/>
          <w:sz w:val="24"/>
          <w:szCs w:val="24"/>
        </w:rPr>
      </w:pPr>
      <w:r w:rsidRPr="00294AE5">
        <w:rPr>
          <w:rFonts w:ascii="Times New Roman" w:eastAsia="Times New Roman" w:hAnsi="Times New Roman" w:cs="Times New Roman"/>
          <w:noProof/>
          <w:sz w:val="24"/>
          <w:szCs w:val="24"/>
        </w:rPr>
        <w:drawing>
          <wp:inline distT="114300" distB="114300" distL="114300" distR="114300" wp14:anchorId="1CDB7E7E" wp14:editId="2B906A16">
            <wp:extent cx="5731200" cy="3441700"/>
            <wp:effectExtent l="0" t="0" r="0" b="0"/>
            <wp:docPr id="7" name="image2.png"/>
            <wp:cNvGraphicFramePr/>
            <a:graphic xmlns:a="http://schemas.openxmlformats.org/drawingml/2006/main">
              <a:graphicData uri="http://schemas.openxmlformats.org/drawingml/2006/picture">
                <pic:pic xmlns:pic="http://schemas.openxmlformats.org/drawingml/2006/picture">
                  <pic:nvPicPr>
                    <pic:cNvPr id="7" name="image2.png"/>
                    <pic:cNvPicPr/>
                  </pic:nvPicPr>
                  <pic:blipFill>
                    <a:blip r:embed="rId12"/>
                    <a:stretch>
                      <a:fillRect/>
                    </a:stretch>
                  </pic:blipFill>
                  <pic:spPr>
                    <a:xfrm>
                      <a:off x="0" y="0"/>
                      <a:ext cx="5731200" cy="3441700"/>
                    </a:xfrm>
                    <a:prstGeom prst="rect">
                      <a:avLst/>
                    </a:prstGeom>
                  </pic:spPr>
                </pic:pic>
              </a:graphicData>
            </a:graphic>
          </wp:inline>
        </w:drawing>
      </w:r>
    </w:p>
    <w:p w14:paraId="6788232B" w14:textId="622856B2" w:rsidR="00774E6F" w:rsidRDefault="009F1D5B" w:rsidP="00294AE5">
      <w:pPr>
        <w:pStyle w:val="Normal1"/>
        <w:spacing w:line="360" w:lineRule="auto"/>
        <w:jc w:val="center"/>
        <w:rPr>
          <w:rFonts w:ascii="Times New Roman" w:eastAsia="Times New Roman" w:hAnsi="Times New Roman" w:cs="Times New Roman"/>
          <w:b/>
          <w:sz w:val="24"/>
          <w:szCs w:val="24"/>
        </w:rPr>
      </w:pPr>
      <w:r w:rsidRPr="00294AE5">
        <w:rPr>
          <w:rFonts w:ascii="Times New Roman" w:eastAsia="Times New Roman" w:hAnsi="Times New Roman" w:cs="Times New Roman"/>
          <w:b/>
          <w:sz w:val="24"/>
          <w:szCs w:val="24"/>
        </w:rPr>
        <w:t>Figure 6: Students qualified and not qualified for reduced/free lunch</w:t>
      </w:r>
    </w:p>
    <w:p w14:paraId="4092DD14" w14:textId="77777777" w:rsidR="007E0D91" w:rsidRPr="00294AE5" w:rsidRDefault="007E0D91" w:rsidP="00294AE5">
      <w:pPr>
        <w:pStyle w:val="Normal1"/>
        <w:spacing w:line="360" w:lineRule="auto"/>
        <w:jc w:val="center"/>
        <w:rPr>
          <w:rFonts w:ascii="Times New Roman" w:eastAsia="Times New Roman" w:hAnsi="Times New Roman" w:cs="Times New Roman"/>
          <w:b/>
          <w:sz w:val="24"/>
          <w:szCs w:val="24"/>
        </w:rPr>
      </w:pPr>
    </w:p>
    <w:p w14:paraId="3A86B1CD" w14:textId="77777777" w:rsidR="00774E6F" w:rsidRPr="00294AE5" w:rsidRDefault="009F1D5B" w:rsidP="00294AE5">
      <w:pPr>
        <w:pStyle w:val="Normal1"/>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 xml:space="preserve">The figure provides an understanding that school provides reduced/free lunch options for students. It is observed from the given figure that almost 43% of the total students in the school have been qualified for reduced/free lunch options. On the other hand, more than half of the students in the school nearly 57% of the students are not qualified for free lunch. It provides a detailed illustration of the methods required for establishing a growth in gender diversity in the school. </w:t>
      </w:r>
    </w:p>
    <w:p w14:paraId="65E707A5" w14:textId="3E9EA02C" w:rsidR="00774E6F" w:rsidRPr="00294AE5" w:rsidRDefault="009F1D5B" w:rsidP="00294AE5">
      <w:pPr>
        <w:pStyle w:val="Heading2"/>
      </w:pPr>
      <w:bookmarkStart w:id="10" w:name="_Toc165493163"/>
      <w:r w:rsidRPr="00294AE5">
        <w:t>3.3 Mean and median of Students qualified and not qualified for reduced/free lunch</w:t>
      </w:r>
      <w:bookmarkEnd w:id="10"/>
    </w:p>
    <w:tbl>
      <w:tblPr>
        <w:tblStyle w:val="Table5"/>
        <w:tblW w:w="5655"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840"/>
        <w:gridCol w:w="840"/>
        <w:gridCol w:w="1305"/>
        <w:gridCol w:w="1140"/>
        <w:gridCol w:w="1530"/>
      </w:tblGrid>
      <w:tr w:rsidR="00774E6F" w:rsidRPr="00294AE5" w14:paraId="5AB387FA" w14:textId="77777777" w:rsidTr="00294AE5">
        <w:trPr>
          <w:trHeight w:val="345"/>
          <w:jc w:val="center"/>
        </w:trPr>
        <w:tc>
          <w:tcPr>
            <w:tcW w:w="5655" w:type="dxa"/>
            <w:gridSpan w:val="5"/>
            <w:tcBorders>
              <w:top w:val="nil"/>
              <w:left w:val="nil"/>
              <w:bottom w:val="nil"/>
              <w:right w:val="nil"/>
            </w:tcBorders>
            <w:shd w:val="clear" w:color="auto" w:fill="FFFFFF"/>
            <w:tcMar>
              <w:top w:w="0" w:type="dxa"/>
              <w:left w:w="0" w:type="dxa"/>
              <w:bottom w:w="0" w:type="dxa"/>
              <w:right w:w="0" w:type="dxa"/>
            </w:tcMar>
          </w:tcPr>
          <w:p w14:paraId="6B1D3628" w14:textId="77777777" w:rsidR="00774E6F" w:rsidRPr="00294AE5" w:rsidRDefault="009F1D5B" w:rsidP="00294AE5">
            <w:pPr>
              <w:pStyle w:val="Normal1"/>
              <w:spacing w:line="360" w:lineRule="auto"/>
              <w:ind w:left="60" w:right="60"/>
              <w:jc w:val="center"/>
              <w:rPr>
                <w:rFonts w:ascii="Times New Roman" w:hAnsi="Times New Roman" w:cs="Times New Roman"/>
                <w:b/>
                <w:sz w:val="24"/>
                <w:szCs w:val="24"/>
              </w:rPr>
            </w:pPr>
            <w:r w:rsidRPr="00294AE5">
              <w:rPr>
                <w:rFonts w:ascii="Times New Roman" w:hAnsi="Times New Roman" w:cs="Times New Roman"/>
                <w:b/>
                <w:sz w:val="24"/>
                <w:szCs w:val="24"/>
              </w:rPr>
              <w:t>Lunch</w:t>
            </w:r>
          </w:p>
        </w:tc>
      </w:tr>
      <w:tr w:rsidR="00774E6F" w:rsidRPr="00294AE5" w14:paraId="37244894" w14:textId="77777777" w:rsidTr="00294AE5">
        <w:trPr>
          <w:trHeight w:val="675"/>
          <w:jc w:val="center"/>
        </w:trPr>
        <w:tc>
          <w:tcPr>
            <w:tcW w:w="1680" w:type="dxa"/>
            <w:gridSpan w:val="2"/>
            <w:tcBorders>
              <w:top w:val="single" w:sz="14" w:space="0" w:color="000000"/>
              <w:left w:val="single" w:sz="14" w:space="0" w:color="000000"/>
              <w:bottom w:val="single" w:sz="14" w:space="0" w:color="000000"/>
              <w:right w:val="nil"/>
            </w:tcBorders>
            <w:shd w:val="clear" w:color="auto" w:fill="FFFFFF"/>
            <w:tcMar>
              <w:top w:w="0" w:type="dxa"/>
              <w:left w:w="0" w:type="dxa"/>
              <w:bottom w:w="0" w:type="dxa"/>
              <w:right w:w="0" w:type="dxa"/>
            </w:tcMar>
          </w:tcPr>
          <w:p w14:paraId="34746DF1" w14:textId="77777777" w:rsidR="00774E6F" w:rsidRPr="00294AE5" w:rsidRDefault="009F1D5B" w:rsidP="00294AE5">
            <w:pPr>
              <w:pStyle w:val="Normal1"/>
              <w:spacing w:before="240"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 xml:space="preserve"> </w:t>
            </w:r>
          </w:p>
        </w:tc>
        <w:tc>
          <w:tcPr>
            <w:tcW w:w="1305" w:type="dxa"/>
            <w:tcBorders>
              <w:top w:val="single" w:sz="14" w:space="0" w:color="000000"/>
              <w:left w:val="single" w:sz="14" w:space="0" w:color="000000"/>
              <w:bottom w:val="single" w:sz="14" w:space="0" w:color="000000"/>
              <w:right w:val="single" w:sz="5" w:space="0" w:color="000000"/>
            </w:tcBorders>
            <w:shd w:val="clear" w:color="auto" w:fill="FFFFFF"/>
            <w:tcMar>
              <w:top w:w="0" w:type="dxa"/>
              <w:left w:w="0" w:type="dxa"/>
              <w:bottom w:w="0" w:type="dxa"/>
              <w:right w:w="0" w:type="dxa"/>
            </w:tcMar>
          </w:tcPr>
          <w:p w14:paraId="71AA9482" w14:textId="77777777" w:rsidR="00774E6F" w:rsidRPr="00294AE5" w:rsidRDefault="009F1D5B" w:rsidP="00294AE5">
            <w:pPr>
              <w:pStyle w:val="Normal1"/>
              <w:spacing w:line="360" w:lineRule="auto"/>
              <w:ind w:left="60" w:right="60"/>
              <w:jc w:val="center"/>
              <w:rPr>
                <w:rFonts w:ascii="Times New Roman" w:hAnsi="Times New Roman" w:cs="Times New Roman"/>
                <w:sz w:val="24"/>
                <w:szCs w:val="24"/>
              </w:rPr>
            </w:pPr>
            <w:r w:rsidRPr="00294AE5">
              <w:rPr>
                <w:rFonts w:ascii="Times New Roman" w:hAnsi="Times New Roman" w:cs="Times New Roman"/>
                <w:sz w:val="24"/>
                <w:szCs w:val="24"/>
              </w:rPr>
              <w:t>Frequency</w:t>
            </w:r>
          </w:p>
        </w:tc>
        <w:tc>
          <w:tcPr>
            <w:tcW w:w="1140" w:type="dxa"/>
            <w:tcBorders>
              <w:top w:val="single" w:sz="14" w:space="0" w:color="000000"/>
              <w:left w:val="nil"/>
              <w:bottom w:val="single" w:sz="14" w:space="0" w:color="000000"/>
              <w:right w:val="single" w:sz="5" w:space="0" w:color="000000"/>
            </w:tcBorders>
            <w:shd w:val="clear" w:color="auto" w:fill="FFFFFF"/>
            <w:tcMar>
              <w:top w:w="0" w:type="dxa"/>
              <w:left w:w="0" w:type="dxa"/>
              <w:bottom w:w="0" w:type="dxa"/>
              <w:right w:w="0" w:type="dxa"/>
            </w:tcMar>
          </w:tcPr>
          <w:p w14:paraId="381036E3" w14:textId="77777777" w:rsidR="00774E6F" w:rsidRPr="00294AE5" w:rsidRDefault="009F1D5B" w:rsidP="00294AE5">
            <w:pPr>
              <w:pStyle w:val="Normal1"/>
              <w:spacing w:line="360" w:lineRule="auto"/>
              <w:ind w:left="60" w:right="60"/>
              <w:jc w:val="center"/>
              <w:rPr>
                <w:rFonts w:ascii="Times New Roman" w:hAnsi="Times New Roman" w:cs="Times New Roman"/>
                <w:sz w:val="24"/>
                <w:szCs w:val="24"/>
              </w:rPr>
            </w:pPr>
            <w:r w:rsidRPr="00294AE5">
              <w:rPr>
                <w:rFonts w:ascii="Times New Roman" w:hAnsi="Times New Roman" w:cs="Times New Roman"/>
                <w:sz w:val="24"/>
                <w:szCs w:val="24"/>
              </w:rPr>
              <w:t>Mean</w:t>
            </w:r>
          </w:p>
        </w:tc>
        <w:tc>
          <w:tcPr>
            <w:tcW w:w="1530" w:type="dxa"/>
            <w:tcBorders>
              <w:top w:val="single" w:sz="14" w:space="0" w:color="000000"/>
              <w:left w:val="nil"/>
              <w:bottom w:val="single" w:sz="14" w:space="0" w:color="000000"/>
              <w:right w:val="single" w:sz="5" w:space="0" w:color="000000"/>
            </w:tcBorders>
            <w:shd w:val="clear" w:color="auto" w:fill="FFFFFF"/>
            <w:tcMar>
              <w:top w:w="0" w:type="dxa"/>
              <w:left w:w="0" w:type="dxa"/>
              <w:bottom w:w="0" w:type="dxa"/>
              <w:right w:w="0" w:type="dxa"/>
            </w:tcMar>
          </w:tcPr>
          <w:p w14:paraId="61167F73" w14:textId="77777777" w:rsidR="00774E6F" w:rsidRPr="00294AE5" w:rsidRDefault="009F1D5B" w:rsidP="00294AE5">
            <w:pPr>
              <w:pStyle w:val="Normal1"/>
              <w:spacing w:line="360" w:lineRule="auto"/>
              <w:ind w:left="60" w:right="60"/>
              <w:jc w:val="center"/>
              <w:rPr>
                <w:rFonts w:ascii="Times New Roman" w:hAnsi="Times New Roman" w:cs="Times New Roman"/>
                <w:sz w:val="24"/>
                <w:szCs w:val="24"/>
              </w:rPr>
            </w:pPr>
            <w:r w:rsidRPr="00294AE5">
              <w:rPr>
                <w:rFonts w:ascii="Times New Roman" w:hAnsi="Times New Roman" w:cs="Times New Roman"/>
                <w:sz w:val="24"/>
                <w:szCs w:val="24"/>
              </w:rPr>
              <w:t>Median</w:t>
            </w:r>
          </w:p>
        </w:tc>
      </w:tr>
      <w:tr w:rsidR="00774E6F" w:rsidRPr="00294AE5" w14:paraId="24FD3A78" w14:textId="77777777" w:rsidTr="00294AE5">
        <w:trPr>
          <w:trHeight w:val="345"/>
          <w:jc w:val="center"/>
        </w:trPr>
        <w:tc>
          <w:tcPr>
            <w:tcW w:w="840" w:type="dxa"/>
            <w:vMerge w:val="restart"/>
            <w:tcBorders>
              <w:top w:val="nil"/>
              <w:left w:val="single" w:sz="14" w:space="0" w:color="000000"/>
              <w:bottom w:val="single" w:sz="14" w:space="0" w:color="000000"/>
              <w:right w:val="nil"/>
            </w:tcBorders>
            <w:shd w:val="clear" w:color="auto" w:fill="FFFFFF"/>
            <w:tcMar>
              <w:top w:w="0" w:type="dxa"/>
              <w:left w:w="0" w:type="dxa"/>
              <w:bottom w:w="0" w:type="dxa"/>
              <w:right w:w="0" w:type="dxa"/>
            </w:tcMar>
          </w:tcPr>
          <w:p w14:paraId="06011B87" w14:textId="77777777" w:rsidR="00774E6F" w:rsidRPr="00294AE5" w:rsidRDefault="009F1D5B" w:rsidP="00294AE5">
            <w:pPr>
              <w:pStyle w:val="Normal1"/>
              <w:spacing w:line="360" w:lineRule="auto"/>
              <w:ind w:left="60" w:right="60"/>
              <w:jc w:val="both"/>
              <w:rPr>
                <w:rFonts w:ascii="Times New Roman" w:hAnsi="Times New Roman" w:cs="Times New Roman"/>
                <w:sz w:val="24"/>
                <w:szCs w:val="24"/>
              </w:rPr>
            </w:pPr>
            <w:r w:rsidRPr="00294AE5">
              <w:rPr>
                <w:rFonts w:ascii="Times New Roman" w:hAnsi="Times New Roman" w:cs="Times New Roman"/>
                <w:sz w:val="24"/>
                <w:szCs w:val="24"/>
              </w:rPr>
              <w:t>Valid</w:t>
            </w:r>
          </w:p>
        </w:tc>
        <w:tc>
          <w:tcPr>
            <w:tcW w:w="840" w:type="dxa"/>
            <w:tcBorders>
              <w:top w:val="nil"/>
              <w:left w:val="nil"/>
              <w:bottom w:val="nil"/>
              <w:right w:val="single" w:sz="14" w:space="0" w:color="000000"/>
            </w:tcBorders>
            <w:shd w:val="clear" w:color="auto" w:fill="FFFFFF"/>
            <w:tcMar>
              <w:top w:w="0" w:type="dxa"/>
              <w:left w:w="0" w:type="dxa"/>
              <w:bottom w:w="0" w:type="dxa"/>
              <w:right w:w="0" w:type="dxa"/>
            </w:tcMar>
          </w:tcPr>
          <w:p w14:paraId="7389C1A3" w14:textId="77777777" w:rsidR="00774E6F" w:rsidRPr="00294AE5" w:rsidRDefault="009F1D5B" w:rsidP="00294AE5">
            <w:pPr>
              <w:pStyle w:val="Normal1"/>
              <w:spacing w:line="360" w:lineRule="auto"/>
              <w:ind w:left="60" w:right="60"/>
              <w:jc w:val="both"/>
              <w:rPr>
                <w:rFonts w:ascii="Times New Roman" w:hAnsi="Times New Roman" w:cs="Times New Roman"/>
                <w:sz w:val="24"/>
                <w:szCs w:val="24"/>
              </w:rPr>
            </w:pPr>
            <w:r w:rsidRPr="00294AE5">
              <w:rPr>
                <w:rFonts w:ascii="Times New Roman" w:hAnsi="Times New Roman" w:cs="Times New Roman"/>
                <w:sz w:val="24"/>
                <w:szCs w:val="24"/>
              </w:rPr>
              <w:t>0</w:t>
            </w:r>
          </w:p>
        </w:tc>
        <w:tc>
          <w:tcPr>
            <w:tcW w:w="1305" w:type="dxa"/>
            <w:tcBorders>
              <w:top w:val="nil"/>
              <w:left w:val="nil"/>
              <w:bottom w:val="nil"/>
              <w:right w:val="single" w:sz="5" w:space="0" w:color="000000"/>
            </w:tcBorders>
            <w:shd w:val="clear" w:color="auto" w:fill="FFFFFF"/>
            <w:tcMar>
              <w:top w:w="0" w:type="dxa"/>
              <w:left w:w="0" w:type="dxa"/>
              <w:bottom w:w="0" w:type="dxa"/>
              <w:right w:w="0" w:type="dxa"/>
            </w:tcMar>
          </w:tcPr>
          <w:p w14:paraId="06D681E1" w14:textId="77777777" w:rsidR="00774E6F" w:rsidRPr="00294AE5" w:rsidRDefault="009F1D5B" w:rsidP="00294AE5">
            <w:pPr>
              <w:pStyle w:val="Normal1"/>
              <w:spacing w:line="360" w:lineRule="auto"/>
              <w:ind w:left="60" w:right="60"/>
              <w:jc w:val="right"/>
              <w:rPr>
                <w:rFonts w:ascii="Times New Roman" w:hAnsi="Times New Roman" w:cs="Times New Roman"/>
                <w:sz w:val="24"/>
                <w:szCs w:val="24"/>
              </w:rPr>
            </w:pPr>
            <w:r w:rsidRPr="00294AE5">
              <w:rPr>
                <w:rFonts w:ascii="Times New Roman" w:hAnsi="Times New Roman" w:cs="Times New Roman"/>
                <w:sz w:val="24"/>
                <w:szCs w:val="24"/>
              </w:rPr>
              <w:t>1215</w:t>
            </w:r>
          </w:p>
        </w:tc>
        <w:tc>
          <w:tcPr>
            <w:tcW w:w="1140" w:type="dxa"/>
            <w:tcBorders>
              <w:top w:val="nil"/>
              <w:left w:val="nil"/>
              <w:bottom w:val="nil"/>
              <w:right w:val="single" w:sz="5" w:space="0" w:color="000000"/>
            </w:tcBorders>
            <w:shd w:val="clear" w:color="auto" w:fill="FFFFFF"/>
            <w:tcMar>
              <w:top w:w="0" w:type="dxa"/>
              <w:left w:w="0" w:type="dxa"/>
              <w:bottom w:w="0" w:type="dxa"/>
              <w:right w:w="0" w:type="dxa"/>
            </w:tcMar>
          </w:tcPr>
          <w:p w14:paraId="6E414B5C" w14:textId="77777777" w:rsidR="00774E6F" w:rsidRPr="00294AE5" w:rsidRDefault="009F1D5B" w:rsidP="00294AE5">
            <w:pPr>
              <w:pStyle w:val="Normal1"/>
              <w:spacing w:line="360" w:lineRule="auto"/>
              <w:ind w:left="60" w:right="60"/>
              <w:jc w:val="right"/>
              <w:rPr>
                <w:rFonts w:ascii="Times New Roman" w:hAnsi="Times New Roman" w:cs="Times New Roman"/>
                <w:sz w:val="24"/>
                <w:szCs w:val="24"/>
              </w:rPr>
            </w:pPr>
            <w:r w:rsidRPr="00294AE5">
              <w:rPr>
                <w:rFonts w:ascii="Times New Roman" w:hAnsi="Times New Roman" w:cs="Times New Roman"/>
                <w:sz w:val="24"/>
                <w:szCs w:val="24"/>
              </w:rPr>
              <w:t>0.57</w:t>
            </w:r>
          </w:p>
        </w:tc>
        <w:tc>
          <w:tcPr>
            <w:tcW w:w="1530" w:type="dxa"/>
            <w:tcBorders>
              <w:top w:val="nil"/>
              <w:left w:val="nil"/>
              <w:bottom w:val="nil"/>
              <w:right w:val="single" w:sz="5" w:space="0" w:color="000000"/>
            </w:tcBorders>
            <w:shd w:val="clear" w:color="auto" w:fill="FFFFFF"/>
            <w:tcMar>
              <w:top w:w="0" w:type="dxa"/>
              <w:left w:w="0" w:type="dxa"/>
              <w:bottom w:w="0" w:type="dxa"/>
              <w:right w:w="0" w:type="dxa"/>
            </w:tcMar>
          </w:tcPr>
          <w:p w14:paraId="59F4F238" w14:textId="77777777" w:rsidR="00774E6F" w:rsidRPr="00294AE5" w:rsidRDefault="009F1D5B" w:rsidP="00294AE5">
            <w:pPr>
              <w:pStyle w:val="Normal1"/>
              <w:spacing w:line="360" w:lineRule="auto"/>
              <w:ind w:left="60" w:right="60"/>
              <w:jc w:val="right"/>
              <w:rPr>
                <w:rFonts w:ascii="Times New Roman" w:hAnsi="Times New Roman" w:cs="Times New Roman"/>
                <w:sz w:val="24"/>
                <w:szCs w:val="24"/>
              </w:rPr>
            </w:pPr>
            <w:r w:rsidRPr="00294AE5">
              <w:rPr>
                <w:rFonts w:ascii="Times New Roman" w:hAnsi="Times New Roman" w:cs="Times New Roman"/>
                <w:sz w:val="24"/>
                <w:szCs w:val="24"/>
              </w:rPr>
              <w:t>0</w:t>
            </w:r>
          </w:p>
        </w:tc>
      </w:tr>
      <w:tr w:rsidR="00774E6F" w:rsidRPr="00294AE5" w14:paraId="1D644A86" w14:textId="77777777" w:rsidTr="00294AE5">
        <w:trPr>
          <w:trHeight w:val="315"/>
          <w:jc w:val="center"/>
        </w:trPr>
        <w:tc>
          <w:tcPr>
            <w:tcW w:w="840" w:type="dxa"/>
            <w:vMerge/>
            <w:tcBorders>
              <w:top w:val="nil"/>
              <w:left w:val="single" w:sz="14" w:space="0" w:color="000000"/>
              <w:bottom w:val="single" w:sz="14" w:space="0" w:color="000000"/>
              <w:right w:val="nil"/>
            </w:tcBorders>
            <w:shd w:val="clear" w:color="auto" w:fill="auto"/>
            <w:tcMar>
              <w:top w:w="100" w:type="dxa"/>
              <w:left w:w="100" w:type="dxa"/>
              <w:bottom w:w="100" w:type="dxa"/>
              <w:right w:w="100" w:type="dxa"/>
            </w:tcMar>
          </w:tcPr>
          <w:p w14:paraId="21B8C531" w14:textId="77777777" w:rsidR="00774E6F" w:rsidRPr="00294AE5" w:rsidRDefault="00774E6F" w:rsidP="00294AE5">
            <w:pPr>
              <w:pStyle w:val="Normal1"/>
              <w:spacing w:line="360" w:lineRule="auto"/>
              <w:jc w:val="both"/>
              <w:rPr>
                <w:rFonts w:ascii="Times New Roman" w:eastAsia="Times New Roman" w:hAnsi="Times New Roman" w:cs="Times New Roman"/>
                <w:sz w:val="24"/>
                <w:szCs w:val="24"/>
              </w:rPr>
            </w:pPr>
          </w:p>
        </w:tc>
        <w:tc>
          <w:tcPr>
            <w:tcW w:w="840" w:type="dxa"/>
            <w:tcBorders>
              <w:top w:val="nil"/>
              <w:left w:val="nil"/>
              <w:bottom w:val="nil"/>
              <w:right w:val="single" w:sz="14" w:space="0" w:color="000000"/>
            </w:tcBorders>
            <w:shd w:val="clear" w:color="auto" w:fill="FFFFFF"/>
            <w:tcMar>
              <w:top w:w="0" w:type="dxa"/>
              <w:left w:w="0" w:type="dxa"/>
              <w:bottom w:w="0" w:type="dxa"/>
              <w:right w:w="0" w:type="dxa"/>
            </w:tcMar>
          </w:tcPr>
          <w:p w14:paraId="4871BA19" w14:textId="77777777" w:rsidR="00774E6F" w:rsidRPr="00294AE5" w:rsidRDefault="009F1D5B" w:rsidP="00294AE5">
            <w:pPr>
              <w:pStyle w:val="Normal1"/>
              <w:spacing w:line="360" w:lineRule="auto"/>
              <w:ind w:left="60" w:right="60"/>
              <w:jc w:val="both"/>
              <w:rPr>
                <w:rFonts w:ascii="Times New Roman" w:hAnsi="Times New Roman" w:cs="Times New Roman"/>
                <w:sz w:val="24"/>
                <w:szCs w:val="24"/>
              </w:rPr>
            </w:pPr>
            <w:r w:rsidRPr="00294AE5">
              <w:rPr>
                <w:rFonts w:ascii="Times New Roman" w:hAnsi="Times New Roman" w:cs="Times New Roman"/>
                <w:sz w:val="24"/>
                <w:szCs w:val="24"/>
              </w:rPr>
              <w:t>1</w:t>
            </w:r>
          </w:p>
        </w:tc>
        <w:tc>
          <w:tcPr>
            <w:tcW w:w="1305" w:type="dxa"/>
            <w:tcBorders>
              <w:top w:val="nil"/>
              <w:left w:val="nil"/>
              <w:bottom w:val="nil"/>
              <w:right w:val="single" w:sz="5" w:space="0" w:color="000000"/>
            </w:tcBorders>
            <w:shd w:val="clear" w:color="auto" w:fill="FFFFFF"/>
            <w:tcMar>
              <w:top w:w="0" w:type="dxa"/>
              <w:left w:w="0" w:type="dxa"/>
              <w:bottom w:w="0" w:type="dxa"/>
              <w:right w:w="0" w:type="dxa"/>
            </w:tcMar>
          </w:tcPr>
          <w:p w14:paraId="4DFD2DFE" w14:textId="77777777" w:rsidR="00774E6F" w:rsidRPr="00294AE5" w:rsidRDefault="009F1D5B" w:rsidP="00294AE5">
            <w:pPr>
              <w:pStyle w:val="Normal1"/>
              <w:spacing w:line="360" w:lineRule="auto"/>
              <w:ind w:left="60" w:right="60"/>
              <w:jc w:val="right"/>
              <w:rPr>
                <w:rFonts w:ascii="Times New Roman" w:hAnsi="Times New Roman" w:cs="Times New Roman"/>
                <w:sz w:val="24"/>
                <w:szCs w:val="24"/>
              </w:rPr>
            </w:pPr>
            <w:r w:rsidRPr="00294AE5">
              <w:rPr>
                <w:rFonts w:ascii="Times New Roman" w:hAnsi="Times New Roman" w:cs="Times New Roman"/>
                <w:sz w:val="24"/>
                <w:szCs w:val="24"/>
              </w:rPr>
              <w:t>918</w:t>
            </w:r>
          </w:p>
        </w:tc>
        <w:tc>
          <w:tcPr>
            <w:tcW w:w="1140" w:type="dxa"/>
            <w:tcBorders>
              <w:top w:val="nil"/>
              <w:left w:val="nil"/>
              <w:bottom w:val="nil"/>
              <w:right w:val="single" w:sz="5" w:space="0" w:color="000000"/>
            </w:tcBorders>
            <w:shd w:val="clear" w:color="auto" w:fill="FFFFFF"/>
            <w:tcMar>
              <w:top w:w="0" w:type="dxa"/>
              <w:left w:w="0" w:type="dxa"/>
              <w:bottom w:w="0" w:type="dxa"/>
              <w:right w:w="0" w:type="dxa"/>
            </w:tcMar>
          </w:tcPr>
          <w:p w14:paraId="04DA4C1C" w14:textId="77777777" w:rsidR="00774E6F" w:rsidRPr="00294AE5" w:rsidRDefault="009F1D5B" w:rsidP="00294AE5">
            <w:pPr>
              <w:pStyle w:val="Normal1"/>
              <w:spacing w:line="360" w:lineRule="auto"/>
              <w:ind w:left="60" w:right="60"/>
              <w:jc w:val="right"/>
              <w:rPr>
                <w:rFonts w:ascii="Times New Roman" w:hAnsi="Times New Roman" w:cs="Times New Roman"/>
                <w:sz w:val="24"/>
                <w:szCs w:val="24"/>
              </w:rPr>
            </w:pPr>
            <w:r w:rsidRPr="00294AE5">
              <w:rPr>
                <w:rFonts w:ascii="Times New Roman" w:hAnsi="Times New Roman" w:cs="Times New Roman"/>
                <w:sz w:val="24"/>
                <w:szCs w:val="24"/>
              </w:rPr>
              <w:t>0.43</w:t>
            </w:r>
          </w:p>
        </w:tc>
        <w:tc>
          <w:tcPr>
            <w:tcW w:w="1530" w:type="dxa"/>
            <w:tcBorders>
              <w:top w:val="nil"/>
              <w:left w:val="nil"/>
              <w:bottom w:val="nil"/>
              <w:right w:val="single" w:sz="5" w:space="0" w:color="000000"/>
            </w:tcBorders>
            <w:shd w:val="clear" w:color="auto" w:fill="FFFFFF"/>
            <w:tcMar>
              <w:top w:w="0" w:type="dxa"/>
              <w:left w:w="0" w:type="dxa"/>
              <w:bottom w:w="0" w:type="dxa"/>
              <w:right w:w="0" w:type="dxa"/>
            </w:tcMar>
          </w:tcPr>
          <w:p w14:paraId="45A671B0" w14:textId="77777777" w:rsidR="00774E6F" w:rsidRPr="00294AE5" w:rsidRDefault="009F1D5B" w:rsidP="00294AE5">
            <w:pPr>
              <w:pStyle w:val="Normal1"/>
              <w:spacing w:line="360" w:lineRule="auto"/>
              <w:ind w:left="60" w:right="60"/>
              <w:jc w:val="right"/>
              <w:rPr>
                <w:rFonts w:ascii="Times New Roman" w:hAnsi="Times New Roman" w:cs="Times New Roman"/>
                <w:sz w:val="24"/>
                <w:szCs w:val="24"/>
              </w:rPr>
            </w:pPr>
            <w:r w:rsidRPr="00294AE5">
              <w:rPr>
                <w:rFonts w:ascii="Times New Roman" w:hAnsi="Times New Roman" w:cs="Times New Roman"/>
                <w:sz w:val="24"/>
                <w:szCs w:val="24"/>
              </w:rPr>
              <w:t>0</w:t>
            </w:r>
          </w:p>
        </w:tc>
      </w:tr>
      <w:tr w:rsidR="00774E6F" w:rsidRPr="00294AE5" w14:paraId="67902966" w14:textId="77777777" w:rsidTr="00294AE5">
        <w:trPr>
          <w:trHeight w:val="345"/>
          <w:jc w:val="center"/>
        </w:trPr>
        <w:tc>
          <w:tcPr>
            <w:tcW w:w="840" w:type="dxa"/>
            <w:vMerge/>
            <w:tcBorders>
              <w:top w:val="nil"/>
              <w:left w:val="single" w:sz="14" w:space="0" w:color="000000"/>
              <w:bottom w:val="single" w:sz="14" w:space="0" w:color="000000"/>
              <w:right w:val="nil"/>
            </w:tcBorders>
            <w:shd w:val="clear" w:color="auto" w:fill="auto"/>
            <w:tcMar>
              <w:top w:w="100" w:type="dxa"/>
              <w:left w:w="100" w:type="dxa"/>
              <w:bottom w:w="100" w:type="dxa"/>
              <w:right w:w="100" w:type="dxa"/>
            </w:tcMar>
          </w:tcPr>
          <w:p w14:paraId="2B8BCB80" w14:textId="77777777" w:rsidR="00774E6F" w:rsidRPr="00294AE5" w:rsidRDefault="00774E6F" w:rsidP="00294AE5">
            <w:pPr>
              <w:pStyle w:val="Normal1"/>
              <w:spacing w:line="360" w:lineRule="auto"/>
              <w:jc w:val="both"/>
              <w:rPr>
                <w:rFonts w:ascii="Times New Roman" w:eastAsia="Times New Roman" w:hAnsi="Times New Roman" w:cs="Times New Roman"/>
                <w:sz w:val="24"/>
                <w:szCs w:val="24"/>
              </w:rPr>
            </w:pPr>
          </w:p>
        </w:tc>
        <w:tc>
          <w:tcPr>
            <w:tcW w:w="840" w:type="dxa"/>
            <w:tcBorders>
              <w:top w:val="nil"/>
              <w:left w:val="nil"/>
              <w:bottom w:val="single" w:sz="14" w:space="0" w:color="000000"/>
              <w:right w:val="single" w:sz="14" w:space="0" w:color="000000"/>
            </w:tcBorders>
            <w:shd w:val="clear" w:color="auto" w:fill="FFFFFF"/>
            <w:tcMar>
              <w:top w:w="0" w:type="dxa"/>
              <w:left w:w="0" w:type="dxa"/>
              <w:bottom w:w="0" w:type="dxa"/>
              <w:right w:w="0" w:type="dxa"/>
            </w:tcMar>
          </w:tcPr>
          <w:p w14:paraId="2D0AB8A8" w14:textId="77777777" w:rsidR="00774E6F" w:rsidRPr="00294AE5" w:rsidRDefault="009F1D5B" w:rsidP="00294AE5">
            <w:pPr>
              <w:pStyle w:val="Normal1"/>
              <w:spacing w:line="360" w:lineRule="auto"/>
              <w:ind w:left="60" w:right="60"/>
              <w:jc w:val="both"/>
              <w:rPr>
                <w:rFonts w:ascii="Times New Roman" w:hAnsi="Times New Roman" w:cs="Times New Roman"/>
                <w:sz w:val="24"/>
                <w:szCs w:val="24"/>
              </w:rPr>
            </w:pPr>
            <w:r w:rsidRPr="00294AE5">
              <w:rPr>
                <w:rFonts w:ascii="Times New Roman" w:hAnsi="Times New Roman" w:cs="Times New Roman"/>
                <w:sz w:val="24"/>
                <w:szCs w:val="24"/>
              </w:rPr>
              <w:t>Total</w:t>
            </w:r>
          </w:p>
        </w:tc>
        <w:tc>
          <w:tcPr>
            <w:tcW w:w="1305" w:type="dxa"/>
            <w:tcBorders>
              <w:top w:val="nil"/>
              <w:left w:val="nil"/>
              <w:bottom w:val="single" w:sz="14" w:space="0" w:color="000000"/>
              <w:right w:val="single" w:sz="5" w:space="0" w:color="000000"/>
            </w:tcBorders>
            <w:shd w:val="clear" w:color="auto" w:fill="FFFFFF"/>
            <w:tcMar>
              <w:top w:w="0" w:type="dxa"/>
              <w:left w:w="0" w:type="dxa"/>
              <w:bottom w:w="0" w:type="dxa"/>
              <w:right w:w="0" w:type="dxa"/>
            </w:tcMar>
          </w:tcPr>
          <w:p w14:paraId="0F5ABFA1" w14:textId="77777777" w:rsidR="00774E6F" w:rsidRPr="00294AE5" w:rsidRDefault="009F1D5B" w:rsidP="00294AE5">
            <w:pPr>
              <w:pStyle w:val="Normal1"/>
              <w:spacing w:line="360" w:lineRule="auto"/>
              <w:ind w:left="60" w:right="60"/>
              <w:jc w:val="right"/>
              <w:rPr>
                <w:rFonts w:ascii="Times New Roman" w:hAnsi="Times New Roman" w:cs="Times New Roman"/>
                <w:sz w:val="24"/>
                <w:szCs w:val="24"/>
              </w:rPr>
            </w:pPr>
            <w:r w:rsidRPr="00294AE5">
              <w:rPr>
                <w:rFonts w:ascii="Times New Roman" w:hAnsi="Times New Roman" w:cs="Times New Roman"/>
                <w:sz w:val="24"/>
                <w:szCs w:val="24"/>
              </w:rPr>
              <w:t>2133</w:t>
            </w:r>
          </w:p>
        </w:tc>
        <w:tc>
          <w:tcPr>
            <w:tcW w:w="1140" w:type="dxa"/>
            <w:tcBorders>
              <w:top w:val="nil"/>
              <w:left w:val="nil"/>
              <w:bottom w:val="single" w:sz="14" w:space="0" w:color="000000"/>
              <w:right w:val="single" w:sz="5" w:space="0" w:color="000000"/>
            </w:tcBorders>
            <w:shd w:val="clear" w:color="auto" w:fill="FFFFFF"/>
            <w:tcMar>
              <w:top w:w="0" w:type="dxa"/>
              <w:left w:w="0" w:type="dxa"/>
              <w:bottom w:w="0" w:type="dxa"/>
              <w:right w:w="0" w:type="dxa"/>
            </w:tcMar>
          </w:tcPr>
          <w:p w14:paraId="2776389D" w14:textId="77777777" w:rsidR="00774E6F" w:rsidRPr="00294AE5" w:rsidRDefault="009F1D5B" w:rsidP="00294AE5">
            <w:pPr>
              <w:pStyle w:val="Normal1"/>
              <w:spacing w:line="360" w:lineRule="auto"/>
              <w:ind w:left="60" w:right="60"/>
              <w:jc w:val="right"/>
              <w:rPr>
                <w:rFonts w:ascii="Times New Roman" w:hAnsi="Times New Roman" w:cs="Times New Roman"/>
                <w:sz w:val="24"/>
                <w:szCs w:val="24"/>
              </w:rPr>
            </w:pPr>
            <w:r w:rsidRPr="00294AE5">
              <w:rPr>
                <w:rFonts w:ascii="Times New Roman" w:hAnsi="Times New Roman" w:cs="Times New Roman"/>
                <w:sz w:val="24"/>
                <w:szCs w:val="24"/>
              </w:rPr>
              <w:t>1.000</w:t>
            </w:r>
          </w:p>
        </w:tc>
        <w:tc>
          <w:tcPr>
            <w:tcW w:w="1530" w:type="dxa"/>
            <w:tcBorders>
              <w:top w:val="nil"/>
              <w:left w:val="nil"/>
              <w:bottom w:val="single" w:sz="14" w:space="0" w:color="000000"/>
              <w:right w:val="single" w:sz="5" w:space="0" w:color="000000"/>
            </w:tcBorders>
            <w:shd w:val="clear" w:color="auto" w:fill="FFFFFF"/>
            <w:tcMar>
              <w:top w:w="0" w:type="dxa"/>
              <w:left w:w="0" w:type="dxa"/>
              <w:bottom w:w="0" w:type="dxa"/>
              <w:right w:w="0" w:type="dxa"/>
            </w:tcMar>
          </w:tcPr>
          <w:p w14:paraId="7D66B08E" w14:textId="77777777" w:rsidR="00774E6F" w:rsidRPr="00294AE5" w:rsidRDefault="00774E6F" w:rsidP="00294AE5">
            <w:pPr>
              <w:pStyle w:val="Normal1"/>
              <w:spacing w:line="360" w:lineRule="auto"/>
              <w:ind w:left="60" w:right="60"/>
              <w:jc w:val="right"/>
              <w:rPr>
                <w:rFonts w:ascii="Times New Roman" w:hAnsi="Times New Roman" w:cs="Times New Roman"/>
                <w:sz w:val="24"/>
                <w:szCs w:val="24"/>
              </w:rPr>
            </w:pPr>
          </w:p>
        </w:tc>
      </w:tr>
    </w:tbl>
    <w:p w14:paraId="20912AF6" w14:textId="5D38301D" w:rsidR="00774E6F" w:rsidRDefault="009F1D5B" w:rsidP="00294AE5">
      <w:pPr>
        <w:pStyle w:val="Normal1"/>
        <w:spacing w:line="360" w:lineRule="auto"/>
        <w:jc w:val="center"/>
        <w:rPr>
          <w:rFonts w:ascii="Times New Roman" w:eastAsia="Times New Roman" w:hAnsi="Times New Roman" w:cs="Times New Roman"/>
          <w:b/>
          <w:sz w:val="24"/>
          <w:szCs w:val="24"/>
        </w:rPr>
      </w:pPr>
      <w:r w:rsidRPr="00294AE5">
        <w:rPr>
          <w:rFonts w:ascii="Times New Roman" w:eastAsia="Times New Roman" w:hAnsi="Times New Roman" w:cs="Times New Roman"/>
          <w:b/>
          <w:sz w:val="24"/>
          <w:szCs w:val="24"/>
        </w:rPr>
        <w:t>Table 4: Students qualified and not qualified for reduced/free lunch</w:t>
      </w:r>
    </w:p>
    <w:p w14:paraId="4F9ABF4C" w14:textId="77777777" w:rsidR="007E0D91" w:rsidRPr="00294AE5" w:rsidRDefault="007E0D91" w:rsidP="00294AE5">
      <w:pPr>
        <w:pStyle w:val="Normal1"/>
        <w:spacing w:line="360" w:lineRule="auto"/>
        <w:jc w:val="center"/>
        <w:rPr>
          <w:rFonts w:ascii="Times New Roman" w:eastAsia="Times New Roman" w:hAnsi="Times New Roman" w:cs="Times New Roman"/>
          <w:b/>
          <w:sz w:val="24"/>
          <w:szCs w:val="24"/>
        </w:rPr>
      </w:pPr>
    </w:p>
    <w:p w14:paraId="701C6581" w14:textId="77777777" w:rsidR="00774E6F" w:rsidRPr="00294AE5" w:rsidRDefault="009F1D5B" w:rsidP="00294AE5">
      <w:pPr>
        <w:pStyle w:val="Normal1"/>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It is measured from the given SPSS template that the mean number of students qualified for the reduced/free lunch is observed to be 0.43 whereas students who are not qualified for lunch is measured to be 0.57. It represents that more than half of the students have not been qualified for lunch within the school.</w:t>
      </w:r>
    </w:p>
    <w:p w14:paraId="0C6EEA0C" w14:textId="77777777" w:rsidR="00774E6F" w:rsidRPr="00294AE5" w:rsidRDefault="009F1D5B" w:rsidP="00294AE5">
      <w:pPr>
        <w:pStyle w:val="Normal1"/>
        <w:spacing w:line="360" w:lineRule="auto"/>
        <w:jc w:val="both"/>
        <w:rPr>
          <w:rFonts w:ascii="Times New Roman" w:eastAsia="Times New Roman" w:hAnsi="Times New Roman" w:cs="Times New Roman"/>
          <w:b/>
          <w:sz w:val="24"/>
          <w:szCs w:val="24"/>
        </w:rPr>
      </w:pPr>
      <w:r w:rsidRPr="00294AE5">
        <w:rPr>
          <w:rFonts w:ascii="Times New Roman" w:eastAsia="Times New Roman" w:hAnsi="Times New Roman" w:cs="Times New Roman"/>
          <w:b/>
          <w:sz w:val="24"/>
          <w:szCs w:val="24"/>
        </w:rPr>
        <w:t>3.4 K-Means Clustering</w:t>
      </w:r>
    </w:p>
    <w:p w14:paraId="16157C4B" w14:textId="77777777" w:rsidR="00774E6F" w:rsidRPr="00294AE5" w:rsidRDefault="009F1D5B" w:rsidP="00294AE5">
      <w:pPr>
        <w:pStyle w:val="Normal1"/>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noProof/>
          <w:sz w:val="24"/>
          <w:szCs w:val="24"/>
        </w:rPr>
        <w:drawing>
          <wp:inline distT="114300" distB="114300" distL="114300" distR="114300" wp14:anchorId="5E429E50" wp14:editId="2DD70748">
            <wp:extent cx="5730875" cy="2682240"/>
            <wp:effectExtent l="0" t="0" r="3175" b="3810"/>
            <wp:docPr id="6" name="image3.png"/>
            <wp:cNvGraphicFramePr/>
            <a:graphic xmlns:a="http://schemas.openxmlformats.org/drawingml/2006/main">
              <a:graphicData uri="http://schemas.openxmlformats.org/drawingml/2006/picture">
                <pic:pic xmlns:pic="http://schemas.openxmlformats.org/drawingml/2006/picture">
                  <pic:nvPicPr>
                    <pic:cNvPr id="6" name="image3.png"/>
                    <pic:cNvPicPr/>
                  </pic:nvPicPr>
                  <pic:blipFill>
                    <a:blip r:embed="rId13"/>
                    <a:stretch>
                      <a:fillRect/>
                    </a:stretch>
                  </pic:blipFill>
                  <pic:spPr>
                    <a:xfrm>
                      <a:off x="0" y="0"/>
                      <a:ext cx="5731206" cy="2682395"/>
                    </a:xfrm>
                    <a:prstGeom prst="rect">
                      <a:avLst/>
                    </a:prstGeom>
                  </pic:spPr>
                </pic:pic>
              </a:graphicData>
            </a:graphic>
          </wp:inline>
        </w:drawing>
      </w:r>
    </w:p>
    <w:p w14:paraId="514E09FC" w14:textId="7EA99CA0" w:rsidR="00774E6F" w:rsidRDefault="009F1D5B" w:rsidP="00294AE5">
      <w:pPr>
        <w:pStyle w:val="Normal1"/>
        <w:spacing w:line="360" w:lineRule="auto"/>
        <w:jc w:val="center"/>
        <w:rPr>
          <w:rFonts w:ascii="Times New Roman" w:eastAsia="Times New Roman" w:hAnsi="Times New Roman" w:cs="Times New Roman"/>
          <w:b/>
          <w:sz w:val="24"/>
          <w:szCs w:val="24"/>
        </w:rPr>
      </w:pPr>
      <w:r w:rsidRPr="00294AE5">
        <w:rPr>
          <w:rFonts w:ascii="Times New Roman" w:eastAsia="Times New Roman" w:hAnsi="Times New Roman" w:cs="Times New Roman"/>
          <w:b/>
          <w:sz w:val="24"/>
          <w:szCs w:val="24"/>
        </w:rPr>
        <w:t>Figure 7: Cluster diagram for Pretest and posttest</w:t>
      </w:r>
    </w:p>
    <w:p w14:paraId="4BEA940B" w14:textId="77777777" w:rsidR="007E0D91" w:rsidRPr="00294AE5" w:rsidRDefault="007E0D91" w:rsidP="00294AE5">
      <w:pPr>
        <w:pStyle w:val="Normal1"/>
        <w:spacing w:line="360" w:lineRule="auto"/>
        <w:jc w:val="center"/>
        <w:rPr>
          <w:rFonts w:ascii="Times New Roman" w:eastAsia="Times New Roman" w:hAnsi="Times New Roman" w:cs="Times New Roman"/>
          <w:b/>
          <w:sz w:val="24"/>
          <w:szCs w:val="24"/>
        </w:rPr>
      </w:pPr>
    </w:p>
    <w:p w14:paraId="295AC5C7" w14:textId="77777777" w:rsidR="00774E6F" w:rsidRPr="00294AE5" w:rsidRDefault="009F1D5B" w:rsidP="00294AE5">
      <w:pPr>
        <w:pStyle w:val="Normal1"/>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 xml:space="preserve">The development of a cluster diagram provides an understanding of both the pretest and post-test results necessary for establishing a detailed evaluation and analysis of the results of school students. It results in managing a growth in the evaluation of the overall studies. It generates a rise in the development of functions it illustrates an effective development and evaluation of the overall analysis of the business. The growth in the management of the firm illustrates an effective understanding necessary for establishing a rise in its performance. The use of cluster diagrams assists in the critical evaluation of clusters assists in analysing the performance of students in both pretest and posttest situations. </w:t>
      </w:r>
    </w:p>
    <w:p w14:paraId="1A62271B" w14:textId="77777777" w:rsidR="00774E6F" w:rsidRPr="00294AE5" w:rsidRDefault="009F1D5B" w:rsidP="00294AE5">
      <w:pPr>
        <w:pStyle w:val="Heading1"/>
        <w:rPr>
          <w:sz w:val="24"/>
          <w:szCs w:val="24"/>
        </w:rPr>
      </w:pPr>
      <w:bookmarkStart w:id="11" w:name="_Toc165493164"/>
      <w:r w:rsidRPr="00294AE5">
        <w:rPr>
          <w:sz w:val="24"/>
          <w:szCs w:val="24"/>
        </w:rPr>
        <w:t>4.0 Advantages and disadvantages of using SPSS and Excel</w:t>
      </w:r>
      <w:bookmarkEnd w:id="11"/>
      <w:r w:rsidRPr="00294AE5">
        <w:rPr>
          <w:sz w:val="24"/>
          <w:szCs w:val="24"/>
        </w:rPr>
        <w:t xml:space="preserve"> </w:t>
      </w:r>
    </w:p>
    <w:tbl>
      <w:tblPr>
        <w:tblStyle w:val="Table6"/>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5"/>
        <w:gridCol w:w="1806"/>
        <w:gridCol w:w="1806"/>
        <w:gridCol w:w="1806"/>
        <w:gridCol w:w="1806"/>
      </w:tblGrid>
      <w:tr w:rsidR="00774E6F" w:rsidRPr="00294AE5" w14:paraId="79A98EF8" w14:textId="77777777">
        <w:trPr>
          <w:trHeight w:val="440"/>
        </w:trPr>
        <w:tc>
          <w:tcPr>
            <w:tcW w:w="1805" w:type="dxa"/>
            <w:shd w:val="clear" w:color="auto" w:fill="auto"/>
            <w:tcMar>
              <w:top w:w="100" w:type="dxa"/>
              <w:left w:w="100" w:type="dxa"/>
              <w:bottom w:w="100" w:type="dxa"/>
              <w:right w:w="100" w:type="dxa"/>
            </w:tcMar>
          </w:tcPr>
          <w:p w14:paraId="4282F90C" w14:textId="77777777" w:rsidR="00774E6F" w:rsidRPr="00294AE5" w:rsidRDefault="009F1D5B" w:rsidP="00294AE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r w:rsidRPr="00294AE5">
              <w:rPr>
                <w:rFonts w:ascii="Times New Roman" w:eastAsia="Times New Roman" w:hAnsi="Times New Roman" w:cs="Times New Roman"/>
                <w:b/>
                <w:bCs/>
                <w:sz w:val="24"/>
                <w:szCs w:val="24"/>
              </w:rPr>
              <w:t>Criteria</w:t>
            </w:r>
          </w:p>
        </w:tc>
        <w:tc>
          <w:tcPr>
            <w:tcW w:w="3610" w:type="dxa"/>
            <w:gridSpan w:val="2"/>
            <w:shd w:val="clear" w:color="auto" w:fill="auto"/>
            <w:tcMar>
              <w:top w:w="100" w:type="dxa"/>
              <w:left w:w="100" w:type="dxa"/>
              <w:bottom w:w="100" w:type="dxa"/>
              <w:right w:w="100" w:type="dxa"/>
            </w:tcMar>
          </w:tcPr>
          <w:p w14:paraId="35990AB7" w14:textId="77777777" w:rsidR="00774E6F" w:rsidRPr="00294AE5" w:rsidRDefault="009F1D5B" w:rsidP="00294AE5">
            <w:pPr>
              <w:pStyle w:val="Normal1"/>
              <w:widowControl w:val="0"/>
              <w:spacing w:line="360" w:lineRule="auto"/>
              <w:jc w:val="center"/>
              <w:rPr>
                <w:rFonts w:ascii="Times New Roman" w:eastAsia="Times New Roman" w:hAnsi="Times New Roman" w:cs="Times New Roman"/>
                <w:b/>
                <w:bCs/>
                <w:sz w:val="24"/>
                <w:szCs w:val="24"/>
              </w:rPr>
            </w:pPr>
            <w:r w:rsidRPr="00294AE5">
              <w:rPr>
                <w:rFonts w:ascii="Times New Roman" w:eastAsia="Times New Roman" w:hAnsi="Times New Roman" w:cs="Times New Roman"/>
                <w:b/>
                <w:bCs/>
                <w:sz w:val="24"/>
                <w:szCs w:val="24"/>
              </w:rPr>
              <w:t>SPSS</w:t>
            </w:r>
          </w:p>
        </w:tc>
        <w:tc>
          <w:tcPr>
            <w:tcW w:w="3610" w:type="dxa"/>
            <w:gridSpan w:val="2"/>
            <w:shd w:val="clear" w:color="auto" w:fill="auto"/>
            <w:tcMar>
              <w:top w:w="100" w:type="dxa"/>
              <w:left w:w="100" w:type="dxa"/>
              <w:bottom w:w="100" w:type="dxa"/>
              <w:right w:w="100" w:type="dxa"/>
            </w:tcMar>
          </w:tcPr>
          <w:p w14:paraId="4B3CE1A7" w14:textId="77777777" w:rsidR="00774E6F" w:rsidRPr="00294AE5" w:rsidRDefault="009F1D5B" w:rsidP="00294AE5">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rPr>
            </w:pPr>
            <w:r w:rsidRPr="00294AE5">
              <w:rPr>
                <w:rFonts w:ascii="Times New Roman" w:eastAsia="Times New Roman" w:hAnsi="Times New Roman" w:cs="Times New Roman"/>
                <w:b/>
                <w:bCs/>
                <w:sz w:val="24"/>
                <w:szCs w:val="24"/>
              </w:rPr>
              <w:t>Excel</w:t>
            </w:r>
          </w:p>
        </w:tc>
      </w:tr>
      <w:tr w:rsidR="00774E6F" w:rsidRPr="00294AE5" w14:paraId="0779BC2F" w14:textId="77777777">
        <w:trPr>
          <w:trHeight w:val="440"/>
        </w:trPr>
        <w:tc>
          <w:tcPr>
            <w:tcW w:w="1805" w:type="dxa"/>
            <w:vMerge w:val="restart"/>
            <w:shd w:val="clear" w:color="auto" w:fill="auto"/>
            <w:tcMar>
              <w:top w:w="100" w:type="dxa"/>
              <w:left w:w="100" w:type="dxa"/>
              <w:bottom w:w="100" w:type="dxa"/>
              <w:right w:w="100" w:type="dxa"/>
            </w:tcMar>
          </w:tcPr>
          <w:p w14:paraId="78DEAEFC" w14:textId="77777777" w:rsidR="00774E6F" w:rsidRPr="00294AE5" w:rsidRDefault="009F1D5B" w:rsidP="00294AE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Data Analysis</w:t>
            </w:r>
          </w:p>
        </w:tc>
        <w:tc>
          <w:tcPr>
            <w:tcW w:w="1805" w:type="dxa"/>
            <w:shd w:val="clear" w:color="auto" w:fill="auto"/>
            <w:tcMar>
              <w:top w:w="100" w:type="dxa"/>
              <w:left w:w="100" w:type="dxa"/>
              <w:bottom w:w="100" w:type="dxa"/>
              <w:right w:w="100" w:type="dxa"/>
            </w:tcMar>
          </w:tcPr>
          <w:p w14:paraId="11EBF329" w14:textId="77777777" w:rsidR="00774E6F" w:rsidRPr="00294AE5" w:rsidRDefault="009F1D5B" w:rsidP="00294AE5">
            <w:pPr>
              <w:pStyle w:val="Normal1"/>
              <w:widowControl w:val="0"/>
              <w:spacing w:line="360" w:lineRule="auto"/>
              <w:jc w:val="both"/>
              <w:rPr>
                <w:rFonts w:ascii="Times New Roman" w:eastAsia="Times New Roman" w:hAnsi="Times New Roman" w:cs="Times New Roman"/>
                <w:b/>
                <w:sz w:val="24"/>
                <w:szCs w:val="24"/>
              </w:rPr>
            </w:pPr>
            <w:r w:rsidRPr="00294AE5">
              <w:rPr>
                <w:rFonts w:ascii="Times New Roman" w:eastAsia="Times New Roman" w:hAnsi="Times New Roman" w:cs="Times New Roman"/>
                <w:b/>
                <w:sz w:val="24"/>
                <w:szCs w:val="24"/>
              </w:rPr>
              <w:t xml:space="preserve">Advantages </w:t>
            </w:r>
          </w:p>
        </w:tc>
        <w:tc>
          <w:tcPr>
            <w:tcW w:w="1805" w:type="dxa"/>
            <w:shd w:val="clear" w:color="auto" w:fill="auto"/>
            <w:tcMar>
              <w:top w:w="100" w:type="dxa"/>
              <w:left w:w="100" w:type="dxa"/>
              <w:bottom w:w="100" w:type="dxa"/>
              <w:right w:w="100" w:type="dxa"/>
            </w:tcMar>
          </w:tcPr>
          <w:p w14:paraId="23DC17E1" w14:textId="77777777" w:rsidR="00774E6F" w:rsidRPr="00294AE5" w:rsidRDefault="009F1D5B" w:rsidP="00294AE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294AE5">
              <w:rPr>
                <w:rFonts w:ascii="Times New Roman" w:eastAsia="Times New Roman" w:hAnsi="Times New Roman" w:cs="Times New Roman"/>
                <w:b/>
                <w:sz w:val="24"/>
                <w:szCs w:val="24"/>
              </w:rPr>
              <w:t>Disadvantages</w:t>
            </w:r>
          </w:p>
        </w:tc>
        <w:tc>
          <w:tcPr>
            <w:tcW w:w="1805" w:type="dxa"/>
            <w:shd w:val="clear" w:color="auto" w:fill="auto"/>
            <w:tcMar>
              <w:top w:w="100" w:type="dxa"/>
              <w:left w:w="100" w:type="dxa"/>
              <w:bottom w:w="100" w:type="dxa"/>
              <w:right w:w="100" w:type="dxa"/>
            </w:tcMar>
          </w:tcPr>
          <w:p w14:paraId="4D8CDE1E" w14:textId="77777777" w:rsidR="00774E6F" w:rsidRPr="00294AE5" w:rsidRDefault="009F1D5B" w:rsidP="00294AE5">
            <w:pPr>
              <w:pStyle w:val="Normal1"/>
              <w:widowControl w:val="0"/>
              <w:spacing w:line="360" w:lineRule="auto"/>
              <w:jc w:val="both"/>
              <w:rPr>
                <w:rFonts w:ascii="Times New Roman" w:eastAsia="Times New Roman" w:hAnsi="Times New Roman" w:cs="Times New Roman"/>
                <w:b/>
                <w:sz w:val="24"/>
                <w:szCs w:val="24"/>
              </w:rPr>
            </w:pPr>
            <w:r w:rsidRPr="00294AE5">
              <w:rPr>
                <w:rFonts w:ascii="Times New Roman" w:eastAsia="Times New Roman" w:hAnsi="Times New Roman" w:cs="Times New Roman"/>
                <w:b/>
                <w:sz w:val="24"/>
                <w:szCs w:val="24"/>
              </w:rPr>
              <w:t xml:space="preserve">Advantages </w:t>
            </w:r>
          </w:p>
        </w:tc>
        <w:tc>
          <w:tcPr>
            <w:tcW w:w="1805" w:type="dxa"/>
            <w:shd w:val="clear" w:color="auto" w:fill="auto"/>
            <w:tcMar>
              <w:top w:w="100" w:type="dxa"/>
              <w:left w:w="100" w:type="dxa"/>
              <w:bottom w:w="100" w:type="dxa"/>
              <w:right w:w="100" w:type="dxa"/>
            </w:tcMar>
          </w:tcPr>
          <w:p w14:paraId="3031F466" w14:textId="77777777" w:rsidR="00774E6F" w:rsidRPr="00294AE5" w:rsidRDefault="009F1D5B" w:rsidP="00294AE5">
            <w:pPr>
              <w:pStyle w:val="Normal1"/>
              <w:widowControl w:val="0"/>
              <w:spacing w:line="360" w:lineRule="auto"/>
              <w:jc w:val="both"/>
              <w:rPr>
                <w:rFonts w:ascii="Times New Roman" w:eastAsia="Times New Roman" w:hAnsi="Times New Roman" w:cs="Times New Roman"/>
                <w:b/>
                <w:sz w:val="24"/>
                <w:szCs w:val="24"/>
              </w:rPr>
            </w:pPr>
            <w:r w:rsidRPr="00294AE5">
              <w:rPr>
                <w:rFonts w:ascii="Times New Roman" w:eastAsia="Times New Roman" w:hAnsi="Times New Roman" w:cs="Times New Roman"/>
                <w:b/>
                <w:sz w:val="24"/>
                <w:szCs w:val="24"/>
              </w:rPr>
              <w:t>Disadvantages</w:t>
            </w:r>
          </w:p>
        </w:tc>
      </w:tr>
      <w:tr w:rsidR="00774E6F" w:rsidRPr="00294AE5" w14:paraId="68B32E85" w14:textId="77777777">
        <w:trPr>
          <w:trHeight w:val="440"/>
        </w:trPr>
        <w:tc>
          <w:tcPr>
            <w:tcW w:w="1805" w:type="dxa"/>
            <w:vMerge/>
            <w:shd w:val="clear" w:color="auto" w:fill="auto"/>
            <w:tcMar>
              <w:top w:w="100" w:type="dxa"/>
              <w:left w:w="100" w:type="dxa"/>
              <w:bottom w:w="100" w:type="dxa"/>
              <w:right w:w="100" w:type="dxa"/>
            </w:tcMar>
          </w:tcPr>
          <w:p w14:paraId="6435035B" w14:textId="77777777" w:rsidR="00774E6F" w:rsidRPr="00294AE5" w:rsidRDefault="00774E6F" w:rsidP="00294AE5">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p>
        </w:tc>
        <w:tc>
          <w:tcPr>
            <w:tcW w:w="1805" w:type="dxa"/>
            <w:shd w:val="clear" w:color="auto" w:fill="auto"/>
            <w:tcMar>
              <w:top w:w="100" w:type="dxa"/>
              <w:left w:w="100" w:type="dxa"/>
              <w:bottom w:w="100" w:type="dxa"/>
              <w:right w:w="100" w:type="dxa"/>
            </w:tcMar>
          </w:tcPr>
          <w:p w14:paraId="60CEA14F" w14:textId="77777777" w:rsidR="00774E6F" w:rsidRPr="00294AE5" w:rsidRDefault="009F1D5B" w:rsidP="00294AE5">
            <w:pPr>
              <w:pStyle w:val="Normal1"/>
              <w:widowControl w:val="0"/>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Provides powerful tools for statistical analysis and capabilities</w:t>
            </w:r>
          </w:p>
        </w:tc>
        <w:tc>
          <w:tcPr>
            <w:tcW w:w="1805" w:type="dxa"/>
            <w:shd w:val="clear" w:color="auto" w:fill="auto"/>
            <w:tcMar>
              <w:top w:w="100" w:type="dxa"/>
              <w:left w:w="100" w:type="dxa"/>
              <w:bottom w:w="100" w:type="dxa"/>
              <w:right w:w="100" w:type="dxa"/>
            </w:tcMar>
          </w:tcPr>
          <w:p w14:paraId="720F3913" w14:textId="77777777" w:rsidR="00774E6F" w:rsidRPr="00294AE5" w:rsidRDefault="009F1D5B" w:rsidP="00294AE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Provides a deeper and steeper learning curve for new statistics users (Shastri, 2020)</w:t>
            </w:r>
          </w:p>
        </w:tc>
        <w:tc>
          <w:tcPr>
            <w:tcW w:w="1805" w:type="dxa"/>
            <w:shd w:val="clear" w:color="auto" w:fill="auto"/>
            <w:tcMar>
              <w:top w:w="100" w:type="dxa"/>
              <w:left w:w="100" w:type="dxa"/>
              <w:bottom w:w="100" w:type="dxa"/>
              <w:right w:w="100" w:type="dxa"/>
            </w:tcMar>
          </w:tcPr>
          <w:p w14:paraId="4D0D84E3" w14:textId="77777777" w:rsidR="00774E6F" w:rsidRPr="00294AE5" w:rsidRDefault="009F1D5B" w:rsidP="00294AE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 xml:space="preserve">Provides a user-friendly and familiar utilisation through basic data analysis processes (Norris </w:t>
            </w:r>
            <w:r w:rsidRPr="00294AE5">
              <w:rPr>
                <w:rFonts w:ascii="Times New Roman" w:eastAsia="Times New Roman" w:hAnsi="Times New Roman" w:cs="Times New Roman"/>
                <w:i/>
                <w:sz w:val="24"/>
                <w:szCs w:val="24"/>
              </w:rPr>
              <w:t>et al.</w:t>
            </w:r>
            <w:r w:rsidRPr="00294AE5">
              <w:rPr>
                <w:rFonts w:ascii="Times New Roman" w:eastAsia="Times New Roman" w:hAnsi="Times New Roman" w:cs="Times New Roman"/>
                <w:sz w:val="24"/>
                <w:szCs w:val="24"/>
              </w:rPr>
              <w:t>, 2022)</w:t>
            </w:r>
          </w:p>
        </w:tc>
        <w:tc>
          <w:tcPr>
            <w:tcW w:w="1805" w:type="dxa"/>
            <w:shd w:val="clear" w:color="auto" w:fill="auto"/>
            <w:tcMar>
              <w:top w:w="100" w:type="dxa"/>
              <w:left w:w="100" w:type="dxa"/>
              <w:bottom w:w="100" w:type="dxa"/>
              <w:right w:w="100" w:type="dxa"/>
            </w:tcMar>
          </w:tcPr>
          <w:p w14:paraId="1AAFE364" w14:textId="77777777" w:rsidR="00774E6F" w:rsidRPr="00294AE5" w:rsidRDefault="009F1D5B" w:rsidP="00294AE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It is not suitable for very advanced data and statistical analysis</w:t>
            </w:r>
          </w:p>
        </w:tc>
      </w:tr>
      <w:tr w:rsidR="00774E6F" w:rsidRPr="00294AE5" w14:paraId="4B388245" w14:textId="77777777">
        <w:trPr>
          <w:trHeight w:val="440"/>
        </w:trPr>
        <w:tc>
          <w:tcPr>
            <w:tcW w:w="1805" w:type="dxa"/>
            <w:vMerge/>
            <w:shd w:val="clear" w:color="auto" w:fill="auto"/>
            <w:tcMar>
              <w:top w:w="100" w:type="dxa"/>
              <w:left w:w="100" w:type="dxa"/>
              <w:bottom w:w="100" w:type="dxa"/>
              <w:right w:w="100" w:type="dxa"/>
            </w:tcMar>
          </w:tcPr>
          <w:p w14:paraId="3D0C9130" w14:textId="77777777" w:rsidR="00774E6F" w:rsidRPr="00294AE5" w:rsidRDefault="00774E6F" w:rsidP="00294AE5">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p>
        </w:tc>
        <w:tc>
          <w:tcPr>
            <w:tcW w:w="1805" w:type="dxa"/>
            <w:shd w:val="clear" w:color="auto" w:fill="auto"/>
            <w:tcMar>
              <w:top w:w="100" w:type="dxa"/>
              <w:left w:w="100" w:type="dxa"/>
              <w:bottom w:w="100" w:type="dxa"/>
              <w:right w:w="100" w:type="dxa"/>
            </w:tcMar>
          </w:tcPr>
          <w:p w14:paraId="262AB55B" w14:textId="77777777" w:rsidR="00774E6F" w:rsidRPr="00294AE5" w:rsidRDefault="009F1D5B" w:rsidP="00294AE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Provides suitable working procedures for complex statistical calculation including factor analysis, ANOVA, and regression (Rahman and Muktdir, 2021)</w:t>
            </w:r>
          </w:p>
        </w:tc>
        <w:tc>
          <w:tcPr>
            <w:tcW w:w="1805" w:type="dxa"/>
            <w:shd w:val="clear" w:color="auto" w:fill="auto"/>
            <w:tcMar>
              <w:top w:w="100" w:type="dxa"/>
              <w:left w:w="100" w:type="dxa"/>
              <w:bottom w:w="100" w:type="dxa"/>
              <w:right w:w="100" w:type="dxa"/>
            </w:tcMar>
          </w:tcPr>
          <w:p w14:paraId="4F7C3282" w14:textId="77777777" w:rsidR="00774E6F" w:rsidRPr="00294AE5" w:rsidRDefault="009F1D5B" w:rsidP="00294AE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Results in measuring more understanding of various statistical concepts</w:t>
            </w:r>
          </w:p>
        </w:tc>
        <w:tc>
          <w:tcPr>
            <w:tcW w:w="1805" w:type="dxa"/>
            <w:shd w:val="clear" w:color="auto" w:fill="auto"/>
            <w:tcMar>
              <w:top w:w="100" w:type="dxa"/>
              <w:left w:w="100" w:type="dxa"/>
              <w:bottom w:w="100" w:type="dxa"/>
              <w:right w:w="100" w:type="dxa"/>
            </w:tcMar>
          </w:tcPr>
          <w:p w14:paraId="6AAA85E2" w14:textId="77777777" w:rsidR="00774E6F" w:rsidRPr="00294AE5" w:rsidRDefault="009F1D5B" w:rsidP="00294AE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Establishes quick and easy process of calculation and graphing techniques with flexible pivot table utilisation</w:t>
            </w:r>
          </w:p>
        </w:tc>
        <w:tc>
          <w:tcPr>
            <w:tcW w:w="1805" w:type="dxa"/>
            <w:shd w:val="clear" w:color="auto" w:fill="auto"/>
            <w:tcMar>
              <w:top w:w="100" w:type="dxa"/>
              <w:left w:w="100" w:type="dxa"/>
              <w:bottom w:w="100" w:type="dxa"/>
              <w:right w:w="100" w:type="dxa"/>
            </w:tcMar>
          </w:tcPr>
          <w:p w14:paraId="2ADF1515" w14:textId="77777777" w:rsidR="00774E6F" w:rsidRPr="00294AE5" w:rsidRDefault="009F1D5B" w:rsidP="00294AE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 xml:space="preserve">Provides limited accessibility to statistical functions in comparison to SPSS (Cainas </w:t>
            </w:r>
            <w:r w:rsidRPr="00294AE5">
              <w:rPr>
                <w:rFonts w:ascii="Times New Roman" w:eastAsia="Times New Roman" w:hAnsi="Times New Roman" w:cs="Times New Roman"/>
                <w:i/>
                <w:sz w:val="24"/>
                <w:szCs w:val="24"/>
              </w:rPr>
              <w:t>et al.</w:t>
            </w:r>
            <w:r w:rsidRPr="00294AE5">
              <w:rPr>
                <w:rFonts w:ascii="Times New Roman" w:eastAsia="Times New Roman" w:hAnsi="Times New Roman" w:cs="Times New Roman"/>
                <w:sz w:val="24"/>
                <w:szCs w:val="24"/>
              </w:rPr>
              <w:t>, 2021)</w:t>
            </w:r>
          </w:p>
        </w:tc>
      </w:tr>
      <w:tr w:rsidR="00774E6F" w:rsidRPr="00294AE5" w14:paraId="4369B5CB" w14:textId="77777777">
        <w:trPr>
          <w:trHeight w:val="440"/>
        </w:trPr>
        <w:tc>
          <w:tcPr>
            <w:tcW w:w="1805" w:type="dxa"/>
            <w:vMerge w:val="restart"/>
            <w:shd w:val="clear" w:color="auto" w:fill="auto"/>
            <w:tcMar>
              <w:top w:w="100" w:type="dxa"/>
              <w:left w:w="100" w:type="dxa"/>
              <w:bottom w:w="100" w:type="dxa"/>
              <w:right w:w="100" w:type="dxa"/>
            </w:tcMar>
          </w:tcPr>
          <w:p w14:paraId="51EA8162" w14:textId="77777777" w:rsidR="00774E6F" w:rsidRPr="00294AE5" w:rsidRDefault="009F1D5B" w:rsidP="00294AE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Data Management and Visualisation</w:t>
            </w:r>
          </w:p>
        </w:tc>
        <w:tc>
          <w:tcPr>
            <w:tcW w:w="1805" w:type="dxa"/>
            <w:shd w:val="clear" w:color="auto" w:fill="auto"/>
            <w:tcMar>
              <w:top w:w="100" w:type="dxa"/>
              <w:left w:w="100" w:type="dxa"/>
              <w:bottom w:w="100" w:type="dxa"/>
              <w:right w:w="100" w:type="dxa"/>
            </w:tcMar>
          </w:tcPr>
          <w:p w14:paraId="2C727128" w14:textId="77777777" w:rsidR="00774E6F" w:rsidRPr="00294AE5" w:rsidRDefault="009F1D5B" w:rsidP="00294AE5">
            <w:pPr>
              <w:pStyle w:val="Normal1"/>
              <w:widowControl w:val="0"/>
              <w:spacing w:line="360" w:lineRule="auto"/>
              <w:jc w:val="both"/>
              <w:rPr>
                <w:rFonts w:ascii="Times New Roman" w:eastAsia="Times New Roman" w:hAnsi="Times New Roman" w:cs="Times New Roman"/>
                <w:b/>
                <w:sz w:val="24"/>
                <w:szCs w:val="24"/>
              </w:rPr>
            </w:pPr>
            <w:r w:rsidRPr="00294AE5">
              <w:rPr>
                <w:rFonts w:ascii="Times New Roman" w:eastAsia="Times New Roman" w:hAnsi="Times New Roman" w:cs="Times New Roman"/>
                <w:b/>
                <w:sz w:val="24"/>
                <w:szCs w:val="24"/>
              </w:rPr>
              <w:t xml:space="preserve">Advantages </w:t>
            </w:r>
          </w:p>
        </w:tc>
        <w:tc>
          <w:tcPr>
            <w:tcW w:w="1805" w:type="dxa"/>
            <w:shd w:val="clear" w:color="auto" w:fill="auto"/>
            <w:tcMar>
              <w:top w:w="100" w:type="dxa"/>
              <w:left w:w="100" w:type="dxa"/>
              <w:bottom w:w="100" w:type="dxa"/>
              <w:right w:w="100" w:type="dxa"/>
            </w:tcMar>
          </w:tcPr>
          <w:p w14:paraId="3D6BDC3B" w14:textId="77777777" w:rsidR="00774E6F" w:rsidRPr="00294AE5" w:rsidRDefault="009F1D5B" w:rsidP="00294AE5">
            <w:pPr>
              <w:pStyle w:val="Normal1"/>
              <w:widowControl w:val="0"/>
              <w:spacing w:line="360" w:lineRule="auto"/>
              <w:jc w:val="both"/>
              <w:rPr>
                <w:rFonts w:ascii="Times New Roman" w:eastAsia="Times New Roman" w:hAnsi="Times New Roman" w:cs="Times New Roman"/>
                <w:b/>
                <w:sz w:val="24"/>
                <w:szCs w:val="24"/>
              </w:rPr>
            </w:pPr>
            <w:r w:rsidRPr="00294AE5">
              <w:rPr>
                <w:rFonts w:ascii="Times New Roman" w:eastAsia="Times New Roman" w:hAnsi="Times New Roman" w:cs="Times New Roman"/>
                <w:b/>
                <w:sz w:val="24"/>
                <w:szCs w:val="24"/>
              </w:rPr>
              <w:t>Disadvantages</w:t>
            </w:r>
          </w:p>
        </w:tc>
        <w:tc>
          <w:tcPr>
            <w:tcW w:w="1805" w:type="dxa"/>
            <w:shd w:val="clear" w:color="auto" w:fill="auto"/>
            <w:tcMar>
              <w:top w:w="100" w:type="dxa"/>
              <w:left w:w="100" w:type="dxa"/>
              <w:bottom w:w="100" w:type="dxa"/>
              <w:right w:w="100" w:type="dxa"/>
            </w:tcMar>
          </w:tcPr>
          <w:p w14:paraId="6DEC8EF5" w14:textId="77777777" w:rsidR="00774E6F" w:rsidRPr="00294AE5" w:rsidRDefault="009F1D5B" w:rsidP="00294AE5">
            <w:pPr>
              <w:pStyle w:val="Normal1"/>
              <w:widowControl w:val="0"/>
              <w:spacing w:line="360" w:lineRule="auto"/>
              <w:jc w:val="both"/>
              <w:rPr>
                <w:rFonts w:ascii="Times New Roman" w:eastAsia="Times New Roman" w:hAnsi="Times New Roman" w:cs="Times New Roman"/>
                <w:b/>
                <w:sz w:val="24"/>
                <w:szCs w:val="24"/>
              </w:rPr>
            </w:pPr>
            <w:r w:rsidRPr="00294AE5">
              <w:rPr>
                <w:rFonts w:ascii="Times New Roman" w:eastAsia="Times New Roman" w:hAnsi="Times New Roman" w:cs="Times New Roman"/>
                <w:b/>
                <w:sz w:val="24"/>
                <w:szCs w:val="24"/>
              </w:rPr>
              <w:t xml:space="preserve">Advantages </w:t>
            </w:r>
          </w:p>
        </w:tc>
        <w:tc>
          <w:tcPr>
            <w:tcW w:w="1805" w:type="dxa"/>
            <w:shd w:val="clear" w:color="auto" w:fill="auto"/>
            <w:tcMar>
              <w:top w:w="100" w:type="dxa"/>
              <w:left w:w="100" w:type="dxa"/>
              <w:bottom w:w="100" w:type="dxa"/>
              <w:right w:w="100" w:type="dxa"/>
            </w:tcMar>
          </w:tcPr>
          <w:p w14:paraId="273550CE" w14:textId="77777777" w:rsidR="00774E6F" w:rsidRPr="00294AE5" w:rsidRDefault="009F1D5B" w:rsidP="00294AE5">
            <w:pPr>
              <w:pStyle w:val="Normal1"/>
              <w:widowControl w:val="0"/>
              <w:spacing w:line="360" w:lineRule="auto"/>
              <w:jc w:val="both"/>
              <w:rPr>
                <w:rFonts w:ascii="Times New Roman" w:eastAsia="Times New Roman" w:hAnsi="Times New Roman" w:cs="Times New Roman"/>
                <w:b/>
                <w:sz w:val="24"/>
                <w:szCs w:val="24"/>
              </w:rPr>
            </w:pPr>
            <w:r w:rsidRPr="00294AE5">
              <w:rPr>
                <w:rFonts w:ascii="Times New Roman" w:eastAsia="Times New Roman" w:hAnsi="Times New Roman" w:cs="Times New Roman"/>
                <w:b/>
                <w:sz w:val="24"/>
                <w:szCs w:val="24"/>
              </w:rPr>
              <w:t>Disadvantages</w:t>
            </w:r>
          </w:p>
        </w:tc>
      </w:tr>
      <w:tr w:rsidR="00774E6F" w:rsidRPr="00294AE5" w14:paraId="29A80A38" w14:textId="77777777">
        <w:trPr>
          <w:trHeight w:val="440"/>
        </w:trPr>
        <w:tc>
          <w:tcPr>
            <w:tcW w:w="1805" w:type="dxa"/>
            <w:vMerge/>
            <w:shd w:val="clear" w:color="auto" w:fill="auto"/>
            <w:tcMar>
              <w:top w:w="100" w:type="dxa"/>
              <w:left w:w="100" w:type="dxa"/>
              <w:bottom w:w="100" w:type="dxa"/>
              <w:right w:w="100" w:type="dxa"/>
            </w:tcMar>
          </w:tcPr>
          <w:p w14:paraId="4970071C" w14:textId="77777777" w:rsidR="00774E6F" w:rsidRPr="00294AE5" w:rsidRDefault="00774E6F" w:rsidP="00294AE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1805" w:type="dxa"/>
            <w:shd w:val="clear" w:color="auto" w:fill="auto"/>
            <w:tcMar>
              <w:top w:w="100" w:type="dxa"/>
              <w:left w:w="100" w:type="dxa"/>
              <w:bottom w:w="100" w:type="dxa"/>
              <w:right w:w="100" w:type="dxa"/>
            </w:tcMar>
          </w:tcPr>
          <w:p w14:paraId="69CD9942" w14:textId="77777777" w:rsidR="00774E6F" w:rsidRPr="00294AE5" w:rsidRDefault="009F1D5B" w:rsidP="00294AE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Provides essential designs for managing and handling large data sets</w:t>
            </w:r>
          </w:p>
        </w:tc>
        <w:tc>
          <w:tcPr>
            <w:tcW w:w="1805" w:type="dxa"/>
            <w:shd w:val="clear" w:color="auto" w:fill="auto"/>
            <w:tcMar>
              <w:top w:w="100" w:type="dxa"/>
              <w:left w:w="100" w:type="dxa"/>
              <w:bottom w:w="100" w:type="dxa"/>
              <w:right w:w="100" w:type="dxa"/>
            </w:tcMar>
          </w:tcPr>
          <w:p w14:paraId="0F7D5BE3" w14:textId="77777777" w:rsidR="00774E6F" w:rsidRPr="00294AE5" w:rsidRDefault="009F1D5B" w:rsidP="00294AE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 xml:space="preserve">It has a low intuition through simple management of data </w:t>
            </w:r>
          </w:p>
        </w:tc>
        <w:tc>
          <w:tcPr>
            <w:tcW w:w="1805" w:type="dxa"/>
            <w:shd w:val="clear" w:color="auto" w:fill="auto"/>
            <w:tcMar>
              <w:top w:w="100" w:type="dxa"/>
              <w:left w:w="100" w:type="dxa"/>
              <w:bottom w:w="100" w:type="dxa"/>
              <w:right w:w="100" w:type="dxa"/>
            </w:tcMar>
          </w:tcPr>
          <w:p w14:paraId="573ABDF3" w14:textId="77777777" w:rsidR="00774E6F" w:rsidRPr="00294AE5" w:rsidRDefault="009F1D5B" w:rsidP="00294AE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Has a flexible environment for organising and manipulating data</w:t>
            </w:r>
          </w:p>
        </w:tc>
        <w:tc>
          <w:tcPr>
            <w:tcW w:w="1805" w:type="dxa"/>
            <w:shd w:val="clear" w:color="auto" w:fill="auto"/>
            <w:tcMar>
              <w:top w:w="100" w:type="dxa"/>
              <w:left w:w="100" w:type="dxa"/>
              <w:bottom w:w="100" w:type="dxa"/>
              <w:right w:w="100" w:type="dxa"/>
            </w:tcMar>
          </w:tcPr>
          <w:p w14:paraId="0395ECBF" w14:textId="77777777" w:rsidR="00774E6F" w:rsidRPr="00294AE5" w:rsidRDefault="009F1D5B" w:rsidP="00294AE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Create slow and instability with large data sets</w:t>
            </w:r>
          </w:p>
        </w:tc>
      </w:tr>
      <w:tr w:rsidR="00774E6F" w:rsidRPr="00294AE5" w14:paraId="4F1A8240" w14:textId="77777777">
        <w:trPr>
          <w:trHeight w:val="440"/>
        </w:trPr>
        <w:tc>
          <w:tcPr>
            <w:tcW w:w="1805" w:type="dxa"/>
            <w:vMerge/>
            <w:shd w:val="clear" w:color="auto" w:fill="auto"/>
            <w:tcMar>
              <w:top w:w="100" w:type="dxa"/>
              <w:left w:w="100" w:type="dxa"/>
              <w:bottom w:w="100" w:type="dxa"/>
              <w:right w:w="100" w:type="dxa"/>
            </w:tcMar>
          </w:tcPr>
          <w:p w14:paraId="2E9CCDFA" w14:textId="77777777" w:rsidR="00774E6F" w:rsidRPr="00294AE5" w:rsidRDefault="00774E6F" w:rsidP="00294AE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1805" w:type="dxa"/>
            <w:shd w:val="clear" w:color="auto" w:fill="auto"/>
            <w:tcMar>
              <w:top w:w="100" w:type="dxa"/>
              <w:left w:w="100" w:type="dxa"/>
              <w:bottom w:w="100" w:type="dxa"/>
              <w:right w:w="100" w:type="dxa"/>
            </w:tcMar>
          </w:tcPr>
          <w:p w14:paraId="5096BC2C" w14:textId="77777777" w:rsidR="00774E6F" w:rsidRPr="00294AE5" w:rsidRDefault="009F1D5B" w:rsidP="00294AE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 xml:space="preserve">Offers detailed and advanced visualisation </w:t>
            </w:r>
            <w:r w:rsidRPr="00294AE5">
              <w:rPr>
                <w:rFonts w:ascii="Times New Roman" w:eastAsia="Times New Roman" w:hAnsi="Times New Roman" w:cs="Times New Roman"/>
                <w:sz w:val="24"/>
                <w:szCs w:val="24"/>
              </w:rPr>
              <w:lastRenderedPageBreak/>
              <w:t xml:space="preserve">options for complex data sets (Shamout </w:t>
            </w:r>
            <w:r w:rsidRPr="00294AE5">
              <w:rPr>
                <w:rFonts w:ascii="Times New Roman" w:eastAsia="Times New Roman" w:hAnsi="Times New Roman" w:cs="Times New Roman"/>
                <w:i/>
                <w:sz w:val="24"/>
                <w:szCs w:val="24"/>
              </w:rPr>
              <w:t>et al.</w:t>
            </w:r>
            <w:r w:rsidRPr="00294AE5">
              <w:rPr>
                <w:rFonts w:ascii="Times New Roman" w:eastAsia="Times New Roman" w:hAnsi="Times New Roman" w:cs="Times New Roman"/>
                <w:sz w:val="24"/>
                <w:szCs w:val="24"/>
              </w:rPr>
              <w:t>, 2022)</w:t>
            </w:r>
          </w:p>
        </w:tc>
        <w:tc>
          <w:tcPr>
            <w:tcW w:w="1805" w:type="dxa"/>
            <w:shd w:val="clear" w:color="auto" w:fill="auto"/>
            <w:tcMar>
              <w:top w:w="100" w:type="dxa"/>
              <w:left w:w="100" w:type="dxa"/>
              <w:bottom w:w="100" w:type="dxa"/>
              <w:right w:w="100" w:type="dxa"/>
            </w:tcMar>
          </w:tcPr>
          <w:p w14:paraId="41BDC158" w14:textId="77777777" w:rsidR="00774E6F" w:rsidRPr="00294AE5" w:rsidRDefault="009F1D5B" w:rsidP="00294AE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lastRenderedPageBreak/>
              <w:t xml:space="preserve">Observes limited cleaning and </w:t>
            </w:r>
            <w:r w:rsidRPr="00294AE5">
              <w:rPr>
                <w:rFonts w:ascii="Times New Roman" w:eastAsia="Times New Roman" w:hAnsi="Times New Roman" w:cs="Times New Roman"/>
                <w:sz w:val="24"/>
                <w:szCs w:val="24"/>
              </w:rPr>
              <w:lastRenderedPageBreak/>
              <w:t>transformation capabilities</w:t>
            </w:r>
          </w:p>
        </w:tc>
        <w:tc>
          <w:tcPr>
            <w:tcW w:w="1805" w:type="dxa"/>
            <w:shd w:val="clear" w:color="auto" w:fill="auto"/>
            <w:tcMar>
              <w:top w:w="100" w:type="dxa"/>
              <w:left w:w="100" w:type="dxa"/>
              <w:bottom w:w="100" w:type="dxa"/>
              <w:right w:w="100" w:type="dxa"/>
            </w:tcMar>
          </w:tcPr>
          <w:p w14:paraId="27AF333F" w14:textId="77777777" w:rsidR="00774E6F" w:rsidRPr="00294AE5" w:rsidRDefault="009F1D5B" w:rsidP="00294AE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lastRenderedPageBreak/>
              <w:t xml:space="preserve">Provides quick and easy-to-create options </w:t>
            </w:r>
            <w:r w:rsidRPr="00294AE5">
              <w:rPr>
                <w:rFonts w:ascii="Times New Roman" w:eastAsia="Times New Roman" w:hAnsi="Times New Roman" w:cs="Times New Roman"/>
                <w:sz w:val="24"/>
                <w:szCs w:val="24"/>
              </w:rPr>
              <w:lastRenderedPageBreak/>
              <w:t>for charts and graphs</w:t>
            </w:r>
          </w:p>
        </w:tc>
        <w:tc>
          <w:tcPr>
            <w:tcW w:w="1805" w:type="dxa"/>
            <w:shd w:val="clear" w:color="auto" w:fill="auto"/>
            <w:tcMar>
              <w:top w:w="100" w:type="dxa"/>
              <w:left w:w="100" w:type="dxa"/>
              <w:bottom w:w="100" w:type="dxa"/>
              <w:right w:w="100" w:type="dxa"/>
            </w:tcMar>
          </w:tcPr>
          <w:p w14:paraId="074DCF68" w14:textId="77777777" w:rsidR="00774E6F" w:rsidRPr="00294AE5" w:rsidRDefault="009F1D5B" w:rsidP="00294AE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lastRenderedPageBreak/>
              <w:t xml:space="preserve">Limited options for optimising in comparison to </w:t>
            </w:r>
            <w:r w:rsidRPr="00294AE5">
              <w:rPr>
                <w:rFonts w:ascii="Times New Roman" w:eastAsia="Times New Roman" w:hAnsi="Times New Roman" w:cs="Times New Roman"/>
                <w:sz w:val="24"/>
                <w:szCs w:val="24"/>
              </w:rPr>
              <w:lastRenderedPageBreak/>
              <w:t>other specialised software for visualisation</w:t>
            </w:r>
          </w:p>
        </w:tc>
      </w:tr>
      <w:tr w:rsidR="00774E6F" w:rsidRPr="00294AE5" w14:paraId="0724D70D" w14:textId="77777777">
        <w:trPr>
          <w:trHeight w:val="440"/>
        </w:trPr>
        <w:tc>
          <w:tcPr>
            <w:tcW w:w="1805" w:type="dxa"/>
            <w:vMerge w:val="restart"/>
            <w:shd w:val="clear" w:color="auto" w:fill="auto"/>
            <w:tcMar>
              <w:top w:w="100" w:type="dxa"/>
              <w:left w:w="100" w:type="dxa"/>
              <w:bottom w:w="100" w:type="dxa"/>
              <w:right w:w="100" w:type="dxa"/>
            </w:tcMar>
          </w:tcPr>
          <w:p w14:paraId="4703B74D" w14:textId="77777777" w:rsidR="00774E6F" w:rsidRPr="00294AE5" w:rsidRDefault="009F1D5B" w:rsidP="00294AE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lastRenderedPageBreak/>
              <w:t>Collaboration</w:t>
            </w:r>
          </w:p>
        </w:tc>
        <w:tc>
          <w:tcPr>
            <w:tcW w:w="1805" w:type="dxa"/>
            <w:shd w:val="clear" w:color="auto" w:fill="auto"/>
            <w:tcMar>
              <w:top w:w="100" w:type="dxa"/>
              <w:left w:w="100" w:type="dxa"/>
              <w:bottom w:w="100" w:type="dxa"/>
              <w:right w:w="100" w:type="dxa"/>
            </w:tcMar>
          </w:tcPr>
          <w:p w14:paraId="749BEDF2" w14:textId="77777777" w:rsidR="00774E6F" w:rsidRPr="00294AE5" w:rsidRDefault="009F1D5B" w:rsidP="00294AE5">
            <w:pPr>
              <w:pStyle w:val="Normal1"/>
              <w:widowControl w:val="0"/>
              <w:spacing w:line="360" w:lineRule="auto"/>
              <w:jc w:val="both"/>
              <w:rPr>
                <w:rFonts w:ascii="Times New Roman" w:eastAsia="Times New Roman" w:hAnsi="Times New Roman" w:cs="Times New Roman"/>
                <w:b/>
                <w:sz w:val="24"/>
                <w:szCs w:val="24"/>
              </w:rPr>
            </w:pPr>
            <w:r w:rsidRPr="00294AE5">
              <w:rPr>
                <w:rFonts w:ascii="Times New Roman" w:eastAsia="Times New Roman" w:hAnsi="Times New Roman" w:cs="Times New Roman"/>
                <w:b/>
                <w:sz w:val="24"/>
                <w:szCs w:val="24"/>
              </w:rPr>
              <w:t xml:space="preserve">Advantages </w:t>
            </w:r>
          </w:p>
        </w:tc>
        <w:tc>
          <w:tcPr>
            <w:tcW w:w="1805" w:type="dxa"/>
            <w:shd w:val="clear" w:color="auto" w:fill="auto"/>
            <w:tcMar>
              <w:top w:w="100" w:type="dxa"/>
              <w:left w:w="100" w:type="dxa"/>
              <w:bottom w:w="100" w:type="dxa"/>
              <w:right w:w="100" w:type="dxa"/>
            </w:tcMar>
          </w:tcPr>
          <w:p w14:paraId="1D04491D" w14:textId="77777777" w:rsidR="00774E6F" w:rsidRPr="00294AE5" w:rsidRDefault="009F1D5B" w:rsidP="00294AE5">
            <w:pPr>
              <w:pStyle w:val="Normal1"/>
              <w:widowControl w:val="0"/>
              <w:spacing w:line="360" w:lineRule="auto"/>
              <w:jc w:val="both"/>
              <w:rPr>
                <w:rFonts w:ascii="Times New Roman" w:eastAsia="Times New Roman" w:hAnsi="Times New Roman" w:cs="Times New Roman"/>
                <w:b/>
                <w:sz w:val="24"/>
                <w:szCs w:val="24"/>
              </w:rPr>
            </w:pPr>
            <w:r w:rsidRPr="00294AE5">
              <w:rPr>
                <w:rFonts w:ascii="Times New Roman" w:eastAsia="Times New Roman" w:hAnsi="Times New Roman" w:cs="Times New Roman"/>
                <w:b/>
                <w:sz w:val="24"/>
                <w:szCs w:val="24"/>
              </w:rPr>
              <w:t>Disadvantages</w:t>
            </w:r>
          </w:p>
        </w:tc>
        <w:tc>
          <w:tcPr>
            <w:tcW w:w="1805" w:type="dxa"/>
            <w:shd w:val="clear" w:color="auto" w:fill="auto"/>
            <w:tcMar>
              <w:top w:w="100" w:type="dxa"/>
              <w:left w:w="100" w:type="dxa"/>
              <w:bottom w:w="100" w:type="dxa"/>
              <w:right w:w="100" w:type="dxa"/>
            </w:tcMar>
          </w:tcPr>
          <w:p w14:paraId="48759C1A" w14:textId="77777777" w:rsidR="00774E6F" w:rsidRPr="00294AE5" w:rsidRDefault="009F1D5B" w:rsidP="00294AE5">
            <w:pPr>
              <w:pStyle w:val="Normal1"/>
              <w:widowControl w:val="0"/>
              <w:spacing w:line="360" w:lineRule="auto"/>
              <w:jc w:val="both"/>
              <w:rPr>
                <w:rFonts w:ascii="Times New Roman" w:eastAsia="Times New Roman" w:hAnsi="Times New Roman" w:cs="Times New Roman"/>
                <w:b/>
                <w:sz w:val="24"/>
                <w:szCs w:val="24"/>
              </w:rPr>
            </w:pPr>
            <w:r w:rsidRPr="00294AE5">
              <w:rPr>
                <w:rFonts w:ascii="Times New Roman" w:eastAsia="Times New Roman" w:hAnsi="Times New Roman" w:cs="Times New Roman"/>
                <w:b/>
                <w:sz w:val="24"/>
                <w:szCs w:val="24"/>
              </w:rPr>
              <w:t xml:space="preserve">Advantages </w:t>
            </w:r>
          </w:p>
        </w:tc>
        <w:tc>
          <w:tcPr>
            <w:tcW w:w="1805" w:type="dxa"/>
            <w:shd w:val="clear" w:color="auto" w:fill="auto"/>
            <w:tcMar>
              <w:top w:w="100" w:type="dxa"/>
              <w:left w:w="100" w:type="dxa"/>
              <w:bottom w:w="100" w:type="dxa"/>
              <w:right w:w="100" w:type="dxa"/>
            </w:tcMar>
          </w:tcPr>
          <w:p w14:paraId="62F25E9F" w14:textId="77777777" w:rsidR="00774E6F" w:rsidRPr="00294AE5" w:rsidRDefault="009F1D5B" w:rsidP="00294AE5">
            <w:pPr>
              <w:pStyle w:val="Normal1"/>
              <w:widowControl w:val="0"/>
              <w:spacing w:line="360" w:lineRule="auto"/>
              <w:jc w:val="both"/>
              <w:rPr>
                <w:rFonts w:ascii="Times New Roman" w:eastAsia="Times New Roman" w:hAnsi="Times New Roman" w:cs="Times New Roman"/>
                <w:b/>
                <w:sz w:val="24"/>
                <w:szCs w:val="24"/>
              </w:rPr>
            </w:pPr>
            <w:r w:rsidRPr="00294AE5">
              <w:rPr>
                <w:rFonts w:ascii="Times New Roman" w:eastAsia="Times New Roman" w:hAnsi="Times New Roman" w:cs="Times New Roman"/>
                <w:b/>
                <w:sz w:val="24"/>
                <w:szCs w:val="24"/>
              </w:rPr>
              <w:t>Disadvantages</w:t>
            </w:r>
          </w:p>
        </w:tc>
      </w:tr>
      <w:tr w:rsidR="00774E6F" w:rsidRPr="00294AE5" w14:paraId="0F183943" w14:textId="77777777">
        <w:trPr>
          <w:trHeight w:val="440"/>
        </w:trPr>
        <w:tc>
          <w:tcPr>
            <w:tcW w:w="1805" w:type="dxa"/>
            <w:vMerge/>
            <w:shd w:val="clear" w:color="auto" w:fill="auto"/>
            <w:tcMar>
              <w:top w:w="100" w:type="dxa"/>
              <w:left w:w="100" w:type="dxa"/>
              <w:bottom w:w="100" w:type="dxa"/>
              <w:right w:w="100" w:type="dxa"/>
            </w:tcMar>
          </w:tcPr>
          <w:p w14:paraId="2B5AC6AB" w14:textId="77777777" w:rsidR="00774E6F" w:rsidRPr="00294AE5" w:rsidRDefault="00774E6F" w:rsidP="00294AE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1805" w:type="dxa"/>
            <w:shd w:val="clear" w:color="auto" w:fill="auto"/>
            <w:tcMar>
              <w:top w:w="100" w:type="dxa"/>
              <w:left w:w="100" w:type="dxa"/>
              <w:bottom w:w="100" w:type="dxa"/>
              <w:right w:w="100" w:type="dxa"/>
            </w:tcMar>
          </w:tcPr>
          <w:p w14:paraId="548469C2" w14:textId="77777777" w:rsidR="00774E6F" w:rsidRPr="00294AE5" w:rsidRDefault="009F1D5B" w:rsidP="00294AE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Provides an opportunity for reproducibility of analysis through syntax and scripts</w:t>
            </w:r>
          </w:p>
        </w:tc>
        <w:tc>
          <w:tcPr>
            <w:tcW w:w="1805" w:type="dxa"/>
            <w:shd w:val="clear" w:color="auto" w:fill="auto"/>
            <w:tcMar>
              <w:top w:w="100" w:type="dxa"/>
              <w:left w:w="100" w:type="dxa"/>
              <w:bottom w:w="100" w:type="dxa"/>
              <w:right w:w="100" w:type="dxa"/>
            </w:tcMar>
          </w:tcPr>
          <w:p w14:paraId="76DA16EF" w14:textId="77777777" w:rsidR="00774E6F" w:rsidRPr="00294AE5" w:rsidRDefault="009F1D5B" w:rsidP="00294AE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It limits collaborators not having SPSS</w:t>
            </w:r>
          </w:p>
        </w:tc>
        <w:tc>
          <w:tcPr>
            <w:tcW w:w="1805" w:type="dxa"/>
            <w:shd w:val="clear" w:color="auto" w:fill="auto"/>
            <w:tcMar>
              <w:top w:w="100" w:type="dxa"/>
              <w:left w:w="100" w:type="dxa"/>
              <w:bottom w:w="100" w:type="dxa"/>
              <w:right w:w="100" w:type="dxa"/>
            </w:tcMar>
          </w:tcPr>
          <w:p w14:paraId="27AEB866" w14:textId="77777777" w:rsidR="00774E6F" w:rsidRPr="00294AE5" w:rsidRDefault="009F1D5B" w:rsidP="00294AE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Establish easy collaboration and sharing options through cloud services</w:t>
            </w:r>
          </w:p>
        </w:tc>
        <w:tc>
          <w:tcPr>
            <w:tcW w:w="1805" w:type="dxa"/>
            <w:shd w:val="clear" w:color="auto" w:fill="auto"/>
            <w:tcMar>
              <w:top w:w="100" w:type="dxa"/>
              <w:left w:w="100" w:type="dxa"/>
              <w:bottom w:w="100" w:type="dxa"/>
              <w:right w:w="100" w:type="dxa"/>
            </w:tcMar>
          </w:tcPr>
          <w:p w14:paraId="74E4F858" w14:textId="77777777" w:rsidR="00774E6F" w:rsidRPr="00294AE5" w:rsidRDefault="009F1D5B" w:rsidP="00294AE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 xml:space="preserve">Measures limited capabilities for trails of audit and version control </w:t>
            </w:r>
          </w:p>
        </w:tc>
      </w:tr>
      <w:tr w:rsidR="00774E6F" w:rsidRPr="00294AE5" w14:paraId="419075CE" w14:textId="77777777">
        <w:trPr>
          <w:trHeight w:val="440"/>
        </w:trPr>
        <w:tc>
          <w:tcPr>
            <w:tcW w:w="1805" w:type="dxa"/>
            <w:vMerge/>
            <w:shd w:val="clear" w:color="auto" w:fill="auto"/>
            <w:tcMar>
              <w:top w:w="100" w:type="dxa"/>
              <w:left w:w="100" w:type="dxa"/>
              <w:bottom w:w="100" w:type="dxa"/>
              <w:right w:w="100" w:type="dxa"/>
            </w:tcMar>
          </w:tcPr>
          <w:p w14:paraId="2F598B65" w14:textId="77777777" w:rsidR="00774E6F" w:rsidRPr="00294AE5" w:rsidRDefault="00774E6F" w:rsidP="00294AE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1805" w:type="dxa"/>
            <w:shd w:val="clear" w:color="auto" w:fill="auto"/>
            <w:tcMar>
              <w:top w:w="100" w:type="dxa"/>
              <w:left w:w="100" w:type="dxa"/>
              <w:bottom w:w="100" w:type="dxa"/>
              <w:right w:w="100" w:type="dxa"/>
            </w:tcMar>
          </w:tcPr>
          <w:p w14:paraId="1945632E" w14:textId="77777777" w:rsidR="00774E6F" w:rsidRPr="00294AE5" w:rsidRDefault="009F1D5B" w:rsidP="00294AE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 xml:space="preserve">Established facilitating options for collaborations through shared sets of data and analysis of its workflows (Sampe </w:t>
            </w:r>
            <w:r w:rsidRPr="00294AE5">
              <w:rPr>
                <w:rFonts w:ascii="Times New Roman" w:eastAsia="Times New Roman" w:hAnsi="Times New Roman" w:cs="Times New Roman"/>
                <w:i/>
                <w:sz w:val="24"/>
                <w:szCs w:val="24"/>
              </w:rPr>
              <w:t>et al.</w:t>
            </w:r>
            <w:r w:rsidRPr="00294AE5">
              <w:rPr>
                <w:rFonts w:ascii="Times New Roman" w:eastAsia="Times New Roman" w:hAnsi="Times New Roman" w:cs="Times New Roman"/>
                <w:sz w:val="24"/>
                <w:szCs w:val="24"/>
              </w:rPr>
              <w:t>, 2022)</w:t>
            </w:r>
          </w:p>
        </w:tc>
        <w:tc>
          <w:tcPr>
            <w:tcW w:w="1805" w:type="dxa"/>
            <w:shd w:val="clear" w:color="auto" w:fill="auto"/>
            <w:tcMar>
              <w:top w:w="100" w:type="dxa"/>
              <w:left w:w="100" w:type="dxa"/>
              <w:bottom w:w="100" w:type="dxa"/>
              <w:right w:w="100" w:type="dxa"/>
            </w:tcMar>
          </w:tcPr>
          <w:p w14:paraId="15FAAC1D" w14:textId="77777777" w:rsidR="00774E6F" w:rsidRPr="00294AE5" w:rsidRDefault="009F1D5B" w:rsidP="00294AE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 xml:space="preserve">Observe issues of compatibility through sharing of files with collaborators having different versions of software (Unwin </w:t>
            </w:r>
            <w:r w:rsidRPr="00294AE5">
              <w:rPr>
                <w:rFonts w:ascii="Times New Roman" w:eastAsia="Times New Roman" w:hAnsi="Times New Roman" w:cs="Times New Roman"/>
                <w:i/>
                <w:sz w:val="24"/>
                <w:szCs w:val="24"/>
              </w:rPr>
              <w:t>et al.</w:t>
            </w:r>
            <w:r w:rsidRPr="00294AE5">
              <w:rPr>
                <w:rFonts w:ascii="Times New Roman" w:eastAsia="Times New Roman" w:hAnsi="Times New Roman" w:cs="Times New Roman"/>
                <w:sz w:val="24"/>
                <w:szCs w:val="24"/>
              </w:rPr>
              <w:t>, 2020)</w:t>
            </w:r>
          </w:p>
        </w:tc>
        <w:tc>
          <w:tcPr>
            <w:tcW w:w="1805" w:type="dxa"/>
            <w:shd w:val="clear" w:color="auto" w:fill="auto"/>
            <w:tcMar>
              <w:top w:w="100" w:type="dxa"/>
              <w:left w:w="100" w:type="dxa"/>
              <w:bottom w:w="100" w:type="dxa"/>
              <w:right w:w="100" w:type="dxa"/>
            </w:tcMar>
          </w:tcPr>
          <w:p w14:paraId="4CA98430" w14:textId="77777777" w:rsidR="00774E6F" w:rsidRPr="00294AE5" w:rsidRDefault="009F1D5B" w:rsidP="00294AE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Provides an opportunity for multiple users to work on the file simultaneously</w:t>
            </w:r>
          </w:p>
        </w:tc>
        <w:tc>
          <w:tcPr>
            <w:tcW w:w="1805" w:type="dxa"/>
            <w:shd w:val="clear" w:color="auto" w:fill="auto"/>
            <w:tcMar>
              <w:top w:w="100" w:type="dxa"/>
              <w:left w:w="100" w:type="dxa"/>
              <w:bottom w:w="100" w:type="dxa"/>
              <w:right w:w="100" w:type="dxa"/>
            </w:tcMar>
          </w:tcPr>
          <w:p w14:paraId="1E41135C" w14:textId="77777777" w:rsidR="00774E6F" w:rsidRPr="00294AE5" w:rsidRDefault="009F1D5B" w:rsidP="00294AE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Establishes high risks involving corruption of data through multiple edits of users in the same file simultaneously (Klimecka, 2023)</w:t>
            </w:r>
          </w:p>
        </w:tc>
      </w:tr>
    </w:tbl>
    <w:p w14:paraId="5E044151" w14:textId="3D21D813" w:rsidR="00774E6F" w:rsidRDefault="009F1D5B" w:rsidP="00294AE5">
      <w:pPr>
        <w:pStyle w:val="Normal1"/>
        <w:spacing w:line="360" w:lineRule="auto"/>
        <w:jc w:val="center"/>
        <w:rPr>
          <w:rFonts w:ascii="Times New Roman" w:eastAsia="Times New Roman" w:hAnsi="Times New Roman" w:cs="Times New Roman"/>
          <w:b/>
          <w:sz w:val="24"/>
          <w:szCs w:val="24"/>
        </w:rPr>
      </w:pPr>
      <w:r w:rsidRPr="00294AE5">
        <w:rPr>
          <w:rFonts w:ascii="Times New Roman" w:eastAsia="Times New Roman" w:hAnsi="Times New Roman" w:cs="Times New Roman"/>
          <w:b/>
          <w:sz w:val="24"/>
          <w:szCs w:val="24"/>
        </w:rPr>
        <w:t>Table 5: Advantages and disadvantages of SPSS and Excel</w:t>
      </w:r>
    </w:p>
    <w:p w14:paraId="566B15AF" w14:textId="77777777" w:rsidR="007E0D91" w:rsidRPr="00294AE5" w:rsidRDefault="007E0D91" w:rsidP="00294AE5">
      <w:pPr>
        <w:pStyle w:val="Normal1"/>
        <w:spacing w:line="360" w:lineRule="auto"/>
        <w:jc w:val="center"/>
        <w:rPr>
          <w:rFonts w:ascii="Times New Roman" w:eastAsia="Times New Roman" w:hAnsi="Times New Roman" w:cs="Times New Roman"/>
          <w:b/>
          <w:sz w:val="24"/>
          <w:szCs w:val="24"/>
        </w:rPr>
      </w:pPr>
    </w:p>
    <w:p w14:paraId="1EDBBF8E" w14:textId="77777777" w:rsidR="00774E6F" w:rsidRPr="00294AE5" w:rsidRDefault="009F1D5B" w:rsidP="00294AE5">
      <w:pPr>
        <w:pStyle w:val="Heading1"/>
        <w:rPr>
          <w:sz w:val="24"/>
          <w:szCs w:val="24"/>
        </w:rPr>
      </w:pPr>
      <w:bookmarkStart w:id="12" w:name="_Toc165493165"/>
      <w:r w:rsidRPr="00294AE5">
        <w:rPr>
          <w:sz w:val="24"/>
          <w:szCs w:val="24"/>
        </w:rPr>
        <w:t>5.0 Conclusion</w:t>
      </w:r>
      <w:bookmarkEnd w:id="12"/>
    </w:p>
    <w:p w14:paraId="6F5078A9" w14:textId="25D6C361" w:rsidR="00AB7796" w:rsidRPr="00294AE5" w:rsidRDefault="009F1D5B" w:rsidP="00294AE5">
      <w:pPr>
        <w:pStyle w:val="Normal1"/>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rPr>
        <w:t xml:space="preserve">It can be concluded from the given data set that e-commerce online businesses observe a rise in their sales opportunities. It has provided a strong development in measuring an improved illustration of the sales trends, frequency of products being purchased and desired market segments of the business. It assists in the overall management of the given set of data necessary for establishing an evolved analysis required for providing growth in its business systems. It generates an improved development in the desired group of data lowering an effective analysis. The implementation of Excel assists in establishing the opportunity necessary for measuring a </w:t>
      </w:r>
      <w:r w:rsidRPr="00294AE5">
        <w:rPr>
          <w:rFonts w:ascii="Times New Roman" w:eastAsia="Times New Roman" w:hAnsi="Times New Roman" w:cs="Times New Roman"/>
          <w:sz w:val="24"/>
          <w:szCs w:val="24"/>
        </w:rPr>
        <w:lastRenderedPageBreak/>
        <w:t xml:space="preserve">rise in its performance. Effective implementation of Pivot functions for tables and charts assists in effectively filtering out desired information from the given data sets. In addition, the utilisation of SPSS software illustrates the utilisation of effective models and efforts necessary for maintaining an improved performance. </w:t>
      </w:r>
    </w:p>
    <w:p w14:paraId="3B121CB5" w14:textId="77777777" w:rsidR="00AB7796" w:rsidRPr="00294AE5" w:rsidRDefault="00AB7796" w:rsidP="004F3C8B">
      <w:r w:rsidRPr="00294AE5">
        <w:br w:type="page"/>
      </w:r>
    </w:p>
    <w:p w14:paraId="7C716904" w14:textId="0AA858C1" w:rsidR="00774E6F" w:rsidRPr="00294AE5" w:rsidRDefault="00AB7796" w:rsidP="00294AE5">
      <w:pPr>
        <w:pStyle w:val="Heading1"/>
        <w:rPr>
          <w:sz w:val="24"/>
          <w:szCs w:val="24"/>
        </w:rPr>
      </w:pPr>
      <w:bookmarkStart w:id="13" w:name="_Toc165493166"/>
      <w:r w:rsidRPr="00294AE5">
        <w:rPr>
          <w:sz w:val="24"/>
          <w:szCs w:val="24"/>
        </w:rPr>
        <w:lastRenderedPageBreak/>
        <w:t>Reference List</w:t>
      </w:r>
      <w:bookmarkEnd w:id="13"/>
    </w:p>
    <w:p w14:paraId="4B576368" w14:textId="77777777" w:rsidR="00AB7796" w:rsidRPr="00AB7796" w:rsidRDefault="00AB7796" w:rsidP="00294AE5">
      <w:pPr>
        <w:pStyle w:val="Normal1"/>
        <w:spacing w:line="360" w:lineRule="auto"/>
        <w:jc w:val="both"/>
        <w:rPr>
          <w:rFonts w:ascii="Times New Roman" w:eastAsia="Times New Roman" w:hAnsi="Times New Roman" w:cs="Times New Roman"/>
          <w:sz w:val="24"/>
          <w:szCs w:val="24"/>
          <w:lang w:val="en-GB"/>
        </w:rPr>
      </w:pPr>
      <w:proofErr w:type="spellStart"/>
      <w:r w:rsidRPr="00AB7796">
        <w:rPr>
          <w:rFonts w:ascii="Times New Roman" w:eastAsia="Times New Roman" w:hAnsi="Times New Roman" w:cs="Times New Roman"/>
          <w:sz w:val="24"/>
          <w:szCs w:val="24"/>
          <w:lang w:val="en-GB"/>
        </w:rPr>
        <w:t>Agi</w:t>
      </w:r>
      <w:proofErr w:type="spellEnd"/>
      <w:r w:rsidRPr="00AB7796">
        <w:rPr>
          <w:rFonts w:ascii="Times New Roman" w:eastAsia="Times New Roman" w:hAnsi="Times New Roman" w:cs="Times New Roman"/>
          <w:sz w:val="24"/>
          <w:szCs w:val="24"/>
          <w:lang w:val="en-GB"/>
        </w:rPr>
        <w:t>, M.A. and Yan, X., 2020. Greening products in a supply chain under market segmentation and different channel power structures. </w:t>
      </w:r>
      <w:r w:rsidRPr="00AB7796">
        <w:rPr>
          <w:rFonts w:ascii="Times New Roman" w:eastAsia="Times New Roman" w:hAnsi="Times New Roman" w:cs="Times New Roman"/>
          <w:i/>
          <w:iCs/>
          <w:sz w:val="24"/>
          <w:szCs w:val="24"/>
          <w:lang w:val="en-GB"/>
        </w:rPr>
        <w:t>International Journal of Production Economics</w:t>
      </w:r>
      <w:r w:rsidRPr="00AB7796">
        <w:rPr>
          <w:rFonts w:ascii="Times New Roman" w:eastAsia="Times New Roman" w:hAnsi="Times New Roman" w:cs="Times New Roman"/>
          <w:sz w:val="24"/>
          <w:szCs w:val="24"/>
          <w:lang w:val="en-GB"/>
        </w:rPr>
        <w:t>, </w:t>
      </w:r>
      <w:r w:rsidRPr="00AB7796">
        <w:rPr>
          <w:rFonts w:ascii="Times New Roman" w:eastAsia="Times New Roman" w:hAnsi="Times New Roman" w:cs="Times New Roman"/>
          <w:i/>
          <w:iCs/>
          <w:sz w:val="24"/>
          <w:szCs w:val="24"/>
          <w:lang w:val="en-GB"/>
        </w:rPr>
        <w:t>223</w:t>
      </w:r>
      <w:r w:rsidRPr="00AB7796">
        <w:rPr>
          <w:rFonts w:ascii="Times New Roman" w:eastAsia="Times New Roman" w:hAnsi="Times New Roman" w:cs="Times New Roman"/>
          <w:sz w:val="24"/>
          <w:szCs w:val="24"/>
          <w:lang w:val="en-GB"/>
        </w:rPr>
        <w:t>, p.107523.</w:t>
      </w:r>
    </w:p>
    <w:p w14:paraId="728D760E" w14:textId="77777777" w:rsidR="00AB7796" w:rsidRPr="00AB7796" w:rsidRDefault="00AB7796" w:rsidP="00294AE5">
      <w:pPr>
        <w:pStyle w:val="Normal1"/>
        <w:spacing w:line="360" w:lineRule="auto"/>
        <w:jc w:val="both"/>
        <w:rPr>
          <w:rFonts w:ascii="Times New Roman" w:eastAsia="Times New Roman" w:hAnsi="Times New Roman" w:cs="Times New Roman"/>
          <w:sz w:val="24"/>
          <w:szCs w:val="24"/>
          <w:lang w:val="en-GB"/>
        </w:rPr>
      </w:pPr>
      <w:proofErr w:type="spellStart"/>
      <w:r w:rsidRPr="00AB7796">
        <w:rPr>
          <w:rFonts w:ascii="Times New Roman" w:eastAsia="Times New Roman" w:hAnsi="Times New Roman" w:cs="Times New Roman"/>
          <w:sz w:val="24"/>
          <w:szCs w:val="24"/>
          <w:lang w:val="en-GB"/>
        </w:rPr>
        <w:t>Cainas</w:t>
      </w:r>
      <w:proofErr w:type="spellEnd"/>
      <w:r w:rsidRPr="00AB7796">
        <w:rPr>
          <w:rFonts w:ascii="Times New Roman" w:eastAsia="Times New Roman" w:hAnsi="Times New Roman" w:cs="Times New Roman"/>
          <w:sz w:val="24"/>
          <w:szCs w:val="24"/>
          <w:lang w:val="en-GB"/>
        </w:rPr>
        <w:t xml:space="preserve">, J.M., </w:t>
      </w:r>
      <w:proofErr w:type="spellStart"/>
      <w:r w:rsidRPr="00AB7796">
        <w:rPr>
          <w:rFonts w:ascii="Times New Roman" w:eastAsia="Times New Roman" w:hAnsi="Times New Roman" w:cs="Times New Roman"/>
          <w:sz w:val="24"/>
          <w:szCs w:val="24"/>
          <w:lang w:val="en-GB"/>
        </w:rPr>
        <w:t>Tietz</w:t>
      </w:r>
      <w:proofErr w:type="spellEnd"/>
      <w:r w:rsidRPr="00AB7796">
        <w:rPr>
          <w:rFonts w:ascii="Times New Roman" w:eastAsia="Times New Roman" w:hAnsi="Times New Roman" w:cs="Times New Roman"/>
          <w:sz w:val="24"/>
          <w:szCs w:val="24"/>
          <w:lang w:val="en-GB"/>
        </w:rPr>
        <w:t>, W.M. and Miller-Nobles, T., 2021. Kat insurance: data analytics cases for introductory accounting using excel, power bi, and/or tableau. </w:t>
      </w:r>
      <w:r w:rsidRPr="00AB7796">
        <w:rPr>
          <w:rFonts w:ascii="Times New Roman" w:eastAsia="Times New Roman" w:hAnsi="Times New Roman" w:cs="Times New Roman"/>
          <w:i/>
          <w:iCs/>
          <w:sz w:val="24"/>
          <w:szCs w:val="24"/>
          <w:lang w:val="en-GB"/>
        </w:rPr>
        <w:t>Journal of Emerging Technologies in Accounting</w:t>
      </w:r>
      <w:r w:rsidRPr="00AB7796">
        <w:rPr>
          <w:rFonts w:ascii="Times New Roman" w:eastAsia="Times New Roman" w:hAnsi="Times New Roman" w:cs="Times New Roman"/>
          <w:sz w:val="24"/>
          <w:szCs w:val="24"/>
          <w:lang w:val="en-GB"/>
        </w:rPr>
        <w:t>, </w:t>
      </w:r>
      <w:r w:rsidRPr="00AB7796">
        <w:rPr>
          <w:rFonts w:ascii="Times New Roman" w:eastAsia="Times New Roman" w:hAnsi="Times New Roman" w:cs="Times New Roman"/>
          <w:i/>
          <w:iCs/>
          <w:sz w:val="24"/>
          <w:szCs w:val="24"/>
          <w:lang w:val="en-GB"/>
        </w:rPr>
        <w:t>18</w:t>
      </w:r>
      <w:r w:rsidRPr="00AB7796">
        <w:rPr>
          <w:rFonts w:ascii="Times New Roman" w:eastAsia="Times New Roman" w:hAnsi="Times New Roman" w:cs="Times New Roman"/>
          <w:sz w:val="24"/>
          <w:szCs w:val="24"/>
          <w:lang w:val="en-GB"/>
        </w:rPr>
        <w:t>(1), pp.77-85.</w:t>
      </w:r>
    </w:p>
    <w:p w14:paraId="37F6D8CB" w14:textId="77777777" w:rsidR="00AB7796" w:rsidRPr="00AB7796" w:rsidRDefault="00AB7796" w:rsidP="00294AE5">
      <w:pPr>
        <w:pStyle w:val="Normal1"/>
        <w:spacing w:line="360" w:lineRule="auto"/>
        <w:jc w:val="both"/>
        <w:rPr>
          <w:rFonts w:ascii="Times New Roman" w:eastAsia="Times New Roman" w:hAnsi="Times New Roman" w:cs="Times New Roman"/>
          <w:sz w:val="24"/>
          <w:szCs w:val="24"/>
          <w:lang w:val="en-GB"/>
        </w:rPr>
      </w:pPr>
      <w:r w:rsidRPr="00AB7796">
        <w:rPr>
          <w:rFonts w:ascii="Times New Roman" w:eastAsia="Times New Roman" w:hAnsi="Times New Roman" w:cs="Times New Roman"/>
          <w:sz w:val="24"/>
          <w:szCs w:val="24"/>
          <w:lang w:val="en-GB"/>
        </w:rPr>
        <w:t>Kingsnorth, S., 2022. </w:t>
      </w:r>
      <w:r w:rsidRPr="00AB7796">
        <w:rPr>
          <w:rFonts w:ascii="Times New Roman" w:eastAsia="Times New Roman" w:hAnsi="Times New Roman" w:cs="Times New Roman"/>
          <w:i/>
          <w:iCs/>
          <w:sz w:val="24"/>
          <w:szCs w:val="24"/>
          <w:lang w:val="en-GB"/>
        </w:rPr>
        <w:t>Digital marketing strategy: an integrated approach to online marketing</w:t>
      </w:r>
      <w:r w:rsidRPr="00AB7796">
        <w:rPr>
          <w:rFonts w:ascii="Times New Roman" w:eastAsia="Times New Roman" w:hAnsi="Times New Roman" w:cs="Times New Roman"/>
          <w:sz w:val="24"/>
          <w:szCs w:val="24"/>
          <w:lang w:val="en-GB"/>
        </w:rPr>
        <w:t>. Kogan Page Publishers.</w:t>
      </w:r>
    </w:p>
    <w:p w14:paraId="13E7B831" w14:textId="77777777" w:rsidR="00AB7796" w:rsidRPr="00AB7796" w:rsidRDefault="00AB7796" w:rsidP="00294AE5">
      <w:pPr>
        <w:pStyle w:val="Normal1"/>
        <w:spacing w:line="360" w:lineRule="auto"/>
        <w:jc w:val="both"/>
        <w:rPr>
          <w:rFonts w:ascii="Times New Roman" w:eastAsia="Times New Roman" w:hAnsi="Times New Roman" w:cs="Times New Roman"/>
          <w:sz w:val="24"/>
          <w:szCs w:val="24"/>
          <w:lang w:val="en-GB"/>
        </w:rPr>
      </w:pPr>
      <w:proofErr w:type="spellStart"/>
      <w:r w:rsidRPr="00AB7796">
        <w:rPr>
          <w:rFonts w:ascii="Times New Roman" w:eastAsia="Times New Roman" w:hAnsi="Times New Roman" w:cs="Times New Roman"/>
          <w:sz w:val="24"/>
          <w:szCs w:val="24"/>
          <w:lang w:val="en-GB"/>
        </w:rPr>
        <w:t>Klimecká</w:t>
      </w:r>
      <w:proofErr w:type="spellEnd"/>
      <w:r w:rsidRPr="00AB7796">
        <w:rPr>
          <w:rFonts w:ascii="Times New Roman" w:eastAsia="Times New Roman" w:hAnsi="Times New Roman" w:cs="Times New Roman"/>
          <w:sz w:val="24"/>
          <w:szCs w:val="24"/>
          <w:lang w:val="en-GB"/>
        </w:rPr>
        <w:t>, E., 2023. Advantages and disadvantages of being ‘gifted’: perceptions of the label by gifted pupils. </w:t>
      </w:r>
      <w:r w:rsidRPr="00AB7796">
        <w:rPr>
          <w:rFonts w:ascii="Times New Roman" w:eastAsia="Times New Roman" w:hAnsi="Times New Roman" w:cs="Times New Roman"/>
          <w:i/>
          <w:iCs/>
          <w:sz w:val="24"/>
          <w:szCs w:val="24"/>
          <w:lang w:val="en-GB"/>
        </w:rPr>
        <w:t>Research Papers in Education</w:t>
      </w:r>
      <w:r w:rsidRPr="00AB7796">
        <w:rPr>
          <w:rFonts w:ascii="Times New Roman" w:eastAsia="Times New Roman" w:hAnsi="Times New Roman" w:cs="Times New Roman"/>
          <w:sz w:val="24"/>
          <w:szCs w:val="24"/>
          <w:lang w:val="en-GB"/>
        </w:rPr>
        <w:t>, </w:t>
      </w:r>
      <w:r w:rsidRPr="00AB7796">
        <w:rPr>
          <w:rFonts w:ascii="Times New Roman" w:eastAsia="Times New Roman" w:hAnsi="Times New Roman" w:cs="Times New Roman"/>
          <w:i/>
          <w:iCs/>
          <w:sz w:val="24"/>
          <w:szCs w:val="24"/>
          <w:lang w:val="en-GB"/>
        </w:rPr>
        <w:t>38</w:t>
      </w:r>
      <w:r w:rsidRPr="00AB7796">
        <w:rPr>
          <w:rFonts w:ascii="Times New Roman" w:eastAsia="Times New Roman" w:hAnsi="Times New Roman" w:cs="Times New Roman"/>
          <w:sz w:val="24"/>
          <w:szCs w:val="24"/>
          <w:lang w:val="en-GB"/>
        </w:rPr>
        <w:t>(6), pp.902-923.</w:t>
      </w:r>
    </w:p>
    <w:p w14:paraId="3B91FE7A" w14:textId="77777777" w:rsidR="00AB7796" w:rsidRPr="00AB7796" w:rsidRDefault="00AB7796" w:rsidP="00294AE5">
      <w:pPr>
        <w:pStyle w:val="Normal1"/>
        <w:spacing w:line="360" w:lineRule="auto"/>
        <w:jc w:val="both"/>
        <w:rPr>
          <w:rFonts w:ascii="Times New Roman" w:eastAsia="Times New Roman" w:hAnsi="Times New Roman" w:cs="Times New Roman"/>
          <w:sz w:val="24"/>
          <w:szCs w:val="24"/>
          <w:lang w:val="en-GB"/>
        </w:rPr>
      </w:pPr>
      <w:proofErr w:type="spellStart"/>
      <w:r w:rsidRPr="00AB7796">
        <w:rPr>
          <w:rFonts w:ascii="Times New Roman" w:eastAsia="Times New Roman" w:hAnsi="Times New Roman" w:cs="Times New Roman"/>
          <w:sz w:val="24"/>
          <w:szCs w:val="24"/>
          <w:lang w:val="en-GB"/>
        </w:rPr>
        <w:t>Kyara</w:t>
      </w:r>
      <w:proofErr w:type="spellEnd"/>
      <w:r w:rsidRPr="00AB7796">
        <w:rPr>
          <w:rFonts w:ascii="Times New Roman" w:eastAsia="Times New Roman" w:hAnsi="Times New Roman" w:cs="Times New Roman"/>
          <w:sz w:val="24"/>
          <w:szCs w:val="24"/>
          <w:lang w:val="en-GB"/>
        </w:rPr>
        <w:t>, V.C., Rahman, M.M. and Khanam, R., 2021. Tourism expansion and economic growth in Tanzania: A causality analysis. </w:t>
      </w:r>
      <w:proofErr w:type="spellStart"/>
      <w:r w:rsidRPr="00AB7796">
        <w:rPr>
          <w:rFonts w:ascii="Times New Roman" w:eastAsia="Times New Roman" w:hAnsi="Times New Roman" w:cs="Times New Roman"/>
          <w:i/>
          <w:iCs/>
          <w:sz w:val="24"/>
          <w:szCs w:val="24"/>
          <w:lang w:val="en-GB"/>
        </w:rPr>
        <w:t>Heliyon</w:t>
      </w:r>
      <w:proofErr w:type="spellEnd"/>
      <w:r w:rsidRPr="00AB7796">
        <w:rPr>
          <w:rFonts w:ascii="Times New Roman" w:eastAsia="Times New Roman" w:hAnsi="Times New Roman" w:cs="Times New Roman"/>
          <w:sz w:val="24"/>
          <w:szCs w:val="24"/>
          <w:lang w:val="en-GB"/>
        </w:rPr>
        <w:t>, </w:t>
      </w:r>
      <w:r w:rsidRPr="00AB7796">
        <w:rPr>
          <w:rFonts w:ascii="Times New Roman" w:eastAsia="Times New Roman" w:hAnsi="Times New Roman" w:cs="Times New Roman"/>
          <w:i/>
          <w:iCs/>
          <w:sz w:val="24"/>
          <w:szCs w:val="24"/>
          <w:lang w:val="en-GB"/>
        </w:rPr>
        <w:t>7</w:t>
      </w:r>
      <w:r w:rsidRPr="00AB7796">
        <w:rPr>
          <w:rFonts w:ascii="Times New Roman" w:eastAsia="Times New Roman" w:hAnsi="Times New Roman" w:cs="Times New Roman"/>
          <w:sz w:val="24"/>
          <w:szCs w:val="24"/>
          <w:lang w:val="en-GB"/>
        </w:rPr>
        <w:t>(5).</w:t>
      </w:r>
    </w:p>
    <w:p w14:paraId="6ADC5D84" w14:textId="24F774B1" w:rsidR="00AB7796" w:rsidRPr="00294AE5" w:rsidRDefault="00AB7796" w:rsidP="00294AE5">
      <w:pPr>
        <w:pStyle w:val="Normal1"/>
        <w:spacing w:line="360" w:lineRule="auto"/>
        <w:jc w:val="both"/>
        <w:rPr>
          <w:rFonts w:ascii="Times New Roman" w:eastAsia="Times New Roman" w:hAnsi="Times New Roman" w:cs="Times New Roman"/>
          <w:sz w:val="24"/>
          <w:szCs w:val="24"/>
          <w:lang w:val="en-GB"/>
        </w:rPr>
      </w:pPr>
      <w:r w:rsidRPr="00294AE5">
        <w:rPr>
          <w:rFonts w:ascii="Times New Roman" w:eastAsia="Times New Roman" w:hAnsi="Times New Roman" w:cs="Times New Roman"/>
          <w:sz w:val="24"/>
          <w:szCs w:val="24"/>
          <w:lang w:val="en-GB"/>
        </w:rPr>
        <w:t xml:space="preserve">Lee, J., Hyeon, D.Y. and Hwang, D., 2020. </w:t>
      </w:r>
      <w:proofErr w:type="gramStart"/>
      <w:r w:rsidRPr="00294AE5">
        <w:rPr>
          <w:rFonts w:ascii="Times New Roman" w:eastAsia="Times New Roman" w:hAnsi="Times New Roman" w:cs="Times New Roman"/>
          <w:sz w:val="24"/>
          <w:szCs w:val="24"/>
          <w:lang w:val="en-GB"/>
        </w:rPr>
        <w:t>Single-cell</w:t>
      </w:r>
      <w:proofErr w:type="gramEnd"/>
      <w:r w:rsidRPr="00294AE5">
        <w:rPr>
          <w:rFonts w:ascii="Times New Roman" w:eastAsia="Times New Roman" w:hAnsi="Times New Roman" w:cs="Times New Roman"/>
          <w:sz w:val="24"/>
          <w:szCs w:val="24"/>
          <w:lang w:val="en-GB"/>
        </w:rPr>
        <w:t xml:space="preserve"> </w:t>
      </w:r>
      <w:proofErr w:type="spellStart"/>
      <w:r w:rsidRPr="00294AE5">
        <w:rPr>
          <w:rFonts w:ascii="Times New Roman" w:eastAsia="Times New Roman" w:hAnsi="Times New Roman" w:cs="Times New Roman"/>
          <w:sz w:val="24"/>
          <w:szCs w:val="24"/>
          <w:lang w:val="en-GB"/>
        </w:rPr>
        <w:t>multiomics</w:t>
      </w:r>
      <w:proofErr w:type="spellEnd"/>
      <w:r w:rsidRPr="00294AE5">
        <w:rPr>
          <w:rFonts w:ascii="Times New Roman" w:eastAsia="Times New Roman" w:hAnsi="Times New Roman" w:cs="Times New Roman"/>
          <w:sz w:val="24"/>
          <w:szCs w:val="24"/>
          <w:lang w:val="en-GB"/>
        </w:rPr>
        <w:t>: technologies and data analysis methods. </w:t>
      </w:r>
      <w:r w:rsidRPr="00294AE5">
        <w:rPr>
          <w:rFonts w:ascii="Times New Roman" w:eastAsia="Times New Roman" w:hAnsi="Times New Roman" w:cs="Times New Roman"/>
          <w:i/>
          <w:iCs/>
          <w:sz w:val="24"/>
          <w:szCs w:val="24"/>
          <w:lang w:val="en-GB"/>
        </w:rPr>
        <w:t>Experimental &amp; Molecular Medicine</w:t>
      </w:r>
      <w:r w:rsidRPr="00294AE5">
        <w:rPr>
          <w:rFonts w:ascii="Times New Roman" w:eastAsia="Times New Roman" w:hAnsi="Times New Roman" w:cs="Times New Roman"/>
          <w:sz w:val="24"/>
          <w:szCs w:val="24"/>
          <w:lang w:val="en-GB"/>
        </w:rPr>
        <w:t>, </w:t>
      </w:r>
      <w:r w:rsidRPr="00294AE5">
        <w:rPr>
          <w:rFonts w:ascii="Times New Roman" w:eastAsia="Times New Roman" w:hAnsi="Times New Roman" w:cs="Times New Roman"/>
          <w:i/>
          <w:iCs/>
          <w:sz w:val="24"/>
          <w:szCs w:val="24"/>
          <w:lang w:val="en-GB"/>
        </w:rPr>
        <w:t>52</w:t>
      </w:r>
      <w:r w:rsidRPr="00294AE5">
        <w:rPr>
          <w:rFonts w:ascii="Times New Roman" w:eastAsia="Times New Roman" w:hAnsi="Times New Roman" w:cs="Times New Roman"/>
          <w:sz w:val="24"/>
          <w:szCs w:val="24"/>
          <w:lang w:val="en-GB"/>
        </w:rPr>
        <w:t>(9), pp.1428-1442.</w:t>
      </w:r>
    </w:p>
    <w:p w14:paraId="22FC90EF" w14:textId="77777777" w:rsidR="00AB7796" w:rsidRPr="00AB7796" w:rsidRDefault="00AB7796" w:rsidP="00294AE5">
      <w:pPr>
        <w:pStyle w:val="Normal1"/>
        <w:spacing w:line="360" w:lineRule="auto"/>
        <w:jc w:val="both"/>
        <w:rPr>
          <w:rFonts w:ascii="Times New Roman" w:eastAsia="Times New Roman" w:hAnsi="Times New Roman" w:cs="Times New Roman"/>
          <w:sz w:val="24"/>
          <w:szCs w:val="24"/>
          <w:lang w:val="en-GB"/>
        </w:rPr>
      </w:pPr>
      <w:r w:rsidRPr="00AB7796">
        <w:rPr>
          <w:rFonts w:ascii="Times New Roman" w:eastAsia="Times New Roman" w:hAnsi="Times New Roman" w:cs="Times New Roman"/>
          <w:sz w:val="24"/>
          <w:szCs w:val="24"/>
          <w:lang w:val="en-GB"/>
        </w:rPr>
        <w:t xml:space="preserve">Norris, M., </w:t>
      </w:r>
      <w:proofErr w:type="spellStart"/>
      <w:r w:rsidRPr="00AB7796">
        <w:rPr>
          <w:rFonts w:ascii="Times New Roman" w:eastAsia="Times New Roman" w:hAnsi="Times New Roman" w:cs="Times New Roman"/>
          <w:sz w:val="24"/>
          <w:szCs w:val="24"/>
          <w:lang w:val="en-GB"/>
        </w:rPr>
        <w:t>Klabbers</w:t>
      </w:r>
      <w:proofErr w:type="spellEnd"/>
      <w:r w:rsidRPr="00AB7796">
        <w:rPr>
          <w:rFonts w:ascii="Times New Roman" w:eastAsia="Times New Roman" w:hAnsi="Times New Roman" w:cs="Times New Roman"/>
          <w:sz w:val="24"/>
          <w:szCs w:val="24"/>
          <w:lang w:val="en-GB"/>
        </w:rPr>
        <w:t xml:space="preserve">, G., </w:t>
      </w:r>
      <w:proofErr w:type="spellStart"/>
      <w:r w:rsidRPr="00AB7796">
        <w:rPr>
          <w:rFonts w:ascii="Times New Roman" w:eastAsia="Times New Roman" w:hAnsi="Times New Roman" w:cs="Times New Roman"/>
          <w:sz w:val="24"/>
          <w:szCs w:val="24"/>
          <w:lang w:val="en-GB"/>
        </w:rPr>
        <w:t>Pembe</w:t>
      </w:r>
      <w:proofErr w:type="spellEnd"/>
      <w:r w:rsidRPr="00AB7796">
        <w:rPr>
          <w:rFonts w:ascii="Times New Roman" w:eastAsia="Times New Roman" w:hAnsi="Times New Roman" w:cs="Times New Roman"/>
          <w:sz w:val="24"/>
          <w:szCs w:val="24"/>
          <w:lang w:val="en-GB"/>
        </w:rPr>
        <w:t xml:space="preserve">, A.B., Hanson, C., Baker, U., Aung, K., </w:t>
      </w:r>
      <w:proofErr w:type="spellStart"/>
      <w:r w:rsidRPr="00AB7796">
        <w:rPr>
          <w:rFonts w:ascii="Times New Roman" w:eastAsia="Times New Roman" w:hAnsi="Times New Roman" w:cs="Times New Roman"/>
          <w:sz w:val="24"/>
          <w:szCs w:val="24"/>
          <w:lang w:val="en-GB"/>
        </w:rPr>
        <w:t>Mmweteni</w:t>
      </w:r>
      <w:proofErr w:type="spellEnd"/>
      <w:r w:rsidRPr="00AB7796">
        <w:rPr>
          <w:rFonts w:ascii="Times New Roman" w:eastAsia="Times New Roman" w:hAnsi="Times New Roman" w:cs="Times New Roman"/>
          <w:sz w:val="24"/>
          <w:szCs w:val="24"/>
          <w:lang w:val="en-GB"/>
        </w:rPr>
        <w:t xml:space="preserve">, M., </w:t>
      </w:r>
      <w:proofErr w:type="spellStart"/>
      <w:r w:rsidRPr="00AB7796">
        <w:rPr>
          <w:rFonts w:ascii="Times New Roman" w:eastAsia="Times New Roman" w:hAnsi="Times New Roman" w:cs="Times New Roman"/>
          <w:sz w:val="24"/>
          <w:szCs w:val="24"/>
          <w:lang w:val="en-GB"/>
        </w:rPr>
        <w:t>Mfaume</w:t>
      </w:r>
      <w:proofErr w:type="spellEnd"/>
      <w:r w:rsidRPr="00AB7796">
        <w:rPr>
          <w:rFonts w:ascii="Times New Roman" w:eastAsia="Times New Roman" w:hAnsi="Times New Roman" w:cs="Times New Roman"/>
          <w:sz w:val="24"/>
          <w:szCs w:val="24"/>
          <w:lang w:val="en-GB"/>
        </w:rPr>
        <w:t xml:space="preserve">, R.S. and </w:t>
      </w:r>
      <w:proofErr w:type="spellStart"/>
      <w:r w:rsidRPr="00AB7796">
        <w:rPr>
          <w:rFonts w:ascii="Times New Roman" w:eastAsia="Times New Roman" w:hAnsi="Times New Roman" w:cs="Times New Roman"/>
          <w:sz w:val="24"/>
          <w:szCs w:val="24"/>
          <w:lang w:val="en-GB"/>
        </w:rPr>
        <w:t>Beňová</w:t>
      </w:r>
      <w:proofErr w:type="spellEnd"/>
      <w:r w:rsidRPr="00AB7796">
        <w:rPr>
          <w:rFonts w:ascii="Times New Roman" w:eastAsia="Times New Roman" w:hAnsi="Times New Roman" w:cs="Times New Roman"/>
          <w:sz w:val="24"/>
          <w:szCs w:val="24"/>
          <w:lang w:val="en-GB"/>
        </w:rPr>
        <w:t xml:space="preserve">, L., 2022. A growing disadvantage of being born in an urban </w:t>
      </w:r>
      <w:proofErr w:type="gramStart"/>
      <w:r w:rsidRPr="00AB7796">
        <w:rPr>
          <w:rFonts w:ascii="Times New Roman" w:eastAsia="Times New Roman" w:hAnsi="Times New Roman" w:cs="Times New Roman"/>
          <w:sz w:val="24"/>
          <w:szCs w:val="24"/>
          <w:lang w:val="en-GB"/>
        </w:rPr>
        <w:t>area?</w:t>
      </w:r>
      <w:proofErr w:type="gramEnd"/>
      <w:r w:rsidRPr="00AB7796">
        <w:rPr>
          <w:rFonts w:ascii="Times New Roman" w:eastAsia="Times New Roman" w:hAnsi="Times New Roman" w:cs="Times New Roman"/>
          <w:sz w:val="24"/>
          <w:szCs w:val="24"/>
          <w:lang w:val="en-GB"/>
        </w:rPr>
        <w:t xml:space="preserve"> Analysing urban–rural disparities in neonatal mortality in 21 African countries with a focus on Tanzania. </w:t>
      </w:r>
      <w:r w:rsidRPr="00AB7796">
        <w:rPr>
          <w:rFonts w:ascii="Times New Roman" w:eastAsia="Times New Roman" w:hAnsi="Times New Roman" w:cs="Times New Roman"/>
          <w:i/>
          <w:iCs/>
          <w:sz w:val="24"/>
          <w:szCs w:val="24"/>
          <w:lang w:val="en-GB"/>
        </w:rPr>
        <w:t>BMJ Global Health</w:t>
      </w:r>
      <w:r w:rsidRPr="00AB7796">
        <w:rPr>
          <w:rFonts w:ascii="Times New Roman" w:eastAsia="Times New Roman" w:hAnsi="Times New Roman" w:cs="Times New Roman"/>
          <w:sz w:val="24"/>
          <w:szCs w:val="24"/>
          <w:lang w:val="en-GB"/>
        </w:rPr>
        <w:t>, </w:t>
      </w:r>
      <w:r w:rsidRPr="00AB7796">
        <w:rPr>
          <w:rFonts w:ascii="Times New Roman" w:eastAsia="Times New Roman" w:hAnsi="Times New Roman" w:cs="Times New Roman"/>
          <w:i/>
          <w:iCs/>
          <w:sz w:val="24"/>
          <w:szCs w:val="24"/>
          <w:lang w:val="en-GB"/>
        </w:rPr>
        <w:t>7</w:t>
      </w:r>
      <w:r w:rsidRPr="00AB7796">
        <w:rPr>
          <w:rFonts w:ascii="Times New Roman" w:eastAsia="Times New Roman" w:hAnsi="Times New Roman" w:cs="Times New Roman"/>
          <w:sz w:val="24"/>
          <w:szCs w:val="24"/>
          <w:lang w:val="en-GB"/>
        </w:rPr>
        <w:t>(1), p.e007544.</w:t>
      </w:r>
    </w:p>
    <w:p w14:paraId="4E50DD97" w14:textId="77777777" w:rsidR="00AB7796" w:rsidRPr="00294AE5" w:rsidRDefault="00AB7796" w:rsidP="00294AE5">
      <w:pPr>
        <w:pStyle w:val="Normal1"/>
        <w:spacing w:line="360" w:lineRule="auto"/>
        <w:jc w:val="both"/>
        <w:rPr>
          <w:rFonts w:ascii="Times New Roman" w:eastAsia="Times New Roman" w:hAnsi="Times New Roman" w:cs="Times New Roman"/>
          <w:sz w:val="24"/>
          <w:szCs w:val="24"/>
        </w:rPr>
      </w:pPr>
      <w:r w:rsidRPr="00294AE5">
        <w:rPr>
          <w:rFonts w:ascii="Times New Roman" w:eastAsia="Times New Roman" w:hAnsi="Times New Roman" w:cs="Times New Roman"/>
          <w:sz w:val="24"/>
          <w:szCs w:val="24"/>
          <w:lang w:val="en-GB"/>
        </w:rPr>
        <w:t xml:space="preserve">Rahman, A. and </w:t>
      </w:r>
      <w:proofErr w:type="spellStart"/>
      <w:r w:rsidRPr="00294AE5">
        <w:rPr>
          <w:rFonts w:ascii="Times New Roman" w:eastAsia="Times New Roman" w:hAnsi="Times New Roman" w:cs="Times New Roman"/>
          <w:sz w:val="24"/>
          <w:szCs w:val="24"/>
          <w:lang w:val="en-GB"/>
        </w:rPr>
        <w:t>Muktadir</w:t>
      </w:r>
      <w:proofErr w:type="spellEnd"/>
      <w:r w:rsidRPr="00294AE5">
        <w:rPr>
          <w:rFonts w:ascii="Times New Roman" w:eastAsia="Times New Roman" w:hAnsi="Times New Roman" w:cs="Times New Roman"/>
          <w:sz w:val="24"/>
          <w:szCs w:val="24"/>
          <w:lang w:val="en-GB"/>
        </w:rPr>
        <w:t>, M.G., 2021. SPSS: An imperative quantitative data analysis tool for social science research. </w:t>
      </w:r>
      <w:r w:rsidRPr="00294AE5">
        <w:rPr>
          <w:rFonts w:ascii="Times New Roman" w:eastAsia="Times New Roman" w:hAnsi="Times New Roman" w:cs="Times New Roman"/>
          <w:i/>
          <w:iCs/>
          <w:sz w:val="24"/>
          <w:szCs w:val="24"/>
          <w:lang w:val="en-GB"/>
        </w:rPr>
        <w:t>International Journal of Research and Innovation in Social Science</w:t>
      </w:r>
      <w:r w:rsidRPr="00294AE5">
        <w:rPr>
          <w:rFonts w:ascii="Times New Roman" w:eastAsia="Times New Roman" w:hAnsi="Times New Roman" w:cs="Times New Roman"/>
          <w:sz w:val="24"/>
          <w:szCs w:val="24"/>
          <w:lang w:val="en-GB"/>
        </w:rPr>
        <w:t>, </w:t>
      </w:r>
      <w:r w:rsidRPr="00294AE5">
        <w:rPr>
          <w:rFonts w:ascii="Times New Roman" w:eastAsia="Times New Roman" w:hAnsi="Times New Roman" w:cs="Times New Roman"/>
          <w:i/>
          <w:iCs/>
          <w:sz w:val="24"/>
          <w:szCs w:val="24"/>
          <w:lang w:val="en-GB"/>
        </w:rPr>
        <w:t>5</w:t>
      </w:r>
      <w:r w:rsidRPr="00294AE5">
        <w:rPr>
          <w:rFonts w:ascii="Times New Roman" w:eastAsia="Times New Roman" w:hAnsi="Times New Roman" w:cs="Times New Roman"/>
          <w:sz w:val="24"/>
          <w:szCs w:val="24"/>
          <w:lang w:val="en-GB"/>
        </w:rPr>
        <w:t>(10), pp.300-302.</w:t>
      </w:r>
    </w:p>
    <w:p w14:paraId="0F51CF9D" w14:textId="77777777" w:rsidR="00AB7796" w:rsidRPr="00AB7796" w:rsidRDefault="00AB7796" w:rsidP="00294AE5">
      <w:pPr>
        <w:pStyle w:val="Normal1"/>
        <w:spacing w:line="360" w:lineRule="auto"/>
        <w:jc w:val="both"/>
        <w:rPr>
          <w:rFonts w:ascii="Times New Roman" w:eastAsia="Times New Roman" w:hAnsi="Times New Roman" w:cs="Times New Roman"/>
          <w:sz w:val="24"/>
          <w:szCs w:val="24"/>
          <w:lang w:val="en-GB"/>
        </w:rPr>
      </w:pPr>
      <w:proofErr w:type="spellStart"/>
      <w:r w:rsidRPr="00AB7796">
        <w:rPr>
          <w:rFonts w:ascii="Times New Roman" w:eastAsia="Times New Roman" w:hAnsi="Times New Roman" w:cs="Times New Roman"/>
          <w:sz w:val="24"/>
          <w:szCs w:val="24"/>
          <w:lang w:val="en-GB"/>
        </w:rPr>
        <w:t>Sampe</w:t>
      </w:r>
      <w:proofErr w:type="spellEnd"/>
      <w:r w:rsidRPr="00AB7796">
        <w:rPr>
          <w:rFonts w:ascii="Times New Roman" w:eastAsia="Times New Roman" w:hAnsi="Times New Roman" w:cs="Times New Roman"/>
          <w:sz w:val="24"/>
          <w:szCs w:val="24"/>
          <w:lang w:val="en-GB"/>
        </w:rPr>
        <w:t xml:space="preserve">, F., </w:t>
      </w:r>
      <w:proofErr w:type="spellStart"/>
      <w:r w:rsidRPr="00AB7796">
        <w:rPr>
          <w:rFonts w:ascii="Times New Roman" w:eastAsia="Times New Roman" w:hAnsi="Times New Roman" w:cs="Times New Roman"/>
          <w:sz w:val="24"/>
          <w:szCs w:val="24"/>
          <w:lang w:val="en-GB"/>
        </w:rPr>
        <w:t>Haryono</w:t>
      </w:r>
      <w:proofErr w:type="spellEnd"/>
      <w:r w:rsidRPr="00AB7796">
        <w:rPr>
          <w:rFonts w:ascii="Times New Roman" w:eastAsia="Times New Roman" w:hAnsi="Times New Roman" w:cs="Times New Roman"/>
          <w:sz w:val="24"/>
          <w:szCs w:val="24"/>
          <w:lang w:val="en-GB"/>
        </w:rPr>
        <w:t xml:space="preserve">, A., </w:t>
      </w:r>
      <w:proofErr w:type="spellStart"/>
      <w:r w:rsidRPr="00AB7796">
        <w:rPr>
          <w:rFonts w:ascii="Times New Roman" w:eastAsia="Times New Roman" w:hAnsi="Times New Roman" w:cs="Times New Roman"/>
          <w:sz w:val="24"/>
          <w:szCs w:val="24"/>
          <w:lang w:val="en-GB"/>
        </w:rPr>
        <w:t>Pakiding</w:t>
      </w:r>
      <w:proofErr w:type="spellEnd"/>
      <w:r w:rsidRPr="00AB7796">
        <w:rPr>
          <w:rFonts w:ascii="Times New Roman" w:eastAsia="Times New Roman" w:hAnsi="Times New Roman" w:cs="Times New Roman"/>
          <w:sz w:val="24"/>
          <w:szCs w:val="24"/>
          <w:lang w:val="en-GB"/>
        </w:rPr>
        <w:t xml:space="preserve">, D.L., </w:t>
      </w:r>
      <w:proofErr w:type="spellStart"/>
      <w:r w:rsidRPr="00AB7796">
        <w:rPr>
          <w:rFonts w:ascii="Times New Roman" w:eastAsia="Times New Roman" w:hAnsi="Times New Roman" w:cs="Times New Roman"/>
          <w:sz w:val="24"/>
          <w:szCs w:val="24"/>
          <w:lang w:val="en-GB"/>
        </w:rPr>
        <w:t>Norvadewi</w:t>
      </w:r>
      <w:proofErr w:type="spellEnd"/>
      <w:r w:rsidRPr="00AB7796">
        <w:rPr>
          <w:rFonts w:ascii="Times New Roman" w:eastAsia="Times New Roman" w:hAnsi="Times New Roman" w:cs="Times New Roman"/>
          <w:sz w:val="24"/>
          <w:szCs w:val="24"/>
          <w:lang w:val="en-GB"/>
        </w:rPr>
        <w:t xml:space="preserve">, N. and Yusuf, M., 2022. Analysis Of Typical Capabilities </w:t>
      </w:r>
      <w:proofErr w:type="gramStart"/>
      <w:r w:rsidRPr="00AB7796">
        <w:rPr>
          <w:rFonts w:ascii="Times New Roman" w:eastAsia="Times New Roman" w:hAnsi="Times New Roman" w:cs="Times New Roman"/>
          <w:sz w:val="24"/>
          <w:szCs w:val="24"/>
          <w:lang w:val="en-GB"/>
        </w:rPr>
        <w:t>And</w:t>
      </w:r>
      <w:proofErr w:type="gramEnd"/>
      <w:r w:rsidRPr="00AB7796">
        <w:rPr>
          <w:rFonts w:ascii="Times New Roman" w:eastAsia="Times New Roman" w:hAnsi="Times New Roman" w:cs="Times New Roman"/>
          <w:sz w:val="24"/>
          <w:szCs w:val="24"/>
          <w:lang w:val="en-GB"/>
        </w:rPr>
        <w:t xml:space="preserve"> Entrepreneurial Orientation Against Competitive Advantage In Bandung Traditional Foods </w:t>
      </w:r>
      <w:proofErr w:type="spellStart"/>
      <w:r w:rsidRPr="00AB7796">
        <w:rPr>
          <w:rFonts w:ascii="Times New Roman" w:eastAsia="Times New Roman" w:hAnsi="Times New Roman" w:cs="Times New Roman"/>
          <w:sz w:val="24"/>
          <w:szCs w:val="24"/>
          <w:lang w:val="en-GB"/>
        </w:rPr>
        <w:t>Msmes</w:t>
      </w:r>
      <w:proofErr w:type="spellEnd"/>
      <w:r w:rsidRPr="00AB7796">
        <w:rPr>
          <w:rFonts w:ascii="Times New Roman" w:eastAsia="Times New Roman" w:hAnsi="Times New Roman" w:cs="Times New Roman"/>
          <w:sz w:val="24"/>
          <w:szCs w:val="24"/>
          <w:lang w:val="en-GB"/>
        </w:rPr>
        <w:t>. </w:t>
      </w:r>
      <w:proofErr w:type="spellStart"/>
      <w:r w:rsidRPr="00AB7796">
        <w:rPr>
          <w:rFonts w:ascii="Times New Roman" w:eastAsia="Times New Roman" w:hAnsi="Times New Roman" w:cs="Times New Roman"/>
          <w:i/>
          <w:iCs/>
          <w:sz w:val="24"/>
          <w:szCs w:val="24"/>
          <w:lang w:val="en-GB"/>
        </w:rPr>
        <w:t>Jurnal</w:t>
      </w:r>
      <w:proofErr w:type="spellEnd"/>
      <w:r w:rsidRPr="00AB7796">
        <w:rPr>
          <w:rFonts w:ascii="Times New Roman" w:eastAsia="Times New Roman" w:hAnsi="Times New Roman" w:cs="Times New Roman"/>
          <w:i/>
          <w:iCs/>
          <w:sz w:val="24"/>
          <w:szCs w:val="24"/>
          <w:lang w:val="en-GB"/>
        </w:rPr>
        <w:t xml:space="preserve"> </w:t>
      </w:r>
      <w:proofErr w:type="spellStart"/>
      <w:r w:rsidRPr="00AB7796">
        <w:rPr>
          <w:rFonts w:ascii="Times New Roman" w:eastAsia="Times New Roman" w:hAnsi="Times New Roman" w:cs="Times New Roman"/>
          <w:i/>
          <w:iCs/>
          <w:sz w:val="24"/>
          <w:szCs w:val="24"/>
          <w:lang w:val="en-GB"/>
        </w:rPr>
        <w:t>Ekonomi</w:t>
      </w:r>
      <w:proofErr w:type="spellEnd"/>
      <w:r w:rsidRPr="00AB7796">
        <w:rPr>
          <w:rFonts w:ascii="Times New Roman" w:eastAsia="Times New Roman" w:hAnsi="Times New Roman" w:cs="Times New Roman"/>
          <w:sz w:val="24"/>
          <w:szCs w:val="24"/>
          <w:lang w:val="en-GB"/>
        </w:rPr>
        <w:t>, </w:t>
      </w:r>
      <w:r w:rsidRPr="00AB7796">
        <w:rPr>
          <w:rFonts w:ascii="Times New Roman" w:eastAsia="Times New Roman" w:hAnsi="Times New Roman" w:cs="Times New Roman"/>
          <w:i/>
          <w:iCs/>
          <w:sz w:val="24"/>
          <w:szCs w:val="24"/>
          <w:lang w:val="en-GB"/>
        </w:rPr>
        <w:t>11</w:t>
      </w:r>
      <w:r w:rsidRPr="00AB7796">
        <w:rPr>
          <w:rFonts w:ascii="Times New Roman" w:eastAsia="Times New Roman" w:hAnsi="Times New Roman" w:cs="Times New Roman"/>
          <w:sz w:val="24"/>
          <w:szCs w:val="24"/>
          <w:lang w:val="en-GB"/>
        </w:rPr>
        <w:t>(03), pp.940-944.</w:t>
      </w:r>
    </w:p>
    <w:p w14:paraId="509660C6" w14:textId="77777777" w:rsidR="00AB7796" w:rsidRPr="00AB7796" w:rsidRDefault="00AB7796" w:rsidP="00294AE5">
      <w:pPr>
        <w:pStyle w:val="Normal1"/>
        <w:spacing w:line="360" w:lineRule="auto"/>
        <w:jc w:val="both"/>
        <w:rPr>
          <w:rFonts w:ascii="Times New Roman" w:eastAsia="Times New Roman" w:hAnsi="Times New Roman" w:cs="Times New Roman"/>
          <w:sz w:val="24"/>
          <w:szCs w:val="24"/>
          <w:lang w:val="en-GB"/>
        </w:rPr>
      </w:pPr>
      <w:proofErr w:type="spellStart"/>
      <w:r w:rsidRPr="00AB7796">
        <w:rPr>
          <w:rFonts w:ascii="Times New Roman" w:eastAsia="Times New Roman" w:hAnsi="Times New Roman" w:cs="Times New Roman"/>
          <w:sz w:val="24"/>
          <w:szCs w:val="24"/>
          <w:lang w:val="en-GB"/>
        </w:rPr>
        <w:t>Shamout</w:t>
      </w:r>
      <w:proofErr w:type="spellEnd"/>
      <w:r w:rsidRPr="00AB7796">
        <w:rPr>
          <w:rFonts w:ascii="Times New Roman" w:eastAsia="Times New Roman" w:hAnsi="Times New Roman" w:cs="Times New Roman"/>
          <w:sz w:val="24"/>
          <w:szCs w:val="24"/>
          <w:lang w:val="en-GB"/>
        </w:rPr>
        <w:t xml:space="preserve">, M., </w:t>
      </w:r>
      <w:proofErr w:type="spellStart"/>
      <w:r w:rsidRPr="00AB7796">
        <w:rPr>
          <w:rFonts w:ascii="Times New Roman" w:eastAsia="Times New Roman" w:hAnsi="Times New Roman" w:cs="Times New Roman"/>
          <w:sz w:val="24"/>
          <w:szCs w:val="24"/>
          <w:lang w:val="en-GB"/>
        </w:rPr>
        <w:t>Elayan</w:t>
      </w:r>
      <w:proofErr w:type="spellEnd"/>
      <w:r w:rsidRPr="00AB7796">
        <w:rPr>
          <w:rFonts w:ascii="Times New Roman" w:eastAsia="Times New Roman" w:hAnsi="Times New Roman" w:cs="Times New Roman"/>
          <w:sz w:val="24"/>
          <w:szCs w:val="24"/>
          <w:lang w:val="en-GB"/>
        </w:rPr>
        <w:t xml:space="preserve">, M., </w:t>
      </w:r>
      <w:proofErr w:type="spellStart"/>
      <w:r w:rsidRPr="00AB7796">
        <w:rPr>
          <w:rFonts w:ascii="Times New Roman" w:eastAsia="Times New Roman" w:hAnsi="Times New Roman" w:cs="Times New Roman"/>
          <w:sz w:val="24"/>
          <w:szCs w:val="24"/>
          <w:lang w:val="en-GB"/>
        </w:rPr>
        <w:t>Rawashdeh</w:t>
      </w:r>
      <w:proofErr w:type="spellEnd"/>
      <w:r w:rsidRPr="00AB7796">
        <w:rPr>
          <w:rFonts w:ascii="Times New Roman" w:eastAsia="Times New Roman" w:hAnsi="Times New Roman" w:cs="Times New Roman"/>
          <w:sz w:val="24"/>
          <w:szCs w:val="24"/>
          <w:lang w:val="en-GB"/>
        </w:rPr>
        <w:t xml:space="preserve">, A., Kurdi, B. and </w:t>
      </w:r>
      <w:proofErr w:type="spellStart"/>
      <w:r w:rsidRPr="00AB7796">
        <w:rPr>
          <w:rFonts w:ascii="Times New Roman" w:eastAsia="Times New Roman" w:hAnsi="Times New Roman" w:cs="Times New Roman"/>
          <w:sz w:val="24"/>
          <w:szCs w:val="24"/>
          <w:lang w:val="en-GB"/>
        </w:rPr>
        <w:t>Alshurideh</w:t>
      </w:r>
      <w:proofErr w:type="spellEnd"/>
      <w:r w:rsidRPr="00AB7796">
        <w:rPr>
          <w:rFonts w:ascii="Times New Roman" w:eastAsia="Times New Roman" w:hAnsi="Times New Roman" w:cs="Times New Roman"/>
          <w:sz w:val="24"/>
          <w:szCs w:val="24"/>
          <w:lang w:val="en-GB"/>
        </w:rPr>
        <w:t>, M., 2022. E-HRM practices and sustainable competitive advantage from HR practitioner’s perspective: A mediated moderation analysis. </w:t>
      </w:r>
      <w:r w:rsidRPr="00AB7796">
        <w:rPr>
          <w:rFonts w:ascii="Times New Roman" w:eastAsia="Times New Roman" w:hAnsi="Times New Roman" w:cs="Times New Roman"/>
          <w:i/>
          <w:iCs/>
          <w:sz w:val="24"/>
          <w:szCs w:val="24"/>
          <w:lang w:val="en-GB"/>
        </w:rPr>
        <w:t>International Journal of Data and Network Science</w:t>
      </w:r>
      <w:r w:rsidRPr="00AB7796">
        <w:rPr>
          <w:rFonts w:ascii="Times New Roman" w:eastAsia="Times New Roman" w:hAnsi="Times New Roman" w:cs="Times New Roman"/>
          <w:sz w:val="24"/>
          <w:szCs w:val="24"/>
          <w:lang w:val="en-GB"/>
        </w:rPr>
        <w:t>, </w:t>
      </w:r>
      <w:r w:rsidRPr="00AB7796">
        <w:rPr>
          <w:rFonts w:ascii="Times New Roman" w:eastAsia="Times New Roman" w:hAnsi="Times New Roman" w:cs="Times New Roman"/>
          <w:i/>
          <w:iCs/>
          <w:sz w:val="24"/>
          <w:szCs w:val="24"/>
          <w:lang w:val="en-GB"/>
        </w:rPr>
        <w:t>6</w:t>
      </w:r>
      <w:r w:rsidRPr="00AB7796">
        <w:rPr>
          <w:rFonts w:ascii="Times New Roman" w:eastAsia="Times New Roman" w:hAnsi="Times New Roman" w:cs="Times New Roman"/>
          <w:sz w:val="24"/>
          <w:szCs w:val="24"/>
          <w:lang w:val="en-GB"/>
        </w:rPr>
        <w:t>(1), pp.165-178.</w:t>
      </w:r>
    </w:p>
    <w:p w14:paraId="340B6240" w14:textId="77777777" w:rsidR="00AB7796" w:rsidRPr="00AB7796" w:rsidRDefault="00AB7796" w:rsidP="00294AE5">
      <w:pPr>
        <w:pStyle w:val="Normal1"/>
        <w:spacing w:line="360" w:lineRule="auto"/>
        <w:jc w:val="both"/>
        <w:rPr>
          <w:rFonts w:ascii="Times New Roman" w:eastAsia="Times New Roman" w:hAnsi="Times New Roman" w:cs="Times New Roman"/>
          <w:sz w:val="24"/>
          <w:szCs w:val="24"/>
          <w:lang w:val="en-GB"/>
        </w:rPr>
      </w:pPr>
      <w:proofErr w:type="spellStart"/>
      <w:r w:rsidRPr="00AB7796">
        <w:rPr>
          <w:rFonts w:ascii="Times New Roman" w:eastAsia="Times New Roman" w:hAnsi="Times New Roman" w:cs="Times New Roman"/>
          <w:sz w:val="24"/>
          <w:szCs w:val="24"/>
          <w:lang w:val="en-GB"/>
        </w:rPr>
        <w:t>Shatri</w:t>
      </w:r>
      <w:proofErr w:type="spellEnd"/>
      <w:r w:rsidRPr="00AB7796">
        <w:rPr>
          <w:rFonts w:ascii="Times New Roman" w:eastAsia="Times New Roman" w:hAnsi="Times New Roman" w:cs="Times New Roman"/>
          <w:sz w:val="24"/>
          <w:szCs w:val="24"/>
          <w:lang w:val="en-GB"/>
        </w:rPr>
        <w:t>, Z.G., 2020. Advantages and disadvantages of using information technology in learning process of students. </w:t>
      </w:r>
      <w:r w:rsidRPr="00AB7796">
        <w:rPr>
          <w:rFonts w:ascii="Times New Roman" w:eastAsia="Times New Roman" w:hAnsi="Times New Roman" w:cs="Times New Roman"/>
          <w:i/>
          <w:iCs/>
          <w:sz w:val="24"/>
          <w:szCs w:val="24"/>
          <w:lang w:val="en-GB"/>
        </w:rPr>
        <w:t>Journal of Turkish Science Education</w:t>
      </w:r>
      <w:r w:rsidRPr="00AB7796">
        <w:rPr>
          <w:rFonts w:ascii="Times New Roman" w:eastAsia="Times New Roman" w:hAnsi="Times New Roman" w:cs="Times New Roman"/>
          <w:sz w:val="24"/>
          <w:szCs w:val="24"/>
          <w:lang w:val="en-GB"/>
        </w:rPr>
        <w:t>, </w:t>
      </w:r>
      <w:r w:rsidRPr="00AB7796">
        <w:rPr>
          <w:rFonts w:ascii="Times New Roman" w:eastAsia="Times New Roman" w:hAnsi="Times New Roman" w:cs="Times New Roman"/>
          <w:i/>
          <w:iCs/>
          <w:sz w:val="24"/>
          <w:szCs w:val="24"/>
          <w:lang w:val="en-GB"/>
        </w:rPr>
        <w:t>17</w:t>
      </w:r>
      <w:r w:rsidRPr="00AB7796">
        <w:rPr>
          <w:rFonts w:ascii="Times New Roman" w:eastAsia="Times New Roman" w:hAnsi="Times New Roman" w:cs="Times New Roman"/>
          <w:sz w:val="24"/>
          <w:szCs w:val="24"/>
          <w:lang w:val="en-GB"/>
        </w:rPr>
        <w:t>(3), pp.420-428.</w:t>
      </w:r>
      <w:r w:rsidRPr="00AB7796">
        <w:rPr>
          <w:rFonts w:ascii="Times New Roman" w:eastAsia="Times New Roman" w:hAnsi="Times New Roman" w:cs="Times New Roman"/>
          <w:sz w:val="24"/>
          <w:szCs w:val="24"/>
          <w:lang w:val="en-GB"/>
        </w:rPr>
        <w:tab/>
      </w:r>
    </w:p>
    <w:p w14:paraId="33C4EE51" w14:textId="77777777" w:rsidR="00AB7796" w:rsidRPr="00AB7796" w:rsidRDefault="00AB7796" w:rsidP="00294AE5">
      <w:pPr>
        <w:pStyle w:val="Normal1"/>
        <w:spacing w:line="360" w:lineRule="auto"/>
        <w:jc w:val="both"/>
        <w:rPr>
          <w:rFonts w:ascii="Times New Roman" w:eastAsia="Times New Roman" w:hAnsi="Times New Roman" w:cs="Times New Roman"/>
          <w:sz w:val="24"/>
          <w:szCs w:val="24"/>
          <w:lang w:val="en-GB"/>
        </w:rPr>
      </w:pPr>
      <w:r w:rsidRPr="00AB7796">
        <w:rPr>
          <w:rFonts w:ascii="Times New Roman" w:eastAsia="Times New Roman" w:hAnsi="Times New Roman" w:cs="Times New Roman"/>
          <w:sz w:val="24"/>
          <w:szCs w:val="24"/>
          <w:lang w:val="en-GB"/>
        </w:rPr>
        <w:t xml:space="preserve">Unwin, M., Crisp, E., </w:t>
      </w:r>
      <w:proofErr w:type="spellStart"/>
      <w:r w:rsidRPr="00AB7796">
        <w:rPr>
          <w:rFonts w:ascii="Times New Roman" w:eastAsia="Times New Roman" w:hAnsi="Times New Roman" w:cs="Times New Roman"/>
          <w:sz w:val="24"/>
          <w:szCs w:val="24"/>
          <w:lang w:val="en-GB"/>
        </w:rPr>
        <w:t>Stankovich</w:t>
      </w:r>
      <w:proofErr w:type="spellEnd"/>
      <w:r w:rsidRPr="00AB7796">
        <w:rPr>
          <w:rFonts w:ascii="Times New Roman" w:eastAsia="Times New Roman" w:hAnsi="Times New Roman" w:cs="Times New Roman"/>
          <w:sz w:val="24"/>
          <w:szCs w:val="24"/>
          <w:lang w:val="en-GB"/>
        </w:rPr>
        <w:t>, J., McCann, D. and Kinsman, L., 2020. Socioeconomic disadvantage as a driver of non-urgent emergency department presentations: A retrospective data analysis. </w:t>
      </w:r>
      <w:proofErr w:type="spellStart"/>
      <w:r w:rsidRPr="00AB7796">
        <w:rPr>
          <w:rFonts w:ascii="Times New Roman" w:eastAsia="Times New Roman" w:hAnsi="Times New Roman" w:cs="Times New Roman"/>
          <w:i/>
          <w:iCs/>
          <w:sz w:val="24"/>
          <w:szCs w:val="24"/>
          <w:lang w:val="en-GB"/>
        </w:rPr>
        <w:t>PLoS</w:t>
      </w:r>
      <w:proofErr w:type="spellEnd"/>
      <w:r w:rsidRPr="00AB7796">
        <w:rPr>
          <w:rFonts w:ascii="Times New Roman" w:eastAsia="Times New Roman" w:hAnsi="Times New Roman" w:cs="Times New Roman"/>
          <w:i/>
          <w:iCs/>
          <w:sz w:val="24"/>
          <w:szCs w:val="24"/>
          <w:lang w:val="en-GB"/>
        </w:rPr>
        <w:t xml:space="preserve"> One</w:t>
      </w:r>
      <w:r w:rsidRPr="00AB7796">
        <w:rPr>
          <w:rFonts w:ascii="Times New Roman" w:eastAsia="Times New Roman" w:hAnsi="Times New Roman" w:cs="Times New Roman"/>
          <w:sz w:val="24"/>
          <w:szCs w:val="24"/>
          <w:lang w:val="en-GB"/>
        </w:rPr>
        <w:t>, </w:t>
      </w:r>
      <w:r w:rsidRPr="00AB7796">
        <w:rPr>
          <w:rFonts w:ascii="Times New Roman" w:eastAsia="Times New Roman" w:hAnsi="Times New Roman" w:cs="Times New Roman"/>
          <w:i/>
          <w:iCs/>
          <w:sz w:val="24"/>
          <w:szCs w:val="24"/>
          <w:lang w:val="en-GB"/>
        </w:rPr>
        <w:t>15</w:t>
      </w:r>
      <w:r w:rsidRPr="00AB7796">
        <w:rPr>
          <w:rFonts w:ascii="Times New Roman" w:eastAsia="Times New Roman" w:hAnsi="Times New Roman" w:cs="Times New Roman"/>
          <w:sz w:val="24"/>
          <w:szCs w:val="24"/>
          <w:lang w:val="en-GB"/>
        </w:rPr>
        <w:t>(4), p.e0231429.</w:t>
      </w:r>
    </w:p>
    <w:sectPr w:rsidR="00AB7796" w:rsidRPr="00AB7796" w:rsidSect="007E0D91">
      <w:pgSz w:w="11909" w:h="16834"/>
      <w:pgMar w:top="1440" w:right="1440" w:bottom="1440" w:left="1440" w:header="720" w:footer="720" w:gutter="0"/>
      <w:pgNumType w:start="0"/>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A156CF" w14:textId="77777777" w:rsidR="0062599B" w:rsidRDefault="0062599B" w:rsidP="00105AB7">
      <w:pPr>
        <w:spacing w:line="240" w:lineRule="auto"/>
      </w:pPr>
      <w:r>
        <w:separator/>
      </w:r>
    </w:p>
  </w:endnote>
  <w:endnote w:type="continuationSeparator" w:id="0">
    <w:p w14:paraId="463A3AB1" w14:textId="77777777" w:rsidR="0062599B" w:rsidRDefault="0062599B" w:rsidP="00105AB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117656" w14:textId="77777777" w:rsidR="0062599B" w:rsidRDefault="0062599B" w:rsidP="00105AB7">
      <w:pPr>
        <w:spacing w:line="240" w:lineRule="auto"/>
      </w:pPr>
      <w:r>
        <w:separator/>
      </w:r>
    </w:p>
  </w:footnote>
  <w:footnote w:type="continuationSeparator" w:id="0">
    <w:p w14:paraId="6C2BD33B" w14:textId="77777777" w:rsidR="0062599B" w:rsidRDefault="0062599B" w:rsidP="00105AB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74E6F"/>
    <w:rsid w:val="00105AB7"/>
    <w:rsid w:val="001168FE"/>
    <w:rsid w:val="00294AE5"/>
    <w:rsid w:val="004F3C8B"/>
    <w:rsid w:val="0062599B"/>
    <w:rsid w:val="00774E6F"/>
    <w:rsid w:val="007E0D91"/>
    <w:rsid w:val="00824D01"/>
    <w:rsid w:val="008B72AC"/>
    <w:rsid w:val="009517CA"/>
    <w:rsid w:val="009F1D5B"/>
    <w:rsid w:val="00AB7796"/>
    <w:rsid w:val="00BB057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99B2E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3C8B"/>
    <w:pPr>
      <w:spacing w:line="360" w:lineRule="auto"/>
      <w:jc w:val="both"/>
    </w:pPr>
    <w:rPr>
      <w:rFonts w:ascii="Times New Roman" w:eastAsia="Times New Roman" w:hAnsi="Times New Roman" w:cs="Times New Roman"/>
      <w:sz w:val="24"/>
      <w:szCs w:val="24"/>
    </w:rPr>
  </w:style>
  <w:style w:type="paragraph" w:styleId="Heading1">
    <w:name w:val="heading 1"/>
    <w:basedOn w:val="Normal1"/>
    <w:next w:val="Normal1"/>
    <w:rsid w:val="00AB7796"/>
    <w:pPr>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1"/>
    <w:next w:val="Normal1"/>
    <w:rsid w:val="00AB7796"/>
    <w:pPr>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table" w:customStyle="1" w:styleId="Table2">
    <w:name w:val="Table2"/>
    <w:basedOn w:val="TableNormal1"/>
    <w:tblPr>
      <w:tblStyleRowBandSize w:val="1"/>
      <w:tblStyleColBandSize w:val="1"/>
      <w:tblCellMar>
        <w:top w:w="100" w:type="dxa"/>
        <w:left w:w="100" w:type="dxa"/>
        <w:bottom w:w="100" w:type="dxa"/>
        <w:right w:w="100" w:type="dxa"/>
      </w:tblCellMar>
    </w:tblPr>
  </w:style>
  <w:style w:type="table" w:customStyle="1" w:styleId="Table3">
    <w:name w:val="Table3"/>
    <w:basedOn w:val="TableNormal1"/>
    <w:tblPr>
      <w:tblStyleRowBandSize w:val="1"/>
      <w:tblStyleColBandSize w:val="1"/>
      <w:tblCellMar>
        <w:top w:w="100" w:type="dxa"/>
        <w:left w:w="100" w:type="dxa"/>
        <w:bottom w:w="100" w:type="dxa"/>
        <w:right w:w="100" w:type="dxa"/>
      </w:tblCellMar>
    </w:tblPr>
  </w:style>
  <w:style w:type="table" w:customStyle="1" w:styleId="Table4">
    <w:name w:val="Table4"/>
    <w:basedOn w:val="TableNormal1"/>
    <w:tblPr>
      <w:tblStyleRowBandSize w:val="1"/>
      <w:tblStyleColBandSize w:val="1"/>
      <w:tblCellMar>
        <w:top w:w="100" w:type="dxa"/>
        <w:left w:w="100" w:type="dxa"/>
        <w:bottom w:w="100" w:type="dxa"/>
        <w:right w:w="100" w:type="dxa"/>
      </w:tblCellMar>
    </w:tblPr>
  </w:style>
  <w:style w:type="table" w:customStyle="1" w:styleId="Table5">
    <w:name w:val="Table5"/>
    <w:basedOn w:val="TableNormal1"/>
    <w:tblPr>
      <w:tblStyleRowBandSize w:val="1"/>
      <w:tblStyleColBandSize w:val="1"/>
      <w:tblCellMar>
        <w:top w:w="100" w:type="dxa"/>
        <w:left w:w="100" w:type="dxa"/>
        <w:bottom w:w="100" w:type="dxa"/>
        <w:right w:w="100" w:type="dxa"/>
      </w:tblCellMar>
    </w:tblPr>
  </w:style>
  <w:style w:type="table" w:customStyle="1" w:styleId="Table6">
    <w:name w:val="Table6"/>
    <w:basedOn w:val="TableNormal1"/>
    <w:tblPr>
      <w:tblStyleRowBandSize w:val="1"/>
      <w:tblStyleColBandSize w:val="1"/>
      <w:tblCellMar>
        <w:top w:w="100" w:type="dxa"/>
        <w:left w:w="100" w:type="dxa"/>
        <w:bottom w:w="100" w:type="dxa"/>
        <w:right w:w="100" w:type="dxa"/>
      </w:tblCellMar>
    </w:tblPr>
  </w:style>
  <w:style w:type="table" w:styleId="PlainTable2">
    <w:name w:val="Plain Table 2"/>
    <w:basedOn w:val="TableNormal"/>
    <w:uiPriority w:val="42"/>
    <w:rsid w:val="00AB7796"/>
    <w:pPr>
      <w:spacing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GridTable5Dark-Accent6">
    <w:name w:val="Grid Table 5 Dark Accent 6"/>
    <w:basedOn w:val="TableNormal"/>
    <w:uiPriority w:val="50"/>
    <w:rsid w:val="00AB7796"/>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DE9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79646"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79646"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79646"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79646" w:themeFill="accent6"/>
      </w:tcPr>
    </w:tblStylePr>
    <w:tblStylePr w:type="band1Vert">
      <w:tblPr/>
      <w:tcPr>
        <w:shd w:val="clear" w:color="auto" w:fill="FBD4B4" w:themeFill="accent6" w:themeFillTint="66"/>
      </w:tcPr>
    </w:tblStylePr>
    <w:tblStylePr w:type="band1Horz">
      <w:tblPr/>
      <w:tcPr>
        <w:shd w:val="clear" w:color="auto" w:fill="FBD4B4" w:themeFill="accent6" w:themeFillTint="66"/>
      </w:tcPr>
    </w:tblStylePr>
  </w:style>
  <w:style w:type="character" w:styleId="Hyperlink">
    <w:name w:val="Hyperlink"/>
    <w:basedOn w:val="DefaultParagraphFont"/>
    <w:uiPriority w:val="99"/>
    <w:unhideWhenUsed/>
    <w:rsid w:val="00AB7796"/>
    <w:rPr>
      <w:color w:val="0000FF" w:themeColor="hyperlink"/>
      <w:u w:val="single"/>
    </w:rPr>
  </w:style>
  <w:style w:type="paragraph" w:styleId="TOCHeading">
    <w:name w:val="TOC Heading"/>
    <w:basedOn w:val="Heading1"/>
    <w:next w:val="Normal"/>
    <w:uiPriority w:val="39"/>
    <w:unhideWhenUsed/>
    <w:qFormat/>
    <w:rsid w:val="004F3C8B"/>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4F3C8B"/>
    <w:pPr>
      <w:spacing w:after="100"/>
    </w:pPr>
  </w:style>
  <w:style w:type="paragraph" w:styleId="TOC2">
    <w:name w:val="toc 2"/>
    <w:basedOn w:val="Normal"/>
    <w:next w:val="Normal"/>
    <w:autoRedefine/>
    <w:uiPriority w:val="39"/>
    <w:unhideWhenUsed/>
    <w:rsid w:val="004F3C8B"/>
    <w:pPr>
      <w:spacing w:after="100"/>
      <w:ind w:left="240"/>
    </w:pPr>
  </w:style>
  <w:style w:type="paragraph" w:styleId="Header">
    <w:name w:val="header"/>
    <w:basedOn w:val="Normal"/>
    <w:link w:val="HeaderChar"/>
    <w:uiPriority w:val="99"/>
    <w:unhideWhenUsed/>
    <w:rsid w:val="00105AB7"/>
    <w:pPr>
      <w:tabs>
        <w:tab w:val="center" w:pos="4513"/>
        <w:tab w:val="right" w:pos="9026"/>
      </w:tabs>
      <w:spacing w:line="240" w:lineRule="auto"/>
    </w:pPr>
  </w:style>
  <w:style w:type="character" w:customStyle="1" w:styleId="HeaderChar">
    <w:name w:val="Header Char"/>
    <w:basedOn w:val="DefaultParagraphFont"/>
    <w:link w:val="Header"/>
    <w:uiPriority w:val="99"/>
    <w:rsid w:val="00105AB7"/>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105AB7"/>
    <w:pPr>
      <w:tabs>
        <w:tab w:val="center" w:pos="4513"/>
        <w:tab w:val="right" w:pos="9026"/>
      </w:tabs>
      <w:spacing w:line="240" w:lineRule="auto"/>
    </w:pPr>
  </w:style>
  <w:style w:type="character" w:customStyle="1" w:styleId="FooterChar">
    <w:name w:val="Footer Char"/>
    <w:basedOn w:val="DefaultParagraphFont"/>
    <w:link w:val="Footer"/>
    <w:uiPriority w:val="99"/>
    <w:rsid w:val="00105AB7"/>
    <w:rPr>
      <w:rFonts w:ascii="Times New Roman" w:eastAsia="Times New Roman" w:hAnsi="Times New Roman" w:cs="Times New Roman"/>
      <w:sz w:val="24"/>
      <w:szCs w:val="24"/>
    </w:rPr>
  </w:style>
  <w:style w:type="paragraph" w:styleId="NoSpacing">
    <w:name w:val="No Spacing"/>
    <w:link w:val="NoSpacingChar"/>
    <w:uiPriority w:val="1"/>
    <w:qFormat/>
    <w:rsid w:val="007E0D91"/>
    <w:pPr>
      <w:spacing w:line="240" w:lineRule="auto"/>
    </w:pPr>
    <w:rPr>
      <w:rFonts w:asciiTheme="minorHAnsi" w:eastAsiaTheme="minorEastAsia" w:hAnsiTheme="minorHAnsi" w:cstheme="minorBidi"/>
      <w:lang w:val="en-US" w:eastAsia="zh-CN"/>
    </w:rPr>
  </w:style>
  <w:style w:type="character" w:customStyle="1" w:styleId="NoSpacingChar">
    <w:name w:val="No Spacing Char"/>
    <w:basedOn w:val="DefaultParagraphFont"/>
    <w:link w:val="NoSpacing"/>
    <w:uiPriority w:val="1"/>
    <w:rsid w:val="007E0D91"/>
    <w:rPr>
      <w:rFonts w:asciiTheme="minorHAnsi" w:eastAsiaTheme="minorEastAsia" w:hAnsiTheme="minorHAnsi" w:cstheme="minorBidi"/>
      <w:lang w:val="en-US" w:eastAsia="zh-CN"/>
    </w:rPr>
  </w:style>
  <w:style w:type="paragraph" w:styleId="IntenseQuote">
    <w:name w:val="Intense Quote"/>
    <w:basedOn w:val="Normal"/>
    <w:next w:val="Normal"/>
    <w:link w:val="IntenseQuoteChar"/>
    <w:uiPriority w:val="30"/>
    <w:qFormat/>
    <w:rsid w:val="007E0D91"/>
    <w:pPr>
      <w:pBdr>
        <w:top w:val="single" w:sz="4" w:space="10" w:color="4F81BD" w:themeColor="accent1"/>
        <w:bottom w:val="single" w:sz="4" w:space="10" w:color="4F81BD" w:themeColor="accent1"/>
      </w:pBdr>
      <w:spacing w:before="360" w:after="360"/>
      <w:ind w:left="864" w:right="864"/>
      <w:jc w:val="center"/>
    </w:pPr>
    <w:rPr>
      <w:i/>
      <w:iCs/>
      <w:color w:val="4F81BD" w:themeColor="accent1"/>
    </w:rPr>
  </w:style>
  <w:style w:type="character" w:customStyle="1" w:styleId="IntenseQuoteChar">
    <w:name w:val="Intense Quote Char"/>
    <w:basedOn w:val="DefaultParagraphFont"/>
    <w:link w:val="IntenseQuote"/>
    <w:uiPriority w:val="30"/>
    <w:rsid w:val="007E0D91"/>
    <w:rPr>
      <w:rFonts w:ascii="Times New Roman" w:eastAsia="Times New Roman" w:hAnsi="Times New Roman" w:cs="Times New Roman"/>
      <w:i/>
      <w:iCs/>
      <w:color w:val="4F81BD" w:themeColor="accent1"/>
      <w:sz w:val="24"/>
      <w:szCs w:val="24"/>
    </w:rPr>
  </w:style>
  <w:style w:type="character" w:styleId="PageNumber">
    <w:name w:val="page number"/>
    <w:basedOn w:val="DefaultParagraphFont"/>
    <w:uiPriority w:val="99"/>
    <w:semiHidden/>
    <w:unhideWhenUsed/>
    <w:rsid w:val="007E0D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16</Pages>
  <Words>3524</Words>
  <Characters>20092</Characters>
  <Application>Microsoft Office Word</Application>
  <DocSecurity>0</DocSecurity>
  <Lines>167</Lines>
  <Paragraphs>47</Paragraphs>
  <ScaleCrop>false</ScaleCrop>
  <Company/>
  <LinksUpToDate>false</LinksUpToDate>
  <CharactersWithSpaces>23569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handling a</dc:title>
  <cp:lastModifiedBy/>
  <cp:revision>1</cp:revision>
  <dcterms:created xsi:type="dcterms:W3CDTF">2024-05-02T18:35:00Z</dcterms:created>
  <dcterms:modified xsi:type="dcterms:W3CDTF">2024-05-02T18:35:00Z</dcterms:modified>
</cp:coreProperties>
</file>