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47DE3" w:rsidRDefault="00F47DE3" w:rsidP="00F47DE3">
      <w:pPr>
        <w:rPr>
          <w:sz w:val="48"/>
          <w:szCs w:val="48"/>
        </w:rPr>
      </w:pPr>
      <w:r>
        <w:rPr>
          <w:noProof/>
          <w:color w:val="1F497D" w:themeColor="text2"/>
          <w:sz w:val="48"/>
          <w:szCs w:val="48"/>
          <w:lang w:eastAsia="en-GB"/>
        </w:rPr>
        <w:drawing>
          <wp:inline distT="0" distB="0" distL="0" distR="0" wp14:anchorId="68691339" wp14:editId="221367A5">
            <wp:extent cx="2035696" cy="1304925"/>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versity-of-wales-Logo.jpg"/>
                    <pic:cNvPicPr/>
                  </pic:nvPicPr>
                  <pic:blipFill>
                    <a:blip r:embed="rId6">
                      <a:extLst>
                        <a:ext uri="{28A0092B-C50C-407E-A947-70E740481C1C}">
                          <a14:useLocalDpi xmlns:a14="http://schemas.microsoft.com/office/drawing/2010/main" val="0"/>
                        </a:ext>
                      </a:extLst>
                    </a:blip>
                    <a:stretch>
                      <a:fillRect/>
                    </a:stretch>
                  </pic:blipFill>
                  <pic:spPr>
                    <a:xfrm>
                      <a:off x="0" y="0"/>
                      <a:ext cx="2061934" cy="1321744"/>
                    </a:xfrm>
                    <a:prstGeom prst="rect">
                      <a:avLst/>
                    </a:prstGeom>
                  </pic:spPr>
                </pic:pic>
              </a:graphicData>
            </a:graphic>
          </wp:inline>
        </w:drawing>
      </w:r>
    </w:p>
    <w:p w:rsidR="00F47DE3" w:rsidRPr="00EE32AA" w:rsidRDefault="00F47DE3" w:rsidP="00F47DE3">
      <w:pPr>
        <w:rPr>
          <w:rFonts w:ascii="Arial" w:hAnsi="Arial" w:cs="Arial"/>
          <w:sz w:val="48"/>
          <w:szCs w:val="48"/>
        </w:rPr>
      </w:pPr>
      <w:proofErr w:type="spellStart"/>
      <w:r w:rsidRPr="00EE32AA">
        <w:rPr>
          <w:rFonts w:ascii="Arial" w:hAnsi="Arial" w:cs="Arial"/>
          <w:sz w:val="48"/>
          <w:szCs w:val="48"/>
        </w:rPr>
        <w:t>Mattia</w:t>
      </w:r>
      <w:proofErr w:type="spellEnd"/>
      <w:r w:rsidRPr="00EE32AA">
        <w:rPr>
          <w:rFonts w:ascii="Arial" w:hAnsi="Arial" w:cs="Arial"/>
          <w:sz w:val="48"/>
          <w:szCs w:val="48"/>
        </w:rPr>
        <w:t xml:space="preserve"> Bianco;</w:t>
      </w:r>
      <w:r w:rsidRPr="00EE32AA">
        <w:rPr>
          <w:rFonts w:ascii="Arial" w:hAnsi="Arial" w:cs="Arial"/>
          <w:noProof/>
          <w:color w:val="1F497D" w:themeColor="text2"/>
          <w:sz w:val="48"/>
          <w:szCs w:val="48"/>
          <w:lang w:eastAsia="en-GB"/>
        </w:rPr>
        <w:t xml:space="preserve"> </w:t>
      </w:r>
    </w:p>
    <w:p w:rsidR="00F47DE3" w:rsidRPr="00EE32AA" w:rsidRDefault="00F47DE3" w:rsidP="00F47DE3">
      <w:pPr>
        <w:rPr>
          <w:rFonts w:ascii="Arial" w:hAnsi="Arial" w:cs="Arial"/>
          <w:sz w:val="48"/>
          <w:szCs w:val="48"/>
        </w:rPr>
      </w:pPr>
      <w:r w:rsidRPr="00EE32AA">
        <w:rPr>
          <w:rFonts w:ascii="Arial" w:hAnsi="Arial" w:cs="Arial"/>
          <w:sz w:val="48"/>
          <w:szCs w:val="48"/>
        </w:rPr>
        <w:t>Student Number: 1818041</w:t>
      </w:r>
    </w:p>
    <w:p w:rsidR="00F47DE3" w:rsidRPr="00EE32AA" w:rsidRDefault="00F47DE3" w:rsidP="00F47DE3">
      <w:pPr>
        <w:rPr>
          <w:rFonts w:ascii="Arial" w:hAnsi="Arial" w:cs="Arial"/>
          <w:sz w:val="48"/>
          <w:szCs w:val="48"/>
        </w:rPr>
      </w:pPr>
      <w:r w:rsidRPr="00EE32AA">
        <w:rPr>
          <w:rFonts w:ascii="Arial" w:hAnsi="Arial" w:cs="Arial"/>
          <w:sz w:val="48"/>
          <w:szCs w:val="48"/>
        </w:rPr>
        <w:t>Email address:1818041@student.uwtsd.ac.uk</w:t>
      </w:r>
    </w:p>
    <w:p w:rsidR="00F47DE3" w:rsidRPr="00EE32AA" w:rsidRDefault="00F47DE3" w:rsidP="00F47DE3">
      <w:pPr>
        <w:rPr>
          <w:rFonts w:ascii="Arial" w:hAnsi="Arial" w:cs="Arial"/>
          <w:sz w:val="48"/>
          <w:szCs w:val="48"/>
        </w:rPr>
      </w:pPr>
      <w:r w:rsidRPr="00EE32AA">
        <w:rPr>
          <w:rFonts w:ascii="Arial" w:hAnsi="Arial" w:cs="Arial"/>
          <w:sz w:val="48"/>
          <w:szCs w:val="48"/>
        </w:rPr>
        <w:t>UNIVERSITY OF WALES: TRINITY SAINT DAVID</w:t>
      </w:r>
    </w:p>
    <w:p w:rsidR="00F47DE3" w:rsidRPr="00EE32AA" w:rsidRDefault="00F47DE3" w:rsidP="00F47DE3">
      <w:pPr>
        <w:rPr>
          <w:rFonts w:ascii="Arial" w:hAnsi="Arial" w:cs="Arial"/>
          <w:sz w:val="48"/>
          <w:szCs w:val="48"/>
        </w:rPr>
      </w:pPr>
      <w:r w:rsidRPr="00EE32AA">
        <w:rPr>
          <w:rFonts w:ascii="Arial" w:hAnsi="Arial" w:cs="Arial"/>
          <w:sz w:val="48"/>
          <w:szCs w:val="48"/>
        </w:rPr>
        <w:t xml:space="preserve">MODULE CODE: LCBB4003 </w:t>
      </w:r>
    </w:p>
    <w:p w:rsidR="00F47DE3" w:rsidRPr="00EE32AA" w:rsidRDefault="00F47DE3" w:rsidP="00F47DE3">
      <w:pPr>
        <w:rPr>
          <w:rFonts w:ascii="Arial" w:hAnsi="Arial" w:cs="Arial"/>
          <w:sz w:val="48"/>
          <w:szCs w:val="48"/>
        </w:rPr>
      </w:pPr>
      <w:r w:rsidRPr="00EE32AA">
        <w:rPr>
          <w:rFonts w:ascii="Arial" w:hAnsi="Arial" w:cs="Arial"/>
          <w:sz w:val="48"/>
          <w:szCs w:val="48"/>
        </w:rPr>
        <w:t xml:space="preserve">TITLE: </w:t>
      </w:r>
      <w:r>
        <w:rPr>
          <w:rFonts w:ascii="Arial" w:hAnsi="Arial" w:cs="Arial"/>
          <w:sz w:val="48"/>
          <w:szCs w:val="48"/>
        </w:rPr>
        <w:t xml:space="preserve">Global Business Environment </w:t>
      </w:r>
    </w:p>
    <w:p w:rsidR="00F47DE3" w:rsidRDefault="00F47DE3" w:rsidP="00F47DE3">
      <w:pPr>
        <w:rPr>
          <w:rFonts w:ascii="Arial" w:hAnsi="Arial" w:cs="Arial"/>
          <w:sz w:val="48"/>
          <w:szCs w:val="48"/>
        </w:rPr>
      </w:pPr>
      <w:r w:rsidRPr="00EE32AA">
        <w:rPr>
          <w:rFonts w:ascii="Arial" w:hAnsi="Arial" w:cs="Arial"/>
          <w:sz w:val="48"/>
          <w:szCs w:val="48"/>
        </w:rPr>
        <w:t>Level: 4</w:t>
      </w:r>
    </w:p>
    <w:p w:rsidR="00F47DE3" w:rsidRDefault="00F47DE3" w:rsidP="001247B3">
      <w:pPr>
        <w:jc w:val="center"/>
        <w:rPr>
          <w:rFonts w:ascii="Arial" w:hAnsi="Arial" w:cs="Arial"/>
          <w:color w:val="FF0000"/>
          <w:sz w:val="52"/>
          <w:szCs w:val="52"/>
        </w:rPr>
      </w:pPr>
    </w:p>
    <w:p w:rsidR="00F47DE3" w:rsidRPr="00C04D9F" w:rsidRDefault="00F47DE3" w:rsidP="00F47DE3">
      <w:pPr>
        <w:rPr>
          <w:rFonts w:ascii="Arial" w:hAnsi="Arial" w:cs="Arial"/>
          <w:color w:val="4F81BD" w:themeColor="accent1"/>
          <w:sz w:val="32"/>
          <w:szCs w:val="32"/>
        </w:rPr>
      </w:pPr>
      <w:r w:rsidRPr="00C04D9F">
        <w:rPr>
          <w:rFonts w:ascii="Arial" w:hAnsi="Arial" w:cs="Arial"/>
          <w:color w:val="4F81BD" w:themeColor="accent1"/>
          <w:sz w:val="32"/>
          <w:szCs w:val="32"/>
        </w:rPr>
        <w:t>Table of contents:</w:t>
      </w:r>
    </w:p>
    <w:p w:rsidR="00F47DE3" w:rsidRPr="00F47DE3" w:rsidRDefault="00F47DE3" w:rsidP="00F47DE3">
      <w:pPr>
        <w:rPr>
          <w:rFonts w:ascii="Arial" w:hAnsi="Arial" w:cs="Arial"/>
          <w:color w:val="4F81BD" w:themeColor="accent1"/>
        </w:rPr>
      </w:pPr>
      <w:r w:rsidRPr="00F47DE3">
        <w:rPr>
          <w:rFonts w:ascii="Arial" w:hAnsi="Arial" w:cs="Arial"/>
          <w:color w:val="4F81BD" w:themeColor="accent1"/>
        </w:rPr>
        <w:t>1……….Introduction;</w:t>
      </w:r>
    </w:p>
    <w:p w:rsidR="00F47DE3" w:rsidRPr="00F47DE3" w:rsidRDefault="00F47DE3" w:rsidP="00F47DE3">
      <w:pPr>
        <w:rPr>
          <w:rFonts w:ascii="Arial" w:hAnsi="Arial" w:cs="Arial"/>
          <w:color w:val="4F81BD" w:themeColor="accent1"/>
        </w:rPr>
      </w:pPr>
      <w:r w:rsidRPr="00F47DE3">
        <w:rPr>
          <w:rFonts w:ascii="Arial" w:hAnsi="Arial" w:cs="Arial"/>
          <w:color w:val="4F81BD" w:themeColor="accent1"/>
        </w:rPr>
        <w:t>2………Product Value Change</w:t>
      </w:r>
    </w:p>
    <w:p w:rsidR="00F47DE3" w:rsidRPr="00F47DE3" w:rsidRDefault="00F47DE3" w:rsidP="00F47DE3">
      <w:pPr>
        <w:rPr>
          <w:rFonts w:ascii="Arial" w:hAnsi="Arial" w:cs="Arial"/>
          <w:color w:val="4F81BD" w:themeColor="accent1"/>
        </w:rPr>
      </w:pPr>
      <w:r w:rsidRPr="00F47DE3">
        <w:rPr>
          <w:rFonts w:ascii="Arial" w:hAnsi="Arial" w:cs="Arial"/>
          <w:color w:val="4F81BD" w:themeColor="accent1"/>
        </w:rPr>
        <w:t>3……...Electric car cycle of life</w:t>
      </w:r>
    </w:p>
    <w:p w:rsidR="00F47DE3" w:rsidRPr="00F47DE3" w:rsidRDefault="00F47DE3" w:rsidP="00F47DE3">
      <w:pPr>
        <w:rPr>
          <w:rFonts w:ascii="Arial" w:hAnsi="Arial" w:cs="Arial"/>
          <w:color w:val="4F81BD" w:themeColor="accent1"/>
        </w:rPr>
      </w:pPr>
      <w:r w:rsidRPr="00F47DE3">
        <w:rPr>
          <w:rFonts w:ascii="Arial" w:hAnsi="Arial" w:cs="Arial"/>
          <w:color w:val="4F81BD" w:themeColor="accent1"/>
        </w:rPr>
        <w:t>4………New opportunities;</w:t>
      </w:r>
    </w:p>
    <w:p w:rsidR="00F47DE3" w:rsidRPr="00F47DE3" w:rsidRDefault="00F47DE3" w:rsidP="00F47DE3">
      <w:pPr>
        <w:rPr>
          <w:rFonts w:ascii="Arial" w:hAnsi="Arial" w:cs="Arial"/>
          <w:color w:val="4F81BD" w:themeColor="accent1"/>
        </w:rPr>
      </w:pPr>
      <w:r w:rsidRPr="00F47DE3">
        <w:rPr>
          <w:rFonts w:ascii="Arial" w:hAnsi="Arial" w:cs="Arial"/>
          <w:color w:val="4F81BD" w:themeColor="accent1"/>
        </w:rPr>
        <w:t>5………Dis-continued business</w:t>
      </w:r>
    </w:p>
    <w:p w:rsidR="00F47DE3" w:rsidRPr="00F47DE3" w:rsidRDefault="00F47DE3" w:rsidP="00F47DE3">
      <w:pPr>
        <w:rPr>
          <w:rFonts w:ascii="Arial" w:hAnsi="Arial" w:cs="Arial"/>
          <w:color w:val="4F81BD" w:themeColor="accent1"/>
        </w:rPr>
      </w:pPr>
      <w:r w:rsidRPr="00F47DE3">
        <w:rPr>
          <w:rFonts w:ascii="Arial" w:hAnsi="Arial" w:cs="Arial"/>
          <w:color w:val="4F81BD" w:themeColor="accent1"/>
        </w:rPr>
        <w:t>6……..Conclusion</w:t>
      </w:r>
      <w:bookmarkStart w:id="0" w:name="_GoBack"/>
      <w:bookmarkEnd w:id="0"/>
    </w:p>
    <w:p w:rsidR="00F47DE3" w:rsidRPr="00F47DE3" w:rsidRDefault="00F47DE3" w:rsidP="00F47DE3">
      <w:pPr>
        <w:rPr>
          <w:rFonts w:ascii="Arial" w:hAnsi="Arial" w:cs="Arial"/>
          <w:color w:val="FF0000"/>
        </w:rPr>
      </w:pPr>
      <w:r w:rsidRPr="00F47DE3">
        <w:rPr>
          <w:rFonts w:ascii="Arial" w:hAnsi="Arial" w:cs="Arial"/>
          <w:color w:val="FF0000"/>
        </w:rPr>
        <w:lastRenderedPageBreak/>
        <w:t>7…….References list</w:t>
      </w:r>
    </w:p>
    <w:p w:rsidR="00F47DE3" w:rsidRDefault="00F47DE3" w:rsidP="001247B3">
      <w:pPr>
        <w:jc w:val="center"/>
        <w:rPr>
          <w:rFonts w:ascii="Arial" w:hAnsi="Arial" w:cs="Arial"/>
          <w:color w:val="FF0000"/>
          <w:sz w:val="52"/>
          <w:szCs w:val="52"/>
        </w:rPr>
      </w:pPr>
    </w:p>
    <w:p w:rsidR="00F47DE3" w:rsidRDefault="00F47DE3" w:rsidP="001247B3">
      <w:pPr>
        <w:jc w:val="center"/>
        <w:rPr>
          <w:rFonts w:ascii="Arial" w:hAnsi="Arial" w:cs="Arial"/>
          <w:color w:val="FF0000"/>
          <w:sz w:val="52"/>
          <w:szCs w:val="52"/>
        </w:rPr>
      </w:pPr>
    </w:p>
    <w:p w:rsidR="001247B3" w:rsidRPr="008A768D" w:rsidRDefault="001247B3" w:rsidP="001247B3">
      <w:pPr>
        <w:jc w:val="center"/>
        <w:rPr>
          <w:rFonts w:ascii="Arial" w:hAnsi="Arial" w:cs="Arial"/>
          <w:color w:val="FF0000"/>
          <w:sz w:val="52"/>
          <w:szCs w:val="52"/>
        </w:rPr>
      </w:pPr>
      <w:r w:rsidRPr="008A768D">
        <w:rPr>
          <w:rFonts w:ascii="Arial" w:hAnsi="Arial" w:cs="Arial"/>
          <w:color w:val="FF0000"/>
          <w:sz w:val="52"/>
          <w:szCs w:val="52"/>
        </w:rPr>
        <w:t>New opportunities:</w:t>
      </w:r>
    </w:p>
    <w:p w:rsidR="00174D1D" w:rsidRPr="008A768D" w:rsidRDefault="001247B3" w:rsidP="001247B3">
      <w:pPr>
        <w:jc w:val="center"/>
        <w:rPr>
          <w:rFonts w:ascii="Arial" w:hAnsi="Arial" w:cs="Arial"/>
          <w:color w:val="FF0000"/>
          <w:sz w:val="52"/>
          <w:szCs w:val="52"/>
        </w:rPr>
      </w:pPr>
      <w:r w:rsidRPr="008A768D">
        <w:rPr>
          <w:rFonts w:ascii="Arial" w:hAnsi="Arial" w:cs="Arial"/>
          <w:color w:val="FF0000"/>
          <w:sz w:val="52"/>
          <w:szCs w:val="52"/>
        </w:rPr>
        <w:t xml:space="preserve"> Electric car</w:t>
      </w:r>
    </w:p>
    <w:p w:rsidR="001247B3" w:rsidRPr="008A768D" w:rsidRDefault="001247B3" w:rsidP="001247B3">
      <w:pPr>
        <w:pStyle w:val="ListParagraph"/>
        <w:numPr>
          <w:ilvl w:val="0"/>
          <w:numId w:val="1"/>
        </w:numPr>
        <w:rPr>
          <w:rFonts w:ascii="Arial" w:hAnsi="Arial" w:cs="Arial"/>
          <w:color w:val="1F497D" w:themeColor="text2"/>
          <w:sz w:val="44"/>
          <w:szCs w:val="44"/>
        </w:rPr>
      </w:pPr>
      <w:r w:rsidRPr="008A768D">
        <w:rPr>
          <w:rFonts w:ascii="Arial" w:hAnsi="Arial" w:cs="Arial"/>
          <w:color w:val="1F497D" w:themeColor="text2"/>
          <w:sz w:val="44"/>
          <w:szCs w:val="44"/>
        </w:rPr>
        <w:t>Introduction</w:t>
      </w:r>
    </w:p>
    <w:p w:rsidR="001247B3" w:rsidRPr="008A768D" w:rsidRDefault="001247B3" w:rsidP="001247B3">
      <w:pPr>
        <w:rPr>
          <w:rFonts w:ascii="Arial" w:hAnsi="Arial" w:cs="Arial"/>
          <w:sz w:val="36"/>
          <w:szCs w:val="36"/>
        </w:rPr>
      </w:pPr>
      <w:r w:rsidRPr="008A768D">
        <w:rPr>
          <w:rFonts w:ascii="Arial" w:hAnsi="Arial" w:cs="Arial"/>
          <w:sz w:val="36"/>
          <w:szCs w:val="36"/>
        </w:rPr>
        <w:t>The car industry is in a constantly change. While in the past car companies had to concentred on the production of cars that were able to offer major power and speed, with the aim the companies have changed their aims by concentring more</w:t>
      </w:r>
      <w:r w:rsidR="00882427" w:rsidRPr="008A768D">
        <w:rPr>
          <w:rFonts w:ascii="Arial" w:hAnsi="Arial" w:cs="Arial"/>
          <w:sz w:val="36"/>
          <w:szCs w:val="36"/>
        </w:rPr>
        <w:t>,</w:t>
      </w:r>
      <w:r w:rsidRPr="008A768D">
        <w:rPr>
          <w:rFonts w:ascii="Arial" w:hAnsi="Arial" w:cs="Arial"/>
          <w:sz w:val="36"/>
          <w:szCs w:val="36"/>
        </w:rPr>
        <w:t xml:space="preserve"> during the car production, on the experience that the product could offer</w:t>
      </w:r>
      <w:r w:rsidR="00882427" w:rsidRPr="008A768D">
        <w:rPr>
          <w:rFonts w:ascii="Arial" w:hAnsi="Arial" w:cs="Arial"/>
          <w:sz w:val="36"/>
          <w:szCs w:val="36"/>
        </w:rPr>
        <w:t xml:space="preserve">, through new technologies such as: navigators, maps, automatic transmission, warm sittings, DVD or CD players, TV, stereo system etc.. </w:t>
      </w:r>
      <w:r w:rsidRPr="008A768D">
        <w:rPr>
          <w:rFonts w:ascii="Arial" w:hAnsi="Arial" w:cs="Arial"/>
          <w:sz w:val="36"/>
          <w:szCs w:val="36"/>
        </w:rPr>
        <w:t>.</w:t>
      </w:r>
      <w:r w:rsidR="00882427" w:rsidRPr="008A768D">
        <w:rPr>
          <w:rFonts w:ascii="Arial" w:hAnsi="Arial" w:cs="Arial"/>
          <w:sz w:val="36"/>
          <w:szCs w:val="36"/>
        </w:rPr>
        <w:t xml:space="preserve"> Nowadays the car companies’ aims still the same (offer the best drive experience possible) but with one aim more: to change the mechanic and the technology of the car, by passing from combustibles motor that is powered through oil derivate</w:t>
      </w:r>
      <w:r w:rsidR="00DB1A65" w:rsidRPr="008A768D">
        <w:rPr>
          <w:rFonts w:ascii="Arial" w:hAnsi="Arial" w:cs="Arial"/>
          <w:sz w:val="36"/>
          <w:szCs w:val="36"/>
        </w:rPr>
        <w:t xml:space="preserve"> to</w:t>
      </w:r>
      <w:r w:rsidR="00882427" w:rsidRPr="008A768D">
        <w:rPr>
          <w:rFonts w:ascii="Arial" w:hAnsi="Arial" w:cs="Arial"/>
          <w:sz w:val="36"/>
          <w:szCs w:val="36"/>
        </w:rPr>
        <w:t xml:space="preserve"> electric motors </w:t>
      </w:r>
      <w:r w:rsidR="00DB1A65" w:rsidRPr="008A768D">
        <w:rPr>
          <w:rFonts w:ascii="Arial" w:hAnsi="Arial" w:cs="Arial"/>
          <w:sz w:val="36"/>
          <w:szCs w:val="36"/>
        </w:rPr>
        <w:t>that</w:t>
      </w:r>
      <w:r w:rsidR="00882427" w:rsidRPr="008A768D">
        <w:rPr>
          <w:rFonts w:ascii="Arial" w:hAnsi="Arial" w:cs="Arial"/>
          <w:sz w:val="36"/>
          <w:szCs w:val="36"/>
        </w:rPr>
        <w:t xml:space="preserve"> is powered through </w:t>
      </w:r>
      <w:r w:rsidR="00DB1A65" w:rsidRPr="008A768D">
        <w:rPr>
          <w:rFonts w:ascii="Arial" w:hAnsi="Arial" w:cs="Arial"/>
          <w:sz w:val="36"/>
          <w:szCs w:val="36"/>
        </w:rPr>
        <w:t>an electric plug. All of this is due to the level of pollution</w:t>
      </w:r>
      <w:r w:rsidRPr="008A768D">
        <w:rPr>
          <w:rFonts w:ascii="Arial" w:hAnsi="Arial" w:cs="Arial"/>
          <w:sz w:val="36"/>
          <w:szCs w:val="36"/>
        </w:rPr>
        <w:t xml:space="preserve"> </w:t>
      </w:r>
      <w:r w:rsidR="00DB1A65" w:rsidRPr="008A768D">
        <w:rPr>
          <w:rFonts w:ascii="Arial" w:hAnsi="Arial" w:cs="Arial"/>
          <w:sz w:val="36"/>
          <w:szCs w:val="36"/>
        </w:rPr>
        <w:t xml:space="preserve">that the car industry for its self involves. </w:t>
      </w:r>
      <w:r w:rsidR="000228C7" w:rsidRPr="008A768D">
        <w:rPr>
          <w:rFonts w:ascii="Arial" w:hAnsi="Arial" w:cs="Arial"/>
          <w:sz w:val="36"/>
          <w:szCs w:val="36"/>
        </w:rPr>
        <w:t xml:space="preserve">Moreover the level of pollution that the world has nowadays is very high, people has the responsibilities of their actions because, if in the paste the waste generated by the people was not considerate, </w:t>
      </w:r>
      <w:r w:rsidR="000228C7" w:rsidRPr="008A768D">
        <w:rPr>
          <w:rFonts w:ascii="Arial" w:hAnsi="Arial" w:cs="Arial"/>
          <w:sz w:val="36"/>
          <w:szCs w:val="36"/>
        </w:rPr>
        <w:lastRenderedPageBreak/>
        <w:t xml:space="preserve">today it is not possible to considerer, because our world is starting to give us signal of abused. The global warming is bringing the ices dissolution by bringing the inhalations of the </w:t>
      </w:r>
      <w:r w:rsidR="00324893" w:rsidRPr="008A768D">
        <w:rPr>
          <w:rFonts w:ascii="Arial" w:hAnsi="Arial" w:cs="Arial"/>
          <w:sz w:val="36"/>
          <w:szCs w:val="36"/>
        </w:rPr>
        <w:t>seas;</w:t>
      </w:r>
      <w:r w:rsidR="000228C7" w:rsidRPr="008A768D">
        <w:rPr>
          <w:rFonts w:ascii="Arial" w:hAnsi="Arial" w:cs="Arial"/>
          <w:sz w:val="36"/>
          <w:szCs w:val="36"/>
        </w:rPr>
        <w:t xml:space="preserve"> moreover </w:t>
      </w:r>
      <w:r w:rsidR="00324893" w:rsidRPr="008A768D">
        <w:rPr>
          <w:rFonts w:ascii="Arial" w:hAnsi="Arial" w:cs="Arial"/>
          <w:sz w:val="36"/>
          <w:szCs w:val="36"/>
        </w:rPr>
        <w:t>the temperatures in zone like the Antarctica, North Pole and South Pole are achieving degrees never watched, by bringing season like summer longer than the normal, also the pollution brings the death of thousands and thousands of animals every day, by bringing the change of the entire eco-system. These factors bring the consumers of car to evaluate their chosen. Indeed today consumers</w:t>
      </w:r>
      <w:r w:rsidR="00D1339F" w:rsidRPr="008A768D">
        <w:rPr>
          <w:rFonts w:ascii="Arial" w:hAnsi="Arial" w:cs="Arial"/>
          <w:sz w:val="36"/>
          <w:szCs w:val="36"/>
        </w:rPr>
        <w:t xml:space="preserve"> are</w:t>
      </w:r>
      <w:r w:rsidR="00324893" w:rsidRPr="008A768D">
        <w:rPr>
          <w:rFonts w:ascii="Arial" w:hAnsi="Arial" w:cs="Arial"/>
          <w:sz w:val="36"/>
          <w:szCs w:val="36"/>
        </w:rPr>
        <w:t xml:space="preserve"> looking for a car whom can guarantee </w:t>
      </w:r>
      <w:r w:rsidR="00D1339F" w:rsidRPr="008A768D">
        <w:rPr>
          <w:rFonts w:ascii="Arial" w:hAnsi="Arial" w:cs="Arial"/>
          <w:sz w:val="36"/>
          <w:szCs w:val="36"/>
        </w:rPr>
        <w:t>the best car experience however,</w:t>
      </w:r>
      <w:r w:rsidR="00324893" w:rsidRPr="008A768D">
        <w:rPr>
          <w:rFonts w:ascii="Arial" w:hAnsi="Arial" w:cs="Arial"/>
          <w:sz w:val="36"/>
          <w:szCs w:val="36"/>
        </w:rPr>
        <w:t xml:space="preserve"> without create too much pollution because they are feeling responsible of the global warming and </w:t>
      </w:r>
      <w:r w:rsidR="00D1339F" w:rsidRPr="008A768D">
        <w:rPr>
          <w:rFonts w:ascii="Arial" w:hAnsi="Arial" w:cs="Arial"/>
          <w:sz w:val="36"/>
          <w:szCs w:val="36"/>
        </w:rPr>
        <w:t xml:space="preserve">because, they want to leave a great future for the next generations. Companies then has the aim to develop a car </w:t>
      </w:r>
      <w:proofErr w:type="gramStart"/>
      <w:r w:rsidR="00D1339F" w:rsidRPr="008A768D">
        <w:rPr>
          <w:rFonts w:ascii="Arial" w:hAnsi="Arial" w:cs="Arial"/>
          <w:sz w:val="36"/>
          <w:szCs w:val="36"/>
        </w:rPr>
        <w:t>whom</w:t>
      </w:r>
      <w:proofErr w:type="gramEnd"/>
      <w:r w:rsidR="00D1339F" w:rsidRPr="008A768D">
        <w:rPr>
          <w:rFonts w:ascii="Arial" w:hAnsi="Arial" w:cs="Arial"/>
          <w:sz w:val="36"/>
          <w:szCs w:val="36"/>
        </w:rPr>
        <w:t xml:space="preserve"> does not produce pollution, this aim can be achieve through the realization of the electric car.</w:t>
      </w:r>
    </w:p>
    <w:p w:rsidR="002D2189" w:rsidRPr="008A768D" w:rsidRDefault="002D2189" w:rsidP="002D2189">
      <w:pPr>
        <w:pStyle w:val="ListParagraph"/>
        <w:numPr>
          <w:ilvl w:val="0"/>
          <w:numId w:val="1"/>
        </w:numPr>
        <w:rPr>
          <w:rFonts w:ascii="Arial" w:hAnsi="Arial" w:cs="Arial"/>
          <w:color w:val="1F497D" w:themeColor="text2"/>
          <w:sz w:val="44"/>
          <w:szCs w:val="44"/>
        </w:rPr>
      </w:pPr>
      <w:r w:rsidRPr="008A768D">
        <w:rPr>
          <w:rFonts w:ascii="Arial" w:hAnsi="Arial" w:cs="Arial"/>
          <w:color w:val="1F497D" w:themeColor="text2"/>
          <w:sz w:val="44"/>
          <w:szCs w:val="44"/>
        </w:rPr>
        <w:t>Product Value Chain:</w:t>
      </w:r>
    </w:p>
    <w:p w:rsidR="002D2189" w:rsidRPr="00ED48B1" w:rsidRDefault="002D2189" w:rsidP="002D2189">
      <w:pPr>
        <w:ind w:left="360"/>
        <w:rPr>
          <w:rFonts w:ascii="Arial" w:hAnsi="Arial" w:cs="Arial"/>
          <w:b/>
          <w:color w:val="C00000"/>
          <w:sz w:val="36"/>
          <w:szCs w:val="36"/>
        </w:rPr>
      </w:pPr>
      <w:r w:rsidRPr="00ED48B1">
        <w:rPr>
          <w:rFonts w:ascii="Arial" w:hAnsi="Arial" w:cs="Arial"/>
          <w:b/>
          <w:color w:val="C00000"/>
          <w:sz w:val="36"/>
          <w:szCs w:val="36"/>
        </w:rPr>
        <w:t>Primary activities:</w:t>
      </w:r>
    </w:p>
    <w:p w:rsidR="0058049F" w:rsidRPr="008A768D" w:rsidRDefault="002D2189" w:rsidP="002D2189">
      <w:pPr>
        <w:pStyle w:val="ListParagraph"/>
        <w:numPr>
          <w:ilvl w:val="0"/>
          <w:numId w:val="6"/>
        </w:numPr>
        <w:rPr>
          <w:rFonts w:ascii="Arial" w:hAnsi="Arial" w:cs="Arial"/>
          <w:sz w:val="36"/>
          <w:szCs w:val="36"/>
        </w:rPr>
      </w:pPr>
      <w:r w:rsidRPr="00ED48B1">
        <w:rPr>
          <w:rFonts w:ascii="Arial" w:hAnsi="Arial" w:cs="Arial"/>
          <w:b/>
          <w:sz w:val="36"/>
          <w:szCs w:val="36"/>
        </w:rPr>
        <w:t>Inbound logistic</w:t>
      </w:r>
      <w:r w:rsidRPr="008A768D">
        <w:rPr>
          <w:rFonts w:ascii="Arial" w:hAnsi="Arial" w:cs="Arial"/>
          <w:sz w:val="36"/>
          <w:szCs w:val="36"/>
        </w:rPr>
        <w:t xml:space="preserve">: The Electric car logistic market is characterized by their supplier market. </w:t>
      </w:r>
      <w:r w:rsidR="007834BA" w:rsidRPr="008A768D">
        <w:rPr>
          <w:rFonts w:ascii="Arial" w:hAnsi="Arial" w:cs="Arial"/>
          <w:sz w:val="36"/>
          <w:szCs w:val="36"/>
        </w:rPr>
        <w:t>“</w:t>
      </w:r>
      <w:r w:rsidRPr="008A768D">
        <w:rPr>
          <w:rFonts w:ascii="Arial" w:hAnsi="Arial" w:cs="Arial"/>
          <w:sz w:val="36"/>
          <w:szCs w:val="36"/>
        </w:rPr>
        <w:t>Electric car suppliers is inside a grow stage that is</w:t>
      </w:r>
      <w:r w:rsidR="007834BA" w:rsidRPr="008A768D">
        <w:rPr>
          <w:rFonts w:ascii="Arial" w:hAnsi="Arial" w:cs="Arial"/>
          <w:sz w:val="36"/>
          <w:szCs w:val="36"/>
        </w:rPr>
        <w:t xml:space="preserve"> not maturated yet. However suppliers have to invest their profit to achieve the next phase that would guarantee the right competition inside the electric car supplier market.” (David, J, Coffin, H, 2018). </w:t>
      </w:r>
      <w:r w:rsidR="007834BA" w:rsidRPr="008A768D">
        <w:rPr>
          <w:rFonts w:ascii="Arial" w:hAnsi="Arial" w:cs="Arial"/>
          <w:sz w:val="36"/>
          <w:szCs w:val="36"/>
        </w:rPr>
        <w:lastRenderedPageBreak/>
        <w:t>Suppliers are not in the stage of maturity because the raw materials, such as: lithium, cobalt, nickels</w:t>
      </w:r>
      <w:r w:rsidR="0058049F" w:rsidRPr="008A768D">
        <w:rPr>
          <w:rFonts w:ascii="Arial" w:hAnsi="Arial" w:cs="Arial"/>
          <w:sz w:val="36"/>
          <w:szCs w:val="36"/>
        </w:rPr>
        <w:t>, manganese and aluminium oxide,</w:t>
      </w:r>
      <w:r w:rsidR="007834BA" w:rsidRPr="008A768D">
        <w:rPr>
          <w:rFonts w:ascii="Arial" w:hAnsi="Arial" w:cs="Arial"/>
          <w:sz w:val="36"/>
          <w:szCs w:val="36"/>
        </w:rPr>
        <w:t xml:space="preserve"> are not easily to extract or to find, for the reason that they are a ‘new demand’</w:t>
      </w:r>
      <w:r w:rsidR="0058049F" w:rsidRPr="008A768D">
        <w:rPr>
          <w:rFonts w:ascii="Arial" w:hAnsi="Arial" w:cs="Arial"/>
          <w:sz w:val="36"/>
          <w:szCs w:val="36"/>
        </w:rPr>
        <w:t xml:space="preserve"> for the car companies, so the suppliers are not ready yet to restock the demands for the car companies easily. Moreover the dates offered by the respective countries, shows how “The USA is the country that has the mostly requires of raw materials thanks to company as Tesla-Nissan-Ford-Chevrolet, follow consequently by Germany VW-BMW, China and Japan.” (David, J, Coffin, H, 2018).</w:t>
      </w:r>
    </w:p>
    <w:p w:rsidR="00AA76B6" w:rsidRPr="008A768D" w:rsidRDefault="00FB7866" w:rsidP="00FB7866">
      <w:pPr>
        <w:pStyle w:val="ListParagraph"/>
        <w:numPr>
          <w:ilvl w:val="0"/>
          <w:numId w:val="6"/>
        </w:numPr>
        <w:rPr>
          <w:rFonts w:ascii="Arial" w:hAnsi="Arial" w:cs="Arial"/>
          <w:sz w:val="36"/>
          <w:szCs w:val="36"/>
        </w:rPr>
      </w:pPr>
      <w:r w:rsidRPr="00ED48B1">
        <w:rPr>
          <w:rFonts w:ascii="Arial" w:hAnsi="Arial" w:cs="Arial"/>
          <w:b/>
          <w:sz w:val="36"/>
          <w:szCs w:val="36"/>
        </w:rPr>
        <w:t>Operations</w:t>
      </w:r>
      <w:r w:rsidRPr="008A768D">
        <w:rPr>
          <w:rFonts w:ascii="Arial" w:hAnsi="Arial" w:cs="Arial"/>
          <w:sz w:val="36"/>
          <w:szCs w:val="36"/>
        </w:rPr>
        <w:t xml:space="preserve">: The electric car has an electric motor instead to contain the combustion engine. “This factor permit to the car to be charged through a plug likes smartphone or any electronic system without the presence of tanks for the liquid, and because the vehicle is electric it does not expel pollution or waste material by its tailpipe.” (afdc.energy.gov, 2020). The electric car is characterized from key factors that guarantee its </w:t>
      </w:r>
      <w:r w:rsidR="00AA76B6" w:rsidRPr="008A768D">
        <w:rPr>
          <w:rFonts w:ascii="Arial" w:hAnsi="Arial" w:cs="Arial"/>
          <w:sz w:val="36"/>
          <w:szCs w:val="36"/>
        </w:rPr>
        <w:t>performance and they are:</w:t>
      </w:r>
    </w:p>
    <w:p w:rsidR="002D2189" w:rsidRPr="008A768D" w:rsidRDefault="00AA76B6" w:rsidP="00AA76B6">
      <w:pPr>
        <w:pStyle w:val="ListParagraph"/>
        <w:numPr>
          <w:ilvl w:val="0"/>
          <w:numId w:val="7"/>
        </w:numPr>
        <w:rPr>
          <w:rFonts w:ascii="Arial" w:hAnsi="Arial" w:cs="Arial"/>
          <w:sz w:val="36"/>
          <w:szCs w:val="36"/>
        </w:rPr>
      </w:pPr>
      <w:r w:rsidRPr="008A768D">
        <w:rPr>
          <w:rFonts w:ascii="Arial" w:hAnsi="Arial" w:cs="Arial"/>
          <w:sz w:val="36"/>
          <w:szCs w:val="36"/>
        </w:rPr>
        <w:t xml:space="preserve">Electric battery: </w:t>
      </w:r>
      <w:r w:rsidRPr="008A768D">
        <w:rPr>
          <w:rFonts w:ascii="Arial" w:hAnsi="Arial" w:cs="Arial"/>
          <w:sz w:val="36"/>
          <w:szCs w:val="36"/>
        </w:rPr>
        <w:tab/>
        <w:t>The electric battery it the fundamental key of the car, instead it is the power of the car and what permits it to move. “Electric car has also an auxiliary battery that permits the use of all the car accessory”</w:t>
      </w:r>
      <w:r w:rsidR="00FB7866" w:rsidRPr="008A768D">
        <w:rPr>
          <w:rFonts w:ascii="Arial" w:hAnsi="Arial" w:cs="Arial"/>
          <w:sz w:val="36"/>
          <w:szCs w:val="36"/>
        </w:rPr>
        <w:t xml:space="preserve"> </w:t>
      </w:r>
      <w:r w:rsidRPr="008A768D">
        <w:rPr>
          <w:rFonts w:ascii="Arial" w:hAnsi="Arial" w:cs="Arial"/>
          <w:sz w:val="36"/>
          <w:szCs w:val="36"/>
        </w:rPr>
        <w:t>(afdc.energy.gov, 2020);</w:t>
      </w:r>
    </w:p>
    <w:p w:rsidR="00AA76B6" w:rsidRPr="008A768D" w:rsidRDefault="00AA76B6" w:rsidP="00AA76B6">
      <w:pPr>
        <w:pStyle w:val="ListParagraph"/>
        <w:numPr>
          <w:ilvl w:val="0"/>
          <w:numId w:val="7"/>
        </w:numPr>
        <w:rPr>
          <w:rFonts w:ascii="Arial" w:hAnsi="Arial" w:cs="Arial"/>
          <w:sz w:val="36"/>
          <w:szCs w:val="36"/>
        </w:rPr>
      </w:pPr>
      <w:r w:rsidRPr="008A768D">
        <w:rPr>
          <w:rFonts w:ascii="Arial" w:hAnsi="Arial" w:cs="Arial"/>
          <w:sz w:val="36"/>
          <w:szCs w:val="36"/>
        </w:rPr>
        <w:lastRenderedPageBreak/>
        <w:t>Charge port: “The charge port is the part whom permits to the car to be charged.” (afdc.energy.gov, 2020). It happen  through an electric plug that absorb electric power;</w:t>
      </w:r>
    </w:p>
    <w:p w:rsidR="00AA76B6" w:rsidRPr="008A768D" w:rsidRDefault="00AA76B6" w:rsidP="00AA76B6">
      <w:pPr>
        <w:pStyle w:val="ListParagraph"/>
        <w:numPr>
          <w:ilvl w:val="0"/>
          <w:numId w:val="7"/>
        </w:numPr>
        <w:rPr>
          <w:rFonts w:ascii="Arial" w:hAnsi="Arial" w:cs="Arial"/>
          <w:sz w:val="36"/>
          <w:szCs w:val="36"/>
        </w:rPr>
      </w:pPr>
      <w:r w:rsidRPr="008A768D">
        <w:rPr>
          <w:rFonts w:ascii="Arial" w:hAnsi="Arial" w:cs="Arial"/>
          <w:sz w:val="36"/>
          <w:szCs w:val="36"/>
        </w:rPr>
        <w:t xml:space="preserve">DC-CC Convertor: </w:t>
      </w:r>
      <w:r w:rsidR="0090593A" w:rsidRPr="008A768D">
        <w:rPr>
          <w:rFonts w:ascii="Arial" w:hAnsi="Arial" w:cs="Arial"/>
          <w:sz w:val="36"/>
          <w:szCs w:val="36"/>
        </w:rPr>
        <w:t>“</w:t>
      </w:r>
      <w:r w:rsidRPr="008A768D">
        <w:rPr>
          <w:rFonts w:ascii="Arial" w:hAnsi="Arial" w:cs="Arial"/>
          <w:sz w:val="36"/>
          <w:szCs w:val="36"/>
        </w:rPr>
        <w:t>This Electric tool is used to transform the high electric voltage used for the car battery in low voltage used for the auxiliary battery</w:t>
      </w:r>
      <w:r w:rsidR="0090593A" w:rsidRPr="008A768D">
        <w:rPr>
          <w:rFonts w:ascii="Arial" w:hAnsi="Arial" w:cs="Arial"/>
          <w:sz w:val="36"/>
          <w:szCs w:val="36"/>
        </w:rPr>
        <w:t xml:space="preserve">” (afdc.energy.gov, 2020). </w:t>
      </w:r>
    </w:p>
    <w:p w:rsidR="0090593A" w:rsidRPr="008A768D" w:rsidRDefault="00E24431" w:rsidP="00AA76B6">
      <w:pPr>
        <w:pStyle w:val="ListParagraph"/>
        <w:numPr>
          <w:ilvl w:val="0"/>
          <w:numId w:val="7"/>
        </w:numPr>
        <w:rPr>
          <w:rFonts w:ascii="Arial" w:hAnsi="Arial" w:cs="Arial"/>
          <w:sz w:val="36"/>
          <w:szCs w:val="36"/>
        </w:rPr>
      </w:pPr>
      <w:r w:rsidRPr="00ED48B1">
        <w:rPr>
          <w:rFonts w:ascii="Arial" w:hAnsi="Arial" w:cs="Arial"/>
          <w:sz w:val="36"/>
          <w:szCs w:val="36"/>
        </w:rPr>
        <w:t>On board</w:t>
      </w:r>
      <w:r w:rsidR="0090593A" w:rsidRPr="00ED48B1">
        <w:rPr>
          <w:rFonts w:ascii="Arial" w:hAnsi="Arial" w:cs="Arial"/>
          <w:sz w:val="36"/>
          <w:szCs w:val="36"/>
        </w:rPr>
        <w:t xml:space="preserve"> charger</w:t>
      </w:r>
      <w:r w:rsidR="0090593A" w:rsidRPr="008A768D">
        <w:rPr>
          <w:rFonts w:ascii="Arial" w:hAnsi="Arial" w:cs="Arial"/>
          <w:sz w:val="36"/>
          <w:szCs w:val="36"/>
        </w:rPr>
        <w:t>:</w:t>
      </w:r>
      <w:r w:rsidRPr="008A768D">
        <w:rPr>
          <w:rFonts w:ascii="Arial" w:hAnsi="Arial" w:cs="Arial"/>
          <w:sz w:val="36"/>
          <w:szCs w:val="36"/>
        </w:rPr>
        <w:t xml:space="preserve"> “This tool is used to convert the electricity collected by the charge port to charge the traction battery.” (afdc.energy.gov, 2020) Moreover </w:t>
      </w:r>
      <w:r w:rsidR="0031044B" w:rsidRPr="008A768D">
        <w:rPr>
          <w:rFonts w:ascii="Arial" w:hAnsi="Arial" w:cs="Arial"/>
          <w:sz w:val="36"/>
          <w:szCs w:val="36"/>
        </w:rPr>
        <w:t>this tool monitors</w:t>
      </w:r>
      <w:r w:rsidRPr="008A768D">
        <w:rPr>
          <w:rFonts w:ascii="Arial" w:hAnsi="Arial" w:cs="Arial"/>
          <w:sz w:val="36"/>
          <w:szCs w:val="36"/>
        </w:rPr>
        <w:t xml:space="preserve"> the </w:t>
      </w:r>
      <w:r w:rsidR="0031044B" w:rsidRPr="008A768D">
        <w:rPr>
          <w:rFonts w:ascii="Arial" w:hAnsi="Arial" w:cs="Arial"/>
          <w:sz w:val="36"/>
          <w:szCs w:val="36"/>
        </w:rPr>
        <w:t>voltage, the current temperature and the state of charge.</w:t>
      </w:r>
    </w:p>
    <w:p w:rsidR="0031044B" w:rsidRPr="008A768D" w:rsidRDefault="0031044B" w:rsidP="00AA76B6">
      <w:pPr>
        <w:pStyle w:val="ListParagraph"/>
        <w:numPr>
          <w:ilvl w:val="0"/>
          <w:numId w:val="7"/>
        </w:numPr>
        <w:rPr>
          <w:rFonts w:ascii="Arial" w:hAnsi="Arial" w:cs="Arial"/>
          <w:sz w:val="36"/>
          <w:szCs w:val="36"/>
        </w:rPr>
      </w:pPr>
      <w:r w:rsidRPr="00ED48B1">
        <w:rPr>
          <w:rFonts w:ascii="Arial" w:hAnsi="Arial" w:cs="Arial"/>
          <w:sz w:val="36"/>
          <w:szCs w:val="36"/>
        </w:rPr>
        <w:t>Power electronic controller</w:t>
      </w:r>
      <w:r w:rsidRPr="008A768D">
        <w:rPr>
          <w:rFonts w:ascii="Arial" w:hAnsi="Arial" w:cs="Arial"/>
          <w:sz w:val="36"/>
          <w:szCs w:val="36"/>
        </w:rPr>
        <w:t>: “This tool manages the electronic flows of the traction battery.” (afdc.energy.gov, 2020). Moreover this tool permits to control the speed of the electronic traction motor.</w:t>
      </w:r>
    </w:p>
    <w:p w:rsidR="0031044B" w:rsidRPr="008A768D" w:rsidRDefault="0031044B" w:rsidP="00AA76B6">
      <w:pPr>
        <w:pStyle w:val="ListParagraph"/>
        <w:numPr>
          <w:ilvl w:val="0"/>
          <w:numId w:val="7"/>
        </w:numPr>
        <w:rPr>
          <w:rFonts w:ascii="Arial" w:hAnsi="Arial" w:cs="Arial"/>
          <w:sz w:val="36"/>
          <w:szCs w:val="36"/>
        </w:rPr>
      </w:pPr>
      <w:r w:rsidRPr="008A768D">
        <w:rPr>
          <w:rFonts w:ascii="Arial" w:hAnsi="Arial" w:cs="Arial"/>
          <w:sz w:val="36"/>
          <w:szCs w:val="36"/>
        </w:rPr>
        <w:t>Thermal System: “This tool permits to regular the temperature inside the vehicle in order to maintain the right operation of its performance.” (afdc.energy.gov, 2020)</w:t>
      </w:r>
    </w:p>
    <w:p w:rsidR="0031044B" w:rsidRPr="008A768D" w:rsidRDefault="0031044B" w:rsidP="00AA76B6">
      <w:pPr>
        <w:pStyle w:val="ListParagraph"/>
        <w:numPr>
          <w:ilvl w:val="0"/>
          <w:numId w:val="7"/>
        </w:numPr>
        <w:rPr>
          <w:rFonts w:ascii="Arial" w:hAnsi="Arial" w:cs="Arial"/>
          <w:sz w:val="36"/>
          <w:szCs w:val="36"/>
        </w:rPr>
      </w:pPr>
      <w:r w:rsidRPr="008A768D">
        <w:rPr>
          <w:rFonts w:ascii="Arial" w:hAnsi="Arial" w:cs="Arial"/>
          <w:sz w:val="36"/>
          <w:szCs w:val="36"/>
        </w:rPr>
        <w:t>Transmission: “This tool permits to transfer the electric power to the drive car performance.” (afdc.energy.gov, 2020).</w:t>
      </w:r>
    </w:p>
    <w:p w:rsidR="0031044B" w:rsidRPr="008A768D" w:rsidRDefault="00960CC2" w:rsidP="000D0446">
      <w:pPr>
        <w:pStyle w:val="ListParagraph"/>
        <w:numPr>
          <w:ilvl w:val="0"/>
          <w:numId w:val="8"/>
        </w:numPr>
        <w:rPr>
          <w:rFonts w:ascii="Arial" w:hAnsi="Arial" w:cs="Arial"/>
          <w:sz w:val="36"/>
          <w:szCs w:val="36"/>
        </w:rPr>
      </w:pPr>
      <w:r w:rsidRPr="00ED48B1">
        <w:rPr>
          <w:rFonts w:ascii="Arial" w:hAnsi="Arial" w:cs="Arial"/>
          <w:b/>
          <w:sz w:val="36"/>
          <w:szCs w:val="36"/>
        </w:rPr>
        <w:t>Outbound logistic</w:t>
      </w:r>
      <w:r w:rsidRPr="008A768D">
        <w:rPr>
          <w:rFonts w:ascii="Arial" w:hAnsi="Arial" w:cs="Arial"/>
          <w:sz w:val="36"/>
          <w:szCs w:val="36"/>
        </w:rPr>
        <w:t xml:space="preserve">: The car companies use their store physic and online to achieve their consumers. After to collect the vehicles from the factory, the products arrive directly on the storages and </w:t>
      </w:r>
      <w:r w:rsidRPr="008A768D">
        <w:rPr>
          <w:rFonts w:ascii="Arial" w:hAnsi="Arial" w:cs="Arial"/>
          <w:sz w:val="36"/>
          <w:szCs w:val="36"/>
        </w:rPr>
        <w:lastRenderedPageBreak/>
        <w:t xml:space="preserve">subsequently they are exposed to the costumers that have the opportunity to understand the car </w:t>
      </w:r>
      <w:r w:rsidR="000D0446" w:rsidRPr="008A768D">
        <w:rPr>
          <w:rFonts w:ascii="Arial" w:hAnsi="Arial" w:cs="Arial"/>
          <w:sz w:val="36"/>
          <w:szCs w:val="36"/>
        </w:rPr>
        <w:t xml:space="preserve">factors, </w:t>
      </w:r>
      <w:r w:rsidR="00935881" w:rsidRPr="008A768D">
        <w:rPr>
          <w:rFonts w:ascii="Arial" w:hAnsi="Arial" w:cs="Arial"/>
          <w:sz w:val="36"/>
          <w:szCs w:val="36"/>
        </w:rPr>
        <w:t>its logistic and technology.</w:t>
      </w:r>
      <w:r w:rsidR="000D0446" w:rsidRPr="008A768D">
        <w:rPr>
          <w:rFonts w:ascii="Arial" w:hAnsi="Arial" w:cs="Arial"/>
          <w:sz w:val="36"/>
          <w:szCs w:val="36"/>
        </w:rPr>
        <w:t xml:space="preserve"> (osv.ltd.uk, 2020)</w:t>
      </w:r>
    </w:p>
    <w:p w:rsidR="007F2525" w:rsidRPr="008A768D" w:rsidRDefault="000D0446" w:rsidP="000D0446">
      <w:pPr>
        <w:pStyle w:val="ListParagraph"/>
        <w:numPr>
          <w:ilvl w:val="0"/>
          <w:numId w:val="8"/>
        </w:numPr>
        <w:rPr>
          <w:rFonts w:ascii="Arial" w:hAnsi="Arial" w:cs="Arial"/>
          <w:sz w:val="36"/>
          <w:szCs w:val="36"/>
        </w:rPr>
      </w:pPr>
      <w:r w:rsidRPr="00A81256">
        <w:rPr>
          <w:rFonts w:ascii="Arial" w:hAnsi="Arial" w:cs="Arial"/>
          <w:b/>
          <w:sz w:val="36"/>
          <w:szCs w:val="36"/>
        </w:rPr>
        <w:t>Marketing and Sales</w:t>
      </w:r>
      <w:r w:rsidRPr="008A768D">
        <w:rPr>
          <w:rFonts w:ascii="Arial" w:hAnsi="Arial" w:cs="Arial"/>
          <w:sz w:val="36"/>
          <w:szCs w:val="36"/>
        </w:rPr>
        <w:t xml:space="preserve">: Car companies has the responsibility to encourage the costumer to choose electric cars </w:t>
      </w:r>
      <w:r w:rsidR="00506428" w:rsidRPr="008A768D">
        <w:rPr>
          <w:rFonts w:ascii="Arial" w:hAnsi="Arial" w:cs="Arial"/>
          <w:sz w:val="36"/>
          <w:szCs w:val="36"/>
        </w:rPr>
        <w:t>instead the combustible engine because “Nowadays the level of pollution has achieve number that are strong damaging the planet and because the level of pollution is changing the world factors like seasons duration and its temperatures.” (</w:t>
      </w:r>
      <w:proofErr w:type="spellStart"/>
      <w:r w:rsidR="00506428" w:rsidRPr="008A768D">
        <w:rPr>
          <w:rFonts w:ascii="Arial" w:hAnsi="Arial" w:cs="Arial"/>
          <w:sz w:val="36"/>
          <w:szCs w:val="36"/>
        </w:rPr>
        <w:t>Shou</w:t>
      </w:r>
      <w:proofErr w:type="spellEnd"/>
      <w:r w:rsidR="00506428" w:rsidRPr="008A768D">
        <w:rPr>
          <w:rFonts w:ascii="Arial" w:hAnsi="Arial" w:cs="Arial"/>
          <w:sz w:val="36"/>
          <w:szCs w:val="36"/>
        </w:rPr>
        <w:t xml:space="preserve">, Muhammad, Liu, </w:t>
      </w:r>
      <w:proofErr w:type="spellStart"/>
      <w:r w:rsidR="00506428" w:rsidRPr="008A768D">
        <w:rPr>
          <w:rFonts w:ascii="Arial" w:hAnsi="Arial" w:cs="Arial"/>
          <w:sz w:val="36"/>
          <w:szCs w:val="36"/>
        </w:rPr>
        <w:t>Waqas</w:t>
      </w:r>
      <w:proofErr w:type="spellEnd"/>
      <w:r w:rsidR="00506428" w:rsidRPr="008A768D">
        <w:rPr>
          <w:rFonts w:ascii="Arial" w:hAnsi="Arial" w:cs="Arial"/>
          <w:sz w:val="36"/>
          <w:szCs w:val="36"/>
        </w:rPr>
        <w:t>, 2017). Companies use to make their marketing and improve their sales advertising kind of TV, Radio, billboards</w:t>
      </w:r>
      <w:r w:rsidR="007F2525" w:rsidRPr="008A768D">
        <w:rPr>
          <w:rFonts w:ascii="Arial" w:hAnsi="Arial" w:cs="Arial"/>
          <w:sz w:val="36"/>
          <w:szCs w:val="36"/>
        </w:rPr>
        <w:t>, newspaper and</w:t>
      </w:r>
      <w:r w:rsidR="00506428" w:rsidRPr="008A768D">
        <w:rPr>
          <w:rFonts w:ascii="Arial" w:hAnsi="Arial" w:cs="Arial"/>
          <w:sz w:val="36"/>
          <w:szCs w:val="36"/>
        </w:rPr>
        <w:t xml:space="preserve"> cars’ magazine</w:t>
      </w:r>
      <w:r w:rsidR="007F2525" w:rsidRPr="008A768D">
        <w:rPr>
          <w:rFonts w:ascii="Arial" w:hAnsi="Arial" w:cs="Arial"/>
          <w:sz w:val="36"/>
          <w:szCs w:val="36"/>
        </w:rPr>
        <w:t xml:space="preserve">, and by promoting the electric products </w:t>
      </w:r>
      <w:r w:rsidR="00506428" w:rsidRPr="008A768D">
        <w:rPr>
          <w:rFonts w:ascii="Arial" w:hAnsi="Arial" w:cs="Arial"/>
          <w:sz w:val="36"/>
          <w:szCs w:val="36"/>
        </w:rPr>
        <w:t>th</w:t>
      </w:r>
      <w:r w:rsidR="007F2525" w:rsidRPr="008A768D">
        <w:rPr>
          <w:rFonts w:ascii="Arial" w:hAnsi="Arial" w:cs="Arial"/>
          <w:sz w:val="36"/>
          <w:szCs w:val="36"/>
        </w:rPr>
        <w:t>rough the attendance on the car exhibitions, trade shows and car congress in order to achieve all the car consumers, by making them choose the electric car with 0% of pollution emission instead to choose the combustible engine that produce pollution on the environment.</w:t>
      </w:r>
    </w:p>
    <w:p w:rsidR="00866206" w:rsidRPr="008A768D" w:rsidRDefault="007F2525" w:rsidP="000D0446">
      <w:pPr>
        <w:pStyle w:val="ListParagraph"/>
        <w:numPr>
          <w:ilvl w:val="0"/>
          <w:numId w:val="8"/>
        </w:numPr>
        <w:rPr>
          <w:rFonts w:ascii="Arial" w:hAnsi="Arial" w:cs="Arial"/>
          <w:sz w:val="36"/>
          <w:szCs w:val="36"/>
        </w:rPr>
      </w:pPr>
      <w:r w:rsidRPr="008A768D">
        <w:rPr>
          <w:rFonts w:ascii="Arial" w:hAnsi="Arial" w:cs="Arial"/>
          <w:sz w:val="36"/>
          <w:szCs w:val="36"/>
        </w:rPr>
        <w:t xml:space="preserve">  </w:t>
      </w:r>
      <w:r w:rsidRPr="00A81256">
        <w:rPr>
          <w:rFonts w:ascii="Arial" w:hAnsi="Arial" w:cs="Arial"/>
          <w:b/>
          <w:sz w:val="36"/>
          <w:szCs w:val="36"/>
        </w:rPr>
        <w:t>Service</w:t>
      </w:r>
      <w:r w:rsidRPr="008A768D">
        <w:rPr>
          <w:rFonts w:ascii="Arial" w:hAnsi="Arial" w:cs="Arial"/>
          <w:sz w:val="36"/>
          <w:szCs w:val="36"/>
        </w:rPr>
        <w:t>: Electric cars companies follow their costumers every moment that they need to be assisted fo</w:t>
      </w:r>
      <w:r w:rsidR="00866206" w:rsidRPr="008A768D">
        <w:rPr>
          <w:rFonts w:ascii="Arial" w:hAnsi="Arial" w:cs="Arial"/>
          <w:sz w:val="36"/>
          <w:szCs w:val="36"/>
        </w:rPr>
        <w:t>r their electric car. Every Tot of years</w:t>
      </w:r>
      <w:r w:rsidRPr="008A768D">
        <w:rPr>
          <w:rFonts w:ascii="Arial" w:hAnsi="Arial" w:cs="Arial"/>
          <w:sz w:val="36"/>
          <w:szCs w:val="36"/>
        </w:rPr>
        <w:t xml:space="preserve"> the cars have to make the </w:t>
      </w:r>
      <w:r w:rsidR="00866206" w:rsidRPr="008A768D">
        <w:rPr>
          <w:rFonts w:ascii="Arial" w:hAnsi="Arial" w:cs="Arial"/>
          <w:sz w:val="36"/>
          <w:szCs w:val="36"/>
        </w:rPr>
        <w:t xml:space="preserve">revision to be sure that the vehicle is able to be on the street in a sure situation, in case it is not sure companies has required to refurnish the costumer with the original pieces </w:t>
      </w:r>
      <w:r w:rsidR="00866206" w:rsidRPr="008A768D">
        <w:rPr>
          <w:rFonts w:ascii="Arial" w:hAnsi="Arial" w:cs="Arial"/>
          <w:sz w:val="36"/>
          <w:szCs w:val="36"/>
        </w:rPr>
        <w:lastRenderedPageBreak/>
        <w:t>whom are less expensive because they are only two in case of unsuccessful operation. Moreover the companies has to assisted their customers during the purchase and</w:t>
      </w:r>
      <w:r w:rsidR="00CA0D6C" w:rsidRPr="008A768D">
        <w:rPr>
          <w:rFonts w:ascii="Arial" w:hAnsi="Arial" w:cs="Arial"/>
          <w:sz w:val="36"/>
          <w:szCs w:val="36"/>
        </w:rPr>
        <w:t>,</w:t>
      </w:r>
      <w:r w:rsidR="00866206" w:rsidRPr="008A768D">
        <w:rPr>
          <w:rFonts w:ascii="Arial" w:hAnsi="Arial" w:cs="Arial"/>
          <w:sz w:val="36"/>
          <w:szCs w:val="36"/>
        </w:rPr>
        <w:t xml:space="preserve"> after through</w:t>
      </w:r>
      <w:r w:rsidR="00CA0D6C" w:rsidRPr="008A768D">
        <w:rPr>
          <w:rFonts w:ascii="Arial" w:hAnsi="Arial" w:cs="Arial"/>
          <w:sz w:val="36"/>
          <w:szCs w:val="36"/>
        </w:rPr>
        <w:t xml:space="preserve"> the opportunity of the guarantee and though</w:t>
      </w:r>
      <w:r w:rsidR="00866206" w:rsidRPr="008A768D">
        <w:rPr>
          <w:rFonts w:ascii="Arial" w:hAnsi="Arial" w:cs="Arial"/>
          <w:sz w:val="36"/>
          <w:szCs w:val="36"/>
        </w:rPr>
        <w:t xml:space="preserve"> the explanations of their uploading of system technologies, seats or internal motor technologies.</w:t>
      </w:r>
    </w:p>
    <w:p w:rsidR="000D0446" w:rsidRPr="008A768D" w:rsidRDefault="00866206" w:rsidP="00CA0D6C">
      <w:pPr>
        <w:ind w:left="360"/>
        <w:rPr>
          <w:rFonts w:ascii="Arial" w:hAnsi="Arial" w:cs="Arial"/>
          <w:color w:val="C00000"/>
          <w:sz w:val="36"/>
          <w:szCs w:val="36"/>
        </w:rPr>
      </w:pPr>
      <w:r w:rsidRPr="008A768D">
        <w:rPr>
          <w:rFonts w:ascii="Arial" w:hAnsi="Arial" w:cs="Arial"/>
          <w:color w:val="C00000"/>
          <w:sz w:val="36"/>
          <w:szCs w:val="36"/>
        </w:rPr>
        <w:t xml:space="preserve">Support Activities: </w:t>
      </w:r>
    </w:p>
    <w:p w:rsidR="00CA0D6C" w:rsidRPr="008A768D" w:rsidRDefault="00CA0D6C" w:rsidP="00CA0D6C">
      <w:pPr>
        <w:pStyle w:val="ListParagraph"/>
        <w:numPr>
          <w:ilvl w:val="0"/>
          <w:numId w:val="10"/>
        </w:numPr>
        <w:rPr>
          <w:rFonts w:ascii="Arial" w:hAnsi="Arial" w:cs="Arial"/>
          <w:sz w:val="36"/>
          <w:szCs w:val="36"/>
        </w:rPr>
      </w:pPr>
      <w:r w:rsidRPr="00A81256">
        <w:rPr>
          <w:rFonts w:ascii="Arial" w:hAnsi="Arial" w:cs="Arial"/>
          <w:b/>
          <w:sz w:val="36"/>
          <w:szCs w:val="36"/>
        </w:rPr>
        <w:t>Procurement</w:t>
      </w:r>
      <w:r w:rsidRPr="008A768D">
        <w:rPr>
          <w:rFonts w:ascii="Arial" w:hAnsi="Arial" w:cs="Arial"/>
          <w:sz w:val="36"/>
          <w:szCs w:val="36"/>
        </w:rPr>
        <w:t xml:space="preserve">: The electric vehicle procure their raw materials and support tools through the supplier market that furnishes the companies of the materials and tools necessary for the production of the </w:t>
      </w:r>
      <w:r w:rsidR="00D1217B" w:rsidRPr="008A768D">
        <w:rPr>
          <w:rFonts w:ascii="Arial" w:hAnsi="Arial" w:cs="Arial"/>
          <w:sz w:val="36"/>
          <w:szCs w:val="36"/>
        </w:rPr>
        <w:t xml:space="preserve">cars. </w:t>
      </w:r>
    </w:p>
    <w:p w:rsidR="00D1217B" w:rsidRPr="008A768D" w:rsidRDefault="00D1217B" w:rsidP="00CA0D6C">
      <w:pPr>
        <w:pStyle w:val="ListParagraph"/>
        <w:numPr>
          <w:ilvl w:val="0"/>
          <w:numId w:val="10"/>
        </w:numPr>
        <w:rPr>
          <w:rFonts w:ascii="Arial" w:hAnsi="Arial" w:cs="Arial"/>
          <w:sz w:val="36"/>
          <w:szCs w:val="36"/>
        </w:rPr>
      </w:pPr>
      <w:r w:rsidRPr="00A81256">
        <w:rPr>
          <w:rFonts w:ascii="Arial" w:hAnsi="Arial" w:cs="Arial"/>
          <w:b/>
          <w:sz w:val="36"/>
          <w:szCs w:val="36"/>
        </w:rPr>
        <w:t>Technology development</w:t>
      </w:r>
      <w:r w:rsidRPr="008A768D">
        <w:rPr>
          <w:rFonts w:ascii="Arial" w:hAnsi="Arial" w:cs="Arial"/>
          <w:sz w:val="36"/>
          <w:szCs w:val="36"/>
        </w:rPr>
        <w:t xml:space="preserve">: Electric cars companies are developing or (they development already in the case of Tesla) technology very different and more complex compare the combustible car engine. Their mechanic and their motors technologies permit to do not have any kind of pollution and waste materials during their use. </w:t>
      </w:r>
    </w:p>
    <w:p w:rsidR="00D1217B" w:rsidRPr="008A768D" w:rsidRDefault="00D1217B" w:rsidP="00CA0D6C">
      <w:pPr>
        <w:pStyle w:val="ListParagraph"/>
        <w:numPr>
          <w:ilvl w:val="0"/>
          <w:numId w:val="10"/>
        </w:numPr>
        <w:rPr>
          <w:rFonts w:ascii="Arial" w:hAnsi="Arial" w:cs="Arial"/>
          <w:sz w:val="36"/>
          <w:szCs w:val="36"/>
        </w:rPr>
      </w:pPr>
      <w:r w:rsidRPr="00A81256">
        <w:rPr>
          <w:rFonts w:ascii="Arial" w:hAnsi="Arial" w:cs="Arial"/>
          <w:b/>
          <w:sz w:val="36"/>
          <w:szCs w:val="36"/>
        </w:rPr>
        <w:t>Human Resource Managing</w:t>
      </w:r>
      <w:r w:rsidRPr="008A768D">
        <w:rPr>
          <w:rFonts w:ascii="Arial" w:hAnsi="Arial" w:cs="Arial"/>
          <w:sz w:val="36"/>
          <w:szCs w:val="36"/>
        </w:rPr>
        <w:t>: Electric car companies are looking for electric motors engineers that are able to develop and build motors that can offer performance and drive experience better compare the current electric motors. Moreover they look for employees that are able and want to achieve the f</w:t>
      </w:r>
      <w:r w:rsidR="00E9671B" w:rsidRPr="008A768D">
        <w:rPr>
          <w:rFonts w:ascii="Arial" w:hAnsi="Arial" w:cs="Arial"/>
          <w:sz w:val="36"/>
          <w:szCs w:val="36"/>
        </w:rPr>
        <w:t>irms’</w:t>
      </w:r>
      <w:r w:rsidRPr="008A768D">
        <w:rPr>
          <w:rFonts w:ascii="Arial" w:hAnsi="Arial" w:cs="Arial"/>
          <w:sz w:val="36"/>
          <w:szCs w:val="36"/>
        </w:rPr>
        <w:t xml:space="preserve"> aims and</w:t>
      </w:r>
      <w:r w:rsidR="00E9671B" w:rsidRPr="008A768D">
        <w:rPr>
          <w:rFonts w:ascii="Arial" w:hAnsi="Arial" w:cs="Arial"/>
          <w:sz w:val="36"/>
          <w:szCs w:val="36"/>
        </w:rPr>
        <w:t>,</w:t>
      </w:r>
      <w:r w:rsidRPr="008A768D">
        <w:rPr>
          <w:rFonts w:ascii="Arial" w:hAnsi="Arial" w:cs="Arial"/>
          <w:sz w:val="36"/>
          <w:szCs w:val="36"/>
        </w:rPr>
        <w:t xml:space="preserve"> </w:t>
      </w:r>
      <w:r w:rsidRPr="008A768D">
        <w:rPr>
          <w:rFonts w:ascii="Arial" w:hAnsi="Arial" w:cs="Arial"/>
          <w:sz w:val="36"/>
          <w:szCs w:val="36"/>
        </w:rPr>
        <w:lastRenderedPageBreak/>
        <w:t>that they are determinate to improve the product performance</w:t>
      </w:r>
      <w:r w:rsidR="00E9671B" w:rsidRPr="008A768D">
        <w:rPr>
          <w:rFonts w:ascii="Arial" w:hAnsi="Arial" w:cs="Arial"/>
          <w:sz w:val="36"/>
          <w:szCs w:val="36"/>
        </w:rPr>
        <w:t>.</w:t>
      </w:r>
      <w:r w:rsidRPr="008A768D">
        <w:rPr>
          <w:rFonts w:ascii="Arial" w:hAnsi="Arial" w:cs="Arial"/>
          <w:sz w:val="36"/>
          <w:szCs w:val="36"/>
        </w:rPr>
        <w:t xml:space="preserve"> </w:t>
      </w:r>
    </w:p>
    <w:p w:rsidR="00D1217B" w:rsidRPr="008A768D" w:rsidRDefault="00D1217B" w:rsidP="00CA0D6C">
      <w:pPr>
        <w:pStyle w:val="ListParagraph"/>
        <w:numPr>
          <w:ilvl w:val="0"/>
          <w:numId w:val="10"/>
        </w:numPr>
        <w:rPr>
          <w:rFonts w:ascii="Arial" w:hAnsi="Arial" w:cs="Arial"/>
          <w:sz w:val="36"/>
          <w:szCs w:val="36"/>
        </w:rPr>
      </w:pPr>
      <w:r w:rsidRPr="00A81256">
        <w:rPr>
          <w:rFonts w:ascii="Arial" w:hAnsi="Arial" w:cs="Arial"/>
          <w:b/>
          <w:sz w:val="36"/>
          <w:szCs w:val="36"/>
        </w:rPr>
        <w:t>Firm infrastructure:</w:t>
      </w:r>
      <w:r w:rsidRPr="008A768D">
        <w:rPr>
          <w:rFonts w:ascii="Arial" w:hAnsi="Arial" w:cs="Arial"/>
          <w:sz w:val="36"/>
          <w:szCs w:val="36"/>
        </w:rPr>
        <w:t xml:space="preserve"> </w:t>
      </w:r>
      <w:r w:rsidR="00E9671B" w:rsidRPr="008A768D">
        <w:rPr>
          <w:rFonts w:ascii="Arial" w:hAnsi="Arial" w:cs="Arial"/>
          <w:sz w:val="36"/>
          <w:szCs w:val="36"/>
        </w:rPr>
        <w:t xml:space="preserve">The </w:t>
      </w:r>
      <w:r w:rsidR="00DC363C" w:rsidRPr="008A768D">
        <w:rPr>
          <w:rFonts w:ascii="Arial" w:hAnsi="Arial" w:cs="Arial"/>
          <w:sz w:val="36"/>
          <w:szCs w:val="36"/>
        </w:rPr>
        <w:t xml:space="preserve">Electronic car companies have the aim to improve the drive performances and the car performances, by offering the best quality product to their consumers and to offer the best security during the drive, by achieving and surpassing the combustible car engines. Moreover company have to offer a product that is in according with the low, with the costumers needs and by stabling a price that costumer think to spend. </w:t>
      </w:r>
    </w:p>
    <w:p w:rsidR="004A7488" w:rsidRDefault="004A7488" w:rsidP="004A7488">
      <w:pPr>
        <w:pStyle w:val="ListParagraph"/>
        <w:numPr>
          <w:ilvl w:val="0"/>
          <w:numId w:val="1"/>
        </w:numPr>
        <w:rPr>
          <w:rFonts w:ascii="Arial" w:hAnsi="Arial" w:cs="Arial"/>
          <w:color w:val="1F497D" w:themeColor="text2"/>
          <w:sz w:val="36"/>
          <w:szCs w:val="36"/>
        </w:rPr>
      </w:pPr>
      <w:r w:rsidRPr="008A768D">
        <w:rPr>
          <w:rFonts w:ascii="Arial" w:hAnsi="Arial" w:cs="Arial"/>
          <w:color w:val="1F497D" w:themeColor="text2"/>
          <w:sz w:val="36"/>
          <w:szCs w:val="36"/>
        </w:rPr>
        <w:t>Electric car cycle life:</w:t>
      </w:r>
    </w:p>
    <w:p w:rsidR="008A768D" w:rsidRPr="008A768D" w:rsidRDefault="008A768D" w:rsidP="008A768D">
      <w:pPr>
        <w:ind w:left="360"/>
        <w:rPr>
          <w:rFonts w:ascii="Arial" w:hAnsi="Arial" w:cs="Arial"/>
          <w:sz w:val="36"/>
          <w:szCs w:val="36"/>
        </w:rPr>
      </w:pPr>
      <w:r>
        <w:rPr>
          <w:rFonts w:ascii="Arial" w:hAnsi="Arial" w:cs="Arial"/>
          <w:sz w:val="36"/>
          <w:szCs w:val="36"/>
        </w:rPr>
        <w:t xml:space="preserve">The electric car cycle life is on the grow </w:t>
      </w:r>
      <w:r w:rsidR="00F05F86">
        <w:rPr>
          <w:rFonts w:ascii="Arial" w:hAnsi="Arial" w:cs="Arial"/>
          <w:sz w:val="36"/>
          <w:szCs w:val="36"/>
        </w:rPr>
        <w:t>stage;</w:t>
      </w:r>
      <w:r>
        <w:rPr>
          <w:rFonts w:ascii="Arial" w:hAnsi="Arial" w:cs="Arial"/>
          <w:sz w:val="36"/>
          <w:szCs w:val="36"/>
        </w:rPr>
        <w:t xml:space="preserve"> its maturity is not achieved yet, because its performance are not ready to achieve the performances of its competitors like the combustible engines or the hybrid cars.</w:t>
      </w:r>
    </w:p>
    <w:p w:rsidR="004A7488" w:rsidRPr="008A768D" w:rsidRDefault="004A7488" w:rsidP="004A7488">
      <w:pPr>
        <w:rPr>
          <w:rFonts w:ascii="Arial" w:hAnsi="Arial" w:cs="Arial"/>
          <w:sz w:val="36"/>
          <w:szCs w:val="36"/>
        </w:rPr>
      </w:pPr>
    </w:p>
    <w:p w:rsidR="004A7488" w:rsidRPr="008A768D" w:rsidRDefault="007B1C88" w:rsidP="004A7488">
      <w:pPr>
        <w:rPr>
          <w:rFonts w:ascii="Arial" w:hAnsi="Arial" w:cs="Arial"/>
          <w:sz w:val="36"/>
          <w:szCs w:val="36"/>
        </w:rPr>
      </w:pPr>
      <w:r w:rsidRPr="008A768D">
        <w:rPr>
          <w:rFonts w:ascii="Arial" w:hAnsi="Arial" w:cs="Arial"/>
          <w:noProof/>
          <w:sz w:val="36"/>
          <w:szCs w:val="36"/>
          <w:lang w:eastAsia="en-GB"/>
        </w:rPr>
        <mc:AlternateContent>
          <mc:Choice Requires="wps">
            <w:drawing>
              <wp:anchor distT="0" distB="0" distL="114300" distR="114300" simplePos="0" relativeHeight="251666432" behindDoc="0" locked="0" layoutInCell="1" allowOverlap="1" wp14:anchorId="013BD69A" wp14:editId="6FA49441">
                <wp:simplePos x="0" y="0"/>
                <wp:positionH relativeFrom="column">
                  <wp:posOffset>1063256</wp:posOffset>
                </wp:positionH>
                <wp:positionV relativeFrom="paragraph">
                  <wp:posOffset>376526</wp:posOffset>
                </wp:positionV>
                <wp:extent cx="0" cy="3092553"/>
                <wp:effectExtent l="114300" t="38100" r="76200" b="69850"/>
                <wp:wrapNone/>
                <wp:docPr id="1" name="Straight Arrow Connector 1"/>
                <wp:cNvGraphicFramePr/>
                <a:graphic xmlns:a="http://schemas.openxmlformats.org/drawingml/2006/main">
                  <a:graphicData uri="http://schemas.microsoft.com/office/word/2010/wordprocessingShape">
                    <wps:wsp>
                      <wps:cNvCnPr/>
                      <wps:spPr>
                        <a:xfrm flipV="1">
                          <a:off x="0" y="0"/>
                          <a:ext cx="0" cy="3092553"/>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14:sizeRelV relativeFr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1" o:spid="_x0000_s1026" type="#_x0000_t32" style="position:absolute;margin-left:83.7pt;margin-top:29.65pt;width:0;height:243.5pt;flip:y;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" strokecolor="black [3200]" strokeweight="2pt">
                <v:stroke endarrow="open"/>
                <v:shadow on="t" color="black" opacity="24903f" origin=",.5" offset="0,.55556mm"/>
              </v:shape>
            </w:pict>
          </mc:Fallback>
        </mc:AlternateContent>
      </w:r>
    </w:p>
    <w:p w:rsidR="004A7488" w:rsidRPr="008A768D" w:rsidRDefault="004A7488" w:rsidP="004A7488">
      <w:pPr>
        <w:rPr>
          <w:rFonts w:ascii="Arial" w:hAnsi="Arial" w:cs="Arial"/>
          <w:sz w:val="36"/>
          <w:szCs w:val="36"/>
        </w:rPr>
      </w:pPr>
    </w:p>
    <w:p w:rsidR="004A7488" w:rsidRPr="008A768D" w:rsidRDefault="004A7488" w:rsidP="004A7488">
      <w:pPr>
        <w:spacing w:before="240"/>
        <w:ind w:left="360"/>
        <w:rPr>
          <w:rFonts w:ascii="Arial" w:hAnsi="Arial" w:cs="Arial"/>
          <w:color w:val="111111"/>
          <w:sz w:val="36"/>
          <w:szCs w:val="36"/>
          <w:shd w:val="clear" w:color="auto" w:fill="FFFFFF"/>
        </w:rPr>
      </w:pPr>
    </w:p>
    <w:p w:rsidR="004A7488" w:rsidRPr="008A768D" w:rsidRDefault="007B1C88" w:rsidP="004A7488">
      <w:pPr>
        <w:pStyle w:val="ListParagraph"/>
        <w:tabs>
          <w:tab w:val="left" w:pos="2310"/>
        </w:tabs>
        <w:rPr>
          <w:rFonts w:ascii="Arial" w:hAnsi="Arial" w:cs="Arial"/>
        </w:rPr>
      </w:pPr>
      <w:r w:rsidRPr="008A768D">
        <w:rPr>
          <w:rFonts w:ascii="Arial" w:hAnsi="Arial" w:cs="Arial"/>
          <w:noProof/>
          <w:sz w:val="36"/>
          <w:szCs w:val="36"/>
          <w:lang w:eastAsia="en-GB"/>
        </w:rPr>
        <mc:AlternateContent>
          <mc:Choice Requires="wps">
            <w:drawing>
              <wp:anchor distT="0" distB="0" distL="114300" distR="114300" simplePos="0" relativeHeight="251667456" behindDoc="0" locked="0" layoutInCell="1" allowOverlap="1" wp14:anchorId="17D8784E" wp14:editId="668BFC8F">
                <wp:simplePos x="0" y="0"/>
                <wp:positionH relativeFrom="column">
                  <wp:posOffset>2094614</wp:posOffset>
                </wp:positionH>
                <wp:positionV relativeFrom="paragraph">
                  <wp:posOffset>35973</wp:posOffset>
                </wp:positionV>
                <wp:extent cx="10160" cy="2086271"/>
                <wp:effectExtent l="0" t="0" r="27940" b="28575"/>
                <wp:wrapNone/>
                <wp:docPr id="3" name="Straight Connector 3"/>
                <wp:cNvGraphicFramePr/>
                <a:graphic xmlns:a="http://schemas.openxmlformats.org/drawingml/2006/main">
                  <a:graphicData uri="http://schemas.microsoft.com/office/word/2010/wordprocessingShape">
                    <wps:wsp>
                      <wps:cNvCnPr/>
                      <wps:spPr>
                        <a:xfrm>
                          <a:off x="0" y="0"/>
                          <a:ext cx="10160" cy="208627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id="Straight Connector 3" o:spid="_x0000_s1026" style="position:absolute;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64.95pt,2.85pt" to="165.75pt,16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" strokecolor="#4579b8 [3044]"/>
            </w:pict>
          </mc:Fallback>
        </mc:AlternateContent>
      </w:r>
      <w:r w:rsidRPr="008A768D">
        <w:rPr>
          <w:rFonts w:ascii="Arial" w:hAnsi="Arial" w:cs="Arial"/>
          <w:noProof/>
          <w:sz w:val="36"/>
          <w:szCs w:val="36"/>
          <w:lang w:eastAsia="en-GB"/>
        </w:rPr>
        <mc:AlternateContent>
          <mc:Choice Requires="wps">
            <w:drawing>
              <wp:anchor distT="0" distB="0" distL="114300" distR="114300" simplePos="0" relativeHeight="251661312" behindDoc="0" locked="0" layoutInCell="1" allowOverlap="1" wp14:anchorId="2364EAF1" wp14:editId="7195F617">
                <wp:simplePos x="0" y="0"/>
                <wp:positionH relativeFrom="column">
                  <wp:posOffset>3756660</wp:posOffset>
                </wp:positionH>
                <wp:positionV relativeFrom="paragraph">
                  <wp:posOffset>31750</wp:posOffset>
                </wp:positionV>
                <wp:extent cx="19050" cy="2085975"/>
                <wp:effectExtent l="0" t="0" r="19050" b="28575"/>
                <wp:wrapNone/>
                <wp:docPr id="8" name="Straight Connector 8"/>
                <wp:cNvGraphicFramePr/>
                <a:graphic xmlns:a="http://schemas.openxmlformats.org/drawingml/2006/main">
                  <a:graphicData uri="http://schemas.microsoft.com/office/word/2010/wordprocessingShape">
                    <wps:wsp>
                      <wps:cNvCnPr/>
                      <wps:spPr>
                        <a:xfrm flipV="1">
                          <a:off x="0" y="0"/>
                          <a:ext cx="19050" cy="20859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id="Straight Connector 8" o:spid="_x0000_s1026" style="position:absolute;flip:y;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95.8pt,2.5pt" to="297.3pt,16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" strokecolor="#4579b8 [3044]"/>
            </w:pict>
          </mc:Fallback>
        </mc:AlternateContent>
      </w:r>
      <w:r w:rsidRPr="008A768D">
        <w:rPr>
          <w:rFonts w:ascii="Arial" w:hAnsi="Arial" w:cs="Arial"/>
          <w:noProof/>
          <w:sz w:val="36"/>
          <w:szCs w:val="36"/>
          <w:lang w:eastAsia="en-GB"/>
        </w:rPr>
        <mc:AlternateContent>
          <mc:Choice Requires="wps">
            <w:drawing>
              <wp:anchor distT="0" distB="0" distL="114300" distR="114300" simplePos="0" relativeHeight="251660288" behindDoc="0" locked="0" layoutInCell="1" allowOverlap="1" wp14:anchorId="210EC8B1" wp14:editId="4F35FD59">
                <wp:simplePos x="0" y="0"/>
                <wp:positionH relativeFrom="column">
                  <wp:posOffset>2943860</wp:posOffset>
                </wp:positionH>
                <wp:positionV relativeFrom="paragraph">
                  <wp:posOffset>39370</wp:posOffset>
                </wp:positionV>
                <wp:extent cx="0" cy="2085975"/>
                <wp:effectExtent l="0" t="0" r="19050" b="9525"/>
                <wp:wrapNone/>
                <wp:docPr id="7" name="Straight Connector 7"/>
                <wp:cNvGraphicFramePr/>
                <a:graphic xmlns:a="http://schemas.openxmlformats.org/drawingml/2006/main">
                  <a:graphicData uri="http://schemas.microsoft.com/office/word/2010/wordprocessingShape">
                    <wps:wsp>
                      <wps:cNvCnPr/>
                      <wps:spPr>
                        <a:xfrm flipV="1">
                          <a:off x="0" y="0"/>
                          <a:ext cx="0" cy="20859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7"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1.8pt,3.1pt" to="231.8pt,16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" strokecolor="#4579b8 [3044]"/>
            </w:pict>
          </mc:Fallback>
        </mc:AlternateContent>
      </w:r>
      <w:r w:rsidR="004A7488" w:rsidRPr="008A768D">
        <w:rPr>
          <w:rFonts w:ascii="Arial" w:hAnsi="Arial" w:cs="Arial"/>
          <w:noProof/>
          <w:sz w:val="36"/>
          <w:szCs w:val="36"/>
          <w:lang w:eastAsia="en-GB"/>
        </w:rPr>
        <mc:AlternateContent>
          <mc:Choice Requires="wps">
            <w:drawing>
              <wp:anchor distT="0" distB="0" distL="114300" distR="114300" simplePos="0" relativeHeight="251662336" behindDoc="0" locked="0" layoutInCell="1" allowOverlap="1" wp14:anchorId="6545315F" wp14:editId="2A83F4E3">
                <wp:simplePos x="0" y="0"/>
                <wp:positionH relativeFrom="column">
                  <wp:posOffset>4419600</wp:posOffset>
                </wp:positionH>
                <wp:positionV relativeFrom="paragraph">
                  <wp:posOffset>98425</wp:posOffset>
                </wp:positionV>
                <wp:extent cx="0" cy="2018665"/>
                <wp:effectExtent l="0" t="0" r="19050" b="19685"/>
                <wp:wrapNone/>
                <wp:docPr id="10" name="Straight Connector 10"/>
                <wp:cNvGraphicFramePr/>
                <a:graphic xmlns:a="http://schemas.openxmlformats.org/drawingml/2006/main">
                  <a:graphicData uri="http://schemas.microsoft.com/office/word/2010/wordprocessingShape">
                    <wps:wsp>
                      <wps:cNvCnPr/>
                      <wps:spPr>
                        <a:xfrm flipV="1">
                          <a:off x="0" y="0"/>
                          <a:ext cx="0" cy="201866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0"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8pt,7.75pt" to="348pt,16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" strokecolor="#4579b8 [3044]"/>
            </w:pict>
          </mc:Fallback>
        </mc:AlternateContent>
      </w:r>
      <w:r w:rsidR="004A7488" w:rsidRPr="008A768D">
        <w:rPr>
          <w:rFonts w:ascii="Arial" w:hAnsi="Arial" w:cs="Arial"/>
          <w:noProof/>
          <w:sz w:val="36"/>
          <w:szCs w:val="36"/>
          <w:lang w:eastAsia="en-GB"/>
        </w:rPr>
        <mc:AlternateContent>
          <mc:Choice Requires="wps">
            <w:drawing>
              <wp:anchor distT="0" distB="0" distL="114300" distR="114300" simplePos="0" relativeHeight="251664384" behindDoc="0" locked="0" layoutInCell="1" allowOverlap="1" wp14:anchorId="2356671B" wp14:editId="44BE4AF4">
                <wp:simplePos x="0" y="0"/>
                <wp:positionH relativeFrom="column">
                  <wp:posOffset>1057274</wp:posOffset>
                </wp:positionH>
                <wp:positionV relativeFrom="paragraph">
                  <wp:posOffset>222250</wp:posOffset>
                </wp:positionV>
                <wp:extent cx="3362325" cy="1895475"/>
                <wp:effectExtent l="38100" t="19050" r="66675" b="85725"/>
                <wp:wrapNone/>
                <wp:docPr id="13" name="Straight Connector 13"/>
                <wp:cNvGraphicFramePr/>
                <a:graphic xmlns:a="http://schemas.openxmlformats.org/drawingml/2006/main">
                  <a:graphicData uri="http://schemas.microsoft.com/office/word/2010/wordprocessingShape">
                    <wps:wsp>
                      <wps:cNvCnPr/>
                      <wps:spPr>
                        <a:xfrm flipV="1">
                          <a:off x="0" y="0"/>
                          <a:ext cx="3362325" cy="1895475"/>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3"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3.25pt,17.5pt" to="348pt,16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" strokecolor="#c0504d [3205]" strokeweight="2pt">
                <v:shadow on="t" color="black" opacity="24903f" origin=",.5" offset="0,.55556mm"/>
              </v:line>
            </w:pict>
          </mc:Fallback>
        </mc:AlternateContent>
      </w:r>
      <w:r w:rsidR="004A7488" w:rsidRPr="008A768D">
        <w:rPr>
          <w:rFonts w:ascii="Arial" w:hAnsi="Arial" w:cs="Arial"/>
          <w:noProof/>
          <w:sz w:val="36"/>
          <w:szCs w:val="36"/>
          <w:lang w:eastAsia="en-GB"/>
        </w:rPr>
        <mc:AlternateContent>
          <mc:Choice Requires="wps">
            <w:drawing>
              <wp:anchor distT="0" distB="0" distL="114300" distR="114300" simplePos="0" relativeHeight="251663360" behindDoc="0" locked="0" layoutInCell="1" allowOverlap="1" wp14:anchorId="534E4BCE" wp14:editId="7DBEFD84">
                <wp:simplePos x="0" y="0"/>
                <wp:positionH relativeFrom="column">
                  <wp:posOffset>4419599</wp:posOffset>
                </wp:positionH>
                <wp:positionV relativeFrom="paragraph">
                  <wp:posOffset>222250</wp:posOffset>
                </wp:positionV>
                <wp:extent cx="923925" cy="1733550"/>
                <wp:effectExtent l="57150" t="19050" r="66675" b="95250"/>
                <wp:wrapNone/>
                <wp:docPr id="12" name="Straight Arrow Connector 12"/>
                <wp:cNvGraphicFramePr/>
                <a:graphic xmlns:a="http://schemas.openxmlformats.org/drawingml/2006/main">
                  <a:graphicData uri="http://schemas.microsoft.com/office/word/2010/wordprocessingShape">
                    <wps:wsp>
                      <wps:cNvCnPr/>
                      <wps:spPr>
                        <a:xfrm>
                          <a:off x="0" y="0"/>
                          <a:ext cx="923925" cy="1733550"/>
                        </a:xfrm>
                        <a:prstGeom prst="straightConnector1">
                          <a:avLst/>
                        </a:prstGeom>
                        <a:ln>
                          <a:tailEnd type="arrow"/>
                        </a:ln>
                      </wps:spPr>
                      <wps:style>
                        <a:lnRef idx="2">
                          <a:schemeClr val="accent2"/>
                        </a:lnRef>
                        <a:fillRef idx="0">
                          <a:schemeClr val="accent2"/>
                        </a:fillRef>
                        <a:effectRef idx="1">
                          <a:schemeClr val="accent2"/>
                        </a:effectRef>
                        <a:fontRef idx="minor">
                          <a:schemeClr val="tx1"/>
                        </a:fontRef>
                      </wps:style>
                      <wps:bodyPr/>
                    </wps:wsp>
                  </a:graphicData>
                </a:graphic>
              </wp:anchor>
            </w:drawing>
          </mc:Choice>
          <mc:Fallback>
            <w:pict>
              <v:shape id="Straight Arrow Connector 12" o:spid="_x0000_s1026" type="#_x0000_t32" style="position:absolute;margin-left:348pt;margin-top:17.5pt;width:72.75pt;height:136.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" strokecolor="#c0504d [3205]" strokeweight="2pt">
                <v:stroke endarrow="open"/>
                <v:shadow on="t" color="black" opacity="24903f" origin=",.5" offset="0,.55556mm"/>
              </v:shape>
            </w:pict>
          </mc:Fallback>
        </mc:AlternateContent>
      </w:r>
      <w:r w:rsidR="004A7488" w:rsidRPr="008A768D">
        <w:rPr>
          <w:rFonts w:ascii="Arial" w:hAnsi="Arial" w:cs="Arial"/>
          <w:sz w:val="36"/>
          <w:szCs w:val="36"/>
        </w:rPr>
        <w:tab/>
      </w:r>
      <w:r w:rsidR="004A7488" w:rsidRPr="008A768D">
        <w:rPr>
          <w:rFonts w:ascii="Arial" w:hAnsi="Arial" w:cs="Arial"/>
        </w:rPr>
        <w:t>Develop     Introduction Grow stage      Maturity               Decline</w:t>
      </w:r>
    </w:p>
    <w:p w:rsidR="004A7488" w:rsidRPr="008A768D" w:rsidRDefault="004A7488" w:rsidP="004A7488">
      <w:pPr>
        <w:rPr>
          <w:rFonts w:ascii="Arial" w:hAnsi="Arial" w:cs="Arial"/>
          <w:color w:val="FF0000"/>
          <w:sz w:val="36"/>
          <w:szCs w:val="36"/>
        </w:rPr>
      </w:pPr>
      <w:r w:rsidRPr="008A768D">
        <w:rPr>
          <w:rFonts w:ascii="Arial" w:hAnsi="Arial" w:cs="Arial"/>
          <w:noProof/>
          <w:lang w:eastAsia="en-GB"/>
        </w:rPr>
        <mc:AlternateContent>
          <mc:Choice Requires="wps">
            <w:drawing>
              <wp:anchor distT="0" distB="0" distL="114300" distR="114300" simplePos="0" relativeHeight="251665408" behindDoc="0" locked="0" layoutInCell="1" allowOverlap="1" wp14:anchorId="2310AF6F" wp14:editId="5227002D">
                <wp:simplePos x="0" y="0"/>
                <wp:positionH relativeFrom="column">
                  <wp:posOffset>1057275</wp:posOffset>
                </wp:positionH>
                <wp:positionV relativeFrom="paragraph">
                  <wp:posOffset>128270</wp:posOffset>
                </wp:positionV>
                <wp:extent cx="3362325" cy="2019300"/>
                <wp:effectExtent l="0" t="0" r="28575" b="19050"/>
                <wp:wrapNone/>
                <wp:docPr id="17" name="Freeform 17"/>
                <wp:cNvGraphicFramePr/>
                <a:graphic xmlns:a="http://schemas.openxmlformats.org/drawingml/2006/main">
                  <a:graphicData uri="http://schemas.microsoft.com/office/word/2010/wordprocessingShape">
                    <wps:wsp>
                      <wps:cNvSpPr/>
                      <wps:spPr>
                        <a:xfrm>
                          <a:off x="0" y="0"/>
                          <a:ext cx="3362325" cy="2019300"/>
                        </a:xfrm>
                        <a:custGeom>
                          <a:avLst/>
                          <a:gdLst>
                            <a:gd name="connsiteX0" fmla="*/ 74248 w 3417523"/>
                            <a:gd name="connsiteY0" fmla="*/ 1743075 h 2076494"/>
                            <a:gd name="connsiteX1" fmla="*/ 207598 w 3417523"/>
                            <a:gd name="connsiteY1" fmla="*/ 2076450 h 2076494"/>
                            <a:gd name="connsiteX2" fmla="*/ 1836373 w 3417523"/>
                            <a:gd name="connsiteY2" fmla="*/ 1724025 h 2076494"/>
                            <a:gd name="connsiteX3" fmla="*/ 3417523 w 3417523"/>
                            <a:gd name="connsiteY3" fmla="*/ 0 h 2076494"/>
                            <a:gd name="connsiteX4" fmla="*/ 3417523 w 3417523"/>
                            <a:gd name="connsiteY4" fmla="*/ 0 h 2076494"/>
                            <a:gd name="connsiteX5" fmla="*/ 3312748 w 3417523"/>
                            <a:gd name="connsiteY5" fmla="*/ 142875 h 20764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3417523" h="2076494">
                              <a:moveTo>
                                <a:pt x="74248" y="1743075"/>
                              </a:moveTo>
                              <a:cubicBezTo>
                                <a:pt x="-5921" y="1911350"/>
                                <a:pt x="-86089" y="2079625"/>
                                <a:pt x="207598" y="2076450"/>
                              </a:cubicBezTo>
                              <a:cubicBezTo>
                                <a:pt x="501285" y="2073275"/>
                                <a:pt x="1301386" y="2070100"/>
                                <a:pt x="1836373" y="1724025"/>
                              </a:cubicBezTo>
                              <a:cubicBezTo>
                                <a:pt x="2371361" y="1377950"/>
                                <a:pt x="3417523" y="0"/>
                                <a:pt x="3417523" y="0"/>
                              </a:cubicBezTo>
                              <a:lnTo>
                                <a:pt x="3417523" y="0"/>
                              </a:lnTo>
                              <a:lnTo>
                                <a:pt x="3312748" y="142875"/>
                              </a:ln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reeform 17" o:spid="_x0000_s1026" style="position:absolute;margin-left:83.25pt;margin-top:10.1pt;width:264.75pt;height:15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417523,20764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" path="m74248,1743075v-80169,168275,-160337,336550,133350,333375c501285,2073275,1301386,2070100,1836373,1724025,2371361,1377950,3417523,,3417523,r,l3312748,142875e" filled="f" strokecolor="#243f60 [1604]" strokeweight="2pt">
                <v:path arrowok="t" o:connecttype="custom" o:connectlocs="73049,1695065;204245,2019257;1806713,1676539;3362325,0;3362325,0;3259242,138940" o:connectangles="0,0,0,0,0,0"/>
              </v:shape>
            </w:pict>
          </mc:Fallback>
        </mc:AlternateContent>
      </w:r>
      <w:r w:rsidRPr="008A768D">
        <w:rPr>
          <w:rFonts w:ascii="Arial" w:hAnsi="Arial" w:cs="Arial"/>
          <w:color w:val="FF0000"/>
          <w:sz w:val="36"/>
          <w:szCs w:val="36"/>
        </w:rPr>
        <w:t>Sales</w:t>
      </w:r>
    </w:p>
    <w:p w:rsidR="004A7488" w:rsidRPr="008A768D" w:rsidRDefault="004A7488" w:rsidP="004A7488">
      <w:pPr>
        <w:pStyle w:val="ListParagraph"/>
        <w:rPr>
          <w:rFonts w:ascii="Arial" w:hAnsi="Arial" w:cs="Arial"/>
          <w:color w:val="1F497D" w:themeColor="text2"/>
          <w:sz w:val="36"/>
          <w:szCs w:val="36"/>
        </w:rPr>
      </w:pPr>
    </w:p>
    <w:p w:rsidR="004A7488" w:rsidRPr="008A768D" w:rsidRDefault="004A7488" w:rsidP="004A7488">
      <w:pPr>
        <w:pStyle w:val="ListParagraph"/>
        <w:rPr>
          <w:rFonts w:ascii="Arial" w:hAnsi="Arial" w:cs="Arial"/>
          <w:sz w:val="36"/>
          <w:szCs w:val="36"/>
        </w:rPr>
      </w:pPr>
      <w:r w:rsidRPr="008A768D">
        <w:rPr>
          <w:rFonts w:ascii="Arial" w:hAnsi="Arial" w:cs="Arial"/>
          <w:sz w:val="36"/>
          <w:szCs w:val="36"/>
        </w:rPr>
        <w:t xml:space="preserve">      +</w:t>
      </w:r>
    </w:p>
    <w:p w:rsidR="004A7488" w:rsidRPr="008A768D" w:rsidRDefault="004A7488" w:rsidP="004A7488">
      <w:pPr>
        <w:pStyle w:val="ListParagraph"/>
        <w:rPr>
          <w:rFonts w:ascii="Arial" w:hAnsi="Arial" w:cs="Arial"/>
          <w:sz w:val="36"/>
          <w:szCs w:val="36"/>
        </w:rPr>
      </w:pPr>
      <w:r w:rsidRPr="008A768D">
        <w:rPr>
          <w:rFonts w:ascii="Arial" w:hAnsi="Arial" w:cs="Arial"/>
          <w:sz w:val="36"/>
          <w:szCs w:val="36"/>
        </w:rPr>
        <w:lastRenderedPageBreak/>
        <w:tab/>
      </w:r>
      <w:r w:rsidRPr="008A768D">
        <w:rPr>
          <w:rFonts w:ascii="Arial" w:hAnsi="Arial" w:cs="Arial"/>
          <w:sz w:val="36"/>
          <w:szCs w:val="36"/>
        </w:rPr>
        <w:tab/>
      </w:r>
    </w:p>
    <w:p w:rsidR="007B1C88" w:rsidRPr="008A768D" w:rsidRDefault="004A7488" w:rsidP="004A7488">
      <w:pPr>
        <w:pStyle w:val="ListParagraph"/>
        <w:ind w:left="1440"/>
        <w:rPr>
          <w:rFonts w:ascii="Arial" w:hAnsi="Arial" w:cs="Arial"/>
          <w:sz w:val="36"/>
          <w:szCs w:val="36"/>
        </w:rPr>
      </w:pPr>
      <w:r w:rsidRPr="008A768D">
        <w:rPr>
          <w:rFonts w:ascii="Arial" w:hAnsi="Arial" w:cs="Arial"/>
          <w:noProof/>
          <w:sz w:val="36"/>
          <w:szCs w:val="36"/>
          <w:lang w:eastAsia="en-GB"/>
        </w:rPr>
        <mc:AlternateContent>
          <mc:Choice Requires="wps">
            <w:drawing>
              <wp:anchor distT="0" distB="0" distL="114300" distR="114300" simplePos="0" relativeHeight="251659264" behindDoc="0" locked="0" layoutInCell="1" allowOverlap="1" wp14:anchorId="3D3EA9CC" wp14:editId="2804BCB8">
                <wp:simplePos x="0" y="0"/>
                <wp:positionH relativeFrom="column">
                  <wp:posOffset>1054839</wp:posOffset>
                </wp:positionH>
                <wp:positionV relativeFrom="paragraph">
                  <wp:posOffset>468852</wp:posOffset>
                </wp:positionV>
                <wp:extent cx="4286250" cy="0"/>
                <wp:effectExtent l="0" t="76200" r="19050" b="152400"/>
                <wp:wrapNone/>
                <wp:docPr id="2" name="Straight Arrow Connector 2"/>
                <wp:cNvGraphicFramePr/>
                <a:graphic xmlns:a="http://schemas.openxmlformats.org/drawingml/2006/main">
                  <a:graphicData uri="http://schemas.microsoft.com/office/word/2010/wordprocessingShape">
                    <wps:wsp>
                      <wps:cNvCnPr/>
                      <wps:spPr>
                        <a:xfrm>
                          <a:off x="0" y="0"/>
                          <a:ext cx="4286250" cy="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anchor>
            </w:drawing>
          </mc:Choice>
          <mc:Fallback>
            <w:pict>
              <v:shape id="Straight Arrow Connector 2" o:spid="_x0000_s1026" type="#_x0000_t32" style="position:absolute;margin-left:83.05pt;margin-top:36.9pt;width:337.5pt;height:0;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" strokecolor="black [3200]" strokeweight="2pt">
                <v:stroke endarrow="open"/>
                <v:shadow on="t" color="black" opacity="24903f" origin=",.5" offset="0,.55556mm"/>
              </v:shape>
            </w:pict>
          </mc:Fallback>
        </mc:AlternateContent>
      </w:r>
      <w:r w:rsidRPr="008A768D">
        <w:rPr>
          <w:rFonts w:ascii="Arial" w:hAnsi="Arial" w:cs="Arial"/>
          <w:sz w:val="36"/>
          <w:szCs w:val="36"/>
        </w:rPr>
        <w:t>-</w:t>
      </w:r>
      <w:r w:rsidRPr="008A768D">
        <w:rPr>
          <w:rFonts w:ascii="Arial" w:hAnsi="Arial" w:cs="Arial"/>
          <w:sz w:val="36"/>
          <w:szCs w:val="36"/>
        </w:rPr>
        <w:tab/>
      </w:r>
    </w:p>
    <w:p w:rsidR="007B1C88" w:rsidRPr="008A768D" w:rsidRDefault="007B1C88" w:rsidP="004A7488">
      <w:pPr>
        <w:pStyle w:val="ListParagraph"/>
        <w:ind w:left="1440"/>
        <w:rPr>
          <w:rFonts w:ascii="Arial" w:hAnsi="Arial" w:cs="Arial"/>
          <w:sz w:val="36"/>
          <w:szCs w:val="36"/>
        </w:rPr>
      </w:pPr>
    </w:p>
    <w:p w:rsidR="004A7488" w:rsidRPr="008A768D" w:rsidRDefault="007B1C88" w:rsidP="004A7488">
      <w:pPr>
        <w:pStyle w:val="ListParagraph"/>
        <w:ind w:left="1440"/>
        <w:rPr>
          <w:rFonts w:ascii="Arial" w:hAnsi="Arial" w:cs="Arial"/>
        </w:rPr>
      </w:pPr>
      <w:r w:rsidRPr="008A768D">
        <w:rPr>
          <w:rFonts w:ascii="Arial" w:hAnsi="Arial" w:cs="Arial"/>
          <w:sz w:val="36"/>
          <w:szCs w:val="36"/>
        </w:rPr>
        <w:t xml:space="preserve"> </w:t>
      </w:r>
      <w:r w:rsidR="004A7488" w:rsidRPr="008A768D">
        <w:rPr>
          <w:rFonts w:ascii="Arial" w:hAnsi="Arial" w:cs="Arial"/>
        </w:rPr>
        <w:t xml:space="preserve">2007 </w:t>
      </w:r>
      <w:r w:rsidR="004A7488" w:rsidRPr="008A768D">
        <w:rPr>
          <w:rFonts w:ascii="Arial" w:hAnsi="Arial" w:cs="Arial"/>
        </w:rPr>
        <w:tab/>
        <w:t>2010</w:t>
      </w:r>
      <w:r w:rsidR="004A7488" w:rsidRPr="008A768D">
        <w:rPr>
          <w:rFonts w:ascii="Arial" w:hAnsi="Arial" w:cs="Arial"/>
        </w:rPr>
        <w:tab/>
      </w:r>
      <w:r w:rsidRPr="008A768D">
        <w:rPr>
          <w:rFonts w:ascii="Arial" w:hAnsi="Arial" w:cs="Arial"/>
        </w:rPr>
        <w:t xml:space="preserve">  </w:t>
      </w:r>
      <w:r w:rsidR="004A7488" w:rsidRPr="008A768D">
        <w:rPr>
          <w:rFonts w:ascii="Arial" w:hAnsi="Arial" w:cs="Arial"/>
        </w:rPr>
        <w:t>2015</w:t>
      </w:r>
      <w:r w:rsidR="004A7488" w:rsidRPr="008A768D">
        <w:rPr>
          <w:rFonts w:ascii="Arial" w:hAnsi="Arial" w:cs="Arial"/>
        </w:rPr>
        <w:tab/>
        <w:t>2017</w:t>
      </w:r>
      <w:r w:rsidR="004A7488" w:rsidRPr="008A768D">
        <w:rPr>
          <w:rFonts w:ascii="Arial" w:hAnsi="Arial" w:cs="Arial"/>
        </w:rPr>
        <w:tab/>
        <w:t xml:space="preserve">2020 </w:t>
      </w:r>
      <w:r w:rsidRPr="008A768D">
        <w:rPr>
          <w:rFonts w:ascii="Arial" w:hAnsi="Arial" w:cs="Arial"/>
        </w:rPr>
        <w:t xml:space="preserve">  </w:t>
      </w:r>
      <w:r w:rsidR="004A7488" w:rsidRPr="008A768D">
        <w:rPr>
          <w:rFonts w:ascii="Arial" w:hAnsi="Arial" w:cs="Arial"/>
        </w:rPr>
        <w:t xml:space="preserve">2025 </w:t>
      </w:r>
      <w:r w:rsidRPr="008A768D">
        <w:rPr>
          <w:rFonts w:ascii="Arial" w:hAnsi="Arial" w:cs="Arial"/>
        </w:rPr>
        <w:t xml:space="preserve">   </w:t>
      </w:r>
      <w:r w:rsidR="004A7488" w:rsidRPr="008A768D">
        <w:rPr>
          <w:rFonts w:ascii="Arial" w:hAnsi="Arial" w:cs="Arial"/>
        </w:rPr>
        <w:t>2030       2035    2040</w:t>
      </w:r>
      <w:r w:rsidR="00CC7972" w:rsidRPr="008A768D">
        <w:rPr>
          <w:rFonts w:ascii="Arial" w:hAnsi="Arial" w:cs="Arial"/>
        </w:rPr>
        <w:t xml:space="preserve">      </w:t>
      </w:r>
      <w:r w:rsidR="004A7488" w:rsidRPr="008A768D">
        <w:rPr>
          <w:rFonts w:ascii="Arial" w:hAnsi="Arial" w:cs="Arial"/>
        </w:rPr>
        <w:t xml:space="preserve"> ?             </w:t>
      </w:r>
      <w:r w:rsidR="004A7488" w:rsidRPr="008A768D">
        <w:rPr>
          <w:rFonts w:ascii="Arial" w:hAnsi="Arial" w:cs="Arial"/>
          <w:color w:val="FF0000"/>
          <w:sz w:val="36"/>
          <w:szCs w:val="36"/>
        </w:rPr>
        <w:t>Time</w:t>
      </w:r>
    </w:p>
    <w:p w:rsidR="004A7488" w:rsidRPr="008A768D" w:rsidRDefault="004A7488" w:rsidP="004A7488">
      <w:pPr>
        <w:ind w:left="360"/>
        <w:rPr>
          <w:rFonts w:ascii="Arial" w:hAnsi="Arial" w:cs="Arial"/>
        </w:rPr>
      </w:pPr>
      <w:r w:rsidRPr="008A768D">
        <w:rPr>
          <w:rFonts w:ascii="Arial" w:hAnsi="Arial" w:cs="Arial"/>
          <w:sz w:val="16"/>
          <w:szCs w:val="16"/>
        </w:rPr>
        <w:t>Description</w:t>
      </w:r>
      <w:r w:rsidRPr="008A768D">
        <w:rPr>
          <w:rFonts w:ascii="Arial" w:hAnsi="Arial" w:cs="Arial"/>
        </w:rPr>
        <w:t xml:space="preserve"> </w:t>
      </w:r>
    </w:p>
    <w:p w:rsidR="004A7488" w:rsidRPr="008A768D" w:rsidRDefault="004A7488" w:rsidP="004A7488">
      <w:pPr>
        <w:rPr>
          <w:rFonts w:ascii="Arial" w:hAnsi="Arial" w:cs="Arial"/>
          <w:color w:val="C0504D" w:themeColor="accent2"/>
          <w:sz w:val="16"/>
          <w:szCs w:val="16"/>
        </w:rPr>
      </w:pPr>
      <w:r w:rsidRPr="008A768D">
        <w:rPr>
          <w:rFonts w:ascii="Arial" w:hAnsi="Arial" w:cs="Arial"/>
          <w:sz w:val="16"/>
          <w:szCs w:val="16"/>
        </w:rPr>
        <w:t xml:space="preserve">         </w:t>
      </w:r>
      <w:r w:rsidRPr="008A768D">
        <w:rPr>
          <w:rFonts w:ascii="Arial" w:hAnsi="Arial" w:cs="Arial"/>
          <w:color w:val="C0504D" w:themeColor="accent2"/>
          <w:sz w:val="16"/>
          <w:szCs w:val="16"/>
        </w:rPr>
        <w:t>- Sales during the years;</w:t>
      </w:r>
    </w:p>
    <w:p w:rsidR="004A7488" w:rsidRPr="008A768D" w:rsidRDefault="004A7488" w:rsidP="004A7488">
      <w:pPr>
        <w:ind w:left="360"/>
        <w:rPr>
          <w:rFonts w:ascii="Arial" w:hAnsi="Arial" w:cs="Arial"/>
          <w:color w:val="1F497D" w:themeColor="text2"/>
          <w:sz w:val="16"/>
          <w:szCs w:val="16"/>
        </w:rPr>
      </w:pPr>
      <w:r w:rsidRPr="008A768D">
        <w:rPr>
          <w:rFonts w:ascii="Arial" w:hAnsi="Arial" w:cs="Arial"/>
          <w:color w:val="1F497D" w:themeColor="text2"/>
          <w:sz w:val="16"/>
          <w:szCs w:val="16"/>
        </w:rPr>
        <w:t>-Lost and profit during the years.</w:t>
      </w:r>
    </w:p>
    <w:p w:rsidR="00CC7972" w:rsidRPr="008A768D" w:rsidRDefault="00CC7972" w:rsidP="00CC7972">
      <w:pPr>
        <w:ind w:left="360"/>
        <w:rPr>
          <w:rFonts w:ascii="Arial" w:hAnsi="Arial" w:cs="Arial"/>
        </w:rPr>
      </w:pPr>
      <w:r w:rsidRPr="008A768D">
        <w:rPr>
          <w:rFonts w:ascii="Arial" w:hAnsi="Arial" w:cs="Arial"/>
          <w:sz w:val="36"/>
          <w:szCs w:val="36"/>
        </w:rPr>
        <w:t xml:space="preserve">                                          </w:t>
      </w:r>
      <w:r w:rsidRPr="008A768D">
        <w:rPr>
          <w:rFonts w:ascii="Arial" w:hAnsi="Arial" w:cs="Arial"/>
          <w:sz w:val="36"/>
          <w:szCs w:val="36"/>
        </w:rPr>
        <w:tab/>
      </w:r>
      <w:r w:rsidRPr="008A768D">
        <w:rPr>
          <w:rFonts w:ascii="Arial" w:hAnsi="Arial" w:cs="Arial"/>
          <w:sz w:val="36"/>
          <w:szCs w:val="36"/>
        </w:rPr>
        <w:tab/>
      </w:r>
      <w:r w:rsidRPr="008A768D">
        <w:rPr>
          <w:rFonts w:ascii="Arial" w:hAnsi="Arial" w:cs="Arial"/>
          <w:sz w:val="36"/>
          <w:szCs w:val="36"/>
        </w:rPr>
        <w:tab/>
      </w:r>
      <w:r w:rsidRPr="008A768D">
        <w:rPr>
          <w:rFonts w:ascii="Arial" w:hAnsi="Arial" w:cs="Arial"/>
          <w:sz w:val="16"/>
          <w:szCs w:val="16"/>
        </w:rPr>
        <w:t xml:space="preserve">:                                                                                                                              </w:t>
      </w:r>
      <w:r w:rsidRPr="008A768D">
        <w:rPr>
          <w:rFonts w:ascii="Arial" w:hAnsi="Arial" w:cs="Arial"/>
        </w:rPr>
        <w:t xml:space="preserve">(European Environment authority, 2018) </w:t>
      </w:r>
    </w:p>
    <w:p w:rsidR="004A7488" w:rsidRPr="008A768D" w:rsidRDefault="00CC7972" w:rsidP="00CC7972">
      <w:pPr>
        <w:pStyle w:val="ListParagraph"/>
        <w:numPr>
          <w:ilvl w:val="0"/>
          <w:numId w:val="1"/>
        </w:numPr>
        <w:rPr>
          <w:rFonts w:ascii="Arial" w:hAnsi="Arial" w:cs="Arial"/>
          <w:color w:val="1F497D" w:themeColor="text2"/>
          <w:sz w:val="36"/>
          <w:szCs w:val="36"/>
        </w:rPr>
      </w:pPr>
      <w:r w:rsidRPr="008A768D">
        <w:rPr>
          <w:rFonts w:ascii="Arial" w:hAnsi="Arial" w:cs="Arial"/>
          <w:color w:val="1F497D" w:themeColor="text2"/>
          <w:sz w:val="36"/>
          <w:szCs w:val="36"/>
        </w:rPr>
        <w:t>New Opportunities:</w:t>
      </w:r>
    </w:p>
    <w:p w:rsidR="00572AEB" w:rsidRPr="008A768D" w:rsidRDefault="00CE5463" w:rsidP="00CE5463">
      <w:pPr>
        <w:pStyle w:val="ListParagraph"/>
        <w:numPr>
          <w:ilvl w:val="0"/>
          <w:numId w:val="11"/>
        </w:numPr>
        <w:rPr>
          <w:rFonts w:ascii="Arial" w:hAnsi="Arial" w:cs="Arial"/>
          <w:color w:val="1F497D" w:themeColor="text2"/>
          <w:sz w:val="36"/>
          <w:szCs w:val="36"/>
        </w:rPr>
      </w:pPr>
      <w:r w:rsidRPr="008A768D">
        <w:rPr>
          <w:rFonts w:ascii="Arial" w:hAnsi="Arial" w:cs="Arial"/>
          <w:sz w:val="36"/>
          <w:szCs w:val="36"/>
        </w:rPr>
        <w:t xml:space="preserve">Charge the vehicle at home: Through the electric motor, the cars are able to be charged over and done with a plug like the smartphone, tablet or PC. </w:t>
      </w:r>
      <w:r w:rsidR="00CC627B" w:rsidRPr="008A768D">
        <w:rPr>
          <w:rFonts w:ascii="Arial" w:hAnsi="Arial" w:cs="Arial"/>
          <w:sz w:val="36"/>
          <w:szCs w:val="36"/>
        </w:rPr>
        <w:t>“</w:t>
      </w:r>
      <w:r w:rsidRPr="008A768D">
        <w:rPr>
          <w:rFonts w:ascii="Arial" w:hAnsi="Arial" w:cs="Arial"/>
          <w:sz w:val="36"/>
          <w:szCs w:val="36"/>
        </w:rPr>
        <w:t xml:space="preserve">Nowadays, by charging the car at home would bring </w:t>
      </w:r>
      <w:r w:rsidR="00CC627B" w:rsidRPr="008A768D">
        <w:rPr>
          <w:rFonts w:ascii="Arial" w:hAnsi="Arial" w:cs="Arial"/>
          <w:sz w:val="36"/>
          <w:szCs w:val="36"/>
        </w:rPr>
        <w:t xml:space="preserve">a consumption </w:t>
      </w:r>
      <w:r w:rsidRPr="008A768D">
        <w:rPr>
          <w:rFonts w:ascii="Arial" w:hAnsi="Arial" w:cs="Arial"/>
          <w:sz w:val="36"/>
          <w:szCs w:val="36"/>
        </w:rPr>
        <w:t xml:space="preserve">of electricity to elevate, with the consequence to have double, if not triple, the electric cost that the family or the individual should </w:t>
      </w:r>
      <w:r w:rsidR="00CC627B" w:rsidRPr="008A768D">
        <w:rPr>
          <w:rFonts w:ascii="Arial" w:hAnsi="Arial" w:cs="Arial"/>
          <w:sz w:val="36"/>
          <w:szCs w:val="36"/>
        </w:rPr>
        <w:t xml:space="preserve">maintain.” (Chris, A, Hawkes, </w:t>
      </w:r>
      <w:proofErr w:type="spellStart"/>
      <w:r w:rsidR="00CC627B" w:rsidRPr="008A768D">
        <w:rPr>
          <w:rFonts w:ascii="Arial" w:hAnsi="Arial" w:cs="Arial"/>
          <w:sz w:val="36"/>
          <w:szCs w:val="36"/>
        </w:rPr>
        <w:t>Maedel</w:t>
      </w:r>
      <w:proofErr w:type="spellEnd"/>
      <w:r w:rsidR="00CC627B" w:rsidRPr="008A768D">
        <w:rPr>
          <w:rFonts w:ascii="Arial" w:hAnsi="Arial" w:cs="Arial"/>
          <w:sz w:val="36"/>
          <w:szCs w:val="36"/>
        </w:rPr>
        <w:t xml:space="preserve">, 2020). However at the time that the electric car becomes the vehicle mostly used and </w:t>
      </w:r>
      <w:r w:rsidR="00572AEB" w:rsidRPr="008A768D">
        <w:rPr>
          <w:rFonts w:ascii="Arial" w:hAnsi="Arial" w:cs="Arial"/>
          <w:sz w:val="36"/>
          <w:szCs w:val="36"/>
        </w:rPr>
        <w:t>bought</w:t>
      </w:r>
      <w:r w:rsidR="00CC627B" w:rsidRPr="008A768D">
        <w:rPr>
          <w:rFonts w:ascii="Arial" w:hAnsi="Arial" w:cs="Arial"/>
          <w:sz w:val="36"/>
          <w:szCs w:val="36"/>
        </w:rPr>
        <w:t xml:space="preserve"> people will have different needs</w:t>
      </w:r>
      <w:r w:rsidR="00572AEB" w:rsidRPr="008A768D">
        <w:rPr>
          <w:rFonts w:ascii="Arial" w:hAnsi="Arial" w:cs="Arial"/>
          <w:sz w:val="36"/>
          <w:szCs w:val="36"/>
        </w:rPr>
        <w:t xml:space="preserve">, because the costumers value change will be different then today, then </w:t>
      </w:r>
      <w:r w:rsidR="00CC627B" w:rsidRPr="008A768D">
        <w:rPr>
          <w:rFonts w:ascii="Arial" w:hAnsi="Arial" w:cs="Arial"/>
          <w:sz w:val="36"/>
          <w:szCs w:val="36"/>
        </w:rPr>
        <w:t xml:space="preserve">electric company will have to adapt in order to satisfy the demands of their consumers. </w:t>
      </w:r>
      <w:r w:rsidR="00572AEB" w:rsidRPr="008A768D">
        <w:rPr>
          <w:rFonts w:ascii="Arial" w:hAnsi="Arial" w:cs="Arial"/>
          <w:sz w:val="36"/>
          <w:szCs w:val="36"/>
        </w:rPr>
        <w:t xml:space="preserve">“Consumers’ needs change, this happens because, in the market, </w:t>
      </w:r>
      <w:r w:rsidR="00A81256">
        <w:rPr>
          <w:rFonts w:ascii="Arial" w:hAnsi="Arial" w:cs="Arial"/>
          <w:sz w:val="36"/>
          <w:szCs w:val="36"/>
        </w:rPr>
        <w:t xml:space="preserve">the </w:t>
      </w:r>
      <w:r w:rsidR="00572AEB" w:rsidRPr="008A768D">
        <w:rPr>
          <w:rFonts w:ascii="Arial" w:hAnsi="Arial" w:cs="Arial"/>
          <w:sz w:val="36"/>
          <w:szCs w:val="36"/>
        </w:rPr>
        <w:t>product</w:t>
      </w:r>
      <w:r w:rsidR="00A81256">
        <w:rPr>
          <w:rFonts w:ascii="Arial" w:hAnsi="Arial" w:cs="Arial"/>
          <w:sz w:val="36"/>
          <w:szCs w:val="36"/>
        </w:rPr>
        <w:t>s</w:t>
      </w:r>
      <w:r w:rsidR="00572AEB" w:rsidRPr="008A768D">
        <w:rPr>
          <w:rFonts w:ascii="Arial" w:hAnsi="Arial" w:cs="Arial"/>
          <w:sz w:val="36"/>
          <w:szCs w:val="36"/>
        </w:rPr>
        <w:t xml:space="preserve"> change or</w:t>
      </w:r>
      <w:r w:rsidR="00A81256">
        <w:rPr>
          <w:rFonts w:ascii="Arial" w:hAnsi="Arial" w:cs="Arial"/>
          <w:sz w:val="36"/>
          <w:szCs w:val="36"/>
        </w:rPr>
        <w:t xml:space="preserve"> they</w:t>
      </w:r>
      <w:r w:rsidR="00572AEB" w:rsidRPr="008A768D">
        <w:rPr>
          <w:rFonts w:ascii="Arial" w:hAnsi="Arial" w:cs="Arial"/>
          <w:sz w:val="36"/>
          <w:szCs w:val="36"/>
        </w:rPr>
        <w:t xml:space="preserve"> have </w:t>
      </w:r>
      <w:r w:rsidR="00A81256">
        <w:rPr>
          <w:rFonts w:ascii="Arial" w:hAnsi="Arial" w:cs="Arial"/>
          <w:sz w:val="36"/>
          <w:szCs w:val="36"/>
        </w:rPr>
        <w:t xml:space="preserve">some </w:t>
      </w:r>
      <w:r w:rsidR="00572AEB" w:rsidRPr="008A768D">
        <w:rPr>
          <w:rFonts w:ascii="Arial" w:hAnsi="Arial" w:cs="Arial"/>
          <w:sz w:val="36"/>
          <w:szCs w:val="36"/>
        </w:rPr>
        <w:t>evolutio</w:t>
      </w:r>
      <w:r w:rsidR="00A81256">
        <w:rPr>
          <w:rFonts w:ascii="Arial" w:hAnsi="Arial" w:cs="Arial"/>
          <w:sz w:val="36"/>
          <w:szCs w:val="36"/>
        </w:rPr>
        <w:t>n. This factor brings</w:t>
      </w:r>
      <w:r w:rsidR="00572AEB" w:rsidRPr="008A768D">
        <w:rPr>
          <w:rFonts w:ascii="Arial" w:hAnsi="Arial" w:cs="Arial"/>
          <w:sz w:val="36"/>
          <w:szCs w:val="36"/>
        </w:rPr>
        <w:t xml:space="preserve"> the consumers to research for products that are able </w:t>
      </w:r>
      <w:r w:rsidR="00572AEB" w:rsidRPr="008A768D">
        <w:rPr>
          <w:rFonts w:ascii="Arial" w:hAnsi="Arial" w:cs="Arial"/>
          <w:sz w:val="36"/>
          <w:szCs w:val="36"/>
        </w:rPr>
        <w:lastRenderedPageBreak/>
        <w:t xml:space="preserve">to improve the products or their life conditions.” (Michael, L, </w:t>
      </w:r>
      <w:proofErr w:type="spellStart"/>
      <w:r w:rsidR="00572AEB" w:rsidRPr="008A768D">
        <w:rPr>
          <w:rFonts w:ascii="Arial" w:hAnsi="Arial" w:cs="Arial"/>
          <w:sz w:val="36"/>
          <w:szCs w:val="36"/>
        </w:rPr>
        <w:t>Beverland</w:t>
      </w:r>
      <w:proofErr w:type="spellEnd"/>
      <w:r w:rsidR="00572AEB" w:rsidRPr="008A768D">
        <w:rPr>
          <w:rFonts w:ascii="Arial" w:hAnsi="Arial" w:cs="Arial"/>
          <w:sz w:val="36"/>
          <w:szCs w:val="36"/>
        </w:rPr>
        <w:t>, L,  2003);</w:t>
      </w:r>
    </w:p>
    <w:p w:rsidR="00CE5463" w:rsidRPr="008A768D" w:rsidRDefault="00DF48B1" w:rsidP="00CE5463">
      <w:pPr>
        <w:pStyle w:val="ListParagraph"/>
        <w:numPr>
          <w:ilvl w:val="0"/>
          <w:numId w:val="11"/>
        </w:numPr>
        <w:rPr>
          <w:rFonts w:ascii="Arial" w:hAnsi="Arial" w:cs="Arial"/>
          <w:color w:val="1F497D" w:themeColor="text2"/>
          <w:sz w:val="36"/>
          <w:szCs w:val="36"/>
        </w:rPr>
      </w:pPr>
      <w:r w:rsidRPr="008A768D">
        <w:rPr>
          <w:rFonts w:ascii="Arial" w:hAnsi="Arial" w:cs="Arial"/>
          <w:sz w:val="36"/>
          <w:szCs w:val="36"/>
        </w:rPr>
        <w:t>Collect data</w:t>
      </w:r>
      <w:r w:rsidR="004E2B36" w:rsidRPr="008A768D">
        <w:rPr>
          <w:rFonts w:ascii="Arial" w:hAnsi="Arial" w:cs="Arial"/>
          <w:sz w:val="36"/>
          <w:szCs w:val="36"/>
        </w:rPr>
        <w:t>: “Thanks to a system, that collects all the consumption data, will be possible improve the consumers</w:t>
      </w:r>
      <w:r w:rsidR="00572AEB" w:rsidRPr="008A768D">
        <w:rPr>
          <w:rFonts w:ascii="Arial" w:hAnsi="Arial" w:cs="Arial"/>
          <w:sz w:val="36"/>
          <w:szCs w:val="36"/>
        </w:rPr>
        <w:t xml:space="preserve"> </w:t>
      </w:r>
      <w:r w:rsidR="004E2B36" w:rsidRPr="008A768D">
        <w:rPr>
          <w:rFonts w:ascii="Arial" w:hAnsi="Arial" w:cs="Arial"/>
          <w:sz w:val="36"/>
          <w:szCs w:val="36"/>
        </w:rPr>
        <w:t xml:space="preserve">drive’s experience.” (Chris, A, Hawkes, </w:t>
      </w:r>
      <w:proofErr w:type="spellStart"/>
      <w:r w:rsidR="004E2B36" w:rsidRPr="008A768D">
        <w:rPr>
          <w:rFonts w:ascii="Arial" w:hAnsi="Arial" w:cs="Arial"/>
          <w:sz w:val="36"/>
          <w:szCs w:val="36"/>
        </w:rPr>
        <w:t>Maedel</w:t>
      </w:r>
      <w:proofErr w:type="spellEnd"/>
      <w:r w:rsidR="004E2B36" w:rsidRPr="008A768D">
        <w:rPr>
          <w:rFonts w:ascii="Arial" w:hAnsi="Arial" w:cs="Arial"/>
          <w:sz w:val="36"/>
          <w:szCs w:val="36"/>
        </w:rPr>
        <w:t xml:space="preserve">, 2020). Indeed through a data collection, companies will be able to know where build EV recharging station, EV store or EV mechanics points in order to avoid traffic and id order to improve the drive experience of the electric cars consumers. </w:t>
      </w:r>
      <w:r w:rsidR="00D176A9" w:rsidRPr="008A768D">
        <w:rPr>
          <w:rFonts w:ascii="Arial" w:hAnsi="Arial" w:cs="Arial"/>
          <w:sz w:val="36"/>
          <w:szCs w:val="36"/>
        </w:rPr>
        <w:t>“</w:t>
      </w:r>
      <w:r w:rsidR="00896D27" w:rsidRPr="008A768D">
        <w:rPr>
          <w:rFonts w:ascii="Arial" w:hAnsi="Arial" w:cs="Arial"/>
          <w:sz w:val="36"/>
          <w:szCs w:val="36"/>
        </w:rPr>
        <w:t xml:space="preserve">The data collection is </w:t>
      </w:r>
      <w:proofErr w:type="gramStart"/>
      <w:r w:rsidR="00896D27" w:rsidRPr="008A768D">
        <w:rPr>
          <w:rFonts w:ascii="Arial" w:hAnsi="Arial" w:cs="Arial"/>
          <w:sz w:val="36"/>
          <w:szCs w:val="36"/>
        </w:rPr>
        <w:t>an</w:t>
      </w:r>
      <w:proofErr w:type="gramEnd"/>
      <w:r w:rsidR="00896D27" w:rsidRPr="008A768D">
        <w:rPr>
          <w:rFonts w:ascii="Arial" w:hAnsi="Arial" w:cs="Arial"/>
          <w:sz w:val="36"/>
          <w:szCs w:val="36"/>
        </w:rPr>
        <w:t xml:space="preserve"> useful tool that is used to analyse the consumers behaviour and how they approach on the product to improve the performances and of it by making an better experience for the consumers.” (Elizabeth, K, Gibbons, B, 2015)</w:t>
      </w:r>
    </w:p>
    <w:p w:rsidR="00896D27" w:rsidRPr="008A768D" w:rsidRDefault="00896D27" w:rsidP="00896D27">
      <w:pPr>
        <w:pStyle w:val="ListParagraph"/>
        <w:numPr>
          <w:ilvl w:val="0"/>
          <w:numId w:val="1"/>
        </w:numPr>
        <w:rPr>
          <w:rFonts w:ascii="Arial" w:hAnsi="Arial" w:cs="Arial"/>
          <w:color w:val="1F497D" w:themeColor="text2"/>
          <w:sz w:val="36"/>
          <w:szCs w:val="36"/>
        </w:rPr>
      </w:pPr>
      <w:r w:rsidRPr="008A768D">
        <w:rPr>
          <w:rFonts w:ascii="Arial" w:hAnsi="Arial" w:cs="Arial"/>
          <w:color w:val="1F497D" w:themeColor="text2"/>
          <w:sz w:val="36"/>
          <w:szCs w:val="36"/>
        </w:rPr>
        <w:t xml:space="preserve">Dis-continued business: </w:t>
      </w:r>
    </w:p>
    <w:p w:rsidR="0028530F" w:rsidRPr="008A768D" w:rsidRDefault="00896D27" w:rsidP="00896D27">
      <w:pPr>
        <w:pStyle w:val="ListParagraph"/>
        <w:numPr>
          <w:ilvl w:val="0"/>
          <w:numId w:val="13"/>
        </w:numPr>
        <w:rPr>
          <w:rFonts w:ascii="Arial" w:hAnsi="Arial" w:cs="Arial"/>
          <w:color w:val="1F497D" w:themeColor="text2"/>
          <w:sz w:val="36"/>
          <w:szCs w:val="36"/>
        </w:rPr>
      </w:pPr>
      <w:r w:rsidRPr="008A768D">
        <w:rPr>
          <w:rFonts w:ascii="Arial" w:hAnsi="Arial" w:cs="Arial"/>
          <w:sz w:val="36"/>
          <w:szCs w:val="36"/>
        </w:rPr>
        <w:t>Low battery performance: Some electric vehicles offer a low battery performance that is not able to satisfy the needs of the consumers. Indeed a low life battery cannot have any effect in case of short trip</w:t>
      </w:r>
      <w:r w:rsidR="0028530F" w:rsidRPr="008A768D">
        <w:rPr>
          <w:rFonts w:ascii="Arial" w:hAnsi="Arial" w:cs="Arial"/>
          <w:sz w:val="36"/>
          <w:szCs w:val="36"/>
        </w:rPr>
        <w:t xml:space="preserve">s, but in case the driver has to face long trips or constantly trips, the battery is not able to satisfy its needs. Indeed “On the purchase moment, consumers look to find an ideal product that is able to offer great performances in every cases of the life.” (Stuart Nathan, 2014) </w:t>
      </w:r>
    </w:p>
    <w:p w:rsidR="00896D27" w:rsidRPr="008A768D" w:rsidRDefault="0028530F" w:rsidP="00896D27">
      <w:pPr>
        <w:pStyle w:val="ListParagraph"/>
        <w:numPr>
          <w:ilvl w:val="0"/>
          <w:numId w:val="13"/>
        </w:numPr>
        <w:rPr>
          <w:rFonts w:ascii="Arial" w:hAnsi="Arial" w:cs="Arial"/>
          <w:color w:val="1F497D" w:themeColor="text2"/>
          <w:sz w:val="36"/>
          <w:szCs w:val="36"/>
        </w:rPr>
      </w:pPr>
      <w:r w:rsidRPr="008A768D">
        <w:rPr>
          <w:rFonts w:ascii="Arial" w:hAnsi="Arial" w:cs="Arial"/>
          <w:sz w:val="36"/>
          <w:szCs w:val="36"/>
        </w:rPr>
        <w:t xml:space="preserve"> Long </w:t>
      </w:r>
      <w:r w:rsidR="007668C3" w:rsidRPr="008A768D">
        <w:rPr>
          <w:rFonts w:ascii="Arial" w:hAnsi="Arial" w:cs="Arial"/>
          <w:sz w:val="36"/>
          <w:szCs w:val="36"/>
        </w:rPr>
        <w:t xml:space="preserve">Time charge battery: Some electric vehicles required a long time to charge its battery. </w:t>
      </w:r>
      <w:r w:rsidR="007668C3" w:rsidRPr="008A768D">
        <w:rPr>
          <w:rFonts w:ascii="Arial" w:hAnsi="Arial" w:cs="Arial"/>
          <w:sz w:val="36"/>
          <w:szCs w:val="36"/>
        </w:rPr>
        <w:lastRenderedPageBreak/>
        <w:t>This factor is not able to satisfy the needs of the consumers that</w:t>
      </w:r>
      <w:r w:rsidR="00D8328B" w:rsidRPr="008A768D">
        <w:rPr>
          <w:rFonts w:ascii="Arial" w:hAnsi="Arial" w:cs="Arial"/>
          <w:sz w:val="36"/>
          <w:szCs w:val="36"/>
        </w:rPr>
        <w:t>,</w:t>
      </w:r>
      <w:r w:rsidR="007668C3" w:rsidRPr="008A768D">
        <w:rPr>
          <w:rFonts w:ascii="Arial" w:hAnsi="Arial" w:cs="Arial"/>
          <w:sz w:val="36"/>
          <w:szCs w:val="36"/>
        </w:rPr>
        <w:t xml:space="preserve"> often</w:t>
      </w:r>
      <w:r w:rsidR="00D8328B" w:rsidRPr="008A768D">
        <w:rPr>
          <w:rFonts w:ascii="Arial" w:hAnsi="Arial" w:cs="Arial"/>
          <w:sz w:val="36"/>
          <w:szCs w:val="36"/>
        </w:rPr>
        <w:t>,</w:t>
      </w:r>
      <w:r w:rsidR="007668C3" w:rsidRPr="008A768D">
        <w:rPr>
          <w:rFonts w:ascii="Arial" w:hAnsi="Arial" w:cs="Arial"/>
          <w:sz w:val="36"/>
          <w:szCs w:val="36"/>
        </w:rPr>
        <w:t xml:space="preserve"> they do not have time </w:t>
      </w:r>
      <w:r w:rsidR="00D8328B" w:rsidRPr="008A768D">
        <w:rPr>
          <w:rFonts w:ascii="Arial" w:hAnsi="Arial" w:cs="Arial"/>
          <w:sz w:val="36"/>
          <w:szCs w:val="36"/>
        </w:rPr>
        <w:t>in their day timetable to recharge the car because some of them required from 4 to 12 hours. This amount of time represents too much time waste in the life of the drivers whom are not able to use the car because it is undercharge instead to be at the drivers’ service. Electric car that required a long charging time brings very poor sales and then, companies stop the production to concentre their investments on the development of the cars and on the production of low time charge battery. (Stuart Nathan, 2014)</w:t>
      </w:r>
    </w:p>
    <w:p w:rsidR="00D8328B" w:rsidRPr="008A768D" w:rsidRDefault="00D8328B" w:rsidP="00D8328B">
      <w:pPr>
        <w:pStyle w:val="ListParagraph"/>
        <w:numPr>
          <w:ilvl w:val="0"/>
          <w:numId w:val="1"/>
        </w:numPr>
        <w:rPr>
          <w:rFonts w:ascii="Arial" w:hAnsi="Arial" w:cs="Arial"/>
          <w:color w:val="1F497D" w:themeColor="text2"/>
          <w:sz w:val="36"/>
          <w:szCs w:val="36"/>
        </w:rPr>
      </w:pPr>
      <w:r w:rsidRPr="008A768D">
        <w:rPr>
          <w:rFonts w:ascii="Arial" w:hAnsi="Arial" w:cs="Arial"/>
          <w:color w:val="1F497D" w:themeColor="text2"/>
          <w:sz w:val="36"/>
          <w:szCs w:val="36"/>
        </w:rPr>
        <w:t>Conclusion</w:t>
      </w:r>
    </w:p>
    <w:p w:rsidR="00D8328B" w:rsidRDefault="00D8328B" w:rsidP="00D8328B">
      <w:pPr>
        <w:rPr>
          <w:rFonts w:ascii="Arial" w:hAnsi="Arial" w:cs="Arial"/>
          <w:sz w:val="36"/>
          <w:szCs w:val="36"/>
        </w:rPr>
      </w:pPr>
      <w:r w:rsidRPr="008A768D">
        <w:rPr>
          <w:rFonts w:ascii="Arial" w:hAnsi="Arial" w:cs="Arial"/>
          <w:sz w:val="36"/>
          <w:szCs w:val="36"/>
        </w:rPr>
        <w:t xml:space="preserve">In conclusion electric cars are surly the future. Consumers’ electric cars demand is increasingly. Consumers </w:t>
      </w:r>
      <w:r w:rsidR="00AF6DD4" w:rsidRPr="008A768D">
        <w:rPr>
          <w:rFonts w:ascii="Arial" w:hAnsi="Arial" w:cs="Arial"/>
          <w:sz w:val="36"/>
          <w:szCs w:val="36"/>
        </w:rPr>
        <w:t>understand</w:t>
      </w:r>
      <w:r w:rsidRPr="008A768D">
        <w:rPr>
          <w:rFonts w:ascii="Arial" w:hAnsi="Arial" w:cs="Arial"/>
          <w:sz w:val="36"/>
          <w:szCs w:val="36"/>
        </w:rPr>
        <w:t xml:space="preserve"> the importance to safeguard the environment and</w:t>
      </w:r>
      <w:r w:rsidR="00AF6DD4" w:rsidRPr="008A768D">
        <w:rPr>
          <w:rFonts w:ascii="Arial" w:hAnsi="Arial" w:cs="Arial"/>
          <w:sz w:val="36"/>
          <w:szCs w:val="36"/>
        </w:rPr>
        <w:t>,</w:t>
      </w:r>
      <w:r w:rsidRPr="008A768D">
        <w:rPr>
          <w:rFonts w:ascii="Arial" w:hAnsi="Arial" w:cs="Arial"/>
          <w:sz w:val="36"/>
          <w:szCs w:val="36"/>
        </w:rPr>
        <w:t xml:space="preserve"> companies are adapting t</w:t>
      </w:r>
      <w:r w:rsidR="00AF6DD4" w:rsidRPr="008A768D">
        <w:rPr>
          <w:rFonts w:ascii="Arial" w:hAnsi="Arial" w:cs="Arial"/>
          <w:sz w:val="36"/>
          <w:szCs w:val="36"/>
        </w:rPr>
        <w:t xml:space="preserve">heir production and their product by researching to satisfy the market demand. However, nowadays the electric cars industry has to improve its performance and its level of sales, but time by time people will arrive to drive exclusive electric cars, when companies and their derivate services (EV recharge points, EV mechanics points, EV store points) will be ready to offer the best performance in order to achieve and surpass the combustible engines performance and drive experiences. At the moment that this factor will happen, people will be able to making their works, holidays, or </w:t>
      </w:r>
      <w:r w:rsidR="00AF6DD4" w:rsidRPr="008A768D">
        <w:rPr>
          <w:rFonts w:ascii="Arial" w:hAnsi="Arial" w:cs="Arial"/>
          <w:sz w:val="36"/>
          <w:szCs w:val="36"/>
        </w:rPr>
        <w:lastRenderedPageBreak/>
        <w:t xml:space="preserve">personal movements, without to create any kind of pollution and so without to damage the environment </w:t>
      </w:r>
      <w:r w:rsidR="002F6D49" w:rsidRPr="008A768D">
        <w:rPr>
          <w:rFonts w:ascii="Arial" w:hAnsi="Arial" w:cs="Arial"/>
          <w:sz w:val="36"/>
          <w:szCs w:val="36"/>
        </w:rPr>
        <w:t>and its elements.</w:t>
      </w:r>
      <w:r w:rsidR="00AF6DD4" w:rsidRPr="008A768D">
        <w:rPr>
          <w:rFonts w:ascii="Arial" w:hAnsi="Arial" w:cs="Arial"/>
          <w:sz w:val="36"/>
          <w:szCs w:val="36"/>
        </w:rPr>
        <w:t xml:space="preserve">    </w:t>
      </w:r>
    </w:p>
    <w:p w:rsidR="00ED48B1" w:rsidRDefault="00ED48B1" w:rsidP="00D8328B">
      <w:pPr>
        <w:rPr>
          <w:rFonts w:ascii="Arial" w:hAnsi="Arial" w:cs="Arial"/>
          <w:sz w:val="36"/>
          <w:szCs w:val="36"/>
        </w:rPr>
      </w:pPr>
      <w:r>
        <w:rPr>
          <w:rFonts w:ascii="Arial" w:hAnsi="Arial" w:cs="Arial"/>
          <w:sz w:val="36"/>
          <w:szCs w:val="36"/>
        </w:rPr>
        <w:t>Reference List:</w:t>
      </w:r>
    </w:p>
    <w:p w:rsidR="00ED48B1" w:rsidRPr="00ED48B1" w:rsidRDefault="00ED48B1" w:rsidP="00ED48B1">
      <w:pPr>
        <w:pStyle w:val="ListParagraph"/>
        <w:numPr>
          <w:ilvl w:val="0"/>
          <w:numId w:val="14"/>
        </w:numPr>
        <w:rPr>
          <w:rFonts w:ascii="Arial" w:hAnsi="Arial" w:cs="Arial"/>
          <w:sz w:val="36"/>
          <w:szCs w:val="36"/>
        </w:rPr>
      </w:pPr>
      <w:r>
        <w:rPr>
          <w:rFonts w:ascii="Calibri" w:hAnsi="Calibri" w:cs="Calibri"/>
          <w:color w:val="2C3E50"/>
          <w:sz w:val="27"/>
          <w:szCs w:val="27"/>
          <w:shd w:val="clear" w:color="auto" w:fill="FEF1C4"/>
        </w:rPr>
        <w:t>Coffin, D. and Horowitz, J. (2018). The Supply Chain for Electric Vehicle Batteries. </w:t>
      </w:r>
      <w:r>
        <w:rPr>
          <w:rFonts w:ascii="Calibri" w:hAnsi="Calibri" w:cs="Calibri"/>
          <w:i/>
          <w:iCs/>
          <w:color w:val="2C3E50"/>
          <w:sz w:val="27"/>
          <w:szCs w:val="27"/>
          <w:shd w:val="clear" w:color="auto" w:fill="FEF1C4"/>
        </w:rPr>
        <w:t>Journal of International Commerce and Economics</w:t>
      </w:r>
      <w:r>
        <w:rPr>
          <w:rFonts w:ascii="Calibri" w:hAnsi="Calibri" w:cs="Calibri"/>
          <w:color w:val="2C3E50"/>
          <w:sz w:val="27"/>
          <w:szCs w:val="27"/>
          <w:shd w:val="clear" w:color="auto" w:fill="FEF1C4"/>
        </w:rPr>
        <w:t>, p.21.</w:t>
      </w:r>
    </w:p>
    <w:p w:rsidR="00ED48B1" w:rsidRPr="00ED48B1" w:rsidRDefault="00ED48B1" w:rsidP="00ED48B1">
      <w:pPr>
        <w:pStyle w:val="ListParagraph"/>
        <w:numPr>
          <w:ilvl w:val="0"/>
          <w:numId w:val="14"/>
        </w:numPr>
        <w:rPr>
          <w:rFonts w:ascii="Arial" w:hAnsi="Arial" w:cs="Arial"/>
          <w:sz w:val="36"/>
          <w:szCs w:val="36"/>
        </w:rPr>
      </w:pPr>
      <w:r>
        <w:rPr>
          <w:rFonts w:ascii="Calibri" w:hAnsi="Calibri" w:cs="Calibri"/>
          <w:color w:val="2C3E50"/>
          <w:sz w:val="27"/>
          <w:szCs w:val="27"/>
          <w:shd w:val="clear" w:color="auto" w:fill="FEF1C4"/>
        </w:rPr>
        <w:t>Coffin, D. and Horowitz, J. (2018). The Supply Chain for Electric Vehicle Batteries. </w:t>
      </w:r>
      <w:r>
        <w:rPr>
          <w:rFonts w:ascii="Calibri" w:hAnsi="Calibri" w:cs="Calibri"/>
          <w:i/>
          <w:iCs/>
          <w:color w:val="2C3E50"/>
          <w:sz w:val="27"/>
          <w:szCs w:val="27"/>
          <w:shd w:val="clear" w:color="auto" w:fill="FEF1C4"/>
        </w:rPr>
        <w:t>Journal of International Commerce and Economics</w:t>
      </w:r>
      <w:r>
        <w:rPr>
          <w:rFonts w:ascii="Calibri" w:hAnsi="Calibri" w:cs="Calibri"/>
          <w:color w:val="2C3E50"/>
          <w:sz w:val="27"/>
          <w:szCs w:val="27"/>
          <w:shd w:val="clear" w:color="auto" w:fill="FEF1C4"/>
        </w:rPr>
        <w:t>, p.21.</w:t>
      </w:r>
    </w:p>
    <w:p w:rsidR="00ED48B1" w:rsidRPr="00ED48B1" w:rsidRDefault="00ED48B1" w:rsidP="00ED48B1">
      <w:pPr>
        <w:pStyle w:val="ListParagraph"/>
        <w:numPr>
          <w:ilvl w:val="0"/>
          <w:numId w:val="14"/>
        </w:numPr>
        <w:rPr>
          <w:rFonts w:ascii="Arial" w:hAnsi="Arial" w:cs="Arial"/>
          <w:sz w:val="36"/>
          <w:szCs w:val="36"/>
        </w:rPr>
      </w:pPr>
      <w:r>
        <w:rPr>
          <w:rFonts w:ascii="Calibri" w:hAnsi="Calibri" w:cs="Calibri"/>
          <w:color w:val="2C3E50"/>
          <w:sz w:val="27"/>
          <w:szCs w:val="27"/>
          <w:shd w:val="clear" w:color="auto" w:fill="FEF1C4"/>
        </w:rPr>
        <w:t>Energy.gov. (2019). </w:t>
      </w:r>
      <w:r>
        <w:rPr>
          <w:rFonts w:ascii="Calibri" w:hAnsi="Calibri" w:cs="Calibri"/>
          <w:i/>
          <w:iCs/>
          <w:color w:val="2C3E50"/>
          <w:sz w:val="27"/>
          <w:szCs w:val="27"/>
          <w:shd w:val="clear" w:color="auto" w:fill="FEF1C4"/>
        </w:rPr>
        <w:t xml:space="preserve">Alternative Fuels Data </w:t>
      </w:r>
      <w:proofErr w:type="spellStart"/>
      <w:r>
        <w:rPr>
          <w:rFonts w:ascii="Calibri" w:hAnsi="Calibri" w:cs="Calibri"/>
          <w:i/>
          <w:iCs/>
          <w:color w:val="2C3E50"/>
          <w:sz w:val="27"/>
          <w:szCs w:val="27"/>
          <w:shd w:val="clear" w:color="auto" w:fill="FEF1C4"/>
        </w:rPr>
        <w:t>Center</w:t>
      </w:r>
      <w:proofErr w:type="spellEnd"/>
      <w:r>
        <w:rPr>
          <w:rFonts w:ascii="Calibri" w:hAnsi="Calibri" w:cs="Calibri"/>
          <w:i/>
          <w:iCs/>
          <w:color w:val="2C3E50"/>
          <w:sz w:val="27"/>
          <w:szCs w:val="27"/>
          <w:shd w:val="clear" w:color="auto" w:fill="FEF1C4"/>
        </w:rPr>
        <w:t>: How Do All-Electric Cars Work?</w:t>
      </w:r>
      <w:r>
        <w:rPr>
          <w:rFonts w:ascii="Calibri" w:hAnsi="Calibri" w:cs="Calibri"/>
          <w:color w:val="2C3E50"/>
          <w:sz w:val="27"/>
          <w:szCs w:val="27"/>
          <w:shd w:val="clear" w:color="auto" w:fill="FEF1C4"/>
        </w:rPr>
        <w:t xml:space="preserve"> [online] Available at: </w:t>
      </w:r>
      <w:hyperlink r:id="rId7" w:history="1">
        <w:r w:rsidRPr="0089012B">
          <w:rPr>
            <w:rStyle w:val="Hyperlink"/>
            <w:rFonts w:ascii="Calibri" w:hAnsi="Calibri" w:cs="Calibri"/>
            <w:sz w:val="27"/>
            <w:szCs w:val="27"/>
            <w:shd w:val="clear" w:color="auto" w:fill="FEF1C4"/>
          </w:rPr>
          <w:t>https://afdc.energy.gov/vehicles/how-do-all-electric-cars-work</w:t>
        </w:r>
      </w:hyperlink>
      <w:r>
        <w:rPr>
          <w:rFonts w:ascii="Calibri" w:hAnsi="Calibri" w:cs="Calibri"/>
          <w:color w:val="2C3E50"/>
          <w:sz w:val="27"/>
          <w:szCs w:val="27"/>
          <w:shd w:val="clear" w:color="auto" w:fill="FEF1C4"/>
        </w:rPr>
        <w:t>.</w:t>
      </w:r>
    </w:p>
    <w:p w:rsidR="00ED48B1" w:rsidRPr="00ED48B1" w:rsidRDefault="00ED48B1" w:rsidP="00ED48B1">
      <w:pPr>
        <w:pStyle w:val="ListParagraph"/>
        <w:numPr>
          <w:ilvl w:val="0"/>
          <w:numId w:val="14"/>
        </w:numPr>
        <w:rPr>
          <w:rFonts w:ascii="Arial" w:hAnsi="Arial" w:cs="Arial"/>
          <w:sz w:val="36"/>
          <w:szCs w:val="36"/>
        </w:rPr>
      </w:pPr>
      <w:r>
        <w:rPr>
          <w:rFonts w:ascii="Calibri" w:hAnsi="Calibri" w:cs="Calibri"/>
          <w:color w:val="2C3E50"/>
          <w:sz w:val="27"/>
          <w:szCs w:val="27"/>
          <w:shd w:val="clear" w:color="auto" w:fill="FEF1C4"/>
        </w:rPr>
        <w:t>Energy.gov. (2019). </w:t>
      </w:r>
      <w:r>
        <w:rPr>
          <w:rFonts w:ascii="Calibri" w:hAnsi="Calibri" w:cs="Calibri"/>
          <w:i/>
          <w:iCs/>
          <w:color w:val="2C3E50"/>
          <w:sz w:val="27"/>
          <w:szCs w:val="27"/>
          <w:shd w:val="clear" w:color="auto" w:fill="FEF1C4"/>
        </w:rPr>
        <w:t xml:space="preserve">Alternative Fuels Data </w:t>
      </w:r>
      <w:proofErr w:type="spellStart"/>
      <w:r>
        <w:rPr>
          <w:rFonts w:ascii="Calibri" w:hAnsi="Calibri" w:cs="Calibri"/>
          <w:i/>
          <w:iCs/>
          <w:color w:val="2C3E50"/>
          <w:sz w:val="27"/>
          <w:szCs w:val="27"/>
          <w:shd w:val="clear" w:color="auto" w:fill="FEF1C4"/>
        </w:rPr>
        <w:t>Center</w:t>
      </w:r>
      <w:proofErr w:type="spellEnd"/>
      <w:r>
        <w:rPr>
          <w:rFonts w:ascii="Calibri" w:hAnsi="Calibri" w:cs="Calibri"/>
          <w:i/>
          <w:iCs/>
          <w:color w:val="2C3E50"/>
          <w:sz w:val="27"/>
          <w:szCs w:val="27"/>
          <w:shd w:val="clear" w:color="auto" w:fill="FEF1C4"/>
        </w:rPr>
        <w:t>: How Do All-Electric Cars Work?</w:t>
      </w:r>
      <w:r>
        <w:rPr>
          <w:rFonts w:ascii="Calibri" w:hAnsi="Calibri" w:cs="Calibri"/>
          <w:color w:val="2C3E50"/>
          <w:sz w:val="27"/>
          <w:szCs w:val="27"/>
          <w:shd w:val="clear" w:color="auto" w:fill="FEF1C4"/>
        </w:rPr>
        <w:t xml:space="preserve"> [online] Available at: </w:t>
      </w:r>
      <w:hyperlink r:id="rId8" w:history="1">
        <w:r w:rsidRPr="0089012B">
          <w:rPr>
            <w:rStyle w:val="Hyperlink"/>
            <w:rFonts w:ascii="Calibri" w:hAnsi="Calibri" w:cs="Calibri"/>
            <w:sz w:val="27"/>
            <w:szCs w:val="27"/>
            <w:shd w:val="clear" w:color="auto" w:fill="FEF1C4"/>
          </w:rPr>
          <w:t>https://afdc.energy.gov/vehicles/how-do-all-electric-cars-work</w:t>
        </w:r>
      </w:hyperlink>
      <w:r>
        <w:rPr>
          <w:rFonts w:ascii="Calibri" w:hAnsi="Calibri" w:cs="Calibri"/>
          <w:color w:val="2C3E50"/>
          <w:sz w:val="27"/>
          <w:szCs w:val="27"/>
          <w:shd w:val="clear" w:color="auto" w:fill="FEF1C4"/>
        </w:rPr>
        <w:t>.</w:t>
      </w:r>
    </w:p>
    <w:p w:rsidR="00ED48B1" w:rsidRPr="00ED48B1" w:rsidRDefault="00ED48B1" w:rsidP="00ED48B1">
      <w:pPr>
        <w:pStyle w:val="ListParagraph"/>
        <w:numPr>
          <w:ilvl w:val="0"/>
          <w:numId w:val="14"/>
        </w:numPr>
        <w:rPr>
          <w:rFonts w:ascii="Arial" w:hAnsi="Arial" w:cs="Arial"/>
          <w:sz w:val="36"/>
          <w:szCs w:val="36"/>
        </w:rPr>
      </w:pPr>
      <w:r>
        <w:rPr>
          <w:rFonts w:ascii="Calibri" w:hAnsi="Calibri" w:cs="Calibri"/>
          <w:color w:val="2C3E50"/>
          <w:sz w:val="27"/>
          <w:szCs w:val="27"/>
          <w:shd w:val="clear" w:color="auto" w:fill="FEF1C4"/>
        </w:rPr>
        <w:t>Energy.gov. (2019). </w:t>
      </w:r>
      <w:r>
        <w:rPr>
          <w:rFonts w:ascii="Calibri" w:hAnsi="Calibri" w:cs="Calibri"/>
          <w:i/>
          <w:iCs/>
          <w:color w:val="2C3E50"/>
          <w:sz w:val="27"/>
          <w:szCs w:val="27"/>
          <w:shd w:val="clear" w:color="auto" w:fill="FEF1C4"/>
        </w:rPr>
        <w:t xml:space="preserve">Alternative Fuels Data </w:t>
      </w:r>
      <w:proofErr w:type="spellStart"/>
      <w:r>
        <w:rPr>
          <w:rFonts w:ascii="Calibri" w:hAnsi="Calibri" w:cs="Calibri"/>
          <w:i/>
          <w:iCs/>
          <w:color w:val="2C3E50"/>
          <w:sz w:val="27"/>
          <w:szCs w:val="27"/>
          <w:shd w:val="clear" w:color="auto" w:fill="FEF1C4"/>
        </w:rPr>
        <w:t>Center</w:t>
      </w:r>
      <w:proofErr w:type="spellEnd"/>
      <w:r>
        <w:rPr>
          <w:rFonts w:ascii="Calibri" w:hAnsi="Calibri" w:cs="Calibri"/>
          <w:i/>
          <w:iCs/>
          <w:color w:val="2C3E50"/>
          <w:sz w:val="27"/>
          <w:szCs w:val="27"/>
          <w:shd w:val="clear" w:color="auto" w:fill="FEF1C4"/>
        </w:rPr>
        <w:t>: How Do All-Electric Cars Work?</w:t>
      </w:r>
      <w:r>
        <w:rPr>
          <w:rFonts w:ascii="Calibri" w:hAnsi="Calibri" w:cs="Calibri"/>
          <w:color w:val="2C3E50"/>
          <w:sz w:val="27"/>
          <w:szCs w:val="27"/>
          <w:shd w:val="clear" w:color="auto" w:fill="FEF1C4"/>
        </w:rPr>
        <w:t xml:space="preserve"> [online] Available at: </w:t>
      </w:r>
      <w:hyperlink r:id="rId9" w:history="1">
        <w:r w:rsidRPr="0089012B">
          <w:rPr>
            <w:rStyle w:val="Hyperlink"/>
            <w:rFonts w:ascii="Calibri" w:hAnsi="Calibri" w:cs="Calibri"/>
            <w:sz w:val="27"/>
            <w:szCs w:val="27"/>
            <w:shd w:val="clear" w:color="auto" w:fill="FEF1C4"/>
          </w:rPr>
          <w:t>https://afdc.energy.gov/vehicles/how-do-all-electric-cars-work</w:t>
        </w:r>
      </w:hyperlink>
      <w:r>
        <w:rPr>
          <w:rFonts w:ascii="Calibri" w:hAnsi="Calibri" w:cs="Calibri"/>
          <w:color w:val="2C3E50"/>
          <w:sz w:val="27"/>
          <w:szCs w:val="27"/>
          <w:shd w:val="clear" w:color="auto" w:fill="FEF1C4"/>
        </w:rPr>
        <w:t>.</w:t>
      </w:r>
    </w:p>
    <w:p w:rsidR="00ED48B1" w:rsidRPr="00ED48B1" w:rsidRDefault="00ED48B1" w:rsidP="00ED48B1">
      <w:pPr>
        <w:pStyle w:val="ListParagraph"/>
        <w:numPr>
          <w:ilvl w:val="0"/>
          <w:numId w:val="14"/>
        </w:numPr>
        <w:rPr>
          <w:rFonts w:ascii="Arial" w:hAnsi="Arial" w:cs="Arial"/>
          <w:sz w:val="36"/>
          <w:szCs w:val="36"/>
        </w:rPr>
      </w:pPr>
      <w:r>
        <w:rPr>
          <w:rFonts w:ascii="Calibri" w:hAnsi="Calibri" w:cs="Calibri"/>
          <w:color w:val="2C3E50"/>
          <w:sz w:val="27"/>
          <w:szCs w:val="27"/>
          <w:shd w:val="clear" w:color="auto" w:fill="FEF1C4"/>
        </w:rPr>
        <w:t>Energy.gov. (2019). </w:t>
      </w:r>
      <w:r>
        <w:rPr>
          <w:rFonts w:ascii="Calibri" w:hAnsi="Calibri" w:cs="Calibri"/>
          <w:i/>
          <w:iCs/>
          <w:color w:val="2C3E50"/>
          <w:sz w:val="27"/>
          <w:szCs w:val="27"/>
          <w:shd w:val="clear" w:color="auto" w:fill="FEF1C4"/>
        </w:rPr>
        <w:t xml:space="preserve">Alternative Fuels Data </w:t>
      </w:r>
      <w:proofErr w:type="spellStart"/>
      <w:r>
        <w:rPr>
          <w:rFonts w:ascii="Calibri" w:hAnsi="Calibri" w:cs="Calibri"/>
          <w:i/>
          <w:iCs/>
          <w:color w:val="2C3E50"/>
          <w:sz w:val="27"/>
          <w:szCs w:val="27"/>
          <w:shd w:val="clear" w:color="auto" w:fill="FEF1C4"/>
        </w:rPr>
        <w:t>Center</w:t>
      </w:r>
      <w:proofErr w:type="spellEnd"/>
      <w:r>
        <w:rPr>
          <w:rFonts w:ascii="Calibri" w:hAnsi="Calibri" w:cs="Calibri"/>
          <w:i/>
          <w:iCs/>
          <w:color w:val="2C3E50"/>
          <w:sz w:val="27"/>
          <w:szCs w:val="27"/>
          <w:shd w:val="clear" w:color="auto" w:fill="FEF1C4"/>
        </w:rPr>
        <w:t>: How Do All-Electric Cars Work?</w:t>
      </w:r>
      <w:r>
        <w:rPr>
          <w:rFonts w:ascii="Calibri" w:hAnsi="Calibri" w:cs="Calibri"/>
          <w:color w:val="2C3E50"/>
          <w:sz w:val="27"/>
          <w:szCs w:val="27"/>
          <w:shd w:val="clear" w:color="auto" w:fill="FEF1C4"/>
        </w:rPr>
        <w:t xml:space="preserve"> [online] Available at: </w:t>
      </w:r>
      <w:hyperlink r:id="rId10" w:history="1">
        <w:r w:rsidRPr="0089012B">
          <w:rPr>
            <w:rStyle w:val="Hyperlink"/>
            <w:rFonts w:ascii="Calibri" w:hAnsi="Calibri" w:cs="Calibri"/>
            <w:sz w:val="27"/>
            <w:szCs w:val="27"/>
            <w:shd w:val="clear" w:color="auto" w:fill="FEF1C4"/>
          </w:rPr>
          <w:t>https://afdc.energy.gov/vehicles/how-do-all-electric-cars-work</w:t>
        </w:r>
      </w:hyperlink>
      <w:r>
        <w:rPr>
          <w:rFonts w:ascii="Calibri" w:hAnsi="Calibri" w:cs="Calibri"/>
          <w:color w:val="2C3E50"/>
          <w:sz w:val="27"/>
          <w:szCs w:val="27"/>
          <w:shd w:val="clear" w:color="auto" w:fill="FEF1C4"/>
        </w:rPr>
        <w:t>.</w:t>
      </w:r>
    </w:p>
    <w:p w:rsidR="00ED48B1" w:rsidRPr="00ED48B1" w:rsidRDefault="00ED48B1" w:rsidP="00ED48B1">
      <w:pPr>
        <w:pStyle w:val="ListParagraph"/>
        <w:numPr>
          <w:ilvl w:val="0"/>
          <w:numId w:val="14"/>
        </w:numPr>
        <w:rPr>
          <w:rFonts w:ascii="Arial" w:hAnsi="Arial" w:cs="Arial"/>
          <w:sz w:val="36"/>
          <w:szCs w:val="36"/>
        </w:rPr>
      </w:pPr>
      <w:r>
        <w:rPr>
          <w:rFonts w:ascii="Calibri" w:hAnsi="Calibri" w:cs="Calibri"/>
          <w:color w:val="2C3E50"/>
          <w:sz w:val="27"/>
          <w:szCs w:val="27"/>
          <w:shd w:val="clear" w:color="auto" w:fill="FEF1C4"/>
        </w:rPr>
        <w:t>Energy.gov. (2019). </w:t>
      </w:r>
      <w:r>
        <w:rPr>
          <w:rFonts w:ascii="Calibri" w:hAnsi="Calibri" w:cs="Calibri"/>
          <w:i/>
          <w:iCs/>
          <w:color w:val="2C3E50"/>
          <w:sz w:val="27"/>
          <w:szCs w:val="27"/>
          <w:shd w:val="clear" w:color="auto" w:fill="FEF1C4"/>
        </w:rPr>
        <w:t xml:space="preserve">Alternative Fuels Data </w:t>
      </w:r>
      <w:proofErr w:type="spellStart"/>
      <w:r>
        <w:rPr>
          <w:rFonts w:ascii="Calibri" w:hAnsi="Calibri" w:cs="Calibri"/>
          <w:i/>
          <w:iCs/>
          <w:color w:val="2C3E50"/>
          <w:sz w:val="27"/>
          <w:szCs w:val="27"/>
          <w:shd w:val="clear" w:color="auto" w:fill="FEF1C4"/>
        </w:rPr>
        <w:t>Center</w:t>
      </w:r>
      <w:proofErr w:type="spellEnd"/>
      <w:r>
        <w:rPr>
          <w:rFonts w:ascii="Calibri" w:hAnsi="Calibri" w:cs="Calibri"/>
          <w:i/>
          <w:iCs/>
          <w:color w:val="2C3E50"/>
          <w:sz w:val="27"/>
          <w:szCs w:val="27"/>
          <w:shd w:val="clear" w:color="auto" w:fill="FEF1C4"/>
        </w:rPr>
        <w:t>: How Do All-Electric Cars Work?</w:t>
      </w:r>
      <w:r>
        <w:rPr>
          <w:rFonts w:ascii="Calibri" w:hAnsi="Calibri" w:cs="Calibri"/>
          <w:color w:val="2C3E50"/>
          <w:sz w:val="27"/>
          <w:szCs w:val="27"/>
          <w:shd w:val="clear" w:color="auto" w:fill="FEF1C4"/>
        </w:rPr>
        <w:t xml:space="preserve"> [online] Available at: </w:t>
      </w:r>
      <w:hyperlink r:id="rId11" w:history="1">
        <w:r w:rsidRPr="0089012B">
          <w:rPr>
            <w:rStyle w:val="Hyperlink"/>
            <w:rFonts w:ascii="Calibri" w:hAnsi="Calibri" w:cs="Calibri"/>
            <w:sz w:val="27"/>
            <w:szCs w:val="27"/>
            <w:shd w:val="clear" w:color="auto" w:fill="FEF1C4"/>
          </w:rPr>
          <w:t>https://afdc.energy.gov/vehicles/how-do-all-electric-cars-work</w:t>
        </w:r>
      </w:hyperlink>
      <w:r>
        <w:rPr>
          <w:rFonts w:ascii="Calibri" w:hAnsi="Calibri" w:cs="Calibri"/>
          <w:color w:val="2C3E50"/>
          <w:sz w:val="27"/>
          <w:szCs w:val="27"/>
          <w:shd w:val="clear" w:color="auto" w:fill="FEF1C4"/>
        </w:rPr>
        <w:t>.</w:t>
      </w:r>
    </w:p>
    <w:p w:rsidR="00ED48B1" w:rsidRPr="00ED48B1" w:rsidRDefault="00ED48B1" w:rsidP="00ED48B1">
      <w:pPr>
        <w:pStyle w:val="ListParagraph"/>
        <w:numPr>
          <w:ilvl w:val="0"/>
          <w:numId w:val="14"/>
        </w:numPr>
        <w:rPr>
          <w:rFonts w:ascii="Arial" w:hAnsi="Arial" w:cs="Arial"/>
          <w:sz w:val="36"/>
          <w:szCs w:val="36"/>
        </w:rPr>
      </w:pPr>
      <w:r>
        <w:rPr>
          <w:rFonts w:ascii="Calibri" w:hAnsi="Calibri" w:cs="Calibri"/>
          <w:color w:val="2C3E50"/>
          <w:sz w:val="27"/>
          <w:szCs w:val="27"/>
          <w:shd w:val="clear" w:color="auto" w:fill="FEF1C4"/>
        </w:rPr>
        <w:t>Energy.gov. (2019). </w:t>
      </w:r>
      <w:r>
        <w:rPr>
          <w:rFonts w:ascii="Calibri" w:hAnsi="Calibri" w:cs="Calibri"/>
          <w:i/>
          <w:iCs/>
          <w:color w:val="2C3E50"/>
          <w:sz w:val="27"/>
          <w:szCs w:val="27"/>
          <w:shd w:val="clear" w:color="auto" w:fill="FEF1C4"/>
        </w:rPr>
        <w:t xml:space="preserve">Alternative Fuels Data </w:t>
      </w:r>
      <w:proofErr w:type="spellStart"/>
      <w:r>
        <w:rPr>
          <w:rFonts w:ascii="Calibri" w:hAnsi="Calibri" w:cs="Calibri"/>
          <w:i/>
          <w:iCs/>
          <w:color w:val="2C3E50"/>
          <w:sz w:val="27"/>
          <w:szCs w:val="27"/>
          <w:shd w:val="clear" w:color="auto" w:fill="FEF1C4"/>
        </w:rPr>
        <w:t>Center</w:t>
      </w:r>
      <w:proofErr w:type="spellEnd"/>
      <w:r>
        <w:rPr>
          <w:rFonts w:ascii="Calibri" w:hAnsi="Calibri" w:cs="Calibri"/>
          <w:i/>
          <w:iCs/>
          <w:color w:val="2C3E50"/>
          <w:sz w:val="27"/>
          <w:szCs w:val="27"/>
          <w:shd w:val="clear" w:color="auto" w:fill="FEF1C4"/>
        </w:rPr>
        <w:t>: How Do All-Electric Cars Work?</w:t>
      </w:r>
      <w:r>
        <w:rPr>
          <w:rFonts w:ascii="Calibri" w:hAnsi="Calibri" w:cs="Calibri"/>
          <w:color w:val="2C3E50"/>
          <w:sz w:val="27"/>
          <w:szCs w:val="27"/>
          <w:shd w:val="clear" w:color="auto" w:fill="FEF1C4"/>
        </w:rPr>
        <w:t xml:space="preserve"> [online] Available at: </w:t>
      </w:r>
      <w:hyperlink r:id="rId12" w:history="1">
        <w:r w:rsidRPr="0089012B">
          <w:rPr>
            <w:rStyle w:val="Hyperlink"/>
            <w:rFonts w:ascii="Calibri" w:hAnsi="Calibri" w:cs="Calibri"/>
            <w:sz w:val="27"/>
            <w:szCs w:val="27"/>
            <w:shd w:val="clear" w:color="auto" w:fill="FEF1C4"/>
          </w:rPr>
          <w:t>https://afdc.energy.gov/vehicles/how-do-all-electric-cars-work</w:t>
        </w:r>
      </w:hyperlink>
      <w:r>
        <w:rPr>
          <w:rFonts w:ascii="Calibri" w:hAnsi="Calibri" w:cs="Calibri"/>
          <w:color w:val="2C3E50"/>
          <w:sz w:val="27"/>
          <w:szCs w:val="27"/>
          <w:shd w:val="clear" w:color="auto" w:fill="FEF1C4"/>
        </w:rPr>
        <w:t>.</w:t>
      </w:r>
    </w:p>
    <w:p w:rsidR="00ED48B1" w:rsidRPr="00ED48B1" w:rsidRDefault="00ED48B1" w:rsidP="00ED48B1">
      <w:pPr>
        <w:pStyle w:val="ListParagraph"/>
        <w:numPr>
          <w:ilvl w:val="0"/>
          <w:numId w:val="14"/>
        </w:numPr>
        <w:rPr>
          <w:rFonts w:ascii="Arial" w:hAnsi="Arial" w:cs="Arial"/>
          <w:sz w:val="36"/>
          <w:szCs w:val="36"/>
        </w:rPr>
      </w:pPr>
      <w:r>
        <w:rPr>
          <w:rFonts w:ascii="Calibri" w:hAnsi="Calibri" w:cs="Calibri"/>
          <w:color w:val="2C3E50"/>
          <w:sz w:val="27"/>
          <w:szCs w:val="27"/>
          <w:shd w:val="clear" w:color="auto" w:fill="FEF1C4"/>
        </w:rPr>
        <w:t>Energy.gov. (2019). </w:t>
      </w:r>
      <w:r>
        <w:rPr>
          <w:rFonts w:ascii="Calibri" w:hAnsi="Calibri" w:cs="Calibri"/>
          <w:i/>
          <w:iCs/>
          <w:color w:val="2C3E50"/>
          <w:sz w:val="27"/>
          <w:szCs w:val="27"/>
          <w:shd w:val="clear" w:color="auto" w:fill="FEF1C4"/>
        </w:rPr>
        <w:t xml:space="preserve">Alternative Fuels Data </w:t>
      </w:r>
      <w:proofErr w:type="spellStart"/>
      <w:r>
        <w:rPr>
          <w:rFonts w:ascii="Calibri" w:hAnsi="Calibri" w:cs="Calibri"/>
          <w:i/>
          <w:iCs/>
          <w:color w:val="2C3E50"/>
          <w:sz w:val="27"/>
          <w:szCs w:val="27"/>
          <w:shd w:val="clear" w:color="auto" w:fill="FEF1C4"/>
        </w:rPr>
        <w:t>Center</w:t>
      </w:r>
      <w:proofErr w:type="spellEnd"/>
      <w:r>
        <w:rPr>
          <w:rFonts w:ascii="Calibri" w:hAnsi="Calibri" w:cs="Calibri"/>
          <w:i/>
          <w:iCs/>
          <w:color w:val="2C3E50"/>
          <w:sz w:val="27"/>
          <w:szCs w:val="27"/>
          <w:shd w:val="clear" w:color="auto" w:fill="FEF1C4"/>
        </w:rPr>
        <w:t>: How Do All-Electric Cars Work?</w:t>
      </w:r>
      <w:r>
        <w:rPr>
          <w:rFonts w:ascii="Calibri" w:hAnsi="Calibri" w:cs="Calibri"/>
          <w:color w:val="2C3E50"/>
          <w:sz w:val="27"/>
          <w:szCs w:val="27"/>
          <w:shd w:val="clear" w:color="auto" w:fill="FEF1C4"/>
        </w:rPr>
        <w:t xml:space="preserve"> [online] Available at: </w:t>
      </w:r>
      <w:hyperlink r:id="rId13" w:history="1">
        <w:r w:rsidRPr="0089012B">
          <w:rPr>
            <w:rStyle w:val="Hyperlink"/>
            <w:rFonts w:ascii="Calibri" w:hAnsi="Calibri" w:cs="Calibri"/>
            <w:sz w:val="27"/>
            <w:szCs w:val="27"/>
            <w:shd w:val="clear" w:color="auto" w:fill="FEF1C4"/>
          </w:rPr>
          <w:t>https://afdc.energy.gov/vehicles/how-do-all-electric-cars-work</w:t>
        </w:r>
      </w:hyperlink>
      <w:r>
        <w:rPr>
          <w:rFonts w:ascii="Calibri" w:hAnsi="Calibri" w:cs="Calibri"/>
          <w:color w:val="2C3E50"/>
          <w:sz w:val="27"/>
          <w:szCs w:val="27"/>
          <w:shd w:val="clear" w:color="auto" w:fill="FEF1C4"/>
        </w:rPr>
        <w:t>.</w:t>
      </w:r>
    </w:p>
    <w:p w:rsidR="00ED48B1" w:rsidRPr="00ED48B1" w:rsidRDefault="00ED48B1" w:rsidP="00ED48B1">
      <w:pPr>
        <w:pStyle w:val="ListParagraph"/>
        <w:numPr>
          <w:ilvl w:val="0"/>
          <w:numId w:val="14"/>
        </w:numPr>
        <w:rPr>
          <w:rFonts w:ascii="Arial" w:hAnsi="Arial" w:cs="Arial"/>
          <w:sz w:val="36"/>
          <w:szCs w:val="36"/>
        </w:rPr>
      </w:pPr>
      <w:r>
        <w:rPr>
          <w:rFonts w:ascii="Calibri" w:hAnsi="Calibri" w:cs="Calibri"/>
          <w:color w:val="2C3E50"/>
          <w:sz w:val="27"/>
          <w:szCs w:val="27"/>
          <w:shd w:val="clear" w:color="auto" w:fill="FEF1C4"/>
        </w:rPr>
        <w:t>Energy.gov. (2019). </w:t>
      </w:r>
      <w:r>
        <w:rPr>
          <w:rFonts w:ascii="Calibri" w:hAnsi="Calibri" w:cs="Calibri"/>
          <w:i/>
          <w:iCs/>
          <w:color w:val="2C3E50"/>
          <w:sz w:val="27"/>
          <w:szCs w:val="27"/>
          <w:shd w:val="clear" w:color="auto" w:fill="FEF1C4"/>
        </w:rPr>
        <w:t xml:space="preserve">Alternative Fuels Data </w:t>
      </w:r>
      <w:proofErr w:type="spellStart"/>
      <w:r>
        <w:rPr>
          <w:rFonts w:ascii="Calibri" w:hAnsi="Calibri" w:cs="Calibri"/>
          <w:i/>
          <w:iCs/>
          <w:color w:val="2C3E50"/>
          <w:sz w:val="27"/>
          <w:szCs w:val="27"/>
          <w:shd w:val="clear" w:color="auto" w:fill="FEF1C4"/>
        </w:rPr>
        <w:t>Center</w:t>
      </w:r>
      <w:proofErr w:type="spellEnd"/>
      <w:r>
        <w:rPr>
          <w:rFonts w:ascii="Calibri" w:hAnsi="Calibri" w:cs="Calibri"/>
          <w:i/>
          <w:iCs/>
          <w:color w:val="2C3E50"/>
          <w:sz w:val="27"/>
          <w:szCs w:val="27"/>
          <w:shd w:val="clear" w:color="auto" w:fill="FEF1C4"/>
        </w:rPr>
        <w:t>: How Do All-Electric Cars Work?</w:t>
      </w:r>
      <w:r>
        <w:rPr>
          <w:rFonts w:ascii="Calibri" w:hAnsi="Calibri" w:cs="Calibri"/>
          <w:color w:val="2C3E50"/>
          <w:sz w:val="27"/>
          <w:szCs w:val="27"/>
          <w:shd w:val="clear" w:color="auto" w:fill="FEF1C4"/>
        </w:rPr>
        <w:t xml:space="preserve"> [online] Available at: </w:t>
      </w:r>
      <w:hyperlink r:id="rId14" w:history="1">
        <w:r w:rsidRPr="0089012B">
          <w:rPr>
            <w:rStyle w:val="Hyperlink"/>
            <w:rFonts w:ascii="Calibri" w:hAnsi="Calibri" w:cs="Calibri"/>
            <w:sz w:val="27"/>
            <w:szCs w:val="27"/>
            <w:shd w:val="clear" w:color="auto" w:fill="FEF1C4"/>
          </w:rPr>
          <w:t>https://afdc.energy.gov/vehicles/how-do-all-electric-cars-work</w:t>
        </w:r>
      </w:hyperlink>
      <w:r>
        <w:rPr>
          <w:rFonts w:ascii="Calibri" w:hAnsi="Calibri" w:cs="Calibri"/>
          <w:color w:val="2C3E50"/>
          <w:sz w:val="27"/>
          <w:szCs w:val="27"/>
          <w:shd w:val="clear" w:color="auto" w:fill="FEF1C4"/>
        </w:rPr>
        <w:t>.</w:t>
      </w:r>
    </w:p>
    <w:p w:rsidR="00ED48B1" w:rsidRPr="00ED48B1" w:rsidRDefault="00ED48B1" w:rsidP="00ED48B1">
      <w:pPr>
        <w:pStyle w:val="ListParagraph"/>
        <w:numPr>
          <w:ilvl w:val="0"/>
          <w:numId w:val="14"/>
        </w:numPr>
        <w:rPr>
          <w:rFonts w:ascii="Arial" w:hAnsi="Arial" w:cs="Arial"/>
          <w:sz w:val="36"/>
          <w:szCs w:val="36"/>
        </w:rPr>
      </w:pPr>
      <w:proofErr w:type="gramStart"/>
      <w:r>
        <w:rPr>
          <w:rFonts w:ascii="Calibri" w:hAnsi="Calibri" w:cs="Calibri"/>
          <w:color w:val="2C3E50"/>
          <w:sz w:val="27"/>
          <w:szCs w:val="27"/>
          <w:shd w:val="clear" w:color="auto" w:fill="FEF1C4"/>
        </w:rPr>
        <w:lastRenderedPageBreak/>
        <w:t>word</w:t>
      </w:r>
      <w:proofErr w:type="gramEnd"/>
      <w:r>
        <w:rPr>
          <w:rFonts w:ascii="Calibri" w:hAnsi="Calibri" w:cs="Calibri"/>
          <w:color w:val="2C3E50"/>
          <w:sz w:val="27"/>
          <w:szCs w:val="27"/>
          <w:shd w:val="clear" w:color="auto" w:fill="FEF1C4"/>
        </w:rPr>
        <w:t xml:space="preserve">, </w:t>
      </w:r>
      <w:proofErr w:type="spellStart"/>
      <w:r>
        <w:rPr>
          <w:rFonts w:ascii="Calibri" w:hAnsi="Calibri" w:cs="Calibri"/>
          <w:color w:val="2C3E50"/>
          <w:sz w:val="27"/>
          <w:szCs w:val="27"/>
          <w:shd w:val="clear" w:color="auto" w:fill="FEF1C4"/>
        </w:rPr>
        <w:t>img</w:t>
      </w:r>
      <w:proofErr w:type="spellEnd"/>
      <w:r>
        <w:rPr>
          <w:rFonts w:ascii="Calibri" w:hAnsi="Calibri" w:cs="Calibri"/>
          <w:color w:val="2C3E50"/>
          <w:sz w:val="27"/>
          <w:szCs w:val="27"/>
          <w:shd w:val="clear" w:color="auto" w:fill="FEF1C4"/>
        </w:rPr>
        <w:t xml:space="preserve"> </w:t>
      </w:r>
      <w:proofErr w:type="spellStart"/>
      <w:r>
        <w:rPr>
          <w:rFonts w:ascii="Calibri" w:hAnsi="Calibri" w:cs="Calibri"/>
          <w:color w:val="2C3E50"/>
          <w:sz w:val="27"/>
          <w:szCs w:val="27"/>
          <w:shd w:val="clear" w:color="auto" w:fill="FEF1C4"/>
        </w:rPr>
        <w:t>src</w:t>
      </w:r>
      <w:proofErr w:type="spellEnd"/>
      <w:r>
        <w:rPr>
          <w:rFonts w:ascii="Calibri" w:hAnsi="Calibri" w:cs="Calibri"/>
          <w:color w:val="2C3E50"/>
          <w:sz w:val="27"/>
          <w:szCs w:val="27"/>
          <w:shd w:val="clear" w:color="auto" w:fill="FEF1C4"/>
        </w:rPr>
        <w:t xml:space="preserve">="https://www </w:t>
      </w:r>
      <w:proofErr w:type="spellStart"/>
      <w:r>
        <w:rPr>
          <w:rFonts w:ascii="Calibri" w:hAnsi="Calibri" w:cs="Calibri"/>
          <w:color w:val="2C3E50"/>
          <w:sz w:val="27"/>
          <w:szCs w:val="27"/>
          <w:shd w:val="clear" w:color="auto" w:fill="FEF1C4"/>
        </w:rPr>
        <w:t>osv</w:t>
      </w:r>
      <w:proofErr w:type="spellEnd"/>
      <w:r>
        <w:rPr>
          <w:rFonts w:ascii="Calibri" w:hAnsi="Calibri" w:cs="Calibri"/>
          <w:color w:val="2C3E50"/>
          <w:sz w:val="27"/>
          <w:szCs w:val="27"/>
          <w:shd w:val="clear" w:color="auto" w:fill="FEF1C4"/>
        </w:rPr>
        <w:t xml:space="preserve"> ltd </w:t>
      </w:r>
      <w:proofErr w:type="spellStart"/>
      <w:r>
        <w:rPr>
          <w:rFonts w:ascii="Calibri" w:hAnsi="Calibri" w:cs="Calibri"/>
          <w:color w:val="2C3E50"/>
          <w:sz w:val="27"/>
          <w:szCs w:val="27"/>
          <w:shd w:val="clear" w:color="auto" w:fill="FEF1C4"/>
        </w:rPr>
        <w:t>uk</w:t>
      </w:r>
      <w:proofErr w:type="spellEnd"/>
      <w:r>
        <w:rPr>
          <w:rFonts w:ascii="Calibri" w:hAnsi="Calibri" w:cs="Calibri"/>
          <w:color w:val="2C3E50"/>
          <w:sz w:val="27"/>
          <w:szCs w:val="27"/>
          <w:shd w:val="clear" w:color="auto" w:fill="FEF1C4"/>
        </w:rPr>
        <w:t>/</w:t>
      </w:r>
      <w:proofErr w:type="spellStart"/>
      <w:r>
        <w:rPr>
          <w:rFonts w:ascii="Calibri" w:hAnsi="Calibri" w:cs="Calibri"/>
          <w:color w:val="2C3E50"/>
          <w:sz w:val="27"/>
          <w:szCs w:val="27"/>
          <w:shd w:val="clear" w:color="auto" w:fill="FEF1C4"/>
        </w:rPr>
        <w:t>wp</w:t>
      </w:r>
      <w:proofErr w:type="spellEnd"/>
      <w:r>
        <w:rPr>
          <w:rFonts w:ascii="Calibri" w:hAnsi="Calibri" w:cs="Calibri"/>
          <w:color w:val="2C3E50"/>
          <w:sz w:val="27"/>
          <w:szCs w:val="27"/>
          <w:shd w:val="clear" w:color="auto" w:fill="FEF1C4"/>
        </w:rPr>
        <w:t>-content/uploads/</w:t>
      </w:r>
      <w:proofErr w:type="spellStart"/>
      <w:r>
        <w:rPr>
          <w:rFonts w:ascii="Calibri" w:hAnsi="Calibri" w:cs="Calibri"/>
          <w:color w:val="2C3E50"/>
          <w:sz w:val="27"/>
          <w:szCs w:val="27"/>
          <w:shd w:val="clear" w:color="auto" w:fill="FEF1C4"/>
        </w:rPr>
        <w:t>gravatar</w:t>
      </w:r>
      <w:proofErr w:type="spellEnd"/>
      <w:r>
        <w:rPr>
          <w:rFonts w:ascii="Calibri" w:hAnsi="Calibri" w:cs="Calibri"/>
          <w:color w:val="2C3E50"/>
          <w:sz w:val="27"/>
          <w:szCs w:val="27"/>
          <w:shd w:val="clear" w:color="auto" w:fill="FEF1C4"/>
        </w:rPr>
        <w:t>/</w:t>
      </w:r>
      <w:proofErr w:type="spellStart"/>
      <w:r>
        <w:rPr>
          <w:rFonts w:ascii="Calibri" w:hAnsi="Calibri" w:cs="Calibri"/>
          <w:color w:val="2C3E50"/>
          <w:sz w:val="27"/>
          <w:szCs w:val="27"/>
          <w:shd w:val="clear" w:color="auto" w:fill="FEF1C4"/>
        </w:rPr>
        <w:t>rayofsunshine</w:t>
      </w:r>
      <w:proofErr w:type="spellEnd"/>
      <w:r>
        <w:rPr>
          <w:rFonts w:ascii="Calibri" w:hAnsi="Calibri" w:cs="Calibri"/>
          <w:color w:val="2C3E50"/>
          <w:sz w:val="27"/>
          <w:szCs w:val="27"/>
          <w:shd w:val="clear" w:color="auto" w:fill="FEF1C4"/>
        </w:rPr>
        <w:t xml:space="preserve"> jpg" class="photo" width="250" alt="Rachel R. /&gt;Rachel R. has been writing for as long as she can remember S. loves the written and It, L.N.M.T. to R.S.U.S.K.A.S.C.A. (2019). </w:t>
      </w:r>
      <w:r>
        <w:rPr>
          <w:rFonts w:ascii="Calibri" w:hAnsi="Calibri" w:cs="Calibri"/>
          <w:i/>
          <w:iCs/>
          <w:color w:val="2C3E50"/>
          <w:sz w:val="27"/>
          <w:szCs w:val="27"/>
          <w:shd w:val="clear" w:color="auto" w:fill="FEF1C4"/>
        </w:rPr>
        <w:t>How long will it take for my car to be delivered?</w:t>
      </w:r>
      <w:r>
        <w:rPr>
          <w:rFonts w:ascii="Calibri" w:hAnsi="Calibri" w:cs="Calibri"/>
          <w:color w:val="2C3E50"/>
          <w:sz w:val="27"/>
          <w:szCs w:val="27"/>
          <w:shd w:val="clear" w:color="auto" w:fill="FEF1C4"/>
        </w:rPr>
        <w:t> [online] OSV. Available at: https://www.osv.ltd.uk/car-delivery/ [Accessed 12 May 2020].</w:t>
      </w:r>
    </w:p>
    <w:p w:rsidR="00A81256" w:rsidRPr="00A81256" w:rsidRDefault="00A81256" w:rsidP="00A81256">
      <w:pPr>
        <w:pStyle w:val="ListParagraph"/>
        <w:numPr>
          <w:ilvl w:val="0"/>
          <w:numId w:val="14"/>
        </w:numPr>
        <w:rPr>
          <w:rFonts w:ascii="Arial" w:hAnsi="Arial" w:cs="Arial"/>
          <w:sz w:val="36"/>
          <w:szCs w:val="36"/>
        </w:rPr>
      </w:pPr>
      <w:r>
        <w:rPr>
          <w:rFonts w:ascii="Calibri" w:hAnsi="Calibri" w:cs="Calibri"/>
          <w:color w:val="2C3E50"/>
          <w:sz w:val="27"/>
          <w:szCs w:val="27"/>
          <w:shd w:val="clear" w:color="auto" w:fill="FEF1C4"/>
        </w:rPr>
        <w:t xml:space="preserve">Liu, S., </w:t>
      </w:r>
      <w:proofErr w:type="spellStart"/>
      <w:r>
        <w:rPr>
          <w:rFonts w:ascii="Calibri" w:hAnsi="Calibri" w:cs="Calibri"/>
          <w:color w:val="2C3E50"/>
          <w:sz w:val="27"/>
          <w:szCs w:val="27"/>
          <w:shd w:val="clear" w:color="auto" w:fill="FEF1C4"/>
        </w:rPr>
        <w:t>Waqas</w:t>
      </w:r>
      <w:proofErr w:type="spellEnd"/>
      <w:r>
        <w:rPr>
          <w:rFonts w:ascii="Calibri" w:hAnsi="Calibri" w:cs="Calibri"/>
          <w:color w:val="2C3E50"/>
          <w:sz w:val="27"/>
          <w:szCs w:val="27"/>
          <w:shd w:val="clear" w:color="auto" w:fill="FEF1C4"/>
        </w:rPr>
        <w:t xml:space="preserve">, M.A., Wang, S., </w:t>
      </w:r>
      <w:proofErr w:type="spellStart"/>
      <w:r>
        <w:rPr>
          <w:rFonts w:ascii="Calibri" w:hAnsi="Calibri" w:cs="Calibri"/>
          <w:color w:val="2C3E50"/>
          <w:sz w:val="27"/>
          <w:szCs w:val="27"/>
          <w:shd w:val="clear" w:color="auto" w:fill="FEF1C4"/>
        </w:rPr>
        <w:t>Xiong</w:t>
      </w:r>
      <w:proofErr w:type="spellEnd"/>
      <w:r>
        <w:rPr>
          <w:rFonts w:ascii="Calibri" w:hAnsi="Calibri" w:cs="Calibri"/>
          <w:color w:val="2C3E50"/>
          <w:sz w:val="27"/>
          <w:szCs w:val="27"/>
          <w:shd w:val="clear" w:color="auto" w:fill="FEF1C4"/>
        </w:rPr>
        <w:t>, X. and Wan, Y. (2017). Effects of increased levels of atmospheric CO2 and high temperatures on rice growth and quality. </w:t>
      </w:r>
      <w:r>
        <w:rPr>
          <w:rFonts w:ascii="Calibri" w:hAnsi="Calibri" w:cs="Calibri"/>
          <w:i/>
          <w:iCs/>
          <w:color w:val="2C3E50"/>
          <w:sz w:val="27"/>
          <w:szCs w:val="27"/>
          <w:shd w:val="clear" w:color="auto" w:fill="FEF1C4"/>
        </w:rPr>
        <w:t>PLOS ONE</w:t>
      </w:r>
      <w:r>
        <w:rPr>
          <w:rFonts w:ascii="Calibri" w:hAnsi="Calibri" w:cs="Calibri"/>
          <w:color w:val="2C3E50"/>
          <w:sz w:val="27"/>
          <w:szCs w:val="27"/>
          <w:shd w:val="clear" w:color="auto" w:fill="FEF1C4"/>
        </w:rPr>
        <w:t>, 12(11), p.e0187724.</w:t>
      </w:r>
    </w:p>
    <w:p w:rsidR="00A81256" w:rsidRPr="00A81256" w:rsidRDefault="00A81256" w:rsidP="00A81256">
      <w:pPr>
        <w:pStyle w:val="ListParagraph"/>
        <w:numPr>
          <w:ilvl w:val="0"/>
          <w:numId w:val="14"/>
        </w:numPr>
        <w:rPr>
          <w:rFonts w:ascii="Arial" w:hAnsi="Arial" w:cs="Arial"/>
          <w:sz w:val="36"/>
          <w:szCs w:val="36"/>
        </w:rPr>
      </w:pPr>
      <w:r w:rsidRPr="00A81256">
        <w:rPr>
          <w:rFonts w:ascii="Calibri" w:hAnsi="Calibri" w:cs="Calibri"/>
          <w:color w:val="2C3E50"/>
          <w:sz w:val="27"/>
          <w:szCs w:val="27"/>
          <w:shd w:val="clear" w:color="auto" w:fill="FEF1C4"/>
        </w:rPr>
        <w:t xml:space="preserve">European </w:t>
      </w:r>
      <w:proofErr w:type="spellStart"/>
      <w:r w:rsidRPr="00A81256">
        <w:rPr>
          <w:rFonts w:ascii="Calibri" w:hAnsi="Calibri" w:cs="Calibri"/>
          <w:color w:val="2C3E50"/>
          <w:sz w:val="27"/>
          <w:szCs w:val="27"/>
          <w:shd w:val="clear" w:color="auto" w:fill="FEF1C4"/>
        </w:rPr>
        <w:t>Enviroment</w:t>
      </w:r>
      <w:proofErr w:type="spellEnd"/>
      <w:r w:rsidRPr="00A81256">
        <w:rPr>
          <w:rFonts w:ascii="Calibri" w:hAnsi="Calibri" w:cs="Calibri"/>
          <w:color w:val="2C3E50"/>
          <w:sz w:val="27"/>
          <w:szCs w:val="27"/>
          <w:shd w:val="clear" w:color="auto" w:fill="FEF1C4"/>
        </w:rPr>
        <w:t xml:space="preserve"> Agency (2018). </w:t>
      </w:r>
      <w:proofErr w:type="gramStart"/>
      <w:r w:rsidRPr="00A81256">
        <w:rPr>
          <w:rFonts w:ascii="Calibri" w:hAnsi="Calibri" w:cs="Calibri"/>
          <w:i/>
          <w:iCs/>
          <w:color w:val="2C3E50"/>
          <w:sz w:val="27"/>
          <w:szCs w:val="27"/>
          <w:shd w:val="clear" w:color="auto" w:fill="FEF1C4"/>
        </w:rPr>
        <w:t>Electric vehicles from life cycle and circular economy perspectives</w:t>
      </w:r>
      <w:r w:rsidRPr="00A81256">
        <w:rPr>
          <w:rFonts w:ascii="Calibri" w:hAnsi="Calibri" w:cs="Calibri"/>
          <w:color w:val="2C3E50"/>
          <w:sz w:val="27"/>
          <w:szCs w:val="27"/>
          <w:shd w:val="clear" w:color="auto" w:fill="FEF1C4"/>
        </w:rPr>
        <w:t>.</w:t>
      </w:r>
      <w:proofErr w:type="gramEnd"/>
      <w:r w:rsidRPr="00A81256">
        <w:rPr>
          <w:rFonts w:ascii="Calibri" w:hAnsi="Calibri" w:cs="Calibri"/>
          <w:color w:val="2C3E50"/>
          <w:sz w:val="27"/>
          <w:szCs w:val="27"/>
          <w:shd w:val="clear" w:color="auto" w:fill="FEF1C4"/>
        </w:rPr>
        <w:t> </w:t>
      </w:r>
      <w:r w:rsidRPr="00A81256">
        <w:rPr>
          <w:rFonts w:ascii="Calibri" w:hAnsi="Calibri" w:cs="Calibri"/>
          <w:i/>
          <w:iCs/>
          <w:color w:val="2C3E50"/>
          <w:sz w:val="27"/>
          <w:szCs w:val="27"/>
          <w:shd w:val="clear" w:color="auto" w:fill="FEF1C4"/>
        </w:rPr>
        <w:t>eea.europa.eu</w:t>
      </w:r>
      <w:r w:rsidRPr="00A81256">
        <w:rPr>
          <w:rFonts w:ascii="Calibri" w:hAnsi="Calibri" w:cs="Calibri"/>
          <w:color w:val="2C3E50"/>
          <w:sz w:val="27"/>
          <w:szCs w:val="27"/>
          <w:shd w:val="clear" w:color="auto" w:fill="FEF1C4"/>
        </w:rPr>
        <w:t xml:space="preserve">, Copenhagen, Denmark: European </w:t>
      </w:r>
      <w:proofErr w:type="spellStart"/>
      <w:r w:rsidRPr="00A81256">
        <w:rPr>
          <w:rFonts w:ascii="Calibri" w:hAnsi="Calibri" w:cs="Calibri"/>
          <w:color w:val="2C3E50"/>
          <w:sz w:val="27"/>
          <w:szCs w:val="27"/>
          <w:shd w:val="clear" w:color="auto" w:fill="FEF1C4"/>
        </w:rPr>
        <w:t>Enviroment</w:t>
      </w:r>
      <w:proofErr w:type="spellEnd"/>
      <w:r w:rsidRPr="00A81256">
        <w:rPr>
          <w:rFonts w:ascii="Calibri" w:hAnsi="Calibri" w:cs="Calibri"/>
          <w:color w:val="2C3E50"/>
          <w:sz w:val="27"/>
          <w:szCs w:val="27"/>
          <w:shd w:val="clear" w:color="auto" w:fill="FEF1C4"/>
        </w:rPr>
        <w:t xml:space="preserve"> Agency, p.80.</w:t>
      </w:r>
    </w:p>
    <w:p w:rsidR="00517B8C" w:rsidRPr="00517B8C" w:rsidRDefault="00517B8C" w:rsidP="00A81256">
      <w:pPr>
        <w:pStyle w:val="ListParagraph"/>
        <w:numPr>
          <w:ilvl w:val="0"/>
          <w:numId w:val="14"/>
        </w:numPr>
        <w:rPr>
          <w:rFonts w:ascii="Arial" w:hAnsi="Arial" w:cs="Arial"/>
          <w:sz w:val="36"/>
          <w:szCs w:val="36"/>
        </w:rPr>
      </w:pPr>
      <w:r>
        <w:rPr>
          <w:rFonts w:ascii="Calibri" w:hAnsi="Calibri" w:cs="Calibri"/>
          <w:color w:val="2C3E50"/>
          <w:sz w:val="27"/>
          <w:szCs w:val="27"/>
          <w:shd w:val="clear" w:color="auto" w:fill="FEF1C4"/>
        </w:rPr>
        <w:t xml:space="preserve">Hawkes, C. and </w:t>
      </w:r>
      <w:proofErr w:type="spellStart"/>
      <w:r>
        <w:rPr>
          <w:rFonts w:ascii="Calibri" w:hAnsi="Calibri" w:cs="Calibri"/>
          <w:color w:val="2C3E50"/>
          <w:sz w:val="27"/>
          <w:szCs w:val="27"/>
          <w:shd w:val="clear" w:color="auto" w:fill="FEF1C4"/>
        </w:rPr>
        <w:t>Maedel</w:t>
      </w:r>
      <w:proofErr w:type="spellEnd"/>
      <w:r>
        <w:rPr>
          <w:rFonts w:ascii="Calibri" w:hAnsi="Calibri" w:cs="Calibri"/>
          <w:color w:val="2C3E50"/>
          <w:sz w:val="27"/>
          <w:szCs w:val="27"/>
          <w:shd w:val="clear" w:color="auto" w:fill="FEF1C4"/>
        </w:rPr>
        <w:t>, A. (2020). 3 growth opportunities electric vehicles have created for traditional utilities. [</w:t>
      </w:r>
      <w:proofErr w:type="gramStart"/>
      <w:r>
        <w:rPr>
          <w:rFonts w:ascii="Calibri" w:hAnsi="Calibri" w:cs="Calibri"/>
          <w:color w:val="2C3E50"/>
          <w:sz w:val="27"/>
          <w:szCs w:val="27"/>
          <w:shd w:val="clear" w:color="auto" w:fill="FEF1C4"/>
        </w:rPr>
        <w:t>online</w:t>
      </w:r>
      <w:proofErr w:type="gramEnd"/>
      <w:r>
        <w:rPr>
          <w:rFonts w:ascii="Calibri" w:hAnsi="Calibri" w:cs="Calibri"/>
          <w:color w:val="2C3E50"/>
          <w:sz w:val="27"/>
          <w:szCs w:val="27"/>
          <w:shd w:val="clear" w:color="auto" w:fill="FEF1C4"/>
        </w:rPr>
        <w:t>] p.1. Available at: https://www.publicissapient.com/insights/3-growth-opportunities-electric-vehicles-have-created-for-traditional-utilities.</w:t>
      </w:r>
    </w:p>
    <w:p w:rsidR="00A81256" w:rsidRPr="00A81256" w:rsidRDefault="00A81256" w:rsidP="00A81256">
      <w:pPr>
        <w:pStyle w:val="ListParagraph"/>
        <w:numPr>
          <w:ilvl w:val="0"/>
          <w:numId w:val="14"/>
        </w:numPr>
        <w:rPr>
          <w:rFonts w:ascii="Arial" w:hAnsi="Arial" w:cs="Arial"/>
          <w:sz w:val="36"/>
          <w:szCs w:val="36"/>
        </w:rPr>
      </w:pPr>
      <w:proofErr w:type="spellStart"/>
      <w:r>
        <w:rPr>
          <w:rFonts w:ascii="Calibri" w:hAnsi="Calibri" w:cs="Calibri"/>
          <w:color w:val="2C3E50"/>
          <w:sz w:val="27"/>
          <w:szCs w:val="27"/>
          <w:shd w:val="clear" w:color="auto" w:fill="FEF1C4"/>
        </w:rPr>
        <w:t>Beverland</w:t>
      </w:r>
      <w:proofErr w:type="spellEnd"/>
      <w:r>
        <w:rPr>
          <w:rFonts w:ascii="Calibri" w:hAnsi="Calibri" w:cs="Calibri"/>
          <w:color w:val="2C3E50"/>
          <w:sz w:val="27"/>
          <w:szCs w:val="27"/>
          <w:shd w:val="clear" w:color="auto" w:fill="FEF1C4"/>
        </w:rPr>
        <w:t xml:space="preserve">, M. and </w:t>
      </w:r>
      <w:proofErr w:type="spellStart"/>
      <w:r>
        <w:rPr>
          <w:rFonts w:ascii="Calibri" w:hAnsi="Calibri" w:cs="Calibri"/>
          <w:color w:val="2C3E50"/>
          <w:sz w:val="27"/>
          <w:szCs w:val="27"/>
          <w:shd w:val="clear" w:color="auto" w:fill="FEF1C4"/>
        </w:rPr>
        <w:t>Lockshin</w:t>
      </w:r>
      <w:proofErr w:type="spellEnd"/>
      <w:r>
        <w:rPr>
          <w:rFonts w:ascii="Calibri" w:hAnsi="Calibri" w:cs="Calibri"/>
          <w:color w:val="2C3E50"/>
          <w:sz w:val="27"/>
          <w:szCs w:val="27"/>
          <w:shd w:val="clear" w:color="auto" w:fill="FEF1C4"/>
        </w:rPr>
        <w:t>, L. (2003). A longitudinal study of customers’ desired value change in business-to-business markets. </w:t>
      </w:r>
      <w:r>
        <w:rPr>
          <w:rFonts w:ascii="Calibri" w:hAnsi="Calibri" w:cs="Calibri"/>
          <w:i/>
          <w:iCs/>
          <w:color w:val="2C3E50"/>
          <w:sz w:val="27"/>
          <w:szCs w:val="27"/>
          <w:shd w:val="clear" w:color="auto" w:fill="FEF1C4"/>
        </w:rPr>
        <w:t>Industrial Marketing Management</w:t>
      </w:r>
      <w:r>
        <w:rPr>
          <w:rFonts w:ascii="Calibri" w:hAnsi="Calibri" w:cs="Calibri"/>
          <w:color w:val="2C3E50"/>
          <w:sz w:val="27"/>
          <w:szCs w:val="27"/>
          <w:shd w:val="clear" w:color="auto" w:fill="FEF1C4"/>
        </w:rPr>
        <w:t>, 32(8), pp.653–666.</w:t>
      </w:r>
    </w:p>
    <w:p w:rsidR="00A81256" w:rsidRPr="00517B8C" w:rsidRDefault="00517B8C" w:rsidP="00A81256">
      <w:pPr>
        <w:pStyle w:val="ListParagraph"/>
        <w:numPr>
          <w:ilvl w:val="0"/>
          <w:numId w:val="14"/>
        </w:numPr>
        <w:rPr>
          <w:rFonts w:ascii="Arial" w:hAnsi="Arial" w:cs="Arial"/>
          <w:sz w:val="36"/>
          <w:szCs w:val="36"/>
        </w:rPr>
      </w:pPr>
      <w:r>
        <w:rPr>
          <w:rFonts w:ascii="Calibri" w:hAnsi="Calibri" w:cs="Calibri"/>
          <w:color w:val="2C3E50"/>
          <w:sz w:val="27"/>
          <w:szCs w:val="27"/>
          <w:shd w:val="clear" w:color="auto" w:fill="FEF1C4"/>
        </w:rPr>
        <w:t xml:space="preserve">Hawkes, C. and </w:t>
      </w:r>
      <w:proofErr w:type="spellStart"/>
      <w:r>
        <w:rPr>
          <w:rFonts w:ascii="Calibri" w:hAnsi="Calibri" w:cs="Calibri"/>
          <w:color w:val="2C3E50"/>
          <w:sz w:val="27"/>
          <w:szCs w:val="27"/>
          <w:shd w:val="clear" w:color="auto" w:fill="FEF1C4"/>
        </w:rPr>
        <w:t>Maedel</w:t>
      </w:r>
      <w:proofErr w:type="spellEnd"/>
      <w:r>
        <w:rPr>
          <w:rFonts w:ascii="Calibri" w:hAnsi="Calibri" w:cs="Calibri"/>
          <w:color w:val="2C3E50"/>
          <w:sz w:val="27"/>
          <w:szCs w:val="27"/>
          <w:shd w:val="clear" w:color="auto" w:fill="FEF1C4"/>
        </w:rPr>
        <w:t>, A. (2020). 3 growth opportunities electric vehicles have created for traditional utilities. [</w:t>
      </w:r>
      <w:proofErr w:type="gramStart"/>
      <w:r>
        <w:rPr>
          <w:rFonts w:ascii="Calibri" w:hAnsi="Calibri" w:cs="Calibri"/>
          <w:color w:val="2C3E50"/>
          <w:sz w:val="27"/>
          <w:szCs w:val="27"/>
          <w:shd w:val="clear" w:color="auto" w:fill="FEF1C4"/>
        </w:rPr>
        <w:t>online</w:t>
      </w:r>
      <w:proofErr w:type="gramEnd"/>
      <w:r>
        <w:rPr>
          <w:rFonts w:ascii="Calibri" w:hAnsi="Calibri" w:cs="Calibri"/>
          <w:color w:val="2C3E50"/>
          <w:sz w:val="27"/>
          <w:szCs w:val="27"/>
          <w:shd w:val="clear" w:color="auto" w:fill="FEF1C4"/>
        </w:rPr>
        <w:t xml:space="preserve">] p.1. Available at: </w:t>
      </w:r>
      <w:hyperlink r:id="rId15" w:history="1">
        <w:r w:rsidRPr="0089012B">
          <w:rPr>
            <w:rStyle w:val="Hyperlink"/>
            <w:rFonts w:ascii="Calibri" w:hAnsi="Calibri" w:cs="Calibri"/>
            <w:sz w:val="27"/>
            <w:szCs w:val="27"/>
            <w:shd w:val="clear" w:color="auto" w:fill="FEF1C4"/>
          </w:rPr>
          <w:t>https://www.publicissapient.com/insights/3-growth-opportunities-electric-vehicles-have-created-for-traditional-utilities</w:t>
        </w:r>
      </w:hyperlink>
      <w:r>
        <w:rPr>
          <w:rFonts w:ascii="Calibri" w:hAnsi="Calibri" w:cs="Calibri"/>
          <w:color w:val="2C3E50"/>
          <w:sz w:val="27"/>
          <w:szCs w:val="27"/>
          <w:shd w:val="clear" w:color="auto" w:fill="FEF1C4"/>
        </w:rPr>
        <w:t>.</w:t>
      </w:r>
    </w:p>
    <w:p w:rsidR="00517B8C" w:rsidRPr="00517B8C" w:rsidRDefault="00517B8C" w:rsidP="00A81256">
      <w:pPr>
        <w:pStyle w:val="ListParagraph"/>
        <w:numPr>
          <w:ilvl w:val="0"/>
          <w:numId w:val="14"/>
        </w:numPr>
        <w:rPr>
          <w:rFonts w:ascii="Arial" w:hAnsi="Arial" w:cs="Arial"/>
          <w:sz w:val="36"/>
          <w:szCs w:val="36"/>
        </w:rPr>
      </w:pPr>
      <w:r>
        <w:rPr>
          <w:rFonts w:ascii="Calibri" w:hAnsi="Calibri" w:cs="Calibri"/>
          <w:color w:val="2C3E50"/>
          <w:sz w:val="27"/>
          <w:szCs w:val="27"/>
          <w:shd w:val="clear" w:color="auto" w:fill="FEF1C4"/>
        </w:rPr>
        <w:t xml:space="preserve">Breckenridge, K., </w:t>
      </w:r>
      <w:proofErr w:type="spellStart"/>
      <w:r>
        <w:rPr>
          <w:rFonts w:ascii="Calibri" w:hAnsi="Calibri" w:cs="Calibri"/>
          <w:color w:val="2C3E50"/>
          <w:sz w:val="27"/>
          <w:szCs w:val="27"/>
          <w:shd w:val="clear" w:color="auto" w:fill="FEF1C4"/>
        </w:rPr>
        <w:t>Bekker</w:t>
      </w:r>
      <w:proofErr w:type="spellEnd"/>
      <w:r>
        <w:rPr>
          <w:rFonts w:ascii="Calibri" w:hAnsi="Calibri" w:cs="Calibri"/>
          <w:color w:val="2C3E50"/>
          <w:sz w:val="27"/>
          <w:szCs w:val="27"/>
          <w:shd w:val="clear" w:color="auto" w:fill="FEF1C4"/>
        </w:rPr>
        <w:t xml:space="preserve">, H.L., Gibbons, E., van der Veer, S.N., Abbott, D., </w:t>
      </w:r>
      <w:proofErr w:type="spellStart"/>
      <w:r>
        <w:rPr>
          <w:rFonts w:ascii="Calibri" w:hAnsi="Calibri" w:cs="Calibri"/>
          <w:color w:val="2C3E50"/>
          <w:sz w:val="27"/>
          <w:szCs w:val="27"/>
          <w:shd w:val="clear" w:color="auto" w:fill="FEF1C4"/>
        </w:rPr>
        <w:t>Briançon</w:t>
      </w:r>
      <w:proofErr w:type="spellEnd"/>
      <w:r>
        <w:rPr>
          <w:rFonts w:ascii="Calibri" w:hAnsi="Calibri" w:cs="Calibri"/>
          <w:color w:val="2C3E50"/>
          <w:sz w:val="27"/>
          <w:szCs w:val="27"/>
          <w:shd w:val="clear" w:color="auto" w:fill="FEF1C4"/>
        </w:rPr>
        <w:t xml:space="preserve">, S., Cullen, R., </w:t>
      </w:r>
      <w:proofErr w:type="spellStart"/>
      <w:r>
        <w:rPr>
          <w:rFonts w:ascii="Calibri" w:hAnsi="Calibri" w:cs="Calibri"/>
          <w:color w:val="2C3E50"/>
          <w:sz w:val="27"/>
          <w:szCs w:val="27"/>
          <w:shd w:val="clear" w:color="auto" w:fill="FEF1C4"/>
        </w:rPr>
        <w:t>Garneata</w:t>
      </w:r>
      <w:proofErr w:type="spellEnd"/>
      <w:r>
        <w:rPr>
          <w:rFonts w:ascii="Calibri" w:hAnsi="Calibri" w:cs="Calibri"/>
          <w:color w:val="2C3E50"/>
          <w:sz w:val="27"/>
          <w:szCs w:val="27"/>
          <w:shd w:val="clear" w:color="auto" w:fill="FEF1C4"/>
        </w:rPr>
        <w:t xml:space="preserve">, L., </w:t>
      </w:r>
      <w:proofErr w:type="spellStart"/>
      <w:r>
        <w:rPr>
          <w:rFonts w:ascii="Calibri" w:hAnsi="Calibri" w:cs="Calibri"/>
          <w:color w:val="2C3E50"/>
          <w:sz w:val="27"/>
          <w:szCs w:val="27"/>
          <w:shd w:val="clear" w:color="auto" w:fill="FEF1C4"/>
        </w:rPr>
        <w:t>Jager</w:t>
      </w:r>
      <w:proofErr w:type="spellEnd"/>
      <w:r>
        <w:rPr>
          <w:rFonts w:ascii="Calibri" w:hAnsi="Calibri" w:cs="Calibri"/>
          <w:color w:val="2C3E50"/>
          <w:sz w:val="27"/>
          <w:szCs w:val="27"/>
          <w:shd w:val="clear" w:color="auto" w:fill="FEF1C4"/>
        </w:rPr>
        <w:t xml:space="preserve">, K.J., </w:t>
      </w:r>
      <w:proofErr w:type="spellStart"/>
      <w:r>
        <w:rPr>
          <w:rFonts w:ascii="Calibri" w:hAnsi="Calibri" w:cs="Calibri"/>
          <w:color w:val="2C3E50"/>
          <w:sz w:val="27"/>
          <w:szCs w:val="27"/>
          <w:shd w:val="clear" w:color="auto" w:fill="FEF1C4"/>
        </w:rPr>
        <w:t>Lønning</w:t>
      </w:r>
      <w:proofErr w:type="spellEnd"/>
      <w:r>
        <w:rPr>
          <w:rFonts w:ascii="Calibri" w:hAnsi="Calibri" w:cs="Calibri"/>
          <w:color w:val="2C3E50"/>
          <w:sz w:val="27"/>
          <w:szCs w:val="27"/>
          <w:shd w:val="clear" w:color="auto" w:fill="FEF1C4"/>
        </w:rPr>
        <w:t xml:space="preserve">, K., Metcalfe, W., Morton, R.L., </w:t>
      </w:r>
      <w:proofErr w:type="spellStart"/>
      <w:r>
        <w:rPr>
          <w:rFonts w:ascii="Calibri" w:hAnsi="Calibri" w:cs="Calibri"/>
          <w:color w:val="2C3E50"/>
          <w:sz w:val="27"/>
          <w:szCs w:val="27"/>
          <w:shd w:val="clear" w:color="auto" w:fill="FEF1C4"/>
        </w:rPr>
        <w:t>Murtagh</w:t>
      </w:r>
      <w:proofErr w:type="spellEnd"/>
      <w:r>
        <w:rPr>
          <w:rFonts w:ascii="Calibri" w:hAnsi="Calibri" w:cs="Calibri"/>
          <w:color w:val="2C3E50"/>
          <w:sz w:val="27"/>
          <w:szCs w:val="27"/>
          <w:shd w:val="clear" w:color="auto" w:fill="FEF1C4"/>
        </w:rPr>
        <w:t xml:space="preserve">, F.E.M., </w:t>
      </w:r>
      <w:proofErr w:type="spellStart"/>
      <w:r>
        <w:rPr>
          <w:rFonts w:ascii="Calibri" w:hAnsi="Calibri" w:cs="Calibri"/>
          <w:color w:val="2C3E50"/>
          <w:sz w:val="27"/>
          <w:szCs w:val="27"/>
          <w:shd w:val="clear" w:color="auto" w:fill="FEF1C4"/>
        </w:rPr>
        <w:t>Prutz</w:t>
      </w:r>
      <w:proofErr w:type="spellEnd"/>
      <w:r>
        <w:rPr>
          <w:rFonts w:ascii="Calibri" w:hAnsi="Calibri" w:cs="Calibri"/>
          <w:color w:val="2C3E50"/>
          <w:sz w:val="27"/>
          <w:szCs w:val="27"/>
          <w:shd w:val="clear" w:color="auto" w:fill="FEF1C4"/>
        </w:rPr>
        <w:t xml:space="preserve">, K., Robertson, S., </w:t>
      </w:r>
      <w:proofErr w:type="spellStart"/>
      <w:r>
        <w:rPr>
          <w:rFonts w:ascii="Calibri" w:hAnsi="Calibri" w:cs="Calibri"/>
          <w:color w:val="2C3E50"/>
          <w:sz w:val="27"/>
          <w:szCs w:val="27"/>
          <w:shd w:val="clear" w:color="auto" w:fill="FEF1C4"/>
        </w:rPr>
        <w:t>Rychlik</w:t>
      </w:r>
      <w:proofErr w:type="spellEnd"/>
      <w:r>
        <w:rPr>
          <w:rFonts w:ascii="Calibri" w:hAnsi="Calibri" w:cs="Calibri"/>
          <w:color w:val="2C3E50"/>
          <w:sz w:val="27"/>
          <w:szCs w:val="27"/>
          <w:shd w:val="clear" w:color="auto" w:fill="FEF1C4"/>
        </w:rPr>
        <w:t xml:space="preserve">, I., </w:t>
      </w:r>
      <w:proofErr w:type="spellStart"/>
      <w:r>
        <w:rPr>
          <w:rFonts w:ascii="Calibri" w:hAnsi="Calibri" w:cs="Calibri"/>
          <w:color w:val="2C3E50"/>
          <w:sz w:val="27"/>
          <w:szCs w:val="27"/>
          <w:shd w:val="clear" w:color="auto" w:fill="FEF1C4"/>
        </w:rPr>
        <w:t>Schon</w:t>
      </w:r>
      <w:proofErr w:type="spellEnd"/>
      <w:r>
        <w:rPr>
          <w:rFonts w:ascii="Calibri" w:hAnsi="Calibri" w:cs="Calibri"/>
          <w:color w:val="2C3E50"/>
          <w:sz w:val="27"/>
          <w:szCs w:val="27"/>
          <w:shd w:val="clear" w:color="auto" w:fill="FEF1C4"/>
        </w:rPr>
        <w:t xml:space="preserve">, S., Sharp, L., Speyer, E., </w:t>
      </w:r>
      <w:proofErr w:type="spellStart"/>
      <w:r>
        <w:rPr>
          <w:rFonts w:ascii="Calibri" w:hAnsi="Calibri" w:cs="Calibri"/>
          <w:color w:val="2C3E50"/>
          <w:sz w:val="27"/>
          <w:szCs w:val="27"/>
          <w:shd w:val="clear" w:color="auto" w:fill="FEF1C4"/>
        </w:rPr>
        <w:t>Tentori</w:t>
      </w:r>
      <w:proofErr w:type="spellEnd"/>
      <w:r>
        <w:rPr>
          <w:rFonts w:ascii="Calibri" w:hAnsi="Calibri" w:cs="Calibri"/>
          <w:color w:val="2C3E50"/>
          <w:sz w:val="27"/>
          <w:szCs w:val="27"/>
          <w:shd w:val="clear" w:color="auto" w:fill="FEF1C4"/>
        </w:rPr>
        <w:t xml:space="preserve">, F. and </w:t>
      </w:r>
      <w:proofErr w:type="spellStart"/>
      <w:r>
        <w:rPr>
          <w:rFonts w:ascii="Calibri" w:hAnsi="Calibri" w:cs="Calibri"/>
          <w:color w:val="2C3E50"/>
          <w:sz w:val="27"/>
          <w:szCs w:val="27"/>
          <w:shd w:val="clear" w:color="auto" w:fill="FEF1C4"/>
        </w:rPr>
        <w:t>Caskey</w:t>
      </w:r>
      <w:proofErr w:type="spellEnd"/>
      <w:r>
        <w:rPr>
          <w:rFonts w:ascii="Calibri" w:hAnsi="Calibri" w:cs="Calibri"/>
          <w:color w:val="2C3E50"/>
          <w:sz w:val="27"/>
          <w:szCs w:val="27"/>
          <w:shd w:val="clear" w:color="auto" w:fill="FEF1C4"/>
        </w:rPr>
        <w:t>, F.J. (2015). How to routinely collect data on patient-reported outcome and experience measures in renal registries in Europe: an expert consensus meeting. </w:t>
      </w:r>
      <w:r>
        <w:rPr>
          <w:rFonts w:ascii="Calibri" w:hAnsi="Calibri" w:cs="Calibri"/>
          <w:i/>
          <w:iCs/>
          <w:color w:val="2C3E50"/>
          <w:sz w:val="27"/>
          <w:szCs w:val="27"/>
          <w:shd w:val="clear" w:color="auto" w:fill="FEF1C4"/>
        </w:rPr>
        <w:t>Nephrology Dialysis Transplantation</w:t>
      </w:r>
      <w:r>
        <w:rPr>
          <w:rFonts w:ascii="Calibri" w:hAnsi="Calibri" w:cs="Calibri"/>
          <w:color w:val="2C3E50"/>
          <w:sz w:val="27"/>
          <w:szCs w:val="27"/>
          <w:shd w:val="clear" w:color="auto" w:fill="FEF1C4"/>
        </w:rPr>
        <w:t>, 30(10), pp.1605–1614.</w:t>
      </w:r>
    </w:p>
    <w:p w:rsidR="00517B8C" w:rsidRPr="00517B8C" w:rsidRDefault="00517B8C" w:rsidP="00517B8C">
      <w:pPr>
        <w:pStyle w:val="ListParagraph"/>
        <w:numPr>
          <w:ilvl w:val="0"/>
          <w:numId w:val="14"/>
        </w:numPr>
        <w:rPr>
          <w:rFonts w:ascii="Arial" w:hAnsi="Arial" w:cs="Arial"/>
          <w:sz w:val="36"/>
          <w:szCs w:val="36"/>
        </w:rPr>
      </w:pPr>
      <w:r>
        <w:rPr>
          <w:rFonts w:ascii="Calibri" w:hAnsi="Calibri" w:cs="Calibri"/>
          <w:color w:val="2C3E50"/>
          <w:sz w:val="27"/>
          <w:szCs w:val="27"/>
          <w:shd w:val="clear" w:color="auto" w:fill="FEF1C4"/>
        </w:rPr>
        <w:t xml:space="preserve">Breckenridge, K., </w:t>
      </w:r>
      <w:proofErr w:type="spellStart"/>
      <w:r>
        <w:rPr>
          <w:rFonts w:ascii="Calibri" w:hAnsi="Calibri" w:cs="Calibri"/>
          <w:color w:val="2C3E50"/>
          <w:sz w:val="27"/>
          <w:szCs w:val="27"/>
          <w:shd w:val="clear" w:color="auto" w:fill="FEF1C4"/>
        </w:rPr>
        <w:t>Bekker</w:t>
      </w:r>
      <w:proofErr w:type="spellEnd"/>
      <w:r>
        <w:rPr>
          <w:rFonts w:ascii="Calibri" w:hAnsi="Calibri" w:cs="Calibri"/>
          <w:color w:val="2C3E50"/>
          <w:sz w:val="27"/>
          <w:szCs w:val="27"/>
          <w:shd w:val="clear" w:color="auto" w:fill="FEF1C4"/>
        </w:rPr>
        <w:t xml:space="preserve">, H.L., Gibbons, E., van der Veer, S.N., Abbott, D., </w:t>
      </w:r>
      <w:proofErr w:type="spellStart"/>
      <w:r>
        <w:rPr>
          <w:rFonts w:ascii="Calibri" w:hAnsi="Calibri" w:cs="Calibri"/>
          <w:color w:val="2C3E50"/>
          <w:sz w:val="27"/>
          <w:szCs w:val="27"/>
          <w:shd w:val="clear" w:color="auto" w:fill="FEF1C4"/>
        </w:rPr>
        <w:t>Briançon</w:t>
      </w:r>
      <w:proofErr w:type="spellEnd"/>
      <w:r>
        <w:rPr>
          <w:rFonts w:ascii="Calibri" w:hAnsi="Calibri" w:cs="Calibri"/>
          <w:color w:val="2C3E50"/>
          <w:sz w:val="27"/>
          <w:szCs w:val="27"/>
          <w:shd w:val="clear" w:color="auto" w:fill="FEF1C4"/>
        </w:rPr>
        <w:t xml:space="preserve">, S., Cullen, R., </w:t>
      </w:r>
      <w:proofErr w:type="spellStart"/>
      <w:r>
        <w:rPr>
          <w:rFonts w:ascii="Calibri" w:hAnsi="Calibri" w:cs="Calibri"/>
          <w:color w:val="2C3E50"/>
          <w:sz w:val="27"/>
          <w:szCs w:val="27"/>
          <w:shd w:val="clear" w:color="auto" w:fill="FEF1C4"/>
        </w:rPr>
        <w:t>Garneata</w:t>
      </w:r>
      <w:proofErr w:type="spellEnd"/>
      <w:r>
        <w:rPr>
          <w:rFonts w:ascii="Calibri" w:hAnsi="Calibri" w:cs="Calibri"/>
          <w:color w:val="2C3E50"/>
          <w:sz w:val="27"/>
          <w:szCs w:val="27"/>
          <w:shd w:val="clear" w:color="auto" w:fill="FEF1C4"/>
        </w:rPr>
        <w:t xml:space="preserve">, L., </w:t>
      </w:r>
      <w:proofErr w:type="spellStart"/>
      <w:r>
        <w:rPr>
          <w:rFonts w:ascii="Calibri" w:hAnsi="Calibri" w:cs="Calibri"/>
          <w:color w:val="2C3E50"/>
          <w:sz w:val="27"/>
          <w:szCs w:val="27"/>
          <w:shd w:val="clear" w:color="auto" w:fill="FEF1C4"/>
        </w:rPr>
        <w:t>Jager</w:t>
      </w:r>
      <w:proofErr w:type="spellEnd"/>
      <w:r>
        <w:rPr>
          <w:rFonts w:ascii="Calibri" w:hAnsi="Calibri" w:cs="Calibri"/>
          <w:color w:val="2C3E50"/>
          <w:sz w:val="27"/>
          <w:szCs w:val="27"/>
          <w:shd w:val="clear" w:color="auto" w:fill="FEF1C4"/>
        </w:rPr>
        <w:t xml:space="preserve">, K.J., </w:t>
      </w:r>
      <w:proofErr w:type="spellStart"/>
      <w:r>
        <w:rPr>
          <w:rFonts w:ascii="Calibri" w:hAnsi="Calibri" w:cs="Calibri"/>
          <w:color w:val="2C3E50"/>
          <w:sz w:val="27"/>
          <w:szCs w:val="27"/>
          <w:shd w:val="clear" w:color="auto" w:fill="FEF1C4"/>
        </w:rPr>
        <w:t>Lønning</w:t>
      </w:r>
      <w:proofErr w:type="spellEnd"/>
      <w:r>
        <w:rPr>
          <w:rFonts w:ascii="Calibri" w:hAnsi="Calibri" w:cs="Calibri"/>
          <w:color w:val="2C3E50"/>
          <w:sz w:val="27"/>
          <w:szCs w:val="27"/>
          <w:shd w:val="clear" w:color="auto" w:fill="FEF1C4"/>
        </w:rPr>
        <w:t xml:space="preserve">, K., Metcalfe, W., Morton, R.L., </w:t>
      </w:r>
      <w:proofErr w:type="spellStart"/>
      <w:r>
        <w:rPr>
          <w:rFonts w:ascii="Calibri" w:hAnsi="Calibri" w:cs="Calibri"/>
          <w:color w:val="2C3E50"/>
          <w:sz w:val="27"/>
          <w:szCs w:val="27"/>
          <w:shd w:val="clear" w:color="auto" w:fill="FEF1C4"/>
        </w:rPr>
        <w:t>Murtagh</w:t>
      </w:r>
      <w:proofErr w:type="spellEnd"/>
      <w:r>
        <w:rPr>
          <w:rFonts w:ascii="Calibri" w:hAnsi="Calibri" w:cs="Calibri"/>
          <w:color w:val="2C3E50"/>
          <w:sz w:val="27"/>
          <w:szCs w:val="27"/>
          <w:shd w:val="clear" w:color="auto" w:fill="FEF1C4"/>
        </w:rPr>
        <w:t xml:space="preserve">, F.E.M., </w:t>
      </w:r>
      <w:proofErr w:type="spellStart"/>
      <w:r>
        <w:rPr>
          <w:rFonts w:ascii="Calibri" w:hAnsi="Calibri" w:cs="Calibri"/>
          <w:color w:val="2C3E50"/>
          <w:sz w:val="27"/>
          <w:szCs w:val="27"/>
          <w:shd w:val="clear" w:color="auto" w:fill="FEF1C4"/>
        </w:rPr>
        <w:t>Prutz</w:t>
      </w:r>
      <w:proofErr w:type="spellEnd"/>
      <w:r>
        <w:rPr>
          <w:rFonts w:ascii="Calibri" w:hAnsi="Calibri" w:cs="Calibri"/>
          <w:color w:val="2C3E50"/>
          <w:sz w:val="27"/>
          <w:szCs w:val="27"/>
          <w:shd w:val="clear" w:color="auto" w:fill="FEF1C4"/>
        </w:rPr>
        <w:t xml:space="preserve">, K., Robertson, S., </w:t>
      </w:r>
      <w:proofErr w:type="spellStart"/>
      <w:r>
        <w:rPr>
          <w:rFonts w:ascii="Calibri" w:hAnsi="Calibri" w:cs="Calibri"/>
          <w:color w:val="2C3E50"/>
          <w:sz w:val="27"/>
          <w:szCs w:val="27"/>
          <w:shd w:val="clear" w:color="auto" w:fill="FEF1C4"/>
        </w:rPr>
        <w:t>Rychlik</w:t>
      </w:r>
      <w:proofErr w:type="spellEnd"/>
      <w:r>
        <w:rPr>
          <w:rFonts w:ascii="Calibri" w:hAnsi="Calibri" w:cs="Calibri"/>
          <w:color w:val="2C3E50"/>
          <w:sz w:val="27"/>
          <w:szCs w:val="27"/>
          <w:shd w:val="clear" w:color="auto" w:fill="FEF1C4"/>
        </w:rPr>
        <w:t xml:space="preserve">, I., </w:t>
      </w:r>
      <w:proofErr w:type="spellStart"/>
      <w:r>
        <w:rPr>
          <w:rFonts w:ascii="Calibri" w:hAnsi="Calibri" w:cs="Calibri"/>
          <w:color w:val="2C3E50"/>
          <w:sz w:val="27"/>
          <w:szCs w:val="27"/>
          <w:shd w:val="clear" w:color="auto" w:fill="FEF1C4"/>
        </w:rPr>
        <w:t>Schon</w:t>
      </w:r>
      <w:proofErr w:type="spellEnd"/>
      <w:r>
        <w:rPr>
          <w:rFonts w:ascii="Calibri" w:hAnsi="Calibri" w:cs="Calibri"/>
          <w:color w:val="2C3E50"/>
          <w:sz w:val="27"/>
          <w:szCs w:val="27"/>
          <w:shd w:val="clear" w:color="auto" w:fill="FEF1C4"/>
        </w:rPr>
        <w:t xml:space="preserve">, S., Sharp, L., Speyer, E., </w:t>
      </w:r>
      <w:proofErr w:type="spellStart"/>
      <w:r>
        <w:rPr>
          <w:rFonts w:ascii="Calibri" w:hAnsi="Calibri" w:cs="Calibri"/>
          <w:color w:val="2C3E50"/>
          <w:sz w:val="27"/>
          <w:szCs w:val="27"/>
          <w:shd w:val="clear" w:color="auto" w:fill="FEF1C4"/>
        </w:rPr>
        <w:t>Tentori</w:t>
      </w:r>
      <w:proofErr w:type="spellEnd"/>
      <w:r>
        <w:rPr>
          <w:rFonts w:ascii="Calibri" w:hAnsi="Calibri" w:cs="Calibri"/>
          <w:color w:val="2C3E50"/>
          <w:sz w:val="27"/>
          <w:szCs w:val="27"/>
          <w:shd w:val="clear" w:color="auto" w:fill="FEF1C4"/>
        </w:rPr>
        <w:t xml:space="preserve">, F. and </w:t>
      </w:r>
      <w:proofErr w:type="spellStart"/>
      <w:r>
        <w:rPr>
          <w:rFonts w:ascii="Calibri" w:hAnsi="Calibri" w:cs="Calibri"/>
          <w:color w:val="2C3E50"/>
          <w:sz w:val="27"/>
          <w:szCs w:val="27"/>
          <w:shd w:val="clear" w:color="auto" w:fill="FEF1C4"/>
        </w:rPr>
        <w:t>Caskey</w:t>
      </w:r>
      <w:proofErr w:type="spellEnd"/>
      <w:r>
        <w:rPr>
          <w:rFonts w:ascii="Calibri" w:hAnsi="Calibri" w:cs="Calibri"/>
          <w:color w:val="2C3E50"/>
          <w:sz w:val="27"/>
          <w:szCs w:val="27"/>
          <w:shd w:val="clear" w:color="auto" w:fill="FEF1C4"/>
        </w:rPr>
        <w:t xml:space="preserve">, F.J. (2015). How to routinely collect data on patient-reported outcome and experience </w:t>
      </w:r>
      <w:r>
        <w:rPr>
          <w:rFonts w:ascii="Calibri" w:hAnsi="Calibri" w:cs="Calibri"/>
          <w:color w:val="2C3E50"/>
          <w:sz w:val="27"/>
          <w:szCs w:val="27"/>
          <w:shd w:val="clear" w:color="auto" w:fill="FEF1C4"/>
        </w:rPr>
        <w:lastRenderedPageBreak/>
        <w:t>measures in renal registries in Europe: an expert consensus meeting. </w:t>
      </w:r>
      <w:r>
        <w:rPr>
          <w:rFonts w:ascii="Calibri" w:hAnsi="Calibri" w:cs="Calibri"/>
          <w:i/>
          <w:iCs/>
          <w:color w:val="2C3E50"/>
          <w:sz w:val="27"/>
          <w:szCs w:val="27"/>
          <w:shd w:val="clear" w:color="auto" w:fill="FEF1C4"/>
        </w:rPr>
        <w:t>Nephrology Dialysis Transplantation</w:t>
      </w:r>
      <w:r>
        <w:rPr>
          <w:rFonts w:ascii="Calibri" w:hAnsi="Calibri" w:cs="Calibri"/>
          <w:color w:val="2C3E50"/>
          <w:sz w:val="27"/>
          <w:szCs w:val="27"/>
          <w:shd w:val="clear" w:color="auto" w:fill="FEF1C4"/>
        </w:rPr>
        <w:t>, 30(10), pp.1605–1614.</w:t>
      </w:r>
    </w:p>
    <w:p w:rsidR="00517B8C" w:rsidRPr="00517B8C" w:rsidRDefault="00517B8C" w:rsidP="00517B8C">
      <w:pPr>
        <w:pStyle w:val="ListParagraph"/>
        <w:numPr>
          <w:ilvl w:val="0"/>
          <w:numId w:val="14"/>
        </w:numPr>
        <w:rPr>
          <w:rFonts w:ascii="Arial" w:hAnsi="Arial" w:cs="Arial"/>
          <w:sz w:val="36"/>
          <w:szCs w:val="36"/>
        </w:rPr>
      </w:pPr>
      <w:r w:rsidRPr="00517B8C">
        <w:rPr>
          <w:rFonts w:ascii="Calibri" w:hAnsi="Calibri" w:cs="Calibri"/>
          <w:color w:val="2C3E50"/>
          <w:sz w:val="27"/>
          <w:szCs w:val="27"/>
          <w:shd w:val="clear" w:color="auto" w:fill="FEF1C4"/>
        </w:rPr>
        <w:t xml:space="preserve">Nathan, S. (2014). </w:t>
      </w:r>
      <w:proofErr w:type="gramStart"/>
      <w:r w:rsidRPr="00517B8C">
        <w:rPr>
          <w:rFonts w:ascii="Calibri" w:hAnsi="Calibri" w:cs="Calibri"/>
          <w:color w:val="2C3E50"/>
          <w:sz w:val="27"/>
          <w:szCs w:val="27"/>
          <w:shd w:val="clear" w:color="auto" w:fill="FEF1C4"/>
        </w:rPr>
        <w:t>Barriers to electric car uptake.</w:t>
      </w:r>
      <w:proofErr w:type="gramEnd"/>
      <w:r w:rsidRPr="00517B8C">
        <w:rPr>
          <w:rFonts w:ascii="Calibri" w:hAnsi="Calibri" w:cs="Calibri"/>
          <w:color w:val="2C3E50"/>
          <w:sz w:val="27"/>
          <w:szCs w:val="27"/>
          <w:shd w:val="clear" w:color="auto" w:fill="FEF1C4"/>
        </w:rPr>
        <w:t> </w:t>
      </w:r>
      <w:proofErr w:type="gramStart"/>
      <w:r w:rsidRPr="00517B8C">
        <w:rPr>
          <w:rFonts w:ascii="Calibri" w:hAnsi="Calibri" w:cs="Calibri"/>
          <w:i/>
          <w:iCs/>
          <w:color w:val="2C3E50"/>
          <w:sz w:val="27"/>
          <w:szCs w:val="27"/>
          <w:shd w:val="clear" w:color="auto" w:fill="FEF1C4"/>
        </w:rPr>
        <w:t>The engineer</w:t>
      </w:r>
      <w:r w:rsidRPr="00517B8C">
        <w:rPr>
          <w:rFonts w:ascii="Calibri" w:hAnsi="Calibri" w:cs="Calibri"/>
          <w:color w:val="2C3E50"/>
          <w:sz w:val="27"/>
          <w:szCs w:val="27"/>
          <w:shd w:val="clear" w:color="auto" w:fill="FEF1C4"/>
        </w:rPr>
        <w:t>, [online] 1(1), p.1.</w:t>
      </w:r>
      <w:proofErr w:type="gramEnd"/>
      <w:r w:rsidRPr="00517B8C">
        <w:rPr>
          <w:rFonts w:ascii="Calibri" w:hAnsi="Calibri" w:cs="Calibri"/>
          <w:color w:val="2C3E50"/>
          <w:sz w:val="27"/>
          <w:szCs w:val="27"/>
          <w:shd w:val="clear" w:color="auto" w:fill="FEF1C4"/>
        </w:rPr>
        <w:t xml:space="preserve"> Available at: </w:t>
      </w:r>
      <w:hyperlink r:id="rId16" w:history="1">
        <w:r w:rsidRPr="00517B8C">
          <w:rPr>
            <w:rStyle w:val="Hyperlink"/>
            <w:rFonts w:ascii="Calibri" w:hAnsi="Calibri" w:cs="Calibri"/>
            <w:sz w:val="27"/>
            <w:szCs w:val="27"/>
            <w:shd w:val="clear" w:color="auto" w:fill="FEF1C4"/>
          </w:rPr>
          <w:t>https://www.theengineer.co.uk/barriers-to-electric-car-uptake/</w:t>
        </w:r>
      </w:hyperlink>
      <w:r w:rsidRPr="00517B8C">
        <w:rPr>
          <w:rFonts w:ascii="Calibri" w:hAnsi="Calibri" w:cs="Calibri"/>
          <w:color w:val="2C3E50"/>
          <w:sz w:val="27"/>
          <w:szCs w:val="27"/>
          <w:shd w:val="clear" w:color="auto" w:fill="FEF1C4"/>
        </w:rPr>
        <w:t>.</w:t>
      </w:r>
    </w:p>
    <w:p w:rsidR="00517B8C" w:rsidRPr="00517B8C" w:rsidRDefault="00517B8C" w:rsidP="00517B8C">
      <w:pPr>
        <w:pStyle w:val="ListParagraph"/>
        <w:numPr>
          <w:ilvl w:val="0"/>
          <w:numId w:val="14"/>
        </w:numPr>
        <w:rPr>
          <w:rFonts w:ascii="Arial" w:hAnsi="Arial" w:cs="Arial"/>
          <w:sz w:val="36"/>
          <w:szCs w:val="36"/>
        </w:rPr>
      </w:pPr>
      <w:r w:rsidRPr="00517B8C">
        <w:rPr>
          <w:rFonts w:ascii="Calibri" w:hAnsi="Calibri" w:cs="Calibri"/>
          <w:color w:val="2C3E50"/>
          <w:sz w:val="27"/>
          <w:szCs w:val="27"/>
          <w:shd w:val="clear" w:color="auto" w:fill="FEF1C4"/>
        </w:rPr>
        <w:t xml:space="preserve">Nathan, S. (2014). </w:t>
      </w:r>
      <w:proofErr w:type="gramStart"/>
      <w:r w:rsidRPr="00517B8C">
        <w:rPr>
          <w:rFonts w:ascii="Calibri" w:hAnsi="Calibri" w:cs="Calibri"/>
          <w:color w:val="2C3E50"/>
          <w:sz w:val="27"/>
          <w:szCs w:val="27"/>
          <w:shd w:val="clear" w:color="auto" w:fill="FEF1C4"/>
        </w:rPr>
        <w:t>Barriers to electric car uptake.</w:t>
      </w:r>
      <w:proofErr w:type="gramEnd"/>
      <w:r w:rsidRPr="00517B8C">
        <w:rPr>
          <w:rFonts w:ascii="Calibri" w:hAnsi="Calibri" w:cs="Calibri"/>
          <w:color w:val="2C3E50"/>
          <w:sz w:val="27"/>
          <w:szCs w:val="27"/>
          <w:shd w:val="clear" w:color="auto" w:fill="FEF1C4"/>
        </w:rPr>
        <w:t> </w:t>
      </w:r>
      <w:proofErr w:type="gramStart"/>
      <w:r w:rsidRPr="00517B8C">
        <w:rPr>
          <w:rFonts w:ascii="Calibri" w:hAnsi="Calibri" w:cs="Calibri"/>
          <w:i/>
          <w:iCs/>
          <w:color w:val="2C3E50"/>
          <w:sz w:val="27"/>
          <w:szCs w:val="27"/>
          <w:shd w:val="clear" w:color="auto" w:fill="FEF1C4"/>
        </w:rPr>
        <w:t>The engineer</w:t>
      </w:r>
      <w:r w:rsidRPr="00517B8C">
        <w:rPr>
          <w:rFonts w:ascii="Calibri" w:hAnsi="Calibri" w:cs="Calibri"/>
          <w:color w:val="2C3E50"/>
          <w:sz w:val="27"/>
          <w:szCs w:val="27"/>
          <w:shd w:val="clear" w:color="auto" w:fill="FEF1C4"/>
        </w:rPr>
        <w:t>, [online] 1(1), p.1.</w:t>
      </w:r>
      <w:proofErr w:type="gramEnd"/>
      <w:r w:rsidRPr="00517B8C">
        <w:rPr>
          <w:rFonts w:ascii="Calibri" w:hAnsi="Calibri" w:cs="Calibri"/>
          <w:color w:val="2C3E50"/>
          <w:sz w:val="27"/>
          <w:szCs w:val="27"/>
          <w:shd w:val="clear" w:color="auto" w:fill="FEF1C4"/>
        </w:rPr>
        <w:t xml:space="preserve"> Available at: </w:t>
      </w:r>
      <w:hyperlink r:id="rId17" w:history="1">
        <w:r w:rsidRPr="00517B8C">
          <w:rPr>
            <w:rStyle w:val="Hyperlink"/>
            <w:rFonts w:ascii="Calibri" w:hAnsi="Calibri" w:cs="Calibri"/>
            <w:sz w:val="27"/>
            <w:szCs w:val="27"/>
            <w:shd w:val="clear" w:color="auto" w:fill="FEF1C4"/>
          </w:rPr>
          <w:t>https://www.theengineer.co.uk/barriers-to-electric-car-uptake/</w:t>
        </w:r>
      </w:hyperlink>
      <w:r w:rsidRPr="00517B8C">
        <w:rPr>
          <w:rFonts w:ascii="Calibri" w:hAnsi="Calibri" w:cs="Calibri"/>
          <w:color w:val="2C3E50"/>
          <w:sz w:val="27"/>
          <w:szCs w:val="27"/>
          <w:shd w:val="clear" w:color="auto" w:fill="FEF1C4"/>
        </w:rPr>
        <w:t>.</w:t>
      </w:r>
    </w:p>
    <w:p w:rsidR="00517B8C" w:rsidRPr="00CD65D6" w:rsidRDefault="00517B8C" w:rsidP="00517B8C">
      <w:pPr>
        <w:pStyle w:val="ListParagraph"/>
        <w:rPr>
          <w:rFonts w:ascii="Calibri" w:hAnsi="Calibri" w:cs="Calibri"/>
          <w:color w:val="2C3E50"/>
          <w:sz w:val="27"/>
          <w:szCs w:val="27"/>
          <w:shd w:val="clear" w:color="auto" w:fill="FEF1C4"/>
        </w:rPr>
      </w:pPr>
    </w:p>
    <w:p w:rsidR="00517B8C" w:rsidRPr="00A81256" w:rsidRDefault="00517B8C" w:rsidP="00517B8C">
      <w:pPr>
        <w:pStyle w:val="ListParagraph"/>
        <w:rPr>
          <w:rFonts w:ascii="Arial" w:hAnsi="Arial" w:cs="Arial"/>
          <w:sz w:val="36"/>
          <w:szCs w:val="36"/>
        </w:rPr>
      </w:pPr>
    </w:p>
    <w:p w:rsidR="00A81256" w:rsidRPr="00A81256" w:rsidRDefault="00A81256" w:rsidP="00A81256">
      <w:pPr>
        <w:rPr>
          <w:rFonts w:ascii="Arial" w:hAnsi="Arial" w:cs="Arial"/>
          <w:sz w:val="36"/>
          <w:szCs w:val="36"/>
        </w:rPr>
      </w:pPr>
    </w:p>
    <w:sectPr w:rsidR="00A81256" w:rsidRPr="00A812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773B13"/>
    <w:multiLevelType w:val="hybridMultilevel"/>
    <w:tmpl w:val="142E9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43E67CB"/>
    <w:multiLevelType w:val="hybridMultilevel"/>
    <w:tmpl w:val="25F0BAD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0D4E0B00"/>
    <w:multiLevelType w:val="hybridMultilevel"/>
    <w:tmpl w:val="75BE754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0E2E3235"/>
    <w:multiLevelType w:val="hybridMultilevel"/>
    <w:tmpl w:val="C7D821B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nsid w:val="12E21653"/>
    <w:multiLevelType w:val="hybridMultilevel"/>
    <w:tmpl w:val="4CA26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7BB6271"/>
    <w:multiLevelType w:val="hybridMultilevel"/>
    <w:tmpl w:val="270682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DBD7A81"/>
    <w:multiLevelType w:val="hybridMultilevel"/>
    <w:tmpl w:val="EEF49B2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520D026A"/>
    <w:multiLevelType w:val="hybridMultilevel"/>
    <w:tmpl w:val="59C41932"/>
    <w:lvl w:ilvl="0" w:tplc="9B9E8D88">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nsid w:val="52A663B2"/>
    <w:multiLevelType w:val="hybridMultilevel"/>
    <w:tmpl w:val="E564C0E8"/>
    <w:lvl w:ilvl="0" w:tplc="F79005FC">
      <w:start w:val="1"/>
      <w:numFmt w:val="bullet"/>
      <w:lvlText w:val=""/>
      <w:lvlJc w:val="left"/>
      <w:pPr>
        <w:ind w:left="108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6EA1807"/>
    <w:multiLevelType w:val="hybridMultilevel"/>
    <w:tmpl w:val="E95E6652"/>
    <w:lvl w:ilvl="0" w:tplc="08090001">
      <w:start w:val="1"/>
      <w:numFmt w:val="bullet"/>
      <w:lvlText w:val=""/>
      <w:lvlJc w:val="left"/>
      <w:pPr>
        <w:ind w:left="1256" w:hanging="360"/>
      </w:pPr>
      <w:rPr>
        <w:rFonts w:ascii="Symbol" w:hAnsi="Symbol" w:hint="default"/>
      </w:rPr>
    </w:lvl>
    <w:lvl w:ilvl="1" w:tplc="08090003" w:tentative="1">
      <w:start w:val="1"/>
      <w:numFmt w:val="bullet"/>
      <w:lvlText w:val="o"/>
      <w:lvlJc w:val="left"/>
      <w:pPr>
        <w:ind w:left="1976" w:hanging="360"/>
      </w:pPr>
      <w:rPr>
        <w:rFonts w:ascii="Courier New" w:hAnsi="Courier New" w:cs="Courier New" w:hint="default"/>
      </w:rPr>
    </w:lvl>
    <w:lvl w:ilvl="2" w:tplc="08090005" w:tentative="1">
      <w:start w:val="1"/>
      <w:numFmt w:val="bullet"/>
      <w:lvlText w:val=""/>
      <w:lvlJc w:val="left"/>
      <w:pPr>
        <w:ind w:left="2696" w:hanging="360"/>
      </w:pPr>
      <w:rPr>
        <w:rFonts w:ascii="Wingdings" w:hAnsi="Wingdings" w:hint="default"/>
      </w:rPr>
    </w:lvl>
    <w:lvl w:ilvl="3" w:tplc="08090001" w:tentative="1">
      <w:start w:val="1"/>
      <w:numFmt w:val="bullet"/>
      <w:lvlText w:val=""/>
      <w:lvlJc w:val="left"/>
      <w:pPr>
        <w:ind w:left="3416" w:hanging="360"/>
      </w:pPr>
      <w:rPr>
        <w:rFonts w:ascii="Symbol" w:hAnsi="Symbol" w:hint="default"/>
      </w:rPr>
    </w:lvl>
    <w:lvl w:ilvl="4" w:tplc="08090003" w:tentative="1">
      <w:start w:val="1"/>
      <w:numFmt w:val="bullet"/>
      <w:lvlText w:val="o"/>
      <w:lvlJc w:val="left"/>
      <w:pPr>
        <w:ind w:left="4136" w:hanging="360"/>
      </w:pPr>
      <w:rPr>
        <w:rFonts w:ascii="Courier New" w:hAnsi="Courier New" w:cs="Courier New" w:hint="default"/>
      </w:rPr>
    </w:lvl>
    <w:lvl w:ilvl="5" w:tplc="08090005" w:tentative="1">
      <w:start w:val="1"/>
      <w:numFmt w:val="bullet"/>
      <w:lvlText w:val=""/>
      <w:lvlJc w:val="left"/>
      <w:pPr>
        <w:ind w:left="4856" w:hanging="360"/>
      </w:pPr>
      <w:rPr>
        <w:rFonts w:ascii="Wingdings" w:hAnsi="Wingdings" w:hint="default"/>
      </w:rPr>
    </w:lvl>
    <w:lvl w:ilvl="6" w:tplc="08090001" w:tentative="1">
      <w:start w:val="1"/>
      <w:numFmt w:val="bullet"/>
      <w:lvlText w:val=""/>
      <w:lvlJc w:val="left"/>
      <w:pPr>
        <w:ind w:left="5576" w:hanging="360"/>
      </w:pPr>
      <w:rPr>
        <w:rFonts w:ascii="Symbol" w:hAnsi="Symbol" w:hint="default"/>
      </w:rPr>
    </w:lvl>
    <w:lvl w:ilvl="7" w:tplc="08090003" w:tentative="1">
      <w:start w:val="1"/>
      <w:numFmt w:val="bullet"/>
      <w:lvlText w:val="o"/>
      <w:lvlJc w:val="left"/>
      <w:pPr>
        <w:ind w:left="6296" w:hanging="360"/>
      </w:pPr>
      <w:rPr>
        <w:rFonts w:ascii="Courier New" w:hAnsi="Courier New" w:cs="Courier New" w:hint="default"/>
      </w:rPr>
    </w:lvl>
    <w:lvl w:ilvl="8" w:tplc="08090005" w:tentative="1">
      <w:start w:val="1"/>
      <w:numFmt w:val="bullet"/>
      <w:lvlText w:val=""/>
      <w:lvlJc w:val="left"/>
      <w:pPr>
        <w:ind w:left="7016" w:hanging="360"/>
      </w:pPr>
      <w:rPr>
        <w:rFonts w:ascii="Wingdings" w:hAnsi="Wingdings" w:hint="default"/>
      </w:rPr>
    </w:lvl>
  </w:abstractNum>
  <w:abstractNum w:abstractNumId="10">
    <w:nsid w:val="66BB6B60"/>
    <w:multiLevelType w:val="hybridMultilevel"/>
    <w:tmpl w:val="60D655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70AA73B7"/>
    <w:multiLevelType w:val="hybridMultilevel"/>
    <w:tmpl w:val="27F42DC2"/>
    <w:lvl w:ilvl="0" w:tplc="1CA687D2">
      <w:start w:val="1"/>
      <w:numFmt w:val="decimal"/>
      <w:lvlText w:val="%1."/>
      <w:lvlJc w:val="left"/>
      <w:pPr>
        <w:ind w:left="720" w:hanging="360"/>
      </w:pPr>
      <w:rPr>
        <w:rFonts w:asciiTheme="minorHAnsi" w:hAnsiTheme="minorHAnsi" w:cstheme="minorBidi" w:hint="default"/>
        <w:color w:val="auto"/>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75662701"/>
    <w:multiLevelType w:val="hybridMultilevel"/>
    <w:tmpl w:val="2E2EEFA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nsid w:val="761A220C"/>
    <w:multiLevelType w:val="hybridMultilevel"/>
    <w:tmpl w:val="81B6AD0A"/>
    <w:lvl w:ilvl="0" w:tplc="F79005FC">
      <w:start w:val="1"/>
      <w:numFmt w:val="bullet"/>
      <w:lvlText w:val=""/>
      <w:lvlJc w:val="left"/>
      <w:pPr>
        <w:ind w:left="1080" w:hanging="360"/>
      </w:pPr>
      <w:rPr>
        <w:rFonts w:ascii="Symbol" w:hAnsi="Symbol" w:hint="default"/>
        <w:color w:val="auto"/>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nsid w:val="7DE17230"/>
    <w:multiLevelType w:val="hybridMultilevel"/>
    <w:tmpl w:val="BF8CEDBA"/>
    <w:lvl w:ilvl="0" w:tplc="F79005FC">
      <w:start w:val="1"/>
      <w:numFmt w:val="bullet"/>
      <w:lvlText w:val=""/>
      <w:lvlJc w:val="left"/>
      <w:pPr>
        <w:ind w:left="1440" w:hanging="360"/>
      </w:pPr>
      <w:rPr>
        <w:rFonts w:ascii="Symbol" w:hAnsi="Symbol" w:hint="default"/>
        <w:color w:val="auto"/>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5"/>
  </w:num>
  <w:num w:numId="2">
    <w:abstractNumId w:val="1"/>
  </w:num>
  <w:num w:numId="3">
    <w:abstractNumId w:val="6"/>
  </w:num>
  <w:num w:numId="4">
    <w:abstractNumId w:val="2"/>
  </w:num>
  <w:num w:numId="5">
    <w:abstractNumId w:val="3"/>
  </w:num>
  <w:num w:numId="6">
    <w:abstractNumId w:val="4"/>
  </w:num>
  <w:num w:numId="7">
    <w:abstractNumId w:val="7"/>
  </w:num>
  <w:num w:numId="8">
    <w:abstractNumId w:val="0"/>
  </w:num>
  <w:num w:numId="9">
    <w:abstractNumId w:val="9"/>
  </w:num>
  <w:num w:numId="10">
    <w:abstractNumId w:val="12"/>
  </w:num>
  <w:num w:numId="11">
    <w:abstractNumId w:val="13"/>
  </w:num>
  <w:num w:numId="12">
    <w:abstractNumId w:val="14"/>
  </w:num>
  <w:num w:numId="13">
    <w:abstractNumId w:val="8"/>
  </w:num>
  <w:num w:numId="14">
    <w:abstractNumId w:val="10"/>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247B3"/>
    <w:rsid w:val="000228C7"/>
    <w:rsid w:val="000D0446"/>
    <w:rsid w:val="001247B3"/>
    <w:rsid w:val="00174D1D"/>
    <w:rsid w:val="0028530F"/>
    <w:rsid w:val="002D2189"/>
    <w:rsid w:val="002F6D49"/>
    <w:rsid w:val="0031044B"/>
    <w:rsid w:val="00324893"/>
    <w:rsid w:val="004A7488"/>
    <w:rsid w:val="004E2B36"/>
    <w:rsid w:val="00506428"/>
    <w:rsid w:val="00517B8C"/>
    <w:rsid w:val="00572AEB"/>
    <w:rsid w:val="0058049F"/>
    <w:rsid w:val="007668C3"/>
    <w:rsid w:val="007834BA"/>
    <w:rsid w:val="007B1C88"/>
    <w:rsid w:val="007F2525"/>
    <w:rsid w:val="00866206"/>
    <w:rsid w:val="00882427"/>
    <w:rsid w:val="00896D27"/>
    <w:rsid w:val="008A768D"/>
    <w:rsid w:val="0090593A"/>
    <w:rsid w:val="00935881"/>
    <w:rsid w:val="00960CC2"/>
    <w:rsid w:val="00A81256"/>
    <w:rsid w:val="00AA76B6"/>
    <w:rsid w:val="00AE25FC"/>
    <w:rsid w:val="00AF6DD4"/>
    <w:rsid w:val="00C04D9F"/>
    <w:rsid w:val="00CA0D6C"/>
    <w:rsid w:val="00CC627B"/>
    <w:rsid w:val="00CC7972"/>
    <w:rsid w:val="00CE5463"/>
    <w:rsid w:val="00D1217B"/>
    <w:rsid w:val="00D1339F"/>
    <w:rsid w:val="00D176A9"/>
    <w:rsid w:val="00D55433"/>
    <w:rsid w:val="00D8328B"/>
    <w:rsid w:val="00DB1A65"/>
    <w:rsid w:val="00DC363C"/>
    <w:rsid w:val="00DF48B1"/>
    <w:rsid w:val="00E24431"/>
    <w:rsid w:val="00E75DBF"/>
    <w:rsid w:val="00E9671B"/>
    <w:rsid w:val="00ED48B1"/>
    <w:rsid w:val="00F05F86"/>
    <w:rsid w:val="00F47DE3"/>
    <w:rsid w:val="00FB7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47B3"/>
    <w:pPr>
      <w:ind w:left="720"/>
      <w:contextualSpacing/>
    </w:pPr>
  </w:style>
  <w:style w:type="character" w:styleId="Strong">
    <w:name w:val="Strong"/>
    <w:basedOn w:val="DefaultParagraphFont"/>
    <w:uiPriority w:val="22"/>
    <w:qFormat/>
    <w:rsid w:val="0090593A"/>
    <w:rPr>
      <w:b/>
      <w:bCs/>
    </w:rPr>
  </w:style>
  <w:style w:type="character" w:styleId="Hyperlink">
    <w:name w:val="Hyperlink"/>
    <w:basedOn w:val="DefaultParagraphFont"/>
    <w:uiPriority w:val="99"/>
    <w:unhideWhenUsed/>
    <w:rsid w:val="00ED48B1"/>
    <w:rPr>
      <w:color w:val="0000FF" w:themeColor="hyperlink"/>
      <w:u w:val="single"/>
    </w:rPr>
  </w:style>
  <w:style w:type="paragraph" w:styleId="BalloonText">
    <w:name w:val="Balloon Text"/>
    <w:basedOn w:val="Normal"/>
    <w:link w:val="BalloonTextChar"/>
    <w:uiPriority w:val="99"/>
    <w:semiHidden/>
    <w:unhideWhenUsed/>
    <w:rsid w:val="00F47D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7DE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47B3"/>
    <w:pPr>
      <w:ind w:left="720"/>
      <w:contextualSpacing/>
    </w:pPr>
  </w:style>
  <w:style w:type="character" w:styleId="Strong">
    <w:name w:val="Strong"/>
    <w:basedOn w:val="DefaultParagraphFont"/>
    <w:uiPriority w:val="22"/>
    <w:qFormat/>
    <w:rsid w:val="0090593A"/>
    <w:rPr>
      <w:b/>
      <w:bCs/>
    </w:rPr>
  </w:style>
  <w:style w:type="character" w:styleId="Hyperlink">
    <w:name w:val="Hyperlink"/>
    <w:basedOn w:val="DefaultParagraphFont"/>
    <w:uiPriority w:val="99"/>
    <w:unhideWhenUsed/>
    <w:rsid w:val="00ED48B1"/>
    <w:rPr>
      <w:color w:val="0000FF" w:themeColor="hyperlink"/>
      <w:u w:val="single"/>
    </w:rPr>
  </w:style>
  <w:style w:type="paragraph" w:styleId="BalloonText">
    <w:name w:val="Balloon Text"/>
    <w:basedOn w:val="Normal"/>
    <w:link w:val="BalloonTextChar"/>
    <w:uiPriority w:val="99"/>
    <w:semiHidden/>
    <w:unhideWhenUsed/>
    <w:rsid w:val="00F47D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7DE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fdc.energy.gov/vehicles/how-do-all-electric-cars-work" TargetMode="External"/><Relationship Id="rId13" Type="http://schemas.openxmlformats.org/officeDocument/2006/relationships/hyperlink" Target="https://afdc.energy.gov/vehicles/how-do-all-electric-cars-work" TargetMode="External"/><Relationship Id="rId1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s://afdc.energy.gov/vehicles/how-do-all-electric-cars-work" TargetMode="External"/><Relationship Id="rId12" Type="http://schemas.openxmlformats.org/officeDocument/2006/relationships/hyperlink" Target="https://afdc.energy.gov/vehicles/how-do-all-electric-cars-work" TargetMode="External"/><Relationship Id="rId17" Type="http://schemas.openxmlformats.org/officeDocument/2006/relationships/hyperlink" Target="https://www.theengineer.co.uk/barriers-to-electric-car-uptake/" TargetMode="External"/><Relationship Id="rId2" Type="http://schemas.openxmlformats.org/officeDocument/2006/relationships/styles" Target="styles.xml"/><Relationship Id="rId16" Type="http://schemas.openxmlformats.org/officeDocument/2006/relationships/hyperlink" Target="https://www.theengineer.co.uk/barriers-to-electric-car-uptake/" TargetMode="External"/><Relationship Id="rId1" Type="http://schemas.openxmlformats.org/officeDocument/2006/relationships/numbering" Target="numbering.xml"/><Relationship Id="rId6" Type="http://schemas.openxmlformats.org/officeDocument/2006/relationships/image" Target="media/image1.jpg"/><Relationship Id="rId11" Type="http://schemas.openxmlformats.org/officeDocument/2006/relationships/hyperlink" Target="https://afdc.energy.gov/vehicles/how-do-all-electric-cars-work" TargetMode="External"/><Relationship Id="rId5" Type="http://schemas.openxmlformats.org/officeDocument/2006/relationships/webSettings" Target="webSettings.xml"/><Relationship Id="rId15" Type="http://schemas.openxmlformats.org/officeDocument/2006/relationships/hyperlink" Target="https://www.publicissapient.com/insights/3-growth-opportunities-electric-vehicles-have-created-for-traditional-utilities" TargetMode="External"/><Relationship Id="rId10" Type="http://schemas.openxmlformats.org/officeDocument/2006/relationships/hyperlink" Target="https://afdc.energy.gov/vehicles/how-do-all-electric-cars-wor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afdc.energy.gov/vehicles/how-do-all-electric-cars-work" TargetMode="External"/><Relationship Id="rId14" Type="http://schemas.openxmlformats.org/officeDocument/2006/relationships/hyperlink" Target="https://afdc.energy.gov/vehicles/how-do-all-electric-cars-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410</TotalTime>
  <Pages>14</Pages>
  <Words>2731</Words>
  <Characters>15569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Saffron</dc:creator>
  <cp:lastModifiedBy>Saffron</cp:lastModifiedBy>
  <cp:revision>21</cp:revision>
  <dcterms:created xsi:type="dcterms:W3CDTF">2020-05-05T10:34:00Z</dcterms:created>
  <dcterms:modified xsi:type="dcterms:W3CDTF">2020-05-12T13:19:00Z</dcterms:modified>
</cp:coreProperties>
</file>