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9DFA6" w14:textId="77777777" w:rsidR="00077439" w:rsidRPr="00077439" w:rsidRDefault="00077439" w:rsidP="00077439">
      <w:pPr>
        <w:spacing w:line="259" w:lineRule="auto"/>
        <w:rPr>
          <w:rFonts w:ascii="Arial" w:eastAsia="Times New Roman" w:hAnsi="Arial" w:cs="Arial"/>
          <w:color w:val="030303"/>
          <w:lang w:eastAsia="en-GB"/>
        </w:rPr>
      </w:pPr>
    </w:p>
    <w:tbl>
      <w:tblPr>
        <w:tblStyle w:val="GridTable6Colorful-Accent3"/>
        <w:tblW w:w="0" w:type="auto"/>
        <w:tblLook w:val="0480" w:firstRow="0" w:lastRow="0" w:firstColumn="1" w:lastColumn="0" w:noHBand="0" w:noVBand="1"/>
      </w:tblPr>
      <w:tblGrid>
        <w:gridCol w:w="3397"/>
        <w:gridCol w:w="5619"/>
      </w:tblGrid>
      <w:tr w:rsidR="00077439" w:rsidRPr="00077439" w14:paraId="5188D1F5" w14:textId="77777777" w:rsidTr="008002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1205BE7F" w14:textId="77777777" w:rsidR="00077439" w:rsidRPr="00077439" w:rsidRDefault="00077439" w:rsidP="00077439">
            <w:pPr>
              <w:rPr>
                <w:rFonts w:ascii="Arial" w:eastAsia="Times New Roman" w:hAnsi="Arial" w:cs="Arial"/>
                <w:color w:val="030303"/>
                <w:lang w:eastAsia="en-GB"/>
              </w:rPr>
            </w:pPr>
            <w:r w:rsidRPr="00077439">
              <w:rPr>
                <w:rFonts w:ascii="Arial" w:eastAsia="Times New Roman" w:hAnsi="Arial" w:cs="Arial"/>
                <w:color w:val="030303"/>
                <w:lang w:eastAsia="en-GB"/>
              </w:rPr>
              <w:t>Student ID</w:t>
            </w:r>
          </w:p>
        </w:tc>
        <w:tc>
          <w:tcPr>
            <w:tcW w:w="5619" w:type="dxa"/>
          </w:tcPr>
          <w:p w14:paraId="0169C3CA" w14:textId="77777777" w:rsidR="00077439" w:rsidRPr="00077439" w:rsidRDefault="00077439" w:rsidP="0007743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30303"/>
                <w:lang w:eastAsia="en-GB"/>
              </w:rPr>
            </w:pPr>
            <w:r w:rsidRPr="00077439">
              <w:rPr>
                <w:rFonts w:ascii="Arial" w:eastAsia="Times New Roman" w:hAnsi="Arial" w:cs="Arial"/>
                <w:color w:val="030303"/>
                <w:lang w:eastAsia="en-GB"/>
              </w:rPr>
              <w:t>2012474</w:t>
            </w:r>
          </w:p>
        </w:tc>
      </w:tr>
      <w:tr w:rsidR="00077439" w:rsidRPr="00077439" w14:paraId="50A1BCC9" w14:textId="77777777" w:rsidTr="0080027B">
        <w:tc>
          <w:tcPr>
            <w:cnfStyle w:val="001000000000" w:firstRow="0" w:lastRow="0" w:firstColumn="1" w:lastColumn="0" w:oddVBand="0" w:evenVBand="0" w:oddHBand="0" w:evenHBand="0" w:firstRowFirstColumn="0" w:firstRowLastColumn="0" w:lastRowFirstColumn="0" w:lastRowLastColumn="0"/>
            <w:tcW w:w="3397" w:type="dxa"/>
          </w:tcPr>
          <w:p w14:paraId="08EB78FA" w14:textId="77777777" w:rsidR="00077439" w:rsidRPr="00077439" w:rsidRDefault="00077439" w:rsidP="00077439">
            <w:pPr>
              <w:rPr>
                <w:rFonts w:ascii="Arial" w:eastAsia="Times New Roman" w:hAnsi="Arial" w:cs="Arial"/>
                <w:color w:val="030303"/>
                <w:lang w:eastAsia="en-GB"/>
              </w:rPr>
            </w:pPr>
            <w:r w:rsidRPr="00077439">
              <w:rPr>
                <w:rFonts w:ascii="Arial" w:eastAsia="Times New Roman" w:hAnsi="Arial" w:cs="Arial"/>
                <w:color w:val="030303"/>
                <w:lang w:eastAsia="en-GB"/>
              </w:rPr>
              <w:t>Name</w:t>
            </w:r>
          </w:p>
        </w:tc>
        <w:tc>
          <w:tcPr>
            <w:tcW w:w="5619" w:type="dxa"/>
          </w:tcPr>
          <w:p w14:paraId="4C8CCD03" w14:textId="77777777" w:rsidR="00077439" w:rsidRPr="00077439" w:rsidRDefault="00077439" w:rsidP="0007743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30303"/>
                <w:lang w:eastAsia="en-GB"/>
              </w:rPr>
            </w:pPr>
            <w:r w:rsidRPr="00077439">
              <w:rPr>
                <w:rFonts w:ascii="Arial" w:eastAsia="Times New Roman" w:hAnsi="Arial" w:cs="Arial"/>
                <w:color w:val="030303"/>
                <w:lang w:eastAsia="en-GB"/>
              </w:rPr>
              <w:t>Melanie Schumm</w:t>
            </w:r>
          </w:p>
        </w:tc>
      </w:tr>
      <w:tr w:rsidR="00077439" w:rsidRPr="00077439" w14:paraId="04C3D084" w14:textId="77777777" w:rsidTr="008002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67D45CE9" w14:textId="77777777" w:rsidR="00077439" w:rsidRPr="00077439" w:rsidRDefault="00077439" w:rsidP="00077439">
            <w:pPr>
              <w:rPr>
                <w:rFonts w:ascii="Arial" w:eastAsia="Times New Roman" w:hAnsi="Arial" w:cs="Arial"/>
                <w:color w:val="030303"/>
                <w:lang w:eastAsia="en-GB"/>
              </w:rPr>
            </w:pPr>
            <w:r w:rsidRPr="00077439">
              <w:rPr>
                <w:rFonts w:ascii="Arial" w:eastAsia="Times New Roman" w:hAnsi="Arial" w:cs="Arial"/>
                <w:color w:val="030303"/>
                <w:lang w:eastAsia="en-GB"/>
              </w:rPr>
              <w:t>Module:</w:t>
            </w:r>
          </w:p>
        </w:tc>
        <w:tc>
          <w:tcPr>
            <w:tcW w:w="5619" w:type="dxa"/>
          </w:tcPr>
          <w:p w14:paraId="58FD3414" w14:textId="161EEE13" w:rsidR="00077439" w:rsidRPr="00077439" w:rsidRDefault="00515194" w:rsidP="0007743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30303"/>
                <w:lang w:eastAsia="en-GB"/>
              </w:rPr>
            </w:pPr>
            <w:r w:rsidRPr="00515194">
              <w:rPr>
                <w:rFonts w:ascii="Arial" w:eastAsia="Times New Roman" w:hAnsi="Arial" w:cs="Arial"/>
                <w:color w:val="030303"/>
                <w:lang w:eastAsia="en-GB"/>
              </w:rPr>
              <w:t>Leading Sustainability Change</w:t>
            </w:r>
          </w:p>
        </w:tc>
      </w:tr>
      <w:tr w:rsidR="00077439" w:rsidRPr="00077439" w14:paraId="513329A5" w14:textId="77777777" w:rsidTr="0080027B">
        <w:tc>
          <w:tcPr>
            <w:cnfStyle w:val="001000000000" w:firstRow="0" w:lastRow="0" w:firstColumn="1" w:lastColumn="0" w:oddVBand="0" w:evenVBand="0" w:oddHBand="0" w:evenHBand="0" w:firstRowFirstColumn="0" w:firstRowLastColumn="0" w:lastRowFirstColumn="0" w:lastRowLastColumn="0"/>
            <w:tcW w:w="3397" w:type="dxa"/>
          </w:tcPr>
          <w:p w14:paraId="672304FC" w14:textId="77777777" w:rsidR="00077439" w:rsidRPr="00077439" w:rsidRDefault="00077439" w:rsidP="00077439">
            <w:pPr>
              <w:rPr>
                <w:rFonts w:ascii="Arial" w:eastAsia="Times New Roman" w:hAnsi="Arial" w:cs="Arial"/>
                <w:color w:val="030303"/>
                <w:lang w:eastAsia="en-GB"/>
              </w:rPr>
            </w:pPr>
            <w:r w:rsidRPr="00077439">
              <w:rPr>
                <w:rFonts w:ascii="Arial" w:eastAsia="Times New Roman" w:hAnsi="Arial" w:cs="Arial"/>
                <w:color w:val="030303"/>
                <w:lang w:eastAsia="en-GB"/>
              </w:rPr>
              <w:t>Module code:</w:t>
            </w:r>
          </w:p>
        </w:tc>
        <w:tc>
          <w:tcPr>
            <w:tcW w:w="5619" w:type="dxa"/>
          </w:tcPr>
          <w:p w14:paraId="458317C1" w14:textId="1C66A8B5" w:rsidR="00077439" w:rsidRPr="00077439" w:rsidRDefault="00515194" w:rsidP="0007743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30303"/>
                <w:lang w:eastAsia="en-GB"/>
              </w:rPr>
            </w:pPr>
            <w:r w:rsidRPr="00515194">
              <w:rPr>
                <w:rFonts w:ascii="Arial" w:eastAsia="Times New Roman" w:hAnsi="Arial" w:cs="Arial"/>
                <w:color w:val="030303"/>
                <w:lang w:eastAsia="en-GB"/>
              </w:rPr>
              <w:t>BMSP7004D</w:t>
            </w:r>
          </w:p>
        </w:tc>
      </w:tr>
      <w:tr w:rsidR="00077439" w:rsidRPr="00077439" w14:paraId="759BD7E2" w14:textId="77777777" w:rsidTr="008002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32D17350" w14:textId="77777777" w:rsidR="00077439" w:rsidRPr="00077439" w:rsidRDefault="00077439" w:rsidP="00077439">
            <w:pPr>
              <w:rPr>
                <w:rFonts w:ascii="Arial" w:eastAsia="Times New Roman" w:hAnsi="Arial" w:cs="Arial"/>
                <w:color w:val="030303"/>
                <w:lang w:val="fr-FR" w:eastAsia="en-GB"/>
              </w:rPr>
            </w:pPr>
            <w:proofErr w:type="spellStart"/>
            <w:r w:rsidRPr="00077439">
              <w:rPr>
                <w:rFonts w:ascii="Arial" w:eastAsia="Times New Roman" w:hAnsi="Arial" w:cs="Arial"/>
                <w:color w:val="030303"/>
                <w:lang w:val="fr-FR" w:eastAsia="en-GB"/>
              </w:rPr>
              <w:t>Lecturer</w:t>
            </w:r>
            <w:proofErr w:type="spellEnd"/>
            <w:r w:rsidRPr="00077439">
              <w:rPr>
                <w:rFonts w:ascii="Arial" w:eastAsia="Times New Roman" w:hAnsi="Arial" w:cs="Arial"/>
                <w:color w:val="030303"/>
                <w:lang w:val="fr-FR" w:eastAsia="en-GB"/>
              </w:rPr>
              <w:t>:</w:t>
            </w:r>
          </w:p>
        </w:tc>
        <w:tc>
          <w:tcPr>
            <w:tcW w:w="5619" w:type="dxa"/>
          </w:tcPr>
          <w:p w14:paraId="28418BC5" w14:textId="36D5FA94" w:rsidR="00077439" w:rsidRPr="00077439" w:rsidRDefault="00490888" w:rsidP="0007743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30303"/>
                <w:lang w:val="fr-FR" w:eastAsia="en-GB"/>
              </w:rPr>
            </w:pPr>
            <w:r w:rsidRPr="00490888">
              <w:rPr>
                <w:rFonts w:ascii="Arial" w:eastAsia="Times New Roman" w:hAnsi="Arial" w:cs="Arial"/>
                <w:color w:val="030303"/>
                <w:lang w:val="fr-FR" w:eastAsia="en-GB"/>
              </w:rPr>
              <w:t xml:space="preserve">Glenn </w:t>
            </w:r>
            <w:proofErr w:type="spellStart"/>
            <w:r w:rsidRPr="00490888">
              <w:rPr>
                <w:rFonts w:ascii="Arial" w:eastAsia="Times New Roman" w:hAnsi="Arial" w:cs="Arial"/>
                <w:color w:val="030303"/>
                <w:lang w:val="fr-FR" w:eastAsia="en-GB"/>
              </w:rPr>
              <w:t>Behenna</w:t>
            </w:r>
            <w:proofErr w:type="spellEnd"/>
          </w:p>
        </w:tc>
      </w:tr>
      <w:tr w:rsidR="00077439" w:rsidRPr="00077439" w14:paraId="49B0D243" w14:textId="77777777" w:rsidTr="0080027B">
        <w:tc>
          <w:tcPr>
            <w:cnfStyle w:val="001000000000" w:firstRow="0" w:lastRow="0" w:firstColumn="1" w:lastColumn="0" w:oddVBand="0" w:evenVBand="0" w:oddHBand="0" w:evenHBand="0" w:firstRowFirstColumn="0" w:firstRowLastColumn="0" w:lastRowFirstColumn="0" w:lastRowLastColumn="0"/>
            <w:tcW w:w="3397" w:type="dxa"/>
          </w:tcPr>
          <w:p w14:paraId="76B5F8B4" w14:textId="77777777" w:rsidR="00077439" w:rsidRPr="00077439" w:rsidRDefault="00077439" w:rsidP="00077439">
            <w:pPr>
              <w:rPr>
                <w:rFonts w:ascii="Arial" w:eastAsia="Times New Roman" w:hAnsi="Arial" w:cs="Arial"/>
                <w:color w:val="030303"/>
                <w:lang w:eastAsia="en-GB"/>
              </w:rPr>
            </w:pPr>
            <w:r w:rsidRPr="00077439">
              <w:rPr>
                <w:rFonts w:ascii="Arial" w:eastAsia="Times New Roman" w:hAnsi="Arial" w:cs="Arial"/>
                <w:color w:val="030303"/>
                <w:lang w:eastAsia="en-GB"/>
              </w:rPr>
              <w:t>Word count</w:t>
            </w:r>
          </w:p>
          <w:p w14:paraId="3E12F81E" w14:textId="77777777" w:rsidR="00077439" w:rsidRPr="00077439" w:rsidRDefault="00077439" w:rsidP="00077439">
            <w:pPr>
              <w:rPr>
                <w:rFonts w:ascii="Arial" w:eastAsia="Times New Roman" w:hAnsi="Arial" w:cs="Arial"/>
                <w:color w:val="030303"/>
                <w:lang w:eastAsia="en-GB"/>
              </w:rPr>
            </w:pPr>
            <w:r w:rsidRPr="00077439">
              <w:rPr>
                <w:rFonts w:ascii="Arial" w:eastAsia="Times New Roman" w:hAnsi="Arial" w:cs="Arial"/>
                <w:color w:val="030303"/>
                <w:lang w:eastAsia="en-GB"/>
              </w:rPr>
              <w:t>(</w:t>
            </w:r>
            <w:proofErr w:type="spellStart"/>
            <w:r w:rsidRPr="00077439">
              <w:rPr>
                <w:rFonts w:ascii="Arial" w:eastAsia="Times New Roman" w:hAnsi="Arial" w:cs="Arial"/>
                <w:color w:val="030303"/>
                <w:lang w:eastAsia="en-GB"/>
              </w:rPr>
              <w:t>ex title</w:t>
            </w:r>
            <w:proofErr w:type="spellEnd"/>
            <w:r w:rsidRPr="00077439">
              <w:rPr>
                <w:rFonts w:ascii="Arial" w:eastAsia="Times New Roman" w:hAnsi="Arial" w:cs="Arial"/>
                <w:color w:val="030303"/>
                <w:lang w:eastAsia="en-GB"/>
              </w:rPr>
              <w:t xml:space="preserve"> page and references)</w:t>
            </w:r>
          </w:p>
        </w:tc>
        <w:tc>
          <w:tcPr>
            <w:tcW w:w="5619" w:type="dxa"/>
          </w:tcPr>
          <w:p w14:paraId="78C571EF" w14:textId="4BE0C838" w:rsidR="00077439" w:rsidRPr="00077439" w:rsidRDefault="00077439" w:rsidP="0007743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30303"/>
                <w:lang w:eastAsia="en-GB"/>
              </w:rPr>
            </w:pPr>
            <w:r w:rsidRPr="00077439">
              <w:rPr>
                <w:rFonts w:ascii="Arial" w:eastAsia="Times New Roman" w:hAnsi="Arial" w:cs="Arial"/>
                <w:color w:val="030303"/>
                <w:lang w:eastAsia="en-GB"/>
              </w:rPr>
              <w:t>3,</w:t>
            </w:r>
            <w:r w:rsidR="00136617">
              <w:rPr>
                <w:rFonts w:ascii="Arial" w:eastAsia="Times New Roman" w:hAnsi="Arial" w:cs="Arial"/>
                <w:color w:val="030303"/>
                <w:lang w:eastAsia="en-GB"/>
              </w:rPr>
              <w:t>69</w:t>
            </w:r>
            <w:r w:rsidR="004A51D3">
              <w:rPr>
                <w:rFonts w:ascii="Arial" w:eastAsia="Times New Roman" w:hAnsi="Arial" w:cs="Arial"/>
                <w:color w:val="030303"/>
                <w:lang w:eastAsia="en-GB"/>
              </w:rPr>
              <w:t>1</w:t>
            </w:r>
          </w:p>
        </w:tc>
      </w:tr>
    </w:tbl>
    <w:p w14:paraId="1F7F38AC" w14:textId="77777777" w:rsidR="00077439" w:rsidRPr="00077439" w:rsidRDefault="00077439" w:rsidP="00077439">
      <w:pPr>
        <w:spacing w:line="259" w:lineRule="auto"/>
        <w:rPr>
          <w:rFonts w:ascii="Arial" w:eastAsia="Times New Roman" w:hAnsi="Arial" w:cs="Arial"/>
          <w:color w:val="030303"/>
          <w:lang w:eastAsia="en-GB"/>
        </w:rPr>
      </w:pPr>
    </w:p>
    <w:p w14:paraId="6EADDA46" w14:textId="77777777" w:rsidR="00077439" w:rsidRPr="00077439" w:rsidRDefault="00077439" w:rsidP="00077439">
      <w:pPr>
        <w:spacing w:line="259" w:lineRule="auto"/>
        <w:rPr>
          <w:rFonts w:ascii="Arial" w:eastAsia="Times New Roman" w:hAnsi="Arial" w:cs="Arial"/>
          <w:color w:val="030303"/>
          <w:lang w:eastAsia="en-GB"/>
        </w:rPr>
      </w:pPr>
    </w:p>
    <w:p w14:paraId="2A24205F" w14:textId="77777777" w:rsidR="00CA24B5" w:rsidRDefault="002F74B5">
      <w:pPr>
        <w:spacing w:line="259" w:lineRule="auto"/>
        <w:rPr>
          <w:rFonts w:asciiTheme="majorHAnsi" w:eastAsiaTheme="majorEastAsia" w:hAnsiTheme="majorHAnsi" w:cstheme="majorBidi"/>
          <w:spacing w:val="-10"/>
          <w:kern w:val="28"/>
          <w:sz w:val="56"/>
          <w:szCs w:val="56"/>
        </w:rPr>
      </w:pPr>
      <w:r w:rsidRPr="002F74B5">
        <w:rPr>
          <w:rFonts w:asciiTheme="majorHAnsi" w:eastAsiaTheme="majorEastAsia" w:hAnsiTheme="majorHAnsi" w:cstheme="majorBidi"/>
          <w:spacing w:val="-10"/>
          <w:kern w:val="28"/>
          <w:sz w:val="56"/>
          <w:szCs w:val="56"/>
        </w:rPr>
        <w:t xml:space="preserve">Change Initiative Plan </w:t>
      </w:r>
    </w:p>
    <w:p w14:paraId="482BA6D7" w14:textId="77777777" w:rsidR="004F34DA" w:rsidRDefault="002F74B5">
      <w:pPr>
        <w:spacing w:line="259" w:lineRule="auto"/>
        <w:rPr>
          <w:rFonts w:asciiTheme="majorHAnsi" w:eastAsiaTheme="majorEastAsia" w:hAnsiTheme="majorHAnsi" w:cstheme="majorBidi"/>
          <w:spacing w:val="-10"/>
          <w:kern w:val="28"/>
          <w:sz w:val="56"/>
          <w:szCs w:val="56"/>
        </w:rPr>
      </w:pPr>
      <w:r w:rsidRPr="002F74B5">
        <w:rPr>
          <w:rFonts w:asciiTheme="majorHAnsi" w:eastAsiaTheme="majorEastAsia" w:hAnsiTheme="majorHAnsi" w:cstheme="majorBidi"/>
          <w:spacing w:val="-10"/>
          <w:kern w:val="28"/>
          <w:sz w:val="56"/>
          <w:szCs w:val="56"/>
        </w:rPr>
        <w:t>(report with appendix)</w:t>
      </w:r>
      <w:r>
        <w:rPr>
          <w:rFonts w:asciiTheme="majorHAnsi" w:eastAsiaTheme="majorEastAsia" w:hAnsiTheme="majorHAnsi" w:cstheme="majorBidi"/>
          <w:spacing w:val="-10"/>
          <w:kern w:val="28"/>
          <w:sz w:val="56"/>
          <w:szCs w:val="56"/>
        </w:rPr>
        <w:t xml:space="preserve"> </w:t>
      </w:r>
    </w:p>
    <w:p w14:paraId="30792961" w14:textId="40E91085" w:rsidR="002F74B5" w:rsidRDefault="002F74B5">
      <w:pPr>
        <w:spacing w:line="259" w:lineRule="auto"/>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t>for Megan’s café-restaurants</w:t>
      </w:r>
    </w:p>
    <w:p w14:paraId="6BA3CA91" w14:textId="2A985171" w:rsidR="00077439" w:rsidRDefault="00077439">
      <w:pPr>
        <w:spacing w:line="259" w:lineRule="auto"/>
        <w:rPr>
          <w:rFonts w:asciiTheme="majorHAnsi" w:eastAsiaTheme="majorEastAsia" w:hAnsiTheme="majorHAnsi" w:cstheme="majorBidi"/>
          <w:color w:val="2F5496" w:themeColor="accent1" w:themeShade="BF"/>
          <w:sz w:val="32"/>
          <w:szCs w:val="32"/>
        </w:rPr>
      </w:pPr>
      <w:r>
        <w:br w:type="page"/>
      </w:r>
    </w:p>
    <w:p w14:paraId="44775552" w14:textId="38DF5A9B" w:rsidR="001B4C61" w:rsidRDefault="00073A63" w:rsidP="00FE4FBA">
      <w:pPr>
        <w:pStyle w:val="Heading1"/>
      </w:pPr>
      <w:r w:rsidRPr="005C6695">
        <w:lastRenderedPageBreak/>
        <w:t>Introduction</w:t>
      </w:r>
    </w:p>
    <w:p w14:paraId="710C2369" w14:textId="3696F85C" w:rsidR="00113DD1" w:rsidRDefault="00FE4FBA" w:rsidP="00FE4FBA">
      <w:r>
        <w:t>This report presents</w:t>
      </w:r>
      <w:r w:rsidR="00F3044C">
        <w:t xml:space="preserve"> two initiatives </w:t>
      </w:r>
      <w:r>
        <w:t>for</w:t>
      </w:r>
      <w:r w:rsidR="00F3044C">
        <w:t xml:space="preserve"> Megan’s Restaurants – a local London restaurant chain. </w:t>
      </w:r>
      <w:r w:rsidR="00113DD1">
        <w:t>The proposed initiatives are aimed at reducing waste, increas</w:t>
      </w:r>
      <w:r w:rsidR="00EB3DD2">
        <w:t xml:space="preserve">ing the </w:t>
      </w:r>
      <w:r w:rsidR="00113DD1">
        <w:t>circular economy, and improv</w:t>
      </w:r>
      <w:r w:rsidR="00DF7C46">
        <w:t>ing</w:t>
      </w:r>
      <w:r w:rsidR="00113DD1">
        <w:t xml:space="preserve"> conditions for the employees. The initiatives are split into smaller projects, each taking between six and twelve months to implement</w:t>
      </w:r>
      <w:r>
        <w:t xml:space="preserve"> (Appendix 1)</w:t>
      </w:r>
      <w:r w:rsidR="00113DD1">
        <w:t>.</w:t>
      </w:r>
    </w:p>
    <w:p w14:paraId="0936B02D" w14:textId="64726C19" w:rsidR="00F3044C" w:rsidRPr="00F3044C" w:rsidRDefault="00F3044C" w:rsidP="00FE4FBA">
      <w:r>
        <w:t>The main part describes the rationale behind the project and presents the arguments for the chosen initiatives and the proposed implementation process. The implementation process, consisting of a detailed description of the initiatives, the project and the communication plans</w:t>
      </w:r>
      <w:r w:rsidR="009A28FA">
        <w:t xml:space="preserve"> are</w:t>
      </w:r>
      <w:r>
        <w:t xml:space="preserve"> attached as Appendix 1.</w:t>
      </w:r>
    </w:p>
    <w:p w14:paraId="7C14F71E" w14:textId="695ED487" w:rsidR="005F6CBB" w:rsidRDefault="0035551D" w:rsidP="00FE4FBA">
      <w:pPr>
        <w:pStyle w:val="Heading1"/>
      </w:pPr>
      <w:r>
        <w:t xml:space="preserve">Project </w:t>
      </w:r>
      <w:r w:rsidR="004A51D3">
        <w:t>Statement</w:t>
      </w:r>
    </w:p>
    <w:p w14:paraId="4377BA84" w14:textId="7B775527" w:rsidR="00F3044C" w:rsidRPr="00F3044C" w:rsidRDefault="00F3044C" w:rsidP="00FE4FBA">
      <w:r>
        <w:t>This section introduces the organisation, makes a case for sustainability projects and presents an argument for continuous sustainability engagement achieved via a cultural change across the organisation.</w:t>
      </w:r>
    </w:p>
    <w:p w14:paraId="584D622A" w14:textId="43120873" w:rsidR="00BA58F8" w:rsidRDefault="00604083" w:rsidP="00FE4FBA">
      <w:pPr>
        <w:pStyle w:val="Heading2"/>
      </w:pPr>
      <w:r>
        <w:t xml:space="preserve">Megan’s - About us </w:t>
      </w:r>
    </w:p>
    <w:p w14:paraId="02DF9AAF" w14:textId="754704C2" w:rsidR="001F656C" w:rsidRDefault="00BC4A2D" w:rsidP="00FE4FBA">
      <w:r>
        <w:t>Megan</w:t>
      </w:r>
      <w:r w:rsidR="0007360E">
        <w:t xml:space="preserve">’s </w:t>
      </w:r>
      <w:r w:rsidR="00960959">
        <w:t xml:space="preserve">is </w:t>
      </w:r>
      <w:r w:rsidR="00F3044C">
        <w:t xml:space="preserve">a London-based </w:t>
      </w:r>
      <w:r w:rsidR="00E40515">
        <w:t>café-</w:t>
      </w:r>
      <w:r w:rsidR="00CF7FC9">
        <w:t>restaurant chain</w:t>
      </w:r>
      <w:r w:rsidR="00960959">
        <w:t xml:space="preserve"> </w:t>
      </w:r>
      <w:r w:rsidR="00F3044C">
        <w:t>offering breakfast, lunch, dinner and cocktails. It was established in 2004. Since 2014 it is owned and operated by</w:t>
      </w:r>
      <w:r w:rsidR="00324DDE">
        <w:t xml:space="preserve"> </w:t>
      </w:r>
      <w:r w:rsidR="00F3044C">
        <w:t>Chelsea Fine Food Ltd</w:t>
      </w:r>
      <w:r w:rsidR="00324DDE">
        <w:t xml:space="preserve">. </w:t>
      </w:r>
      <w:r w:rsidR="00424572">
        <w:t>Today, Megan’s operate sixteen restaurants in 12 London Boroughs</w:t>
      </w:r>
      <w:r w:rsidR="00F3044C">
        <w:t>.</w:t>
      </w:r>
    </w:p>
    <w:p w14:paraId="06B54396" w14:textId="50FB9A1C" w:rsidR="005F46F8" w:rsidRDefault="00E520CC" w:rsidP="00FE4FBA">
      <w:r>
        <w:t>Megan’s</w:t>
      </w:r>
      <w:r w:rsidR="001F656C">
        <w:t xml:space="preserve"> mission is to become the </w:t>
      </w:r>
      <w:r w:rsidR="000B72AB">
        <w:t xml:space="preserve">most loved restaurant within their corresponding </w:t>
      </w:r>
      <w:r w:rsidR="00816C0B">
        <w:t>neighbourhoods</w:t>
      </w:r>
      <w:r w:rsidR="000B72AB">
        <w:t xml:space="preserve"> </w:t>
      </w:r>
      <w:r w:rsidR="00816C0B">
        <w:t xml:space="preserve">and to be one of the best employers within the </w:t>
      </w:r>
      <w:r w:rsidR="00634A38">
        <w:t xml:space="preserve">hospitality industry. Megan’s </w:t>
      </w:r>
      <w:r w:rsidR="008B1A29">
        <w:t>have</w:t>
      </w:r>
      <w:r w:rsidR="00DD186A">
        <w:t xml:space="preserve"> committed </w:t>
      </w:r>
      <w:r w:rsidR="00E20C41">
        <w:t xml:space="preserve">themselves to </w:t>
      </w:r>
      <w:r w:rsidR="00224A83">
        <w:t>contribut</w:t>
      </w:r>
      <w:r w:rsidR="00E85EC4">
        <w:t>ing</w:t>
      </w:r>
      <w:r w:rsidR="00224A83">
        <w:t xml:space="preserve"> to </w:t>
      </w:r>
      <w:r w:rsidR="00461419">
        <w:t xml:space="preserve">several projects to mitigate social </w:t>
      </w:r>
      <w:r w:rsidR="00C01DB2">
        <w:t>and environmental sustainability issues</w:t>
      </w:r>
      <w:r w:rsidR="0068066C">
        <w:t>.</w:t>
      </w:r>
    </w:p>
    <w:p w14:paraId="4FD8153D" w14:textId="1DEBB936" w:rsidR="00CC77D8" w:rsidRDefault="005F46F8" w:rsidP="00FE4FBA">
      <w:r>
        <w:lastRenderedPageBreak/>
        <w:t xml:space="preserve">Environmentally, </w:t>
      </w:r>
      <w:r w:rsidR="00A60FCB">
        <w:t xml:space="preserve">for example, they </w:t>
      </w:r>
      <w:r w:rsidR="00DD186A">
        <w:t xml:space="preserve">offer sustainably sourced fair trade </w:t>
      </w:r>
      <w:r w:rsidR="004B2994">
        <w:t xml:space="preserve">and rainforest alliance </w:t>
      </w:r>
      <w:r w:rsidR="00DD186A">
        <w:t xml:space="preserve">organic coffee specialities </w:t>
      </w:r>
      <w:r w:rsidR="0030665F">
        <w:t>and</w:t>
      </w:r>
      <w:r w:rsidR="00D72FDC">
        <w:t xml:space="preserve"> they try to use </w:t>
      </w:r>
      <w:r w:rsidR="0030665F">
        <w:t>locally sourced</w:t>
      </w:r>
      <w:r w:rsidR="00D72FDC">
        <w:t xml:space="preserve"> ingredients for their </w:t>
      </w:r>
      <w:r w:rsidR="00DE32BE">
        <w:t xml:space="preserve">meals. </w:t>
      </w:r>
      <w:r w:rsidR="00570DF2">
        <w:t>Twenty per</w:t>
      </w:r>
      <w:r w:rsidR="00F3188E">
        <w:t xml:space="preserve"> </w:t>
      </w:r>
      <w:r w:rsidR="00570DF2">
        <w:t xml:space="preserve">cent </w:t>
      </w:r>
      <w:r w:rsidR="008A45A1">
        <w:t xml:space="preserve">of Megan’s furniture is </w:t>
      </w:r>
      <w:r w:rsidR="00424572">
        <w:t xml:space="preserve">purchased from </w:t>
      </w:r>
      <w:r w:rsidR="00932C8C">
        <w:t>Sustainable Furniture</w:t>
      </w:r>
      <w:r w:rsidR="00126435">
        <w:t xml:space="preserve"> Ltd.</w:t>
      </w:r>
      <w:r w:rsidR="00570DF2">
        <w:t xml:space="preserve"> </w:t>
      </w:r>
      <w:r w:rsidR="00294FEE">
        <w:t>which</w:t>
      </w:r>
      <w:r w:rsidR="00570DF2">
        <w:t xml:space="preserve"> use</w:t>
      </w:r>
      <w:r w:rsidR="00294FEE">
        <w:t>s</w:t>
      </w:r>
      <w:r w:rsidR="00570DF2">
        <w:t xml:space="preserve"> reclaimed and recycled wood </w:t>
      </w:r>
      <w:r w:rsidR="00CA2215">
        <w:t xml:space="preserve">to manufacture </w:t>
      </w:r>
      <w:r w:rsidR="00154201">
        <w:t>its</w:t>
      </w:r>
      <w:r w:rsidR="00CA2215">
        <w:t xml:space="preserve"> </w:t>
      </w:r>
      <w:r w:rsidR="00115792">
        <w:t xml:space="preserve">sustainable </w:t>
      </w:r>
      <w:r w:rsidR="00CA2215">
        <w:t>products</w:t>
      </w:r>
      <w:r w:rsidR="00E9000D">
        <w:t xml:space="preserve"> </w:t>
      </w:r>
      <w:r w:rsidR="002B0018">
        <w:t>(</w:t>
      </w:r>
      <w:r w:rsidR="00C33E64" w:rsidRPr="00C33E64">
        <w:t>https://www.sustainable-furniture.co.uk</w:t>
      </w:r>
      <w:r w:rsidR="002B0018">
        <w:t>)</w:t>
      </w:r>
      <w:r w:rsidR="00CA2215">
        <w:t xml:space="preserve">. </w:t>
      </w:r>
      <w:r w:rsidR="00367679">
        <w:t xml:space="preserve">Megan’s offer filtered water in glass bottles in their café-restaurants. This means less </w:t>
      </w:r>
      <w:r w:rsidR="00605F8C">
        <w:t>waste</w:t>
      </w:r>
      <w:r w:rsidR="00424572">
        <w:t>, energy,</w:t>
      </w:r>
      <w:r w:rsidR="00367679">
        <w:t xml:space="preserve"> and </w:t>
      </w:r>
      <w:r w:rsidR="00424572">
        <w:t xml:space="preserve">lower </w:t>
      </w:r>
      <w:r w:rsidR="00367679">
        <w:t xml:space="preserve">carbon emissions from the production </w:t>
      </w:r>
      <w:r w:rsidR="00424572">
        <w:t xml:space="preserve">and transport </w:t>
      </w:r>
      <w:r w:rsidR="00367679">
        <w:t>of plastic bottles.</w:t>
      </w:r>
      <w:r w:rsidR="001C5143">
        <w:t xml:space="preserve"> </w:t>
      </w:r>
    </w:p>
    <w:p w14:paraId="46BD0012" w14:textId="3AB0668C" w:rsidR="00E1604D" w:rsidRDefault="00E1604D" w:rsidP="00FE4FBA">
      <w:r>
        <w:t xml:space="preserve">However, Megan’s do sell </w:t>
      </w:r>
      <w:r w:rsidR="0077508D">
        <w:t xml:space="preserve">takeaway food, </w:t>
      </w:r>
      <w:r>
        <w:t xml:space="preserve">drinks and shakes </w:t>
      </w:r>
      <w:r w:rsidR="00424572">
        <w:t>in one-</w:t>
      </w:r>
      <w:r w:rsidR="007B54EB">
        <w:t>way plastic con</w:t>
      </w:r>
      <w:r w:rsidR="0077508D">
        <w:t>tainers</w:t>
      </w:r>
      <w:r w:rsidR="00424572">
        <w:t>, thus contributing</w:t>
      </w:r>
      <w:r w:rsidR="00283125">
        <w:t xml:space="preserve"> to increasing waste</w:t>
      </w:r>
      <w:r w:rsidR="005A2127">
        <w:t>. Additionally, Megan’s do not sepa</w:t>
      </w:r>
      <w:r w:rsidR="00F5717C">
        <w:t>rate waste for recycling</w:t>
      </w:r>
      <w:r w:rsidR="00424572">
        <w:t xml:space="preserve">, </w:t>
      </w:r>
      <w:r w:rsidR="00C3507A">
        <w:t>further exacerbating</w:t>
      </w:r>
      <w:r w:rsidR="004A0CD6">
        <w:t xml:space="preserve"> environmental issues</w:t>
      </w:r>
      <w:r w:rsidR="00424572">
        <w:t>. O</w:t>
      </w:r>
      <w:r w:rsidR="00DE3E2F">
        <w:t>n the one hand,</w:t>
      </w:r>
      <w:r w:rsidR="00C3507A">
        <w:t xml:space="preserve"> </w:t>
      </w:r>
      <w:r w:rsidR="0044528B">
        <w:t xml:space="preserve">pollution </w:t>
      </w:r>
      <w:r w:rsidR="001F0D2C">
        <w:t>through waste</w:t>
      </w:r>
      <w:r w:rsidR="00147BC6">
        <w:t xml:space="preserve"> </w:t>
      </w:r>
      <w:r w:rsidR="00445763">
        <w:t>and, on</w:t>
      </w:r>
      <w:r w:rsidR="00392027">
        <w:t xml:space="preserve"> the other hand</w:t>
      </w:r>
      <w:r w:rsidR="00424572">
        <w:t>,</w:t>
      </w:r>
      <w:r w:rsidR="00392027">
        <w:t xml:space="preserve"> exploitation of resources for </w:t>
      </w:r>
      <w:r w:rsidR="009A18FA">
        <w:t xml:space="preserve">the production of </w:t>
      </w:r>
      <w:r w:rsidR="004A0CD6">
        <w:t>single</w:t>
      </w:r>
      <w:r w:rsidR="00F44DE0">
        <w:t>-</w:t>
      </w:r>
      <w:r w:rsidR="004A0CD6">
        <w:t>use containers.</w:t>
      </w:r>
      <w:r w:rsidR="0044528B">
        <w:t xml:space="preserve"> </w:t>
      </w:r>
      <w:r w:rsidR="00AB34A1">
        <w:t xml:space="preserve">Finally, Megan’s </w:t>
      </w:r>
      <w:r w:rsidR="00C255B2">
        <w:t xml:space="preserve">do </w:t>
      </w:r>
      <w:r w:rsidR="00F933C2">
        <w:t xml:space="preserve">throw away </w:t>
      </w:r>
      <w:r w:rsidR="00413D3F">
        <w:t>surplus food</w:t>
      </w:r>
      <w:r w:rsidR="0049065D">
        <w:t xml:space="preserve">, for example, they cut off the edges of freshly baked brownies to make </w:t>
      </w:r>
      <w:r w:rsidR="00C47A10">
        <w:t xml:space="preserve">the </w:t>
      </w:r>
      <w:r w:rsidR="00670455">
        <w:t xml:space="preserve">single </w:t>
      </w:r>
      <w:r w:rsidR="00C47A10">
        <w:t>cake pieces look mor</w:t>
      </w:r>
      <w:r w:rsidR="00424572">
        <w:t>e</w:t>
      </w:r>
      <w:r w:rsidR="00C47A10">
        <w:t xml:space="preserve"> </w:t>
      </w:r>
      <w:r w:rsidR="00424572">
        <w:t>appealing, discarding</w:t>
      </w:r>
      <w:r w:rsidR="00B5280F">
        <w:t xml:space="preserve"> these tasty edges</w:t>
      </w:r>
      <w:r w:rsidR="00C81918">
        <w:t>.</w:t>
      </w:r>
      <w:r w:rsidR="004B1831">
        <w:t xml:space="preserve"> </w:t>
      </w:r>
      <w:r w:rsidR="00C81918">
        <w:t>This</w:t>
      </w:r>
      <w:r w:rsidR="003354A2">
        <w:t xml:space="preserve"> present</w:t>
      </w:r>
      <w:r w:rsidR="003623F7">
        <w:t>s</w:t>
      </w:r>
      <w:r w:rsidR="003354A2">
        <w:t xml:space="preserve"> another source of waste</w:t>
      </w:r>
      <w:r w:rsidR="0045565D">
        <w:t xml:space="preserve">. </w:t>
      </w:r>
    </w:p>
    <w:p w14:paraId="04CEFFA8" w14:textId="5E1B8D3E" w:rsidR="00E45CF1" w:rsidRDefault="004E7061" w:rsidP="00FE4FBA">
      <w:r>
        <w:t>Socia</w:t>
      </w:r>
      <w:r w:rsidR="00B93F39">
        <w:t xml:space="preserve">lly, 20% of the </w:t>
      </w:r>
      <w:r w:rsidR="00114909">
        <w:t>revenues from selling filtered water</w:t>
      </w:r>
      <w:r w:rsidR="004B2D83">
        <w:t xml:space="preserve"> in </w:t>
      </w:r>
      <w:r w:rsidR="00516DBC">
        <w:t>reusable glass bottles</w:t>
      </w:r>
      <w:r w:rsidR="00114909">
        <w:t xml:space="preserve"> </w:t>
      </w:r>
      <w:r w:rsidR="008F17C0">
        <w:t>are</w:t>
      </w:r>
      <w:r w:rsidR="00114909">
        <w:t xml:space="preserve"> donated to local </w:t>
      </w:r>
      <w:r w:rsidR="00137961">
        <w:t>socially engaged charities.</w:t>
      </w:r>
      <w:r w:rsidR="00116514">
        <w:t xml:space="preserve"> Megan’s has </w:t>
      </w:r>
      <w:r w:rsidR="00A45401">
        <w:t xml:space="preserve">already </w:t>
      </w:r>
      <w:r w:rsidR="00C00987">
        <w:t>raised</w:t>
      </w:r>
      <w:r w:rsidR="00116514">
        <w:t xml:space="preserve"> </w:t>
      </w:r>
      <w:r w:rsidR="00A67902">
        <w:t>£30,000 for</w:t>
      </w:r>
      <w:r w:rsidR="00116514">
        <w:t xml:space="preserve"> </w:t>
      </w:r>
      <w:r w:rsidR="00C00987">
        <w:t>local charities.</w:t>
      </w:r>
      <w:r w:rsidR="00661CD3">
        <w:t xml:space="preserve"> </w:t>
      </w:r>
      <w:r w:rsidR="000D6744">
        <w:t xml:space="preserve">Further, Megan’s purchase their wooden </w:t>
      </w:r>
      <w:r w:rsidR="00F255A5">
        <w:t xml:space="preserve">food </w:t>
      </w:r>
      <w:r w:rsidR="000D6744">
        <w:t>display trays</w:t>
      </w:r>
      <w:r w:rsidR="00AB34B5">
        <w:t xml:space="preserve"> and high tables</w:t>
      </w:r>
      <w:r w:rsidR="000D6744">
        <w:t xml:space="preserve"> from </w:t>
      </w:r>
      <w:proofErr w:type="spellStart"/>
      <w:r w:rsidR="000D6744">
        <w:t>RoughStuff</w:t>
      </w:r>
      <w:proofErr w:type="spellEnd"/>
      <w:r w:rsidR="00FA00AA">
        <w:t xml:space="preserve"> Oak</w:t>
      </w:r>
      <w:r w:rsidR="006364D9">
        <w:t xml:space="preserve"> </w:t>
      </w:r>
      <w:r w:rsidR="00947960">
        <w:t>wh</w:t>
      </w:r>
      <w:r w:rsidR="00F44DE0">
        <w:t>ich</w:t>
      </w:r>
      <w:r w:rsidR="00686B43">
        <w:t xml:space="preserve"> collaborate with the Hertfordshire Prison</w:t>
      </w:r>
      <w:r w:rsidR="005E0604">
        <w:t xml:space="preserve"> where inmates </w:t>
      </w:r>
      <w:r w:rsidR="00183A68">
        <w:t>get the chance to</w:t>
      </w:r>
      <w:r w:rsidR="00F255A5">
        <w:t xml:space="preserve"> </w:t>
      </w:r>
      <w:r w:rsidR="00EF0089">
        <w:t>evolve skills in woodcraft</w:t>
      </w:r>
      <w:r w:rsidR="00F01F8B">
        <w:t xml:space="preserve"> </w:t>
      </w:r>
      <w:r w:rsidR="00442D47">
        <w:t xml:space="preserve">which </w:t>
      </w:r>
      <w:r w:rsidR="00424572">
        <w:t>improves their</w:t>
      </w:r>
      <w:r w:rsidR="00620EF5">
        <w:t xml:space="preserve"> employability </w:t>
      </w:r>
      <w:r w:rsidR="002B0018">
        <w:t>(</w:t>
      </w:r>
      <w:r w:rsidR="008B2CEF" w:rsidRPr="008B2CEF">
        <w:t>https://roughstuffoak.co.uk/philosophy</w:t>
      </w:r>
      <w:r w:rsidR="002B0018">
        <w:t>)</w:t>
      </w:r>
      <w:r w:rsidR="00EF0089">
        <w:t>.</w:t>
      </w:r>
    </w:p>
    <w:p w14:paraId="3F2BD52E" w14:textId="772D19B7" w:rsidR="00DF3D86" w:rsidRDefault="00155345" w:rsidP="00FE4FBA">
      <w:r>
        <w:t>Megan’s</w:t>
      </w:r>
      <w:r w:rsidR="00374796">
        <w:t xml:space="preserve"> </w:t>
      </w:r>
      <w:r>
        <w:t>employees</w:t>
      </w:r>
      <w:r w:rsidR="005B26E5">
        <w:t xml:space="preserve"> </w:t>
      </w:r>
      <w:r w:rsidR="00ED3827">
        <w:t xml:space="preserve">can </w:t>
      </w:r>
      <w:r w:rsidR="005B26E5">
        <w:t>get 15</w:t>
      </w:r>
      <w:r w:rsidR="005D03AA">
        <w:t>-</w:t>
      </w:r>
      <w:r w:rsidR="005B26E5">
        <w:t>hours or 30</w:t>
      </w:r>
      <w:r w:rsidR="005D03AA">
        <w:t>-</w:t>
      </w:r>
      <w:r w:rsidR="005B26E5">
        <w:t>hours contracts</w:t>
      </w:r>
      <w:r w:rsidR="00104B39">
        <w:t xml:space="preserve"> and t</w:t>
      </w:r>
      <w:r w:rsidR="00424572">
        <w:t>here are no zero-</w:t>
      </w:r>
      <w:r w:rsidR="00ED3827">
        <w:t>hour</w:t>
      </w:r>
      <w:r w:rsidR="0034649C">
        <w:t>s contracts.</w:t>
      </w:r>
      <w:r w:rsidR="005B26E5">
        <w:t xml:space="preserve"> </w:t>
      </w:r>
      <w:r w:rsidR="00104B39">
        <w:t xml:space="preserve">This provides </w:t>
      </w:r>
      <w:r w:rsidR="0040605C">
        <w:t>income security. Further, the employees</w:t>
      </w:r>
      <w:r>
        <w:t xml:space="preserve"> </w:t>
      </w:r>
      <w:r w:rsidR="005403B1">
        <w:t xml:space="preserve">are provided with </w:t>
      </w:r>
      <w:r w:rsidR="00910561">
        <w:t xml:space="preserve">online training in health and safety, </w:t>
      </w:r>
      <w:r w:rsidR="005403B1">
        <w:t>food hygiene</w:t>
      </w:r>
      <w:r w:rsidR="00424572">
        <w:t>,</w:t>
      </w:r>
      <w:r w:rsidR="005403B1">
        <w:t xml:space="preserve"> and</w:t>
      </w:r>
      <w:r w:rsidR="00D525D8">
        <w:t xml:space="preserve"> a</w:t>
      </w:r>
      <w:r w:rsidR="005403B1">
        <w:t xml:space="preserve"> train the trainer</w:t>
      </w:r>
      <w:r w:rsidR="00D525D8">
        <w:t xml:space="preserve"> course</w:t>
      </w:r>
      <w:r w:rsidR="005403B1">
        <w:t>.</w:t>
      </w:r>
      <w:r w:rsidR="000019C6">
        <w:t xml:space="preserve"> </w:t>
      </w:r>
      <w:r w:rsidR="00C60637">
        <w:t>The</w:t>
      </w:r>
      <w:r w:rsidR="00E45F34">
        <w:t xml:space="preserve"> restaurants</w:t>
      </w:r>
      <w:r w:rsidR="00C60637">
        <w:t xml:space="preserve"> </w:t>
      </w:r>
      <w:r w:rsidR="00C60637">
        <w:lastRenderedPageBreak/>
        <w:t>do only accept card payment</w:t>
      </w:r>
      <w:r w:rsidR="00B964A0">
        <w:t>s</w:t>
      </w:r>
      <w:r w:rsidR="00C60637">
        <w:t xml:space="preserve"> which </w:t>
      </w:r>
      <w:r w:rsidR="00423C26">
        <w:t>makes</w:t>
      </w:r>
      <w:r w:rsidR="00FB460D">
        <w:t xml:space="preserve"> fraud</w:t>
      </w:r>
      <w:r w:rsidR="00423C26">
        <w:t xml:space="preserve"> difficult</w:t>
      </w:r>
      <w:r w:rsidR="00FB460D">
        <w:t>.</w:t>
      </w:r>
      <w:r w:rsidR="005403B1">
        <w:t xml:space="preserve"> </w:t>
      </w:r>
      <w:r w:rsidR="00E45CF1">
        <w:t>The employees get</w:t>
      </w:r>
      <w:r w:rsidR="00367C59">
        <w:t xml:space="preserve"> a 50% discount </w:t>
      </w:r>
      <w:r w:rsidR="0010146B">
        <w:t xml:space="preserve">for the whole table </w:t>
      </w:r>
      <w:r w:rsidR="00367C59">
        <w:t xml:space="preserve">when they visit </w:t>
      </w:r>
      <w:r w:rsidR="0010146B">
        <w:t xml:space="preserve">with friends or family. </w:t>
      </w:r>
      <w:r w:rsidR="002F5639">
        <w:t>Megan’s pay their e</w:t>
      </w:r>
      <w:r w:rsidR="00C00987">
        <w:t xml:space="preserve">mployees </w:t>
      </w:r>
      <w:r w:rsidR="00424572">
        <w:t>£9.</w:t>
      </w:r>
      <w:r w:rsidR="00E75B52">
        <w:t>50</w:t>
      </w:r>
      <w:r w:rsidR="002F5639">
        <w:t xml:space="preserve"> </w:t>
      </w:r>
      <w:r w:rsidR="00417666">
        <w:t>per hour</w:t>
      </w:r>
      <w:r w:rsidR="00424572">
        <w:t xml:space="preserve"> (legal minimum wage for 21+)</w:t>
      </w:r>
      <w:r w:rsidR="001D0767">
        <w:t xml:space="preserve"> </w:t>
      </w:r>
      <w:r w:rsidR="00E75B52">
        <w:t>regardl</w:t>
      </w:r>
      <w:r w:rsidR="007623DC">
        <w:t xml:space="preserve">ess </w:t>
      </w:r>
      <w:r w:rsidR="00424572">
        <w:t>of the employee’s age</w:t>
      </w:r>
      <w:r w:rsidR="00C15DB4">
        <w:t>.</w:t>
      </w:r>
      <w:r w:rsidR="00F87858">
        <w:t xml:space="preserve"> </w:t>
      </w:r>
      <w:r w:rsidR="00177855">
        <w:t>Megan’s</w:t>
      </w:r>
      <w:r w:rsidR="00F87858">
        <w:t xml:space="preserve"> </w:t>
      </w:r>
      <w:r w:rsidR="00C518EB">
        <w:t xml:space="preserve">have implemented an hourly </w:t>
      </w:r>
      <w:r w:rsidR="002E44E9">
        <w:t>team bonus structure</w:t>
      </w:r>
      <w:r w:rsidR="001B339E">
        <w:t xml:space="preserve"> and </w:t>
      </w:r>
      <w:r w:rsidR="00642CC8">
        <w:t xml:space="preserve">do </w:t>
      </w:r>
      <w:r w:rsidR="00424572">
        <w:t xml:space="preserve">provide </w:t>
      </w:r>
      <w:r w:rsidR="00642CC8">
        <w:t>pa</w:t>
      </w:r>
      <w:r w:rsidR="00424572">
        <w:t xml:space="preserve">id </w:t>
      </w:r>
      <w:r w:rsidR="00796936">
        <w:t xml:space="preserve">holidays. </w:t>
      </w:r>
    </w:p>
    <w:p w14:paraId="32D88C5F" w14:textId="2B88A9D9" w:rsidR="00E209B0" w:rsidRDefault="00796936" w:rsidP="00FE4FBA">
      <w:r>
        <w:t>However, the payment scheme is not clearly communicated to their employees who c</w:t>
      </w:r>
      <w:r w:rsidR="00210973">
        <w:t>annot explain, how bonu</w:t>
      </w:r>
      <w:r w:rsidR="00283315">
        <w:t xml:space="preserve">ses are </w:t>
      </w:r>
      <w:r w:rsidR="00452E6C">
        <w:t>calculated</w:t>
      </w:r>
      <w:r w:rsidR="00283315">
        <w:t xml:space="preserve">. </w:t>
      </w:r>
      <w:r w:rsidR="00987A1A">
        <w:t>Further</w:t>
      </w:r>
      <w:r w:rsidR="00DF3D86">
        <w:t xml:space="preserve">, Megan’s </w:t>
      </w:r>
      <w:r w:rsidR="00405A7F">
        <w:t xml:space="preserve">demand </w:t>
      </w:r>
      <w:r w:rsidR="0003604A">
        <w:t xml:space="preserve">a </w:t>
      </w:r>
      <w:r w:rsidR="00424572">
        <w:t>12</w:t>
      </w:r>
      <w:r w:rsidR="0003604A">
        <w:t>.5</w:t>
      </w:r>
      <w:r w:rsidR="00405A7F">
        <w:t>%</w:t>
      </w:r>
      <w:r w:rsidR="000019C6">
        <w:t xml:space="preserve"> service charge </w:t>
      </w:r>
      <w:r w:rsidR="003C52EC">
        <w:t>on all sales</w:t>
      </w:r>
      <w:r w:rsidR="004056EC">
        <w:t xml:space="preserve">. </w:t>
      </w:r>
      <w:r w:rsidR="002E61B4">
        <w:t xml:space="preserve">However, </w:t>
      </w:r>
      <w:r w:rsidR="000B3572">
        <w:t xml:space="preserve">their employees cannot </w:t>
      </w:r>
      <w:r w:rsidR="00424572">
        <w:t>explain</w:t>
      </w:r>
      <w:r w:rsidR="000B3572">
        <w:t xml:space="preserve"> how or whether at all </w:t>
      </w:r>
      <w:r w:rsidR="005400E5">
        <w:t>this charge is redistributed to them</w:t>
      </w:r>
      <w:r w:rsidR="002E61B4">
        <w:t>.</w:t>
      </w:r>
      <w:r w:rsidR="00CB692C">
        <w:t xml:space="preserve"> This presents a lack of transparency </w:t>
      </w:r>
      <w:r w:rsidR="004C4593">
        <w:t>which</w:t>
      </w:r>
      <w:r w:rsidR="00D9049F">
        <w:t xml:space="preserve"> causes dissatisfaction amongst staff</w:t>
      </w:r>
      <w:r w:rsidR="00FF3AB3">
        <w:t xml:space="preserve"> who usually do not receive personal tips </w:t>
      </w:r>
      <w:r w:rsidR="001E722B">
        <w:t xml:space="preserve">from customers </w:t>
      </w:r>
      <w:r w:rsidR="00FF3AB3">
        <w:t xml:space="preserve">due to the high service charge. </w:t>
      </w:r>
      <w:r w:rsidR="00C45171">
        <w:t>Additionally</w:t>
      </w:r>
      <w:r w:rsidR="002B3A50">
        <w:t>,</w:t>
      </w:r>
      <w:r w:rsidR="00F067CD">
        <w:t xml:space="preserve"> </w:t>
      </w:r>
      <w:r w:rsidR="00FA233E">
        <w:t xml:space="preserve">rotas are not </w:t>
      </w:r>
      <w:r w:rsidR="003D42C6">
        <w:t xml:space="preserve">planned well by managers and </w:t>
      </w:r>
      <w:r w:rsidR="00786521">
        <w:t xml:space="preserve">staff frequently have to work ten to twelve hours shifts. </w:t>
      </w:r>
      <w:r w:rsidR="00CB5D1C">
        <w:t>Th</w:t>
      </w:r>
      <w:r w:rsidR="00786904">
        <w:t>e</w:t>
      </w:r>
      <w:r w:rsidR="00CB5D1C">
        <w:t xml:space="preserve"> lack of transparency </w:t>
      </w:r>
      <w:r w:rsidR="00835F3A">
        <w:t xml:space="preserve">and the </w:t>
      </w:r>
      <w:r w:rsidR="00231227">
        <w:t xml:space="preserve">long working hours </w:t>
      </w:r>
      <w:r w:rsidR="00CB5D1C">
        <w:t>must be addressed</w:t>
      </w:r>
      <w:r w:rsidR="008E5234">
        <w:t xml:space="preserve"> to improve employees</w:t>
      </w:r>
      <w:r w:rsidR="00CC03A1">
        <w:t>’</w:t>
      </w:r>
      <w:r w:rsidR="008E5234">
        <w:t xml:space="preserve"> trust</w:t>
      </w:r>
      <w:r w:rsidR="00064DD5">
        <w:t xml:space="preserve">, </w:t>
      </w:r>
      <w:r w:rsidR="00835F3A">
        <w:t>avoid misunderstanding</w:t>
      </w:r>
      <w:r w:rsidR="00582C7B">
        <w:t>, increase employees’</w:t>
      </w:r>
      <w:r w:rsidR="00024AED">
        <w:t xml:space="preserve"> </w:t>
      </w:r>
      <w:r w:rsidR="00582C7B">
        <w:t>satisfaction and w</w:t>
      </w:r>
      <w:r w:rsidR="00024AED">
        <w:t>ork</w:t>
      </w:r>
      <w:r w:rsidR="00257D21">
        <w:t>-</w:t>
      </w:r>
      <w:r w:rsidR="00024AED">
        <w:t>life balance</w:t>
      </w:r>
      <w:r w:rsidR="00CC03A1">
        <w:t xml:space="preserve"> and</w:t>
      </w:r>
      <w:r w:rsidR="00867FE3">
        <w:t xml:space="preserve">, </w:t>
      </w:r>
      <w:r w:rsidR="00A558DB">
        <w:t>thus</w:t>
      </w:r>
      <w:r w:rsidR="00867FE3">
        <w:t xml:space="preserve"> </w:t>
      </w:r>
      <w:r w:rsidR="00612D88">
        <w:t xml:space="preserve">reduce </w:t>
      </w:r>
      <w:r w:rsidR="00052D4C">
        <w:t>employee fluctuation.</w:t>
      </w:r>
    </w:p>
    <w:p w14:paraId="1B689A3B" w14:textId="5F96C115" w:rsidR="00126E4F" w:rsidRPr="009C07D3" w:rsidRDefault="00EC5714" w:rsidP="00FE4FBA">
      <w:r>
        <w:t>Albeit, the company</w:t>
      </w:r>
      <w:r w:rsidR="00E76072">
        <w:t xml:space="preserve">’s </w:t>
      </w:r>
      <w:r w:rsidR="00517C95">
        <w:t>sponsor and leadership</w:t>
      </w:r>
      <w:r w:rsidR="0012020C">
        <w:t xml:space="preserve"> </w:t>
      </w:r>
      <w:r w:rsidR="00A82DA2">
        <w:t>ha</w:t>
      </w:r>
      <w:r w:rsidR="00257D21">
        <w:t>ve</w:t>
      </w:r>
      <w:r w:rsidR="00A82DA2">
        <w:t xml:space="preserve"> established s</w:t>
      </w:r>
      <w:r w:rsidR="002755F5">
        <w:t>everal</w:t>
      </w:r>
      <w:r w:rsidR="00A82DA2">
        <w:t xml:space="preserve"> </w:t>
      </w:r>
      <w:r w:rsidR="00D53E87">
        <w:t>standalone sustainability initiatives</w:t>
      </w:r>
      <w:r w:rsidR="009C220D">
        <w:t xml:space="preserve"> to mitigate some social and environmental shortcomings </w:t>
      </w:r>
      <w:r w:rsidR="00D559A3">
        <w:t>Megan’s</w:t>
      </w:r>
      <w:r w:rsidR="0054628E">
        <w:t xml:space="preserve">, nonetheless, </w:t>
      </w:r>
      <w:r w:rsidR="007A1CA5">
        <w:t>lack a real</w:t>
      </w:r>
      <w:r w:rsidR="0054628E">
        <w:t>,</w:t>
      </w:r>
      <w:r w:rsidR="00241E4B">
        <w:t xml:space="preserve"> sustainable sustainabil</w:t>
      </w:r>
      <w:r w:rsidR="00163AA2">
        <w:t>ity culture.</w:t>
      </w:r>
    </w:p>
    <w:p w14:paraId="702D6633" w14:textId="066F9A63" w:rsidR="00073A63" w:rsidRDefault="00073A63" w:rsidP="00FE4FBA">
      <w:pPr>
        <w:pStyle w:val="Heading2"/>
      </w:pPr>
      <w:r w:rsidRPr="005C6695">
        <w:t>Sustainability</w:t>
      </w:r>
    </w:p>
    <w:p w14:paraId="769777AA" w14:textId="63D77F00" w:rsidR="00CF24DF" w:rsidRDefault="009F3BA2" w:rsidP="00FE4FBA">
      <w:r>
        <w:t xml:space="preserve">There are various definitions of sustainability. </w:t>
      </w:r>
      <w:r w:rsidR="00163AA2">
        <w:t>On</w:t>
      </w:r>
      <w:r w:rsidR="00586B1C">
        <w:t>e</w:t>
      </w:r>
      <w:r w:rsidR="00163AA2">
        <w:t xml:space="preserve"> of t</w:t>
      </w:r>
      <w:r w:rsidR="00051BA0">
        <w:t>he</w:t>
      </w:r>
      <w:r w:rsidR="009577E7">
        <w:t xml:space="preserve"> best known </w:t>
      </w:r>
      <w:r w:rsidR="00163AA2">
        <w:t xml:space="preserve">is by </w:t>
      </w:r>
      <w:r w:rsidR="00163AA2">
        <w:fldChar w:fldCharType="begin"/>
      </w:r>
      <w:r w:rsidR="00163AA2">
        <w:instrText xml:space="preserve"> ADDIN EN.CITE &lt;EndNote&gt;&lt;Cite AuthorYear="1"&gt;&lt;Author&gt;Brundtland Commission&lt;/Author&gt;&lt;Year&gt;1987&lt;/Year&gt;&lt;RecNum&gt;724&lt;/RecNum&gt;&lt;DisplayText&gt;Brundtland Commission (1987)&lt;/DisplayText&gt;&lt;record&gt;&lt;rec-number&gt;724&lt;/rec-number&gt;&lt;foreign-keys&gt;&lt;key app="EN" db-id="5t9w9sz98axft2ed9d85zrf7esfwxfdztetw" timestamp="0"&gt;724&lt;/key&gt;&lt;/foreign-keys&gt;&lt;ref-type name="Report"&gt;27&lt;/ref-type&gt;&lt;contributors&gt;&lt;authors&gt;&lt;author&gt;Brundtland Commission,&lt;/author&gt;&lt;/authors&gt;&lt;/contributors&gt;&lt;titles&gt;&lt;title&gt;Report of the World Commission on Environment and Development: Our Common Future&lt;/title&gt;&lt;/titles&gt;&lt;dates&gt;&lt;year&gt;1987&lt;/year&gt;&lt;/dates&gt;&lt;pub-location&gt;Olso&lt;/pub-location&gt;&lt;publisher&gt;World Commission on Environment and Development&lt;/publisher&gt;&lt;urls&gt;&lt;related-urls&gt;&lt;url&gt;https://sustainabledevelopment.un.org/content/documents/5987our-common-future.pdf&lt;/url&gt;&lt;/related-urls&gt;&lt;/urls&gt;&lt;/record&gt;&lt;/Cite&gt;&lt;/EndNote&gt;</w:instrText>
      </w:r>
      <w:r w:rsidR="00163AA2">
        <w:fldChar w:fldCharType="separate"/>
      </w:r>
      <w:r w:rsidR="00163AA2">
        <w:rPr>
          <w:noProof/>
        </w:rPr>
        <w:t>Brundtland Commission (1987)</w:t>
      </w:r>
      <w:r w:rsidR="00163AA2">
        <w:fldChar w:fldCharType="end"/>
      </w:r>
      <w:r w:rsidR="005F004F">
        <w:t>:</w:t>
      </w:r>
      <w:r w:rsidR="00EB5DB5">
        <w:t xml:space="preserve"> “meeting the needs of the present without compromising the ability of future gener</w:t>
      </w:r>
      <w:r w:rsidR="00163AA2">
        <w:t>ations to meet their own needs”.</w:t>
      </w:r>
    </w:p>
    <w:p w14:paraId="1B58D1CB" w14:textId="3E0124F7" w:rsidR="00051BA0" w:rsidRDefault="005F004F" w:rsidP="00FE4FBA">
      <w:r>
        <w:t>I</w:t>
      </w:r>
      <w:r w:rsidR="004D6716">
        <w:t xml:space="preserve"> would </w:t>
      </w:r>
      <w:r w:rsidR="0038563D">
        <w:t xml:space="preserve">like to define </w:t>
      </w:r>
      <w:r w:rsidR="005D2199">
        <w:t>sustainability as</w:t>
      </w:r>
      <w:r w:rsidR="0038563D">
        <w:t xml:space="preserve"> </w:t>
      </w:r>
      <w:r w:rsidR="00051BA0">
        <w:t>protecting</w:t>
      </w:r>
      <w:r w:rsidR="003E440D">
        <w:t>,</w:t>
      </w:r>
      <w:r w:rsidR="00051BA0">
        <w:t xml:space="preserve"> preserving </w:t>
      </w:r>
      <w:r w:rsidR="003E440D">
        <w:t>and regen</w:t>
      </w:r>
      <w:r w:rsidR="00FF4315">
        <w:t xml:space="preserve">erating </w:t>
      </w:r>
      <w:r w:rsidR="00051BA0">
        <w:t>the earth’s ecosystem</w:t>
      </w:r>
      <w:r w:rsidR="00FF4315">
        <w:t xml:space="preserve"> with </w:t>
      </w:r>
      <w:r w:rsidR="001353CF">
        <w:t>its</w:t>
      </w:r>
      <w:r w:rsidR="00FF4315">
        <w:t xml:space="preserve"> biodiversity</w:t>
      </w:r>
      <w:r w:rsidR="003E440D">
        <w:t xml:space="preserve"> and</w:t>
      </w:r>
      <w:r w:rsidR="00051BA0">
        <w:t xml:space="preserve"> replenishing resources, responsible</w:t>
      </w:r>
      <w:r w:rsidR="00116469">
        <w:t xml:space="preserve">, mindful </w:t>
      </w:r>
      <w:r w:rsidR="00051BA0">
        <w:t>consumerism</w:t>
      </w:r>
      <w:r w:rsidR="00FF067E">
        <w:t xml:space="preserve">, </w:t>
      </w:r>
      <w:r w:rsidR="00051BA0">
        <w:t>freedom</w:t>
      </w:r>
      <w:r w:rsidR="00FF067E">
        <w:t>,</w:t>
      </w:r>
      <w:r w:rsidR="001353CF">
        <w:t xml:space="preserve"> </w:t>
      </w:r>
      <w:r w:rsidR="00051BA0">
        <w:t>health and wellbeing of all beings</w:t>
      </w:r>
      <w:r w:rsidR="00616272">
        <w:t>,</w:t>
      </w:r>
      <w:r w:rsidR="003F5AB9">
        <w:t xml:space="preserve"> and social justice</w:t>
      </w:r>
      <w:r w:rsidR="00051BA0">
        <w:t xml:space="preserve">. </w:t>
      </w:r>
      <w:r w:rsidR="00F57209">
        <w:t>A shift towards</w:t>
      </w:r>
      <w:r w:rsidR="00455618">
        <w:t xml:space="preserve"> </w:t>
      </w:r>
      <w:r w:rsidR="00C13518">
        <w:lastRenderedPageBreak/>
        <w:t>sustainability</w:t>
      </w:r>
      <w:r w:rsidR="00455618">
        <w:t xml:space="preserve"> </w:t>
      </w:r>
      <w:r w:rsidR="00163AA2">
        <w:t>requires</w:t>
      </w:r>
      <w:r w:rsidR="00F57209">
        <w:t xml:space="preserve"> partnerships and global collaboration of </w:t>
      </w:r>
      <w:r w:rsidR="00455618">
        <w:t>individuals, businesses</w:t>
      </w:r>
      <w:r w:rsidR="00B15D87">
        <w:t xml:space="preserve"> and governments</w:t>
      </w:r>
      <w:r w:rsidR="007D2FE2">
        <w:t xml:space="preserve"> </w:t>
      </w:r>
      <w:r w:rsidR="00187D21">
        <w:fldChar w:fldCharType="begin"/>
      </w:r>
      <w:r w:rsidR="00187D21">
        <w:instrText xml:space="preserve"> ADDIN EN.CITE &lt;EndNote&gt;&lt;Cite&gt;&lt;Author&gt;United Nations&lt;/Author&gt;&lt;Year&gt;2019&lt;/Year&gt;&lt;RecNum&gt;774&lt;/RecNum&gt;&lt;DisplayText&gt;(United Nations, 2019)&lt;/DisplayText&gt;&lt;record&gt;&lt;rec-number&gt;774&lt;/rec-number&gt;&lt;foreign-keys&gt;&lt;key app="EN" db-id="5t9w9sz98axft2ed9d85zrf7esfwxfdztetw" timestamp="1609613791"&gt;774&lt;/key&gt;&lt;/foreign-keys&gt;&lt;ref-type name="Web Page"&gt;12&lt;/ref-type&gt;&lt;contributors&gt;&lt;authors&gt;&lt;author&gt;United Nations, UN&lt;/author&gt;&lt;/authors&gt;&lt;/contributors&gt;&lt;titles&gt;&lt;title&gt;Goal 17: Revitalize the global partnership for sustainable development&lt;/title&gt;&lt;/titles&gt;&lt;volume&gt;2020&lt;/volume&gt;&lt;number&gt;December&lt;/number&gt;&lt;dates&gt;&lt;year&gt;2019&lt;/year&gt;&lt;/dates&gt;&lt;pub-location&gt;Online&lt;/pub-location&gt;&lt;publisher&gt;UN&lt;/publisher&gt;&lt;urls&gt;&lt;related-urls&gt;&lt;url&gt;https://www.un.org/sustainabledevelopment/globalpartnerships/&lt;/url&gt;&lt;/related-urls&gt;&lt;/urls&gt;&lt;/record&gt;&lt;/Cite&gt;&lt;/EndNote&gt;</w:instrText>
      </w:r>
      <w:r w:rsidR="00187D21">
        <w:fldChar w:fldCharType="separate"/>
      </w:r>
      <w:r w:rsidR="00187D21">
        <w:rPr>
          <w:noProof/>
        </w:rPr>
        <w:t>(United Nations, 2019)</w:t>
      </w:r>
      <w:r w:rsidR="00187D21">
        <w:fldChar w:fldCharType="end"/>
      </w:r>
      <w:r w:rsidR="006F457F">
        <w:t>.</w:t>
      </w:r>
    </w:p>
    <w:p w14:paraId="2E66264C" w14:textId="1B6A2B09" w:rsidR="00E507AA" w:rsidRPr="00AF4340" w:rsidRDefault="00163AA2" w:rsidP="00FE4FBA">
      <w:r>
        <w:t xml:space="preserve">To achieve the UN Sustainable Development Goals (SDGs) </w:t>
      </w:r>
      <w:r w:rsidRPr="00AF4340">
        <w:fldChar w:fldCharType="begin"/>
      </w:r>
      <w:r w:rsidRPr="00AF4340">
        <w:instrText xml:space="preserve"> ADDIN EN.CITE &lt;EndNote&gt;&lt;Cite&gt;&lt;Author&gt;UN&lt;/Author&gt;&lt;Year&gt;2020&lt;/Year&gt;&lt;RecNum&gt;781&lt;/RecNum&gt;&lt;DisplayText&gt;(United Nations, 2020)&lt;/DisplayText&gt;&lt;record&gt;&lt;rec-number&gt;781&lt;/rec-number&gt;&lt;foreign-keys&gt;&lt;key app="EN" db-id="5t9w9sz98axft2ed9d85zrf7esfwxfdztetw" timestamp="1609615017"&gt;781&lt;/key&gt;&lt;/foreign-keys&gt;&lt;ref-type name="Web Page"&gt;12&lt;/ref-type&gt;&lt;contributors&gt;&lt;authors&gt;&lt;author&gt;United Nations, UN&lt;/author&gt;&lt;/authors&gt;&lt;secondary-authors&gt;&lt;author&gt;Department of Economic and Social Affairs&lt;/author&gt;&lt;/secondary-authors&gt;&lt;/contributors&gt;&lt;titles&gt;&lt;title&gt;The 17 Golas&lt;/title&gt;&lt;/titles&gt;&lt;volume&gt;2020&lt;/volume&gt;&lt;number&gt;December&lt;/number&gt;&lt;dates&gt;&lt;year&gt;2020&lt;/year&gt;&lt;/dates&gt;&lt;publisher&gt;United Nations&lt;/publisher&gt;&lt;urls&gt;&lt;related-urls&gt;&lt;url&gt;https://sdgs.un.org/goals&lt;/url&gt;&lt;/related-urls&gt;&lt;/urls&gt;&lt;/record&gt;&lt;/Cite&gt;&lt;/EndNote&gt;</w:instrText>
      </w:r>
      <w:r w:rsidRPr="00AF4340">
        <w:fldChar w:fldCharType="separate"/>
      </w:r>
      <w:r w:rsidRPr="00AF4340">
        <w:rPr>
          <w:noProof/>
        </w:rPr>
        <w:t>(United Nations, 2020)</w:t>
      </w:r>
      <w:r w:rsidRPr="00AF4340">
        <w:fldChar w:fldCharType="end"/>
      </w:r>
      <w:r>
        <w:t xml:space="preserve"> businesses must contribut</w:t>
      </w:r>
      <w:r w:rsidR="00DB4460">
        <w:t>e</w:t>
      </w:r>
      <w:r>
        <w:t xml:space="preserve"> alongside individuals, governments, research and non-governmental institutions.</w:t>
      </w:r>
      <w:r w:rsidR="003E2BB7" w:rsidRPr="00AF4340">
        <w:t xml:space="preserve"> </w:t>
      </w:r>
    </w:p>
    <w:p w14:paraId="7FDC9136" w14:textId="3C6CDDC7" w:rsidR="00E74D45" w:rsidRDefault="005C6695" w:rsidP="00FE4FBA">
      <w:pPr>
        <w:pStyle w:val="Heading2"/>
      </w:pPr>
      <w:r w:rsidRPr="005C6695">
        <w:t>Businesses’ responsibility</w:t>
      </w:r>
      <w:r w:rsidR="005E30D3">
        <w:t xml:space="preserve"> </w:t>
      </w:r>
    </w:p>
    <w:p w14:paraId="7ABFE446" w14:textId="6D1E6FB3" w:rsidR="00AB4C53" w:rsidRDefault="00163AA2" w:rsidP="00FE4FBA">
      <w:r>
        <w:t>Business operations have</w:t>
      </w:r>
      <w:r w:rsidR="009C0A4D">
        <w:t xml:space="preserve"> </w:t>
      </w:r>
      <w:r w:rsidR="00865A00">
        <w:t xml:space="preserve">a </w:t>
      </w:r>
      <w:r w:rsidR="009C0A4D">
        <w:t>massive impact on the natural and social environment</w:t>
      </w:r>
      <w:r>
        <w:t>,</w:t>
      </w:r>
      <w:r w:rsidR="009C0A4D">
        <w:t xml:space="preserve"> especially considering pollution and exploitation of natural resources and unethical treatment of human resources</w:t>
      </w:r>
      <w:r>
        <w:t xml:space="preserve"> </w:t>
      </w:r>
      <w:r>
        <w:fldChar w:fldCharType="begin"/>
      </w:r>
      <w:r>
        <w:instrText xml:space="preserve"> ADDIN EN.CITE &lt;EndNote&gt;&lt;Cite&gt;&lt;Author&gt;Helfaya&lt;/Author&gt;&lt;Year&gt;2017&lt;/Year&gt;&lt;RecNum&gt;734&lt;/RecNum&gt;&lt;DisplayText&gt;(Helfaya and Moussa, 2017)&lt;/DisplayText&gt;&lt;record&gt;&lt;rec-number&gt;734&lt;/rec-number&gt;&lt;foreign-keys&gt;&lt;key app="EN" db-id="5t9w9sz98axft2ed9d85zrf7esfwxfdztetw" timestamp="1607785463"&gt;734&lt;/key&gt;&lt;/foreign-keys&gt;&lt;ref-type name="Journal Article"&gt;17&lt;/ref-type&gt;&lt;contributors&gt;&lt;authors&gt;&lt;author&gt;Helfaya, Akrum&lt;/author&gt;&lt;author&gt;Moussa, Tantawy&lt;/author&gt;&lt;/authors&gt;&lt;/contributors&gt;&lt;titles&gt;&lt;title&gt;Do board&amp;apos;s corporate social responsibility strategy and orientation influence environmental sustainability disclosure? UK evidence&lt;/title&gt;&lt;secondary-title&gt;Business Strategy and the Environment&lt;/secondary-title&gt;&lt;/titles&gt;&lt;periodical&gt;&lt;full-title&gt;Business Strategy and the Environment&lt;/full-title&gt;&lt;/periodical&gt;&lt;pages&gt;1061-1077&lt;/pages&gt;&lt;volume&gt;26&lt;/volume&gt;&lt;number&gt;8&lt;/number&gt;&lt;dates&gt;&lt;year&gt;2017&lt;/year&gt;&lt;/dates&gt;&lt;isbn&gt;0964-4733&lt;/isbn&gt;&lt;urls&gt;&lt;/urls&gt;&lt;/record&gt;&lt;/Cite&gt;&lt;/EndNote&gt;</w:instrText>
      </w:r>
      <w:r>
        <w:fldChar w:fldCharType="separate"/>
      </w:r>
      <w:r>
        <w:rPr>
          <w:noProof/>
        </w:rPr>
        <w:t>(Helfaya and Moussa, 2017)</w:t>
      </w:r>
      <w:r>
        <w:fldChar w:fldCharType="end"/>
      </w:r>
      <w:r w:rsidR="009C0A4D">
        <w:t xml:space="preserve">. </w:t>
      </w:r>
      <w:r>
        <w:t>As a business</w:t>
      </w:r>
      <w:r w:rsidR="00AB4C53">
        <w:t xml:space="preserve">, </w:t>
      </w:r>
      <w:r w:rsidR="00281486">
        <w:t>Megan’s</w:t>
      </w:r>
      <w:r w:rsidR="00AB4C53">
        <w:t xml:space="preserve"> have the responsibility to take action toward sustainability.</w:t>
      </w:r>
    </w:p>
    <w:p w14:paraId="6A03E3E7" w14:textId="58B66A54" w:rsidR="00164014" w:rsidRDefault="00163AA2" w:rsidP="00FE4FBA">
      <w:pPr>
        <w:rPr>
          <w:i/>
          <w:iCs/>
        </w:rPr>
      </w:pPr>
      <w:r>
        <w:t>U</w:t>
      </w:r>
      <w:r w:rsidR="00A46CB2">
        <w:t xml:space="preserve">npredictable events </w:t>
      </w:r>
      <w:r w:rsidR="008C7DAB">
        <w:t>which h</w:t>
      </w:r>
      <w:r w:rsidR="002022AE">
        <w:t>ave been</w:t>
      </w:r>
      <w:r w:rsidR="00A46CB2">
        <w:t xml:space="preserve"> caused b</w:t>
      </w:r>
      <w:r w:rsidR="00790409">
        <w:t>y human actions</w:t>
      </w:r>
      <w:r w:rsidR="002022AE">
        <w:t xml:space="preserve"> </w:t>
      </w:r>
      <w:r>
        <w:t>also</w:t>
      </w:r>
      <w:r w:rsidR="00583840">
        <w:t xml:space="preserve"> have</w:t>
      </w:r>
      <w:r w:rsidR="00DF0EF0">
        <w:t xml:space="preserve"> </w:t>
      </w:r>
      <w:r w:rsidR="00250EB5">
        <w:t xml:space="preserve">a </w:t>
      </w:r>
      <w:r w:rsidR="00DF0EF0">
        <w:t xml:space="preserve">huge impact on </w:t>
      </w:r>
      <w:r w:rsidR="005F79D0">
        <w:t xml:space="preserve">the environment and </w:t>
      </w:r>
      <w:r w:rsidR="00463554">
        <w:t>society</w:t>
      </w:r>
      <w:r w:rsidR="00FB756E">
        <w:t>.</w:t>
      </w:r>
      <w:r w:rsidR="00860EF1">
        <w:t xml:space="preserve"> </w:t>
      </w:r>
      <w:r w:rsidR="00151BBC">
        <w:t xml:space="preserve">For example, </w:t>
      </w:r>
      <w:r w:rsidR="00C40C16">
        <w:t>Megan’s</w:t>
      </w:r>
      <w:r w:rsidR="00860EF1">
        <w:t xml:space="preserve"> </w:t>
      </w:r>
      <w:r w:rsidR="009328BA">
        <w:t xml:space="preserve">experienced </w:t>
      </w:r>
      <w:r w:rsidR="00890042">
        <w:t>the</w:t>
      </w:r>
      <w:r w:rsidR="00151BBC">
        <w:t xml:space="preserve"> </w:t>
      </w:r>
      <w:r w:rsidR="00890042">
        <w:t>impact</w:t>
      </w:r>
      <w:r w:rsidR="00BC6B1A">
        <w:t xml:space="preserve"> of the pandemic which was induced by human </w:t>
      </w:r>
      <w:r w:rsidR="00BC6B1A" w:rsidRPr="00163AA2">
        <w:t>action</w:t>
      </w:r>
      <w:r w:rsidR="009779B3" w:rsidRPr="00163AA2">
        <w:t xml:space="preserve"> </w:t>
      </w:r>
      <w:r w:rsidR="009779B3" w:rsidRPr="00163AA2">
        <w:rPr>
          <w:iCs/>
        </w:rPr>
        <w:fldChar w:fldCharType="begin"/>
      </w:r>
      <w:r w:rsidR="00187D21" w:rsidRPr="00163AA2">
        <w:rPr>
          <w:iCs/>
        </w:rPr>
        <w:instrText xml:space="preserve"> ADDIN EN.CITE &lt;EndNote&gt;&lt;Cite&gt;&lt;Author&gt;Alvarez&lt;/Author&gt;&lt;Year&gt;2020&lt;/Year&gt;&lt;RecNum&gt;741&lt;/RecNum&gt;&lt;DisplayText&gt;(Alvarez and Porac, 2020)&lt;/DisplayText&gt;&lt;record&gt;&lt;rec-number&gt;741&lt;/rec-number&gt;&lt;foreign-keys&gt;&lt;key app="EN" db-id="5t9w9sz98axft2ed9d85zrf7esfwxfdztetw" timestamp="1608563304"&gt;741&lt;/key&gt;&lt;/foreign-keys&gt;&lt;ref-type name="Journal Article"&gt;17&lt;/ref-type&gt;&lt;contributors&gt;&lt;authors&gt;&lt;author&gt;Alvarez, Sharon A.&lt;/author&gt;&lt;author&gt;Porac, Joe&lt;/author&gt;&lt;/authors&gt;&lt;/contributors&gt;&lt;titles&gt;&lt;title&gt;Imagination, Indeterminacy, and Managerial Choice at the Limit of Knowledge&lt;/title&gt;&lt;secondary-title&gt;Academy of Management Review&lt;/secondary-title&gt;&lt;/titles&gt;&lt;periodical&gt;&lt;full-title&gt;Academy of management review&lt;/full-title&gt;&lt;/periodical&gt;&lt;pages&gt;735-744&lt;/pages&gt;&lt;volume&gt;45&lt;/volume&gt;&lt;number&gt;4&lt;/number&gt;&lt;keywords&gt;&lt;keyword&gt;Industrial management&lt;/keyword&gt;&lt;keyword&gt;Uncertainty&lt;/keyword&gt;&lt;keyword&gt;Theory of knowledge&lt;/keyword&gt;&lt;/keywords&gt;&lt;dates&gt;&lt;year&gt;2020&lt;/year&gt;&lt;/dates&gt;&lt;publisher&gt;Academy of Management&lt;/publisher&gt;&lt;isbn&gt;03637425&lt;/isbn&gt;&lt;accession-num&gt;147067660&lt;/accession-num&gt;&lt;work-type&gt;Article&lt;/work-type&gt;&lt;urls&gt;&lt;related-urls&gt;&lt;url&gt;https://ezproxy.uwtsd.ac.uk/login?url=https://search.ebscohost.com/login.aspx?direct=true&amp;amp;db=bth&amp;amp;AN=147067660&amp;amp;site=ehost-live&lt;/url&gt;&lt;/related-urls&gt;&lt;/urls&gt;&lt;electronic-resource-num&gt;10.5465/amr.2020.0366&lt;/electronic-resource-num&gt;&lt;remote-database-name&gt;Business Source Complete&lt;/remote-database-name&gt;&lt;remote-database-provider&gt;EBSCOhost&lt;/remote-database-provider&gt;&lt;/record&gt;&lt;/Cite&gt;&lt;/EndNote&gt;</w:instrText>
      </w:r>
      <w:r w:rsidR="009779B3" w:rsidRPr="00163AA2">
        <w:rPr>
          <w:iCs/>
        </w:rPr>
        <w:fldChar w:fldCharType="separate"/>
      </w:r>
      <w:r w:rsidR="00187D21" w:rsidRPr="00163AA2">
        <w:rPr>
          <w:iCs/>
          <w:noProof/>
        </w:rPr>
        <w:t>(Alvarez and Porac, 2020)</w:t>
      </w:r>
      <w:r w:rsidR="009779B3" w:rsidRPr="00163AA2">
        <w:rPr>
          <w:iCs/>
        </w:rPr>
        <w:fldChar w:fldCharType="end"/>
      </w:r>
      <w:r w:rsidR="00E30C81">
        <w:t xml:space="preserve">. </w:t>
      </w:r>
      <w:r w:rsidR="00FD6DFE">
        <w:t xml:space="preserve">It affected </w:t>
      </w:r>
      <w:r w:rsidR="00D53805">
        <w:t>the</w:t>
      </w:r>
      <w:r w:rsidR="009C16C4">
        <w:t xml:space="preserve"> environment</w:t>
      </w:r>
      <w:r w:rsidR="00C8211C">
        <w:t xml:space="preserve">, </w:t>
      </w:r>
      <w:r w:rsidR="00BA7E8D">
        <w:t xml:space="preserve">creating additional waste e.g. </w:t>
      </w:r>
      <w:r w:rsidR="008C1ED7">
        <w:t xml:space="preserve">plastic containers </w:t>
      </w:r>
      <w:r w:rsidR="0014303A">
        <w:t>of sani</w:t>
      </w:r>
      <w:r w:rsidR="004542C9">
        <w:t>ti</w:t>
      </w:r>
      <w:r w:rsidR="00DC622A">
        <w:t>s</w:t>
      </w:r>
      <w:r w:rsidR="004542C9">
        <w:t>ers</w:t>
      </w:r>
      <w:r w:rsidR="0068377B">
        <w:t xml:space="preserve"> </w:t>
      </w:r>
      <w:r w:rsidR="00395A26">
        <w:t xml:space="preserve">which Megan’s had to </w:t>
      </w:r>
      <w:r w:rsidR="003328B7">
        <w:t>provide and single</w:t>
      </w:r>
      <w:r w:rsidR="00DC622A">
        <w:t>-</w:t>
      </w:r>
      <w:r w:rsidR="003328B7">
        <w:t xml:space="preserve">use face masks that </w:t>
      </w:r>
      <w:r w:rsidR="00F509D3">
        <w:t>staff</w:t>
      </w:r>
      <w:r w:rsidR="001A45BD">
        <w:t>,</w:t>
      </w:r>
      <w:r w:rsidR="00F509D3">
        <w:t xml:space="preserve"> as well as </w:t>
      </w:r>
      <w:r w:rsidR="000A0814">
        <w:t>customer</w:t>
      </w:r>
      <w:r w:rsidR="00F509D3">
        <w:t>s</w:t>
      </w:r>
      <w:r w:rsidR="001A45BD">
        <w:t>,</w:t>
      </w:r>
      <w:r w:rsidR="00F509D3">
        <w:t xml:space="preserve"> had to wear. </w:t>
      </w:r>
    </w:p>
    <w:p w14:paraId="7E09255A" w14:textId="2E34635D" w:rsidR="00CE4358" w:rsidRDefault="00015242" w:rsidP="00FE4FBA">
      <w:r>
        <w:t>Moreover</w:t>
      </w:r>
      <w:r w:rsidR="000B4477">
        <w:t xml:space="preserve">, it </w:t>
      </w:r>
      <w:r w:rsidR="001A45BD">
        <w:t>a</w:t>
      </w:r>
      <w:r w:rsidR="000B4477">
        <w:t>ffected society</w:t>
      </w:r>
      <w:r w:rsidR="00FF7CD0">
        <w:t xml:space="preserve"> </w:t>
      </w:r>
      <w:r w:rsidR="00D679FD">
        <w:t>as</w:t>
      </w:r>
      <w:r w:rsidR="000B4477">
        <w:t xml:space="preserve"> o</w:t>
      </w:r>
      <w:r w:rsidR="00C30350">
        <w:t xml:space="preserve">rganisations had to </w:t>
      </w:r>
      <w:r w:rsidR="00134DF2">
        <w:t>follow new r</w:t>
      </w:r>
      <w:r w:rsidR="002A6875">
        <w:t>egulations set by governments</w:t>
      </w:r>
      <w:r w:rsidR="000463B6">
        <w:t xml:space="preserve"> and </w:t>
      </w:r>
      <w:r w:rsidR="00D67294">
        <w:t xml:space="preserve">implement hygiene concepts and </w:t>
      </w:r>
      <w:r w:rsidR="00A81DD3">
        <w:t>new rules concerning business trips and work</w:t>
      </w:r>
      <w:r w:rsidR="00BF2A4C">
        <w:t>ing in the office</w:t>
      </w:r>
      <w:r w:rsidR="00296020">
        <w:t>.</w:t>
      </w:r>
      <w:r w:rsidR="00050F30">
        <w:t xml:space="preserve"> </w:t>
      </w:r>
      <w:r w:rsidR="00163AA2">
        <w:t>In Megan’s case</w:t>
      </w:r>
      <w:r w:rsidR="00B00B01">
        <w:t>,</w:t>
      </w:r>
      <w:r w:rsidR="00163AA2">
        <w:t xml:space="preserve"> it resulted in a temporary closure of the restaurants.</w:t>
      </w:r>
      <w:r w:rsidR="00CE4358">
        <w:t xml:space="preserve"> </w:t>
      </w:r>
    </w:p>
    <w:p w14:paraId="649624E0" w14:textId="352C4304" w:rsidR="00113DD1" w:rsidRDefault="00324CEA" w:rsidP="00FE4FBA">
      <w:r>
        <w:t xml:space="preserve">However, </w:t>
      </w:r>
      <w:r w:rsidR="00D54CCB">
        <w:t>the organisation’s operations are governed not only by the legal framework</w:t>
      </w:r>
      <w:r w:rsidR="00D674D1">
        <w:t xml:space="preserve"> but also by the ever increasing societal expectations</w:t>
      </w:r>
      <w:r w:rsidR="006155A3">
        <w:t xml:space="preserve"> of organisations’ contribution to sustainability</w:t>
      </w:r>
      <w:r w:rsidR="00995B47">
        <w:t xml:space="preserve"> </w:t>
      </w:r>
      <w:r w:rsidR="00187D21">
        <w:fldChar w:fldCharType="begin"/>
      </w:r>
      <w:r w:rsidR="00187D21">
        <w:instrText xml:space="preserve"> ADDIN EN.CITE &lt;EndNote&gt;&lt;Cite&gt;&lt;Author&gt;Van Beurden&lt;/Author&gt;&lt;Year&gt;2008&lt;/Year&gt;&lt;RecNum&gt;733&lt;/RecNum&gt;&lt;DisplayText&gt;(Van Beurden and Gössling, 2008, Zhang et al., 2020)&lt;/DisplayText&gt;&lt;record&gt;&lt;rec-number&gt;733&lt;/rec-number&gt;&lt;foreign-keys&gt;&lt;key app="EN" db-id="5t9w9sz98axft2ed9d85zrf7esfwxfdztetw" timestamp="1607632065"&gt;733&lt;/key&gt;&lt;/foreign-keys&gt;&lt;ref-type name="Journal Article"&gt;17&lt;/ref-type&gt;&lt;contributors&gt;&lt;authors&gt;&lt;author&gt;Van Beurden, Pieter&lt;/author&gt;&lt;author&gt;Gössling, Tobias&lt;/author&gt;&lt;/authors&gt;&lt;/contributors&gt;&lt;titles&gt;&lt;title&gt;The worth of values–a literature review on the relation between corporate social and financial performance&lt;/title&gt;&lt;secondary-title&gt;Journal of business ethics&lt;/secondary-title&gt;&lt;/titles&gt;&lt;periodical&gt;&lt;full-title&gt;Journal of business ethics&lt;/full-title&gt;&lt;/periodical&gt;&lt;pages&gt;407&lt;/pages&gt;&lt;volume&gt;82&lt;/volume&gt;&lt;number&gt;2&lt;/number&gt;&lt;dates&gt;&lt;year&gt;2008&lt;/year&gt;&lt;/dates&gt;&lt;isbn&gt;0167-4544&lt;/isbn&gt;&lt;urls&gt;&lt;/urls&gt;&lt;/record&gt;&lt;/Cite&gt;&lt;Cite&gt;&lt;Author&gt;Zhang&lt;/Author&gt;&lt;Year&gt;2020&lt;/Year&gt;&lt;RecNum&gt;736&lt;/RecNum&gt;&lt;record&gt;&lt;rec-number&gt;736&lt;/rec-number&gt;&lt;foreign-keys&gt;&lt;key app="EN" db-id="5t9w9sz98axft2ed9d85zrf7esfwxfdztetw" timestamp="1608474272"&gt;736&lt;/key&gt;&lt;/foreign-keys&gt;&lt;ref-type name="Journal Article"&gt;17&lt;/ref-type&gt;&lt;contributors&gt;&lt;authors&gt;&lt;author&gt;Zhang, Yanlong&lt;/author&gt;&lt;author&gt;Wang, Heli&lt;/author&gt;&lt;author&gt;Zhou, Xiaoyu&lt;/author&gt;&lt;/authors&gt;&lt;/contributors&gt;&lt;titles&gt;&lt;title&gt;Dare to Be Different? Conformity Versus Differentiation in Corporate Social Activities of Chinese Firms and Market Responses&lt;/title&gt;&lt;secondary-title&gt;Academy of Management Journal&lt;/secondary-title&gt;&lt;/titles&gt;&lt;periodical&gt;&lt;full-title&gt;Academy of Management Journal&lt;/full-title&gt;&lt;/periodical&gt;&lt;pages&gt;717-742&lt;/pages&gt;&lt;volume&gt;63&lt;/volume&gt;&lt;number&gt;3&lt;/number&gt;&lt;dates&gt;&lt;year&gt;2020&lt;/year&gt;&lt;/dates&gt;&lt;isbn&gt;0001-4273&lt;/isbn&gt;&lt;urls&gt;&lt;/urls&gt;&lt;/record&gt;&lt;/Cite&gt;&lt;/EndNote&gt;</w:instrText>
      </w:r>
      <w:r w:rsidR="00187D21">
        <w:fldChar w:fldCharType="separate"/>
      </w:r>
      <w:r w:rsidR="00187D21">
        <w:rPr>
          <w:noProof/>
        </w:rPr>
        <w:t>(Van Beurden and Gössling, 2008, Zhang et al., 2020)</w:t>
      </w:r>
      <w:r w:rsidR="00187D21">
        <w:fldChar w:fldCharType="end"/>
      </w:r>
      <w:r w:rsidR="00C137ED">
        <w:t>.</w:t>
      </w:r>
    </w:p>
    <w:p w14:paraId="5BD48F4B" w14:textId="7D752CA2" w:rsidR="00EF4E7B" w:rsidRDefault="00113DD1" w:rsidP="00FE4FBA">
      <w:r>
        <w:lastRenderedPageBreak/>
        <w:t>Businesses are forced to develop innovative sustainable products</w:t>
      </w:r>
      <w:r w:rsidR="00273C9B">
        <w:t xml:space="preserve"> to </w:t>
      </w:r>
      <w:r w:rsidR="00243EC7">
        <w:t>meet</w:t>
      </w:r>
      <w:r w:rsidR="002023D2">
        <w:t xml:space="preserve"> </w:t>
      </w:r>
      <w:r>
        <w:t xml:space="preserve">societal expectations </w:t>
      </w:r>
      <w:r w:rsidR="00187D21">
        <w:fldChar w:fldCharType="begin"/>
      </w:r>
      <w:r w:rsidR="00187D21">
        <w:instrText xml:space="preserve"> ADDIN EN.CITE &lt;EndNote&gt;&lt;Cite&gt;&lt;Author&gt;Niesten&lt;/Author&gt;&lt;Year&gt;2020&lt;/Year&gt;&lt;RecNum&gt;740&lt;/RecNum&gt;&lt;DisplayText&gt;(Niesten and Jolink, 2020)&lt;/DisplayText&gt;&lt;record&gt;&lt;rec-number&gt;740&lt;/rec-number&gt;&lt;foreign-keys&gt;&lt;key app="EN" db-id="5t9w9sz98axft2ed9d85zrf7esfwxfdztetw" timestamp="1608561646"&gt;740&lt;/key&gt;&lt;/foreign-keys&gt;&lt;ref-type name="Journal Article"&gt;17&lt;/ref-type&gt;&lt;contributors&gt;&lt;authors&gt;&lt;author&gt;Niesten, Eva&lt;/author&gt;&lt;author&gt;Jolink, Albert&lt;/author&gt;&lt;/authors&gt;&lt;/contributors&gt;&lt;titles&gt;&lt;title&gt;Motivations for Environmental Alliances: Generating and Internalizing Environmental and Knowledge Value&lt;/title&gt;&lt;secondary-title&gt;International Journal of Management Reviews&lt;/secondary-title&gt;&lt;/titles&gt;&lt;periodical&gt;&lt;full-title&gt;International Journal of Management Reviews&lt;/full-title&gt;&lt;/periodical&gt;&lt;pages&gt;356-377&lt;/pages&gt;&lt;volume&gt;22&lt;/volume&gt;&lt;number&gt;4&lt;/number&gt;&lt;dates&gt;&lt;year&gt;2020&lt;/year&gt;&lt;/dates&gt;&lt;isbn&gt;1460-8545&lt;/isbn&gt;&lt;urls&gt;&lt;/urls&gt;&lt;/record&gt;&lt;/Cite&gt;&lt;/EndNote&gt;</w:instrText>
      </w:r>
      <w:r w:rsidR="00187D21">
        <w:fldChar w:fldCharType="separate"/>
      </w:r>
      <w:r w:rsidR="00187D21">
        <w:rPr>
          <w:noProof/>
        </w:rPr>
        <w:t>(Niesten and Jolink, 2020)</w:t>
      </w:r>
      <w:r w:rsidR="00187D21">
        <w:fldChar w:fldCharType="end"/>
      </w:r>
      <w:r w:rsidR="00B32C48">
        <w:t>.</w:t>
      </w:r>
      <w:r w:rsidR="008659B5">
        <w:t xml:space="preserve"> </w:t>
      </w:r>
      <w:r w:rsidR="00243EC7">
        <w:t xml:space="preserve"> </w:t>
      </w:r>
    </w:p>
    <w:p w14:paraId="14232599" w14:textId="25D60AD0" w:rsidR="00115B65" w:rsidRPr="00EF4E7B" w:rsidRDefault="003A21D0" w:rsidP="00FE4FBA">
      <w:r>
        <w:t xml:space="preserve">We suggest that Megan’s </w:t>
      </w:r>
      <w:r w:rsidR="008D09C4">
        <w:t xml:space="preserve">introduce </w:t>
      </w:r>
      <w:r w:rsidR="00492CC3">
        <w:t xml:space="preserve">initiatives to </w:t>
      </w:r>
      <w:r w:rsidR="00CC2578">
        <w:t>reduce</w:t>
      </w:r>
      <w:r w:rsidR="00E354B6">
        <w:t xml:space="preserve"> waste, increase </w:t>
      </w:r>
      <w:r w:rsidR="00EB3DD2">
        <w:t xml:space="preserve">the </w:t>
      </w:r>
      <w:r w:rsidR="000410B5">
        <w:t xml:space="preserve">circular economy, </w:t>
      </w:r>
      <w:r w:rsidR="00163AA2">
        <w:t>and eliminate</w:t>
      </w:r>
      <w:r w:rsidR="00C629D9">
        <w:t xml:space="preserve"> dissatisfaction of employees </w:t>
      </w:r>
      <w:r w:rsidR="002C3AFB">
        <w:t>caused by</w:t>
      </w:r>
      <w:r w:rsidR="0017534A">
        <w:t xml:space="preserve"> </w:t>
      </w:r>
      <w:r w:rsidR="00163AA2">
        <w:t>unclear</w:t>
      </w:r>
      <w:r w:rsidR="00F95767">
        <w:t xml:space="preserve"> payment schemes</w:t>
      </w:r>
      <w:r w:rsidR="00ED0687">
        <w:t xml:space="preserve"> and long working hours.</w:t>
      </w:r>
    </w:p>
    <w:p w14:paraId="6125A55E" w14:textId="07878EA6" w:rsidR="005E30D3" w:rsidRDefault="005E30D3" w:rsidP="00FE4FBA">
      <w:pPr>
        <w:pStyle w:val="Heading2"/>
      </w:pPr>
      <w:r>
        <w:t>Managers</w:t>
      </w:r>
      <w:r w:rsidR="00113DD1">
        <w:t>’</w:t>
      </w:r>
      <w:r>
        <w:t xml:space="preserve"> task to become sustainability leaders</w:t>
      </w:r>
    </w:p>
    <w:p w14:paraId="083FAB19" w14:textId="777D07CF" w:rsidR="00150320" w:rsidRDefault="001D654F" w:rsidP="00FE4FBA">
      <w:r>
        <w:t>To</w:t>
      </w:r>
      <w:r w:rsidR="00150320">
        <w:t xml:space="preserve"> enha</w:t>
      </w:r>
      <w:r w:rsidR="007E0A11">
        <w:t>nc</w:t>
      </w:r>
      <w:r w:rsidR="00FA31F3">
        <w:t>e</w:t>
      </w:r>
      <w:r w:rsidR="007E0A11">
        <w:t xml:space="preserve"> these </w:t>
      </w:r>
      <w:r w:rsidR="00A70877">
        <w:t>sustainability innovations</w:t>
      </w:r>
      <w:r w:rsidR="00FA31F3">
        <w:t>,</w:t>
      </w:r>
      <w:r w:rsidR="00E96887">
        <w:t xml:space="preserve"> </w:t>
      </w:r>
      <w:r w:rsidR="00223723">
        <w:t>Megan’</w:t>
      </w:r>
      <w:r w:rsidR="00E96887">
        <w:t>s must adapt their business culture</w:t>
      </w:r>
      <w:r w:rsidR="00D352A8">
        <w:t xml:space="preserve"> and transform it </w:t>
      </w:r>
      <w:r w:rsidR="00B54FEC">
        <w:t xml:space="preserve">into a </w:t>
      </w:r>
      <w:r w:rsidR="00000A1B">
        <w:t>sustainability-oriented</w:t>
      </w:r>
      <w:r w:rsidR="00B54FEC">
        <w:t xml:space="preserve"> culture.</w:t>
      </w:r>
      <w:r w:rsidR="00787F6A">
        <w:t xml:space="preserve"> </w:t>
      </w:r>
      <w:r w:rsidR="0055680F">
        <w:t xml:space="preserve">Thus, </w:t>
      </w:r>
      <w:r w:rsidR="0032280F">
        <w:t>shareholders set t</w:t>
      </w:r>
      <w:r w:rsidR="00BE6B52">
        <w:t xml:space="preserve">heir managers the task </w:t>
      </w:r>
      <w:r w:rsidR="00347F61">
        <w:t xml:space="preserve">of transforming the </w:t>
      </w:r>
      <w:r w:rsidR="0068446B">
        <w:t xml:space="preserve">culture and </w:t>
      </w:r>
      <w:r w:rsidR="007A4254">
        <w:t>lead</w:t>
      </w:r>
      <w:r w:rsidR="00DF7C46">
        <w:t>ing</w:t>
      </w:r>
      <w:r w:rsidR="007A4254">
        <w:t xml:space="preserve"> the organisation to a higher level of sustainability</w:t>
      </w:r>
      <w:r w:rsidR="00EE5A96">
        <w:t xml:space="preserve">. </w:t>
      </w:r>
      <w:r w:rsidR="00527F29">
        <w:t>However</w:t>
      </w:r>
      <w:r w:rsidR="004C61E2">
        <w:t>,</w:t>
      </w:r>
      <w:r w:rsidR="00527F29">
        <w:t xml:space="preserve"> </w:t>
      </w:r>
      <w:r w:rsidR="00B93445">
        <w:t xml:space="preserve">Megan’s </w:t>
      </w:r>
      <w:r w:rsidR="00527F29">
        <w:t>managers are not necessarily leaders.</w:t>
      </w:r>
    </w:p>
    <w:p w14:paraId="34FA0955" w14:textId="2E4F303E" w:rsidR="00705B19" w:rsidRPr="003E52A6" w:rsidRDefault="007309AF" w:rsidP="00FE4FBA">
      <w:r>
        <w:t>A m</w:t>
      </w:r>
      <w:r w:rsidR="00113DD1">
        <w:t xml:space="preserve">anager’s authority is derived from their normative position within the organisation’s hierarchy. While acting as shareholder’s agents, managers do not necessarily follow a vision they believe in and can inspire people. Leaders, on the other hand, have the ability to influence people’s </w:t>
      </w:r>
      <w:r w:rsidR="00113DD1" w:rsidRPr="00113DD1">
        <w:t xml:space="preserve">beliefs and values and so instil a permanent cultural change </w:t>
      </w:r>
      <w:r w:rsidR="00113DD1" w:rsidRPr="00113DD1">
        <w:fldChar w:fldCharType="begin">
          <w:fldData xml:space="preserve">PEVuZE5vdGU+PENpdGU+PEF1dGhvcj5DYXBvenpvbGk8L0F1dGhvcj48WWVhcj4xOTk1PC9ZZWFy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</w:fldData>
        </w:fldChar>
      </w:r>
      <w:r w:rsidR="00FD094C">
        <w:instrText xml:space="preserve"> ADDIN EN.CITE </w:instrText>
      </w:r>
      <w:r w:rsidR="00FD094C">
        <w:fldChar w:fldCharType="begin">
          <w:fldData xml:space="preserve">PEVuZE5vdGU+PENpdGU+PEF1dGhvcj5DYXBvenpvbGk8L0F1dGhvcj48WWVhcj4xOTk1PC9ZZWFy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</w:fldData>
        </w:fldChar>
      </w:r>
      <w:r w:rsidR="00FD094C">
        <w:instrText xml:space="preserve"> ADDIN EN.CITE.DATA </w:instrText>
      </w:r>
      <w:r w:rsidR="00FD094C">
        <w:fldChar w:fldCharType="end"/>
      </w:r>
      <w:r w:rsidR="00113DD1" w:rsidRPr="00113DD1">
        <w:fldChar w:fldCharType="separate"/>
      </w:r>
      <w:r w:rsidR="00FD094C">
        <w:rPr>
          <w:noProof/>
        </w:rPr>
        <w:t>(Capozzoli, 1995, Kotterman, 2006, Williams, 2011)</w:t>
      </w:r>
      <w:r w:rsidR="00113DD1" w:rsidRPr="00113DD1">
        <w:fldChar w:fldCharType="end"/>
      </w:r>
      <w:r w:rsidR="00113DD1" w:rsidRPr="00113DD1">
        <w:t>.</w:t>
      </w:r>
      <w:r w:rsidR="00113DD1">
        <w:t xml:space="preserve"> Leadership is independent of a formal position</w:t>
      </w:r>
      <w:r w:rsidR="00FD094C">
        <w:t xml:space="preserve"> </w:t>
      </w:r>
      <w:r w:rsidR="00FD094C">
        <w:fldChar w:fldCharType="begin"/>
      </w:r>
      <w:r w:rsidR="00FD094C">
        <w:instrText xml:space="preserve"> ADDIN EN.CITE &lt;EndNote&gt;&lt;Cite&gt;&lt;Author&gt;Buelens&lt;/Author&gt;&lt;Year&gt;2006&lt;/Year&gt;&lt;RecNum&gt;1&lt;/RecNum&gt;&lt;DisplayText&gt;(Buelens and Broeck, 2006)&lt;/DisplayText&gt;&lt;record&gt;&lt;rec-number&gt;1&lt;/rec-number&gt;&lt;foreign-keys&gt;&lt;key app="EN" db-id="tsp9frafnaa9wieavvlv5zsqafd9a9dza9f5" timestamp="1649797779"&gt;1&lt;/key&gt;&lt;/foreign-keys&gt;&lt;ref-type name="Book Section"&gt;5&lt;/ref-type&gt;&lt;contributors&gt;&lt;authors&gt;&lt;author&gt;Marc Buelens&lt;/author&gt;&lt;author&gt;Herman Van den Broeck&lt;/author&gt;&lt;/authors&gt;&lt;secondary-authors&gt;&lt;author&gt;Marc Buelens&lt;/author&gt;&lt;author&gt;Herman Van den Broek&lt;/author&gt;&lt;author&gt;Karlien Vanderheyden&lt;/author&gt;&lt;author&gt;Robert Kreitner&lt;/author&gt;&lt;author&gt;Angelo Kinicki&lt;/author&gt;&lt;/secondary-authors&gt;&lt;/contributors&gt;&lt;titles&gt;&lt;title&gt;Leadership&lt;/title&gt;&lt;secondary-title&gt;Organisational Behaviour&lt;/secondary-title&gt;&lt;/titles&gt;&lt;pages&gt;411-440&lt;/pages&gt;&lt;section&gt;Chapter 11&lt;/section&gt;&lt;dates&gt;&lt;year&gt;2006&lt;/year&gt;&lt;/dates&gt;&lt;pub-location&gt;London&lt;/pub-location&gt;&lt;publisher&gt;McGraw Hill&lt;/publisher&gt;&lt;isbn&gt;0077107233&lt;/isbn&gt;&lt;urls&gt;&lt;/urls&gt;&lt;/record&gt;&lt;/Cite&gt;&lt;/EndNote&gt;</w:instrText>
      </w:r>
      <w:r w:rsidR="00FD094C">
        <w:fldChar w:fldCharType="separate"/>
      </w:r>
      <w:r w:rsidR="00FD094C">
        <w:rPr>
          <w:noProof/>
        </w:rPr>
        <w:t>(Buelens and Broeck, 2006)</w:t>
      </w:r>
      <w:r w:rsidR="00FD094C">
        <w:fldChar w:fldCharType="end"/>
      </w:r>
      <w:r w:rsidR="00113DD1">
        <w:t xml:space="preserve">, thus allowing employees at all levels to “take charge” towards positive change for sustainability. </w:t>
      </w:r>
      <w:r w:rsidR="00AC4CE9">
        <w:t>The “sustainability training” initiative aims at enabling employees to develop and sustain the aspired sustainability culture beyond the project.</w:t>
      </w:r>
    </w:p>
    <w:p w14:paraId="5357D8B9" w14:textId="3642A9D1" w:rsidR="00BC123C" w:rsidRDefault="00BC123C" w:rsidP="00FE4FBA">
      <w:pPr>
        <w:pStyle w:val="Heading2"/>
      </w:pPr>
      <w:r>
        <w:t xml:space="preserve">General leadership challenges </w:t>
      </w:r>
    </w:p>
    <w:p w14:paraId="36EA184F" w14:textId="373C5898" w:rsidR="009B7261" w:rsidRDefault="009C7332" w:rsidP="00FE4FBA">
      <w:r>
        <w:t>There are manifold challenges for leader</w:t>
      </w:r>
      <w:r w:rsidR="00120DD9">
        <w:t>s.</w:t>
      </w:r>
      <w:r w:rsidR="000E29D9">
        <w:t xml:space="preserve"> </w:t>
      </w:r>
      <w:r w:rsidR="00AC4CE9" w:rsidRPr="00AC4CE9">
        <w:fldChar w:fldCharType="begin"/>
      </w:r>
      <w:r w:rsidR="00AC4CE9">
        <w:instrText xml:space="preserve"> ADDIN EN.CITE &lt;EndNote&gt;&lt;Cite AuthorYear="1"&gt;&lt;Author&gt;Rabinowitz&lt;/Author&gt;&lt;Year&gt;2020&lt;/Year&gt;&lt;RecNum&gt;1006&lt;/RecNum&gt;&lt;DisplayText&gt;Rabinowitz (2020)&lt;/DisplayText&gt;&lt;record&gt;&lt;rec-number&gt;1006&lt;/rec-number&gt;&lt;foreign-keys&gt;&lt;key app="EN" db-id="5t9w9sz98axft2ed9d85zrf7esfwxfdztetw" timestamp="1647721648"&gt;1006&lt;/key&gt;&lt;/foreign-keys&gt;&lt;ref-type name="Web Page"&gt;12&lt;/ref-type&gt;&lt;contributors&gt;&lt;authors&gt;&lt;author&gt;Rabinowitz, Phil&lt;/author&gt;&lt;/authors&gt;&lt;/contributors&gt;&lt;titles&gt;&lt;title&gt;Chapter 13. Orienting Ideas in Leadership | Section 6. Recognizing the Challenges of Leadership | Main Section | Community Tool Box&lt;/title&gt;&lt;secondary-title&gt;Community Toolbox&lt;/secondary-title&gt;&lt;/titles&gt;&lt;volume&gt;2022&lt;/volume&gt;&lt;number&gt;March&lt;/number&gt;&lt;dates&gt;&lt;year&gt;2020&lt;/year&gt;&lt;/dates&gt;&lt;publisher&gt;Community Toolbox&amp;#xD;&lt;/publisher&gt;&lt;urls&gt;&lt;related-urls&gt;&lt;url&gt;https://ctb.ku.edu/en/table-of-contents/leadership/leadership-ideas/leadership-challenges/main&lt;/url&gt;&lt;/related-urls&gt;&lt;/urls&gt;&lt;/record&gt;&lt;/Cite&gt;&lt;/EndNote&gt;</w:instrText>
      </w:r>
      <w:r w:rsidR="00AC4CE9" w:rsidRPr="00AC4CE9">
        <w:fldChar w:fldCharType="separate"/>
      </w:r>
      <w:r w:rsidR="00AC4CE9">
        <w:rPr>
          <w:noProof/>
        </w:rPr>
        <w:t>Rabinowitz (2020)</w:t>
      </w:r>
      <w:r w:rsidR="00AC4CE9" w:rsidRPr="00AC4CE9">
        <w:fldChar w:fldCharType="end"/>
      </w:r>
      <w:r w:rsidR="000E29D9">
        <w:t xml:space="preserve"> </w:t>
      </w:r>
      <w:r w:rsidR="00A15588">
        <w:t xml:space="preserve">categorised these challenges into </w:t>
      </w:r>
      <w:r w:rsidR="00ED4871">
        <w:t>external</w:t>
      </w:r>
      <w:r w:rsidR="0047714F">
        <w:t xml:space="preserve"> leadership challenges caused by </w:t>
      </w:r>
      <w:r w:rsidR="003F1E9C">
        <w:t>the leader</w:t>
      </w:r>
      <w:r w:rsidR="00482F96">
        <w:t>’</w:t>
      </w:r>
      <w:r w:rsidR="003F1E9C">
        <w:t xml:space="preserve">s </w:t>
      </w:r>
      <w:r w:rsidR="00C73EE5">
        <w:t xml:space="preserve">personnel and situational </w:t>
      </w:r>
      <w:r w:rsidR="003F1E9C">
        <w:t>environment</w:t>
      </w:r>
      <w:r w:rsidR="004E46D3">
        <w:t xml:space="preserve">, </w:t>
      </w:r>
      <w:r w:rsidR="002A2060">
        <w:t xml:space="preserve">internal challenges which </w:t>
      </w:r>
      <w:r w:rsidR="0063669B">
        <w:t>l</w:t>
      </w:r>
      <w:r w:rsidR="00075619">
        <w:t>i</w:t>
      </w:r>
      <w:r w:rsidR="00982FE9">
        <w:t>e</w:t>
      </w:r>
      <w:r w:rsidR="002A2060">
        <w:t xml:space="preserve"> </w:t>
      </w:r>
      <w:r w:rsidR="00AB137E">
        <w:t xml:space="preserve">within the individual leader </w:t>
      </w:r>
      <w:r w:rsidR="00CD3229">
        <w:t xml:space="preserve">e.g. </w:t>
      </w:r>
      <w:r w:rsidR="00AB137E">
        <w:t>due to her personal</w:t>
      </w:r>
      <w:r w:rsidR="004C5152">
        <w:t>ity</w:t>
      </w:r>
      <w:r w:rsidR="00AB137E">
        <w:t xml:space="preserve"> </w:t>
      </w:r>
      <w:r w:rsidR="00CD3229">
        <w:t>traits</w:t>
      </w:r>
      <w:r w:rsidR="00FD094C">
        <w:t>,</w:t>
      </w:r>
      <w:r w:rsidR="009F3820">
        <w:t xml:space="preserve"> and challenges which </w:t>
      </w:r>
      <w:r w:rsidR="005E4AD6">
        <w:t>originate</w:t>
      </w:r>
      <w:r w:rsidR="00CF034F">
        <w:t xml:space="preserve"> </w:t>
      </w:r>
      <w:r w:rsidR="005E4AD6">
        <w:t xml:space="preserve">from the </w:t>
      </w:r>
      <w:r w:rsidR="00A82388">
        <w:t xml:space="preserve">particular </w:t>
      </w:r>
      <w:r w:rsidR="005E4AD6">
        <w:t>ro</w:t>
      </w:r>
      <w:r w:rsidR="00A82388">
        <w:t>le of leadership</w:t>
      </w:r>
      <w:r w:rsidR="00A82388" w:rsidRPr="003D543E">
        <w:t xml:space="preserve">. </w:t>
      </w:r>
    </w:p>
    <w:p w14:paraId="3EF98F86" w14:textId="3B79F8C7" w:rsidR="00B646B1" w:rsidRDefault="00FD094C" w:rsidP="00FE4FBA">
      <w:r>
        <w:lastRenderedPageBreak/>
        <w:fldChar w:fldCharType="begin"/>
      </w:r>
      <w:r>
        <w:instrText xml:space="preserve"> ADDIN EN.CITE &lt;EndNote&gt;&lt;Cite AuthorYear="1"&gt;&lt;Author&gt;Williams&lt;/Author&gt;&lt;Year&gt;2006&lt;/Year&gt;&lt;RecNum&gt;1007&lt;/RecNum&gt;&lt;DisplayText&gt;Williams (2006)&lt;/DisplayText&gt;&lt;record&gt;&lt;rec-number&gt;1007&lt;/rec-number&gt;&lt;foreign-keys&gt;&lt;key app="EN" db-id="5t9w9sz98axft2ed9d85zrf7esfwxfdztetw" timestamp="1647722070"&gt;1007&lt;/key&gt;&lt;/foreign-keys&gt;&lt;ref-type name="Report"&gt;27&lt;/ref-type&gt;&lt;contributors&gt;&lt;authors&gt;&lt;author&gt;Williams, Dean&lt;/author&gt;&lt;/authors&gt;&lt;/contributors&gt;&lt;titles&gt;&lt;title&gt;Real Leadership&lt;/title&gt;&lt;secondary-title&gt;Leadership Authentic&lt;/secondary-title&gt;&lt;/titles&gt;&lt;dates&gt;&lt;year&gt;2006&lt;/year&gt;&lt;/dates&gt;&lt;pub-location&gt;Online&lt;/pub-location&gt;&lt;publisher&gt;https://www.leaderscompass.com/uploads/2/1/6/8/21685294/real_leadership_-_the_source_of_progress.pdf&lt;/publisher&gt;&lt;urls&gt;&lt;related-urls&gt;&lt;url&gt;https://www.leaderscompass.com/uploads/2/1/6/8/21685294/real_leadership_-_the_source_of_progress.pdf&lt;/url&gt;&lt;/related-urls&gt;&lt;/urls&gt;&lt;/record&gt;&lt;/Cite&gt;&lt;/EndNote&gt;</w:instrText>
      </w:r>
      <w:r>
        <w:fldChar w:fldCharType="separate"/>
      </w:r>
      <w:r>
        <w:rPr>
          <w:noProof/>
        </w:rPr>
        <w:t>Williams (2006)</w:t>
      </w:r>
      <w:r>
        <w:fldChar w:fldCharType="end"/>
      </w:r>
      <w:r w:rsidR="00001221">
        <w:t xml:space="preserve"> </w:t>
      </w:r>
      <w:r w:rsidR="00F41481">
        <w:t>suggest</w:t>
      </w:r>
      <w:r w:rsidR="00315BC0">
        <w:t>s</w:t>
      </w:r>
      <w:r w:rsidR="00F41481">
        <w:t xml:space="preserve"> another way to </w:t>
      </w:r>
      <w:r w:rsidR="00001221">
        <w:t>di</w:t>
      </w:r>
      <w:r w:rsidR="00927E74">
        <w:t>fferentiate</w:t>
      </w:r>
      <w:r w:rsidR="00001221">
        <w:t xml:space="preserve"> </w:t>
      </w:r>
      <w:r w:rsidR="00BD5568">
        <w:t>the leadership challenges</w:t>
      </w:r>
      <w:r w:rsidR="00F41481">
        <w:t xml:space="preserve">. He </w:t>
      </w:r>
      <w:r w:rsidR="00032629">
        <w:t xml:space="preserve">names </w:t>
      </w:r>
      <w:r w:rsidR="00B646B1">
        <w:t xml:space="preserve">six </w:t>
      </w:r>
      <w:r w:rsidR="00812E94">
        <w:t xml:space="preserve">forms of </w:t>
      </w:r>
      <w:r w:rsidR="00B646B1">
        <w:t>adapti</w:t>
      </w:r>
      <w:r w:rsidR="00812E94">
        <w:t>on</w:t>
      </w:r>
      <w:r w:rsidR="00B45E6C">
        <w:t xml:space="preserve"> challenges</w:t>
      </w:r>
      <w:r w:rsidR="00812E94">
        <w:t>. These are</w:t>
      </w:r>
      <w:r w:rsidR="003B5E08">
        <w:t xml:space="preserve"> </w:t>
      </w:r>
      <w:r w:rsidR="008C1751">
        <w:t xml:space="preserve">activist, </w:t>
      </w:r>
      <w:r w:rsidR="00BD12E2">
        <w:t>develop</w:t>
      </w:r>
      <w:r w:rsidR="006469AD">
        <w:t>m</w:t>
      </w:r>
      <w:r w:rsidR="00BD12E2">
        <w:t>ent,</w:t>
      </w:r>
      <w:r w:rsidR="006469AD">
        <w:t xml:space="preserve"> transition, creative, </w:t>
      </w:r>
      <w:r w:rsidR="00BD12E2">
        <w:t>maintenance</w:t>
      </w:r>
      <w:r w:rsidR="002065DB">
        <w:t xml:space="preserve"> and</w:t>
      </w:r>
      <w:r w:rsidR="00BD12E2">
        <w:t xml:space="preserve"> crisis</w:t>
      </w:r>
      <w:r w:rsidR="00B45E6C">
        <w:t xml:space="preserve"> challenges.</w:t>
      </w:r>
      <w:r w:rsidR="003925E6">
        <w:t xml:space="preserve"> </w:t>
      </w:r>
      <w:r w:rsidR="00DF1702">
        <w:t xml:space="preserve">These adaptive challenges represent </w:t>
      </w:r>
      <w:r w:rsidR="004F64E2">
        <w:t xml:space="preserve">the need of leaders to make the people aware of </w:t>
      </w:r>
      <w:r w:rsidR="00EB78F4">
        <w:t>issues and create a sense of urgency</w:t>
      </w:r>
      <w:r w:rsidR="002811AB">
        <w:t xml:space="preserve">; to </w:t>
      </w:r>
      <w:r w:rsidR="00D51FE1">
        <w:t xml:space="preserve">realise strengths and weaknesses </w:t>
      </w:r>
      <w:r w:rsidR="00C91A2B">
        <w:t xml:space="preserve">and maturity </w:t>
      </w:r>
      <w:r w:rsidR="00D51FE1">
        <w:t>of people and develop</w:t>
      </w:r>
      <w:r w:rsidR="00C91A2B">
        <w:t xml:space="preserve"> th</w:t>
      </w:r>
      <w:r w:rsidR="0023445C">
        <w:t xml:space="preserve">eir skills; to </w:t>
      </w:r>
      <w:r w:rsidR="00620726">
        <w:t>develop solidarity</w:t>
      </w:r>
      <w:r w:rsidR="00200D3A">
        <w:t xml:space="preserve"> </w:t>
      </w:r>
      <w:r w:rsidR="002E7E92">
        <w:t xml:space="preserve">and the </w:t>
      </w:r>
      <w:r w:rsidR="0015593E">
        <w:t>willingness to achieve a</w:t>
      </w:r>
      <w:r w:rsidR="00200D3A">
        <w:t xml:space="preserve"> common</w:t>
      </w:r>
      <w:r w:rsidR="0015593E">
        <w:t xml:space="preserve"> vision</w:t>
      </w:r>
      <w:r w:rsidR="00CB134B">
        <w:t>; to</w:t>
      </w:r>
      <w:r w:rsidR="00364FA6">
        <w:t xml:space="preserve"> </w:t>
      </w:r>
      <w:r w:rsidR="0025297C">
        <w:t xml:space="preserve">engage the people in developing </w:t>
      </w:r>
      <w:r w:rsidR="00C77EE0">
        <w:t>innovative solutions</w:t>
      </w:r>
      <w:r w:rsidR="0025297C">
        <w:t xml:space="preserve">; </w:t>
      </w:r>
      <w:r w:rsidR="00EC4BB9">
        <w:t>to</w:t>
      </w:r>
      <w:r w:rsidR="00EC6741">
        <w:t xml:space="preserve"> allocate and </w:t>
      </w:r>
      <w:r w:rsidR="0015593E">
        <w:t>protect resources</w:t>
      </w:r>
      <w:r w:rsidR="00C34D02">
        <w:t>,</w:t>
      </w:r>
      <w:r w:rsidR="00230947">
        <w:t xml:space="preserve"> and to </w:t>
      </w:r>
      <w:r w:rsidR="00DE260C">
        <w:t xml:space="preserve">prudently </w:t>
      </w:r>
      <w:r w:rsidR="005754C8">
        <w:t>retain</w:t>
      </w:r>
      <w:r w:rsidR="00DE260C">
        <w:t xml:space="preserve"> composure</w:t>
      </w:r>
      <w:r w:rsidR="00C5621A">
        <w:t xml:space="preserve"> for </w:t>
      </w:r>
      <w:r w:rsidR="00430815">
        <w:t>enabling deescalating</w:t>
      </w:r>
      <w:r w:rsidR="00542821">
        <w:t xml:space="preserve"> issues</w:t>
      </w:r>
      <w:r w:rsidR="00430815">
        <w:t xml:space="preserve"> an</w:t>
      </w:r>
      <w:r w:rsidR="00542821">
        <w:t>d</w:t>
      </w:r>
      <w:r w:rsidR="00430815">
        <w:t xml:space="preserve"> </w:t>
      </w:r>
      <w:r w:rsidR="00CE0604">
        <w:t>focussing</w:t>
      </w:r>
      <w:r w:rsidR="00684D46">
        <w:t xml:space="preserve"> on </w:t>
      </w:r>
      <w:r>
        <w:t>goal achievement.</w:t>
      </w:r>
    </w:p>
    <w:p w14:paraId="30E07DD5" w14:textId="173FB187" w:rsidR="003F22E0" w:rsidRDefault="00EB444C" w:rsidP="002752C2">
      <w:pPr>
        <w:rPr>
          <w:color w:val="000000"/>
        </w:rPr>
      </w:pPr>
      <w:r w:rsidRPr="00BC4960">
        <w:t xml:space="preserve">Some businesses </w:t>
      </w:r>
      <w:r w:rsidR="00341A74" w:rsidRPr="00BC4960">
        <w:t xml:space="preserve">stated </w:t>
      </w:r>
      <w:r w:rsidR="007F1BC3" w:rsidRPr="00BC4960">
        <w:t>the biggest sustainability challenge is “</w:t>
      </w:r>
      <w:r w:rsidR="00B66544" w:rsidRPr="00B66544">
        <w:t>Translating long-term sustainability goals within each department, brand, and region</w:t>
      </w:r>
      <w:r w:rsidR="003868A5" w:rsidRPr="00BC4960">
        <w:rPr>
          <w:color w:val="000000"/>
        </w:rPr>
        <w:t xml:space="preserve">” </w:t>
      </w:r>
      <w:r w:rsidR="003650E6">
        <w:rPr>
          <w:color w:val="000000"/>
        </w:rPr>
        <w:fldChar w:fldCharType="begin"/>
      </w:r>
      <w:r w:rsidR="00E741B2">
        <w:rPr>
          <w:color w:val="000000"/>
        </w:rPr>
        <w:instrText xml:space="preserve"> ADDIN EN.CITE &lt;EndNote&gt;&lt;Cite&gt;&lt;Author&gt;De Mey&lt;/Author&gt;&lt;Year&gt;2020&lt;/Year&gt;&lt;RecNum&gt;1008&lt;/RecNum&gt;&lt;DisplayText&gt;(De Mey, 2020)&lt;/DisplayText&gt;&lt;record&gt;&lt;rec-number&gt;1008&lt;/rec-number&gt;&lt;foreign-keys&gt;&lt;key app="EN" db-id="5t9w9sz98axft2ed9d85zrf7esfwxfdztetw" timestamp="1647722310"&gt;1008&lt;/key&gt;&lt;/foreign-keys&gt;&lt;ref-type name="Blog"&gt;56&lt;/ref-type&gt;&lt;contributors&gt;&lt;authors&gt;&lt;author&gt;De Mey, Nick&lt;/author&gt;&lt;/authors&gt;&lt;/contributors&gt;&lt;titles&gt;&lt;title&gt;The 5 biggest sustainability challenges our clients currently face&lt;/title&gt;&lt;secondary-title&gt;Circular Economy&lt;/secondary-title&gt;&lt;/titles&gt;&lt;volume&gt;2022&lt;/volume&gt;&lt;number&gt;March&lt;/number&gt;&lt;dates&gt;&lt;year&gt;2020&lt;/year&gt;&lt;/dates&gt;&lt;pub-location&gt;https://www.boardofinnovation.com/blog/the-5-biggest-sustainability-challenges-our-clients-currently-face/&lt;/pub-location&gt;&lt;publisher&gt;https://www.facebook.com/boardofinnovation&lt;/publisher&gt;&lt;urls&gt;&lt;related-urls&gt;&lt;url&gt;https://www.boardofinnovation.com/blog/the-5-biggest-sustainability-challenges-our-clients-currently-face/&lt;/url&gt;&lt;/related-urls&gt;&lt;/urls&gt;&lt;/record&gt;&lt;/Cite&gt;&lt;/EndNote&gt;</w:instrText>
      </w:r>
      <w:r w:rsidR="003650E6">
        <w:rPr>
          <w:color w:val="000000"/>
        </w:rPr>
        <w:fldChar w:fldCharType="separate"/>
      </w:r>
      <w:r w:rsidR="003650E6">
        <w:rPr>
          <w:noProof/>
          <w:color w:val="000000"/>
        </w:rPr>
        <w:t>(De Mey, 2020)</w:t>
      </w:r>
      <w:r w:rsidR="003650E6">
        <w:rPr>
          <w:color w:val="000000"/>
        </w:rPr>
        <w:fldChar w:fldCharType="end"/>
      </w:r>
      <w:r w:rsidR="000B0C5D" w:rsidRPr="00BC4960">
        <w:rPr>
          <w:color w:val="000000"/>
        </w:rPr>
        <w:t xml:space="preserve">. </w:t>
      </w:r>
      <w:r w:rsidRPr="00BC4960">
        <w:rPr>
          <w:color w:val="000000"/>
        </w:rPr>
        <w:t>I believe</w:t>
      </w:r>
      <w:r w:rsidR="00122F86">
        <w:rPr>
          <w:color w:val="000000"/>
        </w:rPr>
        <w:t>, to be</w:t>
      </w:r>
      <w:r w:rsidRPr="00BC4960">
        <w:rPr>
          <w:color w:val="000000"/>
        </w:rPr>
        <w:t xml:space="preserve"> able to</w:t>
      </w:r>
      <w:r w:rsidR="000B0C5D" w:rsidRPr="00BC4960">
        <w:rPr>
          <w:color w:val="000000"/>
        </w:rPr>
        <w:t xml:space="preserve"> </w:t>
      </w:r>
      <w:r w:rsidR="00F25E3D">
        <w:rPr>
          <w:color w:val="000000"/>
        </w:rPr>
        <w:t xml:space="preserve">successfully master this </w:t>
      </w:r>
      <w:r w:rsidR="00723D22">
        <w:rPr>
          <w:color w:val="000000"/>
        </w:rPr>
        <w:t>task</w:t>
      </w:r>
      <w:r w:rsidR="00D75189" w:rsidRPr="00BC4960">
        <w:rPr>
          <w:color w:val="000000"/>
        </w:rPr>
        <w:t>, there is the challenge of</w:t>
      </w:r>
      <w:r w:rsidR="005371B2">
        <w:rPr>
          <w:color w:val="000000"/>
        </w:rPr>
        <w:t xml:space="preserve"> a</w:t>
      </w:r>
      <w:r w:rsidR="00D75189" w:rsidRPr="00BC4960">
        <w:rPr>
          <w:color w:val="000000"/>
        </w:rPr>
        <w:t xml:space="preserve"> </w:t>
      </w:r>
      <w:r w:rsidR="007F009A">
        <w:rPr>
          <w:color w:val="000000"/>
        </w:rPr>
        <w:t>cross</w:t>
      </w:r>
      <w:r w:rsidR="005371B2">
        <w:rPr>
          <w:color w:val="000000"/>
        </w:rPr>
        <w:t>-</w:t>
      </w:r>
      <w:r w:rsidR="007F009A">
        <w:rPr>
          <w:color w:val="000000"/>
        </w:rPr>
        <w:t>system</w:t>
      </w:r>
      <w:r w:rsidR="00BC4960" w:rsidRPr="00BC4960">
        <w:rPr>
          <w:color w:val="000000"/>
        </w:rPr>
        <w:t xml:space="preserve"> sustainable</w:t>
      </w:r>
      <w:r w:rsidR="00BB6068" w:rsidRPr="00BC4960">
        <w:rPr>
          <w:color w:val="000000"/>
        </w:rPr>
        <w:t xml:space="preserve"> </w:t>
      </w:r>
      <w:r w:rsidR="00D75189" w:rsidRPr="00BC4960">
        <w:rPr>
          <w:color w:val="000000"/>
        </w:rPr>
        <w:t>cultural</w:t>
      </w:r>
      <w:r w:rsidR="00BB6068" w:rsidRPr="00BC4960">
        <w:rPr>
          <w:color w:val="000000"/>
        </w:rPr>
        <w:t xml:space="preserve"> change</w:t>
      </w:r>
      <w:r w:rsidR="005371B2">
        <w:rPr>
          <w:color w:val="000000"/>
        </w:rPr>
        <w:t xml:space="preserve"> towards sustainability</w:t>
      </w:r>
      <w:r w:rsidR="00BB6068" w:rsidRPr="00BC4960">
        <w:rPr>
          <w:color w:val="000000"/>
        </w:rPr>
        <w:t>.</w:t>
      </w:r>
      <w:r w:rsidR="005A21A5">
        <w:rPr>
          <w:color w:val="000000"/>
        </w:rPr>
        <w:t xml:space="preserve"> </w:t>
      </w:r>
    </w:p>
    <w:p w14:paraId="230B7EE8" w14:textId="6E2F3138" w:rsidR="00833762" w:rsidRPr="00833762" w:rsidRDefault="0088017C" w:rsidP="002752C2">
      <w:r>
        <w:t xml:space="preserve">Megan’s </w:t>
      </w:r>
      <w:r w:rsidR="00AA033F">
        <w:t>owners</w:t>
      </w:r>
      <w:r>
        <w:t xml:space="preserve"> and </w:t>
      </w:r>
      <w:r w:rsidR="00AA033F">
        <w:t xml:space="preserve">senior leaders </w:t>
      </w:r>
      <w:r w:rsidR="007902F5">
        <w:t>are aware of</w:t>
      </w:r>
      <w:r w:rsidR="002F25FC">
        <w:t xml:space="preserve"> </w:t>
      </w:r>
      <w:r w:rsidR="00821665">
        <w:t>several sustainability issues</w:t>
      </w:r>
      <w:r w:rsidR="00FD094C">
        <w:t>.</w:t>
      </w:r>
      <w:r w:rsidR="003278B3">
        <w:t xml:space="preserve"> </w:t>
      </w:r>
      <w:r w:rsidR="00A66ECF">
        <w:t>H</w:t>
      </w:r>
      <w:r w:rsidR="003278B3">
        <w:t>owever</w:t>
      </w:r>
      <w:r w:rsidR="00A66ECF">
        <w:t xml:space="preserve">, </w:t>
      </w:r>
      <w:r w:rsidR="003278B3">
        <w:t xml:space="preserve">they have </w:t>
      </w:r>
      <w:r w:rsidR="002F25FC">
        <w:t xml:space="preserve">not </w:t>
      </w:r>
      <w:r w:rsidR="007902F5">
        <w:t xml:space="preserve">yet </w:t>
      </w:r>
      <w:r w:rsidR="00495552">
        <w:t>created</w:t>
      </w:r>
      <w:r w:rsidR="00D719CB">
        <w:t xml:space="preserve"> this awareness </w:t>
      </w:r>
      <w:r w:rsidR="00A65C6B">
        <w:t>amongst their</w:t>
      </w:r>
      <w:r w:rsidR="00D719CB">
        <w:t xml:space="preserve"> employees</w:t>
      </w:r>
      <w:r w:rsidR="0054744D">
        <w:t xml:space="preserve"> and customers</w:t>
      </w:r>
      <w:r w:rsidR="00D719CB">
        <w:t xml:space="preserve"> </w:t>
      </w:r>
      <w:r w:rsidR="0056163D">
        <w:t xml:space="preserve">at every site. </w:t>
      </w:r>
    </w:p>
    <w:p w14:paraId="304437EA" w14:textId="0FB90628" w:rsidR="005855E4" w:rsidRDefault="00B12D4E" w:rsidP="00FE4FBA">
      <w:pPr>
        <w:pStyle w:val="Heading2"/>
      </w:pPr>
      <w:r>
        <w:t xml:space="preserve">Sustainable cultural </w:t>
      </w:r>
      <w:r w:rsidR="00AD14CF">
        <w:t xml:space="preserve">change - a </w:t>
      </w:r>
      <w:r w:rsidR="001D67DC">
        <w:t xml:space="preserve">business sustainability leadership </w:t>
      </w:r>
      <w:r w:rsidR="00AD14CF">
        <w:t>c</w:t>
      </w:r>
      <w:r w:rsidR="005855E4">
        <w:t>hallenge</w:t>
      </w:r>
    </w:p>
    <w:p w14:paraId="238032BF" w14:textId="75AEABAE" w:rsidR="00AA033F" w:rsidRDefault="00AA033F" w:rsidP="00FE4FBA">
      <w:r>
        <w:t>Business leaders are under fire from two fronts: on the one hand</w:t>
      </w:r>
      <w:r w:rsidR="002F79BF">
        <w:t>,</w:t>
      </w:r>
      <w:r>
        <w:t xml:space="preserve"> the general leadership challenges discussed above. On the other hand, new challenges defined by the UN SDGs.</w:t>
      </w:r>
      <w:r w:rsidR="00686886">
        <w:t xml:space="preserve"> </w:t>
      </w:r>
    </w:p>
    <w:p w14:paraId="16D7BE53" w14:textId="4955A9D6" w:rsidR="00956C0D" w:rsidRDefault="00E74636" w:rsidP="00FE4FBA">
      <w:r>
        <w:t>Many organisations</w:t>
      </w:r>
      <w:r w:rsidR="00734077">
        <w:t xml:space="preserve"> </w:t>
      </w:r>
      <w:r>
        <w:t xml:space="preserve">have understood that they must become </w:t>
      </w:r>
      <w:r w:rsidR="002A2581">
        <w:t>sustainable</w:t>
      </w:r>
      <w:r w:rsidR="00200B45">
        <w:t xml:space="preserve"> to get </w:t>
      </w:r>
      <w:r w:rsidR="00282F2E">
        <w:t xml:space="preserve">the </w:t>
      </w:r>
      <w:r w:rsidR="00542154">
        <w:t>legitimisation</w:t>
      </w:r>
      <w:r w:rsidR="00F0028A">
        <w:t xml:space="preserve"> </w:t>
      </w:r>
      <w:r w:rsidR="00FF1683">
        <w:t xml:space="preserve">of their stakeholders. </w:t>
      </w:r>
      <w:r w:rsidR="00C06AC9">
        <w:t xml:space="preserve">Therefore, </w:t>
      </w:r>
      <w:r w:rsidR="00E93DC7">
        <w:t xml:space="preserve">managers </w:t>
      </w:r>
      <w:r w:rsidR="00872632">
        <w:t xml:space="preserve">initiate </w:t>
      </w:r>
      <w:r w:rsidR="00E835B8">
        <w:t>unconnected</w:t>
      </w:r>
      <w:r w:rsidR="008C1E0B">
        <w:t xml:space="preserve"> sustainability </w:t>
      </w:r>
      <w:r w:rsidR="00E93DC7">
        <w:t>initiatives</w:t>
      </w:r>
      <w:r w:rsidR="002A2581">
        <w:t>, which organisations proudly present on their websites and in their CSR reports</w:t>
      </w:r>
      <w:r w:rsidR="00467221">
        <w:t xml:space="preserve"> </w:t>
      </w:r>
      <w:r w:rsidR="00187D21">
        <w:fldChar w:fldCharType="begin"/>
      </w:r>
      <w:r w:rsidR="00187D21">
        <w:instrText xml:space="preserve"> ADDIN EN.CITE &lt;EndNote&gt;&lt;Cite&gt;&lt;Author&gt;Helfaya&lt;/Author&gt;&lt;Year&gt;2017&lt;/Year&gt;&lt;RecNum&gt;734&lt;/RecNum&gt;&lt;DisplayText&gt;(Helfaya and Moussa, 2017, Zhang et al., 2020)&lt;/DisplayText&gt;&lt;record&gt;&lt;rec-number&gt;734&lt;/rec-number&gt;&lt;foreign-keys&gt;&lt;key app="EN" db-id="5t9w9sz98axft2ed9d85zrf7esfwxfdztetw" timestamp="1607785463"&gt;734&lt;/key&gt;&lt;/foreign-keys&gt;&lt;ref-type name="Journal Article"&gt;17&lt;/ref-type&gt;&lt;contributors&gt;&lt;authors&gt;&lt;author&gt;Helfaya, Akrum&lt;/author&gt;&lt;author&gt;Moussa, Tantawy&lt;/author&gt;&lt;/authors&gt;&lt;/contributors&gt;&lt;titles&gt;&lt;title&gt;Do board&amp;apos;s corporate social responsibility strategy and orientation influence environmental sustainability disclosure? UK evidence&lt;/title&gt;&lt;secondary-title&gt;Business Strategy and the Environment&lt;/secondary-title&gt;&lt;/titles&gt;&lt;periodical&gt;&lt;full-title&gt;Business Strategy and the Environment&lt;/full-title&gt;&lt;/periodical&gt;&lt;pages&gt;1061-1077&lt;/pages&gt;&lt;volume&gt;26&lt;/volume&gt;&lt;number&gt;8&lt;/number&gt;&lt;dates&gt;&lt;year&gt;2017&lt;/year&gt;&lt;/dates&gt;&lt;isbn&gt;0964-4733&lt;/isbn&gt;&lt;urls&gt;&lt;/urls&gt;&lt;/record&gt;&lt;/Cite&gt;&lt;Cite&gt;&lt;Author&gt;Zhang&lt;/Author&gt;&lt;Year&gt;2020&lt;/Year&gt;&lt;RecNum&gt;736&lt;/RecNum&gt;&lt;record&gt;&lt;rec-number&gt;736&lt;/rec-number&gt;&lt;foreign-keys&gt;&lt;key app="EN" db-id="5t9w9sz98axft2ed9d85zrf7esfwxfdztetw" timestamp="1608474272"&gt;736&lt;/key&gt;&lt;/foreign-keys&gt;&lt;ref-type name="Journal Article"&gt;17&lt;/ref-type&gt;&lt;contributors&gt;&lt;authors&gt;&lt;author&gt;Zhang, Yanlong&lt;/author&gt;&lt;author&gt;Wang, Heli&lt;/author&gt;&lt;author&gt;Zhou, Xiaoyu&lt;/author&gt;&lt;/authors&gt;&lt;/contributors&gt;&lt;titles&gt;&lt;title&gt;Dare to Be Different? Conformity Versus Differentiation in Corporate Social Activities of Chinese Firms and Market Responses&lt;/title&gt;&lt;secondary-title&gt;Academy of Management Journal&lt;/secondary-title&gt;&lt;/titles&gt;&lt;periodical&gt;&lt;full-title&gt;Academy of Management Journal&lt;/full-title&gt;&lt;/periodical&gt;&lt;pages&gt;717-742&lt;/pages&gt;&lt;volume&gt;63&lt;/volume&gt;&lt;number&gt;3&lt;/number&gt;&lt;dates&gt;&lt;year&gt;2020&lt;/year&gt;&lt;/dates&gt;&lt;isbn&gt;0001-4273&lt;/isbn&gt;&lt;urls&gt;&lt;/urls&gt;&lt;/record&gt;&lt;/Cite&gt;&lt;/EndNote&gt;</w:instrText>
      </w:r>
      <w:r w:rsidR="00187D21">
        <w:fldChar w:fldCharType="separate"/>
      </w:r>
      <w:r w:rsidR="00187D21">
        <w:rPr>
          <w:noProof/>
        </w:rPr>
        <w:t>(Helfaya and Moussa, 2017, Zhang et al., 2020)</w:t>
      </w:r>
      <w:r w:rsidR="00187D21">
        <w:fldChar w:fldCharType="end"/>
      </w:r>
      <w:r w:rsidR="00FE4B51">
        <w:t>.</w:t>
      </w:r>
      <w:r w:rsidR="00DC689C">
        <w:t xml:space="preserve"> </w:t>
      </w:r>
    </w:p>
    <w:p w14:paraId="0BFE5D7A" w14:textId="12F706BE" w:rsidR="003A59C1" w:rsidRDefault="00F76A40" w:rsidP="00FE4FBA">
      <w:r>
        <w:lastRenderedPageBreak/>
        <w:t>Megan’s</w:t>
      </w:r>
      <w:r w:rsidR="00CC2D58">
        <w:t xml:space="preserve"> too</w:t>
      </w:r>
      <w:r>
        <w:t xml:space="preserve"> have implemented</w:t>
      </w:r>
      <w:r w:rsidR="00CC2D58">
        <w:t xml:space="preserve"> </w:t>
      </w:r>
      <w:r w:rsidR="00CD0713">
        <w:t>standalone</w:t>
      </w:r>
      <w:r>
        <w:t xml:space="preserve"> </w:t>
      </w:r>
      <w:r w:rsidR="00994CBB">
        <w:t xml:space="preserve">sustainability </w:t>
      </w:r>
      <w:r>
        <w:t xml:space="preserve">initiatives </w:t>
      </w:r>
      <w:r w:rsidR="00CD0713">
        <w:t xml:space="preserve">that </w:t>
      </w:r>
      <w:r w:rsidR="00994CBB">
        <w:t>contribute to</w:t>
      </w:r>
      <w:r>
        <w:t xml:space="preserve"> several SDGs</w:t>
      </w:r>
      <w:r w:rsidR="00B93B7C">
        <w:t>.</w:t>
      </w:r>
    </w:p>
    <w:p w14:paraId="50775C89" w14:textId="0625D763" w:rsidR="00C66563" w:rsidRDefault="00872632" w:rsidP="00FE4FBA">
      <w:r w:rsidRPr="004003C3">
        <w:t>However</w:t>
      </w:r>
      <w:r w:rsidR="00956C0D" w:rsidRPr="004003C3">
        <w:t>,</w:t>
      </w:r>
      <w:r w:rsidR="008057E2" w:rsidRPr="004003C3">
        <w:t xml:space="preserve"> it takes real sustainability leadership</w:t>
      </w:r>
      <w:r w:rsidR="00956C0D" w:rsidRPr="004003C3">
        <w:t xml:space="preserve"> </w:t>
      </w:r>
      <w:r w:rsidR="00B93F89" w:rsidRPr="004003C3">
        <w:t xml:space="preserve">to transform an organisation into a </w:t>
      </w:r>
      <w:r w:rsidR="00E561B4" w:rsidRPr="004003C3">
        <w:t>sustainability-oriented</w:t>
      </w:r>
      <w:r w:rsidR="00DD2F58" w:rsidRPr="004003C3">
        <w:t xml:space="preserve"> </w:t>
      </w:r>
      <w:r w:rsidR="000F7131" w:rsidRPr="004003C3">
        <w:t>business</w:t>
      </w:r>
      <w:r w:rsidR="00E9031B" w:rsidRPr="004003C3">
        <w:t xml:space="preserve">. </w:t>
      </w:r>
      <w:r w:rsidR="00A31282" w:rsidRPr="004003C3">
        <w:t>S</w:t>
      </w:r>
      <w:r w:rsidR="00956C0D" w:rsidRPr="004003C3">
        <w:t>tandalone initiatives</w:t>
      </w:r>
      <w:r w:rsidR="0027511E" w:rsidRPr="004003C3">
        <w:t xml:space="preserve"> </w:t>
      </w:r>
      <w:r w:rsidR="00C54031" w:rsidRPr="004003C3">
        <w:t>do not</w:t>
      </w:r>
      <w:r w:rsidR="00956C0D" w:rsidRPr="004003C3">
        <w:t xml:space="preserve"> have </w:t>
      </w:r>
      <w:r w:rsidR="0027511E" w:rsidRPr="004003C3">
        <w:t>a</w:t>
      </w:r>
      <w:r w:rsidR="00956C0D" w:rsidRPr="004003C3">
        <w:t xml:space="preserve"> lasting impact </w:t>
      </w:r>
      <w:r w:rsidR="00653207" w:rsidRPr="004003C3">
        <w:t>on</w:t>
      </w:r>
      <w:r w:rsidR="0023180D" w:rsidRPr="004003C3">
        <w:t xml:space="preserve"> the</w:t>
      </w:r>
      <w:r w:rsidR="00A123FA" w:rsidRPr="004003C3">
        <w:t xml:space="preserve"> whole system </w:t>
      </w:r>
      <w:r w:rsidR="0021438B">
        <w:t>that</w:t>
      </w:r>
      <w:r w:rsidR="00A123FA" w:rsidRPr="004003C3">
        <w:t xml:space="preserve"> an</w:t>
      </w:r>
      <w:r w:rsidR="0023180D" w:rsidRPr="004003C3">
        <w:t xml:space="preserve"> organisation</w:t>
      </w:r>
      <w:r w:rsidR="00A123FA" w:rsidRPr="004003C3">
        <w:t xml:space="preserve"> </w:t>
      </w:r>
      <w:r w:rsidR="00DD369E" w:rsidRPr="004003C3">
        <w:t>presents</w:t>
      </w:r>
      <w:r w:rsidR="0023180D" w:rsidRPr="004003C3">
        <w:t xml:space="preserve">. </w:t>
      </w:r>
      <w:r w:rsidR="003B1BF8" w:rsidRPr="004003C3">
        <w:t>T</w:t>
      </w:r>
      <w:r w:rsidR="00542163" w:rsidRPr="004003C3">
        <w:t xml:space="preserve">o transform an organisation </w:t>
      </w:r>
      <w:r w:rsidR="00C66563" w:rsidRPr="004003C3">
        <w:t xml:space="preserve">into a truthfully sustainably acting </w:t>
      </w:r>
      <w:r w:rsidR="00B26900" w:rsidRPr="004003C3">
        <w:t>business</w:t>
      </w:r>
      <w:r w:rsidR="00124FE2" w:rsidRPr="004003C3">
        <w:t>,</w:t>
      </w:r>
      <w:r w:rsidR="008E2902" w:rsidRPr="004003C3">
        <w:t xml:space="preserve"> the</w:t>
      </w:r>
      <w:r w:rsidR="001306C6" w:rsidRPr="004003C3">
        <w:t xml:space="preserve"> </w:t>
      </w:r>
      <w:r w:rsidR="00A8004E" w:rsidRPr="004003C3">
        <w:t>big</w:t>
      </w:r>
      <w:r w:rsidR="008E2902" w:rsidRPr="004003C3">
        <w:t xml:space="preserve"> challenge for </w:t>
      </w:r>
      <w:r w:rsidR="002E07F4" w:rsidRPr="004003C3">
        <w:t>sustainability leaders</w:t>
      </w:r>
      <w:r w:rsidR="008E2902" w:rsidRPr="004003C3">
        <w:t xml:space="preserve"> is</w:t>
      </w:r>
      <w:r w:rsidR="00124FE2" w:rsidRPr="004003C3">
        <w:t xml:space="preserve"> to</w:t>
      </w:r>
      <w:r w:rsidR="00C66563" w:rsidRPr="004003C3">
        <w:t xml:space="preserve"> effect </w:t>
      </w:r>
      <w:r w:rsidR="0083285D" w:rsidRPr="004003C3">
        <w:t xml:space="preserve">a </w:t>
      </w:r>
      <w:r w:rsidR="00C66563" w:rsidRPr="004003C3">
        <w:t>sustain</w:t>
      </w:r>
      <w:r w:rsidR="00FE43B6" w:rsidRPr="004003C3">
        <w:t>ed</w:t>
      </w:r>
      <w:r w:rsidR="00C66563" w:rsidRPr="004003C3">
        <w:t xml:space="preserve"> change </w:t>
      </w:r>
      <w:r w:rsidR="00565A2A" w:rsidRPr="004003C3">
        <w:t xml:space="preserve">of the </w:t>
      </w:r>
      <w:r w:rsidR="00837247" w:rsidRPr="004003C3">
        <w:t>organisation</w:t>
      </w:r>
      <w:r w:rsidR="00AA033F">
        <w:t>’</w:t>
      </w:r>
      <w:r w:rsidR="00837247" w:rsidRPr="004003C3">
        <w:t>s culture towards</w:t>
      </w:r>
      <w:r w:rsidR="00F86C40" w:rsidRPr="004003C3">
        <w:t xml:space="preserve"> a</w:t>
      </w:r>
      <w:r w:rsidR="00837247" w:rsidRPr="004003C3">
        <w:t xml:space="preserve"> </w:t>
      </w:r>
      <w:r w:rsidR="00C66563" w:rsidRPr="004003C3">
        <w:t>sustainabilit</w:t>
      </w:r>
      <w:r w:rsidR="00837247" w:rsidRPr="004003C3">
        <w:t>y</w:t>
      </w:r>
      <w:r w:rsidR="00562C28" w:rsidRPr="004003C3">
        <w:t xml:space="preserve"> culture</w:t>
      </w:r>
      <w:r w:rsidR="004562D9" w:rsidRPr="004003C3">
        <w:t xml:space="preserve"> </w:t>
      </w:r>
      <w:r w:rsidR="00187D21" w:rsidRPr="004003C3">
        <w:fldChar w:fldCharType="begin"/>
      </w:r>
      <w:r w:rsidR="00187D21" w:rsidRPr="004003C3">
        <w:instrText xml:space="preserve"> ADDIN EN.CITE &lt;EndNote&gt;&lt;Cite&gt;&lt;Author&gt;Fullan&lt;/Author&gt;&lt;Year&gt;2004&lt;/Year&gt;&lt;RecNum&gt;1004&lt;/RecNum&gt;&lt;DisplayText&gt;(Fullan, 2004)&lt;/DisplayText&gt;&lt;record&gt;&lt;rec-number&gt;1004&lt;/rec-number&gt;&lt;foreign-keys&gt;&lt;key app="EN" db-id="5t9w9sz98axft2ed9d85zrf7esfwxfdztetw" timestamp="1647642616"&gt;1004&lt;/key&gt;&lt;/foreign-keys&gt;&lt;ref-type name="Book"&gt;6&lt;/ref-type&gt;&lt;contributors&gt;&lt;authors&gt;&lt;author&gt;Fullan, Michael&lt;/author&gt;&lt;/authors&gt;&lt;/contributors&gt;&lt;titles&gt;&lt;title&gt;Leadership &amp;amp; sustainability: System thinkers in action&lt;/title&gt;&lt;/titles&gt;&lt;dates&gt;&lt;year&gt;2004&lt;/year&gt;&lt;/dates&gt;&lt;pub-location&gt;Thousand Oaks, CA&lt;/pub-location&gt;&lt;publisher&gt;Corwin Press&lt;/publisher&gt;&lt;isbn&gt;1506351328&lt;/isbn&gt;&lt;urls&gt;&lt;/urls&gt;&lt;/record&gt;&lt;/Cite&gt;&lt;/EndNote&gt;</w:instrText>
      </w:r>
      <w:r w:rsidR="00187D21" w:rsidRPr="004003C3">
        <w:fldChar w:fldCharType="separate"/>
      </w:r>
      <w:r w:rsidR="00187D21" w:rsidRPr="004003C3">
        <w:rPr>
          <w:noProof/>
        </w:rPr>
        <w:t>(Fullan, 2004)</w:t>
      </w:r>
      <w:r w:rsidR="00187D21" w:rsidRPr="004003C3">
        <w:fldChar w:fldCharType="end"/>
      </w:r>
      <w:r w:rsidR="006544CE" w:rsidRPr="004003C3">
        <w:t>.</w:t>
      </w:r>
    </w:p>
    <w:p w14:paraId="422E1413" w14:textId="378E5C03" w:rsidR="00A2021E" w:rsidRPr="004003C3" w:rsidRDefault="006B31AF" w:rsidP="00FE4FBA">
      <w:r>
        <w:t xml:space="preserve">Megan’s must change its </w:t>
      </w:r>
      <w:r w:rsidR="00CA5D98">
        <w:t xml:space="preserve">organisational </w:t>
      </w:r>
      <w:r>
        <w:t>culture</w:t>
      </w:r>
      <w:r w:rsidR="00BD4FE7">
        <w:t xml:space="preserve"> into a lasting sustainability culture</w:t>
      </w:r>
      <w:r>
        <w:t xml:space="preserve"> </w:t>
      </w:r>
      <w:r w:rsidR="007011BF">
        <w:t xml:space="preserve">to </w:t>
      </w:r>
      <w:r w:rsidR="00A2021E">
        <w:t>create a</w:t>
      </w:r>
      <w:r w:rsidR="00923F3A">
        <w:t xml:space="preserve"> sustained </w:t>
      </w:r>
      <w:r w:rsidR="00DD5560">
        <w:t xml:space="preserve">organisational </w:t>
      </w:r>
      <w:r w:rsidR="00923F3A">
        <w:t>sustainab</w:t>
      </w:r>
      <w:r w:rsidR="00DD5560">
        <w:t>ility</w:t>
      </w:r>
      <w:r w:rsidR="005C16A4">
        <w:t xml:space="preserve"> culture</w:t>
      </w:r>
      <w:r w:rsidR="00DD5560">
        <w:t xml:space="preserve"> allowing responsible business actions</w:t>
      </w:r>
      <w:r w:rsidR="00A2021E">
        <w:t>.</w:t>
      </w:r>
    </w:p>
    <w:p w14:paraId="747CE779" w14:textId="57FC1DC6" w:rsidR="00CA08EF" w:rsidRDefault="001A1D84" w:rsidP="00FE4FBA">
      <w:pPr>
        <w:pStyle w:val="Heading2"/>
      </w:pPr>
      <w:r>
        <w:t>Cultural change</w:t>
      </w:r>
    </w:p>
    <w:p w14:paraId="4475D071" w14:textId="34FF8A94" w:rsidR="00AA033F" w:rsidRDefault="00AA033F" w:rsidP="00FE4FBA">
      <w:r>
        <w:t xml:space="preserve">Organisational culture goes beyond visible artefacts and behavioural norms (like wearing a tie or jeans), it </w:t>
      </w:r>
      <w:r w:rsidR="001A1D84">
        <w:t>includes shared knowledge, moral norms and deep</w:t>
      </w:r>
      <w:r w:rsidR="0021438B">
        <w:t>-</w:t>
      </w:r>
      <w:r w:rsidR="001A1D84">
        <w:t xml:space="preserve">seated beliefs which guide decision-making and everyday behaviour </w:t>
      </w:r>
      <w:r w:rsidR="00864830">
        <w:fldChar w:fldCharType="begin"/>
      </w:r>
      <w:r w:rsidR="00864830">
        <w:instrText xml:space="preserve"> ADDIN EN.CITE &lt;EndNote&gt;&lt;Cite&gt;&lt;Author&gt;Hatch&lt;/Author&gt;&lt;Year&gt;2012&lt;/Year&gt;&lt;RecNum&gt;279&lt;/RecNum&gt;&lt;DisplayText&gt;(Hatch, 2012, Feinberg et al., 2019)&lt;/DisplayText&gt;&lt;record&gt;&lt;rec-number&gt;279&lt;/rec-number&gt;&lt;foreign-keys&gt;&lt;key app="EN" db-id="5t9w9sz98axft2ed9d85zrf7esfwxfdztetw" timestamp="0"&gt;279&lt;/key&gt;&lt;/foreign-keys&gt;&lt;ref-type name="Book"&gt;6&lt;/ref-type&gt;&lt;contributors&gt;&lt;authors&gt;&lt;author&gt;Hatch, Mary Jo&lt;/author&gt;&lt;/authors&gt;&lt;/contributors&gt;&lt;titles&gt;&lt;title&gt;Organization theory: modern, symbolic and postmodern perspectives&lt;/title&gt;&lt;/titles&gt;&lt;dates&gt;&lt;year&gt;2012&lt;/year&gt;&lt;/dates&gt;&lt;publisher&gt;Oxford university press&lt;/publisher&gt;&lt;isbn&gt;0199640378&lt;/isbn&gt;&lt;urls&gt;&lt;/urls&gt;&lt;/record&gt;&lt;/Cite&gt;&lt;Cite&gt;&lt;Author&gt;Feinberg&lt;/Author&gt;&lt;Year&gt;2019&lt;/Year&gt;&lt;RecNum&gt;749&lt;/RecNum&gt;&lt;record&gt;&lt;rec-number&gt;749&lt;/rec-number&gt;&lt;foreign-keys&gt;&lt;key app="EN" db-id="5t9w9sz98axft2ed9d85zrf7esfwxfdztetw" timestamp="1609000225"&gt;749&lt;/key&gt;&lt;/foreign-keys&gt;&lt;ref-type name="Journal Article"&gt;17&lt;/ref-type&gt;&lt;contributors&gt;&lt;authors&gt;&lt;author&gt;Feinberg, Matthew&lt;/author&gt;&lt;author&gt;Kovacheff, Chloe&lt;/author&gt;&lt;author&gt;Teper, Rimma&lt;/author&gt;&lt;author&gt;Inbar, Yoel&lt;/author&gt;&lt;/authors&gt;&lt;/contributors&gt;&lt;titles&gt;&lt;title&gt;Understanding the process of moralization: How eating meat becomes a moral issue&lt;/title&gt;&lt;secondary-title&gt;Journal of personality and social psychology&lt;/secondary-title&gt;&lt;/titles&gt;&lt;periodical&gt;&lt;full-title&gt;Journal of personality and social psychology&lt;/full-title&gt;&lt;/periodical&gt;&lt;pages&gt;50&lt;/pages&gt;&lt;volume&gt;117&lt;/volume&gt;&lt;number&gt;1&lt;/number&gt;&lt;dates&gt;&lt;year&gt;2019&lt;/year&gt;&lt;/dates&gt;&lt;isbn&gt;1939-1315&lt;/isbn&gt;&lt;urls&gt;&lt;/urls&gt;&lt;/record&gt;&lt;/Cite&gt;&lt;/EndNote&gt;</w:instrText>
      </w:r>
      <w:r w:rsidR="00864830">
        <w:fldChar w:fldCharType="separate"/>
      </w:r>
      <w:r w:rsidR="00864830">
        <w:rPr>
          <w:noProof/>
        </w:rPr>
        <w:t>(Hatch, 2012, Feinberg et al., 2019)</w:t>
      </w:r>
      <w:r w:rsidR="00864830">
        <w:fldChar w:fldCharType="end"/>
      </w:r>
      <w:r w:rsidR="001A1D84">
        <w:t>.</w:t>
      </w:r>
    </w:p>
    <w:p w14:paraId="50E0EB7F" w14:textId="29B57A0A" w:rsidR="001A1D84" w:rsidRDefault="00A60428" w:rsidP="00FE4FBA">
      <w:r>
        <w:t xml:space="preserve">To </w:t>
      </w:r>
      <w:r w:rsidR="00097944">
        <w:t xml:space="preserve">change these moral norms and, hence, the </w:t>
      </w:r>
      <w:r w:rsidR="00486B41">
        <w:t>culture</w:t>
      </w:r>
      <w:r w:rsidR="005D4AD3">
        <w:t xml:space="preserve"> towards sustainability</w:t>
      </w:r>
      <w:r w:rsidR="00486B41">
        <w:t xml:space="preserve"> </w:t>
      </w:r>
      <w:r w:rsidR="00E8351C">
        <w:t xml:space="preserve">it takes </w:t>
      </w:r>
      <w:r w:rsidR="00EF0721">
        <w:t xml:space="preserve">sustainability </w:t>
      </w:r>
      <w:r w:rsidR="00E8351C">
        <w:t>leader</w:t>
      </w:r>
      <w:r w:rsidR="00BB0546">
        <w:t>ship</w:t>
      </w:r>
      <w:r w:rsidR="00E8351C">
        <w:t xml:space="preserve"> </w:t>
      </w:r>
      <w:r w:rsidR="008530F2">
        <w:t>to create awareness</w:t>
      </w:r>
      <w:r w:rsidR="00BB0546">
        <w:t xml:space="preserve"> </w:t>
      </w:r>
      <w:r w:rsidR="005D4AD3">
        <w:t xml:space="preserve">of the </w:t>
      </w:r>
      <w:r w:rsidR="00D94F84">
        <w:t xml:space="preserve">social and environmental </w:t>
      </w:r>
      <w:r w:rsidR="005D4AD3">
        <w:t>shortcomin</w:t>
      </w:r>
      <w:r w:rsidR="00D94F84">
        <w:t>gs</w:t>
      </w:r>
      <w:r w:rsidR="00BA2651">
        <w:t xml:space="preserve"> </w:t>
      </w:r>
      <w:r w:rsidR="00BB0546">
        <w:t>amongst the people belonging to this culture. S</w:t>
      </w:r>
      <w:r w:rsidR="007C3434">
        <w:t>econd</w:t>
      </w:r>
      <w:r w:rsidR="00842A5A">
        <w:t xml:space="preserve">ly, </w:t>
      </w:r>
      <w:r w:rsidR="0084263E">
        <w:t xml:space="preserve">the </w:t>
      </w:r>
      <w:r w:rsidR="005A2BE6">
        <w:t>people</w:t>
      </w:r>
      <w:r w:rsidR="009048F2">
        <w:t>’s</w:t>
      </w:r>
      <w:r w:rsidR="0084263E">
        <w:t xml:space="preserve"> </w:t>
      </w:r>
      <w:r w:rsidR="00FE2483">
        <w:t>understand</w:t>
      </w:r>
      <w:r w:rsidR="009048F2">
        <w:t>ing of</w:t>
      </w:r>
      <w:r w:rsidR="00FE2483">
        <w:t xml:space="preserve"> the urgen</w:t>
      </w:r>
      <w:r w:rsidR="00115FBB">
        <w:t xml:space="preserve">cy of a cultural change toward </w:t>
      </w:r>
      <w:r w:rsidR="00187C28">
        <w:t>sustainability</w:t>
      </w:r>
      <w:r w:rsidR="003106EA">
        <w:t xml:space="preserve"> must be </w:t>
      </w:r>
      <w:r w:rsidR="00A862EB">
        <w:t xml:space="preserve">induced by </w:t>
      </w:r>
      <w:r w:rsidR="003E529C">
        <w:t xml:space="preserve">drawing their attention </w:t>
      </w:r>
      <w:r w:rsidR="00CE3CB2">
        <w:t>t</w:t>
      </w:r>
      <w:r w:rsidR="003E529C">
        <w:t>o current issues such</w:t>
      </w:r>
      <w:r w:rsidR="00F377FC">
        <w:t xml:space="preserve"> as</w:t>
      </w:r>
      <w:r w:rsidR="003E529C">
        <w:t xml:space="preserve"> </w:t>
      </w:r>
      <w:r w:rsidR="00005101">
        <w:t xml:space="preserve">floods, wildfires, </w:t>
      </w:r>
      <w:r w:rsidR="00F73B34">
        <w:t xml:space="preserve">and other </w:t>
      </w:r>
      <w:r w:rsidR="00265CAB">
        <w:t>social and environmental threats</w:t>
      </w:r>
      <w:r w:rsidR="00187C28">
        <w:t xml:space="preserve"> </w:t>
      </w:r>
      <w:r w:rsidR="00A7776D">
        <w:fldChar w:fldCharType="begin">
          <w:fldData xml:space="preserve">PEVuZE5vdGU+PENpdGU+PEF1dGhvcj5NaW50emJlcmc8L0F1dGhvcj48WWVhcj4xOTkzPC9ZZWFy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</w:fldData>
        </w:fldChar>
      </w:r>
      <w:r w:rsidR="00A7776D">
        <w:instrText xml:space="preserve"> ADDIN EN.CITE </w:instrText>
      </w:r>
      <w:r w:rsidR="00A7776D">
        <w:fldChar w:fldCharType="begin">
          <w:fldData xml:space="preserve">PEVuZE5vdGU+PENpdGU+PEF1dGhvcj5NaW50emJlcmc8L0F1dGhvcj48WWVhcj4xOTkzPC9ZZWFy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</w:fldData>
        </w:fldChar>
      </w:r>
      <w:r w:rsidR="00A7776D">
        <w:instrText xml:space="preserve"> ADDIN EN.CITE.DATA </w:instrText>
      </w:r>
      <w:r w:rsidR="00A7776D">
        <w:fldChar w:fldCharType="end"/>
      </w:r>
      <w:r w:rsidR="00A7776D">
        <w:fldChar w:fldCharType="separate"/>
      </w:r>
      <w:r w:rsidR="00A7776D">
        <w:t>(Mintzberg, 1993, Solinger et al., 2020)</w:t>
      </w:r>
      <w:r w:rsidR="00A7776D">
        <w:fldChar w:fldCharType="end"/>
      </w:r>
      <w:r w:rsidR="00AA033F">
        <w:t>.</w:t>
      </w:r>
    </w:p>
    <w:p w14:paraId="0113DA19" w14:textId="492B133B" w:rsidR="00BB013C" w:rsidRPr="00BB013C" w:rsidRDefault="001A1D84" w:rsidP="00FE4FBA">
      <w:r>
        <w:t>Unfortunately</w:t>
      </w:r>
      <w:r w:rsidR="00193F5E" w:rsidRPr="005D242B">
        <w:t xml:space="preserve">, scholars and businesses </w:t>
      </w:r>
      <w:r w:rsidR="0087258C" w:rsidRPr="005D242B">
        <w:t xml:space="preserve">have no universal </w:t>
      </w:r>
      <w:r w:rsidR="00112461" w:rsidRPr="005D242B">
        <w:t>answer</w:t>
      </w:r>
      <w:r w:rsidR="00015DB8" w:rsidRPr="005D242B">
        <w:t xml:space="preserve"> </w:t>
      </w:r>
      <w:r>
        <w:t>to</w:t>
      </w:r>
      <w:r w:rsidR="00112461" w:rsidRPr="005D242B">
        <w:t xml:space="preserve"> </w:t>
      </w:r>
      <w:r w:rsidR="00116183" w:rsidRPr="005D242B">
        <w:t>how</w:t>
      </w:r>
      <w:r w:rsidR="00015DB8" w:rsidRPr="005D242B">
        <w:t xml:space="preserve"> the process of</w:t>
      </w:r>
      <w:r w:rsidR="00116183" w:rsidRPr="005D242B">
        <w:t xml:space="preserve"> moralisation </w:t>
      </w:r>
      <w:r w:rsidR="00CC1C47" w:rsidRPr="005D242B">
        <w:t xml:space="preserve">works. </w:t>
      </w:r>
      <w:r w:rsidR="00BB013C" w:rsidRPr="005D242B">
        <w:t>Therefore, it is a challenge for sustainability leaders</w:t>
      </w:r>
      <w:r w:rsidR="002220A5" w:rsidRPr="005D242B">
        <w:t xml:space="preserve"> to shift the people’s </w:t>
      </w:r>
      <w:r w:rsidR="002220A5" w:rsidRPr="005D242B">
        <w:lastRenderedPageBreak/>
        <w:t>norms and values for enabling a</w:t>
      </w:r>
      <w:r w:rsidR="008135A5" w:rsidRPr="005D242B">
        <w:t xml:space="preserve"> </w:t>
      </w:r>
      <w:r w:rsidR="00E80994" w:rsidRPr="005D242B">
        <w:t>sustainabl</w:t>
      </w:r>
      <w:r w:rsidR="000917BC" w:rsidRPr="005D242B">
        <w:t>e</w:t>
      </w:r>
      <w:r w:rsidR="00E80994" w:rsidRPr="005D242B">
        <w:t xml:space="preserve"> change </w:t>
      </w:r>
      <w:r w:rsidR="000917BC" w:rsidRPr="005D242B">
        <w:t xml:space="preserve">of </w:t>
      </w:r>
      <w:r w:rsidR="00E80994" w:rsidRPr="005D242B">
        <w:t>the organisational cultur</w:t>
      </w:r>
      <w:r w:rsidR="00F37FC8" w:rsidRPr="005D242B">
        <w:t>e into a sustainability culture</w:t>
      </w:r>
      <w:r w:rsidR="00511937" w:rsidRPr="005D242B">
        <w:t xml:space="preserve"> </w:t>
      </w:r>
      <w:r w:rsidR="00187D21" w:rsidRPr="005D242B">
        <w:fldChar w:fldCharType="begin"/>
      </w:r>
      <w:r w:rsidR="00187D21" w:rsidRPr="005D242B">
        <w:instrText xml:space="preserve"> ADDIN EN.CITE &lt;EndNote&gt;&lt;Cite&gt;&lt;Author&gt;Feinberg&lt;/Author&gt;&lt;Year&gt;2019&lt;/Year&gt;&lt;RecNum&gt;749&lt;/RecNum&gt;&lt;DisplayText&gt;(Feinberg et al., 2019)&lt;/DisplayText&gt;&lt;record&gt;&lt;rec-number&gt;749&lt;/rec-number&gt;&lt;foreign-keys&gt;&lt;key app="EN" db-id="5t9w9sz98axft2ed9d85zrf7esfwxfdztetw" timestamp="1609000225"&gt;749&lt;/key&gt;&lt;/foreign-keys&gt;&lt;ref-type name="Journal Article"&gt;17&lt;/ref-type&gt;&lt;contributors&gt;&lt;authors&gt;&lt;author&gt;Feinberg, Matthew&lt;/author&gt;&lt;author&gt;Kovacheff, Chloe&lt;/author&gt;&lt;author&gt;Teper, Rimma&lt;/author&gt;&lt;author&gt;Inbar, Yoel&lt;/author&gt;&lt;/authors&gt;&lt;/contributors&gt;&lt;titles&gt;&lt;title&gt;Understanding the process of moralization: How eating meat becomes a moral issue&lt;/title&gt;&lt;secondary-title&gt;Journal of personality and social psychology&lt;/secondary-title&gt;&lt;/titles&gt;&lt;periodical&gt;&lt;full-title&gt;Journal of personality and social psychology&lt;/full-title&gt;&lt;/periodical&gt;&lt;pages&gt;50&lt;/pages&gt;&lt;volume&gt;117&lt;/volume&gt;&lt;number&gt;1&lt;/number&gt;&lt;dates&gt;&lt;year&gt;2019&lt;/year&gt;&lt;/dates&gt;&lt;isbn&gt;1939-1315&lt;/isbn&gt;&lt;urls&gt;&lt;/urls&gt;&lt;/record&gt;&lt;/Cite&gt;&lt;/EndNote&gt;</w:instrText>
      </w:r>
      <w:r w:rsidR="00187D21" w:rsidRPr="005D242B">
        <w:fldChar w:fldCharType="separate"/>
      </w:r>
      <w:r w:rsidR="00187D21" w:rsidRPr="005D242B">
        <w:rPr>
          <w:noProof/>
        </w:rPr>
        <w:t>(Feinberg et al., 2019)</w:t>
      </w:r>
      <w:r w:rsidR="00187D21" w:rsidRPr="005D242B">
        <w:fldChar w:fldCharType="end"/>
      </w:r>
      <w:r w:rsidR="00F37FC8">
        <w:t xml:space="preserve">. </w:t>
      </w:r>
    </w:p>
    <w:p w14:paraId="3452E13D" w14:textId="49BC5D02" w:rsidR="00744C75" w:rsidRDefault="00744C75" w:rsidP="00FE4FBA">
      <w:pPr>
        <w:pStyle w:val="Heading2"/>
        <w:rPr>
          <w:sz w:val="24"/>
          <w:szCs w:val="24"/>
        </w:rPr>
      </w:pPr>
      <w:r>
        <w:t>Create new sustainability leaders</w:t>
      </w:r>
      <w:r>
        <w:rPr>
          <w:sz w:val="24"/>
          <w:szCs w:val="24"/>
        </w:rPr>
        <w:t xml:space="preserve"> </w:t>
      </w:r>
    </w:p>
    <w:p w14:paraId="40BA7E15" w14:textId="4F1EB1EE" w:rsidR="00D56C7C" w:rsidRDefault="005171F3" w:rsidP="00FE4FBA">
      <w:r>
        <w:t>Today’s l</w:t>
      </w:r>
      <w:r w:rsidR="0074207B">
        <w:t>eaders must</w:t>
      </w:r>
      <w:r w:rsidR="005A2780">
        <w:t xml:space="preserve"> reco</w:t>
      </w:r>
      <w:r w:rsidR="004F7ADC">
        <w:t>gnise</w:t>
      </w:r>
      <w:r w:rsidR="001512BE">
        <w:t xml:space="preserve"> the characteristics and professional maturity of individuals and a</w:t>
      </w:r>
      <w:r w:rsidR="0074207B">
        <w:t xml:space="preserve">dapt their behaviour </w:t>
      </w:r>
      <w:r w:rsidR="000B3EB4">
        <w:t>correspondingly</w:t>
      </w:r>
      <w:r w:rsidR="0046471A">
        <w:t xml:space="preserve"> </w:t>
      </w:r>
      <w:r w:rsidR="0030141C">
        <w:t>and</w:t>
      </w:r>
      <w:r w:rsidR="005F2B28">
        <w:t xml:space="preserve"> must create new </w:t>
      </w:r>
      <w:r w:rsidR="0038174B">
        <w:t>sustainability leaders within the whole system of the organisation</w:t>
      </w:r>
      <w:r w:rsidR="00B01438">
        <w:t xml:space="preserve"> to </w:t>
      </w:r>
      <w:r w:rsidR="00ED330A">
        <w:t>achieve</w:t>
      </w:r>
      <w:r w:rsidR="00B01438">
        <w:t xml:space="preserve"> a </w:t>
      </w:r>
      <w:r w:rsidR="000F50B4">
        <w:t>lasting</w:t>
      </w:r>
      <w:r w:rsidR="00B01438">
        <w:t xml:space="preserve"> change into </w:t>
      </w:r>
      <w:r w:rsidR="007D45AB">
        <w:t>sustainability</w:t>
      </w:r>
      <w:r w:rsidR="00BD0C25">
        <w:t>-</w:t>
      </w:r>
      <w:r w:rsidR="007D45AB">
        <w:t>mind</w:t>
      </w:r>
      <w:r w:rsidR="003B552E">
        <w:t>ed</w:t>
      </w:r>
      <w:r w:rsidR="007D45AB">
        <w:t xml:space="preserve"> </w:t>
      </w:r>
      <w:r w:rsidR="00B01438">
        <w:t>cultur</w:t>
      </w:r>
      <w:r w:rsidR="007D45AB">
        <w:t>e</w:t>
      </w:r>
      <w:r w:rsidR="007B7C45">
        <w:t>. These new sustainability leaders will multiply the ability to develop innovative sustainability solutions and will maintain and further amplify the organisational sustainability culture and, therefore, enable greater awareness of and more flexible adaption to occurring sustainability issues and changes in the organisation’s environment</w:t>
      </w:r>
      <w:r w:rsidR="00E8637D">
        <w:t xml:space="preserve"> </w:t>
      </w:r>
      <w:r w:rsidR="00187D21">
        <w:fldChar w:fldCharType="begin"/>
      </w:r>
      <w:r w:rsidR="009F27AF">
        <w:instrText xml:space="preserve"> ADDIN EN.CITE &lt;EndNote&gt;&lt;Cite&gt;&lt;Author&gt;Fullan&lt;/Author&gt;&lt;Year&gt;2004&lt;/Year&gt;&lt;RecNum&gt;1004&lt;/RecNum&gt;&lt;DisplayText&gt;(Fullan, 2004, Rabinowitz, 2020)&lt;/DisplayText&gt;&lt;record&gt;&lt;rec-number&gt;1004&lt;/rec-number&gt;&lt;foreign-keys&gt;&lt;key app="EN" db-id="5t9w9sz98axft2ed9d85zrf7esfwxfdztetw" timestamp="1647642616"&gt;1004&lt;/key&gt;&lt;/foreign-keys&gt;&lt;ref-type name="Book"&gt;6&lt;/ref-type&gt;&lt;contributors&gt;&lt;authors&gt;&lt;author&gt;Fullan, Michael&lt;/author&gt;&lt;/authors&gt;&lt;/contributors&gt;&lt;titles&gt;&lt;title&gt;Leadership &amp;amp; sustainability: System thinkers in action&lt;/title&gt;&lt;/titles&gt;&lt;dates&gt;&lt;year&gt;2004&lt;/year&gt;&lt;/dates&gt;&lt;pub-location&gt;Thousand Oaks, CA&lt;/pub-location&gt;&lt;publisher&gt;Corwin Press&lt;/publisher&gt;&lt;isbn&gt;1506351328&lt;/isbn&gt;&lt;urls&gt;&lt;/urls&gt;&lt;/record&gt;&lt;/Cite&gt;&lt;Cite&gt;&lt;Author&gt;Rabinowitz&lt;/Author&gt;&lt;Year&gt;2020&lt;/Year&gt;&lt;RecNum&gt;1006&lt;/RecNum&gt;&lt;record&gt;&lt;rec-number&gt;1006&lt;/rec-number&gt;&lt;foreign-keys&gt;&lt;key app="EN" db-id="5t9w9sz98axft2ed9d85zrf7esfwxfdztetw" timestamp="1647721648"&gt;1006&lt;/key&gt;&lt;/foreign-keys&gt;&lt;ref-type name="Web Page"&gt;12&lt;/ref-type&gt;&lt;contributors&gt;&lt;authors&gt;&lt;author&gt;Rabinowitz, Phil&lt;/author&gt;&lt;/authors&gt;&lt;/contributors&gt;&lt;titles&gt;&lt;title&gt;Chapter 13. Orienting Ideas in Leadership | Section 6. Recognizing the Challenges of Leadership | Main Section | Community Tool Box&lt;/title&gt;&lt;secondary-title&gt;Community Toolbox&lt;/secondary-title&gt;&lt;/titles&gt;&lt;volume&gt;2022&lt;/volume&gt;&lt;number&gt;March&lt;/number&gt;&lt;dates&gt;&lt;year&gt;2020&lt;/year&gt;&lt;/dates&gt;&lt;publisher&gt;Community Toolbox&amp;#xD;&lt;/publisher&gt;&lt;urls&gt;&lt;related-urls&gt;&lt;url&gt;https://ctb.ku.edu/en/table-of-contents/leadership/leadership-ideas/leadership-challenges/main&lt;/url&gt;&lt;/related-urls&gt;&lt;/urls&gt;&lt;/record&gt;&lt;/Cite&gt;&lt;/EndNote&gt;</w:instrText>
      </w:r>
      <w:r w:rsidR="00187D21">
        <w:fldChar w:fldCharType="separate"/>
      </w:r>
      <w:r w:rsidR="009F27AF">
        <w:rPr>
          <w:noProof/>
        </w:rPr>
        <w:t>(Fullan, 2004, Rabinowitz, 2020)</w:t>
      </w:r>
      <w:r w:rsidR="00187D21">
        <w:fldChar w:fldCharType="end"/>
      </w:r>
    </w:p>
    <w:p w14:paraId="1BC7B0FC" w14:textId="77777777" w:rsidR="00423AF1" w:rsidRPr="001A1D84" w:rsidRDefault="0010276B" w:rsidP="00FE4FBA">
      <w:r>
        <w:t xml:space="preserve">However, </w:t>
      </w:r>
      <w:r w:rsidR="00026BBD">
        <w:t>sy</w:t>
      </w:r>
      <w:r w:rsidR="00DA44C2">
        <w:t xml:space="preserve">stems are complex </w:t>
      </w:r>
      <w:r w:rsidR="00F22946">
        <w:t xml:space="preserve">as they consist of subsystems and are embedded in larger systems which </w:t>
      </w:r>
      <w:r w:rsidR="00E03621">
        <w:t>form</w:t>
      </w:r>
      <w:r w:rsidR="00F22946">
        <w:t xml:space="preserve"> again </w:t>
      </w:r>
      <w:r w:rsidR="00E03621">
        <w:t xml:space="preserve">a </w:t>
      </w:r>
      <w:r w:rsidR="00F22946">
        <w:t>part</w:t>
      </w:r>
      <w:r w:rsidR="00E03621">
        <w:t xml:space="preserve"> </w:t>
      </w:r>
      <w:r w:rsidR="00F22946">
        <w:t>of</w:t>
      </w:r>
      <w:r w:rsidR="00E03621">
        <w:t xml:space="preserve"> another </w:t>
      </w:r>
      <w:r w:rsidR="00EA5A22">
        <w:t>still larger system</w:t>
      </w:r>
      <w:r w:rsidR="00EA5A22" w:rsidRPr="001A1D84">
        <w:t xml:space="preserve">. </w:t>
      </w:r>
      <w:r w:rsidR="00004304" w:rsidRPr="001A1D84">
        <w:t>Thus,</w:t>
      </w:r>
      <w:r w:rsidR="00DA44C2" w:rsidRPr="001A1D84">
        <w:t xml:space="preserve"> it is</w:t>
      </w:r>
      <w:r w:rsidR="00EA5A22" w:rsidRPr="001A1D84">
        <w:t xml:space="preserve"> often</w:t>
      </w:r>
      <w:r w:rsidR="00DA44C2" w:rsidRPr="001A1D84">
        <w:t xml:space="preserve"> difficult</w:t>
      </w:r>
      <w:r w:rsidR="00E56B4C" w:rsidRPr="001A1D84">
        <w:t>,</w:t>
      </w:r>
      <w:r w:rsidR="005D1797" w:rsidRPr="001A1D84">
        <w:t xml:space="preserve"> </w:t>
      </w:r>
      <w:r w:rsidR="00004304" w:rsidRPr="001A1D84">
        <w:t xml:space="preserve">if not </w:t>
      </w:r>
      <w:r w:rsidR="005D1797" w:rsidRPr="001A1D84">
        <w:t>impossible</w:t>
      </w:r>
      <w:r w:rsidR="00E56B4C" w:rsidRPr="001A1D84">
        <w:t>,</w:t>
      </w:r>
      <w:r w:rsidR="00DA44C2" w:rsidRPr="001A1D84">
        <w:t xml:space="preserve"> to </w:t>
      </w:r>
      <w:r w:rsidR="000F0B54" w:rsidRPr="001A1D84">
        <w:t xml:space="preserve">understand the </w:t>
      </w:r>
      <w:r w:rsidR="006417C8" w:rsidRPr="001A1D84">
        <w:t xml:space="preserve">consequences of </w:t>
      </w:r>
      <w:r w:rsidR="00EA5A22" w:rsidRPr="001A1D84">
        <w:t>small actions of an</w:t>
      </w:r>
      <w:r w:rsidR="006417C8" w:rsidRPr="001A1D84">
        <w:t xml:space="preserve"> </w:t>
      </w:r>
      <w:r w:rsidR="003E486C" w:rsidRPr="001A1D84">
        <w:t xml:space="preserve">organisation as </w:t>
      </w:r>
      <w:r w:rsidR="003F3B0A" w:rsidRPr="001A1D84">
        <w:t>a system</w:t>
      </w:r>
      <w:r w:rsidR="009C673F" w:rsidRPr="001A1D84">
        <w:t xml:space="preserve"> </w:t>
      </w:r>
      <w:r w:rsidR="00343593" w:rsidRPr="001A1D84">
        <w:t>itself</w:t>
      </w:r>
      <w:r w:rsidR="003F3B0A" w:rsidRPr="001A1D84">
        <w:t xml:space="preserve"> </w:t>
      </w:r>
      <w:r w:rsidR="00C1584B" w:rsidRPr="001A1D84">
        <w:t xml:space="preserve">on the </w:t>
      </w:r>
      <w:r w:rsidR="003877ED" w:rsidRPr="001A1D84">
        <w:t>larger system</w:t>
      </w:r>
      <w:r w:rsidR="00767DFF" w:rsidRPr="001A1D84">
        <w:t>s within</w:t>
      </w:r>
      <w:r w:rsidR="002B50F7" w:rsidRPr="001A1D84">
        <w:t xml:space="preserve"> which</w:t>
      </w:r>
      <w:r w:rsidR="00767DFF" w:rsidRPr="001A1D84">
        <w:t xml:space="preserve"> it operates</w:t>
      </w:r>
      <w:r w:rsidR="0090039F" w:rsidRPr="001A1D84">
        <w:t xml:space="preserve"> </w:t>
      </w:r>
      <w:r w:rsidR="00187D21" w:rsidRPr="001A1D84">
        <w:fldChar w:fldCharType="begin"/>
      </w:r>
      <w:r w:rsidR="00187D21" w:rsidRPr="001A1D84">
        <w:instrText xml:space="preserve"> ADDIN EN.CITE &lt;EndNote&gt;&lt;Cite&gt;&lt;Author&gt;Meadows&lt;/Author&gt;&lt;Year&gt;2008&lt;/Year&gt;&lt;RecNum&gt;1005&lt;/RecNum&gt;&lt;DisplayText&gt;(Meadows, 2008)&lt;/DisplayText&gt;&lt;record&gt;&lt;rec-number&gt;1005&lt;/rec-number&gt;&lt;foreign-keys&gt;&lt;key app="EN" db-id="5t9w9sz98axft2ed9d85zrf7esfwxfdztetw" timestamp="1647710205"&gt;1005&lt;/key&gt;&lt;/foreign-keys&gt;&lt;ref-type name="Book"&gt;6&lt;/ref-type&gt;&lt;contributors&gt;&lt;authors&gt;&lt;author&gt;Meadows, Donella H&lt;/author&gt;&lt;/authors&gt;&lt;/contributors&gt;&lt;titles&gt;&lt;title&gt;Thinking in systems: A primer&lt;/title&gt;&lt;/titles&gt;&lt;dates&gt;&lt;year&gt;2008&lt;/year&gt;&lt;/dates&gt;&lt;publisher&gt;chelsea green publishing&lt;/publisher&gt;&lt;isbn&gt;1603580557&lt;/isbn&gt;&lt;urls&gt;&lt;/urls&gt;&lt;/record&gt;&lt;/Cite&gt;&lt;/EndNote&gt;</w:instrText>
      </w:r>
      <w:r w:rsidR="00187D21" w:rsidRPr="001A1D84">
        <w:fldChar w:fldCharType="separate"/>
      </w:r>
      <w:r w:rsidR="00187D21" w:rsidRPr="001A1D84">
        <w:t>(Meadows, 2008)</w:t>
      </w:r>
      <w:r w:rsidR="00187D21" w:rsidRPr="001A1D84">
        <w:fldChar w:fldCharType="end"/>
      </w:r>
      <w:r w:rsidR="00004304" w:rsidRPr="001A1D84">
        <w:t xml:space="preserve">. </w:t>
      </w:r>
    </w:p>
    <w:p w14:paraId="7A17D953" w14:textId="067CD86E" w:rsidR="00423AF1" w:rsidRDefault="00423AF1" w:rsidP="00FE4FBA">
      <w:r>
        <w:t xml:space="preserve">Megan’s Directors must </w:t>
      </w:r>
      <w:r w:rsidR="00EA0A81">
        <w:t xml:space="preserve">become leaders and </w:t>
      </w:r>
      <w:r w:rsidR="00C45D24">
        <w:t xml:space="preserve">enlarge and </w:t>
      </w:r>
      <w:r>
        <w:t>impart their sustainability knowledge to their site managers, kitchen and front house staff across all sites which are subsystems of the busi</w:t>
      </w:r>
      <w:r w:rsidR="00FE5362">
        <w:t>ness</w:t>
      </w:r>
      <w:r w:rsidR="00CB5533">
        <w:t xml:space="preserve"> to enable the </w:t>
      </w:r>
      <w:r w:rsidR="009D6259">
        <w:t xml:space="preserve">sustainability culture within their business. </w:t>
      </w:r>
    </w:p>
    <w:p w14:paraId="6FA000EF" w14:textId="3B4D622C" w:rsidR="00567FAB" w:rsidRDefault="00925BED" w:rsidP="00FE4FBA">
      <w:r>
        <w:t>However</w:t>
      </w:r>
      <w:r w:rsidR="00004304">
        <w:t xml:space="preserve">, </w:t>
      </w:r>
      <w:r w:rsidR="001B0F9D">
        <w:t>leaders’</w:t>
      </w:r>
      <w:r w:rsidR="007B4CC0">
        <w:t xml:space="preserve"> visions </w:t>
      </w:r>
      <w:r w:rsidR="00DB2894">
        <w:t>and knowledge</w:t>
      </w:r>
      <w:r w:rsidR="00CF202E">
        <w:t xml:space="preserve"> </w:t>
      </w:r>
      <w:r w:rsidR="007B4CC0">
        <w:t xml:space="preserve">can be </w:t>
      </w:r>
      <w:r w:rsidR="009F4159">
        <w:t>fla</w:t>
      </w:r>
      <w:r w:rsidR="009612B0">
        <w:t>wed and</w:t>
      </w:r>
      <w:r w:rsidR="00CF202E">
        <w:t xml:space="preserve">, hence, they might </w:t>
      </w:r>
      <w:r w:rsidR="00797158">
        <w:t>unknowingly</w:t>
      </w:r>
      <w:r w:rsidR="004C0C67">
        <w:t xml:space="preserve"> </w:t>
      </w:r>
      <w:r w:rsidR="004F22EA">
        <w:t xml:space="preserve">come to </w:t>
      </w:r>
      <w:r w:rsidR="009A6AFF">
        <w:t>false conclusions</w:t>
      </w:r>
      <w:r w:rsidR="004D01DA">
        <w:t xml:space="preserve">. Additionally, various leaders may have different </w:t>
      </w:r>
      <w:r w:rsidR="004516A2">
        <w:t>opinions about moral norms and values and what is</w:t>
      </w:r>
      <w:r w:rsidR="0094036C">
        <w:t xml:space="preserve"> contributing to </w:t>
      </w:r>
      <w:r w:rsidR="00310223">
        <w:t xml:space="preserve">or </w:t>
      </w:r>
      <w:r w:rsidR="00546534">
        <w:t>hinders becoming a</w:t>
      </w:r>
      <w:r w:rsidR="007F095B">
        <w:t>n organisational</w:t>
      </w:r>
      <w:r w:rsidR="00546534">
        <w:t xml:space="preserve"> </w:t>
      </w:r>
      <w:r w:rsidR="0094036C">
        <w:t>sustainability</w:t>
      </w:r>
      <w:r w:rsidR="00546534">
        <w:t xml:space="preserve"> culture</w:t>
      </w:r>
      <w:r w:rsidR="007F095B">
        <w:t xml:space="preserve"> </w:t>
      </w:r>
      <w:r w:rsidR="009F27AF">
        <w:fldChar w:fldCharType="begin"/>
      </w:r>
      <w:r w:rsidR="009F27AF">
        <w:instrText xml:space="preserve"> ADDIN EN.CITE &lt;EndNote&gt;&lt;Cite&gt;&lt;Author&gt;Williams&lt;/Author&gt;&lt;Year&gt;2005&lt;/Year&gt;&lt;RecNum&gt;1009&lt;/RecNum&gt;&lt;DisplayText&gt;(Williams, 2005, Williams, 2011)&lt;/DisplayText&gt;&lt;record&gt;&lt;rec-number&gt;1009&lt;/rec-number&gt;&lt;foreign-keys&gt;&lt;key app="EN" db-id="5t9w9sz98axft2ed9d85zrf7esfwxfdztetw" timestamp="1647722488"&gt;1009&lt;/key&gt;&lt;/foreign-keys&gt;&lt;ref-type name="Book"&gt;6&lt;/ref-type&gt;&lt;contributors&gt;&lt;authors&gt;&lt;author&gt;Williams, Dean&lt;/author&gt;&lt;/authors&gt;&lt;/contributors&gt;&lt;titles&gt;&lt;title&gt;Real leadership: Helping people and organizations face their toughest challenges&lt;/title&gt;&lt;/titles&gt;&lt;dates&gt;&lt;year&gt;2005&lt;/year&gt;&lt;/dates&gt;&lt;publisher&gt;Berrett-Koehler Publishers&lt;/publisher&gt;&lt;isbn&gt;1605096180&lt;/isbn&gt;&lt;urls&gt;&lt;/urls&gt;&lt;/record&gt;&lt;/Cite&gt;&lt;Cite&gt;&lt;Author&gt;Williams&lt;/Author&gt;&lt;Year&gt;2011&lt;/Year&gt;&lt;RecNum&gt;1000&lt;/RecNum&gt;&lt;record&gt;&lt;rec-number&gt;1000&lt;/rec-number&gt;&lt;foreign-keys&gt;&lt;key app="EN" db-id="5t9w9sz98axft2ed9d85zrf7esfwxfdztetw" timestamp="1647468519"&gt;1000&lt;/key&gt;&lt;/foreign-keys&gt;&lt;ref-type name="Report"&gt;27&lt;/ref-type&gt;&lt;contributors&gt;&lt;authors&gt;&lt;author&gt;Williams, Dean&lt;/author&gt;&lt;/authors&gt;&lt;/contributors&gt;&lt;titles&gt;&lt;title&gt;APPENDIX I A NEW FRAMEWORK FOR LEADERSHIP&lt;/title&gt;&lt;/titles&gt;&lt;dates&gt;&lt;year&gt;2011&lt;/year&gt;&lt;/dates&gt;&lt;pub-location&gt;Barracks, PA&lt;/pub-location&gt;&lt;publisher&gt; Strategic Studies Institute, US Army War College&lt;/publisher&gt;&lt;urls&gt;&lt;/urls&gt;&lt;/record&gt;&lt;/Cite&gt;&lt;/EndNote&gt;</w:instrText>
      </w:r>
      <w:r w:rsidR="009F27AF">
        <w:fldChar w:fldCharType="separate"/>
      </w:r>
      <w:r w:rsidR="009F27AF">
        <w:rPr>
          <w:noProof/>
        </w:rPr>
        <w:t>(Williams, 2005, Williams, 2011)</w:t>
      </w:r>
      <w:r w:rsidR="009F27AF">
        <w:fldChar w:fldCharType="end"/>
      </w:r>
      <w:r w:rsidR="007F095B">
        <w:t>.</w:t>
      </w:r>
      <w:r w:rsidR="00310223">
        <w:t xml:space="preserve"> </w:t>
      </w:r>
      <w:r w:rsidR="00A22F79">
        <w:t xml:space="preserve"> </w:t>
      </w:r>
    </w:p>
    <w:p w14:paraId="2CBA4B0C" w14:textId="4DB1293B" w:rsidR="000D4BF6" w:rsidRDefault="00ED0A73" w:rsidP="00FE4FBA">
      <w:pPr>
        <w:pStyle w:val="Heading1"/>
      </w:pPr>
      <w:r>
        <w:lastRenderedPageBreak/>
        <w:t>Conclusion</w:t>
      </w:r>
    </w:p>
    <w:p w14:paraId="3127A2D6" w14:textId="71D2B3E4" w:rsidR="0066178E" w:rsidRDefault="00924D3A" w:rsidP="00FE4FBA">
      <w:r>
        <w:t>Leaders must realise</w:t>
      </w:r>
      <w:r w:rsidR="00F6561F">
        <w:t xml:space="preserve"> the reality</w:t>
      </w:r>
      <w:r w:rsidR="007553A9">
        <w:t xml:space="preserve"> that they are facing </w:t>
      </w:r>
      <w:r w:rsidR="00187D21">
        <w:fldChar w:fldCharType="begin"/>
      </w:r>
      <w:r w:rsidR="00187D21">
        <w:instrText xml:space="preserve"> ADDIN EN.CITE &lt;EndNote&gt;&lt;Cite&gt;&lt;Author&gt;Williams&lt;/Author&gt;&lt;Year&gt;2011&lt;/Year&gt;&lt;RecNum&gt;1000&lt;/RecNum&gt;&lt;DisplayText&gt;(Williams, 2011)&lt;/DisplayText&gt;&lt;record&gt;&lt;rec-number&gt;1000&lt;/rec-number&gt;&lt;foreign-keys&gt;&lt;key app="EN" db-id="5t9w9sz98axft2ed9d85zrf7esfwxfdztetw" timestamp="1647468519"&gt;1000&lt;/key&gt;&lt;/foreign-keys&gt;&lt;ref-type name="Report"&gt;27&lt;/ref-type&gt;&lt;contributors&gt;&lt;authors&gt;&lt;author&gt;Williams, Dean&lt;/author&gt;&lt;/authors&gt;&lt;/contributors&gt;&lt;titles&gt;&lt;title&gt;APPENDIX I A NEW FRAMEWORK FOR LEADERSHIP&lt;/title&gt;&lt;/titles&gt;&lt;dates&gt;&lt;year&gt;2011&lt;/year&gt;&lt;/dates&gt;&lt;pub-location&gt;Barracks, PA&lt;/pub-location&gt;&lt;publisher&gt; Strategic Studies Institute, US Army War College&lt;/publisher&gt;&lt;urls&gt;&lt;/urls&gt;&lt;/record&gt;&lt;/Cite&gt;&lt;/EndNote&gt;</w:instrText>
      </w:r>
      <w:r w:rsidR="00187D21">
        <w:fldChar w:fldCharType="separate"/>
      </w:r>
      <w:r w:rsidR="00187D21">
        <w:rPr>
          <w:noProof/>
        </w:rPr>
        <w:t>(Williams, 2011)</w:t>
      </w:r>
      <w:r w:rsidR="00187D21">
        <w:fldChar w:fldCharType="end"/>
      </w:r>
      <w:r w:rsidR="007553A9">
        <w:t>.</w:t>
      </w:r>
      <w:r w:rsidR="0000275C">
        <w:t xml:space="preserve"> </w:t>
      </w:r>
      <w:r w:rsidR="00031017">
        <w:t xml:space="preserve">The sustainable transformation of the business culture </w:t>
      </w:r>
      <w:r w:rsidR="00201396">
        <w:t>can only be achieved when i</w:t>
      </w:r>
      <w:r w:rsidR="000E49E1">
        <w:t>t</w:t>
      </w:r>
      <w:r w:rsidR="00CC3250">
        <w:t>s</w:t>
      </w:r>
      <w:r w:rsidR="00031017">
        <w:t xml:space="preserve"> whole system</w:t>
      </w:r>
      <w:r w:rsidR="00FC1DF6">
        <w:t xml:space="preserve"> </w:t>
      </w:r>
      <w:r w:rsidR="000E49E1">
        <w:t xml:space="preserve">is affected </w:t>
      </w:r>
      <w:r w:rsidR="00187D21">
        <w:fldChar w:fldCharType="begin"/>
      </w:r>
      <w:r w:rsidR="00187D21">
        <w:instrText xml:space="preserve"> ADDIN EN.CITE &lt;EndNote&gt;&lt;Cite&gt;&lt;Author&gt;Fullan&lt;/Author&gt;&lt;Year&gt;2004&lt;/Year&gt;&lt;RecNum&gt;1004&lt;/RecNum&gt;&lt;DisplayText&gt;(Fullan, 2004)&lt;/DisplayText&gt;&lt;record&gt;&lt;rec-number&gt;1004&lt;/rec-number&gt;&lt;foreign-keys&gt;&lt;key app="EN" db-id="5t9w9sz98axft2ed9d85zrf7esfwxfdztetw" timestamp="1647642616"&gt;1004&lt;/key&gt;&lt;/foreign-keys&gt;&lt;ref-type name="Book"&gt;6&lt;/ref-type&gt;&lt;contributors&gt;&lt;authors&gt;&lt;author&gt;Fullan, Michael&lt;/author&gt;&lt;/authors&gt;&lt;/contributors&gt;&lt;titles&gt;&lt;title&gt;Leadership &amp;amp; sustainability: System thinkers in action&lt;/title&gt;&lt;/titles&gt;&lt;dates&gt;&lt;year&gt;2004&lt;/year&gt;&lt;/dates&gt;&lt;pub-location&gt;Thousand Oaks, CA&lt;/pub-location&gt;&lt;publisher&gt;Corwin Press&lt;/publisher&gt;&lt;isbn&gt;1506351328&lt;/isbn&gt;&lt;urls&gt;&lt;/urls&gt;&lt;/record&gt;&lt;/Cite&gt;&lt;/EndNote&gt;</w:instrText>
      </w:r>
      <w:r w:rsidR="00187D21">
        <w:fldChar w:fldCharType="separate"/>
      </w:r>
      <w:r w:rsidR="00187D21">
        <w:rPr>
          <w:noProof/>
        </w:rPr>
        <w:t>(Fullan, 2004)</w:t>
      </w:r>
      <w:r w:rsidR="00187D21">
        <w:fldChar w:fldCharType="end"/>
      </w:r>
      <w:r w:rsidR="00950750">
        <w:t xml:space="preserve">. </w:t>
      </w:r>
      <w:r w:rsidR="0083064E">
        <w:t xml:space="preserve">The </w:t>
      </w:r>
      <w:r w:rsidR="000B40B2">
        <w:t xml:space="preserve">general </w:t>
      </w:r>
      <w:r w:rsidR="0083064E">
        <w:t xml:space="preserve">complexity </w:t>
      </w:r>
      <w:r w:rsidR="000B40B2">
        <w:t xml:space="preserve">and interconnectedness </w:t>
      </w:r>
      <w:r w:rsidR="0083064E">
        <w:t xml:space="preserve">of systems, different backgrounds, perceptions, </w:t>
      </w:r>
      <w:r w:rsidR="00D734EE">
        <w:t>deep</w:t>
      </w:r>
      <w:r w:rsidR="006C731B">
        <w:t>-</w:t>
      </w:r>
      <w:r w:rsidR="00D734EE">
        <w:t xml:space="preserve">rooted </w:t>
      </w:r>
      <w:r w:rsidR="0083064E">
        <w:t>values</w:t>
      </w:r>
      <w:r w:rsidR="00DC362D">
        <w:t>,</w:t>
      </w:r>
      <w:r w:rsidR="0083064E">
        <w:t xml:space="preserve"> and moral norms of individuals who </w:t>
      </w:r>
      <w:r w:rsidR="000B40B2">
        <w:t>build up t</w:t>
      </w:r>
      <w:r w:rsidR="00157A9E">
        <w:t>he system organisation</w:t>
      </w:r>
      <w:r w:rsidR="00930D72">
        <w:t xml:space="preserve"> make it difficult </w:t>
      </w:r>
      <w:r w:rsidR="00954DF5">
        <w:t xml:space="preserve">for leaders </w:t>
      </w:r>
      <w:r w:rsidR="00930D72">
        <w:t xml:space="preserve">to </w:t>
      </w:r>
      <w:r w:rsidR="0014217A">
        <w:t xml:space="preserve">change </w:t>
      </w:r>
      <w:r w:rsidR="000E49E1">
        <w:t>the business</w:t>
      </w:r>
      <w:r w:rsidR="0014217A">
        <w:t xml:space="preserve"> culture. </w:t>
      </w:r>
      <w:r w:rsidR="00954DF5">
        <w:t xml:space="preserve">Therefore, </w:t>
      </w:r>
      <w:r w:rsidR="00BF22E0">
        <w:t xml:space="preserve">the </w:t>
      </w:r>
      <w:r w:rsidR="00930D72">
        <w:t>achieve</w:t>
      </w:r>
      <w:r w:rsidR="00BF22E0">
        <w:t>ment of a</w:t>
      </w:r>
      <w:r w:rsidR="00930D72">
        <w:t xml:space="preserve"> lasting cultural change</w:t>
      </w:r>
      <w:r w:rsidR="00BF22E0">
        <w:t xml:space="preserve"> </w:t>
      </w:r>
      <w:r w:rsidR="00D37A95">
        <w:t xml:space="preserve">towards </w:t>
      </w:r>
      <w:r w:rsidR="0049093C">
        <w:t>sustainability presents a</w:t>
      </w:r>
      <w:r w:rsidR="00BF157B">
        <w:t xml:space="preserve"> difficult</w:t>
      </w:r>
      <w:r w:rsidR="0049093C">
        <w:t xml:space="preserve"> </w:t>
      </w:r>
      <w:r w:rsidR="002E12E2">
        <w:t>business sus</w:t>
      </w:r>
      <w:r w:rsidR="001A477C">
        <w:t xml:space="preserve">tainability </w:t>
      </w:r>
      <w:r w:rsidR="0049093C">
        <w:t>leadership</w:t>
      </w:r>
      <w:r w:rsidR="001A477C">
        <w:t xml:space="preserve"> challenge</w:t>
      </w:r>
      <w:r w:rsidR="00BD5839">
        <w:t xml:space="preserve"> </w:t>
      </w:r>
      <w:r w:rsidR="00187D21">
        <w:fldChar w:fldCharType="begin"/>
      </w:r>
      <w:r w:rsidR="00187D21">
        <w:instrText xml:space="preserve"> ADDIN EN.CITE &lt;EndNote&gt;&lt;Cite&gt;&lt;Author&gt;Williams&lt;/Author&gt;&lt;Year&gt;2011&lt;/Year&gt;&lt;RecNum&gt;1000&lt;/RecNum&gt;&lt;DisplayText&gt;(Williams, 2011)&lt;/DisplayText&gt;&lt;record&gt;&lt;rec-number&gt;1000&lt;/rec-number&gt;&lt;foreign-keys&gt;&lt;key app="EN" db-id="5t9w9sz98axft2ed9d85zrf7esfwxfdztetw" timestamp="1647468519"&gt;1000&lt;/key&gt;&lt;/foreign-keys&gt;&lt;ref-type name="Report"&gt;27&lt;/ref-type&gt;&lt;contributors&gt;&lt;authors&gt;&lt;author&gt;Williams, Dean&lt;/author&gt;&lt;/authors&gt;&lt;/contributors&gt;&lt;titles&gt;&lt;title&gt;APPENDIX I A NEW FRAMEWORK FOR LEADERSHIP&lt;/title&gt;&lt;/titles&gt;&lt;dates&gt;&lt;year&gt;2011&lt;/year&gt;&lt;/dates&gt;&lt;pub-location&gt;Barracks, PA&lt;/pub-location&gt;&lt;publisher&gt; Strategic Studies Institute, US Army War College&lt;/publisher&gt;&lt;urls&gt;&lt;/urls&gt;&lt;/record&gt;&lt;/Cite&gt;&lt;/EndNote&gt;</w:instrText>
      </w:r>
      <w:r w:rsidR="00187D21">
        <w:fldChar w:fldCharType="separate"/>
      </w:r>
      <w:r w:rsidR="00187D21">
        <w:rPr>
          <w:noProof/>
        </w:rPr>
        <w:t>(Williams, 2011)</w:t>
      </w:r>
      <w:r w:rsidR="00187D21">
        <w:fldChar w:fldCharType="end"/>
      </w:r>
      <w:r w:rsidR="00BD5839">
        <w:t>.</w:t>
      </w:r>
    </w:p>
    <w:p w14:paraId="7C636211" w14:textId="2258FA3B" w:rsidR="00A7776D" w:rsidRDefault="00A7776D" w:rsidP="00FE4FBA"/>
    <w:p w14:paraId="312C3178" w14:textId="77777777" w:rsidR="00362EB3" w:rsidRDefault="00362EB3" w:rsidP="00FE4FBA">
      <w:pPr>
        <w:rPr>
          <w:rFonts w:asciiTheme="majorHAnsi" w:eastAsiaTheme="majorEastAsia" w:hAnsiTheme="majorHAnsi" w:cstheme="majorBidi"/>
          <w:color w:val="2F5496" w:themeColor="accent1" w:themeShade="BF"/>
          <w:sz w:val="32"/>
          <w:szCs w:val="32"/>
        </w:rPr>
      </w:pPr>
      <w:r>
        <w:br w:type="page"/>
      </w:r>
    </w:p>
    <w:p w14:paraId="4A846B25" w14:textId="0879512F" w:rsidR="00362EB3" w:rsidRDefault="00362EB3" w:rsidP="00FE4FBA">
      <w:pPr>
        <w:pStyle w:val="Heading1"/>
      </w:pPr>
      <w:r>
        <w:lastRenderedPageBreak/>
        <w:t>References</w:t>
      </w:r>
    </w:p>
    <w:p w14:paraId="6F57B343" w14:textId="77777777" w:rsidR="000D783D" w:rsidRPr="000D783D" w:rsidRDefault="00A7776D" w:rsidP="000D783D">
      <w:pPr>
        <w:pStyle w:val="EndNoteBibliography"/>
        <w:spacing w:after="0"/>
        <w:ind w:left="720" w:hanging="720"/>
      </w:pPr>
      <w:r>
        <w:fldChar w:fldCharType="begin"/>
      </w:r>
      <w:r w:rsidRPr="00326F85">
        <w:rPr>
          <w:lang w:val="es-ES"/>
        </w:rPr>
        <w:instrText xml:space="preserve"> ADDIN EN.REFLIST </w:instrText>
      </w:r>
      <w:r>
        <w:fldChar w:fldCharType="separate"/>
      </w:r>
      <w:r w:rsidR="000D783D" w:rsidRPr="000D783D">
        <w:t xml:space="preserve">ALVAREZ, S. A. &amp; PORAC, J. 2020. Imagination, Indeterminacy, and Managerial Choice at the Limit of Knowledge. </w:t>
      </w:r>
      <w:r w:rsidR="000D783D" w:rsidRPr="000D783D">
        <w:rPr>
          <w:i/>
        </w:rPr>
        <w:t>Academy of Management Review,</w:t>
      </w:r>
      <w:r w:rsidR="000D783D" w:rsidRPr="000D783D">
        <w:t xml:space="preserve"> 45</w:t>
      </w:r>
      <w:r w:rsidR="000D783D" w:rsidRPr="000D783D">
        <w:rPr>
          <w:b/>
        </w:rPr>
        <w:t>,</w:t>
      </w:r>
      <w:r w:rsidR="000D783D" w:rsidRPr="000D783D">
        <w:t xml:space="preserve"> 735-744.</w:t>
      </w:r>
    </w:p>
    <w:p w14:paraId="0607C705" w14:textId="77777777" w:rsidR="000D783D" w:rsidRPr="000D783D" w:rsidRDefault="000D783D" w:rsidP="000D783D">
      <w:pPr>
        <w:pStyle w:val="EndNoteBibliography"/>
        <w:spacing w:after="0"/>
        <w:ind w:left="720" w:hanging="720"/>
      </w:pPr>
      <w:r w:rsidRPr="000D783D">
        <w:t>BRUNDTLAND COMMISSION 1987. Report of the World Commission on Environment and Development: Our Common Future. Olso: World Commission on Environment and Development.</w:t>
      </w:r>
    </w:p>
    <w:p w14:paraId="62B6C209" w14:textId="77777777" w:rsidR="000D783D" w:rsidRPr="000D783D" w:rsidRDefault="000D783D" w:rsidP="000D783D">
      <w:pPr>
        <w:pStyle w:val="EndNoteBibliography"/>
        <w:spacing w:after="0"/>
        <w:ind w:left="720" w:hanging="720"/>
      </w:pPr>
      <w:r w:rsidRPr="000D783D">
        <w:t xml:space="preserve">BUELENS, M. &amp; BROECK, H. V. D. 2006. Leadership. </w:t>
      </w:r>
      <w:r w:rsidRPr="000D783D">
        <w:rPr>
          <w:i/>
        </w:rPr>
        <w:t>In:</w:t>
      </w:r>
      <w:r w:rsidRPr="000D783D">
        <w:t xml:space="preserve"> BUELENS, M., BROEK, H. V. D., VANDERHEYDEN, K., KREITNER, R. &amp; KINICKI, A. (eds.) </w:t>
      </w:r>
      <w:r w:rsidRPr="000D783D">
        <w:rPr>
          <w:i/>
        </w:rPr>
        <w:t>Organisational Behaviour.</w:t>
      </w:r>
      <w:r w:rsidRPr="000D783D">
        <w:t xml:space="preserve"> London: McGraw Hill.</w:t>
      </w:r>
    </w:p>
    <w:p w14:paraId="0BA4AACE" w14:textId="77777777" w:rsidR="000D783D" w:rsidRPr="000D783D" w:rsidRDefault="000D783D" w:rsidP="000D783D">
      <w:pPr>
        <w:pStyle w:val="EndNoteBibliography"/>
        <w:spacing w:after="0"/>
        <w:ind w:left="720" w:hanging="720"/>
      </w:pPr>
      <w:r w:rsidRPr="000D783D">
        <w:t xml:space="preserve">CAPOZZOLI, T. K. 1995. Managers and Leaders: A Matter of Cognitive Difference. </w:t>
      </w:r>
      <w:r w:rsidRPr="000D783D">
        <w:rPr>
          <w:i/>
        </w:rPr>
        <w:t>Journal of Leadership Studies,</w:t>
      </w:r>
      <w:r w:rsidRPr="000D783D">
        <w:t xml:space="preserve"> 2</w:t>
      </w:r>
      <w:r w:rsidRPr="000D783D">
        <w:rPr>
          <w:b/>
        </w:rPr>
        <w:t>,</w:t>
      </w:r>
      <w:r w:rsidRPr="000D783D">
        <w:t xml:space="preserve"> 20-29.</w:t>
      </w:r>
    </w:p>
    <w:p w14:paraId="39DB8D55" w14:textId="16025371" w:rsidR="000D783D" w:rsidRPr="000D783D" w:rsidRDefault="000D783D" w:rsidP="000D783D">
      <w:pPr>
        <w:pStyle w:val="EndNoteBibliography"/>
        <w:spacing w:after="0"/>
        <w:ind w:left="720" w:hanging="720"/>
      </w:pPr>
      <w:r w:rsidRPr="000D783D">
        <w:t xml:space="preserve">CIRCULAR. 2021. </w:t>
      </w:r>
      <w:r w:rsidRPr="000D783D">
        <w:rPr>
          <w:i/>
        </w:rPr>
        <w:t xml:space="preserve">Earth Overshoot Day creeps back to July 29 </w:t>
      </w:r>
      <w:r w:rsidRPr="000D783D">
        <w:t xml:space="preserve">[Online]. Available: </w:t>
      </w:r>
      <w:hyperlink r:id="rId7" w:history="1">
        <w:r w:rsidRPr="000D783D">
          <w:rPr>
            <w:rStyle w:val="Hyperlink"/>
          </w:rPr>
          <w:t>https://www.circularonline.co.uk/news/earth-overshoot-day-creeps-back-to-july-29</w:t>
        </w:r>
      </w:hyperlink>
      <w:r w:rsidRPr="000D783D">
        <w:t xml:space="preserve"> [Accessed 2022].</w:t>
      </w:r>
    </w:p>
    <w:p w14:paraId="76132472" w14:textId="77777777" w:rsidR="000D783D" w:rsidRPr="000D783D" w:rsidRDefault="000D783D" w:rsidP="000D783D">
      <w:pPr>
        <w:pStyle w:val="EndNoteBibliography"/>
        <w:spacing w:after="0"/>
        <w:ind w:left="720" w:hanging="720"/>
      </w:pPr>
      <w:r w:rsidRPr="000D783D">
        <w:t xml:space="preserve">CLEGG, S. R., KORNBERGER, M. &amp; PITSIS, T. 2012. </w:t>
      </w:r>
      <w:r w:rsidRPr="000D783D">
        <w:rPr>
          <w:i/>
        </w:rPr>
        <w:t xml:space="preserve">Managing and organizations: An introduction to theory and practice, </w:t>
      </w:r>
      <w:r w:rsidRPr="000D783D">
        <w:t>London, Sage.</w:t>
      </w:r>
    </w:p>
    <w:p w14:paraId="09D8AAE4" w14:textId="5CD8AD21" w:rsidR="000D783D" w:rsidRPr="000D783D" w:rsidRDefault="000D783D" w:rsidP="000D783D">
      <w:pPr>
        <w:pStyle w:val="EndNoteBibliography"/>
        <w:spacing w:after="0"/>
        <w:ind w:left="720" w:hanging="720"/>
      </w:pPr>
      <w:r w:rsidRPr="000D783D">
        <w:t xml:space="preserve">DE MEY, N. 2020. The 5 biggest sustainability challenges our clients currently face. </w:t>
      </w:r>
      <w:r w:rsidRPr="000D783D">
        <w:rPr>
          <w:i/>
        </w:rPr>
        <w:t xml:space="preserve">Circular Economy </w:t>
      </w:r>
      <w:r w:rsidRPr="000D783D">
        <w:t xml:space="preserve">[Online]. Available from: </w:t>
      </w:r>
      <w:hyperlink r:id="rId8" w:history="1">
        <w:r w:rsidRPr="000D783D">
          <w:rPr>
            <w:rStyle w:val="Hyperlink"/>
          </w:rPr>
          <w:t>https://www.boardofinnovation.com/blog/the-5-biggest-sustainability-challenges-our-clients-currently-face/</w:t>
        </w:r>
      </w:hyperlink>
      <w:r w:rsidRPr="000D783D">
        <w:t xml:space="preserve"> [Accessed March 2022].</w:t>
      </w:r>
    </w:p>
    <w:p w14:paraId="28194A8F" w14:textId="6B335FDB" w:rsidR="000D783D" w:rsidRPr="000D783D" w:rsidRDefault="000D783D" w:rsidP="000D783D">
      <w:pPr>
        <w:pStyle w:val="EndNoteBibliography"/>
        <w:spacing w:after="0"/>
        <w:ind w:left="720" w:hanging="720"/>
      </w:pPr>
      <w:r w:rsidRPr="000D783D">
        <w:t xml:space="preserve">DRAY, S. 2021. </w:t>
      </w:r>
      <w:r w:rsidRPr="000D783D">
        <w:rPr>
          <w:i/>
        </w:rPr>
        <w:t xml:space="preserve">Food waste in the UK </w:t>
      </w:r>
      <w:r w:rsidRPr="000D783D">
        <w:t xml:space="preserve">[Online]. House of Lords Library. Available: </w:t>
      </w:r>
      <w:hyperlink r:id="rId9" w:history="1">
        <w:r w:rsidRPr="000D783D">
          <w:rPr>
            <w:rStyle w:val="Hyperlink"/>
          </w:rPr>
          <w:t>https://lordslibrary.parliament.uk/food-waste-in-the-uk/</w:t>
        </w:r>
      </w:hyperlink>
      <w:r w:rsidRPr="000D783D">
        <w:t xml:space="preserve"> [Accessed 2022].</w:t>
      </w:r>
    </w:p>
    <w:p w14:paraId="6A21C200" w14:textId="326C1D86" w:rsidR="000D783D" w:rsidRPr="000D783D" w:rsidRDefault="000D783D" w:rsidP="000D783D">
      <w:pPr>
        <w:pStyle w:val="EndNoteBibliography"/>
        <w:spacing w:after="0"/>
        <w:ind w:left="720" w:hanging="720"/>
      </w:pPr>
      <w:r w:rsidRPr="000D783D">
        <w:t xml:space="preserve">EUROPEAN COMMISSION. 2022. </w:t>
      </w:r>
      <w:r w:rsidRPr="000D783D">
        <w:rPr>
          <w:i/>
        </w:rPr>
        <w:t xml:space="preserve">Circular Economy </w:t>
      </w:r>
      <w:r w:rsidRPr="000D783D">
        <w:t xml:space="preserve">[Online]. Available: </w:t>
      </w:r>
      <w:hyperlink r:id="rId10" w:history="1">
        <w:r w:rsidRPr="000D783D">
          <w:rPr>
            <w:rStyle w:val="Hyperlink"/>
          </w:rPr>
          <w:t>https://ec.europa.eu/environment/topics/circular-economy_en</w:t>
        </w:r>
      </w:hyperlink>
      <w:r w:rsidRPr="000D783D">
        <w:t xml:space="preserve"> [Accessed 2022].</w:t>
      </w:r>
    </w:p>
    <w:p w14:paraId="2D4DFFA4" w14:textId="77777777" w:rsidR="000D783D" w:rsidRPr="000D783D" w:rsidRDefault="000D783D" w:rsidP="000D783D">
      <w:pPr>
        <w:pStyle w:val="EndNoteBibliography"/>
        <w:spacing w:after="0"/>
        <w:ind w:left="720" w:hanging="720"/>
      </w:pPr>
      <w:r w:rsidRPr="000D783D">
        <w:t xml:space="preserve">FEINBERG, M., KOVACHEFF, C., TEPER, R. &amp; INBAR, Y. 2019. Understanding the process of moralization: How eating meat becomes a moral issue. </w:t>
      </w:r>
      <w:r w:rsidRPr="000D783D">
        <w:rPr>
          <w:i/>
        </w:rPr>
        <w:t>Journal of personality and social psychology,</w:t>
      </w:r>
      <w:r w:rsidRPr="000D783D">
        <w:t xml:space="preserve"> 117</w:t>
      </w:r>
      <w:r w:rsidRPr="000D783D">
        <w:rPr>
          <w:b/>
        </w:rPr>
        <w:t>,</w:t>
      </w:r>
      <w:r w:rsidRPr="000D783D">
        <w:t xml:space="preserve"> 50.</w:t>
      </w:r>
    </w:p>
    <w:p w14:paraId="6AA0B5DD" w14:textId="77777777" w:rsidR="000D783D" w:rsidRPr="000D783D" w:rsidRDefault="000D783D" w:rsidP="000D783D">
      <w:pPr>
        <w:pStyle w:val="EndNoteBibliography"/>
        <w:spacing w:after="0"/>
        <w:ind w:left="720" w:hanging="720"/>
      </w:pPr>
      <w:r w:rsidRPr="000D783D">
        <w:t xml:space="preserve">FULLAN, M. 2004. </w:t>
      </w:r>
      <w:r w:rsidRPr="000D783D">
        <w:rPr>
          <w:i/>
        </w:rPr>
        <w:t xml:space="preserve">Leadership &amp; sustainability: System thinkers in action, </w:t>
      </w:r>
      <w:r w:rsidRPr="000D783D">
        <w:t>Thousand Oaks, CA, Corwin Press.</w:t>
      </w:r>
    </w:p>
    <w:p w14:paraId="21C7EE71" w14:textId="77777777" w:rsidR="000D783D" w:rsidRPr="000D783D" w:rsidRDefault="000D783D" w:rsidP="000D783D">
      <w:pPr>
        <w:pStyle w:val="EndNoteBibliography"/>
        <w:spacing w:after="0"/>
        <w:ind w:left="720" w:hanging="720"/>
      </w:pPr>
      <w:r w:rsidRPr="000D783D">
        <w:t xml:space="preserve">HATCH, M. J. 2012. </w:t>
      </w:r>
      <w:r w:rsidRPr="000D783D">
        <w:rPr>
          <w:i/>
        </w:rPr>
        <w:t>Organization theory: modern, symbolic and postmodern perspectives</w:t>
      </w:r>
      <w:r w:rsidRPr="000D783D">
        <w:t>, Oxford university press.</w:t>
      </w:r>
    </w:p>
    <w:p w14:paraId="33F841F2" w14:textId="77777777" w:rsidR="000D783D" w:rsidRPr="000D783D" w:rsidRDefault="000D783D" w:rsidP="000D783D">
      <w:pPr>
        <w:pStyle w:val="EndNoteBibliography"/>
        <w:spacing w:after="0"/>
        <w:ind w:left="720" w:hanging="720"/>
      </w:pPr>
      <w:r w:rsidRPr="000D783D">
        <w:t xml:space="preserve">HELFAYA, A. &amp; MOUSSA, T. 2017. Do board's corporate social responsibility strategy and orientation influence environmental sustainability disclosure? UK evidence. </w:t>
      </w:r>
      <w:r w:rsidRPr="000D783D">
        <w:rPr>
          <w:i/>
        </w:rPr>
        <w:t>Business Strategy and the Environment,</w:t>
      </w:r>
      <w:r w:rsidRPr="000D783D">
        <w:t xml:space="preserve"> 26</w:t>
      </w:r>
      <w:r w:rsidRPr="000D783D">
        <w:rPr>
          <w:b/>
        </w:rPr>
        <w:t>,</w:t>
      </w:r>
      <w:r w:rsidRPr="000D783D">
        <w:t xml:space="preserve"> 1061-1077.</w:t>
      </w:r>
    </w:p>
    <w:p w14:paraId="72731EAA" w14:textId="3664986F" w:rsidR="000D783D" w:rsidRPr="000D783D" w:rsidRDefault="000D783D" w:rsidP="000D783D">
      <w:pPr>
        <w:pStyle w:val="EndNoteBibliography"/>
        <w:spacing w:after="0"/>
        <w:ind w:left="720" w:hanging="720"/>
      </w:pPr>
      <w:r w:rsidRPr="000D783D">
        <w:t xml:space="preserve">JONES, S. 2022. </w:t>
      </w:r>
      <w:r w:rsidRPr="000D783D">
        <w:rPr>
          <w:i/>
        </w:rPr>
        <w:t xml:space="preserve">UK food banks have provided more than 2.1 million food parcels in past year </w:t>
      </w:r>
      <w:r w:rsidRPr="000D783D">
        <w:t xml:space="preserve">[Online]. In Your Area. Available: </w:t>
      </w:r>
      <w:hyperlink r:id="rId11" w:history="1">
        <w:r w:rsidRPr="000D783D">
          <w:rPr>
            <w:rStyle w:val="Hyperlink"/>
          </w:rPr>
          <w:t>https://www.inyourarea.co.uk/news/uk-food-banks-have-provided-more-than-2-1-million-food-parcels-in-past-year</w:t>
        </w:r>
      </w:hyperlink>
      <w:r w:rsidRPr="000D783D">
        <w:t xml:space="preserve"> [Accessed 2022].</w:t>
      </w:r>
    </w:p>
    <w:p w14:paraId="66741719" w14:textId="77777777" w:rsidR="000D783D" w:rsidRPr="000D783D" w:rsidRDefault="000D783D" w:rsidP="000D783D">
      <w:pPr>
        <w:pStyle w:val="EndNoteBibliography"/>
        <w:spacing w:after="0"/>
        <w:ind w:left="720" w:hanging="720"/>
      </w:pPr>
      <w:r w:rsidRPr="000D783D">
        <w:t xml:space="preserve">KOTTERMAN, J. 2006. Leadership versus management: what's the difference? </w:t>
      </w:r>
      <w:r w:rsidRPr="000D783D">
        <w:rPr>
          <w:i/>
        </w:rPr>
        <w:t>The Journal for Quality and Participation,</w:t>
      </w:r>
      <w:r w:rsidRPr="000D783D">
        <w:t xml:space="preserve"> 29</w:t>
      </w:r>
      <w:r w:rsidRPr="000D783D">
        <w:rPr>
          <w:b/>
        </w:rPr>
        <w:t>,</w:t>
      </w:r>
      <w:r w:rsidRPr="000D783D">
        <w:t xml:space="preserve"> 13.</w:t>
      </w:r>
    </w:p>
    <w:p w14:paraId="0DC65535" w14:textId="77777777" w:rsidR="000D783D" w:rsidRPr="000D783D" w:rsidRDefault="000D783D" w:rsidP="000D783D">
      <w:pPr>
        <w:pStyle w:val="EndNoteBibliography"/>
        <w:spacing w:after="0"/>
        <w:ind w:left="720" w:hanging="720"/>
      </w:pPr>
      <w:r w:rsidRPr="000D783D">
        <w:t xml:space="preserve">MEADOWS, D. H. 2008. </w:t>
      </w:r>
      <w:r w:rsidRPr="000D783D">
        <w:rPr>
          <w:i/>
        </w:rPr>
        <w:t>Thinking in systems: A primer</w:t>
      </w:r>
      <w:r w:rsidRPr="000D783D">
        <w:t>, chelsea green publishing.</w:t>
      </w:r>
    </w:p>
    <w:p w14:paraId="2B65DE01" w14:textId="040B5FC7" w:rsidR="000D783D" w:rsidRPr="000D783D" w:rsidRDefault="000D783D" w:rsidP="000D783D">
      <w:pPr>
        <w:pStyle w:val="EndNoteBibliography"/>
        <w:spacing w:after="0"/>
        <w:ind w:left="720" w:hanging="720"/>
      </w:pPr>
      <w:r w:rsidRPr="000D783D">
        <w:t xml:space="preserve">MERTON COUNCIL. 2022. </w:t>
      </w:r>
      <w:r w:rsidRPr="000D783D">
        <w:rPr>
          <w:i/>
        </w:rPr>
        <w:t xml:space="preserve">Commercial waste and recycling </w:t>
      </w:r>
      <w:r w:rsidRPr="000D783D">
        <w:t xml:space="preserve">[Online]. Available: </w:t>
      </w:r>
      <w:hyperlink r:id="rId12" w:history="1">
        <w:r w:rsidRPr="000D783D">
          <w:rPr>
            <w:rStyle w:val="Hyperlink"/>
          </w:rPr>
          <w:t>https://www.merton.gov.uk/rubbish-and-recycling/commercial-waste-and-recycling/why-choose-us</w:t>
        </w:r>
      </w:hyperlink>
      <w:r w:rsidRPr="000D783D">
        <w:t xml:space="preserve"> [Accessed 2022].</w:t>
      </w:r>
    </w:p>
    <w:p w14:paraId="53E3B5C6" w14:textId="77777777" w:rsidR="000D783D" w:rsidRPr="000D783D" w:rsidRDefault="000D783D" w:rsidP="000D783D">
      <w:pPr>
        <w:pStyle w:val="EndNoteBibliography"/>
        <w:spacing w:after="0"/>
        <w:ind w:left="720" w:hanging="720"/>
      </w:pPr>
      <w:r w:rsidRPr="000D783D">
        <w:t xml:space="preserve">MINKES, A. L., SMALL, M. W. &amp; CHATTERJEE, S. 1999. Leadership and business ethics: Does it matter? Implications for management. </w:t>
      </w:r>
      <w:r w:rsidRPr="000D783D">
        <w:rPr>
          <w:i/>
        </w:rPr>
        <w:t>Journal of Business Ethics,</w:t>
      </w:r>
      <w:r w:rsidRPr="000D783D">
        <w:t xml:space="preserve"> 20</w:t>
      </w:r>
      <w:r w:rsidRPr="000D783D">
        <w:rPr>
          <w:b/>
        </w:rPr>
        <w:t>,</w:t>
      </w:r>
      <w:r w:rsidRPr="000D783D">
        <w:t xml:space="preserve"> 327-335.</w:t>
      </w:r>
    </w:p>
    <w:p w14:paraId="4E8867F4" w14:textId="77777777" w:rsidR="000D783D" w:rsidRPr="000D783D" w:rsidRDefault="000D783D" w:rsidP="000D783D">
      <w:pPr>
        <w:pStyle w:val="EndNoteBibliography"/>
        <w:spacing w:after="0"/>
        <w:ind w:left="720" w:hanging="720"/>
      </w:pPr>
      <w:r w:rsidRPr="000D783D">
        <w:t xml:space="preserve">MINTZBERG, H. 1993. Strategic Planning. </w:t>
      </w:r>
      <w:r w:rsidRPr="000D783D">
        <w:rPr>
          <w:i/>
        </w:rPr>
        <w:t>California Management Review,</w:t>
      </w:r>
      <w:r w:rsidRPr="000D783D">
        <w:t xml:space="preserve"> 36</w:t>
      </w:r>
      <w:r w:rsidRPr="000D783D">
        <w:rPr>
          <w:b/>
        </w:rPr>
        <w:t>,</w:t>
      </w:r>
      <w:r w:rsidRPr="000D783D">
        <w:t xml:space="preserve"> 32.</w:t>
      </w:r>
    </w:p>
    <w:p w14:paraId="5A86ADC8" w14:textId="77777777" w:rsidR="000D783D" w:rsidRPr="000D783D" w:rsidRDefault="000D783D" w:rsidP="000D783D">
      <w:pPr>
        <w:pStyle w:val="EndNoteBibliography"/>
        <w:spacing w:after="0"/>
        <w:ind w:left="720" w:hanging="720"/>
      </w:pPr>
      <w:r w:rsidRPr="000D783D">
        <w:t xml:space="preserve">NIESTEN, E. &amp; JOLINK, A. 2020. Motivations for Environmental Alliances: Generating and Internalizing Environmental and Knowledge Value. </w:t>
      </w:r>
      <w:r w:rsidRPr="000D783D">
        <w:rPr>
          <w:i/>
        </w:rPr>
        <w:t>International Journal of Management Reviews,</w:t>
      </w:r>
      <w:r w:rsidRPr="000D783D">
        <w:t xml:space="preserve"> 22</w:t>
      </w:r>
      <w:r w:rsidRPr="000D783D">
        <w:rPr>
          <w:b/>
        </w:rPr>
        <w:t>,</w:t>
      </w:r>
      <w:r w:rsidRPr="000D783D">
        <w:t xml:space="preserve"> 356-377.</w:t>
      </w:r>
    </w:p>
    <w:p w14:paraId="4AD8972E" w14:textId="5ED25CE0" w:rsidR="000D783D" w:rsidRPr="000D783D" w:rsidRDefault="000D783D" w:rsidP="000D783D">
      <w:pPr>
        <w:pStyle w:val="EndNoteBibliography"/>
        <w:spacing w:after="0"/>
        <w:ind w:left="720" w:hanging="720"/>
      </w:pPr>
      <w:r w:rsidRPr="000D783D">
        <w:lastRenderedPageBreak/>
        <w:t xml:space="preserve">OPEN ACCESS GOVERNMENT. 2018. </w:t>
      </w:r>
      <w:r w:rsidRPr="000D783D">
        <w:rPr>
          <w:i/>
        </w:rPr>
        <w:t xml:space="preserve">The hospitality industry’s relationship with waste </w:t>
      </w:r>
      <w:r w:rsidRPr="000D783D">
        <w:t xml:space="preserve">[Online]. Available: </w:t>
      </w:r>
      <w:hyperlink r:id="rId13" w:history="1">
        <w:r w:rsidRPr="000D783D">
          <w:rPr>
            <w:rStyle w:val="Hyperlink"/>
          </w:rPr>
          <w:t>https://www.openaccessgovernment.org/hospitality-industry-waste/51174/</w:t>
        </w:r>
      </w:hyperlink>
      <w:r w:rsidRPr="000D783D">
        <w:t xml:space="preserve"> [Accessed 2022].</w:t>
      </w:r>
    </w:p>
    <w:p w14:paraId="35B214E2" w14:textId="77777777" w:rsidR="000D783D" w:rsidRPr="000D783D" w:rsidRDefault="000D783D" w:rsidP="000D783D">
      <w:pPr>
        <w:pStyle w:val="EndNoteBibliography"/>
        <w:ind w:left="720" w:hanging="720"/>
      </w:pPr>
      <w:r w:rsidRPr="000D783D">
        <w:t xml:space="preserve">RABINOWITZ, P. 2020. </w:t>
      </w:r>
      <w:r w:rsidRPr="000D783D">
        <w:rPr>
          <w:i/>
        </w:rPr>
        <w:t xml:space="preserve">Chapter 13. Orienting Ideas in Leadership | Section 6. Recognizing the Challenges of Leadership | Main Section | Community Tool Box </w:t>
      </w:r>
      <w:r w:rsidRPr="000D783D">
        <w:t>[Online]. Community Toolbox</w:t>
      </w:r>
    </w:p>
    <w:p w14:paraId="35477AF2" w14:textId="23CE92ED" w:rsidR="000D783D" w:rsidRPr="000D783D" w:rsidRDefault="000D783D" w:rsidP="000D783D">
      <w:pPr>
        <w:pStyle w:val="EndNoteBibliography"/>
        <w:spacing w:after="0"/>
        <w:ind w:left="720" w:hanging="720"/>
      </w:pPr>
      <w:r w:rsidRPr="000D783D">
        <w:t xml:space="preserve">Available: </w:t>
      </w:r>
      <w:hyperlink r:id="rId14" w:history="1">
        <w:r w:rsidRPr="000D783D">
          <w:rPr>
            <w:rStyle w:val="Hyperlink"/>
          </w:rPr>
          <w:t>https://ctb.ku.edu/en/table-of-contents/leadership/leadership-ideas/leadership-challenges/main</w:t>
        </w:r>
      </w:hyperlink>
      <w:r w:rsidRPr="000D783D">
        <w:t xml:space="preserve"> [Accessed March 2022].</w:t>
      </w:r>
    </w:p>
    <w:p w14:paraId="64BFA4F5" w14:textId="3B06CC35" w:rsidR="000D783D" w:rsidRPr="000D783D" w:rsidRDefault="000D783D" w:rsidP="000D783D">
      <w:pPr>
        <w:pStyle w:val="EndNoteBibliography"/>
        <w:spacing w:after="0"/>
        <w:ind w:left="720" w:hanging="720"/>
      </w:pPr>
      <w:r w:rsidRPr="000D783D">
        <w:t xml:space="preserve">RECUP. 2022. </w:t>
      </w:r>
      <w:r w:rsidRPr="000D783D">
        <w:rPr>
          <w:i/>
        </w:rPr>
        <w:t xml:space="preserve">Nachhaltige Mehrwegschalen für die Gastronomie </w:t>
      </w:r>
      <w:r w:rsidRPr="000D783D">
        <w:t xml:space="preserve">[Online]. Available: </w:t>
      </w:r>
      <w:hyperlink r:id="rId15" w:history="1">
        <w:r w:rsidRPr="000D783D">
          <w:rPr>
            <w:rStyle w:val="Hyperlink"/>
          </w:rPr>
          <w:t>https://recup.de/mehrwegschalen/</w:t>
        </w:r>
      </w:hyperlink>
      <w:r w:rsidRPr="000D783D">
        <w:t xml:space="preserve"> [Accessed 2022].</w:t>
      </w:r>
    </w:p>
    <w:p w14:paraId="79C6F4B3" w14:textId="5DC5401E" w:rsidR="000D783D" w:rsidRPr="000D783D" w:rsidRDefault="000D783D" w:rsidP="000D783D">
      <w:pPr>
        <w:pStyle w:val="EndNoteBibliography"/>
        <w:spacing w:after="0"/>
        <w:ind w:left="720" w:hanging="720"/>
      </w:pPr>
      <w:r w:rsidRPr="000D783D">
        <w:t xml:space="preserve">SCFP4476.ORG. 2022. </w:t>
      </w:r>
      <w:r w:rsidRPr="000D783D">
        <w:rPr>
          <w:i/>
        </w:rPr>
        <w:t xml:space="preserve">Who helps to finance the “bambecher? Appeal for donations on the internet </w:t>
      </w:r>
      <w:r w:rsidRPr="000D783D">
        <w:t xml:space="preserve">[Online]. Available: </w:t>
      </w:r>
      <w:hyperlink r:id="rId16" w:history="1">
        <w:r w:rsidRPr="000D783D">
          <w:rPr>
            <w:rStyle w:val="Hyperlink"/>
          </w:rPr>
          <w:t>https://scfp4476.org/who-helps-to-finance-the-bambecher-appeal-for-3955.html</w:t>
        </w:r>
      </w:hyperlink>
      <w:r w:rsidRPr="000D783D">
        <w:t xml:space="preserve"> [Accessed 2022].</w:t>
      </w:r>
    </w:p>
    <w:p w14:paraId="040246FB" w14:textId="77777777" w:rsidR="000D783D" w:rsidRPr="000D783D" w:rsidRDefault="000D783D" w:rsidP="000D783D">
      <w:pPr>
        <w:pStyle w:val="EndNoteBibliography"/>
        <w:spacing w:after="0"/>
        <w:ind w:left="720" w:hanging="720"/>
      </w:pPr>
      <w:r w:rsidRPr="000D783D">
        <w:t xml:space="preserve">SOLINGER, O. N., JANSEN, P. G. W. &amp; CORNELISSEN, J. P. 2020. The Emergence of Moral Leadership. </w:t>
      </w:r>
      <w:r w:rsidRPr="000D783D">
        <w:rPr>
          <w:i/>
        </w:rPr>
        <w:t>Academy of Management Review,</w:t>
      </w:r>
      <w:r w:rsidRPr="000D783D">
        <w:t xml:space="preserve"> 45</w:t>
      </w:r>
      <w:r w:rsidRPr="000D783D">
        <w:rPr>
          <w:b/>
        </w:rPr>
        <w:t>,</w:t>
      </w:r>
      <w:r w:rsidRPr="000D783D">
        <w:t xml:space="preserve"> 504-527.</w:t>
      </w:r>
    </w:p>
    <w:p w14:paraId="4C58C5C7" w14:textId="05FAE1CE" w:rsidR="000D783D" w:rsidRPr="000D783D" w:rsidRDefault="000D783D" w:rsidP="000D783D">
      <w:pPr>
        <w:pStyle w:val="EndNoteBibliography"/>
        <w:spacing w:after="0"/>
        <w:ind w:left="720" w:hanging="720"/>
      </w:pPr>
      <w:r w:rsidRPr="000D783D">
        <w:t xml:space="preserve">TAKEAWAY PACKAGING. 2021. </w:t>
      </w:r>
      <w:r w:rsidRPr="000D783D">
        <w:rPr>
          <w:i/>
        </w:rPr>
        <w:t xml:space="preserve">The Facts: Fast-Food Packaging Waste Statistics </w:t>
      </w:r>
      <w:r w:rsidRPr="000D783D">
        <w:t xml:space="preserve">[Online]. Available: </w:t>
      </w:r>
      <w:hyperlink r:id="rId17" w:history="1">
        <w:r w:rsidRPr="000D783D">
          <w:rPr>
            <w:rStyle w:val="Hyperlink"/>
          </w:rPr>
          <w:t>https://takeawaypackaging.co.uk/fast-food-packaging-waste-statistics/</w:t>
        </w:r>
      </w:hyperlink>
      <w:r w:rsidRPr="000D783D">
        <w:t xml:space="preserve"> [Accessed 2022].</w:t>
      </w:r>
    </w:p>
    <w:p w14:paraId="441E9FF5" w14:textId="50A720CF" w:rsidR="000D783D" w:rsidRPr="000D783D" w:rsidRDefault="000D783D" w:rsidP="000D783D">
      <w:pPr>
        <w:pStyle w:val="EndNoteBibliography"/>
        <w:spacing w:after="0"/>
        <w:ind w:left="720" w:hanging="720"/>
      </w:pPr>
      <w:r w:rsidRPr="000D783D">
        <w:t xml:space="preserve">UNITED NATIONS, U. 2019. </w:t>
      </w:r>
      <w:r w:rsidRPr="000D783D">
        <w:rPr>
          <w:i/>
        </w:rPr>
        <w:t xml:space="preserve">Goal 17: Revitalize the global partnership for sustainable development </w:t>
      </w:r>
      <w:r w:rsidRPr="000D783D">
        <w:t xml:space="preserve">[Online]. Online: UN. Available: </w:t>
      </w:r>
      <w:hyperlink r:id="rId18" w:history="1">
        <w:r w:rsidRPr="000D783D">
          <w:rPr>
            <w:rStyle w:val="Hyperlink"/>
          </w:rPr>
          <w:t>https://www.un.org/sustainabledevelopment/globalpartnerships/</w:t>
        </w:r>
      </w:hyperlink>
      <w:r w:rsidRPr="000D783D">
        <w:t xml:space="preserve"> [Accessed December 2020].</w:t>
      </w:r>
    </w:p>
    <w:p w14:paraId="6CB2C48E" w14:textId="13CCD878" w:rsidR="000D783D" w:rsidRPr="000D783D" w:rsidRDefault="000D783D" w:rsidP="000D783D">
      <w:pPr>
        <w:pStyle w:val="EndNoteBibliography"/>
        <w:spacing w:after="0"/>
        <w:ind w:left="720" w:hanging="720"/>
      </w:pPr>
      <w:r w:rsidRPr="000D783D">
        <w:t xml:space="preserve">UNITED NATIONS, U. 2020. </w:t>
      </w:r>
      <w:r w:rsidRPr="000D783D">
        <w:rPr>
          <w:i/>
        </w:rPr>
        <w:t xml:space="preserve">The 17 Golas </w:t>
      </w:r>
      <w:r w:rsidRPr="000D783D">
        <w:t xml:space="preserve">[Online]. United Nations. Available: </w:t>
      </w:r>
      <w:hyperlink r:id="rId19" w:history="1">
        <w:r w:rsidRPr="000D783D">
          <w:rPr>
            <w:rStyle w:val="Hyperlink"/>
          </w:rPr>
          <w:t>https://sdgs.un.org/goals</w:t>
        </w:r>
      </w:hyperlink>
      <w:r w:rsidRPr="000D783D">
        <w:t xml:space="preserve"> [Accessed December 2020].</w:t>
      </w:r>
    </w:p>
    <w:p w14:paraId="5780E2A0" w14:textId="77777777" w:rsidR="000D783D" w:rsidRPr="000D783D" w:rsidRDefault="000D783D" w:rsidP="000D783D">
      <w:pPr>
        <w:pStyle w:val="EndNoteBibliography"/>
        <w:spacing w:after="0"/>
        <w:ind w:left="720" w:hanging="720"/>
      </w:pPr>
      <w:r w:rsidRPr="000D783D">
        <w:t xml:space="preserve">VAN BEURDEN, P. &amp; GÖSSLING, T. 2008. The worth of values–a literature review on the relation between corporate social and financial performance. </w:t>
      </w:r>
      <w:r w:rsidRPr="000D783D">
        <w:rPr>
          <w:i/>
        </w:rPr>
        <w:t>Journal of business ethics,</w:t>
      </w:r>
      <w:r w:rsidRPr="000D783D">
        <w:t xml:space="preserve"> 82</w:t>
      </w:r>
      <w:r w:rsidRPr="000D783D">
        <w:rPr>
          <w:b/>
        </w:rPr>
        <w:t>,</w:t>
      </w:r>
      <w:r w:rsidRPr="000D783D">
        <w:t xml:space="preserve"> 407.</w:t>
      </w:r>
    </w:p>
    <w:p w14:paraId="69431F24" w14:textId="77777777" w:rsidR="000D783D" w:rsidRPr="000D783D" w:rsidRDefault="000D783D" w:rsidP="000D783D">
      <w:pPr>
        <w:pStyle w:val="EndNoteBibliography"/>
        <w:spacing w:after="0"/>
        <w:ind w:left="720" w:hanging="720"/>
      </w:pPr>
      <w:r w:rsidRPr="000D783D">
        <w:t xml:space="preserve">WILLIAMS, D. 2005. </w:t>
      </w:r>
      <w:r w:rsidRPr="000D783D">
        <w:rPr>
          <w:i/>
        </w:rPr>
        <w:t>Real leadership: Helping people and organizations face their toughest challenges</w:t>
      </w:r>
      <w:r w:rsidRPr="000D783D">
        <w:t>, Berrett-Koehler Publishers.</w:t>
      </w:r>
    </w:p>
    <w:p w14:paraId="0F7A3BE5" w14:textId="791F0BC6" w:rsidR="000D783D" w:rsidRPr="000D783D" w:rsidRDefault="000D783D" w:rsidP="000D783D">
      <w:pPr>
        <w:pStyle w:val="EndNoteBibliography"/>
        <w:spacing w:after="0"/>
        <w:ind w:left="720" w:hanging="720"/>
      </w:pPr>
      <w:r w:rsidRPr="000D783D">
        <w:t xml:space="preserve">WILLIAMS, D. 2006. Real Leadership. </w:t>
      </w:r>
      <w:r w:rsidRPr="000D783D">
        <w:rPr>
          <w:i/>
        </w:rPr>
        <w:t>Leadership Authentic.</w:t>
      </w:r>
      <w:r w:rsidRPr="000D783D">
        <w:t xml:space="preserve"> Online: </w:t>
      </w:r>
      <w:hyperlink r:id="rId20" w:history="1">
        <w:r w:rsidRPr="000D783D">
          <w:rPr>
            <w:rStyle w:val="Hyperlink"/>
          </w:rPr>
          <w:t>https://www.leaderscompass.com/uploads/2/1/6/8/21685294/real_leadership_-_the_source_of_progress.pdf</w:t>
        </w:r>
      </w:hyperlink>
      <w:r w:rsidRPr="000D783D">
        <w:t>.</w:t>
      </w:r>
    </w:p>
    <w:p w14:paraId="60DB6776" w14:textId="77777777" w:rsidR="000D783D" w:rsidRPr="000D783D" w:rsidRDefault="000D783D" w:rsidP="000D783D">
      <w:pPr>
        <w:pStyle w:val="EndNoteBibliography"/>
        <w:spacing w:after="0"/>
        <w:ind w:left="720" w:hanging="720"/>
      </w:pPr>
      <w:r w:rsidRPr="000D783D">
        <w:t>WILLIAMS, D. 2011. APPENDIX I A NEW FRAMEWORK FOR LEADERSHIP. Barracks, PA: Strategic Studies Institute, US Army War College.</w:t>
      </w:r>
    </w:p>
    <w:p w14:paraId="592545BF" w14:textId="7671106B" w:rsidR="000D783D" w:rsidRPr="000D783D" w:rsidRDefault="000D783D" w:rsidP="000D783D">
      <w:pPr>
        <w:pStyle w:val="EndNoteBibliography"/>
        <w:spacing w:after="0"/>
        <w:ind w:left="720" w:hanging="720"/>
      </w:pPr>
      <w:r w:rsidRPr="000D783D">
        <w:t xml:space="preserve">WRAP.ORG.UK. 2022. </w:t>
      </w:r>
      <w:r w:rsidRPr="000D783D">
        <w:rPr>
          <w:i/>
        </w:rPr>
        <w:t xml:space="preserve">We're working together to halve food waste by 2030 </w:t>
      </w:r>
      <w:r w:rsidRPr="000D783D">
        <w:t xml:space="preserve">[Online]. Available: </w:t>
      </w:r>
      <w:hyperlink r:id="rId21" w:history="1">
        <w:r w:rsidRPr="000D783D">
          <w:rPr>
            <w:rStyle w:val="Hyperlink"/>
          </w:rPr>
          <w:t>https://wrap.org.uk/taking-action/citizen-behaviour-change/love-food-hate-waste/key-campaigns/food-waste-action-week</w:t>
        </w:r>
      </w:hyperlink>
      <w:r w:rsidRPr="000D783D">
        <w:t xml:space="preserve"> [Accessed 2022].</w:t>
      </w:r>
    </w:p>
    <w:p w14:paraId="7A97F320" w14:textId="77777777" w:rsidR="000D783D" w:rsidRPr="000D783D" w:rsidRDefault="000D783D" w:rsidP="000D783D">
      <w:pPr>
        <w:pStyle w:val="EndNoteBibliography"/>
        <w:ind w:left="720" w:hanging="720"/>
      </w:pPr>
      <w:r w:rsidRPr="000D783D">
        <w:t xml:space="preserve">ZHANG, Y., WANG, H. &amp; ZHOU, X. 2020. Dare to Be Different? Conformity Versus Differentiation in Corporate Social Activities of Chinese Firms and Market Responses. </w:t>
      </w:r>
      <w:r w:rsidRPr="000D783D">
        <w:rPr>
          <w:i/>
        </w:rPr>
        <w:t>Academy of Management Journal,</w:t>
      </w:r>
      <w:r w:rsidRPr="000D783D">
        <w:t xml:space="preserve"> 63</w:t>
      </w:r>
      <w:r w:rsidRPr="000D783D">
        <w:rPr>
          <w:b/>
        </w:rPr>
        <w:t>,</w:t>
      </w:r>
      <w:r w:rsidRPr="000D783D">
        <w:t xml:space="preserve"> 717-742.</w:t>
      </w:r>
    </w:p>
    <w:p w14:paraId="3CFF5188" w14:textId="2C6CDE80" w:rsidR="00F375CE" w:rsidRDefault="00A7776D" w:rsidP="00382C33">
      <w:r>
        <w:fldChar w:fldCharType="end"/>
      </w:r>
    </w:p>
    <w:p w14:paraId="29E790CB" w14:textId="77777777" w:rsidR="00F375CE" w:rsidRDefault="00F375CE" w:rsidP="00F375CE"/>
    <w:p w14:paraId="33AA930A" w14:textId="77777777" w:rsidR="00F375CE" w:rsidRDefault="00F375CE" w:rsidP="00F375CE">
      <w:pPr>
        <w:sectPr w:rsidR="00F375CE" w:rsidSect="002F74B5">
          <w:headerReference w:type="default" r:id="rId22"/>
          <w:footerReference w:type="default" r:id="rId23"/>
          <w:pgSz w:w="11906" w:h="16838"/>
          <w:pgMar w:top="1440" w:right="1440" w:bottom="1440" w:left="1440" w:header="708" w:footer="708" w:gutter="0"/>
          <w:cols w:space="708"/>
          <w:titlePg/>
          <w:docGrid w:linePitch="360"/>
        </w:sectPr>
      </w:pPr>
    </w:p>
    <w:p w14:paraId="31D7B190" w14:textId="77777777" w:rsidR="00F375CE" w:rsidRDefault="00F375CE" w:rsidP="00F375CE">
      <w:pPr>
        <w:pStyle w:val="Heading1"/>
      </w:pPr>
      <w:r>
        <w:lastRenderedPageBreak/>
        <w:t>APPENDIX 1</w:t>
      </w:r>
    </w:p>
    <w:p w14:paraId="3AC3AD5E" w14:textId="77777777" w:rsidR="00F375CE" w:rsidRDefault="00F375CE" w:rsidP="00B66544">
      <w:pPr>
        <w:pStyle w:val="Heading2"/>
        <w:spacing w:line="360" w:lineRule="auto"/>
      </w:pPr>
      <w:r>
        <w:t>Initiative description</w:t>
      </w:r>
    </w:p>
    <w:p w14:paraId="7FDEB0A2" w14:textId="2E82B4E4" w:rsidR="00F375CE" w:rsidRDefault="00F375CE" w:rsidP="00B66544">
      <w:pPr>
        <w:spacing w:line="360" w:lineRule="auto"/>
      </w:pPr>
      <w:r>
        <w:t>We suggest implement</w:t>
      </w:r>
      <w:r w:rsidR="00B010F9">
        <w:t>ing</w:t>
      </w:r>
      <w:r>
        <w:t xml:space="preserve"> initiatives to tackle environmental as well as social sustainability shortcomings within Megan’s café restaurants. These allow their staff to exercise best practice at work. Further, through encouraging discussion of sustainability issues and solutions the exchange of sustainability knowledge will be enhanced amongst managers, front</w:t>
      </w:r>
      <w:r w:rsidR="008E7FA1">
        <w:t>-</w:t>
      </w:r>
      <w:r>
        <w:t>house and kitchen staff. Therefore, Megan’s organisational culture can become a sustainable sustainability culture. Additionally, these habits and knowledge can be transferred into Megan’s employees’ private day-to-day life</w:t>
      </w:r>
      <w:r w:rsidR="008F66A9">
        <w:t xml:space="preserve">, </w:t>
      </w:r>
      <w:r>
        <w:t xml:space="preserve">expanding </w:t>
      </w:r>
      <w:r w:rsidR="00E45085">
        <w:t xml:space="preserve">the impact of </w:t>
      </w:r>
      <w:r>
        <w:t xml:space="preserve">Megan’s sustainability culture beyond their business operations. </w:t>
      </w:r>
    </w:p>
    <w:p w14:paraId="1D2B2D9E" w14:textId="77777777" w:rsidR="00F375CE" w:rsidRDefault="00F375CE" w:rsidP="00B66544">
      <w:pPr>
        <w:pStyle w:val="Heading3"/>
        <w:spacing w:line="360" w:lineRule="auto"/>
      </w:pPr>
      <w:r>
        <w:t>I</w:t>
      </w:r>
      <w:r w:rsidRPr="00905979">
        <w:t>nitiative</w:t>
      </w:r>
      <w:r>
        <w:t>:</w:t>
      </w:r>
      <w:r w:rsidRPr="00905979">
        <w:t xml:space="preserve"> </w:t>
      </w:r>
      <w:r>
        <w:t>S</w:t>
      </w:r>
      <w:r w:rsidRPr="00905979">
        <w:t xml:space="preserve">upport of a </w:t>
      </w:r>
      <w:r>
        <w:t>circular economy</w:t>
      </w:r>
    </w:p>
    <w:p w14:paraId="1C81B621" w14:textId="62D22BF2" w:rsidR="00F375CE" w:rsidRPr="00091C2B" w:rsidRDefault="00F375CE" w:rsidP="00B66544">
      <w:pPr>
        <w:spacing w:line="360" w:lineRule="auto"/>
      </w:pPr>
      <w:r w:rsidRPr="005A6EF1">
        <w:t>In a circular economy, the value of products and materials is increased by keeping them through, for example, reusing, repairing, refurbishing and sharing as long as possible in use. Thus the exploitation of</w:t>
      </w:r>
      <w:r>
        <w:t xml:space="preserve"> the</w:t>
      </w:r>
      <w:r w:rsidRPr="005A6EF1">
        <w:t xml:space="preserve"> Earth’</w:t>
      </w:r>
      <w:r w:rsidR="005F7355">
        <w:t>s</w:t>
      </w:r>
      <w:r w:rsidRPr="005A6EF1">
        <w:t xml:space="preserve"> resources and</w:t>
      </w:r>
      <w:r>
        <w:t xml:space="preserve"> the</w:t>
      </w:r>
      <w:r w:rsidRPr="005A6EF1">
        <w:t xml:space="preserve"> pollution</w:t>
      </w:r>
      <w:r>
        <w:t xml:space="preserve"> of the Earth</w:t>
      </w:r>
      <w:r w:rsidRPr="005A6EF1">
        <w:t xml:space="preserve"> through waste can be minimised </w:t>
      </w:r>
      <w:r w:rsidR="0000407D">
        <w:fldChar w:fldCharType="begin"/>
      </w:r>
      <w:r w:rsidR="0000407D">
        <w:instrText xml:space="preserve"> ADDIN EN.CITE &lt;EndNote&gt;&lt;Cite&gt;&lt;Author&gt;European Commission&lt;/Author&gt;&lt;Year&gt;2022&lt;/Year&gt;&lt;RecNum&gt;1021&lt;/RecNum&gt;&lt;DisplayText&gt;(European Commission, 2022)&lt;/DisplayText&gt;&lt;record&gt;&lt;rec-number&gt;1021&lt;/rec-number&gt;&lt;foreign-keys&gt;&lt;key app="EN" db-id="5t9w9sz98axft2ed9d85zrf7esfwxfdztetw" timestamp="1651440020"&gt;1021&lt;/key&gt;&lt;/foreign-keys&gt;&lt;ref-type name="Web Page"&gt;12&lt;/ref-type&gt;&lt;contributors&gt;&lt;authors&gt;&lt;author&gt;European Commission,&lt;/author&gt;&lt;/authors&gt;&lt;/contributors&gt;&lt;titles&gt;&lt;title&gt;Circular Economy&lt;/title&gt;&lt;/titles&gt;&lt;volume&gt;2022&lt;/volume&gt;&lt;dates&gt;&lt;year&gt;2022&lt;/year&gt;&lt;/dates&gt;&lt;urls&gt;&lt;related-urls&gt;&lt;url&gt;https://ec.europa.eu/environment/topics/circular-economy_en&lt;/url&gt;&lt;/related-urls&gt;&lt;/urls&gt;&lt;/record&gt;&lt;/Cite&gt;&lt;/EndNote&gt;</w:instrText>
      </w:r>
      <w:r w:rsidR="0000407D">
        <w:fldChar w:fldCharType="separate"/>
      </w:r>
      <w:r w:rsidR="0000407D">
        <w:rPr>
          <w:noProof/>
        </w:rPr>
        <w:t>(European Commission, 2022)</w:t>
      </w:r>
      <w:r w:rsidR="0000407D">
        <w:fldChar w:fldCharType="end"/>
      </w:r>
      <w:r w:rsidR="00622D04">
        <w:t xml:space="preserve">. </w:t>
      </w:r>
      <w:r w:rsidRPr="00B22F7B">
        <w:t>The</w:t>
      </w:r>
      <w:r w:rsidR="00C74EAD">
        <w:t xml:space="preserve"> Earth Overshoot Day </w:t>
      </w:r>
      <w:r w:rsidR="00B876BE">
        <w:t xml:space="preserve">is reached earlier every year. This </w:t>
      </w:r>
      <w:r w:rsidRPr="00B22F7B">
        <w:t xml:space="preserve">highlights the necessity to support a circular economy and to keep resources as long as possible in use </w:t>
      </w:r>
      <w:r w:rsidR="000065E0">
        <w:fldChar w:fldCharType="begin"/>
      </w:r>
      <w:r w:rsidR="000065E0">
        <w:instrText xml:space="preserve"> ADDIN EN.CITE &lt;EndNote&gt;&lt;Cite&gt;&lt;Author&gt;Circular&lt;/Author&gt;&lt;Year&gt;2021&lt;/Year&gt;&lt;RecNum&gt;1022&lt;/RecNum&gt;&lt;DisplayText&gt;(Circular, 2021)&lt;/DisplayText&gt;&lt;record&gt;&lt;rec-number&gt;1022&lt;/rec-number&gt;&lt;foreign-keys&gt;&lt;key app="EN" db-id="5t9w9sz98axft2ed9d85zrf7esfwxfdztetw" timestamp="1651440172"&gt;1022&lt;/key&gt;&lt;/foreign-keys&gt;&lt;ref-type name="Web Page"&gt;12&lt;/ref-type&gt;&lt;contributors&gt;&lt;authors&gt;&lt;author&gt;Circular,&lt;/author&gt;&lt;/authors&gt;&lt;/contributors&gt;&lt;titles&gt;&lt;title&gt;Earth Overshoot Day creeps back to July 29&lt;/title&gt;&lt;/titles&gt;&lt;volume&gt;2022&lt;/volume&gt;&lt;dates&gt;&lt;year&gt;2021&lt;/year&gt;&lt;/dates&gt;&lt;urls&gt;&lt;related-urls&gt;&lt;url&gt;https://www.circularonline.co.uk/news/earth-overshoot-day-creeps-back-to-july-29&lt;/url&gt;&lt;/related-urls&gt;&lt;/urls&gt;&lt;/record&gt;&lt;/Cite&gt;&lt;/EndNote&gt;</w:instrText>
      </w:r>
      <w:r w:rsidR="000065E0">
        <w:fldChar w:fldCharType="separate"/>
      </w:r>
      <w:r w:rsidR="000065E0">
        <w:rPr>
          <w:noProof/>
        </w:rPr>
        <w:t>(Circular, 2021)</w:t>
      </w:r>
      <w:r w:rsidR="000065E0">
        <w:fldChar w:fldCharType="end"/>
      </w:r>
      <w:r w:rsidR="000065E0">
        <w:t>.</w:t>
      </w:r>
    </w:p>
    <w:p w14:paraId="3734DE84" w14:textId="77777777" w:rsidR="00F375CE" w:rsidRPr="00905979" w:rsidRDefault="00F375CE" w:rsidP="00B66544">
      <w:pPr>
        <w:pStyle w:val="Heading4"/>
        <w:spacing w:line="360" w:lineRule="auto"/>
      </w:pPr>
      <w:r>
        <w:t xml:space="preserve">Action: </w:t>
      </w:r>
      <w:r w:rsidRPr="00905979">
        <w:t>Recycl</w:t>
      </w:r>
      <w:r>
        <w:t>ing</w:t>
      </w:r>
      <w:r w:rsidRPr="00905979">
        <w:t xml:space="preserve">/Waste </w:t>
      </w:r>
      <w:r w:rsidRPr="00AA1DBA">
        <w:t>separation</w:t>
      </w:r>
    </w:p>
    <w:p w14:paraId="02492F38" w14:textId="40B013A8" w:rsidR="00F375CE" w:rsidRDefault="00F375CE" w:rsidP="00B66544">
      <w:pPr>
        <w:spacing w:line="360" w:lineRule="auto"/>
      </w:pPr>
      <w:r>
        <w:t>To support a circular economy we suggest start</w:t>
      </w:r>
      <w:r w:rsidR="00902BB8">
        <w:t>ing</w:t>
      </w:r>
      <w:r>
        <w:t xml:space="preserve"> waste separation at all of Megan’s sixteen sites. Restaurants are responsible for nearly one million tonnes of waste per year </w:t>
      </w:r>
      <w:r w:rsidR="003B291E">
        <w:fldChar w:fldCharType="begin"/>
      </w:r>
      <w:r w:rsidR="003B291E">
        <w:instrText xml:space="preserve"> ADDIN EN.CITE &lt;EndNote&gt;&lt;Cite&gt;&lt;Author&gt;Open Access Government&lt;/Author&gt;&lt;Year&gt;2018&lt;/Year&gt;&lt;RecNum&gt;1023&lt;/RecNum&gt;&lt;DisplayText&gt;(Open Access Government, 2018)&lt;/DisplayText&gt;&lt;record&gt;&lt;rec-number&gt;1023&lt;/rec-number&gt;&lt;foreign-keys&gt;&lt;key app="EN" db-id="5t9w9sz98axft2ed9d85zrf7esfwxfdztetw" timestamp="1651440300"&gt;1023&lt;/key&gt;&lt;/foreign-keys&gt;&lt;ref-type name="Web Page"&gt;12&lt;/ref-type&gt;&lt;contributors&gt;&lt;authors&gt;&lt;author&gt;Open Access Government,&lt;/author&gt;&lt;/authors&gt;&lt;/contributors&gt;&lt;titles&gt;&lt;title&gt;The hospitality industry’s relationship with waste&lt;/title&gt;&lt;/titles&gt;&lt;volume&gt;2022&lt;/volume&gt;&lt;dates&gt;&lt;year&gt;2018&lt;/year&gt;&lt;/dates&gt;&lt;urls&gt;&lt;related-urls&gt;&lt;url&gt;https://www.openaccessgovernment.org/hospitality-industry-waste/51174/&lt;/url&gt;&lt;/related-urls&gt;&lt;/urls&gt;&lt;/record&gt;&lt;/Cite&gt;&lt;/EndNote&gt;</w:instrText>
      </w:r>
      <w:r w:rsidR="003B291E">
        <w:fldChar w:fldCharType="separate"/>
      </w:r>
      <w:r w:rsidR="003B291E">
        <w:rPr>
          <w:noProof/>
        </w:rPr>
        <w:t>(Open Access Government, 2018)</w:t>
      </w:r>
      <w:r w:rsidR="003B291E">
        <w:fldChar w:fldCharType="end"/>
      </w:r>
      <w:r w:rsidR="003B291E">
        <w:t xml:space="preserve">. </w:t>
      </w:r>
      <w:r>
        <w:t>Megan’s are accountable for responsibly managing and disposing their waste in line with the law</w:t>
      </w:r>
      <w:r w:rsidR="005D00C1">
        <w:t xml:space="preserve"> </w:t>
      </w:r>
      <w:r w:rsidR="005D00C1">
        <w:fldChar w:fldCharType="begin"/>
      </w:r>
      <w:r w:rsidR="005D00C1">
        <w:instrText xml:space="preserve"> ADDIN EN.CITE &lt;EndNote&gt;&lt;Cite&gt;&lt;Author&gt;Merton Council&lt;/Author&gt;&lt;Year&gt;2022&lt;/Year&gt;&lt;RecNum&gt;1024&lt;/RecNum&gt;&lt;DisplayText&gt;(Merton Council, 2022)&lt;/DisplayText&gt;&lt;record&gt;&lt;rec-number&gt;1024&lt;/rec-number&gt;&lt;foreign-keys&gt;&lt;key app="EN" db-id="5t9w9sz98axft2ed9d85zrf7esfwxfdztetw" timestamp="1651440385"&gt;1024&lt;/key&gt;&lt;/foreign-keys&gt;&lt;ref-type name="Web Page"&gt;12&lt;/ref-type&gt;&lt;contributors&gt;&lt;authors&gt;&lt;author&gt;Merton Council,&lt;/author&gt;&lt;/authors&gt;&lt;/contributors&gt;&lt;titles&gt;&lt;title&gt;Commercial waste and recycling&lt;/title&gt;&lt;/titles&gt;&lt;volume&gt;2022&lt;/volume&gt;&lt;dates&gt;&lt;year&gt;2022&lt;/year&gt;&lt;/dates&gt;&lt;urls&gt;&lt;related-urls&gt;&lt;url&gt;https://www.merton.gov.uk/rubbish-and-recycling/commercial-waste-and-recycling/why-choose-us&lt;/url&gt;&lt;/related-urls&gt;&lt;/urls&gt;&lt;/record&gt;&lt;/Cite&gt;&lt;/EndNote&gt;</w:instrText>
      </w:r>
      <w:r w:rsidR="005D00C1">
        <w:fldChar w:fldCharType="separate"/>
      </w:r>
      <w:r w:rsidR="005D00C1">
        <w:rPr>
          <w:noProof/>
        </w:rPr>
        <w:t>(Merton Council, 2022)</w:t>
      </w:r>
      <w:r w:rsidR="005D00C1">
        <w:fldChar w:fldCharType="end"/>
      </w:r>
      <w:r w:rsidR="005D00C1">
        <w:t>.</w:t>
      </w:r>
      <w:r>
        <w:t xml:space="preserve"> When Megan’s separate their waste, materials can be recycled and kept in use instead of being sent to landfills after single use. Hence, through Megan’s contribution to maintaining the value of these resources</w:t>
      </w:r>
      <w:r w:rsidR="00312A2B">
        <w:t>,</w:t>
      </w:r>
      <w:r>
        <w:t xml:space="preserve"> the business becomes more environmentally sustainable. </w:t>
      </w:r>
    </w:p>
    <w:p w14:paraId="4CA532D6" w14:textId="47447913" w:rsidR="00F375CE" w:rsidRPr="00AA1DBA" w:rsidRDefault="00F375CE" w:rsidP="00B66544">
      <w:pPr>
        <w:pStyle w:val="Heading4"/>
        <w:spacing w:line="360" w:lineRule="auto"/>
      </w:pPr>
      <w:r w:rsidRPr="00AA1DBA">
        <w:t>Action: Introduction of reusable containers for takeaway food and drinks</w:t>
      </w:r>
    </w:p>
    <w:p w14:paraId="789C1E1F" w14:textId="1236CF96" w:rsidR="00F375CE" w:rsidRPr="00721062" w:rsidRDefault="00F375CE" w:rsidP="00B66544">
      <w:pPr>
        <w:spacing w:line="360" w:lineRule="auto"/>
      </w:pPr>
      <w:r>
        <w:t>Further, the introduction of reusable containers for food and drinks presents an additional opportunity to reduce waste. In the UK there are 11,000,000,000 fast</w:t>
      </w:r>
      <w:r w:rsidR="00327AF1">
        <w:t>-</w:t>
      </w:r>
      <w:r>
        <w:t xml:space="preserve">food packaging items per year going to </w:t>
      </w:r>
      <w:r w:rsidR="00327AF1">
        <w:t xml:space="preserve">the </w:t>
      </w:r>
      <w:r>
        <w:t xml:space="preserve">landfill. That is 349 pieces of rubbish every second or around four </w:t>
      </w:r>
      <w:r>
        <w:lastRenderedPageBreak/>
        <w:t xml:space="preserve">pieces of rubbish for each person in the UK per day </w:t>
      </w:r>
      <w:r w:rsidR="00D82FFD">
        <w:fldChar w:fldCharType="begin"/>
      </w:r>
      <w:r w:rsidR="00B323C1">
        <w:instrText xml:space="preserve"> ADDIN EN.CITE &lt;EndNote&gt;&lt;Cite&gt;&lt;Author&gt;Packaging&lt;/Author&gt;&lt;Year&gt;2021&lt;/Year&gt;&lt;RecNum&gt;1025&lt;/RecNum&gt;&lt;DisplayText&gt;(Takeaway Packaging, 2021)&lt;/DisplayText&gt;&lt;record&gt;&lt;rec-number&gt;1025&lt;/rec-number&gt;&lt;foreign-keys&gt;&lt;key app="EN" db-id="5t9w9sz98axft2ed9d85zrf7esfwxfdztetw" timestamp="1651440505"&gt;1025&lt;/key&gt;&lt;/foreign-keys&gt;&lt;ref-type name="Web Page"&gt;12&lt;/ref-type&gt;&lt;contributors&gt;&lt;authors&gt;&lt;author&gt;Takeaway Packaging,&lt;/author&gt;&lt;/authors&gt;&lt;/contributors&gt;&lt;titles&gt;&lt;title&gt;The Facts: Fast-Food Packaging Waste Statistics&lt;/title&gt;&lt;/titles&gt;&lt;volume&gt;2022&lt;/volume&gt;&lt;dates&gt;&lt;year&gt;2021&lt;/year&gt;&lt;/dates&gt;&lt;urls&gt;&lt;related-urls&gt;&lt;url&gt;https://takeawaypackaging.co.uk/fast-food-packaging-waste-statistics/&lt;/url&gt;&lt;/related-urls&gt;&lt;/urls&gt;&lt;/record&gt;&lt;/Cite&gt;&lt;/EndNote&gt;</w:instrText>
      </w:r>
      <w:r w:rsidR="00D82FFD">
        <w:fldChar w:fldCharType="separate"/>
      </w:r>
      <w:r w:rsidR="00B323C1">
        <w:rPr>
          <w:noProof/>
        </w:rPr>
        <w:t>(Takeaway Packaging, 2021)</w:t>
      </w:r>
      <w:r w:rsidR="00D82FFD">
        <w:fldChar w:fldCharType="end"/>
      </w:r>
      <w:r>
        <w:t xml:space="preserve">. We suggest Megan’s collaborate with other businesses and London’s government to encourage the introduction of standardised reusable London’s Hospitality food containers and cups. For example, the German Town </w:t>
      </w:r>
      <w:r w:rsidRPr="00587EB9">
        <w:t>Bamberg</w:t>
      </w:r>
      <w:r>
        <w:t xml:space="preserve"> is about to introduce a refill cup the “</w:t>
      </w:r>
      <w:proofErr w:type="spellStart"/>
      <w:r w:rsidRPr="00202DAD">
        <w:rPr>
          <w:i/>
          <w:iCs/>
        </w:rPr>
        <w:t>Bam</w:t>
      </w:r>
      <w:r>
        <w:t>becher</w:t>
      </w:r>
      <w:proofErr w:type="spellEnd"/>
      <w:r>
        <w:t xml:space="preserve">” (Becher meaning cup) for takeaway </w:t>
      </w:r>
      <w:r w:rsidR="00260A88">
        <w:t>drinks</w:t>
      </w:r>
      <w:r>
        <w:t xml:space="preserve"> </w:t>
      </w:r>
      <w:r w:rsidR="00DB587C">
        <w:fldChar w:fldCharType="begin"/>
      </w:r>
      <w:r w:rsidR="00DB587C">
        <w:instrText xml:space="preserve"> ADDIN EN.CITE &lt;EndNote&gt;&lt;Cite&gt;&lt;Author&gt;scfp4476.org&lt;/Author&gt;&lt;Year&gt;2022&lt;/Year&gt;&lt;RecNum&gt;1026&lt;/RecNum&gt;&lt;DisplayText&gt;(scfp4476.org, 2022, Recup, 2022)&lt;/DisplayText&gt;&lt;record&gt;&lt;rec-number&gt;1026&lt;/rec-number&gt;&lt;foreign-keys&gt;&lt;key app="EN" db-id="5t9w9sz98axft2ed9d85zrf7esfwxfdztetw" timestamp="1651440645"&gt;1026&lt;/key&gt;&lt;/foreign-keys&gt;&lt;ref-type name="Web Page"&gt;12&lt;/ref-type&gt;&lt;contributors&gt;&lt;authors&gt;&lt;author&gt;scfp4476.org,&lt;/author&gt;&lt;/authors&gt;&lt;/contributors&gt;&lt;titles&gt;&lt;title&gt;Who helps to finance the “bambecher? Appeal for donations on the internet&lt;/title&gt;&lt;/titles&gt;&lt;volume&gt;2022&lt;/volume&gt;&lt;dates&gt;&lt;year&gt;2022&lt;/year&gt;&lt;/dates&gt;&lt;urls&gt;&lt;related-urls&gt;&lt;url&gt;https://scfp4476.org/who-helps-to-finance-the-bambecher-appeal-for-3955.html&lt;/url&gt;&lt;/related-urls&gt;&lt;/urls&gt;&lt;/record&gt;&lt;/Cite&gt;&lt;Cite&gt;&lt;Author&gt;Recup&lt;/Author&gt;&lt;Year&gt;2022&lt;/Year&gt;&lt;RecNum&gt;1027&lt;/RecNum&gt;&lt;record&gt;&lt;rec-number&gt;1027&lt;/rec-number&gt;&lt;foreign-keys&gt;&lt;key app="EN" db-id="5t9w9sz98axft2ed9d85zrf7esfwxfdztetw" timestamp="1651440711"&gt;1027&lt;/key&gt;&lt;/foreign-keys&gt;&lt;ref-type name="Web Page"&gt;12&lt;/ref-type&gt;&lt;contributors&gt;&lt;authors&gt;&lt;author&gt;Recup,&lt;/author&gt;&lt;/authors&gt;&lt;/contributors&gt;&lt;titles&gt;&lt;title&gt;Nachhaltige Mehrwegschalen für die Gastronomie&lt;/title&gt;&lt;/titles&gt;&lt;volume&gt;2022&lt;/volume&gt;&lt;dates&gt;&lt;year&gt;2022&lt;/year&gt;&lt;/dates&gt;&lt;urls&gt;&lt;related-urls&gt;&lt;url&gt;https://recup.de/mehrwegschalen/&lt;/url&gt;&lt;/related-urls&gt;&lt;/urls&gt;&lt;/record&gt;&lt;/Cite&gt;&lt;/EndNote&gt;</w:instrText>
      </w:r>
      <w:r w:rsidR="00DB587C">
        <w:fldChar w:fldCharType="separate"/>
      </w:r>
      <w:r w:rsidR="00DB587C">
        <w:rPr>
          <w:noProof/>
        </w:rPr>
        <w:t>(scfp4476.org, 2022, Recup, 2022)</w:t>
      </w:r>
      <w:r w:rsidR="00DB587C">
        <w:fldChar w:fldCharType="end"/>
      </w:r>
      <w:r>
        <w:t>.</w:t>
      </w:r>
    </w:p>
    <w:p w14:paraId="183C8F10" w14:textId="77777777" w:rsidR="00F375CE" w:rsidRPr="00A51590" w:rsidRDefault="00F375CE" w:rsidP="00B66544">
      <w:pPr>
        <w:pStyle w:val="Heading4"/>
        <w:spacing w:line="360" w:lineRule="auto"/>
      </w:pPr>
      <w:r>
        <w:t xml:space="preserve">Action: </w:t>
      </w:r>
      <w:r w:rsidRPr="00A51590">
        <w:t xml:space="preserve">Partnership with food banks </w:t>
      </w:r>
    </w:p>
    <w:p w14:paraId="66491FC5" w14:textId="49866855" w:rsidR="00F375CE" w:rsidRDefault="00F375CE" w:rsidP="00B66544">
      <w:pPr>
        <w:spacing w:line="360" w:lineRule="auto"/>
      </w:pPr>
      <w:r>
        <w:t>Another way to enhance Megan’s sustainability culture is to reduce food waste. Globally, about 30% of all food is wasted. This food waste contributes one</w:t>
      </w:r>
      <w:r w:rsidR="00675CDB">
        <w:t>-</w:t>
      </w:r>
      <w:r>
        <w:t xml:space="preserve">tenth of society’s CO2 emissions </w:t>
      </w:r>
      <w:r w:rsidR="009A042B">
        <w:fldChar w:fldCharType="begin"/>
      </w:r>
      <w:r w:rsidR="009A042B">
        <w:instrText xml:space="preserve"> ADDIN EN.CITE &lt;EndNote&gt;&lt;Cite&gt;&lt;Author&gt;WRAP.org.uk&lt;/Author&gt;&lt;Year&gt;2022&lt;/Year&gt;&lt;RecNum&gt;1028&lt;/RecNum&gt;&lt;DisplayText&gt;(WRAP.org.uk, 2022)&lt;/DisplayText&gt;&lt;record&gt;&lt;rec-number&gt;1028&lt;/rec-number&gt;&lt;foreign-keys&gt;&lt;key app="EN" db-id="5t9w9sz98axft2ed9d85zrf7esfwxfdztetw" timestamp="1651440816"&gt;1028&lt;/key&gt;&lt;/foreign-keys&gt;&lt;ref-type name="Web Page"&gt;12&lt;/ref-type&gt;&lt;contributors&gt;&lt;authors&gt;&lt;author&gt;WRAP.org.uk,&lt;/author&gt;&lt;/authors&gt;&lt;/contributors&gt;&lt;titles&gt;&lt;title&gt;We&amp;apos;re working together to halve food waste by 2030&lt;/title&gt;&lt;/titles&gt;&lt;volume&gt;2022&lt;/volume&gt;&lt;dates&gt;&lt;year&gt;2022&lt;/year&gt;&lt;/dates&gt;&lt;urls&gt;&lt;related-urls&gt;&lt;url&gt;https://wrap.org.uk/taking-action/citizen-behaviour-change/love-food-hate-waste/key-campaigns/food-waste-action-week&lt;/url&gt;&lt;/related-urls&gt;&lt;/urls&gt;&lt;/record&gt;&lt;/Cite&gt;&lt;/EndNote&gt;</w:instrText>
      </w:r>
      <w:r w:rsidR="009A042B">
        <w:fldChar w:fldCharType="separate"/>
      </w:r>
      <w:r w:rsidR="009A042B">
        <w:rPr>
          <w:noProof/>
        </w:rPr>
        <w:t>(WRAP.org.uk, 2022)</w:t>
      </w:r>
      <w:r w:rsidR="009A042B">
        <w:fldChar w:fldCharType="end"/>
      </w:r>
      <w:r>
        <w:t xml:space="preserve">. In the UK we wasted estimated 931 million tonnes of food in the year before the pandemic </w:t>
      </w:r>
      <w:r w:rsidR="002E4B97">
        <w:fldChar w:fldCharType="begin"/>
      </w:r>
      <w:r w:rsidR="002E4B97">
        <w:instrText xml:space="preserve"> ADDIN EN.CITE &lt;EndNote&gt;&lt;Cite&gt;&lt;Author&gt;Dray&lt;/Author&gt;&lt;Year&gt;2021&lt;/Year&gt;&lt;RecNum&gt;1029&lt;/RecNum&gt;&lt;DisplayText&gt;(Dray, 2021)&lt;/DisplayText&gt;&lt;record&gt;&lt;rec-number&gt;1029&lt;/rec-number&gt;&lt;foreign-keys&gt;&lt;key app="EN" db-id="5t9w9sz98axft2ed9d85zrf7esfwxfdztetw" timestamp="1651440923"&gt;1029&lt;/key&gt;&lt;/foreign-keys&gt;&lt;ref-type name="Web Page"&gt;12&lt;/ref-type&gt;&lt;contributors&gt;&lt;authors&gt;&lt;author&gt;Dray, Sally&lt;/author&gt;&lt;/authors&gt;&lt;/contributors&gt;&lt;titles&gt;&lt;title&gt;Food waste in the UK&lt;/title&gt;&lt;secondary-title&gt;In Focus&lt;/secondary-title&gt;&lt;/titles&gt;&lt;volume&gt;2022&lt;/volume&gt;&lt;dates&gt;&lt;year&gt;2021&lt;/year&gt;&lt;/dates&gt;&lt;publisher&gt;House of Lords Library&lt;/publisher&gt;&lt;urls&gt;&lt;related-urls&gt;&lt;url&gt;https://lordslibrary.parliament.uk/food-waste-in-the-uk/&lt;/url&gt;&lt;/related-urls&gt;&lt;/urls&gt;&lt;/record&gt;&lt;/Cite&gt;&lt;/EndNote&gt;</w:instrText>
      </w:r>
      <w:r w:rsidR="002E4B97">
        <w:fldChar w:fldCharType="separate"/>
      </w:r>
      <w:r w:rsidR="002E4B97">
        <w:rPr>
          <w:noProof/>
        </w:rPr>
        <w:t>(Dray, 2021)</w:t>
      </w:r>
      <w:r w:rsidR="002E4B97">
        <w:fldChar w:fldCharType="end"/>
      </w:r>
      <w:r w:rsidR="002E4B97">
        <w:t>.</w:t>
      </w:r>
      <w:r>
        <w:t xml:space="preserve"> Restaurants produce more than one</w:t>
      </w:r>
      <w:r w:rsidR="000A7F6F">
        <w:t>-</w:t>
      </w:r>
      <w:r>
        <w:t xml:space="preserve">fifth of </w:t>
      </w:r>
      <w:r w:rsidR="000A7F6F">
        <w:t xml:space="preserve">the </w:t>
      </w:r>
      <w:r>
        <w:t xml:space="preserve">UK’s food waste, almost 200,000 tonnes </w:t>
      </w:r>
      <w:r w:rsidR="00A97ADE">
        <w:fldChar w:fldCharType="begin"/>
      </w:r>
      <w:r w:rsidR="00A97ADE">
        <w:instrText xml:space="preserve"> ADDIN EN.CITE &lt;EndNote&gt;&lt;Cite&gt;&lt;Author&gt;Open Access Government&lt;/Author&gt;&lt;Year&gt;2018&lt;/Year&gt;&lt;RecNum&gt;1023&lt;/RecNum&gt;&lt;DisplayText&gt;(Open Access Government, 2018)&lt;/DisplayText&gt;&lt;record&gt;&lt;rec-number&gt;1023&lt;/rec-number&gt;&lt;foreign-keys&gt;&lt;key app="EN" db-id="5t9w9sz98axft2ed9d85zrf7esfwxfdztetw" timestamp="1651440300"&gt;1023&lt;/key&gt;&lt;/foreign-keys&gt;&lt;ref-type name="Web Page"&gt;12&lt;/ref-type&gt;&lt;contributors&gt;&lt;authors&gt;&lt;author&gt;Open Access Government,&lt;/author&gt;&lt;/authors&gt;&lt;/contributors&gt;&lt;titles&gt;&lt;title&gt;The hospitality industry’s relationship with waste&lt;/title&gt;&lt;/titles&gt;&lt;volume&gt;2022&lt;/volume&gt;&lt;dates&gt;&lt;year&gt;2018&lt;/year&gt;&lt;/dates&gt;&lt;urls&gt;&lt;related-urls&gt;&lt;url&gt;https://www.openaccessgovernment.org/hospitality-industry-waste/51174/&lt;/url&gt;&lt;/related-urls&gt;&lt;/urls&gt;&lt;/record&gt;&lt;/Cite&gt;&lt;/EndNote&gt;</w:instrText>
      </w:r>
      <w:r w:rsidR="00A97ADE">
        <w:fldChar w:fldCharType="separate"/>
      </w:r>
      <w:r w:rsidR="00A97ADE">
        <w:rPr>
          <w:noProof/>
        </w:rPr>
        <w:t>(Open Access Government, 2018)</w:t>
      </w:r>
      <w:r w:rsidR="00A97ADE">
        <w:fldChar w:fldCharType="end"/>
      </w:r>
      <w:r>
        <w:t xml:space="preserve">. </w:t>
      </w:r>
    </w:p>
    <w:p w14:paraId="1E54A2EF" w14:textId="4DD1AC4C" w:rsidR="00F375CE" w:rsidRPr="00A44E7B" w:rsidRDefault="00F375CE" w:rsidP="00B66544">
      <w:pPr>
        <w:spacing w:line="360" w:lineRule="auto"/>
      </w:pPr>
      <w:r>
        <w:t xml:space="preserve">On the other hand, a third of </w:t>
      </w:r>
      <w:r w:rsidR="00584EB1">
        <w:t xml:space="preserve">the </w:t>
      </w:r>
      <w:r>
        <w:t>UK’s low</w:t>
      </w:r>
      <w:r w:rsidR="00584EB1">
        <w:t>-</w:t>
      </w:r>
      <w:r>
        <w:t>income population suffers</w:t>
      </w:r>
      <w:r w:rsidR="00584EB1">
        <w:t xml:space="preserve"> from</w:t>
      </w:r>
      <w:r>
        <w:t xml:space="preserve"> hunger and needs </w:t>
      </w:r>
      <w:r w:rsidR="00584EB1">
        <w:t xml:space="preserve">the </w:t>
      </w:r>
      <w:r>
        <w:t xml:space="preserve">support of food banks </w:t>
      </w:r>
      <w:r w:rsidR="000D783D">
        <w:fldChar w:fldCharType="begin"/>
      </w:r>
      <w:r w:rsidR="000D783D">
        <w:instrText xml:space="preserve"> ADDIN EN.CITE &lt;EndNote&gt;&lt;Cite&gt;&lt;Author&gt;Jones&lt;/Author&gt;&lt;Year&gt;2022&lt;/Year&gt;&lt;RecNum&gt;1030&lt;/RecNum&gt;&lt;DisplayText&gt;(Jones, 2022)&lt;/DisplayText&gt;&lt;record&gt;&lt;rec-number&gt;1030&lt;/rec-number&gt;&lt;foreign-keys&gt;&lt;key app="EN" db-id="5t9w9sz98axft2ed9d85zrf7esfwxfdztetw" timestamp="1651441097"&gt;1030&lt;/key&gt;&lt;/foreign-keys&gt;&lt;ref-type name="Web Page"&gt;12&lt;/ref-type&gt;&lt;contributors&gt;&lt;authors&gt;&lt;author&gt;Jones, Sam&lt;/author&gt;&lt;/authors&gt;&lt;/contributors&gt;&lt;titles&gt;&lt;title&gt;UK food banks have provided more than 2.1 million food parcels in past year&lt;/title&gt;&lt;/titles&gt;&lt;volume&gt;2022&lt;/volume&gt;&lt;dates&gt;&lt;year&gt;2022&lt;/year&gt;&lt;/dates&gt;&lt;publisher&gt;In Your Area&lt;/publisher&gt;&lt;urls&gt;&lt;related-urls&gt;&lt;url&gt;https://www.inyourarea.co.uk/news/uk-food-banks-have-provided-more-than-2-1-million-food-parcels-in-past-year&lt;/url&gt;&lt;/related-urls&gt;&lt;/urls&gt;&lt;/record&gt;&lt;/Cite&gt;&lt;/EndNote&gt;</w:instrText>
      </w:r>
      <w:r w:rsidR="000D783D">
        <w:fldChar w:fldCharType="separate"/>
      </w:r>
      <w:r w:rsidR="000D783D">
        <w:rPr>
          <w:noProof/>
        </w:rPr>
        <w:t>(Jones, 2022)</w:t>
      </w:r>
      <w:r w:rsidR="000D783D">
        <w:fldChar w:fldCharType="end"/>
      </w:r>
      <w:r w:rsidR="000D783D">
        <w:t>.</w:t>
      </w:r>
      <w:r>
        <w:t xml:space="preserve"> Therefore, we suggest Megan’s collaborate with London’s food banks, to reduce their food waste and, at the same time, support people in need of food. </w:t>
      </w:r>
    </w:p>
    <w:p w14:paraId="2FFB608D" w14:textId="77777777" w:rsidR="00F375CE" w:rsidRDefault="00F375CE" w:rsidP="00B66544">
      <w:pPr>
        <w:pStyle w:val="Heading3"/>
        <w:spacing w:line="360" w:lineRule="auto"/>
      </w:pPr>
      <w:r>
        <w:t>Initiative: Sustainability training for sustainable sustainability culture</w:t>
      </w:r>
    </w:p>
    <w:p w14:paraId="59B3BDC3" w14:textId="020D0669" w:rsidR="00F375CE" w:rsidRDefault="00F375CE" w:rsidP="00B66544">
      <w:pPr>
        <w:spacing w:line="360" w:lineRule="auto"/>
      </w:pPr>
      <w:r>
        <w:t>Through the above</w:t>
      </w:r>
      <w:r w:rsidR="006F3A95">
        <w:t>-</w:t>
      </w:r>
      <w:r>
        <w:t>mentioned actions which contribute to the initiative “supporting a circular economy” Megan’s organisational culture will become more sustainable. However, to ensure this sustainability culture will be sustained there is required training regular</w:t>
      </w:r>
      <w:r w:rsidR="00807248">
        <w:t>ly</w:t>
      </w:r>
      <w:r>
        <w:t xml:space="preserve"> and ongoing exchange of knowledge within the whole system of an organisation to ensure that the sustainability knowledge is imparted to every new employee </w:t>
      </w:r>
      <w:r>
        <w:fldChar w:fldCharType="begin"/>
      </w:r>
      <w:r>
        <w:instrText xml:space="preserve"> ADDIN EN.CITE &lt;EndNote&gt;&lt;Cite&gt;&lt;Author&gt;Fullan&lt;/Author&gt;&lt;Year&gt;2004&lt;/Year&gt;&lt;RecNum&gt;1004&lt;/RecNum&gt;&lt;DisplayText&gt;(Fullan, 2004)&lt;/DisplayText&gt;&lt;record&gt;&lt;rec-number&gt;1004&lt;/rec-number&gt;&lt;foreign-keys&gt;&lt;key app="EN" db-id="5t9w9sz98axft2ed9d85zrf7esfwxfdztetw" timestamp="1647642616"&gt;1004&lt;/key&gt;&lt;/foreign-keys&gt;&lt;ref-type name="Book"&gt;6&lt;/ref-type&gt;&lt;contributors&gt;&lt;authors&gt;&lt;author&gt;Fullan, Michael&lt;/author&gt;&lt;/authors&gt;&lt;/contributors&gt;&lt;titles&gt;&lt;title&gt;Leadership &amp;amp; sustainability: System thinkers in action&lt;/title&gt;&lt;/titles&gt;&lt;dates&gt;&lt;year&gt;2004&lt;/year&gt;&lt;/dates&gt;&lt;pub-location&gt;Thousand Oaks, CA&lt;/pub-location&gt;&lt;publisher&gt;Corwin Press&lt;/publisher&gt;&lt;isbn&gt;1506351328&lt;/isbn&gt;&lt;urls&gt;&lt;/urls&gt;&lt;/record&gt;&lt;/Cite&gt;&lt;/EndNote&gt;</w:instrText>
      </w:r>
      <w:r>
        <w:fldChar w:fldCharType="separate"/>
      </w:r>
      <w:r>
        <w:rPr>
          <w:noProof/>
        </w:rPr>
        <w:t>(Fullan, 2004)</w:t>
      </w:r>
      <w:r>
        <w:fldChar w:fldCharType="end"/>
      </w:r>
      <w:r>
        <w:t xml:space="preserve">. </w:t>
      </w:r>
    </w:p>
    <w:p w14:paraId="5F83D90D" w14:textId="4432F73B" w:rsidR="00F375CE" w:rsidRDefault="00F375CE" w:rsidP="00B66544">
      <w:pPr>
        <w:spacing w:line="360" w:lineRule="auto"/>
      </w:pPr>
      <w:r>
        <w:t xml:space="preserve">Therefore, Megan’s directors must become sustainability leaders and evolve an environmentally and socially friendly opinion forming amongst their employees on all hierarchies. It will become the normal behaviour to think, act and react sustainability-minded once Megan’s leadership starts repeatedly communicating their expectations regarding environmental and social sustainability. </w:t>
      </w:r>
      <w:r w:rsidR="00F316EE">
        <w:t>R</w:t>
      </w:r>
      <w:r>
        <w:t xml:space="preserve">egular training on sustainability issues and means to combat these will enable a common understanding. Initiating intensified communication between employees about the SDGs will enhance lateral capacity building. This will foster a corporate feeling and identification with the system which Megan’s café-restaurants presents. Hence, a sustainable sustainability culture will be created and </w:t>
      </w:r>
      <w:r>
        <w:lastRenderedPageBreak/>
        <w:t xml:space="preserve">ensured, leading to better sustainability and organisational performance </w:t>
      </w:r>
      <w:r>
        <w:fldChar w:fldCharType="begin">
          <w:fldData xml:space="preserve">PEVuZE5vdGU+PENpdGU+PEF1dGhvcj5DbGVnZzwvQXV0aG9yPjxZZWFyPjIwMTI8L1llYXI+PFJl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</w:fldData>
        </w:fldChar>
      </w:r>
      <w:r>
        <w:instrText xml:space="preserve"> ADDIN EN.CITE </w:instrText>
      </w:r>
      <w:r>
        <w:fldChar w:fldCharType="begin">
          <w:fldData xml:space="preserve">PEVuZE5vdGU+PENpdGU+PEF1dGhvcj5DbGVnZzwvQXV0aG9yPjxZZWFyPjIwMTI8L1llYXI+PFJl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</w:fldData>
        </w:fldChar>
      </w:r>
      <w:r>
        <w:instrText xml:space="preserve"> ADDIN EN.CITE.DATA </w:instrText>
      </w:r>
      <w:r>
        <w:fldChar w:fldCharType="end"/>
      </w:r>
      <w:r>
        <w:fldChar w:fldCharType="separate"/>
      </w:r>
      <w:r>
        <w:rPr>
          <w:noProof/>
        </w:rPr>
        <w:t>(Clegg et al., 2012, Fullan, 2004, Minkes et al., 1999)</w:t>
      </w:r>
      <w:r>
        <w:fldChar w:fldCharType="end"/>
      </w:r>
      <w:r>
        <w:t>.</w:t>
      </w:r>
    </w:p>
    <w:p w14:paraId="602AA12F" w14:textId="77777777" w:rsidR="00F375CE" w:rsidRDefault="00F375CE" w:rsidP="00B66544">
      <w:pPr>
        <w:pStyle w:val="Heading4"/>
        <w:spacing w:line="360" w:lineRule="auto"/>
      </w:pPr>
      <w:r>
        <w:t>Online onboarding sustainability training</w:t>
      </w:r>
    </w:p>
    <w:p w14:paraId="5E7683A1" w14:textId="3C80FFE7" w:rsidR="00F375CE" w:rsidRPr="00B55122" w:rsidRDefault="00F316EE" w:rsidP="00B66544">
      <w:pPr>
        <w:spacing w:line="360" w:lineRule="auto"/>
      </w:pPr>
      <w:r>
        <w:t>O</w:t>
      </w:r>
      <w:r w:rsidR="00F375CE">
        <w:t xml:space="preserve">nline onboarding sustainability training </w:t>
      </w:r>
      <w:r>
        <w:t xml:space="preserve">will be provided </w:t>
      </w:r>
      <w:r w:rsidR="00873BEF">
        <w:t>f</w:t>
      </w:r>
      <w:r w:rsidR="00F375CE">
        <w:t>o</w:t>
      </w:r>
      <w:r w:rsidR="00873BEF">
        <w:t>r</w:t>
      </w:r>
      <w:r w:rsidR="00F375CE">
        <w:t xml:space="preserve"> every new employee. This will include a comprehensible explanation of Megan’s payment scheme allowing to easily understand how, for example, the service charge is distributed. This will increase employees’ satisfaction and</w:t>
      </w:r>
      <w:r w:rsidR="000A5FEA">
        <w:t>,</w:t>
      </w:r>
      <w:r w:rsidR="00F375CE">
        <w:t xml:space="preserve"> hence, reduce the fluctuation of staff. The site managers will be responsible for explaining the mandatory waste management and recycling rules corresponding to the requirements of the</w:t>
      </w:r>
      <w:r w:rsidR="00F375CE" w:rsidRPr="004F0989">
        <w:t xml:space="preserve"> </w:t>
      </w:r>
      <w:r w:rsidR="00F375CE">
        <w:t xml:space="preserve">relevant borough. </w:t>
      </w:r>
    </w:p>
    <w:p w14:paraId="03A4A57D" w14:textId="08742534" w:rsidR="00F375CE" w:rsidRDefault="00F375CE" w:rsidP="00B66544">
      <w:pPr>
        <w:pStyle w:val="Heading4"/>
        <w:spacing w:line="360" w:lineRule="auto"/>
      </w:pPr>
      <w:r>
        <w:t>Regular on</w:t>
      </w:r>
      <w:r w:rsidR="000A5FEA">
        <w:t>-</w:t>
      </w:r>
      <w:r>
        <w:t>site sustainability training</w:t>
      </w:r>
    </w:p>
    <w:p w14:paraId="5E6D5266" w14:textId="05914E41" w:rsidR="00F375CE" w:rsidRDefault="00F375CE" w:rsidP="00B66544">
      <w:pPr>
        <w:spacing w:line="360" w:lineRule="auto"/>
      </w:pPr>
      <w:r>
        <w:t>Furthermore, there will be regular on</w:t>
      </w:r>
      <w:r w:rsidR="007C329E">
        <w:t>-</w:t>
      </w:r>
      <w:r>
        <w:t xml:space="preserve">site sustainability training provided by the support office. This will include a discussion forum to enhance communication about sustainability, exchange of experiences considering sustainability issues and solutions, and ensure a common understanding of sustainability. Therefore, the organisational success will increase simultaneously with the transformation into a sustainable sustainability culture (Fullan, 2004; </w:t>
      </w:r>
      <w:proofErr w:type="spellStart"/>
      <w:r>
        <w:t>Buelens</w:t>
      </w:r>
      <w:proofErr w:type="spellEnd"/>
      <w:r>
        <w:t>, 2006}</w:t>
      </w:r>
    </w:p>
    <w:p w14:paraId="22FEF06B" w14:textId="77777777" w:rsidR="00F375CE" w:rsidRDefault="00F375CE" w:rsidP="00B66544">
      <w:pPr>
        <w:pStyle w:val="Heading2"/>
        <w:spacing w:line="360" w:lineRule="auto"/>
      </w:pPr>
      <w:r>
        <w:t>Expected outcomes</w:t>
      </w:r>
      <w:r w:rsidRPr="000F4328">
        <w:t xml:space="preserve"> </w:t>
      </w:r>
    </w:p>
    <w:p w14:paraId="2959F8C9" w14:textId="77777777" w:rsidR="00F375CE" w:rsidRDefault="00F375CE" w:rsidP="00B66544">
      <w:pPr>
        <w:spacing w:line="360" w:lineRule="auto"/>
      </w:pPr>
      <w:r>
        <w:t>To assess and monitor the success of the initiatives, the following KPIs (Table 1) will be measured before, during and continuously after the project completion.</w:t>
      </w:r>
    </w:p>
    <w:p w14:paraId="7BAA0E88" w14:textId="77777777" w:rsidR="00F375CE" w:rsidRDefault="00F375CE" w:rsidP="00B66544">
      <w:pPr>
        <w:pStyle w:val="Caption"/>
      </w:pPr>
      <w:bookmarkStart w:id="0" w:name="_Ref102323638"/>
      <w:r>
        <w:rPr>
          <w:noProof/>
          <w:lang w:eastAsia="en-GB"/>
        </w:rPr>
        <w:drawing>
          <wp:inline distT="0" distB="0" distL="0" distR="0" wp14:anchorId="23A72A0D" wp14:editId="5F04F323">
            <wp:extent cx="5731510" cy="2083435"/>
            <wp:effectExtent l="0" t="0" r="2540" b="0"/>
            <wp:docPr id="27" name="Picture 2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with medium confidenc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083435"/>
                    </a:xfrm>
                    <a:prstGeom prst="rect">
                      <a:avLst/>
                    </a:prstGeom>
                    <a:noFill/>
                    <a:ln>
                      <a:noFill/>
                    </a:ln>
                  </pic:spPr>
                </pic:pic>
              </a:graphicData>
            </a:graphic>
          </wp:inline>
        </w:drawing>
      </w:r>
    </w:p>
    <w:p w14:paraId="45FC7D9A" w14:textId="77777777" w:rsidR="00F375CE" w:rsidRDefault="00F375CE" w:rsidP="00F375CE">
      <w:pPr>
        <w:pStyle w:val="Caption"/>
      </w:pPr>
      <w:bookmarkStart w:id="1" w:name="_Ref102331035"/>
      <w:r>
        <w:t xml:space="preserve">Table </w:t>
      </w:r>
      <w:fldSimple w:instr=" SEQ Table \* ARABIC ">
        <w:r>
          <w:rPr>
            <w:noProof/>
          </w:rPr>
          <w:t>1</w:t>
        </w:r>
      </w:fldSimple>
      <w:bookmarkEnd w:id="0"/>
      <w:bookmarkEnd w:id="1"/>
      <w:r>
        <w:t xml:space="preserve"> - Project Success KPIs</w:t>
      </w:r>
    </w:p>
    <w:p w14:paraId="026B6314" w14:textId="77777777" w:rsidR="00F375CE" w:rsidRDefault="00F375CE" w:rsidP="00B66544">
      <w:pPr>
        <w:pStyle w:val="Heading2"/>
        <w:spacing w:line="360" w:lineRule="auto"/>
      </w:pPr>
      <w:r>
        <w:lastRenderedPageBreak/>
        <w:t xml:space="preserve">Implementation </w:t>
      </w:r>
      <w:r w:rsidRPr="005A0AEA">
        <w:t>description</w:t>
      </w:r>
    </w:p>
    <w:p w14:paraId="6CC4997B" w14:textId="30EA1AB0" w:rsidR="00F375CE" w:rsidRDefault="00F375CE" w:rsidP="00B66544">
      <w:pPr>
        <w:spacing w:line="360" w:lineRule="auto"/>
      </w:pPr>
      <w:r>
        <w:t xml:space="preserve">The two initiatives “Sustainability Training” and “Support of a Circular Economy” will be enrolled </w:t>
      </w:r>
      <w:r w:rsidR="00EE4774">
        <w:t xml:space="preserve">in </w:t>
      </w:r>
      <w:r>
        <w:t>parallel. However</w:t>
      </w:r>
      <w:r w:rsidR="00EE4774">
        <w:t>,</w:t>
      </w:r>
      <w:r>
        <w:t xml:space="preserve"> the single actions contributing to a circular economy will be introduced incremental</w:t>
      </w:r>
      <w:r w:rsidR="00355733">
        <w:t>ly</w:t>
      </w:r>
      <w:r>
        <w:t xml:space="preserve">. </w:t>
      </w:r>
      <w:r w:rsidR="00BA1C12">
        <w:t xml:space="preserve">We start with </w:t>
      </w:r>
      <w:r>
        <w:t>an introduction team event with all directors, managers and employees</w:t>
      </w:r>
      <w:r w:rsidR="000A1E6C">
        <w:t>. Here we</w:t>
      </w:r>
      <w:r>
        <w:t xml:space="preserve"> present Megan’s revised and extended vision to become the most sustainable café-restaurant in their neighbourhoods</w:t>
      </w:r>
      <w:r w:rsidR="000A1E6C">
        <w:t xml:space="preserve">, </w:t>
      </w:r>
      <w:r>
        <w:t>explain the objectives and set tasks</w:t>
      </w:r>
      <w:r w:rsidR="00B3092B">
        <w:t>.</w:t>
      </w:r>
      <w:r w:rsidR="00FF3E46">
        <w:t xml:space="preserve"> We further </w:t>
      </w:r>
      <w:r>
        <w:t>communicate the expected outcome</w:t>
      </w:r>
      <w:r w:rsidR="00FF3E46">
        <w:t>s</w:t>
      </w:r>
      <w:r>
        <w:t xml:space="preserve"> and </w:t>
      </w:r>
      <w:r w:rsidR="00FF3E46">
        <w:t xml:space="preserve">the </w:t>
      </w:r>
      <w:r>
        <w:t xml:space="preserve">required involvement of everyone </w:t>
      </w:r>
      <w:r w:rsidR="00FF3E46">
        <w:t>in</w:t>
      </w:r>
      <w:r>
        <w:t xml:space="preserve"> the organisation’s cultural change project. </w:t>
      </w:r>
    </w:p>
    <w:p w14:paraId="7F9289E5" w14:textId="33C11E56" w:rsidR="00D71A29" w:rsidRDefault="00951279" w:rsidP="00B66544">
      <w:pPr>
        <w:spacing w:line="360" w:lineRule="auto"/>
      </w:pPr>
      <w:r>
        <w:t xml:space="preserve">We will introduce </w:t>
      </w:r>
      <w:r w:rsidR="00F375CE">
        <w:t>reusable takeaway food containers</w:t>
      </w:r>
      <w:r>
        <w:t xml:space="preserve"> as soon as possible</w:t>
      </w:r>
      <w:r w:rsidR="008E4125">
        <w:t xml:space="preserve"> across all restaurants</w:t>
      </w:r>
      <w:r>
        <w:t>. Th</w:t>
      </w:r>
      <w:r w:rsidR="00434C38">
        <w:t>e collaboration with our industry peers on the introduction of a London-wide system will happen in parallel.</w:t>
      </w:r>
    </w:p>
    <w:p w14:paraId="4EA16DC8" w14:textId="22EE7E38" w:rsidR="00F375CE" w:rsidRDefault="00D71A29" w:rsidP="00B66544">
      <w:pPr>
        <w:spacing w:line="360" w:lineRule="auto"/>
      </w:pPr>
      <w:r>
        <w:t>D</w:t>
      </w:r>
      <w:r w:rsidR="00F375CE">
        <w:t>ue to the different recycl</w:t>
      </w:r>
      <w:r>
        <w:t>ing</w:t>
      </w:r>
      <w:r w:rsidR="00F375CE">
        <w:t xml:space="preserve"> schemes and various food banks in each borough the enrolment of the action waste separation/recycling is planned to be executed borough by borough.</w:t>
      </w:r>
    </w:p>
    <w:p w14:paraId="21FD789C" w14:textId="213ED162" w:rsidR="00F375CE" w:rsidRDefault="00F375CE" w:rsidP="00B66544">
      <w:pPr>
        <w:spacing w:line="360" w:lineRule="auto"/>
      </w:pPr>
      <w:r>
        <w:t xml:space="preserve">The sustainability training will start with the introductive team event and will be further evolved. The training will be an ongoing process and </w:t>
      </w:r>
      <w:r w:rsidR="00F10045">
        <w:t xml:space="preserve">a </w:t>
      </w:r>
      <w:r>
        <w:t xml:space="preserve">feedback culture will be encouraged to enable consideration of all employees’ ideas and foster their engagement. Therefore, the ongoing development of the training’s scope and elaboration of future sustainability activities will be inspired by Megan’s employees. Thus, every single employee is going to become a sustainability leader for new employees. This amplifies Megan’s ability to maintain a sustainable sustainability culture </w:t>
      </w:r>
      <w:r>
        <w:fldChar w:fldCharType="begin"/>
      </w:r>
      <w:r>
        <w:instrText xml:space="preserve"> ADDIN EN.CITE &lt;EndNote&gt;&lt;Cite&gt;&lt;Author&gt;Fullan&lt;/Author&gt;&lt;Year&gt;2004&lt;/Year&gt;&lt;RecNum&gt;1004&lt;/RecNum&gt;&lt;DisplayText&gt;(Fullan, 2004)&lt;/DisplayText&gt;&lt;record&gt;&lt;rec-number&gt;1004&lt;/rec-number&gt;&lt;foreign-keys&gt;&lt;key app="EN" db-id="5t9w9sz98axft2ed9d85zrf7esfwxfdztetw" timestamp="1647642616"&gt;1004&lt;/key&gt;&lt;/foreign-keys&gt;&lt;ref-type name="Book"&gt;6&lt;/ref-type&gt;&lt;contributors&gt;&lt;authors&gt;&lt;author&gt;Fullan, Michael&lt;/author&gt;&lt;/authors&gt;&lt;/contributors&gt;&lt;titles&gt;&lt;title&gt;Leadership &amp;amp; sustainability: System thinkers in action&lt;/title&gt;&lt;/titles&gt;&lt;dates&gt;&lt;year&gt;2004&lt;/year&gt;&lt;/dates&gt;&lt;pub-location&gt;Thousand Oaks, CA&lt;/pub-location&gt;&lt;publisher&gt;Corwin Press&lt;/publisher&gt;&lt;isbn&gt;1506351328&lt;/isbn&gt;&lt;urls&gt;&lt;/urls&gt;&lt;/record&gt;&lt;/Cite&gt;&lt;/EndNote&gt;</w:instrText>
      </w:r>
      <w:r>
        <w:fldChar w:fldCharType="separate"/>
      </w:r>
      <w:r>
        <w:rPr>
          <w:noProof/>
        </w:rPr>
        <w:t>(Fullan, 2004)</w:t>
      </w:r>
      <w:r>
        <w:fldChar w:fldCharType="end"/>
      </w:r>
      <w:r>
        <w:t>.</w:t>
      </w:r>
    </w:p>
    <w:p w14:paraId="1408C22E" w14:textId="77777777" w:rsidR="00F375CE" w:rsidRDefault="00F375CE" w:rsidP="00B66544">
      <w:pPr>
        <w:pStyle w:val="Heading2"/>
        <w:spacing w:line="360" w:lineRule="auto"/>
      </w:pPr>
      <w:r>
        <w:t>Project Plan</w:t>
      </w:r>
    </w:p>
    <w:p w14:paraId="2F0E1975" w14:textId="77777777" w:rsidR="00F375CE" w:rsidRDefault="00F375CE" w:rsidP="00B66544">
      <w:pPr>
        <w:spacing w:line="360" w:lineRule="auto"/>
      </w:pPr>
      <w:r>
        <w:t xml:space="preserve">The Project Plan (Figure </w:t>
      </w:r>
      <w:r>
        <w:rPr>
          <w:noProof/>
        </w:rPr>
        <w:t>1</w:t>
      </w:r>
      <w:r>
        <w:t>) visualises the duration and phases of each project. Most projects are scheduled to take 26 weeks (6 months) in elapsed time.</w:t>
      </w:r>
    </w:p>
    <w:p w14:paraId="4AF36090" w14:textId="77777777" w:rsidR="00F375CE" w:rsidRDefault="00F375CE" w:rsidP="00B66544">
      <w:pPr>
        <w:spacing w:line="360" w:lineRule="auto"/>
      </w:pPr>
      <w:r>
        <w:t>Each project has distinctive phases which usually run sequentially. These phases are:</w:t>
      </w:r>
    </w:p>
    <w:p w14:paraId="75CC63F4" w14:textId="285ACE54" w:rsidR="00F375CE" w:rsidRDefault="00F375CE" w:rsidP="00B66544">
      <w:pPr>
        <w:pStyle w:val="ListParagraph"/>
        <w:numPr>
          <w:ilvl w:val="0"/>
          <w:numId w:val="4"/>
        </w:numPr>
        <w:spacing w:line="360" w:lineRule="auto"/>
      </w:pPr>
      <w:r>
        <w:t>Initiation Phase, when the project team is assembled, the project schedule is agreed,</w:t>
      </w:r>
      <w:r w:rsidR="001C416E">
        <w:t xml:space="preserve"> and</w:t>
      </w:r>
      <w:r>
        <w:t xml:space="preserve"> the aims, responsibilities and outcomes are agreed</w:t>
      </w:r>
      <w:r w:rsidR="00B3217E">
        <w:t xml:space="preserve"> upon</w:t>
      </w:r>
      <w:r>
        <w:t>. At this stage, the resource and project plan can be adapted.</w:t>
      </w:r>
    </w:p>
    <w:p w14:paraId="3D237A35" w14:textId="77777777" w:rsidR="00F375CE" w:rsidRDefault="00F375CE" w:rsidP="00B66544">
      <w:pPr>
        <w:pStyle w:val="ListParagraph"/>
        <w:numPr>
          <w:ilvl w:val="0"/>
          <w:numId w:val="4"/>
        </w:numPr>
        <w:spacing w:line="360" w:lineRule="auto"/>
      </w:pPr>
      <w:r>
        <w:lastRenderedPageBreak/>
        <w:t>Setup and Configuration Phase, when the necessary information is gathered (e.g., in the field and on the shop floor, supplier offers are requested and evaluated, and so on).</w:t>
      </w:r>
    </w:p>
    <w:p w14:paraId="151412C1" w14:textId="77777777" w:rsidR="00F375CE" w:rsidRDefault="00F375CE" w:rsidP="00B66544">
      <w:pPr>
        <w:pStyle w:val="ListParagraph"/>
        <w:numPr>
          <w:ilvl w:val="0"/>
          <w:numId w:val="4"/>
        </w:numPr>
        <w:spacing w:line="360" w:lineRule="auto"/>
      </w:pPr>
      <w:r>
        <w:t>Implementation Phase, when concrete steps are taken to “make the wish come true” (e.g., contracts are negotiated and signed, materials ordered, IT systems put in place).</w:t>
      </w:r>
    </w:p>
    <w:p w14:paraId="3E20453D" w14:textId="69CBA7C4" w:rsidR="00F375CE" w:rsidRDefault="00F375CE" w:rsidP="00B66544">
      <w:pPr>
        <w:pStyle w:val="ListParagraph"/>
        <w:numPr>
          <w:ilvl w:val="0"/>
          <w:numId w:val="4"/>
        </w:numPr>
        <w:spacing w:line="360" w:lineRule="auto"/>
      </w:pPr>
      <w:r>
        <w:t>Pilot Phase, can run in parallel to the Implementation phase and can influence the decisions and action</w:t>
      </w:r>
      <w:r w:rsidR="00115A3C">
        <w:t>s</w:t>
      </w:r>
      <w:r>
        <w:t xml:space="preserve"> of the latter. During this phase</w:t>
      </w:r>
      <w:r w:rsidR="00115A3C">
        <w:t>,</w:t>
      </w:r>
      <w:r>
        <w:t xml:space="preserve"> the implemented processes, acquired products, or IT setup is tested with a small discrete group of users, e.g., in a single restaurant.</w:t>
      </w:r>
    </w:p>
    <w:p w14:paraId="770D07CE" w14:textId="1EE0B88B" w:rsidR="00F375CE" w:rsidRDefault="00F375CE" w:rsidP="00B66544">
      <w:pPr>
        <w:pStyle w:val="ListParagraph"/>
        <w:numPr>
          <w:ilvl w:val="0"/>
          <w:numId w:val="4"/>
        </w:numPr>
        <w:spacing w:line="360" w:lineRule="auto"/>
      </w:pPr>
      <w:r>
        <w:t>Rollout Phase, when the results of the implementation phase are put into place across the organisation. This can happen as a “Big-bang” (e.g. all</w:t>
      </w:r>
      <w:r w:rsidR="00115A3C">
        <w:t xml:space="preserve"> </w:t>
      </w:r>
      <w:r>
        <w:t>recruits will receive the new training), or sequentially (e.g. recycling containers will be introduced borough by borough)</w:t>
      </w:r>
    </w:p>
    <w:p w14:paraId="49F15116" w14:textId="2F13D8DE" w:rsidR="00F375CE" w:rsidRDefault="00F375CE" w:rsidP="00B66544">
      <w:pPr>
        <w:pStyle w:val="ListParagraph"/>
        <w:numPr>
          <w:ilvl w:val="0"/>
          <w:numId w:val="4"/>
        </w:numPr>
        <w:spacing w:line="360" w:lineRule="auto"/>
      </w:pPr>
      <w:r>
        <w:t>Finally, during the Operations and Continuous Improvement phase will see the project is handed over to the day-to-day operation and the project team stepp</w:t>
      </w:r>
      <w:r w:rsidR="007A7C9A">
        <w:t>ed</w:t>
      </w:r>
      <w:r>
        <w:t xml:space="preserve"> back.</w:t>
      </w:r>
    </w:p>
    <w:p w14:paraId="49C09E85" w14:textId="294B6291" w:rsidR="00F375CE" w:rsidRDefault="00F375CE" w:rsidP="00B66544">
      <w:pPr>
        <w:spacing w:line="360" w:lineRule="auto"/>
        <w:sectPr w:rsidR="00F375CE" w:rsidSect="00E42609">
          <w:pgSz w:w="11906" w:h="16838"/>
          <w:pgMar w:top="1440" w:right="1440" w:bottom="1440" w:left="1440" w:header="709" w:footer="709" w:gutter="0"/>
          <w:cols w:space="708"/>
          <w:docGrid w:linePitch="360"/>
        </w:sectPr>
      </w:pPr>
      <w:r>
        <w:t>Notably, each project will be closed with a project retrospective to reflect on the project</w:t>
      </w:r>
      <w:r w:rsidR="007A7C9A">
        <w:t>’s</w:t>
      </w:r>
      <w:r>
        <w:t xml:space="preserve"> success and failure and to learn from the project, however, this phase has been consciously omitted from the plan for brevity.</w:t>
      </w:r>
    </w:p>
    <w:p w14:paraId="50577BC6" w14:textId="77777777" w:rsidR="000D783D" w:rsidRDefault="00F375CE" w:rsidP="000D783D">
      <w:pPr>
        <w:spacing w:line="240" w:lineRule="auto"/>
      </w:pPr>
      <w:r w:rsidRPr="004A5459">
        <w:rPr>
          <w:noProof/>
          <w:lang w:eastAsia="en-GB"/>
        </w:rPr>
        <w:lastRenderedPageBreak/>
        <w:drawing>
          <wp:inline distT="0" distB="0" distL="0" distR="0" wp14:anchorId="5BF06B51" wp14:editId="7B194C39">
            <wp:extent cx="9758393" cy="69342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9777750" cy="6947955"/>
                    </a:xfrm>
                    <a:prstGeom prst="rect">
                      <a:avLst/>
                    </a:prstGeom>
                    <a:noFill/>
                    <a:ln>
                      <a:noFill/>
                    </a:ln>
                  </pic:spPr>
                </pic:pic>
              </a:graphicData>
            </a:graphic>
          </wp:inline>
        </w:drawing>
      </w:r>
    </w:p>
    <w:p w14:paraId="53429E0E" w14:textId="77777777" w:rsidR="00F375CE" w:rsidRDefault="00F375CE" w:rsidP="00F375CE">
      <w:pPr>
        <w:pStyle w:val="Caption"/>
        <w:sectPr w:rsidR="00F375CE" w:rsidSect="005658DA">
          <w:headerReference w:type="default" r:id="rId26"/>
          <w:footerReference w:type="default" r:id="rId27"/>
          <w:pgSz w:w="16838" w:h="11906" w:orient="landscape"/>
          <w:pgMar w:top="284" w:right="284" w:bottom="284" w:left="284" w:header="0" w:footer="0" w:gutter="0"/>
          <w:cols w:space="708"/>
          <w:docGrid w:linePitch="360"/>
        </w:sectPr>
      </w:pPr>
      <w:bookmarkStart w:id="2" w:name="_Ref102250208"/>
      <w:r>
        <w:t xml:space="preserve">Figure </w:t>
      </w:r>
      <w:r>
        <w:rPr>
          <w:noProof/>
        </w:rPr>
        <w:t>1</w:t>
      </w:r>
      <w:bookmarkEnd w:id="2"/>
      <w:r>
        <w:t xml:space="preserve"> - Project Plan. High-level. Tasks omitted for readability</w:t>
      </w:r>
    </w:p>
    <w:p w14:paraId="3DB66178" w14:textId="77777777" w:rsidR="00F375CE" w:rsidRDefault="00F375CE" w:rsidP="00F375CE">
      <w:pPr>
        <w:pStyle w:val="Caption"/>
      </w:pPr>
    </w:p>
    <w:p w14:paraId="18C5FF07" w14:textId="77777777" w:rsidR="00F375CE" w:rsidRDefault="00F375CE" w:rsidP="00F00C00">
      <w:pPr>
        <w:pStyle w:val="Heading3"/>
        <w:spacing w:line="360" w:lineRule="auto"/>
      </w:pPr>
      <w:r>
        <w:t>Necessary resources</w:t>
      </w:r>
    </w:p>
    <w:p w14:paraId="7ED57F7D" w14:textId="6726A759" w:rsidR="00F375CE" w:rsidRDefault="00F375CE" w:rsidP="00F00C00">
      <w:pPr>
        <w:spacing w:line="360" w:lineRule="auto"/>
      </w:pPr>
      <w:r>
        <w:t>The RACI Matrix (</w:t>
      </w:r>
      <w:r>
        <w:fldChar w:fldCharType="begin"/>
      </w:r>
      <w:r>
        <w:instrText xml:space="preserve"> REF _Ref102324930 \h </w:instrText>
      </w:r>
      <w:r w:rsidR="00F00C00">
        <w:instrText xml:space="preserve"> \* MERGEFORMAT </w:instrText>
      </w:r>
      <w:r>
        <w:fldChar w:fldCharType="separate"/>
      </w:r>
      <w:r w:rsidRPr="006F0B96">
        <w:t xml:space="preserve">Table </w:t>
      </w:r>
      <w:r w:rsidRPr="006F0B96">
        <w:rPr>
          <w:noProof/>
        </w:rPr>
        <w:t>1</w:t>
      </w:r>
      <w:r>
        <w:fldChar w:fldCharType="end"/>
      </w:r>
      <w:r>
        <w:t>) highlights the responsibilities and involvement of team members in the overall project execution.</w:t>
      </w:r>
    </w:p>
    <w:p w14:paraId="5F88D758" w14:textId="77777777" w:rsidR="00F375CE" w:rsidRDefault="00F375CE" w:rsidP="00F00C00">
      <w:pPr>
        <w:spacing w:line="240" w:lineRule="auto"/>
      </w:pPr>
      <w:r w:rsidRPr="006F0B96">
        <w:rPr>
          <w:noProof/>
          <w:lang w:eastAsia="en-GB"/>
        </w:rPr>
        <w:drawing>
          <wp:inline distT="0" distB="0" distL="0" distR="0" wp14:anchorId="2E3C5A34" wp14:editId="06BDF48A">
            <wp:extent cx="6091021" cy="255693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104866" cy="2562745"/>
                    </a:xfrm>
                    <a:prstGeom prst="rect">
                      <a:avLst/>
                    </a:prstGeom>
                    <a:noFill/>
                    <a:ln>
                      <a:noFill/>
                    </a:ln>
                  </pic:spPr>
                </pic:pic>
              </a:graphicData>
            </a:graphic>
          </wp:inline>
        </w:drawing>
      </w:r>
    </w:p>
    <w:p w14:paraId="1FBA2B67" w14:textId="77777777" w:rsidR="00F375CE" w:rsidRPr="00864830" w:rsidRDefault="00F375CE" w:rsidP="00F00C00">
      <w:pPr>
        <w:pStyle w:val="Caption"/>
        <w:spacing w:line="360" w:lineRule="auto"/>
      </w:pPr>
      <w:bookmarkStart w:id="3" w:name="_Ref102324930"/>
      <w:r w:rsidRPr="00864830">
        <w:t xml:space="preserve">Table </w:t>
      </w:r>
      <w:r>
        <w:rPr>
          <w:lang w:val="fr-FR"/>
        </w:rPr>
        <w:fldChar w:fldCharType="begin"/>
      </w:r>
      <w:r w:rsidRPr="00864830">
        <w:instrText xml:space="preserve"> SEQ Table \* ARABIC </w:instrText>
      </w:r>
      <w:r>
        <w:rPr>
          <w:lang w:val="fr-FR"/>
        </w:rPr>
        <w:fldChar w:fldCharType="separate"/>
      </w:r>
      <w:r w:rsidRPr="00864830">
        <w:rPr>
          <w:noProof/>
        </w:rPr>
        <w:t>2</w:t>
      </w:r>
      <w:r>
        <w:rPr>
          <w:lang w:val="fr-FR"/>
        </w:rPr>
        <w:fldChar w:fldCharType="end"/>
      </w:r>
      <w:bookmarkEnd w:id="3"/>
      <w:r w:rsidRPr="00864830">
        <w:t xml:space="preserve"> - RACI Matrix</w:t>
      </w:r>
    </w:p>
    <w:p w14:paraId="441FDF7E" w14:textId="7B5724B7" w:rsidR="00F375CE" w:rsidRPr="00AD7213" w:rsidRDefault="00F375CE" w:rsidP="00F00C00">
      <w:pPr>
        <w:spacing w:line="360" w:lineRule="auto"/>
      </w:pPr>
      <w:r w:rsidRPr="00AD7213">
        <w:t>The breakdown of resources o</w:t>
      </w:r>
      <w:r>
        <w:t>n</w:t>
      </w:r>
      <w:r w:rsidR="00122C85">
        <w:t xml:space="preserve"> the</w:t>
      </w:r>
      <w:r>
        <w:t xml:space="preserve"> individual level and identification of people involved in the project execution will be done in the “Initialisation” phase of each project.</w:t>
      </w:r>
    </w:p>
    <w:p w14:paraId="15CDACC8" w14:textId="77777777" w:rsidR="00F375CE" w:rsidRDefault="00F375CE" w:rsidP="00F00C00">
      <w:pPr>
        <w:pStyle w:val="Heading3"/>
        <w:spacing w:line="360" w:lineRule="auto"/>
      </w:pPr>
      <w:r>
        <w:t>Communications plan</w:t>
      </w:r>
    </w:p>
    <w:p w14:paraId="4E65C276" w14:textId="77777777" w:rsidR="00F00C00" w:rsidRDefault="00F375CE" w:rsidP="00F00C00">
      <w:pPr>
        <w:spacing w:line="360" w:lineRule="auto"/>
      </w:pPr>
      <w:r>
        <w:t>A communication plan is a critical part of every project. The stakeholder analysis (</w:t>
      </w:r>
      <w:r>
        <w:fldChar w:fldCharType="begin"/>
      </w:r>
      <w:r>
        <w:instrText xml:space="preserve"> REF _Ref102325420 \h </w:instrText>
      </w:r>
      <w:r w:rsidR="00F00C00">
        <w:instrText xml:space="preserve"> \* MERGEFORMAT </w:instrText>
      </w:r>
      <w:r>
        <w:fldChar w:fldCharType="separate"/>
      </w:r>
      <w:r>
        <w:t xml:space="preserve">Table </w:t>
      </w:r>
      <w:r>
        <w:rPr>
          <w:noProof/>
        </w:rPr>
        <w:t>2</w:t>
      </w:r>
      <w:r>
        <w:fldChar w:fldCharType="end"/>
      </w:r>
      <w:r>
        <w:t xml:space="preserve">and </w:t>
      </w:r>
      <w:r>
        <w:fldChar w:fldCharType="begin"/>
      </w:r>
      <w:r>
        <w:instrText xml:space="preserve"> REF _Ref102325340 \h </w:instrText>
      </w:r>
      <w:r w:rsidR="00F00C00">
        <w:instrText xml:space="preserve"> \* MERGEFORMAT </w:instrText>
      </w:r>
      <w:r>
        <w:fldChar w:fldCharType="separate"/>
      </w:r>
      <w:r>
        <w:t xml:space="preserve">Figure </w:t>
      </w:r>
      <w:r>
        <w:rPr>
          <w:noProof/>
        </w:rPr>
        <w:t>1</w:t>
      </w:r>
      <w:r>
        <w:fldChar w:fldCharType="end"/>
      </w:r>
      <w:r>
        <w:t>).</w:t>
      </w:r>
    </w:p>
    <w:p w14:paraId="6581E4EB" w14:textId="77777777" w:rsidR="0028196E" w:rsidRPr="00B66544" w:rsidRDefault="00F00C00" w:rsidP="00B66544">
      <w:pPr>
        <w:pStyle w:val="Caption"/>
        <w:jc w:val="center"/>
        <w:rPr>
          <w:i w:val="0"/>
          <w:iCs w:val="0"/>
        </w:rPr>
      </w:pPr>
      <w:r w:rsidRPr="00814D0F">
        <w:rPr>
          <w:noProof/>
          <w:lang w:eastAsia="en-GB"/>
        </w:rPr>
        <w:drawing>
          <wp:inline distT="0" distB="0" distL="0" distR="0" wp14:anchorId="54B96610" wp14:editId="11C41802">
            <wp:extent cx="2545248" cy="2540000"/>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57402" cy="2552129"/>
                    </a:xfrm>
                    <a:prstGeom prst="rect">
                      <a:avLst/>
                    </a:prstGeom>
                    <a:noFill/>
                    <a:ln>
                      <a:noFill/>
                    </a:ln>
                  </pic:spPr>
                </pic:pic>
              </a:graphicData>
            </a:graphic>
          </wp:inline>
        </w:drawing>
      </w:r>
      <w:bookmarkStart w:id="4" w:name="_Ref102325340"/>
    </w:p>
    <w:p w14:paraId="3B5AB041" w14:textId="35F72637" w:rsidR="00F00C00" w:rsidRDefault="00F00C00" w:rsidP="00F00C00">
      <w:pPr>
        <w:pStyle w:val="Caption"/>
        <w:spacing w:line="360" w:lineRule="auto"/>
      </w:pPr>
      <w:r w:rsidRPr="00F00C00">
        <w:t xml:space="preserve"> </w:t>
      </w: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bookmarkEnd w:id="4"/>
      <w:r>
        <w:t xml:space="preserve"> - Stakeholder Engagement Matrix</w:t>
      </w:r>
    </w:p>
    <w:p w14:paraId="1CC5AD2B" w14:textId="77777777" w:rsidR="00F375CE" w:rsidRDefault="00F375CE" w:rsidP="00B66544">
      <w:pPr>
        <w:pStyle w:val="Caption"/>
        <w:jc w:val="center"/>
      </w:pPr>
      <w:bookmarkStart w:id="5" w:name="_Ref102325330"/>
      <w:r w:rsidRPr="00E71423">
        <w:rPr>
          <w:noProof/>
          <w:lang w:eastAsia="en-GB"/>
        </w:rPr>
        <w:lastRenderedPageBreak/>
        <w:drawing>
          <wp:inline distT="0" distB="0" distL="0" distR="0" wp14:anchorId="7F68888E" wp14:editId="684BBBC6">
            <wp:extent cx="5346591" cy="49911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b="4620"/>
                    <a:stretch/>
                  </pic:blipFill>
                  <pic:spPr bwMode="auto">
                    <a:xfrm>
                      <a:off x="0" y="0"/>
                      <a:ext cx="5355411" cy="4999333"/>
                    </a:xfrm>
                    <a:prstGeom prst="rect">
                      <a:avLst/>
                    </a:prstGeom>
                    <a:noFill/>
                    <a:ln>
                      <a:noFill/>
                    </a:ln>
                    <a:extLst>
                      <a:ext uri="{53640926-AAD7-44D8-BBD7-CCE9431645EC}">
                        <a14:shadowObscured xmlns:a14="http://schemas.microsoft.com/office/drawing/2010/main"/>
                      </a:ext>
                    </a:extLst>
                  </pic:spPr>
                </pic:pic>
              </a:graphicData>
            </a:graphic>
          </wp:inline>
        </w:drawing>
      </w:r>
    </w:p>
    <w:p w14:paraId="66910C68" w14:textId="77777777" w:rsidR="00F375CE" w:rsidRDefault="00F375CE" w:rsidP="00F00C00">
      <w:pPr>
        <w:pStyle w:val="Caption"/>
        <w:spacing w:line="360" w:lineRule="auto"/>
      </w:pPr>
      <w:bookmarkStart w:id="6" w:name="_Ref102325420"/>
      <w:r>
        <w:t xml:space="preserve">Table </w:t>
      </w:r>
      <w:r>
        <w:rPr>
          <w:noProof/>
        </w:rPr>
        <w:fldChar w:fldCharType="begin"/>
      </w:r>
      <w:r>
        <w:rPr>
          <w:noProof/>
        </w:rPr>
        <w:instrText xml:space="preserve"> SEQ Table \* ARABIC </w:instrText>
      </w:r>
      <w:r>
        <w:rPr>
          <w:noProof/>
        </w:rPr>
        <w:fldChar w:fldCharType="separate"/>
      </w:r>
      <w:r>
        <w:rPr>
          <w:noProof/>
        </w:rPr>
        <w:t>3</w:t>
      </w:r>
      <w:r>
        <w:rPr>
          <w:noProof/>
        </w:rPr>
        <w:fldChar w:fldCharType="end"/>
      </w:r>
      <w:bookmarkEnd w:id="5"/>
      <w:bookmarkEnd w:id="6"/>
      <w:r>
        <w:t xml:space="preserve"> - Stakeholder analysis</w:t>
      </w:r>
    </w:p>
    <w:p w14:paraId="4C907F96" w14:textId="0C1EEDD6" w:rsidR="00F375CE" w:rsidRDefault="00F375CE" w:rsidP="00F00C00">
      <w:pPr>
        <w:spacing w:line="360" w:lineRule="auto"/>
      </w:pPr>
      <w:r>
        <w:t>Based on these analyses we suggest manag</w:t>
      </w:r>
      <w:r w:rsidR="000921C3">
        <w:t>ing</w:t>
      </w:r>
      <w:r>
        <w:t xml:space="preserve"> the communication to shareholders</w:t>
      </w:r>
      <w:r w:rsidR="00A920A5">
        <w:t xml:space="preserve"> and</w:t>
      </w:r>
      <w:r>
        <w:t xml:space="preserve"> employees closely (</w:t>
      </w:r>
      <w:r>
        <w:fldChar w:fldCharType="begin"/>
      </w:r>
      <w:r>
        <w:instrText xml:space="preserve"> REF _Ref102325977 \h </w:instrText>
      </w:r>
      <w:r w:rsidR="00F00C00">
        <w:instrText xml:space="preserve"> \* MERGEFORMAT </w:instrText>
      </w:r>
      <w:r>
        <w:fldChar w:fldCharType="separate"/>
      </w:r>
      <w:r w:rsidR="00B66544">
        <w:t xml:space="preserve">Table </w:t>
      </w:r>
      <w:r w:rsidR="00B66544">
        <w:rPr>
          <w:noProof/>
        </w:rPr>
        <w:t>4</w:t>
      </w:r>
      <w:r>
        <w:fldChar w:fldCharType="end"/>
      </w:r>
      <w:r>
        <w:t xml:space="preserve">). </w:t>
      </w:r>
    </w:p>
    <w:p w14:paraId="5E7B7947" w14:textId="77777777" w:rsidR="00F375CE" w:rsidRDefault="00F375CE" w:rsidP="00B66544">
      <w:pPr>
        <w:spacing w:line="240" w:lineRule="auto"/>
      </w:pPr>
      <w:r w:rsidRPr="00114AD8">
        <w:rPr>
          <w:noProof/>
          <w:lang w:eastAsia="en-GB"/>
        </w:rPr>
        <w:lastRenderedPageBreak/>
        <w:drawing>
          <wp:inline distT="0" distB="0" distL="0" distR="0" wp14:anchorId="5A7404E1" wp14:editId="2FEC03DB">
            <wp:extent cx="5644515" cy="286321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44515" cy="2863215"/>
                    </a:xfrm>
                    <a:prstGeom prst="rect">
                      <a:avLst/>
                    </a:prstGeom>
                    <a:noFill/>
                    <a:ln>
                      <a:noFill/>
                    </a:ln>
                  </pic:spPr>
                </pic:pic>
              </a:graphicData>
            </a:graphic>
          </wp:inline>
        </w:drawing>
      </w:r>
    </w:p>
    <w:p w14:paraId="41E88630" w14:textId="77777777" w:rsidR="00F375CE" w:rsidRDefault="00F375CE" w:rsidP="00F00C00">
      <w:pPr>
        <w:pStyle w:val="Caption"/>
        <w:spacing w:line="360" w:lineRule="auto"/>
      </w:pPr>
      <w:bookmarkStart w:id="7" w:name="_Ref102325977"/>
      <w:r>
        <w:t xml:space="preserve">Table </w:t>
      </w:r>
      <w:r>
        <w:rPr>
          <w:noProof/>
        </w:rPr>
        <w:fldChar w:fldCharType="begin"/>
      </w:r>
      <w:r>
        <w:rPr>
          <w:noProof/>
        </w:rPr>
        <w:instrText xml:space="preserve"> SEQ Table \* ARABIC </w:instrText>
      </w:r>
      <w:r>
        <w:rPr>
          <w:noProof/>
        </w:rPr>
        <w:fldChar w:fldCharType="separate"/>
      </w:r>
      <w:r>
        <w:rPr>
          <w:noProof/>
        </w:rPr>
        <w:t>4</w:t>
      </w:r>
      <w:r>
        <w:rPr>
          <w:noProof/>
        </w:rPr>
        <w:fldChar w:fldCharType="end"/>
      </w:r>
      <w:bookmarkEnd w:id="7"/>
      <w:r>
        <w:t xml:space="preserve"> - Communication and Engagement Plan</w:t>
      </w:r>
    </w:p>
    <w:p w14:paraId="1070C0C6" w14:textId="320B2CBD" w:rsidR="00F375CE" w:rsidRDefault="00F375CE" w:rsidP="00F00C00">
      <w:pPr>
        <w:spacing w:line="360" w:lineRule="auto"/>
      </w:pPr>
      <w:r>
        <w:t xml:space="preserve">Albeit nature is a stakeholder with </w:t>
      </w:r>
      <w:r w:rsidR="00B62505">
        <w:t xml:space="preserve">a </w:t>
      </w:r>
      <w:r>
        <w:t xml:space="preserve">high interest in Megan’s cultural change into a sustainability culture there is no communication to environmental protection organisations or activist groups planned. </w:t>
      </w:r>
    </w:p>
    <w:p w14:paraId="50A01D88" w14:textId="4AAB2063" w:rsidR="00F375CE" w:rsidRDefault="00F375CE" w:rsidP="00F00C00">
      <w:pPr>
        <w:spacing w:line="360" w:lineRule="auto"/>
      </w:pPr>
      <w:r>
        <w:t xml:space="preserve">The communications plan for Megan’s internal stakeholders will be created for each </w:t>
      </w:r>
      <w:r w:rsidR="00DB6DD1">
        <w:t xml:space="preserve">separate </w:t>
      </w:r>
      <w:r>
        <w:t xml:space="preserve">action of the program. </w:t>
      </w:r>
    </w:p>
    <w:p w14:paraId="2999CDB0" w14:textId="77777777" w:rsidR="00F375CE" w:rsidRDefault="00F375CE" w:rsidP="00F00C00">
      <w:pPr>
        <w:pStyle w:val="Heading3"/>
        <w:spacing w:line="360" w:lineRule="auto"/>
      </w:pPr>
      <w:r>
        <w:t>Monitoring</w:t>
      </w:r>
    </w:p>
    <w:p w14:paraId="0C74A644" w14:textId="60ED967F" w:rsidR="00F375CE" w:rsidRDefault="00F375CE" w:rsidP="00F00C00">
      <w:pPr>
        <w:spacing w:line="360" w:lineRule="auto"/>
      </w:pPr>
      <w:r>
        <w:t>Based on the KPIs (</w:t>
      </w:r>
      <w:r>
        <w:fldChar w:fldCharType="begin"/>
      </w:r>
      <w:r>
        <w:instrText xml:space="preserve"> REF _Ref102331035 \h </w:instrText>
      </w:r>
      <w:r w:rsidR="00F00C00">
        <w:instrText xml:space="preserve"> \* MERGEFORMAT </w:instrText>
      </w:r>
      <w:r>
        <w:fldChar w:fldCharType="separate"/>
      </w:r>
      <w:r>
        <w:t xml:space="preserve">Table </w:t>
      </w:r>
      <w:r>
        <w:rPr>
          <w:noProof/>
        </w:rPr>
        <w:t>1</w:t>
      </w:r>
      <w:r>
        <w:fldChar w:fldCharType="end"/>
      </w:r>
      <w:r>
        <w:t xml:space="preserve">) the following measures are recommended to capture and </w:t>
      </w:r>
      <w:r w:rsidR="00BB33AC" w:rsidRPr="00BB33AC">
        <w:t xml:space="preserve"> </w:t>
      </w:r>
      <w:r>
        <w:t>evaluate the progress (</w:t>
      </w:r>
      <w:r>
        <w:fldChar w:fldCharType="begin"/>
      </w:r>
      <w:r>
        <w:instrText xml:space="preserve"> REF _Ref102331065 \h </w:instrText>
      </w:r>
      <w:r w:rsidR="00F00C00">
        <w:instrText xml:space="preserve"> \* MERGEFORMAT </w:instrText>
      </w:r>
      <w:r>
        <w:fldChar w:fldCharType="separate"/>
      </w:r>
      <w:r>
        <w:t xml:space="preserve">Table </w:t>
      </w:r>
      <w:r>
        <w:rPr>
          <w:noProof/>
        </w:rPr>
        <w:t>5</w:t>
      </w:r>
      <w:r>
        <w:fldChar w:fldCharType="end"/>
      </w:r>
      <w:r>
        <w:t>).</w:t>
      </w:r>
    </w:p>
    <w:p w14:paraId="01A1A167" w14:textId="750B45E0" w:rsidR="00BB33AC" w:rsidRDefault="00663B2F" w:rsidP="00F00C00">
      <w:pPr>
        <w:spacing w:line="240" w:lineRule="auto"/>
      </w:pPr>
      <w:r w:rsidRPr="00BB33AC">
        <w:lastRenderedPageBreak/>
        <w:drawing>
          <wp:inline distT="0" distB="0" distL="0" distR="0" wp14:anchorId="4C848B46" wp14:editId="13DFE1A9">
            <wp:extent cx="5005754" cy="4935416"/>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r="12662" b="8356"/>
                    <a:stretch/>
                  </pic:blipFill>
                  <pic:spPr bwMode="auto">
                    <a:xfrm>
                      <a:off x="0" y="0"/>
                      <a:ext cx="5005754" cy="4935416"/>
                    </a:xfrm>
                    <a:prstGeom prst="rect">
                      <a:avLst/>
                    </a:prstGeom>
                    <a:noFill/>
                    <a:ln>
                      <a:noFill/>
                    </a:ln>
                    <a:extLst>
                      <a:ext uri="{53640926-AAD7-44D8-BBD7-CCE9431645EC}">
                        <a14:shadowObscured xmlns:a14="http://schemas.microsoft.com/office/drawing/2010/main"/>
                      </a:ext>
                    </a:extLst>
                  </pic:spPr>
                </pic:pic>
              </a:graphicData>
            </a:graphic>
          </wp:inline>
        </w:drawing>
      </w:r>
    </w:p>
    <w:p w14:paraId="05B292D5" w14:textId="77777777" w:rsidR="00F375CE" w:rsidRDefault="00F375CE" w:rsidP="00F375CE">
      <w:pPr>
        <w:pStyle w:val="Caption"/>
      </w:pPr>
      <w:bookmarkStart w:id="8" w:name="_Ref102331065"/>
      <w:r>
        <w:t xml:space="preserve">Table </w:t>
      </w:r>
      <w:r>
        <w:rPr>
          <w:noProof/>
        </w:rPr>
        <w:fldChar w:fldCharType="begin"/>
      </w:r>
      <w:r>
        <w:rPr>
          <w:noProof/>
        </w:rPr>
        <w:instrText xml:space="preserve"> SEQ Table \* ARABIC </w:instrText>
      </w:r>
      <w:r>
        <w:rPr>
          <w:noProof/>
        </w:rPr>
        <w:fldChar w:fldCharType="separate"/>
      </w:r>
      <w:r>
        <w:rPr>
          <w:noProof/>
        </w:rPr>
        <w:t>5</w:t>
      </w:r>
      <w:r>
        <w:rPr>
          <w:noProof/>
        </w:rPr>
        <w:fldChar w:fldCharType="end"/>
      </w:r>
      <w:bookmarkEnd w:id="8"/>
      <w:r>
        <w:t xml:space="preserve"> - KPIs Monitoring</w:t>
      </w:r>
    </w:p>
    <w:p w14:paraId="2EB7A33D" w14:textId="77777777" w:rsidR="00F375CE" w:rsidRDefault="00F375CE" w:rsidP="00F375CE">
      <w:pPr>
        <w:pStyle w:val="Heading3"/>
      </w:pPr>
      <w:r>
        <w:t>Implementation cost analysis</w:t>
      </w:r>
    </w:p>
    <w:p w14:paraId="55FE14EE" w14:textId="7C3CBF50" w:rsidR="00F375CE" w:rsidRPr="00ED4602" w:rsidRDefault="00F375CE" w:rsidP="00F00C00">
      <w:pPr>
        <w:spacing w:line="360" w:lineRule="auto"/>
        <w:ind w:right="-188"/>
      </w:pPr>
      <w:r>
        <w:t>This report is not intended to present a defendable business case. This section is intended to highlight the resources required and to give an estimate of internal labour cost only (</w:t>
      </w:r>
      <w:r>
        <w:fldChar w:fldCharType="begin"/>
      </w:r>
      <w:r>
        <w:instrText xml:space="preserve"> REF _Ref102328872 \h </w:instrText>
      </w:r>
      <w:r w:rsidR="00F00C00">
        <w:instrText xml:space="preserve"> \* MERGEFORMAT </w:instrText>
      </w:r>
      <w:r>
        <w:fldChar w:fldCharType="separate"/>
      </w:r>
      <w:r>
        <w:t xml:space="preserve">Table </w:t>
      </w:r>
      <w:r>
        <w:rPr>
          <w:noProof/>
        </w:rPr>
        <w:t>4</w:t>
      </w:r>
      <w:r>
        <w:fldChar w:fldCharType="end"/>
      </w:r>
      <w:r>
        <w:t>).</w:t>
      </w:r>
    </w:p>
    <w:p w14:paraId="0F75CA07" w14:textId="77777777" w:rsidR="00F375CE" w:rsidRDefault="00F375CE" w:rsidP="00F00C00">
      <w:pPr>
        <w:spacing w:line="240" w:lineRule="auto"/>
      </w:pPr>
      <w:r w:rsidRPr="00437539">
        <w:rPr>
          <w:noProof/>
          <w:lang w:eastAsia="en-GB"/>
        </w:rPr>
        <w:lastRenderedPageBreak/>
        <w:drawing>
          <wp:inline distT="0" distB="0" distL="0" distR="0" wp14:anchorId="0C5CB36A" wp14:editId="533047AD">
            <wp:extent cx="4893733" cy="7665439"/>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928666" cy="7720157"/>
                    </a:xfrm>
                    <a:prstGeom prst="rect">
                      <a:avLst/>
                    </a:prstGeom>
                    <a:noFill/>
                    <a:ln>
                      <a:noFill/>
                    </a:ln>
                  </pic:spPr>
                </pic:pic>
              </a:graphicData>
            </a:graphic>
          </wp:inline>
        </w:drawing>
      </w:r>
    </w:p>
    <w:p w14:paraId="34D420AC" w14:textId="77777777" w:rsidR="00F375CE" w:rsidRDefault="00F375CE" w:rsidP="00F375CE">
      <w:pPr>
        <w:pStyle w:val="Caption"/>
      </w:pPr>
      <w:bookmarkStart w:id="9" w:name="_Ref102328872"/>
      <w:r>
        <w:t xml:space="preserve">Table </w:t>
      </w:r>
      <w:r>
        <w:rPr>
          <w:noProof/>
        </w:rPr>
        <w:fldChar w:fldCharType="begin"/>
      </w:r>
      <w:r>
        <w:rPr>
          <w:noProof/>
        </w:rPr>
        <w:instrText xml:space="preserve"> SEQ Table \* ARABIC </w:instrText>
      </w:r>
      <w:r>
        <w:rPr>
          <w:noProof/>
        </w:rPr>
        <w:fldChar w:fldCharType="separate"/>
      </w:r>
      <w:r>
        <w:rPr>
          <w:noProof/>
        </w:rPr>
        <w:t>6</w:t>
      </w:r>
      <w:r>
        <w:rPr>
          <w:noProof/>
        </w:rPr>
        <w:fldChar w:fldCharType="end"/>
      </w:r>
      <w:bookmarkEnd w:id="9"/>
      <w:r>
        <w:t xml:space="preserve"> - Internal Project Cost Calculation</w:t>
      </w:r>
    </w:p>
    <w:p w14:paraId="013292D9" w14:textId="12498A6A" w:rsidR="00A7776D" w:rsidRPr="00F375CE" w:rsidRDefault="00F375CE" w:rsidP="00F00C00">
      <w:pPr>
        <w:spacing w:line="360" w:lineRule="auto"/>
      </w:pPr>
      <w:r>
        <w:t xml:space="preserve">The costs are estimated at </w:t>
      </w:r>
      <w:r w:rsidR="00821ABA">
        <w:t xml:space="preserve">the </w:t>
      </w:r>
      <w:r>
        <w:t>current fully-loaded cost including social security contributions, office cost</w:t>
      </w:r>
      <w:r w:rsidR="00762C1A">
        <w:t>s</w:t>
      </w:r>
      <w:r>
        <w:t xml:space="preserve"> etc. It is acknowledged that the project may incur further cost</w:t>
      </w:r>
      <w:r w:rsidR="00762C1A">
        <w:t>s</w:t>
      </w:r>
      <w:r>
        <w:t xml:space="preserve"> not covered here and the numbers are intended as an indication only.</w:t>
      </w:r>
    </w:p>
    <w:sectPr w:rsidR="00A7776D" w:rsidRPr="00F375CE">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AD7BE" w14:textId="77777777" w:rsidR="00A0698A" w:rsidRDefault="00A0698A" w:rsidP="000D783D">
      <w:pPr>
        <w:spacing w:after="0" w:line="240" w:lineRule="auto"/>
      </w:pPr>
      <w:r>
        <w:separator/>
      </w:r>
    </w:p>
  </w:endnote>
  <w:endnote w:type="continuationSeparator" w:id="0">
    <w:p w14:paraId="63D2000D" w14:textId="77777777" w:rsidR="00A0698A" w:rsidRDefault="00A0698A" w:rsidP="000D7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F4416" w14:textId="10E28A4F" w:rsidR="000D783D" w:rsidRDefault="00BA1A89" w:rsidP="00BA1A89">
    <w:pPr>
      <w:pStyle w:val="Footer"/>
    </w:pPr>
    <w:r>
      <w:t>01</w:t>
    </w:r>
    <w:r>
      <w:t xml:space="preserve"> </w:t>
    </w:r>
    <w:r>
      <w:t>MAY</w:t>
    </w:r>
    <w:r>
      <w:t xml:space="preserve"> 2022</w:t>
    </w:r>
    <w:r>
      <w:tab/>
    </w:r>
    <w:r>
      <w:tab/>
      <w:t xml:space="preserve">Page </w:t>
    </w:r>
    <w:r>
      <w:fldChar w:fldCharType="begin"/>
    </w:r>
    <w:r>
      <w:instrText xml:space="preserve"> PAGE   \* MERGEFORMAT </w:instrText>
    </w:r>
    <w:r>
      <w:fldChar w:fldCharType="separate"/>
    </w:r>
    <w:r>
      <w:t>2</w:t>
    </w:r>
    <w:r>
      <w:fldChar w:fldCharType="end"/>
    </w:r>
    <w:r>
      <w:t>/</w:t>
    </w:r>
    <w:r>
      <w:rPr>
        <w:noProof/>
      </w:rPr>
      <w:fldChar w:fldCharType="begin"/>
    </w:r>
    <w:r>
      <w:rPr>
        <w:noProof/>
      </w:rPr>
      <w:instrText xml:space="preserve"> NUMPAGES   \* MERGEFORMAT </w:instrText>
    </w:r>
    <w:r>
      <w:rPr>
        <w:noProof/>
      </w:rPr>
      <w:fldChar w:fldCharType="separate"/>
    </w:r>
    <w:r>
      <w:rPr>
        <w:noProof/>
      </w:rPr>
      <w:t>19</w:t>
    </w:r>
    <w:r>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A19F3" w14:textId="3A1E579C" w:rsidR="000D783D" w:rsidRPr="000D783D" w:rsidRDefault="000D783D" w:rsidP="000D78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2DC58" w14:textId="72478004" w:rsidR="005658DA" w:rsidRPr="000D783D" w:rsidRDefault="00BA1A89" w:rsidP="000D783D">
    <w:pPr>
      <w:pStyle w:val="Footer"/>
    </w:pPr>
    <w:r>
      <w:t>01 MAY 2022</w:t>
    </w:r>
    <w:r>
      <w:tab/>
    </w:r>
    <w:r>
      <w:tab/>
      <w:t xml:space="preserve">Page </w:t>
    </w:r>
    <w:r>
      <w:fldChar w:fldCharType="begin"/>
    </w:r>
    <w:r>
      <w:instrText xml:space="preserve"> PAGE   \* MERGEFORMAT </w:instrText>
    </w:r>
    <w:r>
      <w:fldChar w:fldCharType="separate"/>
    </w:r>
    <w:r>
      <w:t>18</w:t>
    </w:r>
    <w:r>
      <w:fldChar w:fldCharType="end"/>
    </w:r>
    <w:r>
      <w:t>/</w:t>
    </w:r>
    <w:r>
      <w:rPr>
        <w:noProof/>
      </w:rPr>
      <w:fldChar w:fldCharType="begin"/>
    </w:r>
    <w:r>
      <w:rPr>
        <w:noProof/>
      </w:rPr>
      <w:instrText xml:space="preserve"> NUMPAGES   \* MERGEFORMAT </w:instrText>
    </w:r>
    <w:r>
      <w:rPr>
        <w:noProof/>
      </w:rPr>
      <w:fldChar w:fldCharType="separate"/>
    </w:r>
    <w:r>
      <w:rPr>
        <w:noProof/>
      </w:rPr>
      <w:t>25</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3A664" w14:textId="77777777" w:rsidR="00A0698A" w:rsidRDefault="00A0698A" w:rsidP="000D783D">
      <w:pPr>
        <w:spacing w:after="0" w:line="240" w:lineRule="auto"/>
      </w:pPr>
      <w:r>
        <w:separator/>
      </w:r>
    </w:p>
  </w:footnote>
  <w:footnote w:type="continuationSeparator" w:id="0">
    <w:p w14:paraId="46D74AC4" w14:textId="77777777" w:rsidR="00A0698A" w:rsidRDefault="00A0698A" w:rsidP="000D78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3EEAD" w14:textId="443BF048" w:rsidR="004D61E0" w:rsidRDefault="004D61E0" w:rsidP="004D61E0">
    <w:pPr>
      <w:pStyle w:val="Header"/>
    </w:pPr>
    <w:r>
      <w:t>Melanie Schumm</w:t>
    </w:r>
    <w:r>
      <w:tab/>
    </w:r>
    <w:r>
      <w:tab/>
      <w:t xml:space="preserve">Assessment </w:t>
    </w:r>
    <w:r w:rsidR="00BB1850">
      <w:t>2</w:t>
    </w:r>
  </w:p>
  <w:p w14:paraId="338B8B38" w14:textId="273C095D" w:rsidR="002F74B5" w:rsidRDefault="004D61E0">
    <w:pPr>
      <w:pStyle w:val="Header"/>
    </w:pPr>
    <w:r>
      <w:t>Student ID: 2012474</w:t>
    </w:r>
    <w:r>
      <w:tab/>
    </w:r>
    <w:r>
      <w:tab/>
      <w:t>Module: BMSP700</w:t>
    </w:r>
    <w:r w:rsidR="00BB1850">
      <w:t>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517DFC" w14:textId="77777777" w:rsidR="00BA1A89" w:rsidRPr="00F00C00" w:rsidRDefault="00BA1A89" w:rsidP="00F00C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0058A" w14:textId="77777777" w:rsidR="00BA1A89" w:rsidRDefault="00BA1A89" w:rsidP="00BA1A89">
    <w:pPr>
      <w:pStyle w:val="Header"/>
    </w:pPr>
    <w:r>
      <w:t>Melanie Schumm</w:t>
    </w:r>
    <w:r>
      <w:tab/>
    </w:r>
    <w:r>
      <w:tab/>
      <w:t>Assessment 2</w:t>
    </w:r>
  </w:p>
  <w:p w14:paraId="259EED3D" w14:textId="30C98D32" w:rsidR="00BA1A89" w:rsidRPr="000D783D" w:rsidRDefault="00BA1A89" w:rsidP="000D783D">
    <w:pPr>
      <w:pStyle w:val="Header"/>
    </w:pPr>
    <w:r>
      <w:t>Student ID: 2012474</w:t>
    </w:r>
    <w:r>
      <w:tab/>
    </w:r>
    <w:r>
      <w:tab/>
      <w:t>Module: BMSP7004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80A64"/>
    <w:multiLevelType w:val="hybridMultilevel"/>
    <w:tmpl w:val="BF84CB0A"/>
    <w:lvl w:ilvl="0" w:tplc="A17EC8B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6A6443"/>
    <w:multiLevelType w:val="hybridMultilevel"/>
    <w:tmpl w:val="A60CB4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D16150"/>
    <w:multiLevelType w:val="hybridMultilevel"/>
    <w:tmpl w:val="A13E6122"/>
    <w:lvl w:ilvl="0" w:tplc="2EC81C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885E45"/>
    <w:multiLevelType w:val="multilevel"/>
    <w:tmpl w:val="82F8F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2030586">
    <w:abstractNumId w:val="3"/>
  </w:num>
  <w:num w:numId="2" w16cid:durableId="1564103932">
    <w:abstractNumId w:val="0"/>
  </w:num>
  <w:num w:numId="3" w16cid:durableId="2126386346">
    <w:abstractNumId w:val="2"/>
  </w:num>
  <w:num w:numId="4" w16cid:durableId="16411090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5t9w9sz98axft2ed9d85zrf7esfwxfdztetw&quot;&gt;My EndNote Library-2016&lt;record-ids&gt;&lt;item&gt;279&lt;/item&gt;&lt;item&gt;625&lt;/item&gt;&lt;item&gt;724&lt;/item&gt;&lt;item&gt;733&lt;/item&gt;&lt;item&gt;734&lt;/item&gt;&lt;item&gt;736&lt;/item&gt;&lt;item&gt;740&lt;/item&gt;&lt;item&gt;741&lt;/item&gt;&lt;item&gt;744&lt;/item&gt;&lt;item&gt;749&lt;/item&gt;&lt;item&gt;774&lt;/item&gt;&lt;item&gt;781&lt;/item&gt;&lt;item&gt;974&lt;/item&gt;&lt;item&gt;1000&lt;/item&gt;&lt;item&gt;1001&lt;/item&gt;&lt;item&gt;1002&lt;/item&gt;&lt;item&gt;1003&lt;/item&gt;&lt;item&gt;1004&lt;/item&gt;&lt;item&gt;1005&lt;/item&gt;&lt;item&gt;1006&lt;/item&gt;&lt;item&gt;1007&lt;/item&gt;&lt;item&gt;1008&lt;/item&gt;&lt;item&gt;1009&lt;/item&gt;&lt;item&gt;1021&lt;/item&gt;&lt;item&gt;1022&lt;/item&gt;&lt;item&gt;1023&lt;/item&gt;&lt;item&gt;1024&lt;/item&gt;&lt;item&gt;1025&lt;/item&gt;&lt;item&gt;1026&lt;/item&gt;&lt;item&gt;1027&lt;/item&gt;&lt;item&gt;1028&lt;/item&gt;&lt;item&gt;1029&lt;/item&gt;&lt;item&gt;1030&lt;/item&gt;&lt;/record-ids&gt;&lt;/item&gt;&lt;/Libraries&gt;"/>
  </w:docVars>
  <w:rsids>
    <w:rsidRoot w:val="004B0BB1"/>
    <w:rsid w:val="00000A1B"/>
    <w:rsid w:val="00000FD1"/>
    <w:rsid w:val="00001101"/>
    <w:rsid w:val="00001221"/>
    <w:rsid w:val="000019C6"/>
    <w:rsid w:val="0000275C"/>
    <w:rsid w:val="0000407D"/>
    <w:rsid w:val="00004304"/>
    <w:rsid w:val="0000454C"/>
    <w:rsid w:val="00005101"/>
    <w:rsid w:val="00005A72"/>
    <w:rsid w:val="00005F66"/>
    <w:rsid w:val="000065E0"/>
    <w:rsid w:val="00007C99"/>
    <w:rsid w:val="00010EAC"/>
    <w:rsid w:val="00015242"/>
    <w:rsid w:val="00015C8D"/>
    <w:rsid w:val="00015DB8"/>
    <w:rsid w:val="000169A2"/>
    <w:rsid w:val="00016BDA"/>
    <w:rsid w:val="00017770"/>
    <w:rsid w:val="00017A6E"/>
    <w:rsid w:val="00024AED"/>
    <w:rsid w:val="00025420"/>
    <w:rsid w:val="00025C96"/>
    <w:rsid w:val="00026BBD"/>
    <w:rsid w:val="00027573"/>
    <w:rsid w:val="00031017"/>
    <w:rsid w:val="00032629"/>
    <w:rsid w:val="0003604A"/>
    <w:rsid w:val="0003625A"/>
    <w:rsid w:val="000410B5"/>
    <w:rsid w:val="00043DF5"/>
    <w:rsid w:val="000457F8"/>
    <w:rsid w:val="000463B6"/>
    <w:rsid w:val="00050F30"/>
    <w:rsid w:val="000514FA"/>
    <w:rsid w:val="00051BA0"/>
    <w:rsid w:val="00052D4C"/>
    <w:rsid w:val="00054745"/>
    <w:rsid w:val="00057B61"/>
    <w:rsid w:val="00060A56"/>
    <w:rsid w:val="00064DD5"/>
    <w:rsid w:val="000650D0"/>
    <w:rsid w:val="00065DAB"/>
    <w:rsid w:val="00066CEB"/>
    <w:rsid w:val="00071114"/>
    <w:rsid w:val="0007360E"/>
    <w:rsid w:val="00073A63"/>
    <w:rsid w:val="00075619"/>
    <w:rsid w:val="00077439"/>
    <w:rsid w:val="000808E0"/>
    <w:rsid w:val="00084460"/>
    <w:rsid w:val="00085C61"/>
    <w:rsid w:val="000902F5"/>
    <w:rsid w:val="000917BC"/>
    <w:rsid w:val="00091C2B"/>
    <w:rsid w:val="000921C3"/>
    <w:rsid w:val="00096F0E"/>
    <w:rsid w:val="00097944"/>
    <w:rsid w:val="000A0814"/>
    <w:rsid w:val="000A1E6C"/>
    <w:rsid w:val="000A217E"/>
    <w:rsid w:val="000A3B8E"/>
    <w:rsid w:val="000A4F39"/>
    <w:rsid w:val="000A518E"/>
    <w:rsid w:val="000A5FEA"/>
    <w:rsid w:val="000A7F6F"/>
    <w:rsid w:val="000B0C5D"/>
    <w:rsid w:val="000B1557"/>
    <w:rsid w:val="000B3572"/>
    <w:rsid w:val="000B3E07"/>
    <w:rsid w:val="000B3EB4"/>
    <w:rsid w:val="000B40B2"/>
    <w:rsid w:val="000B4477"/>
    <w:rsid w:val="000B45A3"/>
    <w:rsid w:val="000B5860"/>
    <w:rsid w:val="000B6CD6"/>
    <w:rsid w:val="000B72AB"/>
    <w:rsid w:val="000C0F64"/>
    <w:rsid w:val="000C2B95"/>
    <w:rsid w:val="000C3026"/>
    <w:rsid w:val="000D4BF6"/>
    <w:rsid w:val="000D5DA1"/>
    <w:rsid w:val="000D6744"/>
    <w:rsid w:val="000D696C"/>
    <w:rsid w:val="000D783D"/>
    <w:rsid w:val="000E1A6F"/>
    <w:rsid w:val="000E29D9"/>
    <w:rsid w:val="000E4576"/>
    <w:rsid w:val="000E49E1"/>
    <w:rsid w:val="000F0B54"/>
    <w:rsid w:val="000F0DCC"/>
    <w:rsid w:val="000F22DB"/>
    <w:rsid w:val="000F2B09"/>
    <w:rsid w:val="000F4328"/>
    <w:rsid w:val="000F50B4"/>
    <w:rsid w:val="000F5A8A"/>
    <w:rsid w:val="000F69BB"/>
    <w:rsid w:val="000F7131"/>
    <w:rsid w:val="0010146B"/>
    <w:rsid w:val="00101DF8"/>
    <w:rsid w:val="0010276B"/>
    <w:rsid w:val="00104B39"/>
    <w:rsid w:val="0010788D"/>
    <w:rsid w:val="00112461"/>
    <w:rsid w:val="001128D6"/>
    <w:rsid w:val="00113DD1"/>
    <w:rsid w:val="00114909"/>
    <w:rsid w:val="00115371"/>
    <w:rsid w:val="00115792"/>
    <w:rsid w:val="00115A3C"/>
    <w:rsid w:val="00115B65"/>
    <w:rsid w:val="00115FBB"/>
    <w:rsid w:val="00116183"/>
    <w:rsid w:val="00116469"/>
    <w:rsid w:val="00116514"/>
    <w:rsid w:val="0012020C"/>
    <w:rsid w:val="00120992"/>
    <w:rsid w:val="00120DD9"/>
    <w:rsid w:val="00122C85"/>
    <w:rsid w:val="00122F86"/>
    <w:rsid w:val="00124B70"/>
    <w:rsid w:val="00124FE2"/>
    <w:rsid w:val="00126435"/>
    <w:rsid w:val="00126E4F"/>
    <w:rsid w:val="001306C6"/>
    <w:rsid w:val="00131EB3"/>
    <w:rsid w:val="00134DF2"/>
    <w:rsid w:val="001353CF"/>
    <w:rsid w:val="00136617"/>
    <w:rsid w:val="00137961"/>
    <w:rsid w:val="00137CE6"/>
    <w:rsid w:val="0014217A"/>
    <w:rsid w:val="00143003"/>
    <w:rsid w:val="0014303A"/>
    <w:rsid w:val="0014386E"/>
    <w:rsid w:val="0014546A"/>
    <w:rsid w:val="00147BC6"/>
    <w:rsid w:val="00147E74"/>
    <w:rsid w:val="00150320"/>
    <w:rsid w:val="001512BE"/>
    <w:rsid w:val="00151BBC"/>
    <w:rsid w:val="00151F27"/>
    <w:rsid w:val="00154201"/>
    <w:rsid w:val="00155345"/>
    <w:rsid w:val="0015593E"/>
    <w:rsid w:val="00155E5C"/>
    <w:rsid w:val="00157A9E"/>
    <w:rsid w:val="00162C63"/>
    <w:rsid w:val="00163AA2"/>
    <w:rsid w:val="00164014"/>
    <w:rsid w:val="001663A4"/>
    <w:rsid w:val="001664AD"/>
    <w:rsid w:val="0017534A"/>
    <w:rsid w:val="00176C0B"/>
    <w:rsid w:val="00177855"/>
    <w:rsid w:val="00181940"/>
    <w:rsid w:val="00182667"/>
    <w:rsid w:val="00183A68"/>
    <w:rsid w:val="001841CB"/>
    <w:rsid w:val="001845E7"/>
    <w:rsid w:val="00187C28"/>
    <w:rsid w:val="00187D21"/>
    <w:rsid w:val="001927E5"/>
    <w:rsid w:val="001932A2"/>
    <w:rsid w:val="00193F5E"/>
    <w:rsid w:val="001A0FDA"/>
    <w:rsid w:val="001A13B3"/>
    <w:rsid w:val="001A1D84"/>
    <w:rsid w:val="001A45BD"/>
    <w:rsid w:val="001A477C"/>
    <w:rsid w:val="001A4D85"/>
    <w:rsid w:val="001A4EA9"/>
    <w:rsid w:val="001A5336"/>
    <w:rsid w:val="001B0F9D"/>
    <w:rsid w:val="001B19EF"/>
    <w:rsid w:val="001B339E"/>
    <w:rsid w:val="001C416E"/>
    <w:rsid w:val="001C5143"/>
    <w:rsid w:val="001C63E1"/>
    <w:rsid w:val="001D0767"/>
    <w:rsid w:val="001D60D4"/>
    <w:rsid w:val="001D654F"/>
    <w:rsid w:val="001D67DC"/>
    <w:rsid w:val="001E2F6A"/>
    <w:rsid w:val="001E3837"/>
    <w:rsid w:val="001E722B"/>
    <w:rsid w:val="001F0D2C"/>
    <w:rsid w:val="001F3F49"/>
    <w:rsid w:val="001F656C"/>
    <w:rsid w:val="00200B45"/>
    <w:rsid w:val="00200D3A"/>
    <w:rsid w:val="00200D9C"/>
    <w:rsid w:val="00201396"/>
    <w:rsid w:val="002022AE"/>
    <w:rsid w:val="002023D2"/>
    <w:rsid w:val="00202DAD"/>
    <w:rsid w:val="00204AF6"/>
    <w:rsid w:val="00205886"/>
    <w:rsid w:val="00205DA9"/>
    <w:rsid w:val="002065DB"/>
    <w:rsid w:val="00207134"/>
    <w:rsid w:val="002074C1"/>
    <w:rsid w:val="00210973"/>
    <w:rsid w:val="00211098"/>
    <w:rsid w:val="0021438B"/>
    <w:rsid w:val="00216948"/>
    <w:rsid w:val="00216C95"/>
    <w:rsid w:val="002220A5"/>
    <w:rsid w:val="0022271E"/>
    <w:rsid w:val="002229B3"/>
    <w:rsid w:val="00223723"/>
    <w:rsid w:val="00224A83"/>
    <w:rsid w:val="00225A90"/>
    <w:rsid w:val="00227125"/>
    <w:rsid w:val="00227426"/>
    <w:rsid w:val="00230947"/>
    <w:rsid w:val="00231227"/>
    <w:rsid w:val="00231239"/>
    <w:rsid w:val="0023180D"/>
    <w:rsid w:val="0023251A"/>
    <w:rsid w:val="00233116"/>
    <w:rsid w:val="00233A19"/>
    <w:rsid w:val="0023445C"/>
    <w:rsid w:val="00234529"/>
    <w:rsid w:val="00236375"/>
    <w:rsid w:val="00236BD5"/>
    <w:rsid w:val="0023758E"/>
    <w:rsid w:val="00237ECB"/>
    <w:rsid w:val="00241A2F"/>
    <w:rsid w:val="00241E4B"/>
    <w:rsid w:val="00242232"/>
    <w:rsid w:val="00242AF2"/>
    <w:rsid w:val="00243CA8"/>
    <w:rsid w:val="00243EC7"/>
    <w:rsid w:val="00250EB5"/>
    <w:rsid w:val="0025297C"/>
    <w:rsid w:val="002551C7"/>
    <w:rsid w:val="002553FB"/>
    <w:rsid w:val="00257D21"/>
    <w:rsid w:val="00260A88"/>
    <w:rsid w:val="00263779"/>
    <w:rsid w:val="00265CAB"/>
    <w:rsid w:val="00265F3B"/>
    <w:rsid w:val="00271FD2"/>
    <w:rsid w:val="00273C9B"/>
    <w:rsid w:val="00274F7D"/>
    <w:rsid w:val="0027511E"/>
    <w:rsid w:val="002752C2"/>
    <w:rsid w:val="002755F5"/>
    <w:rsid w:val="002801CA"/>
    <w:rsid w:val="002811AB"/>
    <w:rsid w:val="00281486"/>
    <w:rsid w:val="0028196E"/>
    <w:rsid w:val="00282765"/>
    <w:rsid w:val="00282F2E"/>
    <w:rsid w:val="00283125"/>
    <w:rsid w:val="00283315"/>
    <w:rsid w:val="00284CF6"/>
    <w:rsid w:val="00286B0A"/>
    <w:rsid w:val="00286D7E"/>
    <w:rsid w:val="00287B7D"/>
    <w:rsid w:val="00294FEE"/>
    <w:rsid w:val="00296020"/>
    <w:rsid w:val="00297390"/>
    <w:rsid w:val="00297B36"/>
    <w:rsid w:val="002A1D10"/>
    <w:rsid w:val="002A2060"/>
    <w:rsid w:val="002A2581"/>
    <w:rsid w:val="002A4C26"/>
    <w:rsid w:val="002A6242"/>
    <w:rsid w:val="002A6640"/>
    <w:rsid w:val="002A6875"/>
    <w:rsid w:val="002A7AC0"/>
    <w:rsid w:val="002B0018"/>
    <w:rsid w:val="002B3A50"/>
    <w:rsid w:val="002B50F7"/>
    <w:rsid w:val="002C2C10"/>
    <w:rsid w:val="002C3AFB"/>
    <w:rsid w:val="002D08FA"/>
    <w:rsid w:val="002D531F"/>
    <w:rsid w:val="002E07F4"/>
    <w:rsid w:val="002E12E2"/>
    <w:rsid w:val="002E305C"/>
    <w:rsid w:val="002E3E51"/>
    <w:rsid w:val="002E44E9"/>
    <w:rsid w:val="002E4A48"/>
    <w:rsid w:val="002E4B97"/>
    <w:rsid w:val="002E4F79"/>
    <w:rsid w:val="002E61B4"/>
    <w:rsid w:val="002E7E92"/>
    <w:rsid w:val="002F25FC"/>
    <w:rsid w:val="002F3829"/>
    <w:rsid w:val="002F5639"/>
    <w:rsid w:val="002F566A"/>
    <w:rsid w:val="002F74B5"/>
    <w:rsid w:val="002F79BF"/>
    <w:rsid w:val="0030141C"/>
    <w:rsid w:val="00304DA8"/>
    <w:rsid w:val="0030665F"/>
    <w:rsid w:val="00310223"/>
    <w:rsid w:val="003106EA"/>
    <w:rsid w:val="00312A2B"/>
    <w:rsid w:val="00313F0E"/>
    <w:rsid w:val="00313FE5"/>
    <w:rsid w:val="00314CCF"/>
    <w:rsid w:val="00315809"/>
    <w:rsid w:val="00315BC0"/>
    <w:rsid w:val="00316A4D"/>
    <w:rsid w:val="00317AED"/>
    <w:rsid w:val="0032280F"/>
    <w:rsid w:val="003247A4"/>
    <w:rsid w:val="00324CEA"/>
    <w:rsid w:val="00324DDE"/>
    <w:rsid w:val="00325C76"/>
    <w:rsid w:val="00326F85"/>
    <w:rsid w:val="003278B3"/>
    <w:rsid w:val="00327AF1"/>
    <w:rsid w:val="003314A2"/>
    <w:rsid w:val="003328B7"/>
    <w:rsid w:val="003354A2"/>
    <w:rsid w:val="00336C59"/>
    <w:rsid w:val="003406AD"/>
    <w:rsid w:val="003411A7"/>
    <w:rsid w:val="00341A74"/>
    <w:rsid w:val="00343593"/>
    <w:rsid w:val="0034649C"/>
    <w:rsid w:val="003468F9"/>
    <w:rsid w:val="00347F61"/>
    <w:rsid w:val="00350A7D"/>
    <w:rsid w:val="00355113"/>
    <w:rsid w:val="0035551D"/>
    <w:rsid w:val="00355733"/>
    <w:rsid w:val="003574CC"/>
    <w:rsid w:val="003623F7"/>
    <w:rsid w:val="00362EB3"/>
    <w:rsid w:val="003634D5"/>
    <w:rsid w:val="0036474E"/>
    <w:rsid w:val="00364FA6"/>
    <w:rsid w:val="003650E6"/>
    <w:rsid w:val="00367679"/>
    <w:rsid w:val="00367C59"/>
    <w:rsid w:val="00374796"/>
    <w:rsid w:val="003774E4"/>
    <w:rsid w:val="0038174B"/>
    <w:rsid w:val="003820A2"/>
    <w:rsid w:val="00382C33"/>
    <w:rsid w:val="0038563D"/>
    <w:rsid w:val="003868A5"/>
    <w:rsid w:val="00386B3A"/>
    <w:rsid w:val="003877ED"/>
    <w:rsid w:val="00390B76"/>
    <w:rsid w:val="00390CFF"/>
    <w:rsid w:val="00391B04"/>
    <w:rsid w:val="00391EB3"/>
    <w:rsid w:val="00392027"/>
    <w:rsid w:val="003925E6"/>
    <w:rsid w:val="00394217"/>
    <w:rsid w:val="00395A26"/>
    <w:rsid w:val="003A0761"/>
    <w:rsid w:val="003A140B"/>
    <w:rsid w:val="003A21D0"/>
    <w:rsid w:val="003A59C1"/>
    <w:rsid w:val="003A663F"/>
    <w:rsid w:val="003A6C5C"/>
    <w:rsid w:val="003A7659"/>
    <w:rsid w:val="003B117C"/>
    <w:rsid w:val="003B17C8"/>
    <w:rsid w:val="003B1BF8"/>
    <w:rsid w:val="003B1C8D"/>
    <w:rsid w:val="003B1EC1"/>
    <w:rsid w:val="003B291E"/>
    <w:rsid w:val="003B5254"/>
    <w:rsid w:val="003B552E"/>
    <w:rsid w:val="003B5E08"/>
    <w:rsid w:val="003B78DB"/>
    <w:rsid w:val="003C3376"/>
    <w:rsid w:val="003C52EC"/>
    <w:rsid w:val="003C5F4B"/>
    <w:rsid w:val="003D18FA"/>
    <w:rsid w:val="003D1D67"/>
    <w:rsid w:val="003D2C39"/>
    <w:rsid w:val="003D42C6"/>
    <w:rsid w:val="003D543E"/>
    <w:rsid w:val="003D63C9"/>
    <w:rsid w:val="003D7C04"/>
    <w:rsid w:val="003E049C"/>
    <w:rsid w:val="003E0FA8"/>
    <w:rsid w:val="003E24D6"/>
    <w:rsid w:val="003E2BB7"/>
    <w:rsid w:val="003E440D"/>
    <w:rsid w:val="003E486C"/>
    <w:rsid w:val="003E529C"/>
    <w:rsid w:val="003E52A6"/>
    <w:rsid w:val="003F1E9C"/>
    <w:rsid w:val="003F22E0"/>
    <w:rsid w:val="003F3B0A"/>
    <w:rsid w:val="003F5388"/>
    <w:rsid w:val="003F5AB9"/>
    <w:rsid w:val="004003C3"/>
    <w:rsid w:val="00403656"/>
    <w:rsid w:val="004056EC"/>
    <w:rsid w:val="00405A7F"/>
    <w:rsid w:val="0040605C"/>
    <w:rsid w:val="0040728C"/>
    <w:rsid w:val="00413D3F"/>
    <w:rsid w:val="004155EE"/>
    <w:rsid w:val="004173C3"/>
    <w:rsid w:val="00417666"/>
    <w:rsid w:val="004233A6"/>
    <w:rsid w:val="00423AF1"/>
    <w:rsid w:val="00423C26"/>
    <w:rsid w:val="00424572"/>
    <w:rsid w:val="00430815"/>
    <w:rsid w:val="00430BF6"/>
    <w:rsid w:val="00434C38"/>
    <w:rsid w:val="00437D11"/>
    <w:rsid w:val="00442D47"/>
    <w:rsid w:val="0044528B"/>
    <w:rsid w:val="00445763"/>
    <w:rsid w:val="00445F24"/>
    <w:rsid w:val="0044626F"/>
    <w:rsid w:val="004470EB"/>
    <w:rsid w:val="00447604"/>
    <w:rsid w:val="004510E0"/>
    <w:rsid w:val="004516A2"/>
    <w:rsid w:val="00451FA1"/>
    <w:rsid w:val="00452E6C"/>
    <w:rsid w:val="004542C9"/>
    <w:rsid w:val="00455618"/>
    <w:rsid w:val="0045565D"/>
    <w:rsid w:val="004562D9"/>
    <w:rsid w:val="00456D81"/>
    <w:rsid w:val="00461419"/>
    <w:rsid w:val="00462D39"/>
    <w:rsid w:val="00463554"/>
    <w:rsid w:val="00463A17"/>
    <w:rsid w:val="00463AC3"/>
    <w:rsid w:val="0046471A"/>
    <w:rsid w:val="004648C9"/>
    <w:rsid w:val="00467221"/>
    <w:rsid w:val="00467DAB"/>
    <w:rsid w:val="00470630"/>
    <w:rsid w:val="00470F1C"/>
    <w:rsid w:val="00472659"/>
    <w:rsid w:val="0047271A"/>
    <w:rsid w:val="00473D6E"/>
    <w:rsid w:val="00475910"/>
    <w:rsid w:val="00476249"/>
    <w:rsid w:val="0047714F"/>
    <w:rsid w:val="00482491"/>
    <w:rsid w:val="00482B71"/>
    <w:rsid w:val="00482F96"/>
    <w:rsid w:val="00486220"/>
    <w:rsid w:val="00486B41"/>
    <w:rsid w:val="0049022B"/>
    <w:rsid w:val="004903EB"/>
    <w:rsid w:val="004904DC"/>
    <w:rsid w:val="0049065D"/>
    <w:rsid w:val="00490888"/>
    <w:rsid w:val="0049093C"/>
    <w:rsid w:val="00491775"/>
    <w:rsid w:val="00492CC3"/>
    <w:rsid w:val="00494821"/>
    <w:rsid w:val="00495550"/>
    <w:rsid w:val="00495552"/>
    <w:rsid w:val="0049595C"/>
    <w:rsid w:val="00495FB2"/>
    <w:rsid w:val="0049679F"/>
    <w:rsid w:val="004A0CD6"/>
    <w:rsid w:val="004A4689"/>
    <w:rsid w:val="004A51D3"/>
    <w:rsid w:val="004A664D"/>
    <w:rsid w:val="004A7F1C"/>
    <w:rsid w:val="004B0BB1"/>
    <w:rsid w:val="004B1831"/>
    <w:rsid w:val="004B2994"/>
    <w:rsid w:val="004B2D83"/>
    <w:rsid w:val="004B2EE6"/>
    <w:rsid w:val="004B3205"/>
    <w:rsid w:val="004B3FEA"/>
    <w:rsid w:val="004B4020"/>
    <w:rsid w:val="004B622B"/>
    <w:rsid w:val="004B65C5"/>
    <w:rsid w:val="004B6C93"/>
    <w:rsid w:val="004C0C67"/>
    <w:rsid w:val="004C4593"/>
    <w:rsid w:val="004C5152"/>
    <w:rsid w:val="004C61E2"/>
    <w:rsid w:val="004D01DA"/>
    <w:rsid w:val="004D030C"/>
    <w:rsid w:val="004D11C5"/>
    <w:rsid w:val="004D39B8"/>
    <w:rsid w:val="004D3D1A"/>
    <w:rsid w:val="004D50EB"/>
    <w:rsid w:val="004D61E0"/>
    <w:rsid w:val="004D6716"/>
    <w:rsid w:val="004E1847"/>
    <w:rsid w:val="004E46D3"/>
    <w:rsid w:val="004E55B6"/>
    <w:rsid w:val="004E7061"/>
    <w:rsid w:val="004F0989"/>
    <w:rsid w:val="004F13F1"/>
    <w:rsid w:val="004F16F7"/>
    <w:rsid w:val="004F22EA"/>
    <w:rsid w:val="004F349B"/>
    <w:rsid w:val="004F34DA"/>
    <w:rsid w:val="004F64E2"/>
    <w:rsid w:val="004F7ADC"/>
    <w:rsid w:val="004F7F00"/>
    <w:rsid w:val="0050199C"/>
    <w:rsid w:val="00503C21"/>
    <w:rsid w:val="0050581A"/>
    <w:rsid w:val="0050587D"/>
    <w:rsid w:val="00511937"/>
    <w:rsid w:val="00515194"/>
    <w:rsid w:val="00516DBC"/>
    <w:rsid w:val="005171F3"/>
    <w:rsid w:val="00517258"/>
    <w:rsid w:val="00517C95"/>
    <w:rsid w:val="00527F29"/>
    <w:rsid w:val="00532536"/>
    <w:rsid w:val="0053493F"/>
    <w:rsid w:val="0053501A"/>
    <w:rsid w:val="005371B2"/>
    <w:rsid w:val="005400E5"/>
    <w:rsid w:val="005403B1"/>
    <w:rsid w:val="00541000"/>
    <w:rsid w:val="0054163E"/>
    <w:rsid w:val="00542154"/>
    <w:rsid w:val="00542163"/>
    <w:rsid w:val="0054235E"/>
    <w:rsid w:val="00542821"/>
    <w:rsid w:val="00543587"/>
    <w:rsid w:val="0054628E"/>
    <w:rsid w:val="00546534"/>
    <w:rsid w:val="0054744D"/>
    <w:rsid w:val="0054786D"/>
    <w:rsid w:val="00550F41"/>
    <w:rsid w:val="0055680F"/>
    <w:rsid w:val="00557CD2"/>
    <w:rsid w:val="00560BC0"/>
    <w:rsid w:val="0056163D"/>
    <w:rsid w:val="00562C28"/>
    <w:rsid w:val="00563A41"/>
    <w:rsid w:val="005642BC"/>
    <w:rsid w:val="005658DA"/>
    <w:rsid w:val="00565A2A"/>
    <w:rsid w:val="00567FAB"/>
    <w:rsid w:val="00570DF2"/>
    <w:rsid w:val="0057506C"/>
    <w:rsid w:val="005754C8"/>
    <w:rsid w:val="00576031"/>
    <w:rsid w:val="00580129"/>
    <w:rsid w:val="00582AD9"/>
    <w:rsid w:val="00582C7B"/>
    <w:rsid w:val="00583840"/>
    <w:rsid w:val="00584EB1"/>
    <w:rsid w:val="005855E4"/>
    <w:rsid w:val="005868F1"/>
    <w:rsid w:val="00586B1C"/>
    <w:rsid w:val="005913EB"/>
    <w:rsid w:val="0059405D"/>
    <w:rsid w:val="005A0AEA"/>
    <w:rsid w:val="005A0E72"/>
    <w:rsid w:val="005A2127"/>
    <w:rsid w:val="005A21A5"/>
    <w:rsid w:val="005A2780"/>
    <w:rsid w:val="005A2BE6"/>
    <w:rsid w:val="005A6EF1"/>
    <w:rsid w:val="005A71D3"/>
    <w:rsid w:val="005A7AE3"/>
    <w:rsid w:val="005B0EBD"/>
    <w:rsid w:val="005B26E5"/>
    <w:rsid w:val="005B40BC"/>
    <w:rsid w:val="005B7D36"/>
    <w:rsid w:val="005C16A4"/>
    <w:rsid w:val="005C6695"/>
    <w:rsid w:val="005C686A"/>
    <w:rsid w:val="005C7511"/>
    <w:rsid w:val="005C75BE"/>
    <w:rsid w:val="005D00C1"/>
    <w:rsid w:val="005D03AA"/>
    <w:rsid w:val="005D1797"/>
    <w:rsid w:val="005D2199"/>
    <w:rsid w:val="005D242B"/>
    <w:rsid w:val="005D44A8"/>
    <w:rsid w:val="005D4AD3"/>
    <w:rsid w:val="005D4B58"/>
    <w:rsid w:val="005E027D"/>
    <w:rsid w:val="005E0604"/>
    <w:rsid w:val="005E0C9E"/>
    <w:rsid w:val="005E2394"/>
    <w:rsid w:val="005E28E2"/>
    <w:rsid w:val="005E2C82"/>
    <w:rsid w:val="005E305C"/>
    <w:rsid w:val="005E30D3"/>
    <w:rsid w:val="005E4AD6"/>
    <w:rsid w:val="005E4E32"/>
    <w:rsid w:val="005E712C"/>
    <w:rsid w:val="005E73D5"/>
    <w:rsid w:val="005E7908"/>
    <w:rsid w:val="005F004F"/>
    <w:rsid w:val="005F2B28"/>
    <w:rsid w:val="005F46F8"/>
    <w:rsid w:val="005F479A"/>
    <w:rsid w:val="005F4E5B"/>
    <w:rsid w:val="005F6CBB"/>
    <w:rsid w:val="005F7355"/>
    <w:rsid w:val="005F79D0"/>
    <w:rsid w:val="00604083"/>
    <w:rsid w:val="00605F8C"/>
    <w:rsid w:val="00612D88"/>
    <w:rsid w:val="00613C74"/>
    <w:rsid w:val="006155A3"/>
    <w:rsid w:val="00615C4C"/>
    <w:rsid w:val="00616272"/>
    <w:rsid w:val="006167CC"/>
    <w:rsid w:val="0061747B"/>
    <w:rsid w:val="00620726"/>
    <w:rsid w:val="00620EF5"/>
    <w:rsid w:val="00622D04"/>
    <w:rsid w:val="00623B82"/>
    <w:rsid w:val="00624723"/>
    <w:rsid w:val="00632040"/>
    <w:rsid w:val="00634A38"/>
    <w:rsid w:val="006364D9"/>
    <w:rsid w:val="0063669B"/>
    <w:rsid w:val="006417C8"/>
    <w:rsid w:val="00642CC8"/>
    <w:rsid w:val="0064395B"/>
    <w:rsid w:val="006450DB"/>
    <w:rsid w:val="006469AD"/>
    <w:rsid w:val="00650ACC"/>
    <w:rsid w:val="00652DD1"/>
    <w:rsid w:val="00653207"/>
    <w:rsid w:val="006544CE"/>
    <w:rsid w:val="00654B58"/>
    <w:rsid w:val="006550FA"/>
    <w:rsid w:val="006575CC"/>
    <w:rsid w:val="00660015"/>
    <w:rsid w:val="0066178E"/>
    <w:rsid w:val="00661CD3"/>
    <w:rsid w:val="00661F7D"/>
    <w:rsid w:val="00663B2F"/>
    <w:rsid w:val="00670455"/>
    <w:rsid w:val="00672DED"/>
    <w:rsid w:val="00675CDB"/>
    <w:rsid w:val="00676FAB"/>
    <w:rsid w:val="0068066C"/>
    <w:rsid w:val="0068377B"/>
    <w:rsid w:val="0068446B"/>
    <w:rsid w:val="00684D46"/>
    <w:rsid w:val="00686886"/>
    <w:rsid w:val="00686B43"/>
    <w:rsid w:val="00691B2D"/>
    <w:rsid w:val="00692351"/>
    <w:rsid w:val="006A5096"/>
    <w:rsid w:val="006A7695"/>
    <w:rsid w:val="006A77D2"/>
    <w:rsid w:val="006B0256"/>
    <w:rsid w:val="006B10BB"/>
    <w:rsid w:val="006B164F"/>
    <w:rsid w:val="006B31AF"/>
    <w:rsid w:val="006B3F63"/>
    <w:rsid w:val="006B6260"/>
    <w:rsid w:val="006C2008"/>
    <w:rsid w:val="006C3A6C"/>
    <w:rsid w:val="006C48AD"/>
    <w:rsid w:val="006C53F2"/>
    <w:rsid w:val="006C6176"/>
    <w:rsid w:val="006C731B"/>
    <w:rsid w:val="006C7629"/>
    <w:rsid w:val="006D2604"/>
    <w:rsid w:val="006D58AE"/>
    <w:rsid w:val="006D5C62"/>
    <w:rsid w:val="006D7A4F"/>
    <w:rsid w:val="006D7EB5"/>
    <w:rsid w:val="006E3BB5"/>
    <w:rsid w:val="006E63F0"/>
    <w:rsid w:val="006E711B"/>
    <w:rsid w:val="006F3A95"/>
    <w:rsid w:val="006F457F"/>
    <w:rsid w:val="006F7402"/>
    <w:rsid w:val="006F7A7B"/>
    <w:rsid w:val="007011BF"/>
    <w:rsid w:val="0070239E"/>
    <w:rsid w:val="00703203"/>
    <w:rsid w:val="00705B19"/>
    <w:rsid w:val="00710ED3"/>
    <w:rsid w:val="00714831"/>
    <w:rsid w:val="00721062"/>
    <w:rsid w:val="00723729"/>
    <w:rsid w:val="00723D22"/>
    <w:rsid w:val="00723E73"/>
    <w:rsid w:val="00725D2A"/>
    <w:rsid w:val="00726014"/>
    <w:rsid w:val="00727245"/>
    <w:rsid w:val="007309AF"/>
    <w:rsid w:val="00732A36"/>
    <w:rsid w:val="00733499"/>
    <w:rsid w:val="00734077"/>
    <w:rsid w:val="0074207B"/>
    <w:rsid w:val="00744B01"/>
    <w:rsid w:val="00744C75"/>
    <w:rsid w:val="007466CB"/>
    <w:rsid w:val="007535EF"/>
    <w:rsid w:val="00753AF0"/>
    <w:rsid w:val="007553A9"/>
    <w:rsid w:val="00755845"/>
    <w:rsid w:val="00761909"/>
    <w:rsid w:val="007623DC"/>
    <w:rsid w:val="00762C1A"/>
    <w:rsid w:val="00763F04"/>
    <w:rsid w:val="007648E2"/>
    <w:rsid w:val="00765BF4"/>
    <w:rsid w:val="00767CF6"/>
    <w:rsid w:val="00767DFF"/>
    <w:rsid w:val="0077508D"/>
    <w:rsid w:val="00777EF5"/>
    <w:rsid w:val="00786521"/>
    <w:rsid w:val="00786904"/>
    <w:rsid w:val="00787F6A"/>
    <w:rsid w:val="007902F5"/>
    <w:rsid w:val="00790409"/>
    <w:rsid w:val="007925C5"/>
    <w:rsid w:val="00793774"/>
    <w:rsid w:val="00794D6C"/>
    <w:rsid w:val="00796936"/>
    <w:rsid w:val="00797158"/>
    <w:rsid w:val="00797760"/>
    <w:rsid w:val="007A1AB5"/>
    <w:rsid w:val="007A1CA5"/>
    <w:rsid w:val="007A4254"/>
    <w:rsid w:val="007A51EB"/>
    <w:rsid w:val="007A5249"/>
    <w:rsid w:val="007A7C9A"/>
    <w:rsid w:val="007B4CC0"/>
    <w:rsid w:val="007B54EB"/>
    <w:rsid w:val="007B7C45"/>
    <w:rsid w:val="007C329E"/>
    <w:rsid w:val="007C3434"/>
    <w:rsid w:val="007C3DBE"/>
    <w:rsid w:val="007C4359"/>
    <w:rsid w:val="007C5A75"/>
    <w:rsid w:val="007D082E"/>
    <w:rsid w:val="007D1110"/>
    <w:rsid w:val="007D2FE2"/>
    <w:rsid w:val="007D45AB"/>
    <w:rsid w:val="007D6493"/>
    <w:rsid w:val="007E0A11"/>
    <w:rsid w:val="007E2A3C"/>
    <w:rsid w:val="007F009A"/>
    <w:rsid w:val="007F095B"/>
    <w:rsid w:val="007F1BC3"/>
    <w:rsid w:val="007F3CAF"/>
    <w:rsid w:val="007F6F1F"/>
    <w:rsid w:val="007F7D97"/>
    <w:rsid w:val="008007E2"/>
    <w:rsid w:val="00801D14"/>
    <w:rsid w:val="008025DC"/>
    <w:rsid w:val="0080497A"/>
    <w:rsid w:val="008057E2"/>
    <w:rsid w:val="008066EE"/>
    <w:rsid w:val="00807248"/>
    <w:rsid w:val="00811507"/>
    <w:rsid w:val="00812603"/>
    <w:rsid w:val="00812E94"/>
    <w:rsid w:val="008135A5"/>
    <w:rsid w:val="00814A34"/>
    <w:rsid w:val="008166A8"/>
    <w:rsid w:val="00816C0B"/>
    <w:rsid w:val="0081758B"/>
    <w:rsid w:val="00821665"/>
    <w:rsid w:val="00821ABA"/>
    <w:rsid w:val="00823627"/>
    <w:rsid w:val="008241AA"/>
    <w:rsid w:val="0083064E"/>
    <w:rsid w:val="0083285D"/>
    <w:rsid w:val="00832CEF"/>
    <w:rsid w:val="00833762"/>
    <w:rsid w:val="00833F64"/>
    <w:rsid w:val="00835B4F"/>
    <w:rsid w:val="00835D43"/>
    <w:rsid w:val="00835F3A"/>
    <w:rsid w:val="00836AF3"/>
    <w:rsid w:val="00837247"/>
    <w:rsid w:val="008406E5"/>
    <w:rsid w:val="00840C04"/>
    <w:rsid w:val="0084263E"/>
    <w:rsid w:val="00842A5A"/>
    <w:rsid w:val="00845739"/>
    <w:rsid w:val="00846FEA"/>
    <w:rsid w:val="00847F44"/>
    <w:rsid w:val="00850AD9"/>
    <w:rsid w:val="00851D80"/>
    <w:rsid w:val="008530F2"/>
    <w:rsid w:val="008553BF"/>
    <w:rsid w:val="00860EF1"/>
    <w:rsid w:val="00862FFA"/>
    <w:rsid w:val="00864830"/>
    <w:rsid w:val="008659B5"/>
    <w:rsid w:val="00865A00"/>
    <w:rsid w:val="00866D24"/>
    <w:rsid w:val="00867FE3"/>
    <w:rsid w:val="00870501"/>
    <w:rsid w:val="00871104"/>
    <w:rsid w:val="0087258C"/>
    <w:rsid w:val="00872632"/>
    <w:rsid w:val="00873694"/>
    <w:rsid w:val="00873BEF"/>
    <w:rsid w:val="0088017C"/>
    <w:rsid w:val="00882EFD"/>
    <w:rsid w:val="00886BEE"/>
    <w:rsid w:val="00886F37"/>
    <w:rsid w:val="00890042"/>
    <w:rsid w:val="00891D34"/>
    <w:rsid w:val="008956EA"/>
    <w:rsid w:val="00895FE7"/>
    <w:rsid w:val="00896625"/>
    <w:rsid w:val="00896781"/>
    <w:rsid w:val="008979C1"/>
    <w:rsid w:val="008A1A8F"/>
    <w:rsid w:val="008A45A1"/>
    <w:rsid w:val="008A5B99"/>
    <w:rsid w:val="008A66B7"/>
    <w:rsid w:val="008B1A29"/>
    <w:rsid w:val="008B2CEF"/>
    <w:rsid w:val="008B2DDB"/>
    <w:rsid w:val="008B3AF2"/>
    <w:rsid w:val="008C1751"/>
    <w:rsid w:val="008C1E0B"/>
    <w:rsid w:val="008C1ED7"/>
    <w:rsid w:val="008C3A3D"/>
    <w:rsid w:val="008C6C90"/>
    <w:rsid w:val="008C7DAB"/>
    <w:rsid w:val="008D09C4"/>
    <w:rsid w:val="008D4112"/>
    <w:rsid w:val="008E0E0F"/>
    <w:rsid w:val="008E21BF"/>
    <w:rsid w:val="008E2902"/>
    <w:rsid w:val="008E3124"/>
    <w:rsid w:val="008E3A8C"/>
    <w:rsid w:val="008E3BCF"/>
    <w:rsid w:val="008E4125"/>
    <w:rsid w:val="008E5234"/>
    <w:rsid w:val="008E6145"/>
    <w:rsid w:val="008E7253"/>
    <w:rsid w:val="008E7FA1"/>
    <w:rsid w:val="008F14D0"/>
    <w:rsid w:val="008F1707"/>
    <w:rsid w:val="008F17C0"/>
    <w:rsid w:val="008F1E5F"/>
    <w:rsid w:val="008F29F4"/>
    <w:rsid w:val="008F66A9"/>
    <w:rsid w:val="008F6B71"/>
    <w:rsid w:val="0090039F"/>
    <w:rsid w:val="00902637"/>
    <w:rsid w:val="00902BB8"/>
    <w:rsid w:val="009048F2"/>
    <w:rsid w:val="00905979"/>
    <w:rsid w:val="00906C96"/>
    <w:rsid w:val="00907A88"/>
    <w:rsid w:val="00910561"/>
    <w:rsid w:val="00911332"/>
    <w:rsid w:val="00915C22"/>
    <w:rsid w:val="00923495"/>
    <w:rsid w:val="00923F3A"/>
    <w:rsid w:val="00924D3A"/>
    <w:rsid w:val="00925BED"/>
    <w:rsid w:val="00926B39"/>
    <w:rsid w:val="00927E74"/>
    <w:rsid w:val="00930D72"/>
    <w:rsid w:val="009328BA"/>
    <w:rsid w:val="00932BEA"/>
    <w:rsid w:val="00932C8C"/>
    <w:rsid w:val="00932F52"/>
    <w:rsid w:val="00934121"/>
    <w:rsid w:val="0094036C"/>
    <w:rsid w:val="00940E85"/>
    <w:rsid w:val="00942F78"/>
    <w:rsid w:val="00942FC8"/>
    <w:rsid w:val="00945C21"/>
    <w:rsid w:val="00947960"/>
    <w:rsid w:val="00950750"/>
    <w:rsid w:val="00951279"/>
    <w:rsid w:val="00952BA1"/>
    <w:rsid w:val="00954DF5"/>
    <w:rsid w:val="00956106"/>
    <w:rsid w:val="00956C0D"/>
    <w:rsid w:val="009577E7"/>
    <w:rsid w:val="00960959"/>
    <w:rsid w:val="009612B0"/>
    <w:rsid w:val="009658B8"/>
    <w:rsid w:val="0097229D"/>
    <w:rsid w:val="0097357E"/>
    <w:rsid w:val="00973DD7"/>
    <w:rsid w:val="009779B3"/>
    <w:rsid w:val="0098275C"/>
    <w:rsid w:val="00982FE9"/>
    <w:rsid w:val="0098314C"/>
    <w:rsid w:val="00983221"/>
    <w:rsid w:val="0098441E"/>
    <w:rsid w:val="00986170"/>
    <w:rsid w:val="00987909"/>
    <w:rsid w:val="00987A1A"/>
    <w:rsid w:val="009936A8"/>
    <w:rsid w:val="00993E58"/>
    <w:rsid w:val="00994CBB"/>
    <w:rsid w:val="00995B47"/>
    <w:rsid w:val="00997550"/>
    <w:rsid w:val="009A042B"/>
    <w:rsid w:val="009A18FA"/>
    <w:rsid w:val="009A2490"/>
    <w:rsid w:val="009A28FA"/>
    <w:rsid w:val="009A443A"/>
    <w:rsid w:val="009A5B48"/>
    <w:rsid w:val="009A6AFF"/>
    <w:rsid w:val="009A7DD5"/>
    <w:rsid w:val="009B1653"/>
    <w:rsid w:val="009B2247"/>
    <w:rsid w:val="009B37CF"/>
    <w:rsid w:val="009B430F"/>
    <w:rsid w:val="009B5599"/>
    <w:rsid w:val="009B7261"/>
    <w:rsid w:val="009C07D3"/>
    <w:rsid w:val="009C0A4D"/>
    <w:rsid w:val="009C142D"/>
    <w:rsid w:val="009C16C4"/>
    <w:rsid w:val="009C19AB"/>
    <w:rsid w:val="009C220D"/>
    <w:rsid w:val="009C673F"/>
    <w:rsid w:val="009C7332"/>
    <w:rsid w:val="009D0900"/>
    <w:rsid w:val="009D2D4C"/>
    <w:rsid w:val="009D33A9"/>
    <w:rsid w:val="009D449D"/>
    <w:rsid w:val="009D6259"/>
    <w:rsid w:val="009D653A"/>
    <w:rsid w:val="009D6846"/>
    <w:rsid w:val="009D7A72"/>
    <w:rsid w:val="009E1579"/>
    <w:rsid w:val="009E1FC4"/>
    <w:rsid w:val="009E3371"/>
    <w:rsid w:val="009E54FE"/>
    <w:rsid w:val="009E5D45"/>
    <w:rsid w:val="009E74A4"/>
    <w:rsid w:val="009E7559"/>
    <w:rsid w:val="009F1811"/>
    <w:rsid w:val="009F27AF"/>
    <w:rsid w:val="009F3820"/>
    <w:rsid w:val="009F3BA2"/>
    <w:rsid w:val="009F4159"/>
    <w:rsid w:val="009F5FA1"/>
    <w:rsid w:val="00A01503"/>
    <w:rsid w:val="00A018D0"/>
    <w:rsid w:val="00A0295B"/>
    <w:rsid w:val="00A02A84"/>
    <w:rsid w:val="00A0698A"/>
    <w:rsid w:val="00A10BC0"/>
    <w:rsid w:val="00A123FA"/>
    <w:rsid w:val="00A129A6"/>
    <w:rsid w:val="00A15588"/>
    <w:rsid w:val="00A166F1"/>
    <w:rsid w:val="00A2021E"/>
    <w:rsid w:val="00A20FF5"/>
    <w:rsid w:val="00A22F79"/>
    <w:rsid w:val="00A27356"/>
    <w:rsid w:val="00A302E3"/>
    <w:rsid w:val="00A31282"/>
    <w:rsid w:val="00A32E0C"/>
    <w:rsid w:val="00A37365"/>
    <w:rsid w:val="00A400C2"/>
    <w:rsid w:val="00A414C6"/>
    <w:rsid w:val="00A44E7B"/>
    <w:rsid w:val="00A45401"/>
    <w:rsid w:val="00A46CB2"/>
    <w:rsid w:val="00A471F1"/>
    <w:rsid w:val="00A51590"/>
    <w:rsid w:val="00A52822"/>
    <w:rsid w:val="00A558DB"/>
    <w:rsid w:val="00A57C2C"/>
    <w:rsid w:val="00A57D17"/>
    <w:rsid w:val="00A60428"/>
    <w:rsid w:val="00A60FCB"/>
    <w:rsid w:val="00A6125F"/>
    <w:rsid w:val="00A614FC"/>
    <w:rsid w:val="00A615E9"/>
    <w:rsid w:val="00A62D7B"/>
    <w:rsid w:val="00A65C6B"/>
    <w:rsid w:val="00A66ECF"/>
    <w:rsid w:val="00A67902"/>
    <w:rsid w:val="00A67BD5"/>
    <w:rsid w:val="00A70877"/>
    <w:rsid w:val="00A73AE8"/>
    <w:rsid w:val="00A7691F"/>
    <w:rsid w:val="00A7776D"/>
    <w:rsid w:val="00A8004E"/>
    <w:rsid w:val="00A80496"/>
    <w:rsid w:val="00A80CDF"/>
    <w:rsid w:val="00A81DD3"/>
    <w:rsid w:val="00A82053"/>
    <w:rsid w:val="00A82388"/>
    <w:rsid w:val="00A8296B"/>
    <w:rsid w:val="00A82DA2"/>
    <w:rsid w:val="00A84A9F"/>
    <w:rsid w:val="00A862EB"/>
    <w:rsid w:val="00A86364"/>
    <w:rsid w:val="00A920A5"/>
    <w:rsid w:val="00A93EBC"/>
    <w:rsid w:val="00A954D7"/>
    <w:rsid w:val="00A97ADE"/>
    <w:rsid w:val="00AA033F"/>
    <w:rsid w:val="00AA0DBC"/>
    <w:rsid w:val="00AA1B19"/>
    <w:rsid w:val="00AA1DBA"/>
    <w:rsid w:val="00AA2297"/>
    <w:rsid w:val="00AA4C6B"/>
    <w:rsid w:val="00AA4CB6"/>
    <w:rsid w:val="00AB137E"/>
    <w:rsid w:val="00AB34A1"/>
    <w:rsid w:val="00AB34B5"/>
    <w:rsid w:val="00AB4C53"/>
    <w:rsid w:val="00AC075D"/>
    <w:rsid w:val="00AC1031"/>
    <w:rsid w:val="00AC2239"/>
    <w:rsid w:val="00AC4CE9"/>
    <w:rsid w:val="00AC6BCF"/>
    <w:rsid w:val="00AC72D8"/>
    <w:rsid w:val="00AC7D2E"/>
    <w:rsid w:val="00AD14CF"/>
    <w:rsid w:val="00AD264B"/>
    <w:rsid w:val="00AD5398"/>
    <w:rsid w:val="00AE1251"/>
    <w:rsid w:val="00AE2602"/>
    <w:rsid w:val="00AE6611"/>
    <w:rsid w:val="00AE721B"/>
    <w:rsid w:val="00AF0EF9"/>
    <w:rsid w:val="00AF4340"/>
    <w:rsid w:val="00AF5421"/>
    <w:rsid w:val="00B00B01"/>
    <w:rsid w:val="00B010F9"/>
    <w:rsid w:val="00B01438"/>
    <w:rsid w:val="00B02270"/>
    <w:rsid w:val="00B04C50"/>
    <w:rsid w:val="00B1140C"/>
    <w:rsid w:val="00B12D4E"/>
    <w:rsid w:val="00B1339B"/>
    <w:rsid w:val="00B138E9"/>
    <w:rsid w:val="00B15D87"/>
    <w:rsid w:val="00B22F7B"/>
    <w:rsid w:val="00B26900"/>
    <w:rsid w:val="00B3092B"/>
    <w:rsid w:val="00B31021"/>
    <w:rsid w:val="00B315BA"/>
    <w:rsid w:val="00B319FD"/>
    <w:rsid w:val="00B3217E"/>
    <w:rsid w:val="00B323C1"/>
    <w:rsid w:val="00B327B6"/>
    <w:rsid w:val="00B32C48"/>
    <w:rsid w:val="00B34FF1"/>
    <w:rsid w:val="00B4074A"/>
    <w:rsid w:val="00B436DD"/>
    <w:rsid w:val="00B45E6C"/>
    <w:rsid w:val="00B5058F"/>
    <w:rsid w:val="00B51375"/>
    <w:rsid w:val="00B51B7C"/>
    <w:rsid w:val="00B5280F"/>
    <w:rsid w:val="00B53958"/>
    <w:rsid w:val="00B54153"/>
    <w:rsid w:val="00B54FEC"/>
    <w:rsid w:val="00B55122"/>
    <w:rsid w:val="00B56EAF"/>
    <w:rsid w:val="00B60CF0"/>
    <w:rsid w:val="00B62505"/>
    <w:rsid w:val="00B646B1"/>
    <w:rsid w:val="00B6563E"/>
    <w:rsid w:val="00B66544"/>
    <w:rsid w:val="00B66681"/>
    <w:rsid w:val="00B70B0C"/>
    <w:rsid w:val="00B74D03"/>
    <w:rsid w:val="00B77BD0"/>
    <w:rsid w:val="00B80805"/>
    <w:rsid w:val="00B83A3F"/>
    <w:rsid w:val="00B83D98"/>
    <w:rsid w:val="00B84502"/>
    <w:rsid w:val="00B876BE"/>
    <w:rsid w:val="00B93445"/>
    <w:rsid w:val="00B93B7C"/>
    <w:rsid w:val="00B93F39"/>
    <w:rsid w:val="00B93F89"/>
    <w:rsid w:val="00B9573C"/>
    <w:rsid w:val="00B958D2"/>
    <w:rsid w:val="00B964A0"/>
    <w:rsid w:val="00B96A41"/>
    <w:rsid w:val="00BA00D0"/>
    <w:rsid w:val="00BA1A89"/>
    <w:rsid w:val="00BA1C12"/>
    <w:rsid w:val="00BA2651"/>
    <w:rsid w:val="00BA5772"/>
    <w:rsid w:val="00BA58F8"/>
    <w:rsid w:val="00BA7079"/>
    <w:rsid w:val="00BA7E8D"/>
    <w:rsid w:val="00BA7E97"/>
    <w:rsid w:val="00BB013C"/>
    <w:rsid w:val="00BB0546"/>
    <w:rsid w:val="00BB0626"/>
    <w:rsid w:val="00BB1850"/>
    <w:rsid w:val="00BB23B8"/>
    <w:rsid w:val="00BB33AC"/>
    <w:rsid w:val="00BB5080"/>
    <w:rsid w:val="00BB6068"/>
    <w:rsid w:val="00BB7AAF"/>
    <w:rsid w:val="00BC0D48"/>
    <w:rsid w:val="00BC123C"/>
    <w:rsid w:val="00BC4960"/>
    <w:rsid w:val="00BC4A2D"/>
    <w:rsid w:val="00BC6B1A"/>
    <w:rsid w:val="00BC6F3E"/>
    <w:rsid w:val="00BD0C25"/>
    <w:rsid w:val="00BD12E2"/>
    <w:rsid w:val="00BD3BDC"/>
    <w:rsid w:val="00BD4FE7"/>
    <w:rsid w:val="00BD5568"/>
    <w:rsid w:val="00BD5839"/>
    <w:rsid w:val="00BD6809"/>
    <w:rsid w:val="00BE6B52"/>
    <w:rsid w:val="00BE6DC8"/>
    <w:rsid w:val="00BE76E8"/>
    <w:rsid w:val="00BE785C"/>
    <w:rsid w:val="00BF157B"/>
    <w:rsid w:val="00BF22E0"/>
    <w:rsid w:val="00BF24EB"/>
    <w:rsid w:val="00BF2A4C"/>
    <w:rsid w:val="00BF2D45"/>
    <w:rsid w:val="00BF4A2E"/>
    <w:rsid w:val="00C00987"/>
    <w:rsid w:val="00C01DB2"/>
    <w:rsid w:val="00C03250"/>
    <w:rsid w:val="00C03687"/>
    <w:rsid w:val="00C046EF"/>
    <w:rsid w:val="00C0506A"/>
    <w:rsid w:val="00C06AC9"/>
    <w:rsid w:val="00C06F75"/>
    <w:rsid w:val="00C0747A"/>
    <w:rsid w:val="00C11236"/>
    <w:rsid w:val="00C13518"/>
    <w:rsid w:val="00C137ED"/>
    <w:rsid w:val="00C138C4"/>
    <w:rsid w:val="00C1443E"/>
    <w:rsid w:val="00C1584B"/>
    <w:rsid w:val="00C15DB4"/>
    <w:rsid w:val="00C17387"/>
    <w:rsid w:val="00C17AA9"/>
    <w:rsid w:val="00C17BD8"/>
    <w:rsid w:val="00C255B2"/>
    <w:rsid w:val="00C30350"/>
    <w:rsid w:val="00C33E64"/>
    <w:rsid w:val="00C34D02"/>
    <w:rsid w:val="00C3507A"/>
    <w:rsid w:val="00C36B49"/>
    <w:rsid w:val="00C40C16"/>
    <w:rsid w:val="00C4389A"/>
    <w:rsid w:val="00C43C30"/>
    <w:rsid w:val="00C45171"/>
    <w:rsid w:val="00C45D24"/>
    <w:rsid w:val="00C47A10"/>
    <w:rsid w:val="00C47BCD"/>
    <w:rsid w:val="00C518EB"/>
    <w:rsid w:val="00C53076"/>
    <w:rsid w:val="00C54031"/>
    <w:rsid w:val="00C5621A"/>
    <w:rsid w:val="00C60637"/>
    <w:rsid w:val="00C61A91"/>
    <w:rsid w:val="00C629D9"/>
    <w:rsid w:val="00C62BBB"/>
    <w:rsid w:val="00C644E8"/>
    <w:rsid w:val="00C646E5"/>
    <w:rsid w:val="00C64B7B"/>
    <w:rsid w:val="00C6587B"/>
    <w:rsid w:val="00C659DA"/>
    <w:rsid w:val="00C66563"/>
    <w:rsid w:val="00C67FB1"/>
    <w:rsid w:val="00C73EE5"/>
    <w:rsid w:val="00C74EAD"/>
    <w:rsid w:val="00C76DA4"/>
    <w:rsid w:val="00C779C2"/>
    <w:rsid w:val="00C77EE0"/>
    <w:rsid w:val="00C80400"/>
    <w:rsid w:val="00C81918"/>
    <w:rsid w:val="00C81D6A"/>
    <w:rsid w:val="00C8211C"/>
    <w:rsid w:val="00C90888"/>
    <w:rsid w:val="00C90AF0"/>
    <w:rsid w:val="00C90FC7"/>
    <w:rsid w:val="00C91A2B"/>
    <w:rsid w:val="00C9496C"/>
    <w:rsid w:val="00C96A9E"/>
    <w:rsid w:val="00CA01A3"/>
    <w:rsid w:val="00CA08EF"/>
    <w:rsid w:val="00CA0A6A"/>
    <w:rsid w:val="00CA1C8B"/>
    <w:rsid w:val="00CA2215"/>
    <w:rsid w:val="00CA24B5"/>
    <w:rsid w:val="00CA3C16"/>
    <w:rsid w:val="00CA5A76"/>
    <w:rsid w:val="00CA5D98"/>
    <w:rsid w:val="00CB0126"/>
    <w:rsid w:val="00CB134B"/>
    <w:rsid w:val="00CB183C"/>
    <w:rsid w:val="00CB3FF7"/>
    <w:rsid w:val="00CB5533"/>
    <w:rsid w:val="00CB5D1C"/>
    <w:rsid w:val="00CB6272"/>
    <w:rsid w:val="00CB692C"/>
    <w:rsid w:val="00CC03A1"/>
    <w:rsid w:val="00CC12AE"/>
    <w:rsid w:val="00CC1C47"/>
    <w:rsid w:val="00CC2578"/>
    <w:rsid w:val="00CC2D58"/>
    <w:rsid w:val="00CC3250"/>
    <w:rsid w:val="00CC77D8"/>
    <w:rsid w:val="00CD0713"/>
    <w:rsid w:val="00CD3229"/>
    <w:rsid w:val="00CD716C"/>
    <w:rsid w:val="00CE0604"/>
    <w:rsid w:val="00CE0F97"/>
    <w:rsid w:val="00CE33D4"/>
    <w:rsid w:val="00CE3CB2"/>
    <w:rsid w:val="00CE4358"/>
    <w:rsid w:val="00CE6D02"/>
    <w:rsid w:val="00CF034F"/>
    <w:rsid w:val="00CF202E"/>
    <w:rsid w:val="00CF24DF"/>
    <w:rsid w:val="00CF2E72"/>
    <w:rsid w:val="00CF57FB"/>
    <w:rsid w:val="00CF6618"/>
    <w:rsid w:val="00CF6D8D"/>
    <w:rsid w:val="00CF7E58"/>
    <w:rsid w:val="00CF7FC9"/>
    <w:rsid w:val="00D00D18"/>
    <w:rsid w:val="00D06A5A"/>
    <w:rsid w:val="00D107A1"/>
    <w:rsid w:val="00D14EFE"/>
    <w:rsid w:val="00D263F9"/>
    <w:rsid w:val="00D315EB"/>
    <w:rsid w:val="00D3295D"/>
    <w:rsid w:val="00D34D06"/>
    <w:rsid w:val="00D35044"/>
    <w:rsid w:val="00D352A8"/>
    <w:rsid w:val="00D354B5"/>
    <w:rsid w:val="00D37002"/>
    <w:rsid w:val="00D37006"/>
    <w:rsid w:val="00D370FD"/>
    <w:rsid w:val="00D37A95"/>
    <w:rsid w:val="00D43AA5"/>
    <w:rsid w:val="00D469F8"/>
    <w:rsid w:val="00D5002F"/>
    <w:rsid w:val="00D50EE8"/>
    <w:rsid w:val="00D51B0D"/>
    <w:rsid w:val="00D51FE1"/>
    <w:rsid w:val="00D525D8"/>
    <w:rsid w:val="00D53805"/>
    <w:rsid w:val="00D53E87"/>
    <w:rsid w:val="00D54A1A"/>
    <w:rsid w:val="00D54CCB"/>
    <w:rsid w:val="00D5524E"/>
    <w:rsid w:val="00D559A3"/>
    <w:rsid w:val="00D56C7C"/>
    <w:rsid w:val="00D60DDE"/>
    <w:rsid w:val="00D648FD"/>
    <w:rsid w:val="00D65C57"/>
    <w:rsid w:val="00D6620D"/>
    <w:rsid w:val="00D67294"/>
    <w:rsid w:val="00D674D1"/>
    <w:rsid w:val="00D67509"/>
    <w:rsid w:val="00D679FD"/>
    <w:rsid w:val="00D719CB"/>
    <w:rsid w:val="00D71A29"/>
    <w:rsid w:val="00D72FDC"/>
    <w:rsid w:val="00D734EE"/>
    <w:rsid w:val="00D74845"/>
    <w:rsid w:val="00D75189"/>
    <w:rsid w:val="00D7540B"/>
    <w:rsid w:val="00D81CF8"/>
    <w:rsid w:val="00D82FFD"/>
    <w:rsid w:val="00D85EBD"/>
    <w:rsid w:val="00D9049F"/>
    <w:rsid w:val="00D9237B"/>
    <w:rsid w:val="00D9311B"/>
    <w:rsid w:val="00D93DBF"/>
    <w:rsid w:val="00D94F84"/>
    <w:rsid w:val="00D9509D"/>
    <w:rsid w:val="00DA0E17"/>
    <w:rsid w:val="00DA1005"/>
    <w:rsid w:val="00DA40A9"/>
    <w:rsid w:val="00DA44C2"/>
    <w:rsid w:val="00DB0157"/>
    <w:rsid w:val="00DB1287"/>
    <w:rsid w:val="00DB166F"/>
    <w:rsid w:val="00DB26C1"/>
    <w:rsid w:val="00DB2894"/>
    <w:rsid w:val="00DB4460"/>
    <w:rsid w:val="00DB545E"/>
    <w:rsid w:val="00DB587C"/>
    <w:rsid w:val="00DB6DD1"/>
    <w:rsid w:val="00DC362D"/>
    <w:rsid w:val="00DC41B9"/>
    <w:rsid w:val="00DC4AB8"/>
    <w:rsid w:val="00DC622A"/>
    <w:rsid w:val="00DC689C"/>
    <w:rsid w:val="00DD186A"/>
    <w:rsid w:val="00DD2F58"/>
    <w:rsid w:val="00DD369E"/>
    <w:rsid w:val="00DD5560"/>
    <w:rsid w:val="00DD63F1"/>
    <w:rsid w:val="00DD74D3"/>
    <w:rsid w:val="00DD77E8"/>
    <w:rsid w:val="00DE260C"/>
    <w:rsid w:val="00DE32BE"/>
    <w:rsid w:val="00DE3E2F"/>
    <w:rsid w:val="00DE42AE"/>
    <w:rsid w:val="00DE5433"/>
    <w:rsid w:val="00DE6244"/>
    <w:rsid w:val="00DF0EF0"/>
    <w:rsid w:val="00DF1702"/>
    <w:rsid w:val="00DF381F"/>
    <w:rsid w:val="00DF3D86"/>
    <w:rsid w:val="00DF4347"/>
    <w:rsid w:val="00DF53AD"/>
    <w:rsid w:val="00DF7702"/>
    <w:rsid w:val="00DF7C46"/>
    <w:rsid w:val="00E0171C"/>
    <w:rsid w:val="00E01BA0"/>
    <w:rsid w:val="00E03621"/>
    <w:rsid w:val="00E07411"/>
    <w:rsid w:val="00E136A3"/>
    <w:rsid w:val="00E13794"/>
    <w:rsid w:val="00E146E6"/>
    <w:rsid w:val="00E1604D"/>
    <w:rsid w:val="00E168E7"/>
    <w:rsid w:val="00E17B34"/>
    <w:rsid w:val="00E209B0"/>
    <w:rsid w:val="00E20C41"/>
    <w:rsid w:val="00E21042"/>
    <w:rsid w:val="00E22103"/>
    <w:rsid w:val="00E2720B"/>
    <w:rsid w:val="00E3010B"/>
    <w:rsid w:val="00E30527"/>
    <w:rsid w:val="00E30C81"/>
    <w:rsid w:val="00E3187B"/>
    <w:rsid w:val="00E32965"/>
    <w:rsid w:val="00E3514B"/>
    <w:rsid w:val="00E354B6"/>
    <w:rsid w:val="00E37BC9"/>
    <w:rsid w:val="00E40515"/>
    <w:rsid w:val="00E45085"/>
    <w:rsid w:val="00E45CF1"/>
    <w:rsid w:val="00E45F34"/>
    <w:rsid w:val="00E46332"/>
    <w:rsid w:val="00E46E38"/>
    <w:rsid w:val="00E47F93"/>
    <w:rsid w:val="00E507AA"/>
    <w:rsid w:val="00E5186C"/>
    <w:rsid w:val="00E520CC"/>
    <w:rsid w:val="00E561B4"/>
    <w:rsid w:val="00E561DB"/>
    <w:rsid w:val="00E56B4C"/>
    <w:rsid w:val="00E61F01"/>
    <w:rsid w:val="00E649A1"/>
    <w:rsid w:val="00E6599D"/>
    <w:rsid w:val="00E66A9F"/>
    <w:rsid w:val="00E70809"/>
    <w:rsid w:val="00E741B2"/>
    <w:rsid w:val="00E74636"/>
    <w:rsid w:val="00E74D45"/>
    <w:rsid w:val="00E751B2"/>
    <w:rsid w:val="00E75B52"/>
    <w:rsid w:val="00E75D6C"/>
    <w:rsid w:val="00E76072"/>
    <w:rsid w:val="00E80994"/>
    <w:rsid w:val="00E80D79"/>
    <w:rsid w:val="00E81E6E"/>
    <w:rsid w:val="00E8351C"/>
    <w:rsid w:val="00E835B8"/>
    <w:rsid w:val="00E85EC4"/>
    <w:rsid w:val="00E8637D"/>
    <w:rsid w:val="00E8732D"/>
    <w:rsid w:val="00E87AD2"/>
    <w:rsid w:val="00E9000D"/>
    <w:rsid w:val="00E902A0"/>
    <w:rsid w:val="00E9031B"/>
    <w:rsid w:val="00E93DC7"/>
    <w:rsid w:val="00E96887"/>
    <w:rsid w:val="00E9699B"/>
    <w:rsid w:val="00EA0A81"/>
    <w:rsid w:val="00EA1FB7"/>
    <w:rsid w:val="00EA5038"/>
    <w:rsid w:val="00EA5A22"/>
    <w:rsid w:val="00EA5E01"/>
    <w:rsid w:val="00EA659C"/>
    <w:rsid w:val="00EA669D"/>
    <w:rsid w:val="00EA6E85"/>
    <w:rsid w:val="00EA7068"/>
    <w:rsid w:val="00EA716F"/>
    <w:rsid w:val="00EA773D"/>
    <w:rsid w:val="00EB21C1"/>
    <w:rsid w:val="00EB3D90"/>
    <w:rsid w:val="00EB3DD2"/>
    <w:rsid w:val="00EB444C"/>
    <w:rsid w:val="00EB5DB5"/>
    <w:rsid w:val="00EB7781"/>
    <w:rsid w:val="00EB78F4"/>
    <w:rsid w:val="00EC0363"/>
    <w:rsid w:val="00EC3580"/>
    <w:rsid w:val="00EC3ACF"/>
    <w:rsid w:val="00EC4BB9"/>
    <w:rsid w:val="00EC512C"/>
    <w:rsid w:val="00EC5714"/>
    <w:rsid w:val="00EC5A3C"/>
    <w:rsid w:val="00EC6741"/>
    <w:rsid w:val="00ED0375"/>
    <w:rsid w:val="00ED0687"/>
    <w:rsid w:val="00ED0A73"/>
    <w:rsid w:val="00ED252D"/>
    <w:rsid w:val="00ED330A"/>
    <w:rsid w:val="00ED3827"/>
    <w:rsid w:val="00ED4871"/>
    <w:rsid w:val="00ED6C76"/>
    <w:rsid w:val="00ED7150"/>
    <w:rsid w:val="00ED724D"/>
    <w:rsid w:val="00ED72A2"/>
    <w:rsid w:val="00EE14ED"/>
    <w:rsid w:val="00EE3F27"/>
    <w:rsid w:val="00EE4774"/>
    <w:rsid w:val="00EE51BE"/>
    <w:rsid w:val="00EE5A96"/>
    <w:rsid w:val="00EE7850"/>
    <w:rsid w:val="00EF0089"/>
    <w:rsid w:val="00EF0721"/>
    <w:rsid w:val="00EF0A18"/>
    <w:rsid w:val="00EF4E7B"/>
    <w:rsid w:val="00F0028A"/>
    <w:rsid w:val="00F00C00"/>
    <w:rsid w:val="00F01F8B"/>
    <w:rsid w:val="00F067CD"/>
    <w:rsid w:val="00F10045"/>
    <w:rsid w:val="00F10174"/>
    <w:rsid w:val="00F154E4"/>
    <w:rsid w:val="00F22946"/>
    <w:rsid w:val="00F23BE0"/>
    <w:rsid w:val="00F255A5"/>
    <w:rsid w:val="00F25E3D"/>
    <w:rsid w:val="00F25E68"/>
    <w:rsid w:val="00F3044C"/>
    <w:rsid w:val="00F316EE"/>
    <w:rsid w:val="00F3188E"/>
    <w:rsid w:val="00F31B69"/>
    <w:rsid w:val="00F33B14"/>
    <w:rsid w:val="00F33F2C"/>
    <w:rsid w:val="00F375CE"/>
    <w:rsid w:val="00F377FC"/>
    <w:rsid w:val="00F37FC8"/>
    <w:rsid w:val="00F412D9"/>
    <w:rsid w:val="00F41481"/>
    <w:rsid w:val="00F421E1"/>
    <w:rsid w:val="00F43EB4"/>
    <w:rsid w:val="00F44DE0"/>
    <w:rsid w:val="00F46D14"/>
    <w:rsid w:val="00F46E3D"/>
    <w:rsid w:val="00F509D3"/>
    <w:rsid w:val="00F5423B"/>
    <w:rsid w:val="00F5717C"/>
    <w:rsid w:val="00F57209"/>
    <w:rsid w:val="00F60336"/>
    <w:rsid w:val="00F60F8C"/>
    <w:rsid w:val="00F640B2"/>
    <w:rsid w:val="00F64BEC"/>
    <w:rsid w:val="00F6561F"/>
    <w:rsid w:val="00F6731F"/>
    <w:rsid w:val="00F67997"/>
    <w:rsid w:val="00F7132B"/>
    <w:rsid w:val="00F71B65"/>
    <w:rsid w:val="00F73B34"/>
    <w:rsid w:val="00F76A40"/>
    <w:rsid w:val="00F826C1"/>
    <w:rsid w:val="00F83F96"/>
    <w:rsid w:val="00F868F9"/>
    <w:rsid w:val="00F86C40"/>
    <w:rsid w:val="00F87858"/>
    <w:rsid w:val="00F905EB"/>
    <w:rsid w:val="00F913AE"/>
    <w:rsid w:val="00F933C2"/>
    <w:rsid w:val="00F94336"/>
    <w:rsid w:val="00F95767"/>
    <w:rsid w:val="00FA00AA"/>
    <w:rsid w:val="00FA233E"/>
    <w:rsid w:val="00FA31F3"/>
    <w:rsid w:val="00FA5233"/>
    <w:rsid w:val="00FB42AF"/>
    <w:rsid w:val="00FB460D"/>
    <w:rsid w:val="00FB756E"/>
    <w:rsid w:val="00FC0DCA"/>
    <w:rsid w:val="00FC1DF6"/>
    <w:rsid w:val="00FC7D09"/>
    <w:rsid w:val="00FD094C"/>
    <w:rsid w:val="00FD6DFE"/>
    <w:rsid w:val="00FD7EF7"/>
    <w:rsid w:val="00FE1E5C"/>
    <w:rsid w:val="00FE22B0"/>
    <w:rsid w:val="00FE2483"/>
    <w:rsid w:val="00FE43B6"/>
    <w:rsid w:val="00FE4B51"/>
    <w:rsid w:val="00FE4FBA"/>
    <w:rsid w:val="00FE5362"/>
    <w:rsid w:val="00FE5EF9"/>
    <w:rsid w:val="00FE6210"/>
    <w:rsid w:val="00FF067E"/>
    <w:rsid w:val="00FF0729"/>
    <w:rsid w:val="00FF1683"/>
    <w:rsid w:val="00FF3AB3"/>
    <w:rsid w:val="00FF3E46"/>
    <w:rsid w:val="00FF4315"/>
    <w:rsid w:val="00FF5E2E"/>
    <w:rsid w:val="00FF7CD0"/>
    <w:rsid w:val="00FF7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E2C68C"/>
  <w15:chartTrackingRefBased/>
  <w15:docId w15:val="{03E1FA57-C036-440A-A0B8-7DCB6C000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FBA"/>
    <w:pPr>
      <w:spacing w:line="480" w:lineRule="auto"/>
    </w:pPr>
    <w:rPr>
      <w:sz w:val="24"/>
      <w:szCs w:val="24"/>
    </w:rPr>
  </w:style>
  <w:style w:type="paragraph" w:styleId="Heading1">
    <w:name w:val="heading 1"/>
    <w:basedOn w:val="Normal"/>
    <w:next w:val="Normal"/>
    <w:link w:val="Heading1Char"/>
    <w:uiPriority w:val="9"/>
    <w:qFormat/>
    <w:rsid w:val="00482B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66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08EF"/>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993E5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466C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08EF"/>
    <w:rPr>
      <w:rFonts w:asciiTheme="majorHAnsi" w:eastAsiaTheme="majorEastAsia" w:hAnsiTheme="majorHAnsi" w:cstheme="majorBidi"/>
      <w:color w:val="1F3763" w:themeColor="accent1" w:themeShade="7F"/>
      <w:sz w:val="24"/>
      <w:szCs w:val="24"/>
    </w:rPr>
  </w:style>
  <w:style w:type="paragraph" w:styleId="NormalWeb">
    <w:name w:val="Normal (Web)"/>
    <w:basedOn w:val="Normal"/>
    <w:link w:val="NormalWebChar"/>
    <w:uiPriority w:val="99"/>
    <w:unhideWhenUsed/>
    <w:rsid w:val="00DD74D3"/>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EndNoteBibliographyTitle">
    <w:name w:val="EndNote Bibliography Title"/>
    <w:basedOn w:val="Normal"/>
    <w:link w:val="EndNoteBibliographyTitleChar"/>
    <w:rsid w:val="00A7776D"/>
    <w:pPr>
      <w:spacing w:after="0"/>
      <w:jc w:val="center"/>
    </w:pPr>
    <w:rPr>
      <w:rFonts w:ascii="Calibri" w:hAnsi="Calibri" w:cs="Calibri"/>
      <w:noProof/>
      <w:sz w:val="22"/>
      <w:lang w:val="en-US"/>
    </w:rPr>
  </w:style>
  <w:style w:type="character" w:customStyle="1" w:styleId="NormalWebChar">
    <w:name w:val="Normal (Web) Char"/>
    <w:basedOn w:val="DefaultParagraphFont"/>
    <w:link w:val="NormalWeb"/>
    <w:uiPriority w:val="99"/>
    <w:rsid w:val="00A7776D"/>
    <w:rPr>
      <w:rFonts w:ascii="Times New Roman" w:eastAsia="Times New Roman" w:hAnsi="Times New Roman" w:cs="Times New Roman"/>
      <w:sz w:val="24"/>
      <w:szCs w:val="24"/>
      <w:lang w:eastAsia="en-GB"/>
    </w:rPr>
  </w:style>
  <w:style w:type="character" w:customStyle="1" w:styleId="EndNoteBibliographyTitleChar">
    <w:name w:val="EndNote Bibliography Title Char"/>
    <w:basedOn w:val="NormalWebChar"/>
    <w:link w:val="EndNoteBibliographyTitle"/>
    <w:rsid w:val="00A7776D"/>
    <w:rPr>
      <w:rFonts w:ascii="Calibri" w:eastAsia="Times New Roman" w:hAnsi="Calibri" w:cs="Calibri"/>
      <w:noProof/>
      <w:sz w:val="24"/>
      <w:szCs w:val="24"/>
      <w:lang w:val="en-US" w:eastAsia="en-GB"/>
    </w:rPr>
  </w:style>
  <w:style w:type="paragraph" w:customStyle="1" w:styleId="EndNoteBibliography">
    <w:name w:val="EndNote Bibliography"/>
    <w:basedOn w:val="Normal"/>
    <w:link w:val="EndNoteBibliographyChar"/>
    <w:rsid w:val="00A7776D"/>
    <w:pPr>
      <w:spacing w:line="240" w:lineRule="auto"/>
    </w:pPr>
    <w:rPr>
      <w:rFonts w:ascii="Calibri" w:hAnsi="Calibri" w:cs="Calibri"/>
      <w:noProof/>
      <w:sz w:val="22"/>
      <w:lang w:val="en-US"/>
    </w:rPr>
  </w:style>
  <w:style w:type="character" w:customStyle="1" w:styleId="EndNoteBibliographyChar">
    <w:name w:val="EndNote Bibliography Char"/>
    <w:basedOn w:val="NormalWebChar"/>
    <w:link w:val="EndNoteBibliography"/>
    <w:rsid w:val="00A7776D"/>
    <w:rPr>
      <w:rFonts w:ascii="Calibri" w:eastAsia="Times New Roman" w:hAnsi="Calibri" w:cs="Calibri"/>
      <w:noProof/>
      <w:sz w:val="24"/>
      <w:szCs w:val="24"/>
      <w:lang w:val="en-US" w:eastAsia="en-GB"/>
    </w:rPr>
  </w:style>
  <w:style w:type="character" w:styleId="Hyperlink">
    <w:name w:val="Hyperlink"/>
    <w:basedOn w:val="DefaultParagraphFont"/>
    <w:uiPriority w:val="99"/>
    <w:unhideWhenUsed/>
    <w:rsid w:val="00C779C2"/>
    <w:rPr>
      <w:color w:val="0563C1" w:themeColor="hyperlink"/>
      <w:u w:val="single"/>
    </w:rPr>
  </w:style>
  <w:style w:type="character" w:customStyle="1" w:styleId="UnresolvedMention1">
    <w:name w:val="Unresolved Mention1"/>
    <w:basedOn w:val="DefaultParagraphFont"/>
    <w:uiPriority w:val="99"/>
    <w:semiHidden/>
    <w:unhideWhenUsed/>
    <w:rsid w:val="00C779C2"/>
    <w:rPr>
      <w:color w:val="605E5C"/>
      <w:shd w:val="clear" w:color="auto" w:fill="E1DFDD"/>
    </w:rPr>
  </w:style>
  <w:style w:type="paragraph" w:customStyle="1" w:styleId="elementor-toclist-item">
    <w:name w:val="elementor-toc__list-item"/>
    <w:basedOn w:val="Normal"/>
    <w:rsid w:val="007F1BC3"/>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482B7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86170"/>
    <w:pPr>
      <w:ind w:left="720"/>
      <w:contextualSpacing/>
    </w:pPr>
  </w:style>
  <w:style w:type="character" w:customStyle="1" w:styleId="Heading4Char">
    <w:name w:val="Heading 4 Char"/>
    <w:basedOn w:val="DefaultParagraphFont"/>
    <w:link w:val="Heading4"/>
    <w:uiPriority w:val="9"/>
    <w:rsid w:val="00993E58"/>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2C2C10"/>
    <w:rPr>
      <w:b/>
      <w:bCs/>
    </w:rPr>
  </w:style>
  <w:style w:type="character" w:styleId="FollowedHyperlink">
    <w:name w:val="FollowedHyperlink"/>
    <w:basedOn w:val="DefaultParagraphFont"/>
    <w:uiPriority w:val="99"/>
    <w:semiHidden/>
    <w:unhideWhenUsed/>
    <w:rsid w:val="002C2C10"/>
    <w:rPr>
      <w:color w:val="954F72" w:themeColor="followedHyperlink"/>
      <w:u w:val="single"/>
    </w:rPr>
  </w:style>
  <w:style w:type="table" w:styleId="TableGrid">
    <w:name w:val="Table Grid"/>
    <w:basedOn w:val="TableNormal"/>
    <w:uiPriority w:val="39"/>
    <w:rsid w:val="000A51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0A518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0A518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0A518E"/>
    <w:pPr>
      <w:spacing w:after="200" w:line="240" w:lineRule="auto"/>
    </w:pPr>
    <w:rPr>
      <w:i/>
      <w:iCs/>
      <w:color w:val="44546A" w:themeColor="text2"/>
      <w:sz w:val="18"/>
      <w:szCs w:val="18"/>
    </w:rPr>
  </w:style>
  <w:style w:type="table" w:styleId="GridTable4-Accent5">
    <w:name w:val="Grid Table 4 Accent 5"/>
    <w:basedOn w:val="TableNormal"/>
    <w:uiPriority w:val="49"/>
    <w:rsid w:val="00F375C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UnresolvedMention">
    <w:name w:val="Unresolved Mention"/>
    <w:basedOn w:val="DefaultParagraphFont"/>
    <w:uiPriority w:val="99"/>
    <w:semiHidden/>
    <w:unhideWhenUsed/>
    <w:rsid w:val="00864830"/>
    <w:rPr>
      <w:color w:val="605E5C"/>
      <w:shd w:val="clear" w:color="auto" w:fill="E1DFDD"/>
    </w:rPr>
  </w:style>
  <w:style w:type="paragraph" w:styleId="Header">
    <w:name w:val="header"/>
    <w:basedOn w:val="Normal"/>
    <w:link w:val="HeaderChar"/>
    <w:uiPriority w:val="99"/>
    <w:unhideWhenUsed/>
    <w:rsid w:val="000D78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83D"/>
    <w:rPr>
      <w:sz w:val="24"/>
      <w:szCs w:val="24"/>
    </w:rPr>
  </w:style>
  <w:style w:type="paragraph" w:styleId="Footer">
    <w:name w:val="footer"/>
    <w:basedOn w:val="Normal"/>
    <w:link w:val="FooterChar"/>
    <w:uiPriority w:val="99"/>
    <w:unhideWhenUsed/>
    <w:qFormat/>
    <w:rsid w:val="000D7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83D"/>
    <w:rPr>
      <w:sz w:val="24"/>
      <w:szCs w:val="24"/>
    </w:rPr>
  </w:style>
  <w:style w:type="table" w:styleId="GridTable6Colorful-Accent3">
    <w:name w:val="Grid Table 6 Colorful Accent 3"/>
    <w:basedOn w:val="TableNormal"/>
    <w:uiPriority w:val="51"/>
    <w:rsid w:val="00077439"/>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8017">
      <w:bodyDiv w:val="1"/>
      <w:marLeft w:val="0"/>
      <w:marRight w:val="0"/>
      <w:marTop w:val="0"/>
      <w:marBottom w:val="0"/>
      <w:divBdr>
        <w:top w:val="none" w:sz="0" w:space="0" w:color="auto"/>
        <w:left w:val="none" w:sz="0" w:space="0" w:color="auto"/>
        <w:bottom w:val="none" w:sz="0" w:space="0" w:color="auto"/>
        <w:right w:val="none" w:sz="0" w:space="0" w:color="auto"/>
      </w:divBdr>
      <w:divsChild>
        <w:div w:id="1072892008">
          <w:marLeft w:val="0"/>
          <w:marRight w:val="0"/>
          <w:marTop w:val="0"/>
          <w:marBottom w:val="0"/>
          <w:divBdr>
            <w:top w:val="none" w:sz="0" w:space="0" w:color="auto"/>
            <w:left w:val="none" w:sz="0" w:space="0" w:color="auto"/>
            <w:bottom w:val="none" w:sz="0" w:space="0" w:color="auto"/>
            <w:right w:val="none" w:sz="0" w:space="0" w:color="auto"/>
          </w:divBdr>
        </w:div>
      </w:divsChild>
    </w:div>
    <w:div w:id="56129216">
      <w:bodyDiv w:val="1"/>
      <w:marLeft w:val="0"/>
      <w:marRight w:val="0"/>
      <w:marTop w:val="0"/>
      <w:marBottom w:val="0"/>
      <w:divBdr>
        <w:top w:val="none" w:sz="0" w:space="0" w:color="auto"/>
        <w:left w:val="none" w:sz="0" w:space="0" w:color="auto"/>
        <w:bottom w:val="none" w:sz="0" w:space="0" w:color="auto"/>
        <w:right w:val="none" w:sz="0" w:space="0" w:color="auto"/>
      </w:divBdr>
    </w:div>
    <w:div w:id="274561002">
      <w:bodyDiv w:val="1"/>
      <w:marLeft w:val="0"/>
      <w:marRight w:val="0"/>
      <w:marTop w:val="0"/>
      <w:marBottom w:val="0"/>
      <w:divBdr>
        <w:top w:val="none" w:sz="0" w:space="0" w:color="auto"/>
        <w:left w:val="none" w:sz="0" w:space="0" w:color="auto"/>
        <w:bottom w:val="none" w:sz="0" w:space="0" w:color="auto"/>
        <w:right w:val="none" w:sz="0" w:space="0" w:color="auto"/>
      </w:divBdr>
    </w:div>
    <w:div w:id="310450604">
      <w:bodyDiv w:val="1"/>
      <w:marLeft w:val="0"/>
      <w:marRight w:val="0"/>
      <w:marTop w:val="0"/>
      <w:marBottom w:val="0"/>
      <w:divBdr>
        <w:top w:val="none" w:sz="0" w:space="0" w:color="auto"/>
        <w:left w:val="none" w:sz="0" w:space="0" w:color="auto"/>
        <w:bottom w:val="none" w:sz="0" w:space="0" w:color="auto"/>
        <w:right w:val="none" w:sz="0" w:space="0" w:color="auto"/>
      </w:divBdr>
    </w:div>
    <w:div w:id="448594990">
      <w:bodyDiv w:val="1"/>
      <w:marLeft w:val="0"/>
      <w:marRight w:val="0"/>
      <w:marTop w:val="0"/>
      <w:marBottom w:val="0"/>
      <w:divBdr>
        <w:top w:val="none" w:sz="0" w:space="0" w:color="auto"/>
        <w:left w:val="none" w:sz="0" w:space="0" w:color="auto"/>
        <w:bottom w:val="none" w:sz="0" w:space="0" w:color="auto"/>
        <w:right w:val="none" w:sz="0" w:space="0" w:color="auto"/>
      </w:divBdr>
    </w:div>
    <w:div w:id="1002860010">
      <w:bodyDiv w:val="1"/>
      <w:marLeft w:val="0"/>
      <w:marRight w:val="0"/>
      <w:marTop w:val="0"/>
      <w:marBottom w:val="0"/>
      <w:divBdr>
        <w:top w:val="none" w:sz="0" w:space="0" w:color="auto"/>
        <w:left w:val="none" w:sz="0" w:space="0" w:color="auto"/>
        <w:bottom w:val="none" w:sz="0" w:space="0" w:color="auto"/>
        <w:right w:val="none" w:sz="0" w:space="0" w:color="auto"/>
      </w:divBdr>
    </w:div>
    <w:div w:id="1269969023">
      <w:bodyDiv w:val="1"/>
      <w:marLeft w:val="0"/>
      <w:marRight w:val="0"/>
      <w:marTop w:val="0"/>
      <w:marBottom w:val="0"/>
      <w:divBdr>
        <w:top w:val="none" w:sz="0" w:space="0" w:color="auto"/>
        <w:left w:val="none" w:sz="0" w:space="0" w:color="auto"/>
        <w:bottom w:val="none" w:sz="0" w:space="0" w:color="auto"/>
        <w:right w:val="none" w:sz="0" w:space="0" w:color="auto"/>
      </w:divBdr>
      <w:divsChild>
        <w:div w:id="1625035762">
          <w:marLeft w:val="0"/>
          <w:marRight w:val="0"/>
          <w:marTop w:val="0"/>
          <w:marBottom w:val="0"/>
          <w:divBdr>
            <w:top w:val="none" w:sz="0" w:space="0" w:color="auto"/>
            <w:left w:val="none" w:sz="0" w:space="0" w:color="auto"/>
            <w:bottom w:val="none" w:sz="0" w:space="0" w:color="auto"/>
            <w:right w:val="none" w:sz="0" w:space="0" w:color="auto"/>
          </w:divBdr>
          <w:divsChild>
            <w:div w:id="755243910">
              <w:marLeft w:val="0"/>
              <w:marRight w:val="0"/>
              <w:marTop w:val="0"/>
              <w:marBottom w:val="0"/>
              <w:divBdr>
                <w:top w:val="none" w:sz="0" w:space="0" w:color="auto"/>
                <w:left w:val="none" w:sz="0" w:space="0" w:color="auto"/>
                <w:bottom w:val="none" w:sz="0" w:space="0" w:color="auto"/>
                <w:right w:val="none" w:sz="0" w:space="0" w:color="auto"/>
              </w:divBdr>
            </w:div>
          </w:divsChild>
        </w:div>
        <w:div w:id="1135561679">
          <w:marLeft w:val="0"/>
          <w:marRight w:val="225"/>
          <w:marTop w:val="0"/>
          <w:marBottom w:val="0"/>
          <w:divBdr>
            <w:top w:val="none" w:sz="0" w:space="0" w:color="auto"/>
            <w:left w:val="none" w:sz="0" w:space="0" w:color="auto"/>
            <w:bottom w:val="none" w:sz="0" w:space="0" w:color="auto"/>
            <w:right w:val="none" w:sz="0" w:space="0" w:color="auto"/>
          </w:divBdr>
        </w:div>
        <w:div w:id="495268147">
          <w:marLeft w:val="0"/>
          <w:marRight w:val="0"/>
          <w:marTop w:val="0"/>
          <w:marBottom w:val="0"/>
          <w:divBdr>
            <w:top w:val="none" w:sz="0" w:space="0" w:color="auto"/>
            <w:left w:val="none" w:sz="0" w:space="0" w:color="auto"/>
            <w:bottom w:val="none" w:sz="0" w:space="0" w:color="auto"/>
            <w:right w:val="none" w:sz="0" w:space="0" w:color="auto"/>
          </w:divBdr>
          <w:divsChild>
            <w:div w:id="1611621564">
              <w:marLeft w:val="0"/>
              <w:marRight w:val="0"/>
              <w:marTop w:val="0"/>
              <w:marBottom w:val="0"/>
              <w:divBdr>
                <w:top w:val="none" w:sz="0" w:space="0" w:color="auto"/>
                <w:left w:val="none" w:sz="0" w:space="0" w:color="auto"/>
                <w:bottom w:val="none" w:sz="0" w:space="0" w:color="auto"/>
                <w:right w:val="none" w:sz="0" w:space="0" w:color="auto"/>
              </w:divBdr>
            </w:div>
          </w:divsChild>
        </w:div>
        <w:div w:id="177088521">
          <w:marLeft w:val="0"/>
          <w:marRight w:val="225"/>
          <w:marTop w:val="0"/>
          <w:marBottom w:val="0"/>
          <w:divBdr>
            <w:top w:val="none" w:sz="0" w:space="0" w:color="auto"/>
            <w:left w:val="none" w:sz="0" w:space="0" w:color="auto"/>
            <w:bottom w:val="none" w:sz="0" w:space="0" w:color="auto"/>
            <w:right w:val="none" w:sz="0" w:space="0" w:color="auto"/>
          </w:divBdr>
        </w:div>
        <w:div w:id="1382898449">
          <w:marLeft w:val="0"/>
          <w:marRight w:val="0"/>
          <w:marTop w:val="0"/>
          <w:marBottom w:val="0"/>
          <w:divBdr>
            <w:top w:val="none" w:sz="0" w:space="0" w:color="auto"/>
            <w:left w:val="none" w:sz="0" w:space="0" w:color="auto"/>
            <w:bottom w:val="none" w:sz="0" w:space="0" w:color="auto"/>
            <w:right w:val="none" w:sz="0" w:space="0" w:color="auto"/>
          </w:divBdr>
          <w:divsChild>
            <w:div w:id="7393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327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penaccessgovernment.org/hospitality-industry-waste/51174/" TargetMode="External"/><Relationship Id="rId18" Type="http://schemas.openxmlformats.org/officeDocument/2006/relationships/hyperlink" Target="https://www.un.org/sustainabledevelopment/globalpartnerships/" TargetMode="External"/><Relationship Id="rId26" Type="http://schemas.openxmlformats.org/officeDocument/2006/relationships/header" Target="header2.xml"/><Relationship Id="rId21" Type="http://schemas.openxmlformats.org/officeDocument/2006/relationships/hyperlink" Target="https://wrap.org.uk/taking-action/citizen-behaviour-change/love-food-hate-waste/key-campaigns/food-waste-action-week" TargetMode="External"/><Relationship Id="rId34" Type="http://schemas.openxmlformats.org/officeDocument/2006/relationships/header" Target="header3.xml"/><Relationship Id="rId7" Type="http://schemas.openxmlformats.org/officeDocument/2006/relationships/hyperlink" Target="https://www.circularonline.co.uk/news/earth-overshoot-day-creeps-back-to-july-29" TargetMode="External"/><Relationship Id="rId12" Type="http://schemas.openxmlformats.org/officeDocument/2006/relationships/hyperlink" Target="https://www.merton.gov.uk/rubbish-and-recycling/commercial-waste-and-recycling/why-choose-us" TargetMode="External"/><Relationship Id="rId17" Type="http://schemas.openxmlformats.org/officeDocument/2006/relationships/hyperlink" Target="https://takeawaypackaging.co.uk/fast-food-packaging-waste-statistics/" TargetMode="External"/><Relationship Id="rId25" Type="http://schemas.openxmlformats.org/officeDocument/2006/relationships/image" Target="media/image2.emf"/><Relationship Id="rId33" Type="http://schemas.openxmlformats.org/officeDocument/2006/relationships/image" Target="media/image8.emf"/><Relationship Id="rId2" Type="http://schemas.openxmlformats.org/officeDocument/2006/relationships/styles" Target="styles.xml"/><Relationship Id="rId16" Type="http://schemas.openxmlformats.org/officeDocument/2006/relationships/hyperlink" Target="https://scfp4476.org/who-helps-to-finance-the-bambecher-appeal-for-3955.html" TargetMode="External"/><Relationship Id="rId20" Type="http://schemas.openxmlformats.org/officeDocument/2006/relationships/hyperlink" Target="https://www.leaderscompass.com/uploads/2/1/6/8/21685294/real_leadership_-_the_source_of_progress.pdf" TargetMode="External"/><Relationship Id="rId29" Type="http://schemas.openxmlformats.org/officeDocument/2006/relationships/image" Target="media/image4.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yourarea.co.uk/news/uk-food-banks-have-provided-more-than-2-1-million-food-parcels-in-past-year" TargetMode="External"/><Relationship Id="rId24" Type="http://schemas.openxmlformats.org/officeDocument/2006/relationships/image" Target="media/image1.png"/><Relationship Id="rId32" Type="http://schemas.openxmlformats.org/officeDocument/2006/relationships/image" Target="media/image7.emf"/><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recup.de/mehrwegschalen/" TargetMode="External"/><Relationship Id="rId23" Type="http://schemas.openxmlformats.org/officeDocument/2006/relationships/footer" Target="footer1.xml"/><Relationship Id="rId28" Type="http://schemas.openxmlformats.org/officeDocument/2006/relationships/image" Target="media/image3.emf"/><Relationship Id="rId36" Type="http://schemas.openxmlformats.org/officeDocument/2006/relationships/fontTable" Target="fontTable.xml"/><Relationship Id="rId10" Type="http://schemas.openxmlformats.org/officeDocument/2006/relationships/hyperlink" Target="https://ec.europa.eu/environment/topics/circular-economy_en" TargetMode="External"/><Relationship Id="rId19" Type="http://schemas.openxmlformats.org/officeDocument/2006/relationships/hyperlink" Target="https://sdgs.un.org/goals" TargetMode="External"/><Relationship Id="rId31" Type="http://schemas.openxmlformats.org/officeDocument/2006/relationships/image" Target="media/image6.emf"/><Relationship Id="rId4" Type="http://schemas.openxmlformats.org/officeDocument/2006/relationships/webSettings" Target="webSettings.xml"/><Relationship Id="rId9" Type="http://schemas.openxmlformats.org/officeDocument/2006/relationships/hyperlink" Target="https://lordslibrary.parliament.uk/food-waste-in-the-uk/" TargetMode="External"/><Relationship Id="rId14" Type="http://schemas.openxmlformats.org/officeDocument/2006/relationships/hyperlink" Target="https://ctb.ku.edu/en/table-of-contents/leadership/leadership-ideas/leadership-challenges/main" TargetMode="External"/><Relationship Id="rId22" Type="http://schemas.openxmlformats.org/officeDocument/2006/relationships/header" Target="header1.xml"/><Relationship Id="rId27" Type="http://schemas.openxmlformats.org/officeDocument/2006/relationships/footer" Target="footer2.xml"/><Relationship Id="rId30" Type="http://schemas.openxmlformats.org/officeDocument/2006/relationships/image" Target="media/image5.emf"/><Relationship Id="rId35" Type="http://schemas.openxmlformats.org/officeDocument/2006/relationships/footer" Target="footer3.xml"/><Relationship Id="rId8" Type="http://schemas.openxmlformats.org/officeDocument/2006/relationships/hyperlink" Target="https://www.boardofinnovation.com/blog/the-5-biggest-sustainability-challenges-our-clients-currently-fac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23</Pages>
  <Words>9644</Words>
  <Characters>54975</Characters>
  <Application>Microsoft Office Word</Application>
  <DocSecurity>0</DocSecurity>
  <Lines>458</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Schu</dc:creator>
  <cp:keywords/>
  <dc:description/>
  <cp:lastModifiedBy>Melanie Schu</cp:lastModifiedBy>
  <cp:revision>4</cp:revision>
  <dcterms:created xsi:type="dcterms:W3CDTF">2022-05-01T22:01:00Z</dcterms:created>
  <dcterms:modified xsi:type="dcterms:W3CDTF">2022-05-01T22:02:00Z</dcterms:modified>
</cp:coreProperties>
</file>